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38</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val="en-US" w:eastAsia="zh-CN"/>
        </w:rPr>
        <w:t xml:space="preserve">长安中学</w:t>
      </w:r>
      <w:r>
        <w:rPr>
          <w:rFonts w:hint="eastAsia" w:ascii="黑体" w:hAnsi="华文中宋" w:eastAsia="黑体"/>
          <w:bCs/>
          <w:color w:val="auto"/>
          <w:sz w:val="30"/>
          <w:szCs w:val="30"/>
          <w:highlight w:val="none"/>
          <w:lang w:eastAsia="zh-CN"/>
        </w:rPr>
        <w:t xml:space="preserve">物业服务项目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七</w:t>
      </w:r>
      <w:r>
        <w:rPr>
          <w:rFonts w:hint="eastAsia" w:ascii="黑体" w:hAnsi="华文中宋" w:eastAsia="黑体"/>
          <w:bCs/>
          <w:color w:val="auto"/>
          <w:sz w:val="44"/>
          <w:szCs w:val="44"/>
          <w:highlight w:val="none"/>
          <w:lang w:eastAsia="zh-CN"/>
        </w:rPr>
        <w:t xml:space="preserve">月</w:t>
      </w:r>
      <w:r/>
    </w:p>
    <w:p>
      <w:pPr>
        <w:ind w:firstLine="960"/>
        <w:rPr>
          <w:rStyle w:val="931"/>
          <w:rFonts w:eastAsia="黑体"/>
          <w:bCs/>
          <w:color w:val="auto"/>
          <w:sz w:val="48"/>
          <w:highlight w:val="none"/>
        </w:rPr>
      </w:pPr>
      <w:r>
        <w:rPr>
          <w:rFonts w:eastAsia="黑体"/>
          <w:bCs/>
          <w:color w:val="auto"/>
          <w:sz w:val="48"/>
          <w:highlight w:val="none"/>
        </w:rPr>
      </w:r>
      <w:r/>
    </w:p>
    <w:p>
      <w:pPr>
        <w:ind w:firstLine="960"/>
        <w:rPr>
          <w:rStyle w:val="931"/>
          <w:rFonts w:eastAsia="黑体"/>
          <w:bCs/>
          <w:color w:val="auto"/>
          <w:sz w:val="48"/>
          <w:highlight w:val="none"/>
        </w:rPr>
      </w:pPr>
      <w:r>
        <w:rPr>
          <w:rFonts w:eastAsia="黑体"/>
          <w:bCs/>
          <w:color w:val="auto"/>
          <w:sz w:val="48"/>
          <w:highlight w:val="none"/>
        </w:rPr>
      </w:r>
      <w:r/>
    </w:p>
    <w:p>
      <w:pPr>
        <w:ind w:firstLine="960"/>
        <w:rPr>
          <w:rStyle w:val="931"/>
          <w:rFonts w:eastAsia="黑体"/>
          <w:bCs/>
          <w:color w:val="auto"/>
          <w:sz w:val="48"/>
          <w:highlight w:val="none"/>
        </w:rPr>
        <w:sectPr>
          <w:headerReference w:type="default" r:id="rId9"/>
          <w:footerReference w:type="even" r:id="rId11"/>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jc w:val="center"/>
        <w:pageBreakBefore/>
        <w:rPr>
          <w:rStyle w:val="931"/>
          <w:rFonts w:eastAsia="黑体"/>
          <w:bCs/>
          <w:color w:val="auto"/>
          <w:sz w:val="48"/>
          <w:highlight w:val="none"/>
        </w:rPr>
      </w:pPr>
      <w:r>
        <w:rPr>
          <w:rStyle w:val="931"/>
          <w:rFonts w:hint="eastAsia" w:eastAsia="黑体"/>
          <w:bCs/>
          <w:color w:val="auto"/>
          <w:sz w:val="48"/>
          <w:highlight w:val="none"/>
        </w:rPr>
        <w:t xml:space="preserve">目</w:t>
      </w:r>
      <w:r>
        <w:rPr>
          <w:rStyle w:val="931"/>
          <w:rFonts w:eastAsia="黑体"/>
          <w:bCs/>
          <w:color w:val="auto"/>
          <w:sz w:val="48"/>
          <w:highlight w:val="none"/>
        </w:rPr>
        <w:t xml:space="preserve">     </w:t>
      </w:r>
      <w:r>
        <w:rPr>
          <w:rStyle w:val="931"/>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912"/>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933"/>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Fonts w:hint="eastAsia" w:ascii="宋体" w:hAnsi="宋体"/>
          <w:color w:val="auto"/>
          <w:sz w:val="32"/>
          <w:szCs w:val="32"/>
          <w:highlight w:val="none"/>
        </w:rPr>
        <w:fldChar w:fldCharType="end"/>
      </w:r>
      <w:r/>
    </w:p>
    <w:p>
      <w:pPr>
        <w:pStyle w:val="912"/>
        <w:ind w:firstLine="63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933"/>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fldChar w:fldCharType="end"/>
      </w:r>
      <w:r/>
    </w:p>
    <w:p>
      <w:pPr>
        <w:pStyle w:val="912"/>
        <w:ind w:firstLine="630"/>
        <w:jc w:val="left"/>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933"/>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933"/>
          <w:rFonts w:hint="eastAsia" w:ascii="宋体" w:hAnsi="宋体"/>
          <w:color w:val="auto"/>
          <w:sz w:val="32"/>
          <w:szCs w:val="32"/>
          <w:highlight w:val="none"/>
        </w:rPr>
        <w:t xml:space="preserve">1</w:t>
      </w:r>
      <w:r>
        <w:rPr>
          <w:rStyle w:val="933"/>
          <w:rFonts w:hint="eastAsia" w:ascii="宋体" w:hAnsi="宋体"/>
          <w:color w:val="auto"/>
          <w:sz w:val="32"/>
          <w:szCs w:val="32"/>
          <w:highlight w:val="none"/>
          <w:lang w:val="en-US" w:eastAsia="zh-CN"/>
        </w:rPr>
        <w:t xml:space="preserve">9</w:t>
      </w:r>
      <w:r/>
    </w:p>
    <w:p>
      <w:pPr>
        <w:pStyle w:val="912"/>
        <w:ind w:firstLine="630"/>
        <w:spacing w:line="720" w:lineRule="auto"/>
        <w:tabs>
          <w:tab w:val="right" w:pos="9911" w:leader="dot"/>
        </w:tabs>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933"/>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933"/>
          <w:rFonts w:hint="eastAsia" w:ascii="宋体" w:hAnsi="宋体"/>
          <w:color w:val="auto"/>
          <w:sz w:val="32"/>
          <w:szCs w:val="32"/>
          <w:highlight w:val="none"/>
          <w:lang w:val="en-US" w:eastAsia="zh-CN"/>
        </w:rPr>
        <w:t xml:space="preserve">36</w:t>
      </w:r>
      <w:r/>
    </w:p>
    <w:p>
      <w:pPr>
        <w:pStyle w:val="912"/>
        <w:ind w:firstLine="63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933"/>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933"/>
          <w:rFonts w:hint="eastAsia" w:ascii="宋体" w:hAnsi="宋体"/>
          <w:color w:val="auto"/>
          <w:sz w:val="32"/>
          <w:szCs w:val="32"/>
          <w:highlight w:val="none"/>
          <w:lang w:val="en-US" w:eastAsia="zh-CN"/>
        </w:rPr>
        <w:t xml:space="preserve">41</w:t>
      </w:r>
      <w:r/>
    </w:p>
    <w:p>
      <w:pPr>
        <w:pStyle w:val="912"/>
        <w:ind w:firstLine="630"/>
        <w:spacing w:line="720" w:lineRule="auto"/>
        <w:tabs>
          <w:tab w:val="right" w:pos="9911" w:leader="dot"/>
        </w:tabs>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933"/>
          <w:rFonts w:hint="eastAsia" w:ascii="宋体" w:hAnsi="宋体"/>
          <w:color w:val="auto"/>
          <w:sz w:val="32"/>
          <w:szCs w:val="32"/>
          <w:highlight w:val="none"/>
        </w:rPr>
        <w:t xml:space="preserve">六</w:t>
      </w:r>
      <w:r>
        <w:rPr>
          <w:rStyle w:val="933"/>
          <w:rFonts w:ascii="宋体" w:hAnsi="宋体"/>
          <w:color w:val="auto"/>
          <w:sz w:val="32"/>
          <w:szCs w:val="32"/>
          <w:highlight w:val="none"/>
        </w:rPr>
        <w:t xml:space="preserve">.</w:t>
      </w:r>
      <w:r>
        <w:rPr>
          <w:rStyle w:val="933"/>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933"/>
          <w:rFonts w:hint="eastAsia" w:ascii="宋体" w:hAnsi="宋体" w:eastAsia="黑体"/>
          <w:color w:val="auto"/>
          <w:sz w:val="32"/>
          <w:szCs w:val="32"/>
          <w:highlight w:val="none"/>
          <w:lang w:val="en-US" w:eastAsia="zh-CN"/>
        </w:rPr>
        <w:t xml:space="preserve">50</w:t>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ind w:firstLine="640"/>
        <w:rPr>
          <w:rFonts w:ascii="宋体"/>
          <w:bCs/>
          <w:color w:val="auto"/>
          <w:sz w:val="32"/>
          <w:highlight w:val="none"/>
        </w:rPr>
      </w:pPr>
      <w:r>
        <w:rPr>
          <w:rFonts w:ascii="宋体"/>
          <w:bCs/>
          <w:color w:val="auto"/>
          <w:sz w:val="32"/>
          <w:highlight w:val="none"/>
        </w:rPr>
      </w:r>
      <w:r/>
    </w:p>
    <w:p>
      <w:pPr>
        <w:pStyle w:val="880"/>
        <w:jc w:val="center"/>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val="en-US" w:eastAsia="zh-CN"/>
        </w:rPr>
        <w:t xml:space="preserve">无锡市长安中学</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val="en-US" w:eastAsia="zh-CN"/>
        </w:rPr>
        <w:t xml:space="preserve">长安中学物业服务</w:t>
      </w:r>
      <w:r>
        <w:rPr>
          <w:rFonts w:hint="eastAsia" w:ascii="宋体" w:hAnsi="宋体"/>
          <w:bCs/>
          <w:color w:val="auto"/>
          <w:sz w:val="24"/>
          <w:szCs w:val="24"/>
          <w:highlight w:val="none"/>
          <w:lang w:eastAsia="zh-CN"/>
        </w:rPr>
        <w:t xml:space="preserve">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val="en-US" w:eastAsia="zh-CN"/>
        </w:rPr>
        <w:t xml:space="preserve">长安中学物业</w:t>
      </w:r>
      <w:r>
        <w:rPr>
          <w:rFonts w:hint="eastAsia" w:ascii="宋体" w:hAnsi="宋体"/>
          <w:bCs/>
          <w:color w:val="auto"/>
          <w:sz w:val="24"/>
          <w:szCs w:val="24"/>
          <w:highlight w:val="none"/>
          <w:lang w:eastAsia="zh-CN"/>
        </w:rPr>
        <w:t xml:space="preserve">服务项目</w:t>
      </w:r>
      <w:r/>
    </w:p>
    <w:p>
      <w:pPr>
        <w:numPr>
          <w:ilvl w:val="0"/>
          <w:numId w:val="0"/>
        </w:num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w:t>
      </w:r>
      <w:r>
        <w:rPr>
          <w:rFonts w:hint="eastAsia" w:ascii="宋体" w:hAnsi="宋体"/>
          <w:bCs/>
          <w:color w:val="auto"/>
          <w:sz w:val="24"/>
          <w:szCs w:val="24"/>
          <w:highlight w:val="none"/>
          <w:lang w:val="en-US" w:eastAsia="zh-CN"/>
        </w:rPr>
        <w:t xml:space="preserve">38</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olor w:val="auto"/>
          <w:sz w:val="24"/>
          <w:highlight w:val="none"/>
          <w:lang w:val="en-US" w:eastAsia="zh-CN"/>
        </w:rPr>
        <w:t xml:space="preserve">487</w:t>
      </w:r>
      <w:r>
        <w:rPr>
          <w:rFonts w:hint="default" w:ascii="宋体" w:hAnsi="宋体" w:eastAsia="宋体"/>
          <w:color w:val="auto"/>
          <w:sz w:val="24"/>
          <w:highlight w:val="none"/>
        </w:rPr>
        <w:t xml:space="preserve">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eastAsia" w:ascii="宋体" w:hAnsi="宋体"/>
          <w:color w:val="auto"/>
          <w:sz w:val="24"/>
          <w:highlight w:val="none"/>
          <w:lang w:val="en-US" w:eastAsia="zh-CN"/>
        </w:rPr>
        <w:t xml:space="preserve">443.0393</w:t>
      </w:r>
      <w:r>
        <w:rPr>
          <w:rFonts w:hint="default" w:ascii="宋体" w:hAnsi="宋体" w:eastAsia="宋体"/>
          <w:color w:val="auto"/>
          <w:sz w:val="24"/>
          <w:highlight w:val="none"/>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default" w:ascii="宋体" w:hAnsi="宋体"/>
          <w:bCs/>
          <w:color w:val="auto"/>
          <w:sz w:val="24"/>
          <w:szCs w:val="24"/>
          <w:highlight w:val="none"/>
          <w:lang w:val="en-US"/>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w:t>
      </w:r>
      <w:r>
        <w:rPr>
          <w:rFonts w:hint="eastAsia" w:ascii="宋体" w:hAnsi="宋体" w:cs="宋体"/>
          <w:color w:val="auto"/>
          <w:sz w:val="24"/>
          <w:highlight w:val="none"/>
          <w:lang w:val="en-US" w:eastAsia="zh-CN"/>
        </w:rPr>
        <w:t xml:space="preserve">长安中学</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w:t>
      </w:r>
      <w:r>
        <w:rPr>
          <w:rFonts w:ascii="宋体" w:hAnsi="宋体"/>
          <w:bCs/>
          <w:color w:val="auto"/>
          <w:sz w:val="24"/>
          <w:szCs w:val="24"/>
          <w:highlight w:val="none"/>
        </w:rPr>
        <w:t xml:space="preserve">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05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27</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w:t>
      </w:r>
      <w:r>
        <w:rPr>
          <w:rFonts w:hint="eastAsia" w:ascii="宋体" w:hAnsi="宋体" w:cs="宋体"/>
          <w:color w:val="auto"/>
          <w:sz w:val="24"/>
          <w:szCs w:val="24"/>
          <w:highlight w:val="none"/>
          <w:lang w:val="en-US" w:eastAsia="zh-CN"/>
        </w:rPr>
        <w:t xml:space="preserve">长安中学</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无锡市惠山区</w:t>
      </w:r>
      <w:r>
        <w:rPr>
          <w:rFonts w:hint="eastAsia" w:ascii="宋体" w:hAnsi="宋体" w:cs="宋体"/>
          <w:color w:val="auto"/>
          <w:sz w:val="24"/>
          <w:szCs w:val="24"/>
          <w:highlight w:val="none"/>
          <w:lang w:val="en-US" w:eastAsia="zh-CN"/>
        </w:rPr>
        <w:t xml:space="preserve">长安街道长八路25号</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周婉媛</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lang w:val="en-US" w:eastAsia="zh-CN"/>
        </w:rPr>
        <w:t xml:space="preserve">0510-83591533</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方达平</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rPr>
        <w:t xml:space="preserve">0510-83596</w:t>
      </w:r>
      <w:r>
        <w:rPr>
          <w:rFonts w:hint="eastAsia" w:ascii="宋体" w:hAnsi="宋体" w:cs="宋体"/>
          <w:color w:val="auto"/>
          <w:sz w:val="24"/>
          <w:szCs w:val="24"/>
          <w:highlight w:val="none"/>
          <w:lang w:val="en-US" w:eastAsia="zh-CN"/>
        </w:rPr>
        <w:t xml:space="preserve">193</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880"/>
        <w:jc w:val="center"/>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936"/>
        <w:jc w:val="center"/>
        <w:keepLines w:val="0"/>
        <w:keepNext w:val="0"/>
        <w:spacing w:before="0" w:after="0"/>
        <w:rPr>
          <w:rFonts w:hint="eastAsia"/>
          <w:color w:val="auto"/>
          <w:szCs w:val="32"/>
          <w:highlight w:val="none"/>
        </w:rPr>
      </w:pPr>
      <w:r/>
      <w:bookmarkStart w:id="5" w:name="_Toc513029203"/>
      <w:r/>
      <w:bookmarkStart w:id="6" w:name="_Toc16938519"/>
      <w:r/>
      <w:bookmarkStart w:id="7" w:name="_Toc20823275"/>
      <w:r/>
      <w:bookmarkStart w:id="8" w:name="_Toc120614214"/>
      <w:r/>
      <w:r/>
    </w:p>
    <w:p>
      <w:pPr>
        <w:pStyle w:val="936"/>
        <w:jc w:val="center"/>
        <w:keepLines w:val="0"/>
        <w:keepNext w:val="0"/>
        <w:spacing w:before="0" w:after="0"/>
        <w:rPr>
          <w:color w:val="auto"/>
          <w:szCs w:val="32"/>
          <w:highlight w:val="none"/>
        </w:rPr>
      </w:pPr>
      <w:r>
        <w:rPr>
          <w:rFonts w:hint="eastAsia"/>
          <w:color w:val="auto"/>
          <w:szCs w:val="32"/>
          <w:highlight w:val="none"/>
        </w:rPr>
        <w:t xml:space="preserve">一、总则</w:t>
      </w:r>
      <w:bookmarkEnd w:id="5"/>
      <w:r/>
      <w:bookmarkEnd w:id="6"/>
      <w:r/>
      <w:bookmarkEnd w:id="7"/>
      <w:r/>
      <w:bookmarkEnd w:id="8"/>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20823276"/>
      <w:r/>
      <w:bookmarkStart w:id="11" w:name="_Toc513029204"/>
      <w:r/>
      <w:bookmarkStart w:id="12" w:name="_Toc16938520"/>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513029205"/>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20823278"/>
      <w:r/>
      <w:bookmarkStart w:id="18" w:name="_Toc16938522"/>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20823279"/>
      <w:r/>
      <w:bookmarkStart w:id="20" w:name="_Toc16938523"/>
      <w:r/>
      <w:bookmarkStart w:id="21" w:name="_Toc462564067"/>
      <w:r/>
      <w:bookmarkStart w:id="22" w:name="_Toc513029207"/>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936"/>
        <w:ind w:left="0" w:firstLine="0"/>
        <w:jc w:val="center"/>
        <w:keepLines w:val="0"/>
        <w:keepNext w:val="0"/>
        <w:spacing w:before="0" w:after="0" w:line="500" w:lineRule="exact"/>
        <w:rPr>
          <w:rFonts w:hint="eastAsia"/>
          <w:i w:val="0"/>
          <w:iCs w:val="0"/>
          <w:color w:val="auto"/>
          <w:sz w:val="32"/>
          <w:szCs w:val="32"/>
          <w:highlight w:val="none"/>
        </w:rPr>
      </w:pPr>
      <w:r/>
      <w:bookmarkStart w:id="23" w:name="_Toc513029209"/>
      <w:r/>
      <w:bookmarkStart w:id="24" w:name="_Toc120614215"/>
      <w:r/>
      <w:bookmarkStart w:id="25" w:name="_Toc16938525"/>
      <w:r/>
      <w:bookmarkStart w:id="26" w:name="_Toc20823281"/>
      <w:r/>
      <w:r/>
    </w:p>
    <w:p>
      <w:pPr>
        <w:pStyle w:val="936"/>
        <w:ind w:left="0" w:firstLine="0"/>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二、招标文件</w:t>
      </w:r>
      <w:bookmarkEnd w:id="23"/>
      <w:r/>
      <w:bookmarkEnd w:id="24"/>
      <w:r/>
      <w:bookmarkEnd w:id="25"/>
      <w:r/>
      <w:bookmarkEnd w:id="26"/>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16938526"/>
      <w:r/>
      <w:bookmarkStart w:id="28" w:name="_Toc20823282"/>
      <w:r/>
      <w:bookmarkStart w:id="29" w:name="_Toc513029210"/>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462564070"/>
      <w:r/>
      <w:bookmarkStart w:id="32" w:name="_Toc16938527"/>
      <w:r/>
      <w:bookmarkStart w:id="33" w:name="_Toc20823283"/>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513029212"/>
      <w:r/>
      <w:bookmarkStart w:id="35" w:name="_Toc462564071"/>
      <w:r/>
      <w:bookmarkStart w:id="36" w:name="_Toc20823284"/>
      <w:r/>
      <w:bookmarkStart w:id="37" w:name="_Toc16938528"/>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6"/>
        <w:jc w:val="center"/>
        <w:keepLines w:val="0"/>
        <w:keepNext w:val="0"/>
        <w:spacing w:before="0" w:after="0" w:line="500" w:lineRule="exact"/>
        <w:rPr>
          <w:rFonts w:hint="eastAsia"/>
          <w:i w:val="0"/>
          <w:iCs w:val="0"/>
          <w:color w:val="auto"/>
          <w:sz w:val="32"/>
          <w:szCs w:val="32"/>
          <w:highlight w:val="none"/>
        </w:rPr>
      </w:pPr>
      <w:r/>
      <w:bookmarkStart w:id="38" w:name="_Toc120614216"/>
      <w:r/>
      <w:bookmarkStart w:id="39" w:name="_Toc20823285"/>
      <w:r/>
      <w:bookmarkStart w:id="40" w:name="_Toc16938529"/>
      <w:r/>
      <w:bookmarkStart w:id="41" w:name="_Toc513029213"/>
      <w:r/>
      <w:bookmarkStart w:id="42" w:name="_Toc462564072"/>
      <w:r/>
      <w:r/>
    </w:p>
    <w:p>
      <w:pPr>
        <w:pStyle w:val="936"/>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ind w:firstLine="480"/>
        <w:spacing w:line="500" w:lineRule="exact"/>
        <w:rPr>
          <w:rFonts w:hint="eastAsia" w:ascii="宋体" w:hAnsi="宋体" w:eastAsia="宋体" w:cs="Times New Roman"/>
          <w:b/>
          <w:bCs w:val="0"/>
          <w:i w:val="0"/>
          <w:iCs w:val="0"/>
          <w:color w:val="auto"/>
          <w:sz w:val="24"/>
          <w:szCs w:val="24"/>
          <w:highlight w:val="none"/>
          <w:lang w:val="en-US" w:eastAsia="zh-CN" w:bidi="ar-SA"/>
        </w:rPr>
      </w:pPr>
      <w:r/>
      <w:bookmarkStart w:id="43" w:name="_Toc20823286"/>
      <w:r/>
      <w:bookmarkStart w:id="44" w:name="_Toc16938530"/>
      <w:r/>
      <w:bookmarkStart w:id="45" w:name="_Toc513029214"/>
      <w:r/>
      <w:bookmarkStart w:id="46" w:name="_Toc462564073"/>
      <w:r>
        <w:rPr>
          <w:rFonts w:hint="eastAsia" w:ascii="宋体" w:hAnsi="宋体" w:eastAsia="宋体" w:cs="Times New Roman"/>
          <w:b/>
          <w:bCs w:val="0"/>
          <w:i w:val="0"/>
          <w:iCs w:val="0"/>
          <w:color w:val="auto"/>
          <w:sz w:val="24"/>
          <w:szCs w:val="24"/>
          <w:highlight w:val="none"/>
          <w:lang w:val="en-US" w:eastAsia="zh-CN" w:bidi="ar-SA"/>
        </w:rPr>
        <w:t xml:space="preserve">9.投标文件的语言及度量衡单位</w:t>
      </w:r>
      <w:bookmarkEnd w:id="43"/>
      <w:r/>
      <w:bookmarkEnd w:id="44"/>
      <w:r/>
      <w:bookmarkEnd w:id="45"/>
      <w:r/>
      <w:bookmarkEnd w:id="46"/>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9.1投标人提交的投标文件以及投标人与</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 xml:space="preserve">9.4如无特别说明，</w:t>
      </w:r>
      <w:r>
        <w:rPr>
          <w:rFonts w:hint="eastAsia" w:ascii="宋体" w:hAnsi="宋体"/>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9.7投标费用自理。</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 xml:space="preserve">9.8在评分标准中除了投标报价外，还须包含明标（商务部分）和暗标（技术部分</w:t>
      </w:r>
      <w:r>
        <w:rPr>
          <w:rFonts w:hint="eastAsia" w:ascii="宋体" w:hAnsi="宋体"/>
          <w:b/>
          <w:bCs w:val="0"/>
          <w:i w:val="0"/>
          <w:iCs w:val="0"/>
          <w:color w:val="auto"/>
          <w:sz w:val="24"/>
          <w:szCs w:val="24"/>
          <w:highlight w:val="none"/>
          <w:lang w:val="en-US" w:eastAsia="zh-CN"/>
        </w:rPr>
        <w:t xml:space="preserve">/服务方案</w:t>
      </w:r>
      <w:r>
        <w:rPr>
          <w:rFonts w:hint="eastAsia" w:ascii="宋体" w:hAnsi="宋体"/>
          <w:b/>
          <w:bCs w:val="0"/>
          <w:i w:val="0"/>
          <w:iCs w:val="0"/>
          <w:color w:val="auto"/>
          <w:sz w:val="24"/>
          <w:szCs w:val="24"/>
          <w:highlight w:val="none"/>
          <w:lang w:val="zh-CN"/>
        </w:rPr>
        <w:t xml:space="preserve">）两大部分，其暗标编制要求如下：</w:t>
      </w:r>
      <w:r/>
    </w:p>
    <w:p>
      <w:pPr>
        <w:ind w:firstLine="480"/>
        <w:spacing w:line="500" w:lineRule="exact"/>
        <w:rPr>
          <w:rFonts w:hint="eastAsia" w:ascii="宋体" w:hAnsi="宋体"/>
          <w:b/>
          <w:bCs w:val="0"/>
          <w:i w:val="0"/>
          <w:iCs w:val="0"/>
          <w:color w:val="auto"/>
          <w:sz w:val="24"/>
          <w:szCs w:val="24"/>
          <w:highlight w:val="none"/>
          <w:lang w:val="zh-CN"/>
        </w:rPr>
      </w:pPr>
      <w:r/>
      <w:bookmarkStart w:id="47" w:name="_Toc20823287"/>
      <w:r/>
      <w:bookmarkStart w:id="48" w:name="_Toc16938531"/>
      <w:r/>
      <w:bookmarkStart w:id="49" w:name="_Toc513029215"/>
      <w:r/>
      <w:bookmarkStart w:id="50" w:name="_Toc462564074"/>
      <w:r>
        <w:rPr>
          <w:rFonts w:hint="eastAsia" w:ascii="宋体" w:hAnsi="宋体"/>
          <w:b/>
          <w:bCs w:val="0"/>
          <w:i w:val="0"/>
          <w:iCs w:val="0"/>
          <w:color w:val="auto"/>
          <w:sz w:val="24"/>
          <w:szCs w:val="24"/>
          <w:highlight w:val="none"/>
          <w:lang w:val="zh-CN"/>
        </w:rPr>
        <w:t xml:space="preserve">本项目技术文件为暗标，采用暗标形式，须按下列格式编制，否则视为无效投标文件：</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 xml:space="preserve">9.8.1</w:t>
      </w:r>
      <w:r>
        <w:rPr>
          <w:rFonts w:hint="eastAsia" w:ascii="宋体" w:hAnsi="宋体"/>
          <w:b/>
          <w:bCs w:val="0"/>
          <w:i w:val="0"/>
          <w:iCs w:val="0"/>
          <w:color w:val="auto"/>
          <w:sz w:val="24"/>
          <w:szCs w:val="24"/>
          <w:highlight w:val="none"/>
          <w:lang w:val="zh-CN"/>
        </w:rPr>
        <w:t xml:space="preserve">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 xml:space="preserve">9.8.2</w:t>
      </w:r>
      <w:r>
        <w:rPr>
          <w:rFonts w:hint="eastAsia" w:ascii="宋体" w:hAnsi="宋体"/>
          <w:b/>
          <w:bCs w:val="0"/>
          <w:i w:val="0"/>
          <w:iCs w:val="0"/>
          <w:color w:val="auto"/>
          <w:sz w:val="24"/>
          <w:szCs w:val="24"/>
          <w:highlight w:val="none"/>
          <w:lang w:val="zh-CN"/>
        </w:rPr>
        <w:t xml:space="preserve">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en-US" w:eastAsia="zh-CN"/>
        </w:rPr>
        <w:t xml:space="preserve">9.8.3</w:t>
      </w:r>
      <w:r>
        <w:rPr>
          <w:rFonts w:hint="eastAsia" w:ascii="宋体" w:hAnsi="宋体"/>
          <w:b/>
          <w:bCs w:val="0"/>
          <w:i w:val="0"/>
          <w:iCs w:val="0"/>
          <w:color w:val="auto"/>
          <w:sz w:val="24"/>
          <w:szCs w:val="24"/>
          <w:highlight w:val="none"/>
          <w:lang w:val="zh-CN"/>
        </w:rPr>
        <w:t xml:space="preserve">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auto"/>
          <w:sz w:val="24"/>
          <w:szCs w:val="24"/>
          <w:highlight w:val="none"/>
        </w:rPr>
        <w:t xml:space="preserve">10.投标文件构成</w:t>
      </w:r>
      <w:bookmarkEnd w:id="47"/>
      <w:r/>
      <w:bookmarkEnd w:id="48"/>
      <w:r/>
      <w:bookmarkEnd w:id="49"/>
      <w:r/>
      <w:bookmarkEnd w:id="50"/>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10.2投标人所</w:t>
      </w:r>
      <w:r>
        <w:rPr>
          <w:rFonts w:hint="eastAsia" w:ascii="宋体" w:hAnsi="宋体"/>
          <w:bCs/>
          <w:i w:val="0"/>
          <w:iCs w:val="0"/>
          <w:color w:val="auto"/>
          <w:sz w:val="24"/>
          <w:szCs w:val="24"/>
          <w:highlight w:val="none"/>
          <w:lang w:val="zh-CN" w:eastAsia="zh-CN"/>
        </w:rPr>
        <w:t xml:space="preserve">需</w:t>
      </w:r>
      <w:r>
        <w:rPr>
          <w:rFonts w:hint="eastAsia" w:ascii="宋体" w:hAnsi="宋体"/>
          <w:bCs/>
          <w:i w:val="0"/>
          <w:iCs w:val="0"/>
          <w:color w:val="auto"/>
          <w:sz w:val="24"/>
          <w:szCs w:val="24"/>
          <w:highlight w:val="none"/>
          <w:lang w:val="zh-CN"/>
        </w:rPr>
        <w:t xml:space="preserve">提供的相关证明文件和要求以及投标文件的部分格式要求，详见第六章《投标文件内容与格式》。</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10.3如标书制作工具中格式和内容与招标文件不一致的，请以招标文件为准。</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670360"/>
      <w:r/>
      <w:bookmarkEnd w:id="51"/>
      <w:r/>
      <w:bookmarkStart w:id="52" w:name="_Hlt26668975"/>
      <w:r/>
      <w:bookmarkEnd w:id="52"/>
      <w:r/>
      <w:bookmarkStart w:id="53" w:name="_Hlt26954838"/>
      <w:r/>
      <w:bookmarkEnd w:id="53"/>
      <w:r/>
      <w:bookmarkStart w:id="54" w:name="_Toc513029219"/>
      <w:r/>
      <w:bookmarkStart w:id="55" w:name="_Toc14577357"/>
      <w:r/>
      <w:bookmarkStart w:id="56" w:name="_Toc49090509"/>
      <w:r/>
      <w:bookmarkStart w:id="57" w:name="_Toc513029216"/>
      <w:r/>
      <w:bookmarkStart w:id="58" w:name="_Toc49090507"/>
      <w:r/>
      <w:bookmarkStart w:id="59" w:name="_Toc14577354"/>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auto"/>
          <w:sz w:val="24"/>
          <w:szCs w:val="24"/>
          <w:highlight w:val="none"/>
        </w:rPr>
      </w:pPr>
      <w:r/>
      <w:bookmarkStart w:id="60" w:name="_Toc49090508"/>
      <w:r/>
      <w:bookmarkStart w:id="61" w:name="_Toc14577355"/>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14577359"/>
      <w:r/>
      <w:bookmarkStart w:id="63" w:name="_Toc49090510"/>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670482"/>
      <w:r/>
      <w:bookmarkEnd w:id="66"/>
      <w:r/>
      <w:bookmarkStart w:id="67" w:name="_Hlt26954846"/>
      <w:r/>
      <w:bookmarkEnd w:id="67"/>
      <w:r/>
      <w:bookmarkStart w:id="68" w:name="_Hlt26670403"/>
      <w:r/>
      <w:bookmarkEnd w:id="68"/>
      <w:r/>
      <w:bookmarkStart w:id="69" w:name="_Hlt26670425"/>
      <w:r/>
      <w:bookmarkEnd w:id="69"/>
      <w:r/>
      <w:bookmarkStart w:id="70" w:name="_Hlt26670486"/>
      <w:r/>
      <w:bookmarkEnd w:id="70"/>
      <w:r/>
      <w:bookmarkStart w:id="71" w:name="_Hlt26954844"/>
      <w:r/>
      <w:bookmarkEnd w:id="71"/>
      <w:r/>
      <w:bookmarkStart w:id="72" w:name="_Hlt26668983"/>
      <w:r/>
      <w:bookmarkEnd w:id="72"/>
      <w:r/>
      <w:bookmarkStart w:id="73" w:name="_Hlt26954848"/>
      <w:r/>
      <w:bookmarkEnd w:id="73"/>
      <w:r/>
      <w:bookmarkStart w:id="74" w:name="_Hlt26954842"/>
      <w:r/>
      <w:bookmarkEnd w:id="74"/>
      <w:r/>
      <w:bookmarkStart w:id="75" w:name="_Hlt26954731"/>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670489"/>
      <w:r/>
      <w:bookmarkEnd w:id="76"/>
      <w:r/>
      <w:bookmarkStart w:id="77" w:name="_Hlt26954850"/>
      <w:r/>
      <w:bookmarkEnd w:id="77"/>
      <w:r/>
      <w:bookmarkStart w:id="78" w:name="_Hlt26954734"/>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936"/>
        <w:jc w:val="center"/>
        <w:keepLines w:val="0"/>
        <w:keepNext w:val="0"/>
        <w:spacing w:before="0" w:after="0" w:line="500" w:lineRule="exact"/>
        <w:rPr>
          <w:rFonts w:hint="eastAsia"/>
          <w:i w:val="0"/>
          <w:iCs w:val="0"/>
          <w:color w:val="auto"/>
          <w:sz w:val="32"/>
          <w:szCs w:val="32"/>
          <w:highlight w:val="none"/>
        </w:rPr>
      </w:pPr>
      <w:r/>
      <w:bookmarkStart w:id="81" w:name="_Hlt26954739"/>
      <w:r/>
      <w:bookmarkEnd w:id="81"/>
      <w:r/>
      <w:bookmarkStart w:id="82" w:name="_Hlt26954852"/>
      <w:r/>
      <w:bookmarkEnd w:id="82"/>
      <w:r/>
      <w:bookmarkStart w:id="83" w:name="_Toc513029224"/>
      <w:r/>
      <w:bookmarkStart w:id="84" w:name="_Toc16938540"/>
      <w:r/>
      <w:bookmarkStart w:id="85" w:name="_Toc120614217"/>
      <w:r/>
      <w:bookmarkStart w:id="86" w:name="_Toc20823296"/>
      <w:r/>
      <w:r/>
    </w:p>
    <w:p>
      <w:pPr>
        <w:pStyle w:val="936"/>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20823297"/>
      <w:r/>
      <w:bookmarkStart w:id="88" w:name="_Toc16938541"/>
      <w:r/>
      <w:bookmarkStart w:id="89" w:name="_Toc462564084"/>
      <w:r/>
      <w:bookmarkStart w:id="90" w:name="_Toc513029225"/>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069"/>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513029226"/>
      <w:r/>
      <w:bookmarkStart w:id="92" w:name="_Toc16938542"/>
      <w:r/>
      <w:bookmarkStart w:id="93" w:name="_Toc20823298"/>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16938543"/>
      <w:r/>
      <w:bookmarkStart w:id="95" w:name="_Toc20823299"/>
      <w:r/>
      <w:bookmarkStart w:id="96" w:name="_Toc513029227"/>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513029228"/>
      <w:r/>
      <w:bookmarkStart w:id="98" w:name="_Toc16938544"/>
      <w:r/>
      <w:bookmarkStart w:id="99" w:name="_Toc20823300"/>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936"/>
        <w:jc w:val="center"/>
        <w:keepLines w:val="0"/>
        <w:keepNext w:val="0"/>
        <w:spacing w:before="0" w:after="0" w:line="500" w:lineRule="exact"/>
        <w:rPr>
          <w:rFonts w:hint="eastAsia"/>
          <w:i w:val="0"/>
          <w:iCs w:val="0"/>
          <w:color w:val="auto"/>
          <w:sz w:val="32"/>
          <w:szCs w:val="32"/>
          <w:highlight w:val="none"/>
        </w:rPr>
      </w:pPr>
      <w:r/>
      <w:bookmarkStart w:id="100" w:name="_Toc513029229"/>
      <w:r/>
      <w:bookmarkStart w:id="101" w:name="_Toc120614218"/>
      <w:r/>
      <w:bookmarkStart w:id="102" w:name="_Toc16938545"/>
      <w:r/>
      <w:bookmarkStart w:id="103" w:name="_Toc20823301"/>
      <w:r/>
      <w:r/>
    </w:p>
    <w:p>
      <w:pPr>
        <w:pStyle w:val="936"/>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五、开标与评标</w:t>
      </w:r>
      <w:bookmarkEnd w:id="100"/>
      <w:r/>
      <w:bookmarkEnd w:id="101"/>
      <w:r/>
      <w:bookmarkEnd w:id="102"/>
      <w:r/>
      <w:bookmarkEnd w:id="103"/>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20823302"/>
      <w:r/>
      <w:bookmarkStart w:id="105" w:name="_Toc16938546"/>
      <w:r/>
      <w:bookmarkStart w:id="106" w:name="_Toc513029230"/>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513029231"/>
      <w:r/>
      <w:bookmarkStart w:id="108" w:name="_Toc16938547"/>
      <w:r/>
      <w:bookmarkStart w:id="109" w:name="_Toc20823303"/>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16938548"/>
      <w:r/>
      <w:bookmarkStart w:id="111" w:name="_Toc20823304"/>
      <w:r/>
      <w:bookmarkStart w:id="112" w:name="_Toc513029232"/>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20823305"/>
      <w:r/>
      <w:bookmarkStart w:id="114" w:name="_Toc513029233"/>
      <w:r/>
      <w:bookmarkStart w:id="115" w:name="_Toc16938549"/>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20823306"/>
      <w:r/>
      <w:bookmarkStart w:id="117" w:name="_Toc16938550"/>
      <w:r/>
      <w:bookmarkStart w:id="118" w:name="_Toc513029234"/>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16938551"/>
      <w:r/>
      <w:bookmarkStart w:id="120" w:name="_Toc513029235"/>
      <w:r/>
      <w:bookmarkStart w:id="121" w:name="_Toc20823307"/>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936"/>
        <w:jc w:val="center"/>
        <w:keepLines w:val="0"/>
        <w:keepNext w:val="0"/>
        <w:spacing w:before="0" w:after="0" w:line="500" w:lineRule="exact"/>
        <w:rPr>
          <w:rFonts w:hint="eastAsia"/>
          <w:i w:val="0"/>
          <w:iCs w:val="0"/>
          <w:color w:val="auto"/>
          <w:sz w:val="32"/>
          <w:szCs w:val="32"/>
          <w:highlight w:val="none"/>
        </w:rPr>
      </w:pPr>
      <w:r/>
      <w:bookmarkStart w:id="122" w:name="_Toc120614219"/>
      <w:r/>
      <w:r/>
    </w:p>
    <w:p>
      <w:pPr>
        <w:pStyle w:val="936"/>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16938554"/>
      <w:r/>
      <w:bookmarkStart w:id="125" w:name="_Toc20823310"/>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6"/>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16938552"/>
      <w:r/>
      <w:bookmarkStart w:id="129" w:name="_Toc20823308"/>
      <w:r/>
      <w:bookmarkStart w:id="130" w:name="_Toc513029236"/>
      <w:r/>
      <w:r/>
    </w:p>
    <w:p>
      <w:pPr>
        <w:pStyle w:val="936"/>
        <w:jc w:val="center"/>
        <w:keepLines w:val="0"/>
        <w:keepNext w:val="0"/>
        <w:spacing w:before="0" w:after="0" w:line="500" w:lineRule="exact"/>
        <w:rPr>
          <w:rFonts w:hint="eastAsia"/>
          <w:i w:val="0"/>
          <w:iCs w:val="0"/>
          <w:color w:val="auto"/>
          <w:sz w:val="32"/>
          <w:szCs w:val="32"/>
          <w:highlight w:val="none"/>
        </w:rPr>
      </w:pPr>
      <w:r>
        <w:rPr>
          <w:rFonts w:hint="eastAsia"/>
          <w:i w:val="0"/>
          <w:iCs w:val="0"/>
          <w:color w:val="auto"/>
          <w:sz w:val="32"/>
          <w:szCs w:val="32"/>
          <w:highlight w:val="none"/>
        </w:rPr>
        <w:t xml:space="preserve">七、授予合同</w:t>
      </w:r>
      <w:bookmarkEnd w:id="127"/>
      <w:r/>
      <w:bookmarkEnd w:id="128"/>
      <w:bookmarkEnd w:id="129"/>
      <w:bookmarkEnd w:id="130"/>
      <w:r/>
    </w:p>
    <w:p>
      <w:pPr>
        <w:pStyle w:val="1059"/>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880"/>
        <w:jc w:val="center"/>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both"/>
        <w:spacing w:line="440" w:lineRule="exact"/>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 xml:space="preserve">投标供应商所投内容必须满足以下要求，不得有负偏离。</w:t>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 xml:space="preserve">项目技术要求</w:t>
      </w:r>
      <w:r/>
    </w:p>
    <w:p>
      <w:pPr>
        <w:ind w:firstLine="480"/>
        <w:keepLines w:val="0"/>
        <w:keepNext w:val="0"/>
        <w:pageBreakBefore w:val="0"/>
        <w:spacing w:line="440" w:lineRule="exact"/>
        <w:rPr>
          <w:rFonts w:hint="default"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 xml:space="preserve">一、项目</w:t>
      </w:r>
      <w:r>
        <w:rPr>
          <w:rFonts w:hint="eastAsia" w:ascii="宋体" w:hAnsi="宋体" w:cs="Times New Roman"/>
          <w:b/>
          <w:bCs/>
          <w:i w:val="0"/>
          <w:iCs w:val="0"/>
          <w:color w:val="auto"/>
          <w:sz w:val="24"/>
          <w:szCs w:val="24"/>
          <w:highlight w:val="none"/>
          <w:lang w:val="en-US" w:eastAsia="zh-CN"/>
        </w:rPr>
        <w:t xml:space="preserve">基本情况</w:t>
      </w:r>
      <w:r/>
    </w:p>
    <w:p>
      <w:pPr>
        <w:pStyle w:val="898"/>
        <w:ind w:firstLine="482"/>
        <w:keepLines w:val="0"/>
        <w:keepNext w:val="0"/>
        <w:pageBreakBefore w:val="0"/>
        <w:spacing w:line="440" w:lineRule="exact"/>
        <w:rPr>
          <w:rFonts w:hint="default" w:ascii="宋体" w:hAnsi="宋体"/>
          <w:color w:val="auto"/>
          <w:sz w:val="24"/>
          <w:highlight w:val="none"/>
          <w:lang w:val="en-US" w:eastAsia="zh-CN"/>
        </w:rPr>
      </w:pPr>
      <w:r>
        <w:rPr>
          <w:rFonts w:hint="eastAsia" w:ascii="宋体" w:hAnsi="宋体" w:eastAsia="宋体" w:cs="Times New Roman"/>
          <w:b/>
          <w:bCs/>
          <w:color w:val="auto"/>
          <w:sz w:val="24"/>
          <w:highlight w:val="none"/>
          <w:lang w:val="en-US" w:eastAsia="zh-CN" w:bidi="ar-SA"/>
        </w:rPr>
        <w:t xml:space="preserve">1.项目名称：</w:t>
      </w:r>
      <w:r>
        <w:rPr>
          <w:rFonts w:hint="eastAsia" w:ascii="宋体" w:hAnsi="宋体"/>
          <w:color w:val="auto"/>
          <w:sz w:val="24"/>
          <w:highlight w:val="none"/>
          <w:u w:val="none"/>
          <w:lang w:eastAsia="zh-CN"/>
        </w:rPr>
        <w:t xml:space="preserve">长安中学物业服务</w:t>
      </w:r>
      <w:r>
        <w:rPr>
          <w:rFonts w:hint="eastAsia" w:ascii="宋体" w:hAnsi="宋体"/>
          <w:color w:val="auto"/>
          <w:sz w:val="24"/>
          <w:highlight w:val="none"/>
          <w:u w:val="none"/>
          <w:lang w:val="en-US" w:eastAsia="zh-CN"/>
        </w:rPr>
        <w:t xml:space="preserve">项目</w:t>
      </w:r>
      <w:r/>
    </w:p>
    <w:p>
      <w:pPr>
        <w:pStyle w:val="898"/>
        <w:ind w:firstLine="482"/>
        <w:keepLines w:val="0"/>
        <w:keepNext w:val="0"/>
        <w:pageBreakBefore w:val="0"/>
        <w:spacing w:line="440" w:lineRule="exact"/>
        <w:rPr>
          <w:rFonts w:hint="default" w:ascii="宋体" w:hAnsi="宋体"/>
          <w:color w:val="auto"/>
          <w:sz w:val="24"/>
          <w:highlight w:val="none"/>
          <w:lang w:val="en-US" w:eastAsia="zh-CN"/>
        </w:rPr>
      </w:pPr>
      <w:r>
        <w:rPr>
          <w:rFonts w:hint="eastAsia" w:ascii="宋体" w:hAnsi="宋体" w:eastAsia="宋体" w:cs="Times New Roman"/>
          <w:b/>
          <w:bCs/>
          <w:color w:val="auto"/>
          <w:sz w:val="24"/>
          <w:highlight w:val="none"/>
          <w:lang w:val="en-US" w:eastAsia="zh-CN" w:bidi="ar-SA"/>
        </w:rPr>
        <w:t xml:space="preserve">2.项目预算：</w:t>
      </w:r>
      <w:r>
        <w:rPr>
          <w:rFonts w:hint="eastAsia" w:ascii="宋体" w:hAnsi="宋体"/>
          <w:color w:val="auto"/>
          <w:sz w:val="24"/>
          <w:highlight w:val="none"/>
          <w:u w:val="single"/>
          <w:lang w:val="en-US" w:eastAsia="zh-CN"/>
        </w:rPr>
        <w:t xml:space="preserve">487</w:t>
      </w:r>
      <w:r>
        <w:rPr>
          <w:rFonts w:hint="eastAsia" w:ascii="宋体" w:hAnsi="宋体" w:cs="宋体"/>
          <w:b w:val="0"/>
          <w:bCs w:val="0"/>
          <w:color w:val="auto"/>
          <w:sz w:val="24"/>
          <w:highlight w:val="none"/>
          <w:lang w:val="en-US" w:eastAsia="zh-CN"/>
        </w:rPr>
        <w:t xml:space="preserve">万</w:t>
      </w:r>
      <w:r>
        <w:rPr>
          <w:rFonts w:hint="eastAsia" w:ascii="宋体" w:cs="宋体"/>
          <w:b w:val="0"/>
          <w:bCs w:val="0"/>
          <w:color w:val="auto"/>
          <w:sz w:val="24"/>
          <w:szCs w:val="24"/>
          <w:highlight w:val="none"/>
          <w:lang w:val="zh-CN"/>
        </w:rPr>
        <w:t xml:space="preserve">元</w:t>
      </w:r>
      <w:r>
        <w:rPr>
          <w:rFonts w:hint="eastAsia" w:ascii="宋体" w:hAnsi="宋体" w:cs="宋体"/>
          <w:b w:val="0"/>
          <w:bCs w:val="0"/>
          <w:color w:val="auto"/>
          <w:sz w:val="24"/>
          <w:highlight w:val="none"/>
          <w:lang w:eastAsia="zh-CN"/>
        </w:rPr>
        <w:t xml:space="preserve">，</w:t>
      </w:r>
      <w:r>
        <w:rPr>
          <w:rFonts w:hint="eastAsia" w:ascii="宋体" w:cs="宋体"/>
          <w:b w:val="0"/>
          <w:bCs w:val="0"/>
          <w:color w:val="auto"/>
          <w:sz w:val="24"/>
          <w:szCs w:val="24"/>
          <w:highlight w:val="none"/>
          <w:lang w:val="zh-CN"/>
        </w:rPr>
        <w:t xml:space="preserve">最高限价：</w:t>
      </w:r>
      <w:r>
        <w:rPr>
          <w:rFonts w:hint="eastAsia" w:ascii="宋体" w:cs="宋体"/>
          <w:b w:val="0"/>
          <w:bCs w:val="0"/>
          <w:color w:val="auto"/>
          <w:sz w:val="24"/>
          <w:szCs w:val="24"/>
          <w:highlight w:val="none"/>
          <w:u w:val="single"/>
          <w:lang w:val="en-US" w:eastAsia="zh-CN"/>
        </w:rPr>
        <w:t xml:space="preserve"> 443.0393 </w:t>
      </w:r>
      <w:r>
        <w:rPr>
          <w:rFonts w:hint="eastAsia" w:ascii="宋体" w:cs="宋体"/>
          <w:b w:val="0"/>
          <w:bCs w:val="0"/>
          <w:color w:val="auto"/>
          <w:sz w:val="24"/>
          <w:szCs w:val="24"/>
          <w:highlight w:val="none"/>
          <w:lang w:val="en-US" w:eastAsia="zh-CN"/>
        </w:rPr>
        <w:t xml:space="preserve">万元</w:t>
      </w:r>
      <w:r>
        <w:rPr>
          <w:rFonts w:hint="eastAsia" w:ascii="宋体" w:hAnsi="宋体" w:cs="宋体"/>
          <w:b w:val="0"/>
          <w:bCs w:val="0"/>
          <w:color w:val="auto"/>
          <w:sz w:val="24"/>
          <w:highlight w:val="none"/>
        </w:rPr>
        <w:t xml:space="preserve">。</w:t>
      </w:r>
      <w:r/>
    </w:p>
    <w:p>
      <w:pPr>
        <w:pStyle w:val="704"/>
        <w:ind w:firstLine="482"/>
        <w:keepLines w:val="0"/>
        <w:keepNext w:val="0"/>
        <w:pageBreakBefore w:val="0"/>
        <w:spacing w:line="440" w:lineRule="exact"/>
        <w:rPr>
          <w:rFonts w:hint="eastAsia" w:ascii="宋体" w:hAnsi="宋体" w:eastAsia="宋体" w:cs="宋体"/>
          <w:b w:val="0"/>
          <w:bCs w:val="0"/>
          <w:color w:val="auto"/>
          <w:sz w:val="24"/>
          <w:highlight w:val="none"/>
          <w:lang w:val="en-US" w:eastAsia="zh-CN"/>
        </w:rPr>
      </w:pPr>
      <w:r>
        <w:rPr>
          <w:rFonts w:hint="eastAsia" w:ascii="宋体" w:hAnsi="宋体" w:eastAsia="宋体" w:cs="Times New Roman"/>
          <w:b/>
          <w:bCs/>
          <w:color w:val="auto"/>
          <w:sz w:val="24"/>
          <w:highlight w:val="none"/>
          <w:lang w:val="en-US" w:eastAsia="zh-CN" w:bidi="ar-SA"/>
        </w:rPr>
        <w:t xml:space="preserve">3.服务期限：</w:t>
      </w:r>
      <w:r>
        <w:rPr>
          <w:rFonts w:hint="eastAsia" w:ascii="宋体" w:hAnsi="宋体" w:eastAsia="宋体" w:cs="宋体"/>
          <w:bCs/>
          <w:color w:val="auto"/>
          <w:sz w:val="24"/>
          <w:szCs w:val="24"/>
          <w:highlight w:val="none"/>
          <w:lang w:val="en-US" w:eastAsia="zh-CN"/>
        </w:rPr>
        <w:t xml:space="preserve">三年</w:t>
      </w:r>
      <w:r>
        <w:rPr>
          <w:rFonts w:hint="eastAsia" w:ascii="宋体" w:hAnsi="宋体"/>
          <w:color w:val="auto"/>
          <w:sz w:val="24"/>
          <w:highlight w:val="none"/>
        </w:rPr>
        <w:t xml:space="preserve">（具体起始日期以合同签订日期为准）。采取“1+1+1”的模式，合同一年一签</w:t>
      </w:r>
      <w:r>
        <w:rPr>
          <w:rFonts w:hint="eastAsia" w:ascii="宋体" w:hAnsi="宋体" w:cs="宋体"/>
          <w:color w:val="auto"/>
          <w:sz w:val="24"/>
          <w:szCs w:val="24"/>
          <w:highlight w:val="none"/>
        </w:rPr>
        <w:t xml:space="preserve">，若上一年度服务未达到采购人</w:t>
      </w:r>
      <w:r>
        <w:rPr>
          <w:rFonts w:hint="eastAsia" w:ascii="宋体" w:hAnsi="宋体" w:eastAsia="宋体" w:cs="宋体"/>
          <w:color w:val="auto"/>
          <w:sz w:val="24"/>
          <w:szCs w:val="24"/>
          <w:highlight w:val="none"/>
          <w:lang w:val="en-US" w:eastAsia="zh-CN"/>
        </w:rPr>
        <w:t xml:space="preserve">考核</w:t>
      </w:r>
      <w:r>
        <w:rPr>
          <w:rFonts w:hint="eastAsia" w:ascii="宋体" w:hAnsi="宋体" w:cs="宋体"/>
          <w:color w:val="auto"/>
          <w:sz w:val="24"/>
          <w:szCs w:val="24"/>
          <w:highlight w:val="none"/>
        </w:rPr>
        <w:t xml:space="preserve">要求，采购人有权拒签下一年度服务合同</w:t>
      </w:r>
      <w:r>
        <w:rPr>
          <w:rFonts w:hint="eastAsia" w:ascii="宋体" w:hAnsi="宋体"/>
          <w:color w:val="auto"/>
          <w:sz w:val="24"/>
          <w:highlight w:val="none"/>
        </w:rPr>
        <w:t xml:space="preserve">。</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b/>
          <w:bCs/>
          <w:color w:val="auto"/>
          <w:sz w:val="24"/>
          <w:highlight w:val="none"/>
          <w:lang w:val="en-US" w:eastAsia="zh-CN"/>
        </w:rPr>
        <w:t xml:space="preserve">4.服务标准：</w:t>
      </w:r>
      <w:r>
        <w:rPr>
          <w:rFonts w:hint="eastAsia" w:ascii="宋体" w:hAnsi="宋体" w:eastAsia="宋体" w:cs="宋体"/>
          <w:b w:val="0"/>
          <w:bCs w:val="0"/>
          <w:color w:val="auto"/>
          <w:sz w:val="24"/>
          <w:highlight w:val="none"/>
          <w:lang w:val="en-US" w:eastAsia="zh-CN"/>
        </w:rPr>
        <w:t xml:space="preserve">符合现行国家、地方及行业相关强制性规范与标准要求（标准不一致的，以严格的标准为准），同时全面满足本项目的技术要求及采购人的考核要求。</w:t>
      </w:r>
      <w:r/>
    </w:p>
    <w:p>
      <w:pPr>
        <w:ind w:firstLine="482"/>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b/>
          <w:bCs/>
          <w:color w:val="auto"/>
          <w:sz w:val="24"/>
          <w:highlight w:val="none"/>
          <w:lang w:val="en-US" w:eastAsia="zh-CN"/>
        </w:rPr>
        <w:t xml:space="preserve">5.付款方式：</w:t>
      </w:r>
      <w:r>
        <w:rPr>
          <w:rFonts w:hint="eastAsia" w:ascii="宋体" w:hAnsi="宋体" w:eastAsia="宋体" w:cs="宋体"/>
          <w:b w:val="0"/>
          <w:bCs w:val="0"/>
          <w:color w:val="auto"/>
          <w:sz w:val="24"/>
          <w:highlight w:val="none"/>
          <w:lang w:val="en-US" w:eastAsia="zh-CN"/>
        </w:rPr>
        <w:t xml:space="preserve">采购人每三个月向中标供应商支付一次物业服务费用，结合当期三个月的履约情况及考核情况，于第四个月10日前予以支付。每三个月应付的物业服务费＝年度合同价款÷4－当期三个月的考核扣款－当期三个月的违约扣款。以上价款均不计利息，每次付款前中标单位须提供符合采购人财务要求的税金发票，否则采购人有权延迟付款，且不承担违约责任。</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新增服务内容的情况下（新增服务费不得超过合同价的10%）：采购人向中标供应商支付增加部分的服务费=新增的服务内容工作量×相应中标单价，结合实际发生的时间以及考核情况予以支付。</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服务内容减少的情况下：减少部分的服务费=减少的服务内容工作量×相应中标单价。由采购人根据实际发生的时间，在结算实际应付的服务费时进行扣减。</w:t>
      </w:r>
      <w:r/>
    </w:p>
    <w:p>
      <w:pPr>
        <w:pStyle w:val="705"/>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若因采购人发出书面函件或提出特殊要求，相关费用由采购人、中标供应商协商一致后，另行结算。</w:t>
      </w:r>
      <w:r/>
    </w:p>
    <w:p>
      <w:pPr>
        <w:ind w:firstLine="482"/>
        <w:keepLines w:val="0"/>
        <w:keepNext w:val="0"/>
        <w:pageBreakBefore w:val="0"/>
        <w:spacing w:line="440" w:lineRule="exact"/>
        <w:rPr>
          <w:rFonts w:ascii="宋体" w:hAnsi="宋体"/>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.项目实施地点：</w:t>
      </w:r>
      <w:r>
        <w:rPr>
          <w:rFonts w:hint="eastAsia" w:ascii="宋体" w:hAnsi="宋体"/>
          <w:color w:val="auto"/>
          <w:sz w:val="24"/>
          <w:highlight w:val="none"/>
        </w:rPr>
        <w:t xml:space="preserve">无锡</w:t>
      </w:r>
      <w:r>
        <w:rPr>
          <w:rFonts w:hint="eastAsia" w:ascii="宋体" w:hAnsi="宋体"/>
          <w:color w:val="auto"/>
          <w:sz w:val="24"/>
          <w:highlight w:val="none"/>
          <w:lang w:val="en-US" w:eastAsia="zh-CN"/>
        </w:rPr>
        <w:t xml:space="preserve">市</w:t>
      </w:r>
      <w:r>
        <w:rPr>
          <w:rFonts w:hint="eastAsia" w:ascii="宋体" w:hAnsi="宋体" w:eastAsiaTheme="minorEastAsia" w:cstheme="minorBidi"/>
          <w:color w:val="auto"/>
          <w:sz w:val="24"/>
          <w:szCs w:val="24"/>
          <w:highlight w:val="none"/>
          <w:lang w:val="en-US" w:eastAsia="zh-CN" w:bidi="ar-SA"/>
        </w:rPr>
        <w:t xml:space="preserve">长安中学</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二、服务内容与要求</w:t>
      </w:r>
      <w:r/>
    </w:p>
    <w:p>
      <w:pPr>
        <w:ind w:firstLine="482"/>
        <w:jc w:val="left"/>
        <w:keepLines w:val="0"/>
        <w:keepNext w:val="0"/>
        <w:pageBreakBefore w:val="0"/>
        <w:spacing w:line="440" w:lineRule="exact"/>
        <w:widowControl/>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（一）服务范围</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无锡市长安中学（含无锡市惠山区长安成人教育中心校）校内教学楼6栋，实验楼1栋，体育馆1座，食堂1栋，宿舍1栋，250米运动场1个，室外篮球场3片，地面停车场2个；沿长八路设出入口3个；无地下接送系统；总占地面积约37953平方米，建筑面积约33693平方米，绿化面积约6374平方米。</w:t>
      </w:r>
      <w:r/>
    </w:p>
    <w:p>
      <w:pPr>
        <w:ind w:firstLine="480"/>
        <w:jc w:val="left"/>
        <w:keepLines w:val="0"/>
        <w:keepNext w:val="0"/>
        <w:pageBreakBefore w:val="0"/>
        <w:spacing w:line="440" w:lineRule="exact"/>
        <w:widowControl/>
        <w:rPr>
          <w:rFonts w:hint="eastAsia" w:asciiTheme="minorHAnsi" w:hAnsiTheme="minorHAnsi" w:eastAsiaTheme="minorEastAsia" w:cstheme="minorBidi"/>
          <w:bCs w:val="0"/>
          <w:color w:val="auto"/>
          <w:sz w:val="24"/>
          <w:szCs w:val="32"/>
          <w:highlight w:val="none"/>
          <w:lang w:val="en-US" w:eastAsia="zh-CN" w:bidi="ar-SA"/>
        </w:rPr>
      </w:pPr>
      <w:r>
        <w:rPr>
          <w:rFonts w:hint="eastAsia" w:ascii="宋体" w:hAnsi="宋体" w:eastAsia="宋体" w:cs="宋体"/>
          <w:b w:val="0"/>
          <w:bCs w:val="0"/>
          <w:color w:val="auto"/>
          <w:sz w:val="24"/>
          <w:highlight w:val="none"/>
          <w:lang w:val="en-US" w:eastAsia="zh-CN"/>
        </w:rPr>
        <w:t xml:space="preserve">本项目服务内容包含保安服务、卫生保洁、工程维修、绿化养护、设施设备管理、接待服务、会务保障等服务事项。</w:t>
      </w:r>
      <w:r/>
    </w:p>
    <w:p>
      <w:pPr>
        <w:ind w:firstLine="482"/>
        <w:jc w:val="left"/>
        <w:keepLines w:val="0"/>
        <w:keepNext w:val="0"/>
        <w:pageBreakBefore w:val="0"/>
        <w:spacing w:line="440" w:lineRule="exact"/>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val="zh-CN" w:eastAsia="zh-CN"/>
        </w:rPr>
        <w:t xml:space="preserve">）</w:t>
      </w:r>
      <w:r>
        <w:rPr>
          <w:rFonts w:hint="eastAsia" w:ascii="宋体" w:hAnsi="宋体" w:eastAsia="宋体" w:cs="宋体"/>
          <w:b/>
          <w:bCs/>
          <w:color w:val="auto"/>
          <w:sz w:val="24"/>
          <w:highlight w:val="none"/>
          <w:lang w:val="en-US" w:eastAsia="zh-CN"/>
        </w:rPr>
        <w:t xml:space="preserve">服务人员要求</w:t>
      </w:r>
      <w:r/>
    </w:p>
    <w:p>
      <w:pPr>
        <w:ind w:firstLine="482"/>
        <w:jc w:val="left"/>
        <w:keepLines w:val="0"/>
        <w:keepNext w:val="0"/>
        <w:pageBreakBefore w:val="0"/>
        <w:spacing w:line="360" w:lineRule="auto"/>
        <w:widowControl w:val="off"/>
        <w:rPr>
          <w:rFonts w:hint="default" w:ascii="宋体" w:hAnsi="宋体" w:eastAsia="宋体" w:cs="宋体"/>
          <w:color w:val="auto"/>
          <w:spacing w:val="-1"/>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1.人员最低配置表</w:t>
      </w:r>
      <w:r/>
    </w:p>
    <w:tbl>
      <w:tblPr>
        <w:tblStyle w:val="700"/>
        <w:tblW w:w="10297" w:type="dxa"/>
        <w:jc w:val="center"/>
        <w:tblLayout w:type="fixed"/>
        <w:tblCellMar>
          <w:left w:w="108" w:type="dxa"/>
          <w:top w:w="0" w:type="dxa"/>
          <w:right w:w="108" w:type="dxa"/>
          <w:bottom w:w="0" w:type="dxa"/>
        </w:tblCellMar>
        <w:tblLook w:val="04A0" w:firstRow="1" w:lastRow="0" w:firstColumn="1" w:lastColumn="0" w:noHBand="0" w:noVBand="1"/>
      </w:tblPr>
      <w:tblGrid>
        <w:gridCol w:w="591"/>
        <w:gridCol w:w="1143"/>
        <w:gridCol w:w="640"/>
        <w:gridCol w:w="1050"/>
        <w:gridCol w:w="583"/>
        <w:gridCol w:w="1034"/>
        <w:gridCol w:w="3184"/>
        <w:gridCol w:w="2072"/>
      </w:tblGrid>
      <w:tr>
        <w:trPr>
          <w:jc w:val="center"/>
          <w:trHeight w:val="662"/>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序号</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岗位</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性别</w:t>
            </w:r>
            <w:r/>
          </w:p>
        </w:tc>
        <w:tc>
          <w:tcPr>
            <w:tcBorders>
              <w:top w:val="single" w:color="000000" w:sz="8" w:space="0"/>
              <w:left w:val="single" w:color="000000" w:sz="8" w:space="0"/>
              <w:bottom w:val="single" w:color="000000" w:sz="8" w:space="0"/>
              <w:right w:val="single" w:color="000000" w:sz="8" w:space="0"/>
            </w:tcBorders>
            <w:tcW w:w="1050"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年龄要求</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人数</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hint="default"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上班时间</w:t>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要求</w:t>
            </w:r>
            <w:r/>
          </w:p>
        </w:tc>
        <w:tc>
          <w:tcPr>
            <w:tcBorders>
              <w:top w:val="single" w:color="000000" w:sz="8" w:space="0"/>
              <w:left w:val="single" w:color="000000" w:sz="8" w:space="0"/>
              <w:bottom w:val="single" w:color="000000" w:sz="8" w:space="0"/>
              <w:right w:val="single" w:color="000000" w:sz="8" w:space="0"/>
            </w:tcBorders>
            <w:tcW w:w="2072"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b/>
                <w:bCs/>
                <w:color w:val="auto"/>
                <w:sz w:val="18"/>
                <w:szCs w:val="16"/>
                <w:highlight w:val="none"/>
                <w:lang w:val="en-US" w:eastAsia="zh-CN"/>
              </w:rPr>
              <w:t xml:space="preserve">备注</w:t>
            </w:r>
            <w:r/>
          </w:p>
        </w:tc>
      </w:tr>
      <w:tr>
        <w:trPr>
          <w:jc w:val="center"/>
          <w:trHeight w:val="1434"/>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项目</w:t>
            </w:r>
            <w:r>
              <w:rPr>
                <w:rFonts w:hint="eastAsia" w:ascii="宋体" w:hAnsi="宋体" w:cs="宋体"/>
                <w:color w:val="auto"/>
                <w:sz w:val="18"/>
                <w:szCs w:val="16"/>
                <w:highlight w:val="none"/>
              </w:rPr>
              <w:t xml:space="preserve">经理</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不限</w:t>
            </w:r>
            <w:r/>
          </w:p>
        </w:tc>
        <w:tc>
          <w:tcPr>
            <w:tcBorders>
              <w:top w:val="single" w:color="000000" w:sz="8" w:space="0"/>
              <w:left w:val="single" w:color="000000" w:sz="8" w:space="0"/>
              <w:bottom w:val="single" w:color="000000" w:sz="8" w:space="0"/>
              <w:right w:val="single" w:color="000000" w:sz="8" w:space="0"/>
            </w:tcBorders>
            <w:tcW w:w="105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50周岁（不含）以下</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1</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8小时制</w:t>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both"/>
              <w:rPr>
                <w:rFonts w:hint="eastAsia" w:ascii="宋体" w:hAnsi="宋体" w:cs="宋体"/>
                <w:color w:val="auto"/>
                <w:sz w:val="18"/>
                <w:szCs w:val="16"/>
                <w:highlight w:val="none"/>
              </w:rPr>
            </w:pPr>
            <w:r>
              <w:rPr>
                <w:rFonts w:hint="eastAsia" w:ascii="宋体" w:hAnsi="宋体" w:cs="宋体"/>
                <w:color w:val="auto"/>
                <w:sz w:val="18"/>
                <w:szCs w:val="16"/>
                <w:highlight w:val="none"/>
              </w:rPr>
              <w:t xml:space="preserve">须常驻现场，有2年</w:t>
            </w:r>
            <w:r>
              <w:rPr>
                <w:rFonts w:hint="eastAsia" w:ascii="宋体" w:hAnsi="宋体" w:cs="宋体"/>
                <w:color w:val="auto"/>
                <w:sz w:val="18"/>
                <w:szCs w:val="16"/>
                <w:highlight w:val="none"/>
                <w:lang w:val="en-US" w:eastAsia="zh-CN"/>
              </w:rPr>
              <w:t xml:space="preserve">（含）</w:t>
            </w:r>
            <w:r>
              <w:rPr>
                <w:rFonts w:hint="eastAsia" w:ascii="宋体" w:hAnsi="宋体" w:cs="宋体"/>
                <w:color w:val="auto"/>
                <w:sz w:val="18"/>
                <w:szCs w:val="16"/>
                <w:highlight w:val="none"/>
              </w:rPr>
              <w:t xml:space="preserve">以上类似项目管理经验。专岗专职，不得随意调换</w:t>
            </w:r>
            <w:r>
              <w:rPr>
                <w:rFonts w:hint="eastAsia" w:ascii="宋体" w:hAnsi="宋体" w:cs="宋体"/>
                <w:color w:val="auto"/>
                <w:sz w:val="18"/>
                <w:szCs w:val="16"/>
                <w:highlight w:val="none"/>
                <w:lang w:eastAsia="zh-CN"/>
              </w:rPr>
              <w:t xml:space="preserve">。</w:t>
            </w:r>
            <w:r/>
          </w:p>
        </w:tc>
        <w:tc>
          <w:tcPr>
            <w:tcBorders>
              <w:top w:val="single" w:color="000000" w:sz="8" w:space="0"/>
              <w:left w:val="single" w:color="000000" w:sz="8" w:space="0"/>
              <w:bottom w:val="single" w:color="000000" w:sz="8" w:space="0"/>
              <w:right w:val="single" w:color="000000" w:sz="8" w:space="0"/>
            </w:tcBorders>
            <w:tcW w:w="2072" w:type="dxa"/>
            <w:vAlign w:val="center"/>
            <w:textDirection w:val="lrTb"/>
            <w:noWrap w:val="false"/>
          </w:tcPr>
          <w:p>
            <w:pPr>
              <w:jc w:val="both"/>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rPr>
              <w:t xml:space="preserve">投标时，提供</w:t>
            </w:r>
            <w:r>
              <w:rPr>
                <w:rFonts w:hint="eastAsia" w:ascii="宋体" w:hAnsi="宋体" w:cs="宋体"/>
                <w:color w:val="auto"/>
                <w:sz w:val="18"/>
                <w:szCs w:val="16"/>
                <w:highlight w:val="none"/>
                <w:lang w:val="en-US" w:eastAsia="zh-CN"/>
              </w:rPr>
              <w:t xml:space="preserve">投标人</w:t>
            </w:r>
            <w:bookmarkStart w:id="133" w:name="_GoBack"/>
            <w:r/>
            <w:bookmarkEnd w:id="133"/>
            <w:r>
              <w:rPr>
                <w:rFonts w:hint="eastAsia" w:ascii="宋体" w:hAnsi="宋体" w:cs="宋体"/>
                <w:color w:val="auto"/>
                <w:sz w:val="18"/>
                <w:szCs w:val="16"/>
                <w:highlight w:val="none"/>
              </w:rPr>
              <w:t xml:space="preserve">为其缴纳的由区级及以上社保部门出具的近三个月中任意一个月份社保缴费证明</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不含投标当月）</w:t>
            </w:r>
            <w:r>
              <w:rPr>
                <w:rFonts w:hint="eastAsia" w:ascii="宋体" w:hAnsi="宋体" w:cs="宋体"/>
                <w:color w:val="auto"/>
                <w:sz w:val="18"/>
                <w:szCs w:val="16"/>
                <w:highlight w:val="none"/>
                <w:lang w:eastAsia="zh-CN"/>
              </w:rPr>
              <w:t xml:space="preserve">。</w:t>
            </w:r>
            <w:r/>
          </w:p>
        </w:tc>
      </w:tr>
      <w:tr>
        <w:trPr>
          <w:jc w:val="center"/>
          <w:trHeight w:val="815"/>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eastAsia"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rPr>
              <w:t xml:space="preserve">保安</w:t>
            </w:r>
            <w:r>
              <w:rPr>
                <w:rFonts w:hint="eastAsia" w:ascii="宋体" w:hAnsi="宋体" w:cs="宋体"/>
                <w:color w:val="auto"/>
                <w:sz w:val="18"/>
                <w:szCs w:val="16"/>
                <w:highlight w:val="none"/>
                <w:lang w:val="en-US" w:eastAsia="zh-CN"/>
              </w:rPr>
              <w:t xml:space="preserve">队长</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cs="宋体" w:eastAsiaTheme="minorEastAsia"/>
                <w:color w:val="auto"/>
                <w:sz w:val="18"/>
                <w:szCs w:val="16"/>
                <w:highlight w:val="none"/>
                <w:lang w:eastAsia="zh-CN"/>
              </w:rPr>
            </w:pPr>
            <w:r>
              <w:rPr>
                <w:rFonts w:hint="eastAsia" w:ascii="宋体" w:hAnsi="宋体"/>
                <w:color w:val="auto"/>
                <w:sz w:val="18"/>
                <w:szCs w:val="16"/>
                <w:highlight w:val="none"/>
                <w:lang w:val="en-US" w:eastAsia="zh-CN"/>
              </w:rPr>
              <w:t xml:space="preserve">男性</w:t>
            </w:r>
            <w:r/>
          </w:p>
        </w:tc>
        <w:tc>
          <w:tcPr>
            <w:tcBorders>
              <w:top w:val="single" w:color="000000" w:sz="8" w:space="0"/>
              <w:left w:val="single" w:color="000000" w:sz="8" w:space="0"/>
              <w:bottom w:val="single" w:color="000000" w:sz="8" w:space="0"/>
              <w:right w:val="single" w:color="000000" w:sz="8" w:space="0"/>
            </w:tcBorders>
            <w:tcW w:w="1050"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50周岁（不含）以下</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both"/>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须持有保安员证，有2年（含）以上类似项目管理经验。</w:t>
            </w:r>
            <w:r/>
          </w:p>
        </w:tc>
        <w:tc>
          <w:tcPr>
            <w:tcBorders>
              <w:top w:val="single" w:color="000000" w:sz="8" w:space="0"/>
              <w:left w:val="single" w:color="000000" w:sz="8" w:space="0"/>
              <w:right w:val="single" w:color="000000" w:sz="8" w:space="0"/>
            </w:tcBorders>
            <w:tcW w:w="2072" w:type="dxa"/>
            <w:vAlign w:val="center"/>
            <w:vMerge w:val="restart"/>
            <w:textDirection w:val="lrTb"/>
            <w:noWrap w:val="false"/>
          </w:tcPr>
          <w:p>
            <w:pPr>
              <w:jc w:val="both"/>
              <w:rPr>
                <w:rFonts w:hint="default" w:ascii="宋体" w:hAnsi="宋体" w:eastAsia="宋体" w:cs="宋体"/>
                <w:color w:val="auto"/>
                <w:sz w:val="18"/>
                <w:szCs w:val="16"/>
                <w:highlight w:val="none"/>
                <w:lang w:val="en-US" w:eastAsia="zh-CN"/>
              </w:rPr>
            </w:pPr>
            <w:r>
              <w:rPr>
                <w:rFonts w:hint="eastAsia" w:ascii="宋体" w:hAnsi="宋体" w:eastAsia="宋体" w:cs="宋体"/>
                <w:color w:val="auto"/>
                <w:sz w:val="18"/>
                <w:szCs w:val="16"/>
                <w:highlight w:val="none"/>
                <w:lang w:val="en-US" w:eastAsia="zh-CN"/>
              </w:rPr>
              <w:t xml:space="preserve">中标后提供由区级及以上社保部门出具的中标人依法为其缴纳的社保缴费证明（如已达到法定退休年龄，则须提供工伤保险缴纳证明），以及意外伤害保险证明。</w:t>
            </w:r>
            <w:r/>
          </w:p>
        </w:tc>
      </w:tr>
      <w:tr>
        <w:trPr>
          <w:jc w:val="center"/>
          <w:trHeight w:val="2755"/>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eastAsia"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保安员</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olor w:val="auto"/>
                <w:sz w:val="18"/>
                <w:szCs w:val="16"/>
                <w:highlight w:val="none"/>
                <w:lang w:val="en-US" w:eastAsia="zh-CN"/>
              </w:rPr>
              <w:t xml:space="preserve">不限</w:t>
            </w:r>
            <w:r/>
          </w:p>
        </w:tc>
        <w:tc>
          <w:tcPr>
            <w:tcBorders>
              <w:top w:val="single" w:color="000000" w:sz="8" w:space="0"/>
              <w:left w:val="single" w:color="000000" w:sz="8" w:space="0"/>
              <w:bottom w:val="single" w:color="000000" w:sz="8" w:space="0"/>
              <w:right w:val="single" w:color="000000" w:sz="8" w:space="0"/>
            </w:tcBorders>
            <w:tcW w:w="1050"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50周岁（不含）以下</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hint="eastAsia"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24小时</w:t>
            </w:r>
            <w:r/>
          </w:p>
          <w:p>
            <w:pPr>
              <w:jc w:val="center"/>
              <w:rPr>
                <w:rFonts w:hint="default" w:ascii="宋体" w:hAnsi="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轮班制</w:t>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left"/>
              <w:rPr>
                <w:rFonts w:hint="default" w:ascii="宋体" w:hAnsi="宋体" w:cs="宋体"/>
                <w:color w:val="auto"/>
                <w:sz w:val="18"/>
                <w:szCs w:val="16"/>
                <w:highlight w:val="none"/>
                <w:lang w:val="en-US"/>
              </w:rPr>
            </w:pPr>
            <w:r>
              <w:rPr>
                <w:rFonts w:hint="eastAsia" w:ascii="宋体" w:hAnsi="宋体" w:eastAsia="宋体" w:cs="宋体"/>
                <w:color w:val="auto"/>
                <w:sz w:val="18"/>
                <w:szCs w:val="16"/>
                <w:highlight w:val="none"/>
                <w:lang w:val="en-US" w:eastAsia="zh-CN"/>
              </w:rPr>
              <w:t xml:space="preserve">须持有保安员证，女性保安员比例不得超过保安员总数的30%。所有保安员须经学校考核认可后方可上岗。其中消控人员须持中级（四级）及以上消防设施操作员证，消控值班室的管理配置需符合《中华人民共和国消防法》《机关团体企业事业单位消防管理规定》（公安部第61号令）、《消防控制室通用技术要求》（GB25506-2010）、《建筑消防设施的维护管理》（GB25201-2010）等规定，应实行每日24小时专人值班制度，每班不应少于2人。</w:t>
            </w:r>
            <w:r/>
          </w:p>
        </w:tc>
        <w:tc>
          <w:tcPr>
            <w:tcBorders>
              <w:left w:val="single" w:color="000000" w:sz="8" w:space="0"/>
              <w:right w:val="single" w:color="000000" w:sz="8" w:space="0"/>
            </w:tcBorders>
            <w:tcW w:w="2072"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835"/>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rPr>
              <w:t xml:space="preserve">保洁员</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不限</w:t>
            </w:r>
            <w:r/>
          </w:p>
        </w:tc>
        <w:tc>
          <w:tcPr>
            <w:tcBorders>
              <w:top w:val="single" w:color="000000" w:sz="8" w:space="0"/>
              <w:left w:val="single" w:color="000000" w:sz="8" w:space="0"/>
              <w:bottom w:val="single" w:color="000000" w:sz="8" w:space="0"/>
              <w:right w:val="single" w:color="000000" w:sz="8" w:space="0"/>
            </w:tcBorders>
            <w:tcW w:w="1050"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60周岁</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不含</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lang w:val="en-US" w:eastAsia="zh-CN"/>
              </w:rPr>
              <w:t xml:space="preserve">以下</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hint="default"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both"/>
              <w:rPr>
                <w:rFonts w:hint="eastAsia" w:ascii="宋体" w:hAnsi="宋体" w:cs="宋体" w:eastAsiaTheme="minorEastAsia"/>
                <w:color w:val="auto"/>
                <w:sz w:val="18"/>
                <w:szCs w:val="16"/>
                <w:highlight w:val="none"/>
                <w:lang w:eastAsia="zh-CN"/>
              </w:rPr>
            </w:pPr>
            <w:r>
              <w:rPr>
                <w:rFonts w:hint="eastAsia" w:ascii="宋体" w:hAnsi="宋体" w:cs="宋体"/>
                <w:color w:val="auto"/>
                <w:sz w:val="18"/>
                <w:szCs w:val="16"/>
                <w:highlight w:val="none"/>
              </w:rPr>
              <w:t xml:space="preserve">其中保洁主管具备2年（含）以上管理工作经验</w:t>
            </w:r>
            <w:r>
              <w:rPr>
                <w:rFonts w:hint="eastAsia" w:ascii="宋体" w:hAnsi="宋体" w:cs="宋体"/>
                <w:color w:val="auto"/>
                <w:sz w:val="18"/>
                <w:szCs w:val="16"/>
                <w:highlight w:val="none"/>
                <w:lang w:eastAsia="zh-CN"/>
              </w:rPr>
              <w:t xml:space="preserve">。</w:t>
            </w:r>
            <w:r/>
          </w:p>
        </w:tc>
        <w:tc>
          <w:tcPr>
            <w:tcBorders>
              <w:left w:val="single" w:color="000000" w:sz="8" w:space="0"/>
              <w:right w:val="single" w:color="000000" w:sz="8" w:space="0"/>
            </w:tcBorders>
            <w:tcW w:w="2072" w:type="dxa"/>
            <w:vAlign w:val="center"/>
            <w:vMerge w:val="continue"/>
            <w:textDirection w:val="lrTb"/>
            <w:noWrap w:val="false"/>
          </w:tcPr>
          <w:p>
            <w:pPr>
              <w:jc w:val="center"/>
              <w:rPr>
                <w:rFonts w:ascii="宋体" w:hAnsi="宋体" w:cs="宋体"/>
                <w:color w:val="auto"/>
                <w:sz w:val="18"/>
                <w:szCs w:val="16"/>
                <w:highlight w:val="none"/>
              </w:rPr>
            </w:pPr>
            <w:r>
              <w:rPr>
                <w:rFonts w:ascii="宋体" w:hAnsi="宋体" w:cs="宋体"/>
                <w:color w:val="auto"/>
                <w:sz w:val="18"/>
                <w:szCs w:val="16"/>
                <w:highlight w:val="none"/>
              </w:rPr>
            </w:r>
            <w:r/>
          </w:p>
        </w:tc>
      </w:tr>
      <w:tr>
        <w:trPr>
          <w:jc w:val="center"/>
          <w:trHeight w:val="829"/>
        </w:trPr>
        <w:tc>
          <w:tcPr>
            <w:tcBorders>
              <w:top w:val="single" w:color="000000" w:sz="8" w:space="0"/>
              <w:left w:val="single" w:color="000000" w:sz="8" w:space="0"/>
              <w:bottom w:val="single" w:color="000000" w:sz="8" w:space="0"/>
              <w:right w:val="single" w:color="000000" w:sz="8" w:space="0"/>
            </w:tcBorders>
            <w:tcW w:w="591"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W w:w="1143" w:type="dxa"/>
            <w:vAlign w:val="center"/>
            <w:textDirection w:val="lrTb"/>
            <w:noWrap w:val="false"/>
          </w:tcPr>
          <w:p>
            <w:pPr>
              <w:jc w:val="center"/>
              <w:rPr>
                <w:rFonts w:hint="default" w:ascii="宋体" w:hAnsi="宋体" w:cs="宋体" w:eastAsiaTheme="minorEastAsia"/>
                <w:color w:val="auto"/>
                <w:sz w:val="18"/>
                <w:szCs w:val="16"/>
                <w:highlight w:val="none"/>
                <w:lang w:val="en-US" w:eastAsia="zh-CN"/>
              </w:rPr>
            </w:pPr>
            <w:r>
              <w:rPr>
                <w:rFonts w:hint="eastAsia" w:ascii="宋体" w:hAnsi="宋体" w:cs="宋体"/>
                <w:color w:val="auto"/>
                <w:sz w:val="18"/>
                <w:szCs w:val="16"/>
                <w:highlight w:val="none"/>
                <w:lang w:val="en-US" w:eastAsia="zh-CN"/>
              </w:rPr>
              <w:t xml:space="preserve">工程维修（水、电）</w:t>
            </w:r>
            <w:r/>
          </w:p>
        </w:tc>
        <w:tc>
          <w:tcPr>
            <w:tcBorders>
              <w:top w:val="single" w:color="000000" w:sz="8" w:space="0"/>
              <w:left w:val="single" w:color="000000" w:sz="8" w:space="0"/>
              <w:bottom w:val="single" w:color="000000" w:sz="8" w:space="0"/>
              <w:right w:val="single" w:color="000000" w:sz="8" w:space="0"/>
            </w:tcBorders>
            <w:tcW w:w="640" w:type="dxa"/>
            <w:vAlign w:val="center"/>
            <w:textDirection w:val="lrTb"/>
            <w:noWrap w:val="false"/>
          </w:tcPr>
          <w:p>
            <w:pPr>
              <w:jc w:val="center"/>
              <w:rPr>
                <w:rFonts w:hint="eastAsia" w:ascii="宋体" w:hAnsi="宋体" w:eastAsia="宋体" w:cs="宋体"/>
                <w:color w:val="auto"/>
                <w:sz w:val="18"/>
                <w:szCs w:val="16"/>
                <w:highlight w:val="none"/>
                <w:lang w:val="en-US" w:eastAsia="zh-CN"/>
              </w:rPr>
            </w:pPr>
            <w:r>
              <w:rPr>
                <w:rFonts w:hint="eastAsia" w:ascii="宋体" w:hAnsi="宋体" w:cs="宋体"/>
                <w:color w:val="auto"/>
                <w:sz w:val="18"/>
                <w:szCs w:val="16"/>
                <w:highlight w:val="none"/>
                <w:lang w:val="en-US" w:eastAsia="zh-CN"/>
              </w:rPr>
              <w:t xml:space="preserve">男性</w:t>
            </w:r>
            <w:r/>
          </w:p>
        </w:tc>
        <w:tc>
          <w:tcPr>
            <w:tcBorders>
              <w:top w:val="single" w:color="000000" w:sz="8" w:space="0"/>
              <w:left w:val="single" w:color="000000" w:sz="8" w:space="0"/>
              <w:bottom w:val="single" w:color="000000" w:sz="8" w:space="0"/>
              <w:right w:val="single" w:color="000000" w:sz="8" w:space="0"/>
            </w:tcBorders>
            <w:tcW w:w="1050"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60周岁（不含）以下</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hint="eastAsia" w:ascii="宋体" w:hAnsi="宋体" w:eastAsia="宋体" w:cs="宋体"/>
                <w:color w:val="auto"/>
                <w:sz w:val="18"/>
                <w:szCs w:val="16"/>
                <w:highlight w:val="none"/>
                <w:lang w:eastAsia="zh-CN"/>
              </w:rPr>
            </w:pPr>
            <w:r>
              <w:rPr>
                <w:rFonts w:hint="eastAsia" w:ascii="宋体" w:hAnsi="宋体" w:cs="宋体"/>
                <w:color w:val="auto"/>
                <w:sz w:val="18"/>
                <w:szCs w:val="16"/>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auto"/>
                <w:sz w:val="18"/>
                <w:szCs w:val="16"/>
                <w:highlight w:val="none"/>
              </w:rPr>
            </w:pPr>
            <w:r>
              <w:rPr>
                <w:rFonts w:hint="eastAsia" w:ascii="宋体" w:hAnsi="宋体" w:cs="宋体"/>
                <w:color w:val="auto"/>
                <w:sz w:val="18"/>
                <w:szCs w:val="16"/>
                <w:highlight w:val="none"/>
                <w:lang w:val="en-US" w:eastAsia="zh-CN"/>
              </w:rPr>
              <w:t xml:space="preserve">8小时制</w:t>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both"/>
              <w:rPr>
                <w:rFonts w:hint="eastAsia" w:ascii="宋体" w:hAnsi="宋体" w:eastAsia="宋体" w:cs="宋体"/>
                <w:color w:val="auto"/>
                <w:sz w:val="18"/>
                <w:szCs w:val="16"/>
                <w:highlight w:val="none"/>
                <w:lang w:val="en-US" w:eastAsia="zh-CN"/>
              </w:rPr>
            </w:pPr>
            <w:r>
              <w:rPr>
                <w:rFonts w:hint="eastAsia" w:ascii="宋体" w:hAnsi="宋体" w:cs="宋体"/>
                <w:color w:val="auto"/>
                <w:sz w:val="18"/>
                <w:szCs w:val="16"/>
                <w:highlight w:val="none"/>
              </w:rPr>
              <w:t xml:space="preserve">其中电工须持有特种作业操作证</w:t>
            </w:r>
            <w:r>
              <w:rPr>
                <w:rFonts w:hint="eastAsia" w:ascii="宋体" w:hAnsi="宋体" w:cs="宋体"/>
                <w:color w:val="auto"/>
                <w:sz w:val="18"/>
                <w:szCs w:val="16"/>
                <w:highlight w:val="none"/>
                <w:lang w:eastAsia="zh-CN"/>
              </w:rPr>
              <w:t xml:space="preserve">（高压/低压电工</w:t>
            </w:r>
            <w:r>
              <w:rPr>
                <w:rFonts w:hint="eastAsia" w:ascii="宋体" w:hAnsi="宋体" w:cs="宋体"/>
                <w:color w:val="auto"/>
                <w:sz w:val="18"/>
                <w:szCs w:val="16"/>
                <w:highlight w:val="none"/>
                <w:lang w:val="en-US" w:eastAsia="zh-CN"/>
              </w:rPr>
              <w:t xml:space="preserve">作业</w:t>
            </w:r>
            <w:r>
              <w:rPr>
                <w:rFonts w:hint="eastAsia" w:ascii="宋体" w:hAnsi="宋体" w:cs="宋体"/>
                <w:color w:val="auto"/>
                <w:sz w:val="18"/>
                <w:szCs w:val="16"/>
                <w:highlight w:val="none"/>
                <w:lang w:eastAsia="zh-CN"/>
              </w:rPr>
              <w:t xml:space="preserve">）</w:t>
            </w:r>
            <w:r>
              <w:rPr>
                <w:rFonts w:hint="eastAsia" w:ascii="宋体" w:hAnsi="宋体" w:cs="宋体"/>
                <w:color w:val="auto"/>
                <w:sz w:val="18"/>
                <w:szCs w:val="16"/>
                <w:highlight w:val="none"/>
              </w:rPr>
              <w:t xml:space="preserve">，专岗专职，不得随意调换</w:t>
            </w:r>
            <w:r>
              <w:rPr>
                <w:rFonts w:hint="eastAsia" w:ascii="宋体" w:hAnsi="宋体" w:cs="宋体"/>
                <w:color w:val="auto"/>
                <w:sz w:val="18"/>
                <w:szCs w:val="16"/>
                <w:highlight w:val="none"/>
                <w:lang w:eastAsia="zh-CN"/>
              </w:rPr>
              <w:t xml:space="preserve">。</w:t>
            </w:r>
            <w:r/>
          </w:p>
        </w:tc>
        <w:tc>
          <w:tcPr>
            <w:tcBorders>
              <w:left w:val="single" w:color="000000" w:sz="8" w:space="0"/>
              <w:bottom w:val="single" w:color="000000" w:sz="8" w:space="0"/>
              <w:right w:val="single" w:color="000000" w:sz="8" w:space="0"/>
            </w:tcBorders>
            <w:tcW w:w="2072" w:type="dxa"/>
            <w:vAlign w:val="center"/>
            <w:vMerge w:val="continue"/>
            <w:textDirection w:val="lrTb"/>
            <w:noWrap w:val="false"/>
          </w:tcPr>
          <w:p>
            <w:pPr>
              <w:jc w:val="center"/>
              <w:rPr>
                <w:rFonts w:hint="default" w:ascii="宋体" w:hAnsi="宋体" w:eastAsia="宋体" w:cs="宋体"/>
                <w:color w:val="auto"/>
                <w:sz w:val="18"/>
                <w:szCs w:val="16"/>
                <w:highlight w:val="none"/>
                <w:lang w:val="en-US" w:eastAsia="zh-CN"/>
              </w:rPr>
            </w:pPr>
            <w:r>
              <w:rPr>
                <w:rFonts w:hint="default" w:ascii="宋体" w:hAnsi="宋体" w:eastAsia="宋体" w:cs="宋体"/>
                <w:color w:val="auto"/>
                <w:sz w:val="18"/>
                <w:szCs w:val="16"/>
                <w:highlight w:val="none"/>
                <w:lang w:val="en-US" w:eastAsia="zh-CN"/>
              </w:rPr>
            </w:r>
            <w:r/>
          </w:p>
        </w:tc>
      </w:tr>
      <w:tr>
        <w:trPr>
          <w:jc w:val="center"/>
          <w:trHeight w:val="467"/>
        </w:trPr>
        <w:tc>
          <w:tcPr>
            <w:gridSpan w:val="4"/>
            <w:tcBorders>
              <w:top w:val="single" w:color="000000" w:sz="8" w:space="0"/>
              <w:left w:val="single" w:color="000000" w:sz="8" w:space="0"/>
              <w:bottom w:val="single" w:color="000000" w:sz="8" w:space="0"/>
              <w:right w:val="single" w:color="000000" w:sz="8" w:space="0"/>
            </w:tcBorders>
            <w:tcW w:w="3424" w:type="dxa"/>
            <w:vAlign w:val="center"/>
            <w:textDirection w:val="lrTb"/>
            <w:noWrap w:val="false"/>
          </w:tcPr>
          <w:p>
            <w:pPr>
              <w:jc w:val="center"/>
              <w:rPr>
                <w:rFonts w:hint="eastAsia" w:ascii="宋体" w:hAnsi="宋体" w:eastAsia="宋体" w:cs="宋体"/>
                <w:b/>
                <w:bCs/>
                <w:color w:val="auto"/>
                <w:sz w:val="18"/>
                <w:szCs w:val="16"/>
                <w:highlight w:val="none"/>
                <w:lang w:val="en-US" w:eastAsia="zh-CN"/>
              </w:rPr>
            </w:pPr>
            <w:r>
              <w:rPr>
                <w:rFonts w:hint="eastAsia" w:ascii="宋体" w:hAnsi="宋体" w:cs="宋体"/>
                <w:color w:val="auto"/>
                <w:sz w:val="18"/>
                <w:szCs w:val="16"/>
                <w:highlight w:val="none"/>
                <w:lang w:val="en-US" w:eastAsia="zh-CN"/>
              </w:rPr>
              <w:t xml:space="preserve">小计</w:t>
            </w:r>
            <w:r/>
          </w:p>
        </w:tc>
        <w:tc>
          <w:tcPr>
            <w:tcBorders>
              <w:top w:val="single" w:color="000000" w:sz="8" w:space="0"/>
              <w:left w:val="single" w:color="000000" w:sz="8" w:space="0"/>
              <w:bottom w:val="single" w:color="000000" w:sz="8" w:space="0"/>
              <w:right w:val="single" w:color="000000" w:sz="8" w:space="0"/>
            </w:tcBorders>
            <w:tcW w:w="583" w:type="dxa"/>
            <w:vAlign w:val="center"/>
            <w:textDirection w:val="lrTb"/>
            <w:noWrap w:val="false"/>
          </w:tcPr>
          <w:p>
            <w:pPr>
              <w:jc w:val="center"/>
              <w:rPr>
                <w:rFonts w:hint="default" w:ascii="宋体" w:hAnsi="宋体" w:cs="宋体"/>
                <w:b/>
                <w:bCs/>
                <w:color w:val="auto"/>
                <w:sz w:val="18"/>
                <w:szCs w:val="16"/>
                <w:highlight w:val="none"/>
                <w:lang w:val="en-US" w:eastAsia="zh-CN"/>
              </w:rPr>
            </w:pPr>
            <w:r>
              <w:rPr>
                <w:rFonts w:hint="eastAsia" w:ascii="宋体" w:hAnsi="宋体" w:cs="宋体"/>
                <w:color w:val="auto"/>
                <w:sz w:val="18"/>
                <w:szCs w:val="16"/>
                <w:highlight w:val="none"/>
                <w:lang w:val="en-US" w:eastAsia="zh-CN"/>
              </w:rPr>
              <w:t xml:space="preserve">20</w:t>
            </w:r>
            <w:r/>
          </w:p>
        </w:tc>
        <w:tc>
          <w:tcPr>
            <w:tcBorders>
              <w:top w:val="single" w:color="000000" w:sz="8" w:space="0"/>
              <w:left w:val="single" w:color="000000" w:sz="8" w:space="0"/>
              <w:bottom w:val="single" w:color="000000" w:sz="8" w:space="0"/>
              <w:right w:val="single" w:color="000000" w:sz="8" w:space="0"/>
            </w:tcBorders>
            <w:tcW w:w="1034" w:type="dxa"/>
            <w:vAlign w:val="center"/>
            <w:textDirection w:val="lrTb"/>
            <w:noWrap w:val="false"/>
          </w:tcPr>
          <w:p>
            <w:pPr>
              <w:jc w:val="center"/>
              <w:rPr>
                <w:rFonts w:hint="eastAsia" w:ascii="宋体" w:hAnsi="宋体" w:cs="宋体"/>
                <w:b/>
                <w:bCs/>
                <w:color w:val="auto"/>
                <w:sz w:val="18"/>
                <w:szCs w:val="16"/>
                <w:highlight w:val="none"/>
              </w:rPr>
            </w:pPr>
            <w:r>
              <w:rPr>
                <w:rFonts w:hint="eastAsia" w:ascii="宋体" w:hAnsi="宋体" w:cs="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3184"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c>
          <w:tcPr>
            <w:tcBorders>
              <w:top w:val="single" w:color="000000" w:sz="8" w:space="0"/>
              <w:left w:val="single" w:color="000000" w:sz="8" w:space="0"/>
              <w:bottom w:val="single" w:color="000000" w:sz="8" w:space="0"/>
              <w:right w:val="single" w:color="000000" w:sz="8" w:space="0"/>
            </w:tcBorders>
            <w:tcW w:w="2072" w:type="dxa"/>
            <w:vAlign w:val="center"/>
            <w:textDirection w:val="lrTb"/>
            <w:noWrap w:val="false"/>
          </w:tcPr>
          <w:p>
            <w:pPr>
              <w:jc w:val="center"/>
              <w:rPr>
                <w:rFonts w:hint="eastAsia" w:ascii="宋体" w:hAnsi="宋体"/>
                <w:b/>
                <w:bCs/>
                <w:color w:val="auto"/>
                <w:sz w:val="18"/>
                <w:szCs w:val="16"/>
                <w:highlight w:val="none"/>
              </w:rPr>
            </w:pPr>
            <w:r>
              <w:rPr>
                <w:rFonts w:hint="eastAsia" w:ascii="宋体" w:hAnsi="宋体"/>
                <w:b/>
                <w:bCs/>
                <w:color w:val="auto"/>
                <w:sz w:val="18"/>
                <w:szCs w:val="16"/>
                <w:highlight w:val="none"/>
              </w:rPr>
            </w:r>
            <w:r/>
          </w:p>
        </w:tc>
      </w:tr>
      <w:tr>
        <w:trPr>
          <w:jc w:val="center"/>
          <w:trHeight w:val="5509"/>
        </w:trPr>
        <w:tc>
          <w:tcPr>
            <w:gridSpan w:val="8"/>
            <w:tcBorders>
              <w:top w:val="single" w:color="000000" w:sz="8" w:space="0"/>
              <w:left w:val="single" w:color="000000" w:sz="8" w:space="0"/>
              <w:bottom w:val="single" w:color="000000" w:sz="8" w:space="0"/>
              <w:right w:val="single" w:color="000000" w:sz="8" w:space="0"/>
            </w:tcBorders>
            <w:tcW w:w="10297" w:type="dxa"/>
            <w:vAlign w:val="center"/>
            <w:textDirection w:val="lrTb"/>
            <w:noWrap w:val="false"/>
          </w:tcPr>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p>
          <w:p>
            <w:pPr>
              <w:ind w:firstLine="361"/>
              <w:keepLines w:val="0"/>
              <w:keepNext w:val="0"/>
              <w:pageBreakBefore w:val="0"/>
              <w:spacing w:line="320" w:lineRule="exact"/>
              <w:widowControl w:val="off"/>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1.</w:t>
            </w:r>
            <w:r>
              <w:rPr>
                <w:rFonts w:hint="eastAsia" w:ascii="宋体" w:hAnsi="宋体" w:cs="宋体"/>
                <w:b/>
                <w:bCs/>
                <w:color w:val="auto"/>
                <w:sz w:val="18"/>
                <w:szCs w:val="18"/>
                <w:highlight w:val="none"/>
              </w:rPr>
              <w:t xml:space="preserve">除</w:t>
            </w:r>
            <w:r>
              <w:rPr>
                <w:rFonts w:hint="eastAsia" w:ascii="宋体" w:hAnsi="宋体" w:cs="宋体"/>
                <w:b/>
                <w:bCs/>
                <w:color w:val="auto"/>
                <w:sz w:val="18"/>
                <w:szCs w:val="18"/>
                <w:highlight w:val="none"/>
                <w:lang w:eastAsia="zh-CN"/>
              </w:rPr>
              <w:t xml:space="preserve">项目经理</w:t>
            </w:r>
            <w:r>
              <w:rPr>
                <w:rFonts w:hint="eastAsia" w:ascii="宋体" w:hAnsi="宋体" w:cs="宋体"/>
                <w:b/>
                <w:bCs/>
                <w:color w:val="auto"/>
                <w:sz w:val="18"/>
                <w:szCs w:val="18"/>
                <w:highlight w:val="none"/>
              </w:rPr>
              <w:t xml:space="preserve">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r/>
          </w:p>
          <w:p>
            <w:pPr>
              <w:ind w:firstLine="361"/>
              <w:keepLines w:val="0"/>
              <w:keepNext w:val="0"/>
              <w:pageBreakBefore w:val="0"/>
              <w:spacing w:line="320" w:lineRule="exact"/>
              <w:widowControl w:val="off"/>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2.</w:t>
            </w:r>
            <w:r>
              <w:rPr>
                <w:rFonts w:hint="eastAsia" w:ascii="宋体" w:hAnsi="宋体" w:cs="宋体"/>
                <w:b/>
                <w:bCs/>
                <w:color w:val="auto"/>
                <w:sz w:val="18"/>
                <w:szCs w:val="18"/>
                <w:highlight w:val="none"/>
              </w:rPr>
              <w:t xml:space="preserve">项目总配置人数不低于</w:t>
            </w:r>
            <w:r>
              <w:rPr>
                <w:rFonts w:hint="eastAsia" w:ascii="宋体" w:hAnsi="宋体" w:cs="宋体"/>
                <w:b/>
                <w:bCs/>
                <w:color w:val="auto"/>
                <w:sz w:val="18"/>
                <w:szCs w:val="18"/>
                <w:highlight w:val="none"/>
                <w:lang w:val="en-US" w:eastAsia="zh-CN"/>
              </w:rPr>
              <w:t xml:space="preserve">20</w:t>
            </w:r>
            <w:r>
              <w:rPr>
                <w:rFonts w:hint="eastAsia" w:ascii="宋体" w:hAnsi="宋体" w:cs="宋体"/>
                <w:b/>
                <w:bCs/>
                <w:color w:val="auto"/>
                <w:sz w:val="18"/>
                <w:szCs w:val="18"/>
                <w:highlight w:val="none"/>
              </w:rPr>
              <w:t xml:space="preserve">人，</w:t>
            </w:r>
            <w:r>
              <w:rPr>
                <w:rFonts w:hint="eastAsia" w:ascii="宋体" w:hAnsi="宋体" w:cs="宋体"/>
                <w:b/>
                <w:bCs/>
                <w:color w:val="auto"/>
                <w:sz w:val="18"/>
                <w:szCs w:val="18"/>
                <w:highlight w:val="none"/>
                <w:lang w:eastAsia="zh-CN"/>
              </w:rPr>
              <w:t xml:space="preserve">项目经理</w:t>
            </w:r>
            <w:r>
              <w:rPr>
                <w:rFonts w:hint="eastAsia" w:ascii="宋体" w:hAnsi="宋体" w:cs="宋体"/>
                <w:b/>
                <w:bCs/>
                <w:color w:val="auto"/>
                <w:sz w:val="18"/>
                <w:szCs w:val="18"/>
                <w:highlight w:val="none"/>
              </w:rPr>
              <w:t xml:space="preserve">和</w:t>
            </w:r>
            <w:r>
              <w:rPr>
                <w:rFonts w:hint="eastAsia" w:ascii="宋体" w:hAnsi="宋体" w:cs="宋体"/>
                <w:b/>
                <w:bCs/>
                <w:color w:val="auto"/>
                <w:sz w:val="18"/>
                <w:szCs w:val="18"/>
                <w:highlight w:val="none"/>
                <w:lang w:val="en-US" w:eastAsia="zh-CN"/>
              </w:rPr>
              <w:t xml:space="preserve">消控</w:t>
            </w:r>
            <w:r>
              <w:rPr>
                <w:rFonts w:hint="eastAsia" w:ascii="宋体" w:hAnsi="宋体" w:cs="宋体"/>
                <w:b/>
                <w:bCs/>
                <w:color w:val="auto"/>
                <w:sz w:val="18"/>
                <w:szCs w:val="18"/>
                <w:highlight w:val="none"/>
              </w:rPr>
              <w:t xml:space="preserve">人员必须专岗专职不得变动；其余岗位设置可由中标供应商机动调整，但必须符合人员任职的资格要求。在本项目中，需缴纳社保和住房公积金人员不少于</w:t>
            </w:r>
            <w:r>
              <w:rPr>
                <w:rFonts w:hint="eastAsia" w:ascii="宋体" w:hAnsi="宋体" w:cs="宋体"/>
                <w:b/>
                <w:bCs/>
                <w:color w:val="auto"/>
                <w:sz w:val="18"/>
                <w:szCs w:val="18"/>
                <w:highlight w:val="none"/>
                <w:lang w:val="en-US" w:eastAsia="zh-CN"/>
              </w:rPr>
              <w:t xml:space="preserve">13</w:t>
            </w:r>
            <w:r>
              <w:rPr>
                <w:rFonts w:hint="eastAsia" w:ascii="宋体" w:hAnsi="宋体" w:cs="宋体"/>
                <w:b/>
                <w:bCs/>
                <w:color w:val="auto"/>
                <w:sz w:val="18"/>
                <w:szCs w:val="18"/>
                <w:highlight w:val="none"/>
              </w:rPr>
              <w:t xml:space="preserve">人</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lang w:val="en-US" w:eastAsia="zh-CN"/>
              </w:rPr>
              <w:t xml:space="preserve">其余人员须缴纳工伤保险</w:t>
            </w:r>
            <w:r>
              <w:rPr>
                <w:rFonts w:hint="eastAsia" w:ascii="宋体" w:hAnsi="宋体" w:cs="宋体"/>
                <w:b/>
                <w:bCs/>
                <w:color w:val="auto"/>
                <w:sz w:val="18"/>
                <w:szCs w:val="18"/>
                <w:highlight w:val="none"/>
                <w:lang w:eastAsia="zh-CN"/>
              </w:rPr>
              <w:t xml:space="preserve">）</w:t>
            </w:r>
            <w:r>
              <w:rPr>
                <w:rFonts w:hint="eastAsia" w:ascii="宋体" w:hAnsi="宋体" w:cs="宋体"/>
                <w:b/>
                <w:bCs/>
                <w:color w:val="auto"/>
                <w:sz w:val="18"/>
                <w:szCs w:val="18"/>
                <w:highlight w:val="none"/>
              </w:rPr>
              <w:t xml:space="preserve">，购买意外险</w:t>
            </w:r>
            <w:r>
              <w:rPr>
                <w:rFonts w:hint="eastAsia" w:ascii="宋体" w:hAnsi="宋体" w:cs="宋体"/>
                <w:b/>
                <w:bCs/>
                <w:color w:val="auto"/>
                <w:sz w:val="18"/>
                <w:szCs w:val="18"/>
                <w:highlight w:val="none"/>
                <w:lang w:val="en-US" w:eastAsia="zh-CN"/>
              </w:rPr>
              <w:t xml:space="preserve">的</w:t>
            </w:r>
            <w:r>
              <w:rPr>
                <w:rFonts w:hint="eastAsia" w:ascii="宋体" w:hAnsi="宋体" w:cs="宋体"/>
                <w:b/>
                <w:bCs/>
                <w:color w:val="auto"/>
                <w:sz w:val="18"/>
                <w:szCs w:val="18"/>
                <w:highlight w:val="none"/>
              </w:rPr>
              <w:t xml:space="preserve">人员不少于</w:t>
            </w:r>
            <w:r>
              <w:rPr>
                <w:rFonts w:hint="eastAsia" w:ascii="宋体" w:hAnsi="宋体" w:cs="宋体"/>
                <w:b/>
                <w:bCs/>
                <w:color w:val="auto"/>
                <w:sz w:val="18"/>
                <w:szCs w:val="18"/>
                <w:highlight w:val="none"/>
                <w:lang w:val="en-US" w:eastAsia="zh-CN"/>
              </w:rPr>
              <w:t xml:space="preserve">20</w:t>
            </w:r>
            <w:r>
              <w:rPr>
                <w:rFonts w:hint="eastAsia" w:ascii="宋体" w:hAnsi="宋体" w:cs="宋体"/>
                <w:b/>
                <w:bCs/>
                <w:color w:val="auto"/>
                <w:sz w:val="18"/>
                <w:szCs w:val="18"/>
                <w:highlight w:val="none"/>
              </w:rPr>
              <w:t xml:space="preserve">人，高温费的计算人数不少于</w:t>
            </w:r>
            <w:r>
              <w:rPr>
                <w:rFonts w:hint="eastAsia" w:ascii="宋体" w:hAnsi="宋体" w:cs="宋体"/>
                <w:b/>
                <w:bCs/>
                <w:color w:val="auto"/>
                <w:sz w:val="18"/>
                <w:szCs w:val="18"/>
                <w:highlight w:val="none"/>
                <w:lang w:val="en-US" w:eastAsia="zh-CN"/>
              </w:rPr>
              <w:t xml:space="preserve">14</w:t>
            </w:r>
            <w:r>
              <w:rPr>
                <w:rFonts w:hint="eastAsia" w:ascii="宋体" w:hAnsi="宋体" w:cs="宋体"/>
                <w:b/>
                <w:bCs/>
                <w:color w:val="auto"/>
                <w:sz w:val="18"/>
                <w:szCs w:val="18"/>
                <w:highlight w:val="none"/>
              </w:rPr>
              <w:t xml:space="preserve">人，法定节假日加班工资的计算人数不少于</w:t>
            </w:r>
            <w:r>
              <w:rPr>
                <w:rFonts w:hint="eastAsia" w:ascii="宋体" w:hAnsi="宋体" w:cs="宋体"/>
                <w:b/>
                <w:bCs/>
                <w:color w:val="auto"/>
                <w:sz w:val="18"/>
                <w:szCs w:val="18"/>
                <w:highlight w:val="none"/>
                <w:lang w:val="en-US" w:eastAsia="zh-CN"/>
              </w:rPr>
              <w:t xml:space="preserve">10</w:t>
            </w:r>
            <w:r>
              <w:rPr>
                <w:rFonts w:hint="eastAsia" w:ascii="宋体" w:hAnsi="宋体" w:cs="宋体"/>
                <w:b/>
                <w:bCs/>
                <w:color w:val="auto"/>
                <w:sz w:val="18"/>
                <w:szCs w:val="18"/>
                <w:highlight w:val="none"/>
              </w:rPr>
              <w:t xml:space="preserve">人。</w:t>
            </w:r>
            <w:r/>
          </w:p>
          <w:p>
            <w:pPr>
              <w:ind w:firstLine="361"/>
              <w:keepLines w:val="0"/>
              <w:keepNext w:val="0"/>
              <w:pageBreakBefore w:val="0"/>
              <w:spacing w:line="320" w:lineRule="exact"/>
              <w:widowControl w:val="off"/>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3.</w:t>
            </w:r>
            <w:r>
              <w:rPr>
                <w:rFonts w:hint="eastAsia" w:ascii="宋体" w:hAnsi="宋体" w:cs="宋体"/>
                <w:b/>
                <w:bCs/>
                <w:color w:val="auto"/>
                <w:sz w:val="18"/>
                <w:szCs w:val="18"/>
                <w:highlight w:val="none"/>
              </w:rPr>
              <w:t xml:space="preserve">根据《中华人民共和国劳动合同法》</w:t>
            </w:r>
            <w:r>
              <w:rPr>
                <w:rFonts w:hint="eastAsia" w:ascii="宋体" w:hAnsi="宋体" w:cs="宋体"/>
                <w:b/>
                <w:bCs/>
                <w:color w:val="auto"/>
                <w:sz w:val="18"/>
                <w:szCs w:val="18"/>
                <w:highlight w:val="none"/>
                <w:lang w:val="en-US" w:eastAsia="zh-CN"/>
              </w:rPr>
              <w:t xml:space="preserve">和</w:t>
            </w:r>
            <w:r>
              <w:rPr>
                <w:rFonts w:hint="eastAsia" w:ascii="宋体" w:hAnsi="宋体" w:cs="宋体"/>
                <w:b/>
                <w:bCs/>
                <w:color w:val="auto"/>
                <w:sz w:val="18"/>
                <w:szCs w:val="18"/>
                <w:highlight w:val="none"/>
              </w:rPr>
              <w:t xml:space="preserve">《中华人民共和国社会保险法》，中标供应商必须依法规范用工，符合规定条件的人员须依法参加社会保险，</w:t>
            </w:r>
            <w:r>
              <w:rPr>
                <w:rFonts w:hint="eastAsia" w:ascii="宋体" w:hAnsi="宋体" w:cs="宋体"/>
                <w:b/>
                <w:bCs/>
                <w:color w:val="auto"/>
                <w:sz w:val="18"/>
                <w:szCs w:val="18"/>
                <w:highlight w:val="none"/>
                <w:lang w:val="en-US" w:eastAsia="zh-CN"/>
              </w:rPr>
              <w:t xml:space="preserve">缴纳住房公积金</w:t>
            </w:r>
            <w:r>
              <w:rPr>
                <w:rFonts w:hint="eastAsia" w:ascii="宋体" w:hAnsi="宋体" w:cs="宋体"/>
                <w:b/>
                <w:bCs/>
                <w:color w:val="auto"/>
                <w:sz w:val="18"/>
                <w:szCs w:val="18"/>
                <w:highlight w:val="none"/>
              </w:rPr>
              <w:t xml:space="preserve">，人员工资应不低于最新公布的无锡市最低工资标准。</w:t>
            </w:r>
            <w:r/>
          </w:p>
          <w:p>
            <w:pPr>
              <w:ind w:firstLine="361"/>
              <w:keepLines w:val="0"/>
              <w:keepNext w:val="0"/>
              <w:pageBreakBefore w:val="0"/>
              <w:spacing w:line="320" w:lineRule="exact"/>
              <w:widowControl w:val="off"/>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4.</w:t>
            </w:r>
            <w:r>
              <w:rPr>
                <w:rFonts w:hint="eastAsia" w:ascii="宋体" w:hAnsi="宋体" w:cs="宋体"/>
                <w:b/>
                <w:bCs/>
                <w:color w:val="auto"/>
                <w:sz w:val="18"/>
                <w:szCs w:val="18"/>
                <w:highlight w:val="none"/>
              </w:rPr>
              <w:t xml:space="preserve">在合同履行过程中，如检查发现有人员不到位</w:t>
            </w:r>
            <w:r>
              <w:rPr>
                <w:rFonts w:hint="eastAsia" w:ascii="宋体" w:hAnsi="宋体" w:cs="宋体"/>
                <w:b/>
                <w:bCs/>
                <w:color w:val="auto"/>
                <w:sz w:val="18"/>
                <w:szCs w:val="18"/>
                <w:highlight w:val="none"/>
                <w:lang w:eastAsia="zh-CN"/>
              </w:rPr>
              <w:t xml:space="preserve">现象</w:t>
            </w:r>
            <w:r>
              <w:rPr>
                <w:rFonts w:hint="eastAsia" w:ascii="宋体" w:hAnsi="宋体" w:cs="宋体"/>
                <w:b/>
                <w:bCs/>
                <w:color w:val="auto"/>
                <w:sz w:val="18"/>
                <w:szCs w:val="18"/>
                <w:highlight w:val="none"/>
              </w:rPr>
              <w:t xml:space="preserve">，视为违约，需承担违约责任。中标供应商所有服务人员相关证件（包括身份证复印件）及劳动合同等需交采购人备案，如人员发生变动，人员变动资料需交采购人备案。</w:t>
            </w:r>
            <w:r/>
          </w:p>
          <w:p>
            <w:pPr>
              <w:ind w:firstLine="361"/>
              <w:keepLines w:val="0"/>
              <w:keepNext w:val="0"/>
              <w:pageBreakBefore w:val="0"/>
              <w:spacing w:line="320" w:lineRule="exact"/>
              <w:widowControl w:val="off"/>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5.</w:t>
            </w:r>
            <w:r>
              <w:rPr>
                <w:rFonts w:hint="eastAsia" w:ascii="宋体" w:hAnsi="宋体" w:cs="宋体"/>
                <w:b/>
                <w:bCs/>
                <w:color w:val="auto"/>
                <w:sz w:val="18"/>
                <w:szCs w:val="18"/>
                <w:highlight w:val="none"/>
              </w:rPr>
              <w:t xml:space="preserve">中标供应商应按要求定期加强对员工的培训、管理，以</w:t>
            </w:r>
            <w:r>
              <w:rPr>
                <w:rFonts w:hint="eastAsia" w:ascii="宋体" w:hAnsi="宋体" w:cs="宋体"/>
                <w:b/>
                <w:bCs/>
                <w:color w:val="auto"/>
                <w:sz w:val="18"/>
                <w:szCs w:val="18"/>
                <w:highlight w:val="none"/>
                <w:lang w:eastAsia="zh-CN"/>
              </w:rPr>
              <w:t xml:space="preserve">符合</w:t>
            </w:r>
            <w:r>
              <w:rPr>
                <w:rFonts w:hint="eastAsia" w:ascii="宋体" w:hAnsi="宋体" w:cs="宋体"/>
                <w:b/>
                <w:bCs/>
                <w:color w:val="auto"/>
                <w:sz w:val="18"/>
                <w:szCs w:val="18"/>
                <w:highlight w:val="none"/>
              </w:rPr>
              <w:t xml:space="preserve">采购人管理要求。</w:t>
            </w:r>
            <w:r/>
          </w:p>
          <w:p>
            <w:pPr>
              <w:ind w:firstLine="361"/>
              <w:keepLines w:val="0"/>
              <w:keepNext w:val="0"/>
              <w:pageBreakBefore w:val="0"/>
              <w:spacing w:line="320" w:lineRule="exact"/>
              <w:widowControl w:val="off"/>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6.</w:t>
            </w:r>
            <w:r>
              <w:rPr>
                <w:rFonts w:hint="eastAsia" w:ascii="宋体" w:hAnsi="宋体" w:cs="宋体"/>
                <w:b/>
                <w:bCs/>
                <w:color w:val="auto"/>
                <w:sz w:val="18"/>
                <w:szCs w:val="18"/>
                <w:highlight w:val="none"/>
              </w:rPr>
              <w:t xml:space="preserve">中标供应商应严格督导员工</w:t>
            </w:r>
            <w:r>
              <w:rPr>
                <w:rFonts w:hint="eastAsia" w:ascii="宋体" w:hAnsi="宋体" w:cs="宋体"/>
                <w:b/>
                <w:bCs/>
                <w:color w:val="auto"/>
                <w:sz w:val="18"/>
                <w:szCs w:val="18"/>
                <w:highlight w:val="none"/>
                <w:lang w:eastAsia="zh-CN"/>
              </w:rPr>
              <w:t xml:space="preserve">遵守</w:t>
            </w:r>
            <w:r>
              <w:rPr>
                <w:rFonts w:hint="eastAsia" w:ascii="宋体" w:hAnsi="宋体" w:cs="宋体"/>
                <w:b/>
                <w:bCs/>
                <w:color w:val="auto"/>
                <w:sz w:val="18"/>
                <w:szCs w:val="18"/>
                <w:highlight w:val="none"/>
              </w:rPr>
              <w:t xml:space="preserve">行为规范，并要求员工严格执行采购人相关管理规定维护采购人整体形象。</w:t>
            </w:r>
            <w:r/>
          </w:p>
          <w:p>
            <w:pPr>
              <w:ind w:firstLine="361"/>
              <w:keepLines w:val="0"/>
              <w:keepNext w:val="0"/>
              <w:pageBreakBefore w:val="0"/>
              <w:spacing w:line="320" w:lineRule="exact"/>
              <w:widowControl w:val="off"/>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7.</w:t>
            </w:r>
            <w:r>
              <w:rPr>
                <w:rFonts w:hint="eastAsia" w:ascii="宋体" w:hAnsi="宋体" w:cs="宋体"/>
                <w:b/>
                <w:bCs/>
                <w:color w:val="auto"/>
                <w:sz w:val="18"/>
                <w:szCs w:val="18"/>
                <w:highlight w:val="none"/>
              </w:rPr>
              <w:t xml:space="preserve">中标供应商应加强对服务人员安全生产的宣传，抓好安全管理工作</w:t>
            </w:r>
            <w:r>
              <w:rPr>
                <w:rFonts w:hint="eastAsia" w:ascii="宋体" w:hAnsi="宋体" w:cs="宋体"/>
                <w:b/>
                <w:bCs/>
                <w:color w:val="auto"/>
                <w:sz w:val="18"/>
                <w:szCs w:val="18"/>
                <w:highlight w:val="none"/>
                <w:lang w:eastAsia="zh-CN"/>
              </w:rPr>
              <w:t xml:space="preserve">，在</w:t>
            </w:r>
            <w:r>
              <w:rPr>
                <w:rFonts w:hint="eastAsia" w:ascii="宋体" w:hAnsi="宋体" w:cs="宋体"/>
                <w:b/>
                <w:bCs/>
                <w:color w:val="auto"/>
                <w:sz w:val="18"/>
                <w:szCs w:val="18"/>
                <w:highlight w:val="none"/>
              </w:rPr>
              <w:t xml:space="preserve">工作中注意安全防范。在合同履行期间发生的安全事故，由中标供应商负责。</w:t>
            </w:r>
            <w:r/>
          </w:p>
          <w:p>
            <w:pPr>
              <w:ind w:firstLine="361"/>
              <w:keepLines w:val="0"/>
              <w:keepNext w:val="0"/>
              <w:pageBreakBefore w:val="0"/>
              <w:spacing w:line="320" w:lineRule="exact"/>
              <w:widowControl w:val="off"/>
              <w:rPr>
                <w:rFonts w:hint="eastAsia" w:ascii="宋体" w:hAnsi="宋体"/>
                <w:color w:val="auto"/>
                <w:highlight w:val="none"/>
              </w:rPr>
            </w:pPr>
            <w:r>
              <w:rPr>
                <w:rFonts w:hint="eastAsia" w:ascii="宋体" w:hAnsi="宋体" w:eastAsia="宋体" w:cs="宋体"/>
                <w:b/>
                <w:bCs/>
                <w:color w:val="auto"/>
                <w:sz w:val="18"/>
                <w:szCs w:val="18"/>
                <w:highlight w:val="none"/>
                <w:lang w:val="en-US" w:eastAsia="zh-CN"/>
              </w:rPr>
              <w:t xml:space="preserve">8.合同签订前，采购人有权对中标供应商的投标文件中的相关证书、荣誉业绩、社保证明等资料进行检验核对，如提供虚假材料将依法上报行业监管部门，供应商自行承担不利后果。</w:t>
            </w:r>
            <w:r/>
          </w:p>
        </w:tc>
      </w:tr>
    </w:tbl>
    <w:p>
      <w:pPr>
        <w:ind w:firstLine="482"/>
        <w:jc w:val="left"/>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2.人员具体要求</w:t>
      </w:r>
      <w:r/>
    </w:p>
    <w:p>
      <w:pPr>
        <w:ind w:firstLine="482"/>
        <w:jc w:val="left"/>
        <w:keepLines w:val="0"/>
        <w:keepNext w:val="0"/>
        <w:pageBreakBefore w:val="0"/>
        <w:spacing w:line="440" w:lineRule="exact"/>
        <w:widowControl/>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（1）项目经理要求</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性别不限，有2年（含）以上类似项目管理经验，素质好，责任心强，全面负责本校区内保洁、保安、绿化养护等物业管理工作，具有较强的业务管理经验和工作协调能力，无不良犯罪记录、无残疾障碍。</w:t>
      </w:r>
      <w:r/>
    </w:p>
    <w:p>
      <w:pPr>
        <w:ind w:firstLine="482"/>
        <w:jc w:val="left"/>
        <w:keepLines w:val="0"/>
        <w:keepNext w:val="0"/>
        <w:pageBreakBefore w:val="0"/>
        <w:spacing w:line="440" w:lineRule="exact"/>
        <w:widowControl/>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（2）保安人员要求</w:t>
      </w:r>
      <w:r/>
    </w:p>
    <w:p>
      <w:pPr>
        <w:ind w:firstLine="480"/>
        <w:jc w:val="left"/>
        <w:keepLines w:val="0"/>
        <w:keepNext w:val="0"/>
        <w:pageBreakBefore w:val="0"/>
        <w:spacing w:line="440" w:lineRule="exact"/>
        <w:widowControl/>
        <w:rPr>
          <w:rFonts w:hint="default" w:ascii="宋体" w:hAnsi="宋体" w:eastAsia="宋体" w:cs="宋体"/>
          <w:bCs/>
          <w:color w:val="auto"/>
          <w:sz w:val="24"/>
          <w:highlight w:val="none"/>
          <w:u w:val="none"/>
          <w:lang w:val="en-US" w:eastAsia="zh-CN"/>
        </w:rPr>
        <w:outlineLvl w:val="9"/>
      </w:pPr>
      <w:r>
        <w:rPr>
          <w:rFonts w:hint="eastAsia" w:ascii="宋体" w:hAnsi="宋体" w:eastAsia="宋体" w:cs="宋体"/>
          <w:bCs/>
          <w:color w:val="auto"/>
          <w:sz w:val="24"/>
          <w:szCs w:val="24"/>
          <w:highlight w:val="none"/>
          <w:lang w:val="en-US" w:eastAsia="zh-CN"/>
        </w:rPr>
        <w:t xml:space="preserve">①保安队长（1名）：高中（含）以上学历，具备2年（含）以上类似项目管理经验，身体健康，素质好，责任心强，熟悉各类设备的使用及维护，须持有保安员证，工作认真负责并定期接受培训。无不良犯罪记录、无身体残疾，退伍军人优先。</w:t>
      </w:r>
      <w:r/>
    </w:p>
    <w:p>
      <w:pPr>
        <w:ind w:firstLine="480"/>
        <w:jc w:val="left"/>
        <w:keepLines w:val="0"/>
        <w:keepNext w:val="0"/>
        <w:pageBreakBefore w:val="0"/>
        <w:spacing w:line="440" w:lineRule="exact"/>
        <w:widowControl/>
        <w:rPr>
          <w:rFonts w:hint="eastAsia" w:ascii="宋体" w:hAnsi="宋体" w:eastAsia="宋体" w:cs="宋体"/>
          <w:bCs/>
          <w:color w:val="auto"/>
          <w:sz w:val="24"/>
          <w:highlight w:val="none"/>
          <w:u w:val="none"/>
          <w:lang w:eastAsia="zh-CN"/>
        </w:rPr>
        <w:outlineLvl w:val="9"/>
      </w:pPr>
      <w:r>
        <w:rPr>
          <w:rFonts w:hint="eastAsia" w:ascii="宋体" w:hAnsi="宋体" w:cs="宋体"/>
          <w:bCs/>
          <w:color w:val="auto"/>
          <w:sz w:val="24"/>
          <w:szCs w:val="24"/>
          <w:highlight w:val="none"/>
          <w:lang w:val="en-US" w:eastAsia="zh-CN" w:bidi="ar-SA"/>
        </w:rPr>
        <w:t xml:space="preserve">②</w:t>
      </w:r>
      <w:r>
        <w:rPr>
          <w:rFonts w:hint="eastAsia" w:ascii="宋体" w:hAnsi="宋体" w:cs="宋体"/>
          <w:color w:val="auto"/>
          <w:sz w:val="24"/>
          <w:szCs w:val="24"/>
          <w:highlight w:val="none"/>
          <w:lang w:val="en-US" w:eastAsia="zh-CN" w:bidi="ar"/>
        </w:rPr>
        <w:t xml:space="preserve">保安</w:t>
      </w:r>
      <w:r>
        <w:rPr>
          <w:rFonts w:hint="eastAsia" w:ascii="宋体" w:hAnsi="宋体" w:cs="宋体"/>
          <w:color w:val="auto"/>
          <w:sz w:val="24"/>
          <w:szCs w:val="24"/>
          <w:highlight w:val="none"/>
          <w:lang w:bidi="ar"/>
        </w:rPr>
        <w:t xml:space="preserve">员</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初中（含）以上学历，具有类似工作经验，身体健康，体貌端正，具有良好的品德素质，须持有保安员证，工作认真负责并定期接受培训。无不良犯罪记录、无身体残疾</w:t>
      </w:r>
      <w:r>
        <w:rPr>
          <w:rFonts w:hint="eastAsia" w:ascii="宋体" w:hAnsi="宋体" w:eastAsia="宋体" w:cs="宋体"/>
          <w:bCs/>
          <w:color w:val="auto"/>
          <w:sz w:val="24"/>
          <w:highlight w:val="none"/>
          <w:u w:val="none"/>
          <w:lang w:eastAsia="zh-CN"/>
        </w:rPr>
        <w:t xml:space="preserve">。</w:t>
      </w:r>
      <w:r/>
    </w:p>
    <w:p>
      <w:pPr>
        <w:numPr>
          <w:ilvl w:val="0"/>
          <w:numId w:val="0"/>
        </w:numPr>
        <w:ind w:firstLine="480"/>
        <w:jc w:val="left"/>
        <w:keepLines w:val="0"/>
        <w:keepNext w:val="0"/>
        <w:pageBreakBefore w:val="0"/>
        <w:spacing w:line="440" w:lineRule="exact"/>
        <w:widowControl/>
        <w:rPr>
          <w:rFonts w:hint="eastAsia" w:ascii="宋体" w:hAnsi="宋体"/>
          <w:b w:val="0"/>
          <w:bCs/>
          <w:color w:val="auto"/>
          <w:sz w:val="24"/>
          <w:szCs w:val="24"/>
          <w:highlight w:val="none"/>
          <w:lang w:eastAsia="zh-CN"/>
        </w:rPr>
        <w:outlineLvl w:val="9"/>
      </w:pPr>
      <w:r>
        <w:rPr>
          <w:rFonts w:hint="eastAsia" w:ascii="宋体" w:hAnsi="宋体" w:cs="宋体"/>
          <w:bCs/>
          <w:color w:val="auto"/>
          <w:sz w:val="24"/>
          <w:szCs w:val="24"/>
          <w:highlight w:val="none"/>
          <w:lang w:val="en-US" w:eastAsia="zh-CN" w:bidi="ar-SA"/>
        </w:rPr>
        <w:t xml:space="preserve">③</w:t>
      </w:r>
      <w:r>
        <w:rPr>
          <w:rFonts w:hint="eastAsia" w:ascii="宋体" w:hAnsi="宋体" w:eastAsia="宋体" w:cs="宋体"/>
          <w:bCs/>
          <w:color w:val="auto"/>
          <w:sz w:val="24"/>
          <w:szCs w:val="24"/>
          <w:highlight w:val="none"/>
          <w:lang w:val="en-US" w:eastAsia="zh-CN"/>
        </w:rPr>
        <w:t xml:space="preserve">保安人员应</w:t>
      </w:r>
      <w:r>
        <w:rPr>
          <w:rFonts w:hint="eastAsia" w:ascii="宋体" w:hAnsi="宋体" w:eastAsia="宋体" w:cs="宋体"/>
          <w:color w:val="auto"/>
          <w:sz w:val="24"/>
          <w:szCs w:val="24"/>
          <w:highlight w:val="none"/>
          <w:lang w:eastAsia="zh-CN"/>
        </w:rPr>
        <w:t xml:space="preserve">熟悉各类安保设备或器械的使用及维护，均须</w:t>
      </w:r>
      <w:r>
        <w:rPr>
          <w:rFonts w:hint="eastAsia" w:ascii="宋体" w:hAnsi="宋体" w:eastAsia="宋体" w:cs="宋体"/>
          <w:color w:val="auto"/>
          <w:sz w:val="24"/>
          <w:szCs w:val="24"/>
          <w:highlight w:val="none"/>
          <w:lang w:val="en-US" w:eastAsia="zh-CN" w:bidi="ar"/>
        </w:rPr>
        <w:t xml:space="preserve">通过正规保安业务知识培训并考核合格，</w:t>
      </w:r>
      <w:r>
        <w:rPr>
          <w:rFonts w:hint="eastAsia" w:ascii="宋体" w:hAnsi="宋体"/>
          <w:b w:val="0"/>
          <w:bCs/>
          <w:color w:val="auto"/>
          <w:sz w:val="24"/>
          <w:szCs w:val="24"/>
          <w:highlight w:val="none"/>
        </w:rPr>
        <w:t xml:space="preserve">掌握基本的安保技能、消防知识、应急处理能力等</w:t>
      </w:r>
      <w:r>
        <w:rPr>
          <w:rFonts w:hint="eastAsia" w:ascii="宋体" w:hAnsi="宋体"/>
          <w:b w:val="0"/>
          <w:bCs/>
          <w:color w:val="auto"/>
          <w:sz w:val="24"/>
          <w:szCs w:val="24"/>
          <w:highlight w:val="none"/>
          <w:lang w:eastAsia="zh-CN"/>
        </w:rPr>
        <w:t xml:space="preserve">。</w:t>
      </w:r>
      <w:r/>
    </w:p>
    <w:p>
      <w:pPr>
        <w:numPr>
          <w:ilvl w:val="0"/>
          <w:numId w:val="0"/>
        </w:numPr>
        <w:ind w:firstLine="480"/>
        <w:jc w:val="left"/>
        <w:keepLines w:val="0"/>
        <w:keepNext w:val="0"/>
        <w:pageBreakBefore w:val="0"/>
        <w:spacing w:line="440" w:lineRule="exact"/>
        <w:widowControl/>
        <w:rPr>
          <w:rFonts w:hint="eastAsia" w:ascii="宋体" w:hAnsi="宋体"/>
          <w:bCs/>
          <w:color w:val="auto"/>
          <w:sz w:val="24"/>
          <w:szCs w:val="24"/>
          <w:highlight w:val="none"/>
          <w:shd w:val="clear" w:color="auto" w:fill="ffffff"/>
        </w:rPr>
        <w:outlineLvl w:val="9"/>
      </w:pPr>
      <w:r>
        <w:rPr>
          <w:rFonts w:hint="eastAsia" w:ascii="宋体" w:hAnsi="宋体" w:cs="宋体"/>
          <w:bCs/>
          <w:color w:val="auto"/>
          <w:sz w:val="24"/>
          <w:szCs w:val="24"/>
          <w:highlight w:val="none"/>
          <w:lang w:val="en-US" w:eastAsia="zh-CN" w:bidi="ar-SA"/>
        </w:rPr>
        <w:t xml:space="preserve">④</w:t>
      </w:r>
      <w:r>
        <w:rPr>
          <w:rFonts w:hint="eastAsia" w:ascii="宋体" w:hAnsi="宋体"/>
          <w:bCs/>
          <w:color w:val="auto"/>
          <w:sz w:val="24"/>
          <w:szCs w:val="24"/>
          <w:highlight w:val="none"/>
          <w:shd w:val="clear" w:color="auto" w:fill="ffffff"/>
        </w:rPr>
        <w:t xml:space="preserve">保</w:t>
      </w:r>
      <w:r>
        <w:rPr>
          <w:rFonts w:hint="eastAsia" w:ascii="宋体" w:hAnsi="宋体"/>
          <w:bCs/>
          <w:color w:val="auto"/>
          <w:sz w:val="24"/>
          <w:szCs w:val="24"/>
          <w:highlight w:val="none"/>
          <w:shd w:val="clear" w:color="auto" w:fill="ffffff"/>
          <w:lang w:val="en-US" w:eastAsia="zh-CN"/>
        </w:rPr>
        <w:t xml:space="preserve">安人</w:t>
      </w:r>
      <w:r>
        <w:rPr>
          <w:rFonts w:hint="eastAsia" w:ascii="宋体" w:hAnsi="宋体"/>
          <w:bCs/>
          <w:color w:val="auto"/>
          <w:sz w:val="24"/>
          <w:szCs w:val="24"/>
          <w:highlight w:val="none"/>
          <w:shd w:val="clear" w:color="auto" w:fill="ffffff"/>
        </w:rPr>
        <w:t xml:space="preserve">员不得随意变动，若需变动，</w:t>
      </w:r>
      <w:r>
        <w:rPr>
          <w:rFonts w:hint="eastAsia" w:ascii="宋体" w:hAnsi="宋体"/>
          <w:bCs/>
          <w:color w:val="auto"/>
          <w:sz w:val="24"/>
          <w:szCs w:val="24"/>
          <w:highlight w:val="none"/>
          <w:shd w:val="clear" w:color="auto" w:fill="ffffff"/>
          <w:lang w:val="en-US" w:eastAsia="zh-CN"/>
        </w:rPr>
        <w:t xml:space="preserve">须</w:t>
      </w:r>
      <w:r>
        <w:rPr>
          <w:rFonts w:hint="eastAsia" w:ascii="宋体" w:hAnsi="宋体"/>
          <w:bCs/>
          <w:color w:val="auto"/>
          <w:sz w:val="24"/>
          <w:szCs w:val="24"/>
          <w:highlight w:val="none"/>
          <w:shd w:val="clear" w:color="auto" w:fill="ffffff"/>
        </w:rPr>
        <w:t xml:space="preserve">先征得学校同意。</w:t>
      </w:r>
      <w:r/>
    </w:p>
    <w:p>
      <w:pPr>
        <w:numPr>
          <w:ilvl w:val="0"/>
          <w:numId w:val="0"/>
        </w:numPr>
        <w:ind w:firstLine="480"/>
        <w:jc w:val="left"/>
        <w:keepLines w:val="0"/>
        <w:keepNext w:val="0"/>
        <w:pageBreakBefore w:val="0"/>
        <w:spacing w:line="440" w:lineRule="exact"/>
        <w:widowControl/>
        <w:rPr>
          <w:rFonts w:hint="eastAsia" w:ascii="宋体" w:hAnsi="宋体"/>
          <w:bCs/>
          <w:color w:val="auto"/>
          <w:sz w:val="24"/>
          <w:szCs w:val="24"/>
          <w:highlight w:val="none"/>
          <w:shd w:val="clear" w:color="auto" w:fill="ffffff"/>
        </w:rPr>
        <w:outlineLvl w:val="9"/>
      </w:pPr>
      <w:r>
        <w:rPr>
          <w:rFonts w:hint="eastAsia" w:ascii="宋体" w:hAnsi="宋体" w:cs="宋体"/>
          <w:bCs/>
          <w:color w:val="auto"/>
          <w:sz w:val="24"/>
          <w:szCs w:val="24"/>
          <w:highlight w:val="none"/>
          <w:lang w:val="en-US" w:eastAsia="zh-CN" w:bidi="ar-SA"/>
        </w:rPr>
        <w:t xml:space="preserve">⑤</w:t>
      </w:r>
      <w:r>
        <w:rPr>
          <w:rFonts w:hint="eastAsia" w:ascii="宋体" w:hAnsi="宋体"/>
          <w:bCs/>
          <w:color w:val="auto"/>
          <w:sz w:val="24"/>
          <w:szCs w:val="24"/>
          <w:highlight w:val="none"/>
          <w:shd w:val="clear" w:color="auto" w:fill="ffffff"/>
        </w:rPr>
        <w:t xml:space="preserve">着装要求：</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人员上岗必须身着统一的</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服装，佩戴统一的标志符号。</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bCs/>
          <w:color w:val="auto"/>
          <w:sz w:val="24"/>
          <w:szCs w:val="24"/>
          <w:highlight w:val="none"/>
          <w:shd w:val="clear" w:color="auto" w:fill="ffffff"/>
          <w:lang w:val="en-US" w:eastAsia="zh-CN"/>
        </w:rPr>
        <w:t xml:space="preserve">保安</w:t>
      </w:r>
      <w:r>
        <w:rPr>
          <w:rFonts w:hint="eastAsia" w:ascii="宋体" w:hAnsi="宋体"/>
          <w:bCs/>
          <w:color w:val="auto"/>
          <w:sz w:val="24"/>
          <w:szCs w:val="24"/>
          <w:highlight w:val="none"/>
          <w:shd w:val="clear" w:color="auto" w:fill="ffffff"/>
        </w:rPr>
        <w:t xml:space="preserve">服装、标志符号和证件的设计、制作和供应，按国家规定执行。</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cs="宋体"/>
          <w:bCs/>
          <w:color w:val="auto"/>
          <w:sz w:val="24"/>
          <w:szCs w:val="24"/>
          <w:highlight w:val="none"/>
          <w:lang w:val="en-US" w:eastAsia="zh-CN" w:bidi="ar-SA"/>
        </w:rPr>
        <w:t xml:space="preserve">⑥</w:t>
      </w:r>
      <w:r>
        <w:rPr>
          <w:rFonts w:hint="eastAsia" w:ascii="宋体" w:hAnsi="宋体"/>
          <w:bCs/>
          <w:color w:val="auto"/>
          <w:sz w:val="24"/>
          <w:szCs w:val="24"/>
          <w:highlight w:val="none"/>
          <w:shd w:val="clear" w:color="auto" w:fill="ffffff"/>
        </w:rPr>
        <w:t xml:space="preserve">保</w:t>
      </w:r>
      <w:r>
        <w:rPr>
          <w:rFonts w:hint="eastAsia" w:ascii="宋体" w:hAnsi="宋体"/>
          <w:bCs/>
          <w:color w:val="auto"/>
          <w:sz w:val="24"/>
          <w:szCs w:val="24"/>
          <w:highlight w:val="none"/>
          <w:shd w:val="clear" w:color="auto" w:fill="ffffff"/>
          <w:lang w:val="en-US" w:eastAsia="zh-CN"/>
        </w:rPr>
        <w:t xml:space="preserve">安</w:t>
      </w:r>
      <w:r>
        <w:rPr>
          <w:rFonts w:hint="eastAsia" w:ascii="宋体" w:hAnsi="宋体"/>
          <w:bCs/>
          <w:color w:val="auto"/>
          <w:sz w:val="24"/>
          <w:szCs w:val="24"/>
          <w:highlight w:val="none"/>
          <w:shd w:val="clear" w:color="auto" w:fill="ffffff"/>
        </w:rPr>
        <w:t xml:space="preserve">人员须具有相应的文化素质、专业素质，并服从</w:t>
      </w:r>
      <w:r>
        <w:rPr>
          <w:rFonts w:hint="eastAsia" w:ascii="宋体" w:hAnsi="宋体"/>
          <w:bCs/>
          <w:color w:val="auto"/>
          <w:sz w:val="24"/>
          <w:szCs w:val="24"/>
          <w:highlight w:val="none"/>
          <w:shd w:val="clear" w:color="auto" w:fill="ffffff"/>
          <w:lang w:val="en-US" w:eastAsia="zh-CN"/>
        </w:rPr>
        <w:t xml:space="preserve">学校</w:t>
      </w:r>
      <w:r>
        <w:rPr>
          <w:rFonts w:hint="eastAsia" w:ascii="宋体" w:hAnsi="宋体"/>
          <w:bCs/>
          <w:color w:val="auto"/>
          <w:sz w:val="24"/>
          <w:szCs w:val="24"/>
          <w:highlight w:val="none"/>
          <w:shd w:val="clear" w:color="auto" w:fill="ffffff"/>
        </w:rPr>
        <w:t xml:space="preserve">的管理及工作安排。</w:t>
      </w:r>
      <w:r/>
    </w:p>
    <w:p>
      <w:pPr>
        <w:ind w:firstLine="480"/>
        <w:jc w:val="left"/>
        <w:keepLines w:val="0"/>
        <w:keepNext w:val="0"/>
        <w:pageBreakBefore w:val="0"/>
        <w:spacing w:line="440" w:lineRule="exact"/>
        <w:widowControl/>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⑦保安人员在日常操作中要规范操作，注意安全。如在工作中造成学校损失或自身伤害，中标供应商承担全部责任。</w:t>
      </w:r>
      <w:r/>
    </w:p>
    <w:p>
      <w:pPr>
        <w:ind w:firstLine="482"/>
        <w:jc w:val="left"/>
        <w:keepLines w:val="0"/>
        <w:keepNext w:val="0"/>
        <w:pageBreakBefore w:val="0"/>
        <w:spacing w:line="440" w:lineRule="exact"/>
        <w:widowControl/>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（3）消控人员要求</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消控人员均需50周岁（不含）以内，高中（含）以上学历，有类似工作经验，身体健康，体貌端正，具有良好的品德素质，无不良犯罪记录、无残疾障碍。</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lang w:val="en-US" w:eastAsia="zh-CN"/>
        </w:rPr>
        <w:t xml:space="preserve">消控人员应持有中级（四级）及以上消防设施操作员证，具备一定的消防工作经验，熟悉消防设施设备及消防应急处理流程。</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val="en-US" w:eastAsia="zh-CN"/>
        </w:rPr>
        <w:outlineLvl w:val="0"/>
      </w:pPr>
      <w:r>
        <w:rPr>
          <w:rFonts w:hint="eastAsia" w:ascii="宋体" w:hAnsi="宋体" w:cs="宋体"/>
          <w:bCs/>
          <w:color w:val="auto"/>
          <w:sz w:val="24"/>
          <w:szCs w:val="24"/>
          <w:highlight w:val="none"/>
          <w:lang w:val="en-US" w:eastAsia="zh-CN"/>
        </w:rPr>
        <w:t xml:space="preserve">③</w:t>
      </w:r>
      <w:r>
        <w:rPr>
          <w:rFonts w:hint="eastAsia" w:ascii="宋体" w:hAnsi="宋体" w:eastAsia="宋体" w:cs="Times New Roman"/>
          <w:bCs/>
          <w:color w:val="auto"/>
          <w:sz w:val="24"/>
          <w:szCs w:val="24"/>
          <w:highlight w:val="none"/>
          <w:shd w:val="clear" w:color="auto" w:fill="ffffff"/>
          <w:lang w:val="en-US" w:eastAsia="zh-CN"/>
        </w:rPr>
        <w:t xml:space="preserve">消控人员不得随意变动，若需变动，须先征得学校同意。</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cs="宋体"/>
          <w:bCs/>
          <w:color w:val="auto"/>
          <w:sz w:val="24"/>
          <w:szCs w:val="24"/>
          <w:highlight w:val="none"/>
          <w:lang w:val="en-US" w:eastAsia="zh-CN"/>
        </w:rPr>
        <w:t xml:space="preserve">④</w:t>
      </w:r>
      <w:r>
        <w:rPr>
          <w:rFonts w:hint="eastAsia" w:ascii="宋体" w:hAnsi="宋体" w:eastAsia="宋体" w:cs="Times New Roman"/>
          <w:bCs/>
          <w:color w:val="auto"/>
          <w:sz w:val="24"/>
          <w:szCs w:val="24"/>
          <w:highlight w:val="none"/>
          <w:shd w:val="clear" w:color="auto" w:fill="ffffff"/>
          <w:lang w:val="en-US" w:eastAsia="zh-CN"/>
        </w:rPr>
        <w:t xml:space="preserve">着装</w:t>
      </w:r>
      <w:r>
        <w:rPr>
          <w:rFonts w:hint="eastAsia" w:ascii="宋体" w:hAnsi="宋体"/>
          <w:bCs/>
          <w:color w:val="auto"/>
          <w:sz w:val="24"/>
          <w:szCs w:val="24"/>
          <w:highlight w:val="none"/>
          <w:shd w:val="clear" w:color="auto" w:fill="ffffff"/>
        </w:rPr>
        <w:t xml:space="preserve">要求：</w:t>
      </w:r>
      <w:r>
        <w:rPr>
          <w:rFonts w:hint="eastAsia" w:ascii="宋体" w:hAnsi="宋体"/>
          <w:bCs/>
          <w:color w:val="auto"/>
          <w:sz w:val="24"/>
          <w:szCs w:val="24"/>
          <w:highlight w:val="none"/>
          <w:shd w:val="clear" w:color="auto" w:fill="ffffff"/>
          <w:lang w:val="en-US" w:eastAsia="zh-CN"/>
        </w:rPr>
        <w:t xml:space="preserve">消控</w:t>
      </w:r>
      <w:r>
        <w:rPr>
          <w:rFonts w:hint="eastAsia" w:ascii="宋体" w:hAnsi="宋体"/>
          <w:bCs/>
          <w:color w:val="auto"/>
          <w:sz w:val="24"/>
          <w:szCs w:val="24"/>
          <w:highlight w:val="none"/>
          <w:shd w:val="clear" w:color="auto" w:fill="ffffff"/>
        </w:rPr>
        <w:t xml:space="preserve">人员上岗必须身着统一的</w:t>
      </w:r>
      <w:r>
        <w:rPr>
          <w:rFonts w:hint="eastAsia" w:ascii="宋体" w:hAnsi="宋体"/>
          <w:bCs/>
          <w:color w:val="auto"/>
          <w:sz w:val="24"/>
          <w:szCs w:val="24"/>
          <w:highlight w:val="none"/>
          <w:shd w:val="clear" w:color="auto" w:fill="ffffff"/>
          <w:lang w:val="en-US" w:eastAsia="zh-CN"/>
        </w:rPr>
        <w:t xml:space="preserve">工作</w:t>
      </w:r>
      <w:r>
        <w:rPr>
          <w:rFonts w:hint="eastAsia" w:ascii="宋体" w:hAnsi="宋体"/>
          <w:bCs/>
          <w:color w:val="auto"/>
          <w:sz w:val="24"/>
          <w:szCs w:val="24"/>
          <w:highlight w:val="none"/>
          <w:shd w:val="clear" w:color="auto" w:fill="ffffff"/>
        </w:rPr>
        <w:t xml:space="preserve">服装，佩戴统一的标志符号。</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bCs/>
          <w:color w:val="auto"/>
          <w:sz w:val="24"/>
          <w:szCs w:val="24"/>
          <w:highlight w:val="none"/>
          <w:shd w:val="clear" w:color="auto" w:fill="ffffff"/>
          <w:lang w:val="en-US" w:eastAsia="zh-CN"/>
        </w:rPr>
        <w:t xml:space="preserve">工作</w:t>
      </w:r>
      <w:r>
        <w:rPr>
          <w:rFonts w:hint="eastAsia" w:ascii="宋体" w:hAnsi="宋体"/>
          <w:bCs/>
          <w:color w:val="auto"/>
          <w:sz w:val="24"/>
          <w:szCs w:val="24"/>
          <w:highlight w:val="none"/>
          <w:shd w:val="clear" w:color="auto" w:fill="ffffff"/>
        </w:rPr>
        <w:t xml:space="preserve">服装、标志符号和证件的设计、制作和供应，按国家规定执行。</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cs="宋体"/>
          <w:bCs/>
          <w:color w:val="auto"/>
          <w:sz w:val="24"/>
          <w:szCs w:val="24"/>
          <w:highlight w:val="none"/>
          <w:lang w:val="en-US" w:eastAsia="zh-CN"/>
        </w:rPr>
        <w:t xml:space="preserve">⑤</w:t>
      </w:r>
      <w:r>
        <w:rPr>
          <w:rFonts w:hint="eastAsia" w:ascii="宋体" w:hAnsi="宋体"/>
          <w:bCs/>
          <w:color w:val="auto"/>
          <w:sz w:val="24"/>
          <w:szCs w:val="24"/>
          <w:highlight w:val="none"/>
          <w:shd w:val="clear" w:color="auto" w:fill="ffffff"/>
          <w:lang w:val="en-US" w:eastAsia="zh-CN"/>
        </w:rPr>
        <w:t xml:space="preserve">消控</w:t>
      </w:r>
      <w:r>
        <w:rPr>
          <w:rFonts w:hint="eastAsia" w:ascii="宋体" w:hAnsi="宋体"/>
          <w:bCs/>
          <w:color w:val="auto"/>
          <w:sz w:val="24"/>
          <w:szCs w:val="24"/>
          <w:highlight w:val="none"/>
          <w:shd w:val="clear" w:color="auto" w:fill="ffffff"/>
        </w:rPr>
        <w:t xml:space="preserve">人员须具有相应的文化素质、专业素质，并服从</w:t>
      </w:r>
      <w:r>
        <w:rPr>
          <w:rFonts w:hint="eastAsia" w:ascii="宋体" w:hAnsi="宋体"/>
          <w:bCs/>
          <w:color w:val="auto"/>
          <w:sz w:val="24"/>
          <w:szCs w:val="24"/>
          <w:highlight w:val="none"/>
          <w:shd w:val="clear" w:color="auto" w:fill="ffffff"/>
          <w:lang w:val="en-US" w:eastAsia="zh-CN"/>
        </w:rPr>
        <w:t xml:space="preserve">学校</w:t>
      </w:r>
      <w:r>
        <w:rPr>
          <w:rFonts w:hint="eastAsia" w:ascii="宋体" w:hAnsi="宋体"/>
          <w:bCs/>
          <w:color w:val="auto"/>
          <w:sz w:val="24"/>
          <w:szCs w:val="24"/>
          <w:highlight w:val="none"/>
          <w:shd w:val="clear" w:color="auto" w:fill="ffffff"/>
        </w:rPr>
        <w:t xml:space="preserve">的管理及工作安排。</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lang w:val="en-US" w:eastAsia="zh-CN"/>
        </w:rPr>
        <w:t xml:space="preserve">消控人员日常操作中要规范操作，注意安全。如在工作中造成学校损失或自身伤害，中标供应商承担全部责任。</w:t>
      </w:r>
      <w:r/>
    </w:p>
    <w:p>
      <w:pPr>
        <w:ind w:firstLine="482"/>
        <w:jc w:val="left"/>
        <w:keepLines w:val="0"/>
        <w:keepNext w:val="0"/>
        <w:pageBreakBefore w:val="0"/>
        <w:spacing w:line="440" w:lineRule="exact"/>
        <w:widowControl/>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（4）保洁人员要求</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保洁主管（1人），具备2年（含）以上管理工作经验；其余保洁人员均需60周岁（不含）以内，有类似工作经验，身体健康，体貌端正，具有良好的品德素质，无不良犯罪记录、无残疾障碍。</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cs="宋体"/>
          <w:bCs/>
          <w:color w:val="auto"/>
          <w:sz w:val="24"/>
          <w:szCs w:val="24"/>
          <w:highlight w:val="none"/>
          <w:lang w:val="en-US" w:eastAsia="zh-CN"/>
        </w:rPr>
        <w:t xml:space="preserve">②</w:t>
      </w:r>
      <w:r>
        <w:rPr>
          <w:rFonts w:hint="eastAsia" w:ascii="宋体" w:hAnsi="宋体"/>
          <w:bCs/>
          <w:color w:val="auto"/>
          <w:sz w:val="24"/>
          <w:szCs w:val="24"/>
          <w:highlight w:val="none"/>
          <w:shd w:val="clear" w:color="auto" w:fill="ffffff"/>
        </w:rPr>
        <w:t xml:space="preserve">保洁人员</w:t>
      </w:r>
      <w:r>
        <w:rPr>
          <w:rFonts w:hint="eastAsia" w:ascii="宋体" w:hAnsi="宋体"/>
          <w:bCs/>
          <w:color w:val="auto"/>
          <w:sz w:val="24"/>
          <w:szCs w:val="24"/>
          <w:highlight w:val="none"/>
          <w:shd w:val="clear" w:color="auto" w:fill="ffffff"/>
          <w:lang w:val="en-US" w:eastAsia="zh-CN"/>
        </w:rPr>
        <w:t xml:space="preserve">应</w:t>
      </w:r>
      <w:r>
        <w:rPr>
          <w:rFonts w:hint="eastAsia" w:ascii="宋体" w:hAnsi="宋体"/>
          <w:bCs/>
          <w:color w:val="auto"/>
          <w:sz w:val="24"/>
          <w:szCs w:val="24"/>
          <w:highlight w:val="none"/>
          <w:shd w:val="clear" w:color="auto" w:fill="ffffff"/>
        </w:rPr>
        <w:t xml:space="preserve">有不怕累不怕脏的工作精神，随时保障好学校内各类公共场所、办公室的干净整洁。</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cs="宋体"/>
          <w:bCs/>
          <w:color w:val="auto"/>
          <w:sz w:val="24"/>
          <w:szCs w:val="24"/>
          <w:highlight w:val="none"/>
          <w:lang w:val="en-US" w:eastAsia="zh-CN"/>
        </w:rPr>
        <w:t xml:space="preserve">③</w:t>
      </w:r>
      <w:r>
        <w:rPr>
          <w:rFonts w:hint="eastAsia" w:ascii="宋体" w:hAnsi="宋体"/>
          <w:bCs/>
          <w:color w:val="auto"/>
          <w:sz w:val="24"/>
          <w:szCs w:val="24"/>
          <w:highlight w:val="none"/>
          <w:shd w:val="clear" w:color="auto" w:fill="ffffff"/>
        </w:rPr>
        <w:t xml:space="preserve">保洁人员不得随意变动，若需变动，</w:t>
      </w:r>
      <w:r>
        <w:rPr>
          <w:rFonts w:hint="eastAsia" w:ascii="宋体" w:hAnsi="宋体"/>
          <w:bCs/>
          <w:color w:val="auto"/>
          <w:sz w:val="24"/>
          <w:szCs w:val="24"/>
          <w:highlight w:val="none"/>
          <w:shd w:val="clear" w:color="auto" w:fill="ffffff"/>
          <w:lang w:val="en-US" w:eastAsia="zh-CN"/>
        </w:rPr>
        <w:t xml:space="preserve">须</w:t>
      </w:r>
      <w:r>
        <w:rPr>
          <w:rFonts w:hint="eastAsia" w:ascii="宋体" w:hAnsi="宋体"/>
          <w:bCs/>
          <w:color w:val="auto"/>
          <w:sz w:val="24"/>
          <w:szCs w:val="24"/>
          <w:highlight w:val="none"/>
          <w:shd w:val="clear" w:color="auto" w:fill="ffffff"/>
        </w:rPr>
        <w:t xml:space="preserve">先征得学校同意。</w:t>
      </w:r>
      <w:r/>
    </w:p>
    <w:p>
      <w:pPr>
        <w:ind w:firstLine="480"/>
        <w:jc w:val="left"/>
        <w:keepLines w:val="0"/>
        <w:keepNext w:val="0"/>
        <w:pageBreakBefore w:val="0"/>
        <w:spacing w:line="440" w:lineRule="exact"/>
        <w:widowControl w:val="off"/>
        <w:rPr>
          <w:rFonts w:ascii="宋体" w:hAnsi="宋体"/>
          <w:bCs/>
          <w:color w:val="auto"/>
          <w:sz w:val="24"/>
          <w:szCs w:val="24"/>
          <w:highlight w:val="none"/>
          <w:shd w:val="clear" w:color="auto" w:fill="ffffff"/>
        </w:rPr>
        <w:outlineLvl w:val="0"/>
      </w:pPr>
      <w:r>
        <w:rPr>
          <w:rFonts w:hint="eastAsia" w:ascii="宋体" w:hAnsi="宋体" w:cs="宋体"/>
          <w:bCs/>
          <w:color w:val="auto"/>
          <w:sz w:val="24"/>
          <w:szCs w:val="24"/>
          <w:highlight w:val="none"/>
          <w:lang w:val="en-US" w:eastAsia="zh-CN"/>
        </w:rPr>
        <w:t xml:space="preserve">④</w:t>
      </w:r>
      <w:r>
        <w:rPr>
          <w:rFonts w:hint="eastAsia" w:ascii="宋体" w:hAnsi="宋体"/>
          <w:bCs/>
          <w:color w:val="auto"/>
          <w:sz w:val="24"/>
          <w:szCs w:val="24"/>
          <w:highlight w:val="none"/>
          <w:shd w:val="clear" w:color="auto" w:fill="ffffff"/>
        </w:rPr>
        <w:t xml:space="preserve">着装要求：保洁人员上岗必须身着统一的保洁服装，佩戴统一的标志符号。</w:t>
      </w:r>
      <w:r>
        <w:rPr>
          <w:rFonts w:ascii="宋体" w:hAnsi="宋体" w:eastAsia="宋体" w:cs="宋体"/>
          <w:color w:val="auto"/>
          <w:spacing w:val="-2"/>
          <w:sz w:val="24"/>
          <w:szCs w:val="24"/>
          <w:highlight w:val="none"/>
        </w:rPr>
        <w:t xml:space="preserve">穿着夏装工作服</w:t>
      </w:r>
      <w:r>
        <w:rPr>
          <w:rFonts w:hint="eastAsia" w:ascii="宋体" w:hAnsi="宋体" w:eastAsia="宋体" w:cs="宋体"/>
          <w:color w:val="auto"/>
          <w:spacing w:val="-2"/>
          <w:sz w:val="24"/>
          <w:szCs w:val="24"/>
          <w:highlight w:val="none"/>
          <w:lang w:val="en-US" w:eastAsia="zh-CN"/>
        </w:rPr>
        <w:t xml:space="preserve">时</w:t>
      </w:r>
      <w:r>
        <w:rPr>
          <w:rFonts w:ascii="宋体" w:hAnsi="宋体" w:eastAsia="宋体" w:cs="宋体"/>
          <w:color w:val="auto"/>
          <w:spacing w:val="-2"/>
          <w:sz w:val="24"/>
          <w:szCs w:val="24"/>
          <w:highlight w:val="none"/>
        </w:rPr>
        <w:t xml:space="preserve">未覆盖处不得有明显疤痕及</w:t>
      </w:r>
      <w:r>
        <w:rPr>
          <w:rFonts w:hint="eastAsia" w:ascii="宋体" w:hAnsi="宋体" w:eastAsia="宋体" w:cs="宋体"/>
          <w:color w:val="auto"/>
          <w:spacing w:val="-2"/>
          <w:sz w:val="24"/>
          <w:szCs w:val="24"/>
          <w:highlight w:val="none"/>
          <w:lang w:val="en-US" w:eastAsia="zh-CN"/>
        </w:rPr>
        <w:t xml:space="preserve">文</w:t>
      </w:r>
      <w:r>
        <w:rPr>
          <w:rFonts w:ascii="宋体" w:hAnsi="宋体" w:eastAsia="宋体" w:cs="宋体"/>
          <w:color w:val="auto"/>
          <w:spacing w:val="-2"/>
          <w:sz w:val="24"/>
          <w:szCs w:val="24"/>
          <w:highlight w:val="none"/>
        </w:rPr>
        <w:t xml:space="preserve">身</w:t>
      </w:r>
      <w:r>
        <w:rPr>
          <w:rFonts w:hint="eastAsia" w:ascii="宋体" w:hAnsi="宋体" w:eastAsia="宋体" w:cs="宋体"/>
          <w:color w:val="auto"/>
          <w:spacing w:val="-2"/>
          <w:sz w:val="24"/>
          <w:szCs w:val="24"/>
          <w:highlight w:val="none"/>
          <w:lang w:eastAsia="zh-CN"/>
        </w:rPr>
        <w:t xml:space="preserve">，</w:t>
      </w:r>
      <w:r>
        <w:rPr>
          <w:rFonts w:hint="eastAsia" w:ascii="宋体" w:hAnsi="宋体"/>
          <w:bCs/>
          <w:color w:val="auto"/>
          <w:sz w:val="24"/>
          <w:szCs w:val="24"/>
          <w:highlight w:val="none"/>
          <w:shd w:val="clear" w:color="auto" w:fill="ffffff"/>
        </w:rPr>
        <w:t xml:space="preserve">保洁服装</w:t>
      </w:r>
      <w:r>
        <w:rPr>
          <w:rFonts w:hint="eastAsia" w:ascii="宋体" w:hAnsi="宋体"/>
          <w:bCs/>
          <w:color w:val="auto"/>
          <w:sz w:val="24"/>
          <w:szCs w:val="24"/>
          <w:highlight w:val="none"/>
          <w:shd w:val="clear" w:color="auto" w:fill="ffffff"/>
          <w:lang w:val="en-US" w:eastAsia="zh-CN"/>
        </w:rPr>
        <w:t xml:space="preserve">需统一</w:t>
      </w:r>
      <w:r>
        <w:rPr>
          <w:rFonts w:hint="eastAsia" w:ascii="宋体" w:hAnsi="宋体"/>
          <w:bCs/>
          <w:color w:val="auto"/>
          <w:sz w:val="24"/>
          <w:szCs w:val="24"/>
          <w:highlight w:val="none"/>
          <w:shd w:val="clear" w:color="auto" w:fill="ffffff"/>
        </w:rPr>
        <w:t xml:space="preserve">。</w:t>
      </w:r>
      <w:r/>
    </w:p>
    <w:p>
      <w:pPr>
        <w:ind w:firstLine="480"/>
        <w:keepLines w:val="0"/>
        <w:keepNext w:val="0"/>
        <w:pageBreakBefore w:val="0"/>
        <w:spacing w:line="440" w:lineRule="exact"/>
        <w:widowControl w:val="off"/>
        <w:rPr>
          <w:rFonts w:hint="eastAsia" w:ascii="宋体" w:hAnsi="宋体"/>
          <w:bCs/>
          <w:color w:val="auto"/>
          <w:sz w:val="24"/>
          <w:szCs w:val="24"/>
          <w:highlight w:val="none"/>
          <w:shd w:val="clear" w:color="auto" w:fill="ffffff"/>
        </w:rPr>
      </w:pPr>
      <w:r>
        <w:rPr>
          <w:rFonts w:hint="eastAsia" w:ascii="宋体" w:hAnsi="宋体" w:cs="宋体"/>
          <w:bCs/>
          <w:color w:val="auto"/>
          <w:sz w:val="24"/>
          <w:szCs w:val="24"/>
          <w:highlight w:val="none"/>
          <w:lang w:val="en-US" w:eastAsia="zh-CN"/>
        </w:rPr>
        <w:t xml:space="preserve">⑤</w:t>
      </w:r>
      <w:r>
        <w:rPr>
          <w:rFonts w:hint="eastAsia" w:ascii="宋体" w:hAnsi="宋体"/>
          <w:bCs/>
          <w:color w:val="auto"/>
          <w:sz w:val="24"/>
          <w:szCs w:val="24"/>
          <w:highlight w:val="none"/>
          <w:shd w:val="clear" w:color="auto" w:fill="ffffff"/>
        </w:rPr>
        <w:t xml:space="preserve">保洁人员须具有相应的文化素质、专业素质，并服从</w:t>
      </w:r>
      <w:r>
        <w:rPr>
          <w:rFonts w:hint="eastAsia" w:ascii="宋体" w:hAnsi="宋体"/>
          <w:bCs/>
          <w:color w:val="auto"/>
          <w:sz w:val="24"/>
          <w:szCs w:val="24"/>
          <w:highlight w:val="none"/>
          <w:shd w:val="clear" w:color="auto" w:fill="ffffff"/>
          <w:lang w:val="en-US" w:eastAsia="zh-CN"/>
        </w:rPr>
        <w:t xml:space="preserve">学校</w:t>
      </w:r>
      <w:r>
        <w:rPr>
          <w:rFonts w:hint="eastAsia" w:ascii="宋体" w:hAnsi="宋体"/>
          <w:bCs/>
          <w:color w:val="auto"/>
          <w:sz w:val="24"/>
          <w:szCs w:val="24"/>
          <w:highlight w:val="none"/>
          <w:shd w:val="clear" w:color="auto" w:fill="ffffff"/>
        </w:rPr>
        <w:t xml:space="preserve">的管理及工作安排。</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rPr>
        <w:outlineLvl w:val="0"/>
      </w:pPr>
      <w:r>
        <w:rPr>
          <w:rFonts w:hint="eastAsia" w:ascii="宋体" w:hAnsi="宋体" w:cs="宋体"/>
          <w:bCs/>
          <w:color w:val="auto"/>
          <w:sz w:val="24"/>
          <w:szCs w:val="24"/>
          <w:highlight w:val="none"/>
          <w:lang w:val="en-US" w:eastAsia="zh-CN"/>
        </w:rPr>
        <w:t xml:space="preserve">⑥</w:t>
      </w:r>
      <w:r>
        <w:rPr>
          <w:rFonts w:hint="eastAsia" w:ascii="宋体" w:hAnsi="宋体" w:eastAsia="宋体" w:cs="Times New Roman"/>
          <w:bCs/>
          <w:color w:val="auto"/>
          <w:sz w:val="24"/>
          <w:szCs w:val="24"/>
          <w:highlight w:val="none"/>
          <w:shd w:val="clear" w:color="auto" w:fill="ffffff"/>
        </w:rPr>
        <w:t xml:space="preserve">保洁人</w:t>
      </w:r>
      <w:r>
        <w:rPr>
          <w:rFonts w:hint="eastAsia" w:ascii="宋体" w:hAnsi="宋体" w:eastAsia="宋体" w:cs="Times New Roman"/>
          <w:bCs/>
          <w:color w:val="auto"/>
          <w:sz w:val="24"/>
          <w:szCs w:val="24"/>
          <w:highlight w:val="none"/>
          <w:shd w:val="clear" w:color="auto" w:fill="ffffff"/>
          <w:lang w:eastAsia="zh-CN"/>
        </w:rPr>
        <w:t xml:space="preserve">员在</w:t>
      </w:r>
      <w:r>
        <w:rPr>
          <w:rFonts w:hint="eastAsia" w:ascii="宋体" w:hAnsi="宋体" w:eastAsia="宋体" w:cs="Times New Roman"/>
          <w:bCs/>
          <w:color w:val="auto"/>
          <w:sz w:val="24"/>
          <w:szCs w:val="24"/>
          <w:highlight w:val="none"/>
          <w:shd w:val="clear" w:color="auto" w:fill="ffffff"/>
        </w:rPr>
        <w:t xml:space="preserve">日常操作中要规范操作，注意安全。如在工作中造成学校损失或自身伤害，</w:t>
      </w:r>
      <w:r>
        <w:rPr>
          <w:rFonts w:hint="eastAsia" w:ascii="宋体" w:hAnsi="宋体" w:eastAsia="宋体" w:cs="Times New Roman"/>
          <w:bCs/>
          <w:color w:val="auto"/>
          <w:sz w:val="24"/>
          <w:szCs w:val="24"/>
          <w:highlight w:val="none"/>
          <w:shd w:val="clear" w:color="auto" w:fill="ffffff"/>
          <w:lang w:val="en-US" w:eastAsia="zh-CN"/>
        </w:rPr>
        <w:t xml:space="preserve">中标供应商</w:t>
      </w:r>
      <w:r>
        <w:rPr>
          <w:rFonts w:hint="eastAsia" w:ascii="宋体" w:hAnsi="宋体" w:eastAsia="宋体" w:cs="Times New Roman"/>
          <w:bCs/>
          <w:color w:val="auto"/>
          <w:sz w:val="24"/>
          <w:szCs w:val="24"/>
          <w:highlight w:val="none"/>
          <w:shd w:val="clear" w:color="auto" w:fill="ffffff"/>
        </w:rPr>
        <w:t xml:space="preserve">承担全部责任。</w:t>
      </w:r>
      <w:r/>
    </w:p>
    <w:p>
      <w:pPr>
        <w:ind w:firstLine="482"/>
        <w:jc w:val="left"/>
        <w:keepLines w:val="0"/>
        <w:keepNext w:val="0"/>
        <w:pageBreakBefore w:val="0"/>
        <w:spacing w:line="440" w:lineRule="exact"/>
        <w:widowControl/>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（5）工程维修员（水、电）要求</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eastAsia="zh-CN"/>
        </w:rPr>
        <w:outlineLvl w:val="0"/>
      </w:pPr>
      <w:r>
        <w:rPr>
          <w:rFonts w:hint="eastAsia" w:ascii="宋体" w:hAnsi="宋体" w:cs="Times New Roman"/>
          <w:bCs/>
          <w:color w:val="auto"/>
          <w:sz w:val="24"/>
          <w:szCs w:val="24"/>
          <w:highlight w:val="none"/>
          <w:shd w:val="clear" w:color="auto" w:fill="ffffff"/>
          <w:lang w:eastAsia="zh-CN"/>
        </w:rPr>
        <w:t xml:space="preserve">①</w:t>
      </w:r>
      <w:r>
        <w:rPr>
          <w:rFonts w:hint="eastAsia" w:ascii="宋体" w:hAnsi="宋体" w:eastAsia="宋体" w:cs="Times New Roman"/>
          <w:bCs/>
          <w:color w:val="auto"/>
          <w:sz w:val="24"/>
          <w:szCs w:val="24"/>
          <w:highlight w:val="none"/>
          <w:shd w:val="clear" w:color="auto" w:fill="ffffff"/>
          <w:lang w:eastAsia="zh-CN"/>
        </w:rPr>
        <w:t xml:space="preserve">男性，高中（含）以上学历，有类似工作经验，身体健康，体貌端正，具有良好的品德素质，无不良犯罪记录、无身体残疾。</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eastAsia="zh-CN"/>
        </w:rPr>
        <w:outlineLvl w:val="0"/>
      </w:pPr>
      <w:r>
        <w:rPr>
          <w:rFonts w:hint="eastAsia" w:ascii="宋体" w:hAnsi="宋体" w:cs="Times New Roman"/>
          <w:bCs/>
          <w:color w:val="auto"/>
          <w:sz w:val="24"/>
          <w:szCs w:val="24"/>
          <w:highlight w:val="none"/>
          <w:shd w:val="clear" w:color="auto" w:fill="ffffff"/>
          <w:lang w:eastAsia="zh-CN"/>
        </w:rPr>
        <w:t xml:space="preserve">②</w:t>
      </w:r>
      <w:r>
        <w:rPr>
          <w:rFonts w:hint="eastAsia" w:ascii="宋体" w:hAnsi="宋体" w:eastAsia="宋体" w:cs="Times New Roman"/>
          <w:bCs/>
          <w:color w:val="auto"/>
          <w:sz w:val="24"/>
          <w:szCs w:val="24"/>
          <w:highlight w:val="none"/>
          <w:shd w:val="clear" w:color="auto" w:fill="ffffff"/>
          <w:lang w:eastAsia="zh-CN"/>
        </w:rPr>
        <w:t xml:space="preserve">电工须持有高压/低压电工特种作业操作证，负责维修事务的处理与协调，配合校方做好维修管理工作。</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eastAsia="zh-CN"/>
        </w:rPr>
        <w:outlineLvl w:val="0"/>
      </w:pPr>
      <w:r>
        <w:rPr>
          <w:rFonts w:hint="eastAsia" w:ascii="宋体" w:hAnsi="宋体" w:cs="Times New Roman"/>
          <w:bCs/>
          <w:color w:val="auto"/>
          <w:sz w:val="24"/>
          <w:szCs w:val="24"/>
          <w:highlight w:val="none"/>
          <w:shd w:val="clear" w:color="auto" w:fill="ffffff"/>
          <w:lang w:eastAsia="zh-CN"/>
        </w:rPr>
        <w:t xml:space="preserve">③</w:t>
      </w:r>
      <w:r>
        <w:rPr>
          <w:rFonts w:hint="eastAsia" w:ascii="宋体" w:hAnsi="宋体" w:eastAsia="宋体" w:cs="Times New Roman"/>
          <w:bCs/>
          <w:color w:val="auto"/>
          <w:sz w:val="24"/>
          <w:szCs w:val="24"/>
          <w:highlight w:val="none"/>
          <w:shd w:val="clear" w:color="auto" w:fill="ffffff"/>
          <w:lang w:eastAsia="zh-CN"/>
        </w:rPr>
        <w:t xml:space="preserve">工程维修员不得随意变动，若需变动，</w:t>
      </w:r>
      <w:r>
        <w:rPr>
          <w:rFonts w:hint="eastAsia" w:ascii="宋体" w:hAnsi="宋体" w:eastAsia="宋体" w:cs="Times New Roman"/>
          <w:bCs/>
          <w:color w:val="auto"/>
          <w:sz w:val="24"/>
          <w:szCs w:val="24"/>
          <w:highlight w:val="none"/>
          <w:shd w:val="clear" w:color="auto" w:fill="ffffff"/>
          <w:lang w:val="en-US" w:eastAsia="zh-CN"/>
        </w:rPr>
        <w:t xml:space="preserve">须</w:t>
      </w:r>
      <w:r>
        <w:rPr>
          <w:rFonts w:hint="eastAsia" w:ascii="宋体" w:hAnsi="宋体" w:eastAsia="宋体" w:cs="Times New Roman"/>
          <w:bCs/>
          <w:color w:val="auto"/>
          <w:sz w:val="24"/>
          <w:szCs w:val="24"/>
          <w:highlight w:val="none"/>
          <w:shd w:val="clear" w:color="auto" w:fill="ffffff"/>
          <w:lang w:eastAsia="zh-CN"/>
        </w:rPr>
        <w:t xml:space="preserve">先征得学校同意。</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eastAsia="zh-CN"/>
        </w:rPr>
        <w:outlineLvl w:val="0"/>
      </w:pPr>
      <w:r>
        <w:rPr>
          <w:rFonts w:hint="eastAsia" w:ascii="宋体" w:hAnsi="宋体" w:cs="Times New Roman"/>
          <w:bCs/>
          <w:color w:val="auto"/>
          <w:sz w:val="24"/>
          <w:szCs w:val="24"/>
          <w:highlight w:val="none"/>
          <w:shd w:val="clear" w:color="auto" w:fill="ffffff"/>
          <w:lang w:eastAsia="zh-CN"/>
        </w:rPr>
        <w:t xml:space="preserve">④</w:t>
      </w:r>
      <w:r>
        <w:rPr>
          <w:rFonts w:hint="eastAsia" w:ascii="宋体" w:hAnsi="宋体" w:eastAsia="宋体" w:cs="Times New Roman"/>
          <w:bCs/>
          <w:color w:val="auto"/>
          <w:sz w:val="24"/>
          <w:szCs w:val="24"/>
          <w:highlight w:val="none"/>
          <w:shd w:val="clear" w:color="auto" w:fill="ffffff"/>
          <w:lang w:eastAsia="zh-CN"/>
        </w:rPr>
        <w:t xml:space="preserve">着装要求：工程维修员上岗必须身着统一的工作服装，佩戴统一的标识。穿着夏装工作服时未覆盖处不得有明显疤痕及文身，工作服装需统一。</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eastAsia="zh-CN"/>
        </w:rPr>
        <w:outlineLvl w:val="0"/>
      </w:pPr>
      <w:r>
        <w:rPr>
          <w:rFonts w:hint="eastAsia" w:ascii="宋体" w:hAnsi="宋体" w:cs="Times New Roman"/>
          <w:bCs/>
          <w:color w:val="auto"/>
          <w:sz w:val="24"/>
          <w:szCs w:val="24"/>
          <w:highlight w:val="none"/>
          <w:shd w:val="clear" w:color="auto" w:fill="ffffff"/>
          <w:lang w:eastAsia="zh-CN"/>
        </w:rPr>
        <w:t xml:space="preserve">⑤</w:t>
      </w:r>
      <w:r>
        <w:rPr>
          <w:rFonts w:hint="eastAsia" w:ascii="宋体" w:hAnsi="宋体" w:eastAsia="宋体" w:cs="Times New Roman"/>
          <w:bCs/>
          <w:color w:val="auto"/>
          <w:sz w:val="24"/>
          <w:szCs w:val="24"/>
          <w:highlight w:val="none"/>
          <w:shd w:val="clear" w:color="auto" w:fill="ffffff"/>
          <w:lang w:eastAsia="zh-CN"/>
        </w:rPr>
        <w:t xml:space="preserve">工程维修员须具有相应的文化素质、专业素质，并服从采购人的管理及工作安排。</w:t>
      </w:r>
      <w:r/>
    </w:p>
    <w:p>
      <w:pPr>
        <w:ind w:firstLine="480"/>
        <w:jc w:val="left"/>
        <w:keepLines w:val="0"/>
        <w:keepNext w:val="0"/>
        <w:pageBreakBefore w:val="0"/>
        <w:spacing w:line="440" w:lineRule="exact"/>
        <w:widowControl w:val="off"/>
        <w:rPr>
          <w:rFonts w:hint="eastAsia" w:ascii="宋体" w:hAnsi="宋体" w:eastAsia="宋体" w:cs="Times New Roman"/>
          <w:bCs/>
          <w:color w:val="auto"/>
          <w:sz w:val="24"/>
          <w:szCs w:val="24"/>
          <w:highlight w:val="none"/>
          <w:shd w:val="clear" w:color="auto" w:fill="ffffff"/>
          <w:lang w:eastAsia="zh-CN"/>
        </w:rPr>
        <w:outlineLvl w:val="0"/>
      </w:pPr>
      <w:r>
        <w:rPr>
          <w:rFonts w:hint="eastAsia" w:ascii="宋体" w:hAnsi="宋体" w:cs="Times New Roman"/>
          <w:bCs/>
          <w:color w:val="auto"/>
          <w:sz w:val="24"/>
          <w:szCs w:val="24"/>
          <w:highlight w:val="none"/>
          <w:shd w:val="clear" w:color="auto" w:fill="ffffff"/>
          <w:lang w:eastAsia="zh-CN"/>
        </w:rPr>
        <w:t xml:space="preserve">⑥</w:t>
      </w:r>
      <w:r>
        <w:rPr>
          <w:rFonts w:hint="eastAsia" w:ascii="宋体" w:hAnsi="宋体" w:eastAsia="宋体" w:cs="Times New Roman"/>
          <w:bCs/>
          <w:color w:val="auto"/>
          <w:sz w:val="24"/>
          <w:szCs w:val="24"/>
          <w:highlight w:val="none"/>
          <w:shd w:val="clear" w:color="auto" w:fill="ffffff"/>
          <w:lang w:eastAsia="zh-CN"/>
        </w:rPr>
        <w:t xml:space="preserve">工程维修员日常操作中要规范操作，注意安全。如在工作中造成学校损失或自身伤害，中标供应商承担全部责任</w:t>
      </w:r>
      <w:r/>
    </w:p>
    <w:p>
      <w:pPr>
        <w:pStyle w:val="731"/>
        <w:numPr>
          <w:ilvl w:val="0"/>
          <w:numId w:val="0"/>
        </w:numPr>
        <w:ind w:firstLine="482"/>
        <w:jc w:val="left"/>
        <w:keepLines w:val="0"/>
        <w:keepNext w:val="0"/>
        <w:pageBreakBefore w:val="0"/>
        <w:spacing w:line="440" w:lineRule="exact"/>
        <w:widowControl w:val="off"/>
        <w:rPr>
          <w:rFonts w:hint="eastAsia" w:ascii="宋体" w:hAnsi="宋体"/>
          <w:b/>
          <w:bCs w:val="0"/>
          <w:color w:val="auto"/>
          <w:sz w:val="24"/>
          <w:szCs w:val="24"/>
          <w:highlight w:val="none"/>
          <w:shd w:val="clear" w:color="auto" w:fill="ffffff"/>
          <w:lang w:val="en-US" w:eastAsia="zh-CN"/>
        </w:rPr>
      </w:pPr>
      <w:r>
        <w:rPr>
          <w:rFonts w:hint="eastAsia" w:ascii="宋体" w:hAnsi="宋体"/>
          <w:b/>
          <w:bCs w:val="0"/>
          <w:color w:val="auto"/>
          <w:sz w:val="24"/>
          <w:szCs w:val="24"/>
          <w:highlight w:val="none"/>
          <w:shd w:val="clear" w:color="auto" w:fill="ffffff"/>
          <w:lang w:val="en-US" w:eastAsia="zh-CN"/>
        </w:rPr>
        <w:t xml:space="preserve">（三）服务要求</w:t>
      </w:r>
      <w:r/>
    </w:p>
    <w:p>
      <w:pPr>
        <w:numPr>
          <w:ilvl w:val="0"/>
          <w:numId w:val="0"/>
        </w:numPr>
        <w:ind w:firstLine="482"/>
        <w:jc w:val="left"/>
        <w:keepLines w:val="0"/>
        <w:keepNext w:val="0"/>
        <w:pageBreakBefore w:val="0"/>
        <w:spacing w:line="440" w:lineRule="exact"/>
        <w:widowControl/>
        <w:rPr>
          <w:rFonts w:hint="eastAsia" w:ascii="宋体" w:hAnsi="宋体" w:eastAsia="宋体" w:cs="宋体"/>
          <w:b/>
          <w:bCs w:val="0"/>
          <w:color w:val="auto"/>
          <w:sz w:val="24"/>
          <w:szCs w:val="20"/>
          <w:highlight w:val="none"/>
          <w:lang w:val="en-US" w:eastAsia="zh-CN"/>
        </w:rPr>
      </w:pPr>
      <w:r>
        <w:rPr>
          <w:rFonts w:hint="eastAsia" w:ascii="宋体" w:hAnsi="宋体" w:cs="宋体"/>
          <w:b/>
          <w:bCs w:val="0"/>
          <w:color w:val="auto"/>
          <w:sz w:val="24"/>
          <w:szCs w:val="20"/>
          <w:highlight w:val="none"/>
          <w:lang w:val="en-US" w:eastAsia="zh-CN"/>
        </w:rPr>
        <w:t xml:space="preserve">1.</w:t>
      </w:r>
      <w:r>
        <w:rPr>
          <w:rFonts w:hint="eastAsia" w:ascii="宋体" w:hAnsi="宋体" w:eastAsia="宋体" w:cs="宋体"/>
          <w:b/>
          <w:bCs w:val="0"/>
          <w:color w:val="auto"/>
          <w:sz w:val="24"/>
          <w:szCs w:val="20"/>
          <w:highlight w:val="none"/>
        </w:rPr>
        <w:t xml:space="preserve">项目</w:t>
      </w:r>
      <w:r>
        <w:rPr>
          <w:rFonts w:hint="eastAsia" w:ascii="宋体" w:hAnsi="宋体" w:eastAsia="宋体" w:cs="宋体"/>
          <w:b/>
          <w:bCs w:val="0"/>
          <w:color w:val="auto"/>
          <w:sz w:val="24"/>
          <w:szCs w:val="20"/>
          <w:highlight w:val="none"/>
          <w:lang w:val="en-US" w:eastAsia="zh-CN"/>
        </w:rPr>
        <w:t xml:space="preserve">经理服务要求</w:t>
      </w:r>
      <w:r/>
    </w:p>
    <w:tbl>
      <w:tblPr>
        <w:tblStyle w:val="70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09"/>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须常驻学校，全面负责保安、保洁、</w:t>
            </w:r>
            <w:r>
              <w:rPr>
                <w:rFonts w:hint="eastAsia" w:ascii="宋体" w:hAnsi="宋体" w:eastAsia="宋体" w:cs="宋体"/>
                <w:color w:val="auto"/>
                <w:sz w:val="21"/>
                <w:szCs w:val="21"/>
                <w:highlight w:val="none"/>
                <w:lang w:val="en-US" w:eastAsia="zh-CN" w:bidi="ar"/>
              </w:rPr>
              <w:t xml:space="preserve">绿化养护</w:t>
            </w:r>
            <w:r>
              <w:rPr>
                <w:rFonts w:hint="eastAsia" w:ascii="宋体" w:hAnsi="宋体" w:eastAsia="宋体" w:cs="宋体"/>
                <w:color w:val="auto"/>
                <w:sz w:val="21"/>
                <w:szCs w:val="21"/>
                <w:highlight w:val="none"/>
                <w:lang w:bidi="ar"/>
              </w:rPr>
              <w:t xml:space="preserve">事务的管理与协调，配合校方做好安全管理工作和防疫工作。</w:t>
            </w:r>
            <w:r/>
          </w:p>
        </w:tc>
      </w:tr>
      <w:tr>
        <w:trPr>
          <w:jc w:val="center"/>
          <w:trHeight w:val="70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能力与记录</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能够充分调动服务人员的积极性，善于管理、善于沟通。负责每月对员工</w:t>
            </w:r>
            <w:r>
              <w:rPr>
                <w:rFonts w:hint="eastAsia" w:ascii="宋体" w:hAnsi="宋体" w:eastAsia="宋体" w:cs="宋体"/>
                <w:color w:val="auto"/>
                <w:sz w:val="21"/>
                <w:szCs w:val="21"/>
                <w:highlight w:val="none"/>
                <w:lang w:eastAsia="zh-CN" w:bidi="ar"/>
              </w:rPr>
              <w:t xml:space="preserve">进行考评</w:t>
            </w:r>
            <w:r>
              <w:rPr>
                <w:rFonts w:hint="eastAsia" w:ascii="宋体" w:hAnsi="宋体" w:eastAsia="宋体" w:cs="宋体"/>
                <w:color w:val="auto"/>
                <w:sz w:val="21"/>
                <w:szCs w:val="21"/>
                <w:highlight w:val="none"/>
                <w:lang w:bidi="ar"/>
              </w:rPr>
              <w:t xml:space="preserve">，每日登记工作内容、相关事项及完成情况。</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人事管理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负责员工的培训教育，配合校方完成其他突发性工作。</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监督改进</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能够虚心接受校方领导的监督、建议、评价，并对工作进行有效改进。</w:t>
            </w:r>
            <w:r/>
          </w:p>
        </w:tc>
      </w:tr>
      <w:tr>
        <w:trPr>
          <w:jc w:val="cente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配合与应急</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积极配合校方其他工作或活动的顺利展开。</w:t>
            </w:r>
            <w:r/>
          </w:p>
        </w:tc>
      </w:tr>
      <w:tr>
        <w:trPr>
          <w:jc w:val="cente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积极应对各类突发事件，妥善处理服务对象的投诉。</w:t>
            </w:r>
            <w:r/>
          </w:p>
        </w:tc>
      </w:tr>
    </w:tbl>
    <w:p>
      <w:pPr>
        <w:numPr>
          <w:ilvl w:val="0"/>
          <w:numId w:val="0"/>
        </w:numPr>
        <w:ind w:firstLine="482"/>
        <w:jc w:val="left"/>
        <w:keepLines w:val="0"/>
        <w:keepNext w:val="0"/>
        <w:pageBreakBefore w:val="0"/>
        <w:spacing w:line="440" w:lineRule="exact"/>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2.保安服务要求</w:t>
      </w:r>
      <w:r/>
    </w:p>
    <w:tbl>
      <w:tblPr>
        <w:tblStyle w:val="70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217"/>
        <w:gridCol w:w="800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21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09"/>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保安队长：</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全面负责安保队伍管理，维护校园正常秩序，防范火灾、盗窃、破坏及自然灾害事故，快速处置各类突发事件。</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负责安保人员日常管理、班次安排，巡检并记录各班次工作情况，发现问题及时上报。</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③</w:t>
            </w:r>
            <w:r>
              <w:rPr>
                <w:rFonts w:hint="eastAsia" w:ascii="宋体" w:hAnsi="宋体" w:eastAsia="宋体" w:cs="宋体"/>
                <w:color w:val="auto"/>
                <w:sz w:val="21"/>
                <w:szCs w:val="21"/>
                <w:highlight w:val="none"/>
                <w:lang w:bidi="ar"/>
              </w:rPr>
              <w:t xml:space="preserve">定期组织业务培训与消防演练，保障校园安全环境。</w:t>
            </w:r>
            <w:r/>
          </w:p>
        </w:tc>
      </w:tr>
      <w:tr>
        <w:trPr>
          <w:jc w:val="center"/>
          <w:trHeight w:val="70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（2）保安员：</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做好校园封闭式管理。</w:t>
            </w:r>
            <w:r>
              <w:rPr>
                <w:rFonts w:hint="eastAsia" w:ascii="宋体" w:hAnsi="宋体" w:eastAsia="宋体" w:cs="宋体"/>
                <w:color w:val="auto"/>
                <w:sz w:val="21"/>
                <w:szCs w:val="21"/>
                <w:highlight w:val="none"/>
              </w:rPr>
              <w:t xml:space="preserve">负责校园</w:t>
            </w:r>
            <w:r>
              <w:rPr>
                <w:rFonts w:hint="eastAsia" w:ascii="宋体" w:hAnsi="宋体" w:eastAsia="宋体" w:cs="宋体"/>
                <w:color w:val="auto"/>
                <w:sz w:val="21"/>
                <w:szCs w:val="21"/>
                <w:highlight w:val="none"/>
                <w:lang w:val="en-US" w:eastAsia="zh-CN"/>
              </w:rPr>
              <w:t xml:space="preserve">人员出入登记、加强危险品及管制器具检查、</w:t>
            </w:r>
            <w:r>
              <w:rPr>
                <w:rFonts w:hint="eastAsia" w:ascii="宋体" w:hAnsi="宋体" w:eastAsia="宋体" w:cs="宋体"/>
                <w:color w:val="auto"/>
                <w:sz w:val="21"/>
                <w:szCs w:val="21"/>
                <w:highlight w:val="none"/>
              </w:rPr>
              <w:t xml:space="preserve">治安秩序维护、校门执勤、进出物资查验</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；规范管理车辆进出与停放引导</w:t>
            </w:r>
            <w:r>
              <w:rPr>
                <w:rFonts w:hint="eastAsia" w:ascii="宋体" w:hAnsi="宋体" w:eastAsia="宋体" w:cs="宋体"/>
                <w:color w:val="auto"/>
                <w:sz w:val="21"/>
                <w:szCs w:val="21"/>
                <w:highlight w:val="none"/>
                <w:lang w:eastAsia="zh-CN"/>
              </w:rPr>
              <w:t xml:space="preserve">。</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开展校内外区域巡逻，看护建筑设施设备及校园资产并及时报修</w:t>
            </w:r>
            <w:r>
              <w:rPr>
                <w:rFonts w:hint="eastAsia" w:ascii="宋体" w:hAnsi="宋体" w:eastAsia="宋体" w:cs="宋体"/>
                <w:color w:val="auto"/>
                <w:sz w:val="21"/>
                <w:szCs w:val="21"/>
                <w:highlight w:val="none"/>
                <w:lang w:eastAsia="zh-CN"/>
              </w:rPr>
              <w:t xml:space="preserve">；</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定期检查消防设施并做好记录。</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实行监控室24小时值守、校园24小时巡逻防范，落实防火、防盗、防爆、防治安灾害事故“四防”工作，开展治安防范宣传。</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维护校园正常秩序，做好校内各类活动安全保卫与应急疏散工作，及时制止违法犯罪行为；重点区域、重点部位每小时巡查</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次，监控设施区域</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小时实时监控。</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接到报警立即到场处置，遇紧急、突发事件及时上报负责人及学校领导。</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突发事件</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应急处置</w:t>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（1）按照学校突发事件应急处置预案执行。</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按规定组建最小应急单元并确保正常运行。</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）除正常休假人员外，确保保安员不缺人、不缺岗；</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重大活动期间，无条件服从学校统一安排，全力配合学校工作。</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人员资质</w:t>
            </w:r>
            <w:r/>
          </w:p>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审核</w:t>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）派驻保安员须提供政审证明、身份证、健康证明，无刑事犯罪记录。</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）保安队长须经学校试用认可，不合格者及时更换；所有保安员须经学校审核通过后方可上岗。</w:t>
            </w:r>
            <w:r/>
          </w:p>
        </w:tc>
      </w:tr>
      <w:tr>
        <w:trPr>
          <w:jc w:val="center"/>
          <w:trHeight w:val="43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保安员上岗前必须完成</w:t>
            </w:r>
            <w:r>
              <w:rPr>
                <w:rFonts w:hint="eastAsia" w:ascii="宋体" w:hAnsi="宋体" w:eastAsia="宋体" w:cs="宋体"/>
                <w:color w:val="auto"/>
                <w:sz w:val="21"/>
                <w:szCs w:val="21"/>
                <w:highlight w:val="none"/>
                <w:lang w:bidi="ar"/>
              </w:rPr>
              <w:t xml:space="preserve">岗前培训，</w:t>
            </w:r>
            <w:r>
              <w:rPr>
                <w:rFonts w:hint="eastAsia" w:ascii="宋体" w:hAnsi="宋体" w:eastAsia="宋体" w:cs="宋体"/>
                <w:color w:val="auto"/>
                <w:sz w:val="21"/>
                <w:szCs w:val="21"/>
                <w:highlight w:val="none"/>
                <w:lang w:val="en-US" w:eastAsia="zh-CN" w:bidi="ar"/>
              </w:rPr>
              <w:t xml:space="preserve">确保</w:t>
            </w:r>
            <w:r>
              <w:rPr>
                <w:rFonts w:hint="eastAsia" w:ascii="宋体" w:hAnsi="宋体" w:eastAsia="宋体" w:cs="宋体"/>
                <w:color w:val="auto"/>
                <w:sz w:val="21"/>
                <w:szCs w:val="21"/>
                <w:highlight w:val="none"/>
                <w:lang w:bidi="ar"/>
              </w:rPr>
              <w:t xml:space="preserve">100%</w:t>
            </w:r>
            <w:r>
              <w:rPr>
                <w:rFonts w:hint="eastAsia" w:ascii="宋体" w:hAnsi="宋体" w:eastAsia="宋体" w:cs="宋体"/>
                <w:color w:val="auto"/>
                <w:sz w:val="21"/>
                <w:szCs w:val="21"/>
                <w:highlight w:val="none"/>
                <w:lang w:val="en-US" w:eastAsia="zh-CN" w:bidi="ar"/>
              </w:rPr>
              <w:t xml:space="preserve">培训合格</w:t>
            </w:r>
            <w:r>
              <w:rPr>
                <w:rFonts w:hint="eastAsia" w:ascii="宋体" w:hAnsi="宋体" w:eastAsia="宋体" w:cs="宋体"/>
                <w:color w:val="auto"/>
                <w:sz w:val="21"/>
                <w:szCs w:val="21"/>
                <w:highlight w:val="none"/>
                <w:lang w:bidi="ar"/>
              </w:rPr>
              <w:t xml:space="preserve">。</w:t>
            </w:r>
            <w:r/>
          </w:p>
        </w:tc>
      </w:tr>
      <w:tr>
        <w:trPr>
          <w:jc w:val="cente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）所有保安员进场前，须经学校确认同意。</w:t>
            </w:r>
            <w:r/>
          </w:p>
        </w:tc>
      </w:tr>
      <w:tr>
        <w:trPr>
          <w:jc w:val="center"/>
          <w:trHeight w:val="454"/>
        </w:trPr>
        <w:tc>
          <w:tcPr>
            <w:shd w:val="clear" w:color="auto" w:fill="auto"/>
            <w:tcBorders>
              <w:top w:val="single" w:color="auto" w:sz="4" w:space="0"/>
              <w:left w:val="single" w:color="000000" w:sz="4" w:space="0"/>
              <w:bottom w:val="single" w:color="000000"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W w:w="121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物资配备</w:t>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按标准配备足量合格防爆物资、巡逻车辆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如需</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及通讯工具</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r>
      <w:tr>
        <w:trPr>
          <w:jc w:val="center"/>
          <w:trHeight w:val="454"/>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队伍管理与从业要求</w:t>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单位必须具有保安服务的实际经验，拥有素质良好的安保队伍，具有一套完整的学校保安运作方法和严格的操作规程，制定科学严格的管理制度和工作质量标准。</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（2）保安员要有良好的职业道德和服务态度，对正常进出人员要以礼相待，着装统一，动作规范，文明礼貌，形象良好。</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（3）服从学校领导的工作安排，接受学校的监督和检查，学校有权要求更换工作态度不好，工作能力差的安保人员。</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（4）保安员</w:t>
            </w:r>
            <w:r>
              <w:rPr>
                <w:rFonts w:hint="eastAsia" w:ascii="宋体" w:hAnsi="宋体" w:eastAsia="宋体" w:cs="宋体"/>
                <w:color w:val="auto"/>
                <w:sz w:val="21"/>
                <w:szCs w:val="21"/>
                <w:highlight w:val="none"/>
                <w:lang w:val="en-US" w:eastAsia="zh-CN" w:bidi="ar"/>
              </w:rPr>
              <w:t xml:space="preserve">须严格</w:t>
            </w:r>
            <w:r>
              <w:rPr>
                <w:rFonts w:hint="eastAsia" w:ascii="宋体" w:hAnsi="宋体" w:eastAsia="宋体" w:cs="宋体"/>
                <w:color w:val="auto"/>
                <w:sz w:val="21"/>
                <w:szCs w:val="21"/>
                <w:highlight w:val="none"/>
                <w:lang w:bidi="ar"/>
              </w:rPr>
              <w:t xml:space="preserve">管理，不断提高人员素质，要求对</w:t>
            </w:r>
            <w:r>
              <w:rPr>
                <w:rFonts w:hint="eastAsia" w:ascii="宋体" w:hAnsi="宋体" w:eastAsia="宋体" w:cs="宋体"/>
                <w:color w:val="auto"/>
                <w:sz w:val="21"/>
                <w:szCs w:val="21"/>
                <w:highlight w:val="none"/>
                <w:lang w:eastAsia="zh-CN" w:bidi="ar"/>
              </w:rPr>
              <w:t xml:space="preserve">保安员</w:t>
            </w:r>
            <w:r>
              <w:rPr>
                <w:rFonts w:hint="eastAsia" w:ascii="宋体" w:hAnsi="宋体" w:eastAsia="宋体" w:cs="宋体"/>
                <w:color w:val="auto"/>
                <w:sz w:val="21"/>
                <w:szCs w:val="21"/>
                <w:highlight w:val="none"/>
                <w:lang w:bidi="ar"/>
              </w:rPr>
              <w:t xml:space="preserve">进行培训、检查和考核，提高工作质量。</w:t>
            </w:r>
            <w:r/>
          </w:p>
        </w:tc>
      </w:tr>
      <w:tr>
        <w:trPr>
          <w:jc w:val="center"/>
          <w:trHeight w:val="9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值班与巡查管理</w:t>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实行</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小时值班制度</w:t>
            </w:r>
            <w:r>
              <w:rPr>
                <w:rFonts w:hint="eastAsia" w:ascii="宋体" w:hAnsi="宋体" w:eastAsia="宋体" w:cs="宋体"/>
                <w:color w:val="auto"/>
                <w:sz w:val="21"/>
                <w:szCs w:val="21"/>
                <w:highlight w:val="none"/>
                <w:lang w:val="en-US" w:eastAsia="zh-CN" w:bidi="ar"/>
              </w:rPr>
              <w:t xml:space="preserve">并保证满员在岗，</w:t>
            </w:r>
            <w:r>
              <w:rPr>
                <w:rFonts w:hint="eastAsia" w:ascii="宋体" w:hAnsi="宋体" w:eastAsia="宋体" w:cs="宋体"/>
                <w:color w:val="auto"/>
                <w:sz w:val="21"/>
                <w:szCs w:val="21"/>
                <w:highlight w:val="none"/>
                <w:lang w:bidi="ar"/>
              </w:rPr>
              <w:t xml:space="preserve">合理排班，</w:t>
            </w:r>
            <w:r>
              <w:rPr>
                <w:rFonts w:hint="eastAsia" w:ascii="宋体" w:hAnsi="宋体" w:eastAsia="宋体" w:cs="宋体"/>
                <w:color w:val="auto"/>
                <w:sz w:val="21"/>
                <w:szCs w:val="21"/>
                <w:highlight w:val="none"/>
                <w:lang w:val="en-US" w:eastAsia="zh-CN" w:bidi="ar"/>
              </w:rPr>
              <w:t xml:space="preserve">以应对</w:t>
            </w:r>
            <w:r>
              <w:rPr>
                <w:rFonts w:hint="eastAsia" w:ascii="宋体" w:hAnsi="宋体" w:eastAsia="宋体" w:cs="宋体"/>
                <w:color w:val="auto"/>
                <w:sz w:val="21"/>
                <w:szCs w:val="21"/>
                <w:highlight w:val="none"/>
                <w:lang w:bidi="ar"/>
              </w:rPr>
              <w:t xml:space="preserve">节假日</w:t>
            </w:r>
            <w:r>
              <w:rPr>
                <w:rFonts w:hint="eastAsia" w:ascii="宋体" w:hAnsi="宋体" w:eastAsia="宋体" w:cs="宋体"/>
                <w:color w:val="auto"/>
                <w:sz w:val="21"/>
                <w:szCs w:val="21"/>
                <w:highlight w:val="none"/>
                <w:lang w:val="en-US" w:eastAsia="zh-CN" w:bidi="ar"/>
              </w:rPr>
              <w:t xml:space="preserve">人员不足问题，</w:t>
            </w:r>
            <w:r>
              <w:rPr>
                <w:rFonts w:hint="eastAsia" w:ascii="宋体" w:hAnsi="宋体" w:eastAsia="宋体" w:cs="宋体"/>
                <w:color w:val="auto"/>
                <w:sz w:val="21"/>
                <w:szCs w:val="21"/>
                <w:highlight w:val="none"/>
                <w:lang w:bidi="ar"/>
              </w:rPr>
              <w:t xml:space="preserve">保</w:t>
            </w:r>
            <w:r>
              <w:rPr>
                <w:rFonts w:hint="eastAsia" w:ascii="宋体" w:hAnsi="宋体" w:eastAsia="宋体" w:cs="宋体"/>
                <w:color w:val="auto"/>
                <w:sz w:val="21"/>
                <w:szCs w:val="21"/>
                <w:highlight w:val="none"/>
                <w:lang w:val="en-US" w:eastAsia="zh-CN" w:bidi="ar"/>
              </w:rPr>
              <w:t xml:space="preserve">证不</w:t>
            </w:r>
            <w:r>
              <w:rPr>
                <w:rFonts w:hint="eastAsia" w:ascii="宋体" w:hAnsi="宋体" w:eastAsia="宋体" w:cs="宋体"/>
                <w:color w:val="auto"/>
                <w:sz w:val="21"/>
                <w:szCs w:val="21"/>
                <w:highlight w:val="none"/>
                <w:lang w:bidi="ar"/>
              </w:rPr>
              <w:t xml:space="preserve">空岗。</w:t>
            </w:r>
            <w:r/>
          </w:p>
        </w:tc>
      </w:tr>
      <w:tr>
        <w:trPr>
          <w:jc w:val="center"/>
          <w:trHeight w:val="66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全域防盗巡查：</w:t>
            </w:r>
            <w:r>
              <w:rPr>
                <w:rFonts w:hint="eastAsia" w:ascii="宋体" w:hAnsi="宋体" w:eastAsia="宋体" w:cs="宋体"/>
                <w:color w:val="auto"/>
                <w:sz w:val="21"/>
                <w:szCs w:val="21"/>
                <w:highlight w:val="none"/>
                <w:lang w:val="en-US" w:eastAsia="zh-CN" w:bidi="ar"/>
              </w:rPr>
              <w:t xml:space="preserve">24小时监控，定时巡查（巡查频次根据学校实际需求执行）</w:t>
            </w:r>
            <w:r>
              <w:rPr>
                <w:rFonts w:hint="eastAsia" w:ascii="宋体" w:hAnsi="宋体" w:eastAsia="宋体" w:cs="宋体"/>
                <w:color w:val="auto"/>
                <w:sz w:val="21"/>
                <w:szCs w:val="21"/>
                <w:highlight w:val="none"/>
                <w:lang w:bidi="ar"/>
              </w:rPr>
              <w:t xml:space="preserve">，重点巡查教学区、</w:t>
            </w:r>
            <w:r>
              <w:rPr>
                <w:rFonts w:hint="eastAsia" w:ascii="宋体" w:hAnsi="宋体" w:eastAsia="宋体" w:cs="宋体"/>
                <w:color w:val="auto"/>
                <w:sz w:val="21"/>
                <w:szCs w:val="21"/>
                <w:highlight w:val="none"/>
                <w:lang w:val="en-US" w:eastAsia="zh-CN" w:bidi="ar"/>
              </w:rPr>
              <w:t xml:space="preserve">办公区、</w:t>
            </w:r>
            <w:r>
              <w:rPr>
                <w:rFonts w:hint="eastAsia" w:ascii="宋体" w:hAnsi="宋体" w:eastAsia="宋体" w:cs="宋体"/>
                <w:color w:val="auto"/>
                <w:sz w:val="21"/>
                <w:szCs w:val="21"/>
                <w:highlight w:val="none"/>
                <w:lang w:bidi="ar"/>
              </w:rPr>
              <w:t xml:space="preserve">运动区、生活区及各类公共区域。</w:t>
            </w:r>
            <w:r/>
          </w:p>
        </w:tc>
      </w:tr>
      <w:tr>
        <w:trPr>
          <w:jc w:val="center"/>
          <w:trHeight w:val="95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消防安全</w:t>
            </w:r>
            <w:r/>
          </w:p>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w:t>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负责学校的消防，组织保安员经常参加消防知识培训及学习基本操作规程，不断提高对学校消防安全的认识和实际操作技能，一旦出现火情，第一时间赶赴现场并能有效正确地实施灭火。</w:t>
            </w:r>
            <w:r/>
          </w:p>
        </w:tc>
      </w:tr>
      <w:tr>
        <w:trPr>
          <w:jc w:val="center"/>
          <w:trHeight w:val="643"/>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auto" w:sz="4" w:space="0"/>
              <w:left w:val="single" w:color="000000" w:sz="4" w:space="0"/>
              <w:right w:val="single" w:color="auto" w:sz="4" w:space="0"/>
            </w:tcBorders>
            <w:tcW w:w="121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校园秩序与安全保障</w:t>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）负责学校人员工作时间的人身安全，一旦出现纠纷，保证第一时间赶赴现场维护秩序，独立并有效制止非法行为，必要时要求公安机关出面，并有效积极配合。</w:t>
            </w:r>
            <w:r/>
          </w:p>
        </w:tc>
      </w:tr>
      <w:tr>
        <w:trPr>
          <w:jc w:val="center"/>
          <w:trHeight w:val="643"/>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21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）负责维护学校的正常秩序，协助公安机关打击不法分子对学校的干扰，特别是对反恐、盗窃分子和个人极端暴力的打击。</w:t>
            </w:r>
            <w:r/>
          </w:p>
        </w:tc>
      </w:tr>
      <w:tr>
        <w:trPr>
          <w:jc w:val="cente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车辆管理</w:t>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负责车辆进出</w:t>
            </w:r>
            <w:r>
              <w:rPr>
                <w:rFonts w:hint="eastAsia" w:ascii="宋体" w:hAnsi="宋体" w:eastAsia="宋体" w:cs="宋体"/>
                <w:color w:val="auto"/>
                <w:sz w:val="21"/>
                <w:szCs w:val="21"/>
                <w:highlight w:val="none"/>
                <w:lang w:val="en-US" w:eastAsia="zh-CN" w:bidi="ar"/>
              </w:rPr>
              <w:t xml:space="preserve">检查</w:t>
            </w:r>
            <w:r>
              <w:rPr>
                <w:rFonts w:hint="eastAsia" w:ascii="宋体" w:hAnsi="宋体" w:eastAsia="宋体" w:cs="宋体"/>
                <w:color w:val="auto"/>
                <w:sz w:val="21"/>
                <w:szCs w:val="21"/>
                <w:highlight w:val="none"/>
                <w:lang w:eastAsia="zh-CN" w:bidi="ar"/>
              </w:rPr>
              <w:t xml:space="preserve">、停放引导</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安全巡查等工作。</w:t>
            </w:r>
            <w:r/>
          </w:p>
        </w:tc>
      </w:tr>
      <w:tr>
        <w:trPr>
          <w:jc w:val="center"/>
          <w:trHeight w:val="553"/>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auto" w:sz="4" w:space="0"/>
            </w:tcBorders>
            <w:tcW w:w="121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临时事务</w:t>
            </w:r>
            <w:r/>
          </w:p>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协助</w:t>
            </w:r>
            <w:r/>
          </w:p>
        </w:tc>
        <w:tc>
          <w:tcPr>
            <w:shd w:val="clear" w:color="auto" w:fill="auto"/>
            <w:tcBorders>
              <w:top w:val="single" w:color="000000" w:sz="4" w:space="0"/>
              <w:left w:val="single" w:color="auto" w:sz="4" w:space="0"/>
              <w:bottom w:val="single" w:color="000000" w:sz="4" w:space="0"/>
              <w:right w:val="single" w:color="000000" w:sz="4" w:space="0"/>
            </w:tcBorders>
            <w:tcW w:w="800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保安</w:t>
            </w:r>
            <w:r>
              <w:rPr>
                <w:rFonts w:hint="eastAsia" w:ascii="宋体" w:hAnsi="宋体" w:eastAsia="宋体" w:cs="宋体"/>
                <w:color w:val="auto"/>
                <w:sz w:val="21"/>
                <w:szCs w:val="21"/>
                <w:highlight w:val="none"/>
                <w:lang w:val="en-US" w:eastAsia="zh-CN" w:bidi="ar"/>
              </w:rPr>
              <w:t xml:space="preserve">员</w:t>
            </w:r>
            <w:r>
              <w:rPr>
                <w:rFonts w:hint="eastAsia" w:ascii="宋体" w:hAnsi="宋体" w:eastAsia="宋体" w:cs="宋体"/>
                <w:color w:val="auto"/>
                <w:sz w:val="21"/>
                <w:szCs w:val="21"/>
                <w:highlight w:val="none"/>
                <w:lang w:eastAsia="zh-CN" w:bidi="ar"/>
              </w:rPr>
              <w:t xml:space="preserve">需要协助学校临时委派的其他事务性工作。</w:t>
            </w:r>
            <w:r/>
          </w:p>
        </w:tc>
      </w:tr>
    </w:tbl>
    <w:p>
      <w:pPr>
        <w:numPr>
          <w:ilvl w:val="0"/>
          <w:numId w:val="0"/>
        </w:numPr>
        <w:ind w:firstLine="482"/>
        <w:jc w:val="left"/>
        <w:keepLines w:val="0"/>
        <w:keepNext w:val="0"/>
        <w:pageBreakBefore w:val="0"/>
        <w:spacing w:line="440" w:lineRule="exact"/>
        <w:widowControl/>
        <w:rPr>
          <w:rFonts w:hint="default"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3.消控服务要求</w:t>
      </w:r>
      <w:r/>
    </w:p>
    <w:tbl>
      <w:tblPr>
        <w:tblStyle w:val="700"/>
        <w:tblW w:w="9964" w:type="dxa"/>
        <w:jc w:val="center"/>
        <w:tblLayout w:type="autofit"/>
        <w:tblCellMar>
          <w:left w:w="108" w:type="dxa"/>
          <w:top w:w="0" w:type="dxa"/>
          <w:right w:w="108" w:type="dxa"/>
          <w:bottom w:w="0" w:type="dxa"/>
        </w:tblCellMar>
        <w:tblLook w:val="04A0" w:firstRow="1" w:lastRow="0" w:firstColumn="1" w:lastColumn="0" w:noHBand="0" w:noVBand="1"/>
      </w:tblPr>
      <w:tblGrid>
        <w:gridCol w:w="686"/>
        <w:gridCol w:w="1375"/>
        <w:gridCol w:w="7903"/>
      </w:tblGrid>
      <w:tr>
        <w:trPr>
          <w:jc w:val="center"/>
          <w:trHeight w:val="364"/>
        </w:trPr>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69"/>
        </w:trPr>
        <w:tc>
          <w:tcPr>
            <w:shd w:val="clear" w:color="auto" w:fill="auto"/>
            <w:tcBorders>
              <w:top w:val="single" w:color="000000" w:sz="4" w:space="0"/>
              <w:left w:val="single" w:color="000000" w:sz="4" w:space="0"/>
              <w:right w:val="single" w:color="000000" w:sz="4" w:space="0"/>
            </w:tcBorders>
            <w:tcW w:w="686"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right w:val="single" w:color="000000" w:sz="4" w:space="0"/>
            </w:tcBorders>
            <w:tcW w:w="1375"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职责</w:t>
            </w:r>
            <w:r>
              <w:rPr>
                <w:rFonts w:hint="eastAsia" w:ascii="宋体" w:hAnsi="宋体" w:eastAsia="宋体" w:cs="宋体"/>
                <w:color w:val="auto"/>
                <w:sz w:val="21"/>
                <w:szCs w:val="21"/>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（1）消控值班室的管理配置需符合《中华人民共和国消防法</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机关团体企业事业单位消防管理规定》（公安部61号令）、《消防控制室通用技术要求》（GB25506-2010）、《建筑消防设施的维护管理》（GB25201-2010）等规定，消防控制室管理应实行每日24小时专人值班制度，值班人员应持有消防控制室操作职业资格证书，熟知消控中心发生的一切警报信息并能够做出正确的处理。</w:t>
            </w:r>
            <w:r/>
          </w:p>
        </w:tc>
      </w:tr>
      <w:tr>
        <w:trPr>
          <w:jc w:val="center"/>
          <w:trHeight w:val="463"/>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（2）负责消防监控，接到火警报警信息，及时赶到现场了解情况，做出正确处理。</w:t>
            </w:r>
            <w:r/>
          </w:p>
        </w:tc>
      </w:tr>
      <w:tr>
        <w:trPr>
          <w:jc w:val="center"/>
          <w:trHeight w:val="316"/>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eastAsia="zh-CN" w:bidi="ar"/>
              </w:rPr>
              <w:t xml:space="preserve">）熟悉本岗位职责范围，熟悉本单位环境、建筑结构、设施（供电、供水、消防监控等系统）的位置、器材布置及控制范围。</w:t>
            </w:r>
            <w:r/>
          </w:p>
        </w:tc>
      </w:tr>
      <w:tr>
        <w:trPr>
          <w:jc w:val="center"/>
          <w:trHeight w:val="316"/>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eastAsia="zh-CN" w:bidi="ar"/>
              </w:rPr>
              <w:t xml:space="preserve">）应每日对学校消防设施、器材进行检查，确保其完好有效；应每日对火灾报警系统进行巡检，确保其正常运行；应定期对消防设施、器材进行维护保养，确保其性能稳定；应定期对消防通道、疏散指示标志进行检查，确保其畅通清晰；应定期对学校进行消防安全巡查，发现火灾隐患及时上报并整改；应定期对师生进行消防安全培训和演练，增强师生消防安全意识和自救互救能力；应定期收集、整理、归档学校消防安全管理资料；应妥善保管消防安全档案，确保其完整准确。</w:t>
            </w:r>
            <w:r/>
          </w:p>
        </w:tc>
      </w:tr>
      <w:tr>
        <w:trPr>
          <w:jc w:val="center"/>
          <w:trHeight w:val="316"/>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接到火灾报警后，值班人员应立即以最快方式确认，火灾确认后，值班人员应立即确认火灾报警联动控制开关处于自动状态，同时拨打“119”报警，报警时应说明着火单位地点、起火部位、着火物种类、火势大小、报警人姓名和联系电话。</w:t>
            </w:r>
            <w:r/>
          </w:p>
        </w:tc>
      </w:tr>
      <w:tr>
        <w:trPr>
          <w:jc w:val="center"/>
          <w:trHeight w:val="316"/>
        </w:trPr>
        <w:tc>
          <w:tcPr>
            <w:shd w:val="clear" w:color="auto" w:fill="auto"/>
            <w:tcBorders>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发生火灾，</w:t>
            </w:r>
            <w:r>
              <w:rPr>
                <w:rFonts w:hint="eastAsia" w:ascii="宋体" w:hAnsi="宋体" w:eastAsia="宋体" w:cs="宋体"/>
                <w:color w:val="auto"/>
                <w:sz w:val="21"/>
                <w:szCs w:val="21"/>
                <w:highlight w:val="none"/>
                <w:lang w:eastAsia="zh-CN" w:bidi="ar"/>
              </w:rPr>
              <w:t xml:space="preserve">值班人员应立即启动学校内部应急疏散和灭火预案，并同时报告学校领导。</w:t>
            </w:r>
            <w:r/>
          </w:p>
        </w:tc>
      </w:tr>
      <w:tr>
        <w:trPr>
          <w:jc w:val="center"/>
          <w:trHeight w:val="397"/>
        </w:trPr>
        <w:tc>
          <w:tcPr>
            <w:shd w:val="clear" w:color="auto" w:fill="auto"/>
            <w:tcBorders>
              <w:top w:val="single" w:color="000000" w:sz="4" w:space="0"/>
              <w:left w:val="single" w:color="000000" w:sz="4" w:space="0"/>
              <w:right w:val="single" w:color="000000" w:sz="4" w:space="0"/>
            </w:tcBorders>
            <w:tcW w:w="686"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right w:val="single" w:color="000000" w:sz="4" w:space="0"/>
            </w:tcBorders>
            <w:tcW w:w="1375"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bidi="ar"/>
              </w:rPr>
              <w:t xml:space="preserve">工作要求</w:t>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（1）自觉遵守学校各项规章制度。</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（2）加强工作责任心、端正工作态度。</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（3）严禁未经同意上班迟到、早退、私自外出、换班等。</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（4）值班期间严禁脱岗、离岗、睡觉、聊天、玩手机、发生问题没有及时预警等</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（5）发现问题应迅速准确处理，及时汇报、不得有意遮瞒</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（6）未经学校管理者同意严禁私自调看拷贝录像</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（7）校内报警电话应按规定认真接听，判断准确，反应及时</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（8）对讲机应认真监听，呼叫清晰、准确、简要</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（9）认真做好各类台账记录</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（10）按要求规范操作设备、发现故障及时报修、报警，不影响设备正常运转</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（11）同事之间和睦相处，尊重领导，不做有损于集体形象的事</w:t>
            </w:r>
            <w:r>
              <w:rPr>
                <w:rFonts w:hint="eastAsia" w:ascii="宋体" w:hAnsi="宋体" w:eastAsia="宋体" w:cs="宋体"/>
                <w:color w:val="auto"/>
                <w:sz w:val="21"/>
                <w:szCs w:val="21"/>
                <w:highlight w:val="none"/>
                <w:lang w:eastAsia="zh-CN" w:bidi="ar"/>
              </w:rPr>
              <w:t xml:space="preserve">。</w:t>
            </w:r>
            <w:r/>
          </w:p>
        </w:tc>
      </w:tr>
      <w:tr>
        <w:trPr>
          <w:jc w:val="center"/>
          <w:trHeight w:val="397"/>
        </w:trPr>
        <w:tc>
          <w:tcPr>
            <w:shd w:val="clear" w:color="auto" w:fill="auto"/>
            <w:tcBorders>
              <w:left w:val="single" w:color="000000" w:sz="4" w:space="0"/>
              <w:bottom w:val="single" w:color="000000" w:sz="4" w:space="0"/>
              <w:right w:val="single" w:color="000000" w:sz="4" w:space="0"/>
            </w:tcBorders>
            <w:tcW w:w="686"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left w:val="single" w:color="000000" w:sz="4" w:space="0"/>
              <w:bottom w:val="single" w:color="000000" w:sz="4" w:space="0"/>
              <w:right w:val="single" w:color="000000" w:sz="4" w:space="0"/>
            </w:tcBorders>
            <w:tcW w:w="1375" w:type="dxa"/>
            <w:vAlign w:val="center"/>
            <w:vMerge w:val="continue"/>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（12）值班期间做好门卫室、消控机房内清洁卫生工作</w:t>
            </w:r>
            <w:r>
              <w:rPr>
                <w:rFonts w:hint="eastAsia" w:ascii="宋体" w:hAnsi="宋体" w:eastAsia="宋体" w:cs="宋体"/>
                <w:color w:val="auto"/>
                <w:sz w:val="21"/>
                <w:szCs w:val="21"/>
                <w:highlight w:val="none"/>
                <w:lang w:eastAsia="zh-CN" w:bidi="ar"/>
              </w:rPr>
              <w:t xml:space="preserve">。</w:t>
            </w:r>
            <w:r/>
          </w:p>
        </w:tc>
      </w:tr>
    </w:tbl>
    <w:p>
      <w:pPr>
        <w:numPr>
          <w:ilvl w:val="0"/>
          <w:numId w:val="0"/>
        </w:numPr>
        <w:ind w:firstLine="482"/>
        <w:jc w:val="left"/>
        <w:keepLines w:val="0"/>
        <w:keepNext w:val="0"/>
        <w:pageBreakBefore w:val="0"/>
        <w:spacing w:line="440" w:lineRule="exact"/>
        <w:widowControl/>
        <w:rPr>
          <w:rFonts w:hint="eastAsia"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4.工程维修服务要求</w:t>
      </w:r>
      <w:r/>
    </w:p>
    <w:tbl>
      <w:tblPr>
        <w:tblStyle w:val="700"/>
        <w:tblW w:w="0" w:type="auto"/>
        <w:tblInd w:w="-97" w:type="dxa"/>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trHeight w:val="39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（1）每日记录工作内容、相关事项及完成情况。</w:t>
            </w:r>
            <w:r/>
          </w:p>
        </w:tc>
      </w:tr>
      <w:tr>
        <w:trPr>
          <w:trHeight w:val="397"/>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rPr>
              <w:t xml:space="preserve">（2）负责</w:t>
            </w:r>
            <w:r>
              <w:rPr>
                <w:rFonts w:hint="eastAsia" w:ascii="宋体" w:hAnsi="宋体" w:eastAsia="宋体" w:cs="宋体"/>
                <w:color w:val="auto"/>
                <w:sz w:val="21"/>
                <w:szCs w:val="21"/>
                <w:highlight w:val="none"/>
                <w:lang w:val="en-US" w:eastAsia="zh-CN"/>
              </w:rPr>
              <w:t xml:space="preserve">学校</w:t>
            </w:r>
            <w:r>
              <w:rPr>
                <w:rFonts w:hint="eastAsia" w:ascii="宋体" w:hAnsi="宋体" w:eastAsia="宋体" w:cs="宋体"/>
                <w:color w:val="auto"/>
                <w:sz w:val="21"/>
                <w:szCs w:val="21"/>
                <w:highlight w:val="none"/>
              </w:rPr>
              <w:t xml:space="preserve">公用设施设备巡查、维护、保养、教学区域内桌椅板凳及门窗维修等工作，配合校方完成突发性维修工作。</w:t>
            </w:r>
            <w:r/>
          </w:p>
        </w:tc>
      </w:tr>
      <w:tr>
        <w:trPr>
          <w:trHeight w:val="397"/>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rPr>
              <w:t xml:space="preserve">（3）接受</w:t>
            </w:r>
            <w:r>
              <w:rPr>
                <w:rFonts w:hint="eastAsia" w:ascii="宋体" w:hAnsi="宋体" w:eastAsia="宋体" w:cs="宋体"/>
                <w:color w:val="auto"/>
                <w:sz w:val="21"/>
                <w:szCs w:val="21"/>
                <w:highlight w:val="none"/>
                <w:lang w:eastAsia="zh-CN"/>
              </w:rPr>
              <w:t xml:space="preserve">项目经理</w:t>
            </w:r>
            <w:r>
              <w:rPr>
                <w:rFonts w:hint="eastAsia" w:ascii="宋体" w:hAnsi="宋体" w:eastAsia="宋体" w:cs="宋体"/>
                <w:color w:val="auto"/>
                <w:sz w:val="21"/>
                <w:szCs w:val="21"/>
                <w:highlight w:val="none"/>
              </w:rPr>
              <w:t xml:space="preserve">及校方领导的监督、建议、评价，并对工作进行有效改进。</w:t>
            </w:r>
            <w:r/>
          </w:p>
        </w:tc>
      </w:tr>
      <w:tr>
        <w:trPr>
          <w:trHeight w:val="397"/>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rPr>
              <w:t xml:space="preserve">（4）自觉遵守学校各项规章制度，发现问题应迅速准确处理，及时汇报。</w:t>
            </w:r>
            <w:r/>
          </w:p>
        </w:tc>
      </w:tr>
      <w:tr>
        <w:trPr>
          <w:trHeight w:val="45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设施设备运行维护管理</w:t>
            </w:r>
            <w:r>
              <w:rPr>
                <w:rFonts w:hint="eastAsia" w:ascii="宋体" w:hAnsi="宋体" w:eastAsia="宋体" w:cs="宋体"/>
                <w:color w:val="auto"/>
                <w:sz w:val="21"/>
                <w:szCs w:val="21"/>
                <w:highlight w:val="none"/>
                <w:lang w:val="en-US" w:eastAsia="zh-CN"/>
              </w:rPr>
              <w:t xml:space="preserve">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总体标准：</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eastAsia="zh-CN"/>
              </w:rPr>
              <w:t xml:space="preserve">保障校方的设施设备（包括但不仅限于供电线路、照明、电视电路、供水泵间管道、空调设备、卫生设施等）正常运行。</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设施设备运行、维护应严格按照专业技术标准和要求进行，确保安全、节能、正常运行。</w:t>
            </w:r>
            <w:r/>
          </w:p>
          <w:p>
            <w:pPr>
              <w:ind w:left="0" w:right="0" w:firstLine="42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如有故障，应立即</w:t>
            </w:r>
            <w:r>
              <w:rPr>
                <w:rFonts w:hint="eastAsia" w:ascii="宋体" w:hAnsi="宋体" w:eastAsia="宋体" w:cs="宋体"/>
                <w:color w:val="auto"/>
                <w:sz w:val="21"/>
                <w:szCs w:val="21"/>
                <w:highlight w:val="none"/>
                <w:lang w:val="en-US" w:eastAsia="zh-CN"/>
              </w:rPr>
              <w:t xml:space="preserve">通知学校相关部门进行维修</w:t>
            </w:r>
            <w:r>
              <w:rPr>
                <w:rFonts w:hint="eastAsia" w:ascii="宋体" w:hAnsi="宋体" w:eastAsia="宋体" w:cs="宋体"/>
                <w:color w:val="auto"/>
                <w:sz w:val="21"/>
                <w:szCs w:val="21"/>
                <w:highlight w:val="none"/>
                <w:lang w:eastAsia="zh-CN"/>
              </w:rPr>
              <w:t xml:space="preserve">，确保各项设施、设备运行正常。</w:t>
            </w:r>
            <w:r/>
          </w:p>
        </w:tc>
      </w:tr>
      <w:tr>
        <w:trPr>
          <w:trHeight w:val="9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）设施设备管理人员要求</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①统一着装，规范管理。</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②应配备工作责任心强、具有专业知识的工作人员，特殊岗位应配备具有上岗证的专业人员，还应完成本系统设施设备生产厂家对操作和日常维护人员的培训课程。</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③根据不同设施设备和场所的要求建立相应的规章制度和操作规程，严格落实、定岗定位、责任到人。</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④在设施设备运行中应能够及时发现并处理一般故障和事故隐患，对所操作的设施设备要熟悉性能，熟练掌握操作方法，努力提高排除一般故障的能力。</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⑤严格按技术规范科学操作</w:t>
            </w:r>
            <w:r>
              <w:rPr>
                <w:rFonts w:hint="eastAsia" w:ascii="宋体" w:hAnsi="宋体" w:eastAsia="宋体" w:cs="宋体"/>
                <w:color w:val="auto"/>
                <w:sz w:val="21"/>
                <w:szCs w:val="21"/>
                <w:highlight w:val="none"/>
                <w:lang w:val="en-US" w:eastAsia="zh-CN"/>
              </w:rPr>
              <w:t xml:space="preserve">设施设备</w:t>
            </w:r>
            <w:r>
              <w:rPr>
                <w:rFonts w:hint="eastAsia" w:ascii="宋体" w:hAnsi="宋体" w:eastAsia="宋体" w:cs="宋体"/>
                <w:color w:val="auto"/>
                <w:sz w:val="21"/>
                <w:szCs w:val="21"/>
                <w:highlight w:val="none"/>
                <w:lang w:eastAsia="zh-CN"/>
              </w:rPr>
              <w:t xml:space="preserve">，保证设施设备正常运行。</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⑥</w:t>
            </w:r>
            <w:r>
              <w:rPr>
                <w:rFonts w:hint="eastAsia" w:ascii="宋体" w:hAnsi="宋体" w:eastAsia="宋体" w:cs="宋体"/>
                <w:color w:val="auto"/>
                <w:sz w:val="21"/>
                <w:szCs w:val="21"/>
                <w:highlight w:val="none"/>
                <w:lang w:val="en-US" w:eastAsia="zh-CN"/>
              </w:rPr>
              <w:t xml:space="preserve">服</w:t>
            </w:r>
            <w:r>
              <w:rPr>
                <w:rFonts w:hint="eastAsia" w:ascii="宋体" w:hAnsi="宋体" w:eastAsia="宋体" w:cs="宋体"/>
                <w:color w:val="auto"/>
                <w:sz w:val="21"/>
                <w:szCs w:val="21"/>
                <w:highlight w:val="none"/>
                <w:lang w:eastAsia="zh-CN"/>
              </w:rPr>
              <w:t xml:space="preserve">从校方安排调配工作。</w:t>
            </w:r>
            <w:r/>
          </w:p>
        </w:tc>
      </w:tr>
      <w:tr>
        <w:trPr>
          <w:trHeight w:val="4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电气运行、维护、管理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（1）保持配电箱柜和电气连接点接触良好、正常安全工作，按需要给各类用电设备和电器供电、保持设备清洁，定期清扫。</w:t>
            </w:r>
            <w:r/>
          </w:p>
        </w:tc>
      </w:tr>
      <w:tr>
        <w:trPr>
          <w:trHeight w:val="66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（2）定期和不定期进行检查，发现隐患及时与校方联系，督促、配合维修、处理小故障，事故的紧急处理。</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室内外照明</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室内外照明的运行、维护和管理；</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（2）按校方要求</w:t>
            </w:r>
            <w:r>
              <w:rPr>
                <w:rFonts w:hint="eastAsia" w:ascii="宋体" w:hAnsi="宋体" w:eastAsia="宋体" w:cs="宋体"/>
                <w:color w:val="auto"/>
                <w:sz w:val="21"/>
                <w:szCs w:val="21"/>
                <w:highlight w:val="none"/>
                <w:lang w:val="en-US" w:eastAsia="zh-CN" w:bidi="ar"/>
              </w:rPr>
              <w:t xml:space="preserve">准时</w:t>
            </w:r>
            <w:r>
              <w:rPr>
                <w:rFonts w:hint="eastAsia" w:ascii="宋体" w:hAnsi="宋体" w:eastAsia="宋体" w:cs="宋体"/>
                <w:color w:val="auto"/>
                <w:sz w:val="21"/>
                <w:szCs w:val="21"/>
                <w:highlight w:val="none"/>
                <w:lang w:bidi="ar"/>
              </w:rPr>
              <w:t xml:space="preserve">开、闭灯光，保持设备良好；</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（3）灯具、灯泡自然损坏应及时修复；</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（4）</w:t>
            </w:r>
            <w:r>
              <w:rPr>
                <w:rFonts w:hint="eastAsia" w:ascii="宋体" w:hAnsi="宋体" w:eastAsia="宋体" w:cs="宋体"/>
                <w:color w:val="auto"/>
                <w:sz w:val="21"/>
                <w:szCs w:val="21"/>
                <w:highlight w:val="none"/>
                <w:lang w:val="en-US" w:eastAsia="zh-CN" w:bidi="ar"/>
              </w:rPr>
              <w:t xml:space="preserve">落实</w:t>
            </w:r>
            <w:r>
              <w:rPr>
                <w:rFonts w:hint="eastAsia" w:ascii="宋体" w:hAnsi="宋体" w:eastAsia="宋体" w:cs="宋体"/>
                <w:color w:val="auto"/>
                <w:sz w:val="21"/>
                <w:szCs w:val="21"/>
                <w:highlight w:val="none"/>
                <w:lang w:bidi="ar"/>
              </w:rPr>
              <w:t xml:space="preserve">节能管理措施；</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（5）保持</w:t>
            </w:r>
            <w:r>
              <w:rPr>
                <w:rFonts w:hint="eastAsia" w:ascii="宋体" w:hAnsi="宋体" w:eastAsia="宋体" w:cs="宋体"/>
                <w:color w:val="auto"/>
                <w:sz w:val="21"/>
                <w:szCs w:val="21"/>
                <w:highlight w:val="none"/>
                <w:lang w:val="en-US" w:eastAsia="zh-CN" w:bidi="ar"/>
              </w:rPr>
              <w:t xml:space="preserve">照明</w:t>
            </w:r>
            <w:r>
              <w:rPr>
                <w:rFonts w:hint="eastAsia" w:ascii="宋体" w:hAnsi="宋体" w:eastAsia="宋体" w:cs="宋体"/>
                <w:color w:val="auto"/>
                <w:sz w:val="21"/>
                <w:szCs w:val="21"/>
                <w:highlight w:val="none"/>
                <w:lang w:bidi="ar"/>
              </w:rPr>
              <w:t xml:space="preserve">设备清洁</w:t>
            </w:r>
            <w:r>
              <w:rPr>
                <w:rFonts w:hint="eastAsia" w:ascii="宋体" w:hAnsi="宋体" w:eastAsia="宋体" w:cs="宋体"/>
                <w:color w:val="auto"/>
                <w:sz w:val="21"/>
                <w:szCs w:val="21"/>
                <w:highlight w:val="none"/>
                <w:lang w:val="en-US" w:eastAsia="zh-CN" w:bidi="ar"/>
              </w:rPr>
              <w:t xml:space="preserve">完好。</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供排水和卫生设备系统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负责从</w:t>
            </w:r>
            <w:r>
              <w:rPr>
                <w:rFonts w:hint="eastAsia" w:ascii="宋体" w:hAnsi="宋体" w:eastAsia="宋体" w:cs="宋体"/>
                <w:color w:val="auto"/>
                <w:sz w:val="21"/>
                <w:szCs w:val="21"/>
                <w:highlight w:val="none"/>
                <w:lang w:bidi="ar"/>
              </w:rPr>
              <w:t xml:space="preserve">自来水公司水表开始到各出水口和卫生设备，排水系统从排水口到雨水出口和城市雨污水管网的接入口的正常运行、维护、管理；</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（2）保持给排水管路畅通，如有不畅要及时疏通排堵，如漏水要及时修复，保持阀门和水泵的良好，阀门和水泵有故障时要及时向</w:t>
            </w:r>
            <w:r>
              <w:rPr>
                <w:rFonts w:hint="eastAsia" w:ascii="宋体" w:hAnsi="宋体" w:eastAsia="宋体" w:cs="宋体"/>
                <w:color w:val="auto"/>
                <w:sz w:val="21"/>
                <w:szCs w:val="21"/>
                <w:highlight w:val="none"/>
                <w:lang w:val="en-US" w:eastAsia="zh-CN" w:bidi="ar"/>
              </w:rPr>
              <w:t xml:space="preserve">学校</w:t>
            </w:r>
            <w:r>
              <w:rPr>
                <w:rFonts w:hint="eastAsia" w:ascii="宋体" w:hAnsi="宋体" w:eastAsia="宋体" w:cs="宋体"/>
                <w:color w:val="auto"/>
                <w:sz w:val="21"/>
                <w:szCs w:val="21"/>
                <w:highlight w:val="none"/>
                <w:lang w:eastAsia="zh-CN" w:bidi="ar"/>
              </w:rPr>
              <w:t xml:space="preserve">汇报，配合修复；</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（3）对水泵、阀门要定期检查、测试运行，保持设备清洁；</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（4）发生紧急情况时及时采取应急措施，卫生设备的阀门、排水口、感应器、水箱等要保持完好。</w:t>
            </w:r>
            <w:r/>
          </w:p>
        </w:tc>
      </w:tr>
      <w:tr>
        <w:trPr>
          <w:trHeight w:val="39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大型设备维修与保养</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（1）设备维修保修期内（非人为因素）由设备供应商负责，保修期满后由校方委托具有符合国家法律法规所要求资质的专业单位进行维护保养。</w:t>
            </w:r>
            <w:r>
              <w:rPr>
                <w:rFonts w:hint="eastAsia" w:ascii="宋体" w:hAnsi="宋体" w:eastAsia="宋体" w:cs="宋体"/>
                <w:color w:val="auto"/>
                <w:sz w:val="21"/>
                <w:szCs w:val="21"/>
                <w:highlight w:val="none"/>
                <w:lang w:val="en-US" w:eastAsia="zh-CN" w:bidi="ar"/>
              </w:rPr>
              <w:t xml:space="preserve">因</w:t>
            </w:r>
            <w:r>
              <w:rPr>
                <w:rFonts w:hint="eastAsia" w:ascii="宋体" w:hAnsi="宋体" w:eastAsia="宋体" w:cs="宋体"/>
                <w:color w:val="auto"/>
                <w:sz w:val="21"/>
                <w:szCs w:val="21"/>
                <w:highlight w:val="none"/>
                <w:lang w:bidi="ar"/>
              </w:rPr>
              <w:t xml:space="preserve">物业人为原因引起设备损坏、损失由物业承担。</w:t>
            </w:r>
            <w:r/>
          </w:p>
        </w:tc>
      </w:tr>
      <w:tr>
        <w:trPr>
          <w:trHeight w:val="39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（2）按照设备建立设备档案和保修与维修程序。</w:t>
            </w:r>
            <w:r/>
          </w:p>
        </w:tc>
      </w:tr>
      <w:tr>
        <w:trPr>
          <w:trHeight w:val="39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（3）按照设备规定建立保养制度，进行必要的日常保养、等级保养等。</w:t>
            </w:r>
            <w:r/>
          </w:p>
        </w:tc>
      </w:tr>
      <w:tr>
        <w:trPr>
          <w:trHeight w:val="397"/>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房屋维护</w:t>
            </w:r>
            <w:r/>
          </w:p>
        </w:tc>
        <w:tc>
          <w:tcPr>
            <w:shd w:val="clear" w:color="auto" w:fill="auto"/>
            <w:tcBorders>
              <w:top w:val="single" w:color="000000" w:sz="4" w:space="0"/>
              <w:left w:val="single" w:color="000000" w:sz="4" w:space="0"/>
              <w:bottom w:val="single" w:color="auto"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负责</w:t>
            </w:r>
            <w:r>
              <w:rPr>
                <w:rFonts w:hint="eastAsia" w:ascii="宋体" w:hAnsi="宋体" w:eastAsia="宋体" w:cs="宋体"/>
                <w:color w:val="auto"/>
                <w:sz w:val="21"/>
                <w:szCs w:val="21"/>
                <w:highlight w:val="none"/>
                <w:lang w:bidi="ar"/>
              </w:rPr>
              <w:t xml:space="preserve">门窗、地墙面、道路等建筑物的</w:t>
            </w:r>
            <w:r>
              <w:rPr>
                <w:rFonts w:hint="eastAsia" w:ascii="宋体" w:hAnsi="宋体" w:eastAsia="宋体" w:cs="宋体"/>
                <w:color w:val="auto"/>
                <w:sz w:val="21"/>
                <w:szCs w:val="21"/>
                <w:highlight w:val="none"/>
                <w:lang w:val="en-US" w:eastAsia="zh-CN" w:bidi="ar"/>
              </w:rPr>
              <w:t xml:space="preserve">隐患排查，</w:t>
            </w:r>
            <w:r>
              <w:rPr>
                <w:rFonts w:hint="eastAsia" w:ascii="宋体" w:hAnsi="宋体" w:eastAsia="宋体" w:cs="宋体"/>
                <w:color w:val="auto"/>
                <w:sz w:val="21"/>
                <w:szCs w:val="21"/>
                <w:highlight w:val="none"/>
                <w:lang w:bidi="ar"/>
              </w:rPr>
              <w:t xml:space="preserve">发现房屋问题及时</w:t>
            </w:r>
            <w:r>
              <w:rPr>
                <w:rFonts w:hint="eastAsia" w:ascii="宋体" w:hAnsi="宋体" w:eastAsia="宋体" w:cs="宋体"/>
                <w:color w:val="auto"/>
                <w:sz w:val="21"/>
                <w:szCs w:val="21"/>
                <w:highlight w:val="none"/>
                <w:lang w:val="en-US" w:eastAsia="zh-CN" w:bidi="ar"/>
              </w:rPr>
              <w:t xml:space="preserve">现场管控并上报学校</w:t>
            </w:r>
            <w:r>
              <w:rPr>
                <w:rFonts w:hint="eastAsia" w:ascii="宋体" w:hAnsi="宋体" w:eastAsia="宋体" w:cs="宋体"/>
                <w:color w:val="auto"/>
                <w:sz w:val="21"/>
                <w:szCs w:val="21"/>
                <w:highlight w:val="none"/>
                <w:lang w:bidi="ar"/>
              </w:rPr>
              <w:t xml:space="preserve">，以得到迅速修理。</w:t>
            </w:r>
            <w:r/>
          </w:p>
        </w:tc>
      </w:tr>
      <w:tr>
        <w:trPr>
          <w:trHeight w:val="397"/>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空调维护管理</w:t>
            </w:r>
            <w:r/>
          </w:p>
        </w:tc>
        <w:tc>
          <w:tcPr>
            <w:shd w:val="clear" w:color="auto" w:fill="auto"/>
            <w:tcBorders>
              <w:top w:val="single" w:color="auto" w:sz="4" w:space="0"/>
              <w:left w:val="single" w:color="auto" w:sz="4" w:space="0"/>
              <w:bottom w:val="single" w:color="000000" w:sz="4" w:space="0"/>
              <w:right w:val="single" w:color="auto"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（1）按校方要求按季节开启、关闭运行使用；</w:t>
            </w:r>
            <w:r/>
          </w:p>
        </w:tc>
      </w:tr>
      <w:tr>
        <w:trPr>
          <w:trHeight w:val="397"/>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auto" w:sz="4" w:space="0"/>
              <w:right w:val="single" w:color="auto"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（2）遇紧急情况，应立即采取应急措施并通知校方，由校方联系维保单位处理，同时保持设备清洁。</w:t>
            </w:r>
            <w:r/>
          </w:p>
        </w:tc>
      </w:tr>
      <w:tr>
        <w:trPr>
          <w:trHeight w:val="39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电梯运行管理</w:t>
            </w:r>
            <w:r/>
          </w:p>
        </w:tc>
        <w:tc>
          <w:tcPr>
            <w:shd w:val="clear" w:color="auto" w:fill="auto"/>
            <w:tcBorders>
              <w:top w:val="single" w:color="auto" w:sz="4" w:space="0"/>
              <w:left w:val="single" w:color="auto" w:sz="4" w:space="0"/>
              <w:bottom w:val="single" w:color="auto"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按</w:t>
            </w:r>
            <w:r>
              <w:rPr>
                <w:rFonts w:hint="eastAsia" w:ascii="宋体" w:hAnsi="宋体" w:eastAsia="宋体" w:cs="宋体"/>
                <w:color w:val="auto"/>
                <w:sz w:val="21"/>
                <w:szCs w:val="21"/>
                <w:highlight w:val="none"/>
                <w:lang w:val="en-US" w:eastAsia="zh-CN" w:bidi="ar"/>
              </w:rPr>
              <w:t xml:space="preserve">校方</w:t>
            </w:r>
            <w:r>
              <w:rPr>
                <w:rFonts w:hint="eastAsia" w:ascii="宋体" w:hAnsi="宋体" w:eastAsia="宋体" w:cs="宋体"/>
                <w:color w:val="auto"/>
                <w:sz w:val="21"/>
                <w:szCs w:val="21"/>
                <w:highlight w:val="none"/>
                <w:lang w:bidi="ar"/>
              </w:rPr>
              <w:t xml:space="preserve">要求开启、关闭电梯运行；</w:t>
            </w:r>
            <w:r/>
          </w:p>
        </w:tc>
      </w:tr>
      <w:tr>
        <w:trPr>
          <w:trHeight w:val="397"/>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shd w:val="clear" w:color="auto" w:fill="auto"/>
            <w:tcBorders>
              <w:top w:val="single" w:color="auto" w:sz="4" w:space="0"/>
              <w:left w:val="single" w:color="auto" w:sz="4" w:space="0"/>
              <w:bottom w:val="single" w:color="auto"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遇紧急情况，应立即采取应急措施并通知校方，由校方联系维保单位处理</w:t>
            </w:r>
            <w:r>
              <w:rPr>
                <w:rFonts w:hint="eastAsia" w:ascii="宋体" w:hAnsi="宋体" w:eastAsia="宋体" w:cs="宋体"/>
                <w:color w:val="auto"/>
                <w:sz w:val="21"/>
                <w:szCs w:val="21"/>
                <w:highlight w:val="none"/>
                <w:lang w:eastAsia="zh-CN" w:bidi="ar"/>
              </w:rPr>
              <w:t xml:space="preserve">。</w:t>
            </w:r>
            <w:r/>
          </w:p>
        </w:tc>
      </w:tr>
    </w:tbl>
    <w:p>
      <w:pPr>
        <w:numPr>
          <w:ilvl w:val="0"/>
          <w:numId w:val="0"/>
        </w:numPr>
        <w:ind w:firstLine="482"/>
        <w:jc w:val="left"/>
        <w:keepLines w:val="0"/>
        <w:keepNext w:val="0"/>
        <w:pageBreakBefore w:val="0"/>
        <w:spacing w:line="440" w:lineRule="exact"/>
        <w:widowControl/>
        <w:rPr>
          <w:rFonts w:hint="default"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5.保洁服务要求</w:t>
      </w:r>
      <w:r/>
    </w:p>
    <w:tbl>
      <w:tblPr>
        <w:tblStyle w:val="70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34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职责</w:t>
            </w:r>
            <w:r>
              <w:rPr>
                <w:rFonts w:hint="default" w:ascii="宋体" w:hAnsi="宋体" w:eastAsia="宋体" w:cs="宋体"/>
                <w:color w:val="auto"/>
                <w:sz w:val="21"/>
                <w:szCs w:val="21"/>
                <w:highlight w:val="none"/>
                <w:lang w:val="en-US" w:eastAsia="zh-CN"/>
              </w:rPr>
              <w:t xml:space="preserve">要求</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（1）各楼栋楼层的公共区域（</w:t>
            </w:r>
            <w:r>
              <w:rPr>
                <w:rFonts w:hint="eastAsia" w:ascii="宋体" w:hAnsi="宋体" w:eastAsia="宋体" w:cs="宋体"/>
                <w:color w:val="auto"/>
                <w:sz w:val="21"/>
                <w:szCs w:val="21"/>
                <w:highlight w:val="none"/>
                <w:lang w:val="en-US" w:eastAsia="zh-CN" w:bidi="ar"/>
              </w:rPr>
              <w:t xml:space="preserve">包括但不限于</w:t>
            </w:r>
            <w:r>
              <w:rPr>
                <w:rFonts w:hint="eastAsia" w:ascii="宋体" w:hAnsi="宋体" w:eastAsia="宋体" w:cs="宋体"/>
                <w:color w:val="auto"/>
                <w:sz w:val="21"/>
                <w:szCs w:val="21"/>
                <w:highlight w:val="none"/>
                <w:lang w:bidi="ar"/>
              </w:rPr>
              <w:t xml:space="preserve">大厅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过道</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楼梯</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卫生间）的卫生保洁工作。</w:t>
            </w:r>
            <w:r/>
          </w:p>
        </w:tc>
      </w:tr>
      <w:tr>
        <w:trPr>
          <w:jc w:val="center"/>
          <w:trHeight w:val="484"/>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（2）外场和室外运动场地的保洁清扫工作。</w:t>
            </w:r>
            <w:r/>
          </w:p>
        </w:tc>
      </w:tr>
      <w:tr>
        <w:trPr>
          <w:jc w:val="center"/>
          <w:trHeight w:val="40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（3）课后延时服务时间内相关卫生工作。</w:t>
            </w:r>
            <w:r/>
          </w:p>
        </w:tc>
      </w:tr>
      <w:tr>
        <w:trPr>
          <w:jc w:val="center"/>
          <w:trHeight w:val="349"/>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（4）临时性的其他清扫工作。</w:t>
            </w:r>
            <w:r/>
          </w:p>
        </w:tc>
      </w:tr>
      <w:tr>
        <w:trPr>
          <w:jc w:val="center"/>
          <w:trHeight w:val="364"/>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bidi="ar"/>
              </w:rPr>
              <w:t xml:space="preserve">（5）会务服务：学校各类活动的会务</w:t>
            </w:r>
            <w:r>
              <w:rPr>
                <w:rFonts w:hint="eastAsia" w:ascii="宋体" w:hAnsi="宋体" w:eastAsia="宋体" w:cs="宋体"/>
                <w:color w:val="auto"/>
                <w:sz w:val="21"/>
                <w:szCs w:val="21"/>
                <w:highlight w:val="none"/>
                <w:lang w:val="en-US" w:eastAsia="zh-CN" w:bidi="ar"/>
              </w:rPr>
              <w:t xml:space="preserve">服务</w:t>
            </w:r>
            <w:r>
              <w:rPr>
                <w:rFonts w:hint="eastAsia" w:ascii="宋体" w:hAnsi="宋体" w:eastAsia="宋体" w:cs="宋体"/>
                <w:color w:val="auto"/>
                <w:sz w:val="21"/>
                <w:szCs w:val="21"/>
                <w:highlight w:val="none"/>
                <w:lang w:bidi="ar"/>
              </w:rPr>
              <w:t xml:space="preserve">工作。</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日常保洁</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（1）室内的通道地面和墙面、休息区域（桌椅）、电梯、楼梯、扶手、大厅、玻璃、走廊、天台做到无垃圾、无积灰、无污渍、无手印等，每日清扫和擦拭保养，巡回保洁。</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（2）室内的卫生间、开水间、热水器及设备保持清洁，无污迹、无积水、无积尘、无异味、无滴漏水、无堆积杂物、无乱张贴物；电器按时开关，保证安全。做到每日清扫和擦拭保养，巡回保洁。</w:t>
            </w:r>
            <w:r/>
          </w:p>
        </w:tc>
      </w:tr>
      <w:tr>
        <w:trPr>
          <w:jc w:val="center"/>
          <w:trHeight w:val="53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（3）行政楼区域内办公室全面清洁，包含地面、家具、茶具清理等。其余区域办公室仅打扫地面与清理纸篓垃圾并更换垃圾袋。</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（4）室外的道路、停车场、运动场地及所有公共区域的地面，无白色垃圾、无堆积杂物、无积灰、无积水和淤泥、无阻塞、无杂草等。做到每日清扫两次，巡回保洁。</w:t>
            </w:r>
            <w:r/>
          </w:p>
        </w:tc>
      </w:tr>
      <w:tr>
        <w:trPr>
          <w:jc w:val="center"/>
          <w:trHeight w:val="45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（5）垃圾、废弃物做到按规定堆放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每日运输至垃圾集中收集点</w:t>
            </w:r>
            <w:r>
              <w:rPr>
                <w:rFonts w:hint="eastAsia" w:ascii="宋体" w:hAnsi="宋体" w:eastAsia="宋体" w:cs="宋体"/>
                <w:color w:val="auto"/>
                <w:sz w:val="21"/>
                <w:szCs w:val="21"/>
                <w:highlight w:val="none"/>
              </w:rPr>
              <w:t xml:space="preserve">；保持常年干净、清洁，无积水、无异味，室外垃圾桶无积灰与污渍。</w:t>
            </w:r>
            <w:r/>
          </w:p>
        </w:tc>
      </w:tr>
      <w:tr>
        <w:trPr>
          <w:jc w:val="center"/>
          <w:trHeight w:val="387"/>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（6）卫生间在显著位置摆放清扫与巡查记录表，并按要求填写。</w:t>
            </w:r>
            <w:r/>
          </w:p>
        </w:tc>
      </w:tr>
      <w:tr>
        <w:trPr>
          <w:jc w:val="center"/>
          <w:trHeight w:val="454"/>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（1）重要会议</w:t>
            </w:r>
            <w:r>
              <w:rPr>
                <w:rFonts w:hint="eastAsia" w:ascii="宋体" w:hAnsi="宋体" w:eastAsia="宋体" w:cs="宋体"/>
                <w:color w:val="auto"/>
                <w:sz w:val="21"/>
                <w:szCs w:val="21"/>
                <w:highlight w:val="none"/>
                <w:lang w:eastAsia="zh-CN" w:bidi="ar"/>
              </w:rPr>
              <w:t xml:space="preserve">的</w:t>
            </w:r>
            <w:r>
              <w:rPr>
                <w:rFonts w:hint="eastAsia" w:ascii="宋体" w:hAnsi="宋体" w:eastAsia="宋体" w:cs="宋体"/>
                <w:color w:val="auto"/>
                <w:sz w:val="21"/>
                <w:szCs w:val="21"/>
                <w:highlight w:val="none"/>
                <w:lang w:bidi="ar"/>
              </w:rPr>
              <w:t xml:space="preserve">瓷杯必须使用消毒柜进行消毒，茶杯、茶盖无黄斑、无缺口、茶杯无水迹、光亮洁净。一般会议使用一次性纸杯，纸杯由学校提供。</w:t>
            </w:r>
            <w:r/>
          </w:p>
        </w:tc>
      </w:tr>
      <w:tr>
        <w:trPr>
          <w:jc w:val="center"/>
          <w:trHeight w:val="379"/>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（2）提前按会场要求布置好桌椅，如有特别要求，按要求执行。</w:t>
            </w:r>
            <w:r/>
          </w:p>
        </w:tc>
      </w:tr>
      <w:tr>
        <w:trPr>
          <w:jc w:val="center"/>
          <w:trHeight w:val="664"/>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（3）提前对会场的空调、照明、电器设备以及门、窗进行全面检查，发现问题及时解决，同时做好辖区内保洁工作。</w:t>
            </w:r>
            <w:r/>
          </w:p>
        </w:tc>
      </w:tr>
      <w:tr>
        <w:trPr>
          <w:jc w:val="center"/>
          <w:trHeight w:val="437"/>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保洁标准</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（1）室外保洁标准：</w:t>
            </w:r>
            <w:r/>
          </w:p>
          <w:p>
            <w:pPr>
              <w:ind w:left="0" w:right="0" w:firstLine="42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①室外区域内道路、地面、每日循环清扫保洁；</w:t>
            </w:r>
            <w:r/>
          </w:p>
          <w:p>
            <w:pPr>
              <w:ind w:left="0" w:right="0" w:firstLine="42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②室外地面做到目视地面干净、无垃圾；</w:t>
            </w:r>
            <w:r/>
          </w:p>
          <w:p>
            <w:pPr>
              <w:ind w:left="0" w:right="0" w:firstLine="42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③室外的公共设施每日擦抹一次，目视无灰尘、明亮清洁（2米以上部分每半月擦抹除尘一次）；</w:t>
            </w:r>
            <w:r/>
          </w:p>
          <w:p>
            <w:pPr>
              <w:ind w:left="0" w:right="0" w:firstLine="420"/>
              <w:jc w:val="left"/>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④垃圾桶循环保洁</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随时清理擦拭，保持箱（桶）干净、无异味、无污迹。</w:t>
            </w:r>
            <w:r/>
          </w:p>
        </w:tc>
      </w:tr>
      <w:tr>
        <w:trPr>
          <w:jc w:val="center"/>
          <w:trHeight w:val="454"/>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）室内大厅、过道、楼梯保洁标准</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①每天用尘推加除尘剂循环拖洗地面，</w:t>
            </w:r>
            <w:r>
              <w:rPr>
                <w:rFonts w:hint="eastAsia" w:ascii="宋体" w:hAnsi="宋体" w:eastAsia="宋体" w:cs="宋体"/>
                <w:color w:val="auto"/>
                <w:sz w:val="21"/>
                <w:szCs w:val="21"/>
                <w:highlight w:val="none"/>
                <w:lang w:val="en-US" w:eastAsia="zh-CN" w:bidi="ar"/>
              </w:rPr>
              <w:t xml:space="preserve">保持</w:t>
            </w:r>
            <w:r>
              <w:rPr>
                <w:rFonts w:hint="eastAsia" w:ascii="宋体" w:hAnsi="宋体" w:eastAsia="宋体" w:cs="宋体"/>
                <w:color w:val="auto"/>
                <w:sz w:val="21"/>
                <w:szCs w:val="21"/>
                <w:highlight w:val="none"/>
                <w:lang w:eastAsia="zh-CN" w:bidi="ar"/>
              </w:rPr>
              <w:t xml:space="preserve">大厅地面干净光亮；</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②玻璃门每周擦抹一次，目视无灰尘、明亮清洁，及时处理垃圾、污垢等，保持地面无浮尘、无杂物、无污渍、无水渍；</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③垃圾桶</w:t>
            </w:r>
            <w:r>
              <w:rPr>
                <w:rFonts w:hint="eastAsia" w:ascii="宋体" w:hAnsi="宋体" w:eastAsia="宋体" w:cs="宋体"/>
                <w:color w:val="auto"/>
                <w:sz w:val="21"/>
                <w:szCs w:val="21"/>
                <w:highlight w:val="none"/>
                <w:lang w:val="en-US" w:eastAsia="zh-CN" w:bidi="ar"/>
              </w:rPr>
              <w:t xml:space="preserve">及时</w:t>
            </w:r>
            <w:r>
              <w:rPr>
                <w:rFonts w:hint="eastAsia" w:ascii="宋体" w:hAnsi="宋体" w:eastAsia="宋体" w:cs="宋体"/>
                <w:color w:val="auto"/>
                <w:sz w:val="21"/>
                <w:szCs w:val="21"/>
                <w:highlight w:val="none"/>
                <w:lang w:eastAsia="zh-CN" w:bidi="ar"/>
              </w:rPr>
              <w:t xml:space="preserve">清洁、保持洁净无灰尘；</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④大厅3米以下玻璃，保持洁净无灰尘；</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⑤防火门、消防栓箱、墙面、地脚线、指示牌、指示灯箱、电子显示屏等公共设施，确保无蛛网、浮尘、污渍，无乱贴乱画，无乱堆乱放现象。</w:t>
            </w:r>
            <w:r/>
          </w:p>
          <w:p>
            <w:pPr>
              <w:ind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⑥</w:t>
            </w:r>
            <w:r>
              <w:rPr>
                <w:rFonts w:hint="eastAsia" w:ascii="宋体" w:hAnsi="宋体" w:eastAsia="宋体" w:cs="宋体"/>
                <w:color w:val="auto"/>
                <w:sz w:val="21"/>
                <w:szCs w:val="21"/>
                <w:highlight w:val="none"/>
                <w:lang w:eastAsia="zh-CN" w:bidi="ar"/>
              </w:rPr>
              <w:t xml:space="preserve">楼梯台阶、扶手、护栏无积灰；过道、楼梯间墙面、顶面无蛛网、灰尘；</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⑦过道窗玻璃每月擦拭两次，办公室窗玻璃每月擦拭一次。</w:t>
            </w:r>
            <w:r/>
          </w:p>
        </w:tc>
      </w:tr>
      <w:tr>
        <w:trPr>
          <w:jc w:val="center"/>
          <w:trHeight w:val="519"/>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卫生间、杂物间保洁标准</w:t>
            </w:r>
            <w:r>
              <w:rPr>
                <w:rFonts w:hint="eastAsia" w:ascii="宋体" w:hAnsi="宋体" w:eastAsia="宋体" w:cs="宋体"/>
                <w:color w:val="auto"/>
                <w:sz w:val="21"/>
                <w:szCs w:val="21"/>
                <w:highlight w:val="none"/>
                <w:lang w:eastAsia="zh-CN" w:bidi="ar"/>
              </w:rPr>
              <w:t xml:space="preserve">：</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①每日循环保洁，内容包括：通风换气；冲洗洁具；清洁台盆、镜子、清洁地面；清倒茶叶篓、便纸篓、垃圾桶、更换垃圾袋；</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eastAsia="zh-CN" w:bidi="ar"/>
              </w:rPr>
              <w:t xml:space="preserve">用洗洁剂清洗大、小便器、便槽；用拖把拖干净地面。</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③保持</w:t>
            </w:r>
            <w:r>
              <w:rPr>
                <w:rFonts w:hint="eastAsia" w:ascii="宋体" w:hAnsi="宋体" w:eastAsia="宋体" w:cs="宋体"/>
                <w:color w:val="auto"/>
                <w:sz w:val="21"/>
                <w:szCs w:val="21"/>
                <w:highlight w:val="none"/>
                <w:lang w:eastAsia="zh-CN" w:bidi="ar"/>
              </w:rPr>
              <w:t xml:space="preserve">无明显异味、臭味；</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④</w:t>
            </w:r>
            <w:r>
              <w:rPr>
                <w:rFonts w:hint="eastAsia" w:ascii="宋体" w:hAnsi="宋体" w:eastAsia="宋体" w:cs="宋体"/>
                <w:color w:val="auto"/>
                <w:sz w:val="21"/>
                <w:szCs w:val="21"/>
                <w:highlight w:val="none"/>
                <w:lang w:eastAsia="zh-CN" w:bidi="ar"/>
              </w:rPr>
              <w:t xml:space="preserve">地面无烟头、纸屑、污渍、积水，天花板、墙面无蜘蛛网和积灰，目视地面、墙壁干净；</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⑤</w:t>
            </w:r>
            <w:r>
              <w:rPr>
                <w:rFonts w:hint="eastAsia" w:ascii="宋体" w:hAnsi="宋体" w:eastAsia="宋体" w:cs="宋体"/>
                <w:color w:val="auto"/>
                <w:sz w:val="21"/>
                <w:szCs w:val="21"/>
                <w:highlight w:val="none"/>
                <w:lang w:eastAsia="zh-CN" w:bidi="ar"/>
              </w:rPr>
              <w:t xml:space="preserve">便器洁净无黄渍、尿垢；便器、台盆、水池无堵塞。</w:t>
            </w:r>
            <w:r/>
          </w:p>
        </w:tc>
      </w:tr>
      <w:tr>
        <w:trPr>
          <w:jc w:val="center"/>
          <w:trHeight w:val="378"/>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电梯保洁：</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①</w:t>
            </w:r>
            <w:r>
              <w:rPr>
                <w:rFonts w:hint="eastAsia" w:ascii="宋体" w:hAnsi="宋体" w:eastAsia="宋体" w:cs="宋体"/>
                <w:color w:val="auto"/>
                <w:sz w:val="21"/>
                <w:szCs w:val="21"/>
                <w:highlight w:val="none"/>
                <w:lang w:bidi="ar"/>
              </w:rPr>
              <w:t xml:space="preserve">电梯门、地面与轿厢四周每</w:t>
            </w:r>
            <w:r>
              <w:rPr>
                <w:rFonts w:hint="eastAsia" w:ascii="宋体" w:hAnsi="宋体" w:eastAsia="宋体" w:cs="宋体"/>
                <w:color w:val="auto"/>
                <w:sz w:val="21"/>
                <w:szCs w:val="21"/>
                <w:highlight w:val="none"/>
                <w:lang w:val="en-US" w:eastAsia="zh-CN" w:bidi="ar"/>
              </w:rPr>
              <w:t xml:space="preserve">日</w:t>
            </w:r>
            <w:r>
              <w:rPr>
                <w:rFonts w:hint="eastAsia" w:ascii="宋体" w:hAnsi="宋体" w:eastAsia="宋体" w:cs="宋体"/>
                <w:color w:val="auto"/>
                <w:sz w:val="21"/>
                <w:szCs w:val="21"/>
                <w:highlight w:val="none"/>
                <w:lang w:bidi="ar"/>
              </w:rPr>
              <w:t xml:space="preserve">清洁，要求保持干净、光亮，无水渍、无污渍、无浮灰。</w:t>
            </w:r>
            <w:r/>
          </w:p>
          <w:p>
            <w:pPr>
              <w:ind w:left="0" w:right="0" w:firstLine="42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val="en-US" w:eastAsia="zh-CN" w:bidi="ar"/>
              </w:rPr>
              <w:t xml:space="preserve">②</w:t>
            </w:r>
            <w:r>
              <w:rPr>
                <w:rFonts w:hint="eastAsia" w:ascii="宋体" w:hAnsi="宋体" w:eastAsia="宋体" w:cs="宋体"/>
                <w:color w:val="auto"/>
                <w:sz w:val="21"/>
                <w:szCs w:val="21"/>
                <w:highlight w:val="none"/>
                <w:lang w:bidi="ar"/>
              </w:rPr>
              <w:t xml:space="preserve">电梯操作板每日</w:t>
            </w:r>
            <w:r>
              <w:rPr>
                <w:rFonts w:hint="eastAsia" w:ascii="宋体" w:hAnsi="宋体" w:eastAsia="宋体" w:cs="宋体"/>
                <w:color w:val="auto"/>
                <w:sz w:val="21"/>
                <w:szCs w:val="21"/>
                <w:highlight w:val="none"/>
                <w:lang w:val="en-US" w:eastAsia="zh-CN" w:bidi="ar"/>
              </w:rPr>
              <w:t xml:space="preserve">进行</w:t>
            </w:r>
            <w:r>
              <w:rPr>
                <w:rFonts w:hint="eastAsia" w:ascii="宋体" w:hAnsi="宋体" w:eastAsia="宋体" w:cs="宋体"/>
                <w:color w:val="auto"/>
                <w:sz w:val="21"/>
                <w:szCs w:val="21"/>
                <w:highlight w:val="none"/>
                <w:lang w:bidi="ar"/>
              </w:rPr>
              <w:t xml:space="preserve">卫生消毒，电梯门与轿厢四周</w:t>
            </w:r>
            <w:r>
              <w:rPr>
                <w:rFonts w:hint="eastAsia" w:ascii="宋体" w:hAnsi="宋体" w:eastAsia="宋体" w:cs="宋体"/>
                <w:color w:val="auto"/>
                <w:sz w:val="21"/>
                <w:szCs w:val="21"/>
                <w:highlight w:val="none"/>
                <w:lang w:val="en-US" w:eastAsia="zh-CN" w:bidi="ar"/>
              </w:rPr>
              <w:t xml:space="preserve">定期</w:t>
            </w:r>
            <w:r>
              <w:rPr>
                <w:rFonts w:hint="eastAsia" w:ascii="宋体" w:hAnsi="宋体" w:eastAsia="宋体" w:cs="宋体"/>
                <w:color w:val="auto"/>
                <w:sz w:val="21"/>
                <w:szCs w:val="21"/>
                <w:highlight w:val="none"/>
                <w:lang w:bidi="ar"/>
              </w:rPr>
              <w:t xml:space="preserve">上光打蜡。</w:t>
            </w:r>
            <w:r/>
          </w:p>
        </w:tc>
      </w:tr>
      <w:tr>
        <w:trPr>
          <w:jc w:val="center"/>
          <w:trHeight w:val="454"/>
        </w:trPr>
        <w:tc>
          <w:tcPr>
            <w:shd w:val="clear" w:color="auto" w:fill="auto"/>
            <w:tcBorders>
              <w:left w:val="single" w:color="000000" w:sz="4" w:space="0"/>
              <w:bottom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numPr>
                <w:ilvl w:val="0"/>
                <w:numId w:val="4"/>
              </w:num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eastAsia="zh-CN" w:bidi="ar"/>
              </w:rPr>
              <w:t xml:space="preserve">楼梯、走廊、大厅等公共场所</w:t>
            </w:r>
            <w:r>
              <w:rPr>
                <w:rFonts w:hint="eastAsia" w:ascii="宋体" w:hAnsi="宋体" w:eastAsia="宋体" w:cs="宋体"/>
                <w:color w:val="auto"/>
                <w:sz w:val="21"/>
                <w:szCs w:val="21"/>
                <w:highlight w:val="none"/>
                <w:lang w:eastAsia="zh-CN" w:bidi="ar"/>
              </w:rPr>
              <w:br/>
            </w:r>
            <w:r>
              <w:rPr>
                <w:rFonts w:hint="eastAsia" w:ascii="宋体" w:hAnsi="宋体" w:eastAsia="宋体" w:cs="宋体"/>
                <w:color w:val="auto"/>
                <w:sz w:val="21"/>
                <w:szCs w:val="21"/>
                <w:highlight w:val="none"/>
                <w:lang w:eastAsia="zh-CN" w:bidi="ar"/>
              </w:rPr>
              <w:t xml:space="preserve">区域内公共设施（含门窗、扶手，走廊两边墙面包括玻璃隔墙、吊顶、照明、消防箱、地面、标识标志、废纸篓或垃圾箱等）应保持整齐</w:t>
            </w:r>
            <w:r>
              <w:rPr>
                <w:rFonts w:hint="eastAsia" w:ascii="宋体" w:hAnsi="宋体" w:eastAsia="宋体" w:cs="宋体"/>
                <w:color w:val="auto"/>
                <w:sz w:val="21"/>
                <w:szCs w:val="21"/>
                <w:highlight w:val="none"/>
                <w:lang w:val="en-US" w:eastAsia="zh-CN" w:bidi="ar"/>
              </w:rPr>
              <w:t xml:space="preserve">完好</w:t>
            </w:r>
            <w:r>
              <w:rPr>
                <w:rFonts w:hint="eastAsia" w:ascii="宋体" w:hAnsi="宋体" w:eastAsia="宋体" w:cs="宋体"/>
                <w:color w:val="auto"/>
                <w:sz w:val="21"/>
                <w:szCs w:val="21"/>
                <w:highlight w:val="none"/>
                <w:lang w:eastAsia="zh-CN" w:bidi="ar"/>
              </w:rPr>
              <w:t xml:space="preserve">，有效、平整、无污迹和杂物，无异味、无灰尘、干净光亮。其中：地面保持光亮；走廊两边墙面无灰尘，若两边为玻璃隔墙则应保持光亮，无灰尘，无手印；整个场所无烟头。</w:t>
            </w:r>
            <w:r/>
          </w:p>
        </w:tc>
      </w:tr>
      <w:tr>
        <w:trPr>
          <w:jc w:val="center"/>
          <w:trHeight w:val="397"/>
        </w:trPr>
        <w:tc>
          <w:tcPr>
            <w:shd w:val="clear" w:color="auto" w:fill="auto"/>
            <w:tcBorders>
              <w:top w:val="single" w:color="000000"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保洁管理总体规范</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（1）上岗人员必须统一着装，佩戴工牌，仪表整洁。</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（2）制定完善的清洁细则，明确所需材料、检查方法等，并严格执行。</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（3）制定各岗位的责任制度和员工打扫区域、标准的网格图。</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（4）建立卫生清洁检查制度，工具分类、摆放规范。</w:t>
            </w:r>
            <w:r/>
          </w:p>
        </w:tc>
      </w:tr>
      <w:tr>
        <w:trPr>
          <w:jc w:val="center"/>
          <w:trHeight w:val="397"/>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（5）保持楼内公共场所的清洁。</w:t>
            </w:r>
            <w:r/>
          </w:p>
        </w:tc>
      </w:tr>
      <w:tr>
        <w:trPr>
          <w:jc w:val="center"/>
          <w:trHeight w:val="397"/>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（6）提供全面的清洁、卫生、美化服务。</w:t>
            </w:r>
            <w:r/>
          </w:p>
        </w:tc>
      </w:tr>
    </w:tbl>
    <w:p>
      <w:pPr>
        <w:numPr>
          <w:ilvl w:val="0"/>
          <w:numId w:val="0"/>
        </w:numPr>
        <w:ind w:firstLine="482"/>
        <w:jc w:val="left"/>
        <w:keepLines w:val="0"/>
        <w:keepNext w:val="0"/>
        <w:pageBreakBefore w:val="0"/>
        <w:spacing w:line="440" w:lineRule="exact"/>
        <w:widowControl/>
        <w:rPr>
          <w:rFonts w:hint="default"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6.校园环境布置要求</w:t>
      </w:r>
      <w:r/>
    </w:p>
    <w:tbl>
      <w:tblPr>
        <w:tblStyle w:val="70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610"/>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校园</w:t>
            </w:r>
            <w:r>
              <w:rPr>
                <w:rFonts w:hint="default" w:ascii="宋体" w:hAnsi="宋体" w:eastAsia="宋体" w:cs="宋体"/>
                <w:color w:val="auto"/>
                <w:sz w:val="21"/>
                <w:szCs w:val="21"/>
                <w:highlight w:val="none"/>
                <w:lang w:val="en-US" w:eastAsia="zh-CN"/>
              </w:rPr>
              <w:t xml:space="preserve">环境</w:t>
            </w:r>
            <w:r/>
          </w:p>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布置</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按照校方要求，配合完成校园环境布置工作。</w:t>
            </w:r>
            <w:r/>
          </w:p>
        </w:tc>
      </w:tr>
    </w:tbl>
    <w:p>
      <w:pPr>
        <w:numPr>
          <w:ilvl w:val="0"/>
          <w:numId w:val="0"/>
        </w:numPr>
        <w:ind w:firstLine="482"/>
        <w:jc w:val="left"/>
        <w:keepLines w:val="0"/>
        <w:keepNext w:val="0"/>
        <w:pageBreakBefore w:val="0"/>
        <w:spacing w:line="440" w:lineRule="exact"/>
        <w:widowControl/>
        <w:rPr>
          <w:rFonts w:hint="default" w:ascii="宋体" w:hAnsi="宋体" w:eastAsia="宋体" w:cs="宋体"/>
          <w:b/>
          <w:bCs w:val="0"/>
          <w:color w:val="auto"/>
          <w:sz w:val="24"/>
          <w:szCs w:val="20"/>
          <w:highlight w:val="none"/>
          <w:lang w:val="en-US" w:eastAsia="zh-CN"/>
        </w:rPr>
      </w:pPr>
      <w:r>
        <w:rPr>
          <w:rFonts w:hint="eastAsia" w:ascii="宋体" w:hAnsi="宋体" w:eastAsia="宋体" w:cs="宋体"/>
          <w:b/>
          <w:bCs w:val="0"/>
          <w:color w:val="auto"/>
          <w:sz w:val="24"/>
          <w:szCs w:val="20"/>
          <w:highlight w:val="none"/>
          <w:lang w:val="en-US" w:eastAsia="zh-CN"/>
        </w:rPr>
        <w:t xml:space="preserve">7.绿化养护要求</w:t>
      </w:r>
      <w:r/>
    </w:p>
    <w:tbl>
      <w:tblPr>
        <w:tblStyle w:val="70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34"/>
        <w:gridCol w:w="1327"/>
        <w:gridCol w:w="7890"/>
      </w:tblGrid>
      <w:tr>
        <w:trPr>
          <w:jc w:val="center"/>
          <w:trHeight w:val="315"/>
        </w:trPr>
        <w:tc>
          <w:tcPr>
            <w:shd w:val="clear" w:color="auto" w:fill="auto"/>
            <w:tcBorders>
              <w:top w:val="single" w:color="000000" w:sz="4" w:space="0"/>
              <w:left w:val="single" w:color="000000" w:sz="4" w:space="0"/>
              <w:bottom w:val="single" w:color="auto" w:sz="4" w:space="0"/>
              <w:right w:val="single" w:color="000000" w:sz="4" w:space="0"/>
            </w:tcBorders>
            <w:tcW w:w="7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服务内容</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bidi="ar"/>
              </w:rPr>
              <w:t xml:space="preserve">服务标准</w:t>
            </w:r>
            <w:r/>
          </w:p>
        </w:tc>
      </w:tr>
      <w:tr>
        <w:trPr>
          <w:jc w:val="center"/>
          <w:trHeight w:val="725"/>
        </w:trPr>
        <w:tc>
          <w:tcPr>
            <w:shd w:val="clear" w:color="auto" w:fill="auto"/>
            <w:tcBorders>
              <w:top w:val="single" w:color="auto" w:sz="4" w:space="0"/>
              <w:left w:val="single" w:color="auto" w:sz="4" w:space="0"/>
              <w:bottom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000000" w:sz="4" w:space="0"/>
              <w:bottom w:val="single" w:color="auto"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养护标准</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按照惠山区绿化及景观设施养护等级作业标准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对校内所有绿化带种植的树木、花卉、草坪进行日常养护包括病虫害防治和监测，浇灌排水，施肥除草，植物修剪及绿地保洁</w:t>
            </w:r>
            <w:r>
              <w:rPr>
                <w:rFonts w:hint="eastAsia" w:ascii="宋体" w:hAnsi="宋体" w:eastAsia="宋体" w:cs="宋体"/>
                <w:color w:val="auto"/>
                <w:sz w:val="21"/>
                <w:szCs w:val="21"/>
                <w:highlight w:val="none"/>
                <w:lang w:eastAsia="zh-CN"/>
              </w:rPr>
              <w:t xml:space="preserve">。</w:t>
            </w:r>
            <w:r/>
          </w:p>
        </w:tc>
      </w:tr>
      <w:tr>
        <w:trPr>
          <w:jc w:val="center"/>
          <w:trHeight w:val="397"/>
        </w:trPr>
        <w:tc>
          <w:tcPr>
            <w:shd w:val="clear" w:color="auto" w:fill="auto"/>
            <w:tcBorders>
              <w:top w:val="single" w:color="auto" w:sz="4" w:space="0"/>
              <w:left w:val="single" w:color="auto"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000000" w:sz="4" w:space="0"/>
              <w:right w:val="single" w:color="auto"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default" w:ascii="宋体" w:hAnsi="宋体" w:eastAsia="宋体" w:cs="宋体"/>
                <w:color w:val="auto"/>
                <w:sz w:val="21"/>
                <w:szCs w:val="21"/>
                <w:highlight w:val="none"/>
                <w:lang w:val="en-US" w:eastAsia="zh-CN"/>
              </w:rPr>
              <w:t xml:space="preserve">绿篱及地被</w:t>
            </w:r>
            <w:r>
              <w:rPr>
                <w:rFonts w:hint="eastAsia" w:ascii="宋体" w:hAnsi="宋体" w:eastAsia="宋体" w:cs="宋体"/>
                <w:color w:val="auto"/>
                <w:sz w:val="21"/>
                <w:szCs w:val="21"/>
                <w:highlight w:val="none"/>
                <w:lang w:val="en-US" w:eastAsia="zh-CN"/>
              </w:rPr>
              <w:t xml:space="preserve">养护</w:t>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rPr>
              <w:t xml:space="preserve">生长正常。无明显枯枝、断枝。</w:t>
            </w:r>
            <w:r/>
          </w:p>
        </w:tc>
      </w:tr>
      <w:tr>
        <w:trPr>
          <w:jc w:val="center"/>
          <w:trHeight w:val="397"/>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rPr>
              <w:t xml:space="preserve">绿篱、模纹和色块等修剪较及时，枝叶茂密，造型优美。</w:t>
            </w:r>
            <w:r/>
          </w:p>
        </w:tc>
      </w:tr>
      <w:tr>
        <w:trPr>
          <w:jc w:val="center"/>
          <w:trHeight w:val="397"/>
        </w:trPr>
        <w:tc>
          <w:tcPr>
            <w:shd w:val="clear" w:color="auto" w:fill="auto"/>
            <w:tcBorders>
              <w:left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基本无垃圾杂物，地被上落叶定期清理</w:t>
            </w:r>
            <w:r>
              <w:rPr>
                <w:rFonts w:hint="eastAsia" w:ascii="宋体" w:hAnsi="宋体" w:eastAsia="宋体" w:cs="宋体"/>
                <w:color w:val="auto"/>
                <w:sz w:val="21"/>
                <w:szCs w:val="21"/>
                <w:highlight w:val="none"/>
                <w:lang w:eastAsia="zh-CN"/>
              </w:rPr>
              <w:t xml:space="preserve">。</w:t>
            </w:r>
            <w:r/>
          </w:p>
        </w:tc>
      </w:tr>
      <w:tr>
        <w:trPr>
          <w:jc w:val="center"/>
          <w:trHeight w:val="397"/>
        </w:trPr>
        <w:tc>
          <w:tcPr>
            <w:shd w:val="clear" w:color="auto" w:fill="auto"/>
            <w:tcBorders>
              <w:left w:val="single" w:color="auto"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auto"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（4）基本无可视的病虫危害症状，被害株率≤5%。</w:t>
            </w:r>
            <w:r/>
          </w:p>
        </w:tc>
      </w:tr>
      <w:tr>
        <w:trPr>
          <w:jc w:val="center"/>
          <w:trHeight w:val="369"/>
        </w:trPr>
        <w:tc>
          <w:tcPr>
            <w:shd w:val="clear" w:color="auto" w:fill="auto"/>
            <w:tcBorders>
              <w:top w:val="single" w:color="auto" w:sz="4" w:space="0"/>
              <w:left w:val="single" w:color="000000" w:sz="4" w:space="0"/>
              <w:right w:val="single" w:color="000000" w:sz="4" w:space="0"/>
            </w:tcBorders>
            <w:tcW w:w="734" w:type="dxa"/>
            <w:vAlign w:val="center"/>
            <w:vMerge w:val="restart"/>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4" w:space="0"/>
              <w:left w:val="single" w:color="000000" w:sz="4" w:space="0"/>
              <w:right w:val="single" w:color="000000" w:sz="4" w:space="0"/>
            </w:tcBorders>
            <w:tcW w:w="132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草坪</w:t>
            </w:r>
            <w:r>
              <w:rPr>
                <w:rFonts w:hint="eastAsia" w:ascii="宋体" w:hAnsi="宋体" w:eastAsia="宋体" w:cs="宋体"/>
                <w:color w:val="auto"/>
                <w:sz w:val="21"/>
                <w:szCs w:val="21"/>
                <w:highlight w:val="none"/>
                <w:lang w:val="en-US" w:eastAsia="zh-CN" w:bidi="ar"/>
              </w:rPr>
              <w:t xml:space="preserve">养护</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rPr>
              <w:t xml:space="preserve">生长良好，草坪覆盖率95%以上，单块斑秃面积不超过0.2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或10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绿地内斑秃面积不超过3块。</w:t>
            </w:r>
            <w:r/>
          </w:p>
        </w:tc>
      </w:tr>
      <w:tr>
        <w:trPr>
          <w:jc w:val="center"/>
          <w:trHeight w:val="393"/>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rPr>
              <w:t xml:space="preserve">黑麦草补播及时，草坪内杂草率≤10%。</w:t>
            </w:r>
            <w:r/>
          </w:p>
        </w:tc>
      </w:tr>
      <w:tr>
        <w:trPr>
          <w:jc w:val="center"/>
          <w:trHeight w:val="393"/>
        </w:trPr>
        <w:tc>
          <w:tcPr>
            <w:shd w:val="clear" w:color="auto" w:fill="auto"/>
            <w:tcBorders>
              <w:left w:val="single" w:color="000000"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（3）每年修剪不少于8次，修剪高度不超过10cm，能及时处理堆料堆物。</w:t>
            </w:r>
            <w:r/>
          </w:p>
        </w:tc>
      </w:tr>
      <w:tr>
        <w:trPr>
          <w:jc w:val="center"/>
          <w:trHeight w:val="393"/>
        </w:trPr>
        <w:tc>
          <w:tcPr>
            <w:shd w:val="clear" w:color="auto" w:fill="auto"/>
            <w:tcBorders>
              <w:left w:val="single" w:color="000000" w:sz="4" w:space="0"/>
              <w:bottom w:val="single" w:color="auto" w:sz="4" w:space="0"/>
              <w:right w:val="single" w:color="000000" w:sz="4" w:space="0"/>
            </w:tcBorders>
            <w:tcW w:w="734" w:type="dxa"/>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shd w:val="clear" w:color="auto" w:fill="auto"/>
            <w:tcBorders>
              <w:left w:val="single" w:color="000000" w:sz="4" w:space="0"/>
              <w:bottom w:val="single" w:color="auto" w:sz="4" w:space="0"/>
              <w:right w:val="single" w:color="000000" w:sz="4" w:space="0"/>
            </w:tcBorders>
            <w:tcW w:w="1327"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（4）基本无可视的病虫危害症状，被害面积≤5%，地下害虫≤5头/㎡。</w:t>
            </w:r>
            <w:r/>
          </w:p>
        </w:tc>
      </w:tr>
      <w:tr>
        <w:trPr>
          <w:jc w:val="center"/>
          <w:trHeight w:val="354"/>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杂草控制</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基本无杂草。无缠绕性、</w:t>
            </w:r>
            <w:r>
              <w:rPr>
                <w:rFonts w:hint="eastAsia" w:ascii="宋体" w:hAnsi="宋体" w:eastAsia="宋体" w:cs="宋体"/>
                <w:color w:val="auto"/>
                <w:sz w:val="21"/>
                <w:szCs w:val="21"/>
                <w:highlight w:val="none"/>
                <w:lang w:eastAsia="zh-CN" w:bidi="ar"/>
              </w:rPr>
              <w:t xml:space="preserve">攀缘</w:t>
            </w:r>
            <w:r>
              <w:rPr>
                <w:rFonts w:hint="eastAsia" w:ascii="宋体" w:hAnsi="宋体" w:eastAsia="宋体" w:cs="宋体"/>
                <w:color w:val="auto"/>
                <w:sz w:val="21"/>
                <w:szCs w:val="21"/>
                <w:highlight w:val="none"/>
                <w:lang w:bidi="ar"/>
              </w:rPr>
              <w:t xml:space="preserve">性杂草。杂草高度控制在6cm以下，不影响景观效果。</w:t>
            </w:r>
            <w:r/>
          </w:p>
        </w:tc>
      </w:tr>
      <w:tr>
        <w:trPr>
          <w:jc w:val="center"/>
          <w:trHeight w:val="379"/>
        </w:trPr>
        <w:tc>
          <w:tcPr>
            <w:shd w:val="clear" w:color="auto" w:fill="auto"/>
            <w:tcBorders>
              <w:top w:val="single" w:color="auto" w:sz="4" w:space="0"/>
              <w:left w:val="single" w:color="000000" w:sz="4" w:space="0"/>
              <w:bottom w:val="single" w:color="auto" w:sz="4" w:space="0"/>
              <w:right w:val="single" w:color="000000" w:sz="4" w:space="0"/>
            </w:tcBorders>
            <w:tcW w:w="73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4" w:space="0"/>
              <w:left w:val="single" w:color="000000" w:sz="4" w:space="0"/>
              <w:bottom w:val="single" w:color="auto" w:sz="4" w:space="0"/>
              <w:right w:val="single" w:color="000000" w:sz="4" w:space="0"/>
            </w:tcBorders>
            <w:tcW w:w="13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789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bidi="ar"/>
              </w:rPr>
              <w:t xml:space="preserve">绿地整洁，无垃圾</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无杂物</w:t>
            </w:r>
            <w:r>
              <w:rPr>
                <w:rFonts w:hint="eastAsia" w:ascii="宋体" w:hAnsi="宋体" w:eastAsia="宋体" w:cs="宋体"/>
                <w:color w:val="auto"/>
                <w:sz w:val="21"/>
                <w:szCs w:val="21"/>
                <w:highlight w:val="none"/>
                <w:lang w:bidi="ar"/>
              </w:rPr>
              <w:t xml:space="preserve">。</w:t>
            </w:r>
            <w:r/>
          </w:p>
        </w:tc>
      </w:tr>
    </w:tbl>
    <w:p>
      <w:pPr>
        <w:ind w:firstLine="482"/>
        <w:keepLines w:val="0"/>
        <w:keepNext w:val="0"/>
        <w:pageBreakBefore w:val="0"/>
        <w:spacing w:line="440" w:lineRule="exact"/>
        <w:rPr>
          <w:rFonts w:hint="eastAsia" w:ascii="宋体" w:hAnsi="宋体"/>
          <w:b/>
          <w:bCs/>
          <w:color w:val="auto"/>
          <w:sz w:val="24"/>
          <w:szCs w:val="24"/>
          <w:highlight w:val="none"/>
        </w:rPr>
      </w:pPr>
      <w:r>
        <w:rPr>
          <w:rFonts w:hint="eastAsia" w:ascii="宋体" w:hAnsi="宋体"/>
          <w:b/>
          <w:bCs/>
          <w:color w:val="auto"/>
          <w:sz w:val="24"/>
          <w:highlight w:val="none"/>
          <w:lang w:val="en-US" w:eastAsia="zh-CN"/>
        </w:rPr>
        <w:t xml:space="preserve">三</w:t>
      </w:r>
      <w:r>
        <w:rPr>
          <w:rFonts w:hint="eastAsia" w:ascii="宋体" w:hAnsi="宋体"/>
          <w:b/>
          <w:bCs/>
          <w:color w:val="auto"/>
          <w:sz w:val="24"/>
          <w:szCs w:val="24"/>
          <w:highlight w:val="none"/>
        </w:rPr>
        <w:t xml:space="preserve">、其他服务要求</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1.本项目水电费、必要的物业管理用房由</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承担。</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2.中标供应商</w:t>
      </w:r>
      <w:r>
        <w:rPr>
          <w:rFonts w:hint="eastAsia" w:ascii="宋体" w:hAnsi="宋体"/>
          <w:color w:val="auto"/>
          <w:sz w:val="24"/>
          <w:szCs w:val="24"/>
          <w:highlight w:val="none"/>
          <w:lang w:eastAsia="zh-CN"/>
        </w:rPr>
        <w:t xml:space="preserve">须具备</w:t>
      </w:r>
      <w:r>
        <w:rPr>
          <w:rFonts w:hint="eastAsia" w:ascii="宋体" w:hAnsi="宋体"/>
          <w:color w:val="auto"/>
          <w:sz w:val="24"/>
          <w:szCs w:val="24"/>
          <w:highlight w:val="none"/>
        </w:rPr>
        <w:t xml:space="preserve">完备的培训制度，对物业管理从业人员进行岗前培训及阶段性培训管理，使其熟悉工作流程与要求，定期对保安和保洁人员进行安全教育与业务培训，并定期与</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共同进行消防安全培训和组织消防演练。</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.中标供应商需制定安全防范预案，包括水险、火灾、</w:t>
      </w:r>
      <w:r>
        <w:rPr>
          <w:rFonts w:hint="eastAsia" w:ascii="宋体" w:hAnsi="宋体"/>
          <w:color w:val="auto"/>
          <w:sz w:val="24"/>
          <w:szCs w:val="24"/>
          <w:highlight w:val="none"/>
          <w:lang w:val="en-US" w:eastAsia="zh-CN"/>
        </w:rPr>
        <w:t xml:space="preserve">用电安全</w:t>
      </w:r>
      <w:r>
        <w:rPr>
          <w:rFonts w:hint="eastAsia" w:ascii="宋体" w:hAnsi="宋体"/>
          <w:color w:val="auto"/>
          <w:sz w:val="24"/>
          <w:szCs w:val="24"/>
          <w:highlight w:val="none"/>
        </w:rPr>
        <w:t xml:space="preserve">、各类设备、重大疫情、异常天气、刑事案件等其他突发性事件。</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.中标供应商需接受</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管理部门对物业管理日常工作的监督和管理。</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.中标供应商入驻前应提供派驻人员相关详细信息以供审核。中标供应商更换管理人员应提前告知</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.中标供应商应有做好保密工作的相关经验及相应的管理制度，并有责任在提供服务时履行保密义务，在签订合同前，中标供应商应与</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及所有物业服务人员签订保密协议，相关协议应提交</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备份。</w:t>
      </w:r>
      <w:r/>
    </w:p>
    <w:p>
      <w:pPr>
        <w:ind w:firstLine="480"/>
        <w:keepLines w:val="0"/>
        <w:keepNext w:val="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中标供应商在服务期间应无条件配合</w:t>
      </w:r>
      <w:r>
        <w:rPr>
          <w:rFonts w:hint="eastAsia" w:ascii="宋体" w:hAnsi="宋体"/>
          <w:color w:val="auto"/>
          <w:sz w:val="24"/>
          <w:szCs w:val="24"/>
          <w:highlight w:val="none"/>
          <w:lang w:val="en-US" w:eastAsia="zh-CN"/>
        </w:rPr>
        <w:t xml:space="preserve">学校</w:t>
      </w:r>
      <w:r>
        <w:rPr>
          <w:rFonts w:hint="eastAsia" w:ascii="宋体" w:hAnsi="宋体"/>
          <w:color w:val="auto"/>
          <w:sz w:val="24"/>
          <w:szCs w:val="24"/>
          <w:highlight w:val="none"/>
        </w:rPr>
        <w:t xml:space="preserve">及上级部门执行各项服务要求，并保证服务质量。</w:t>
      </w:r>
      <w:r/>
    </w:p>
    <w:p>
      <w:pPr>
        <w:ind w:firstLine="480"/>
        <w:keepLines w:val="0"/>
        <w:keepNext w:val="0"/>
        <w:pageBreakBefore w:val="0"/>
        <w:spacing w:line="440" w:lineRule="exact"/>
        <w:rPr>
          <w:rFonts w:hint="eastAsia" w:ascii="宋体" w:hAnsi="宋体" w:eastAsiaTheme="minorEastAsia"/>
          <w:color w:val="auto"/>
          <w:sz w:val="24"/>
          <w:szCs w:val="24"/>
          <w:highlight w:val="none"/>
          <w:lang w:val="en-US" w:eastAsia="zh-CN"/>
        </w:rPr>
      </w:pPr>
      <w:r>
        <w:rPr>
          <w:rFonts w:hint="eastAsia" w:ascii="宋体" w:hAnsi="宋体"/>
          <w:color w:val="auto"/>
          <w:sz w:val="24"/>
          <w:szCs w:val="24"/>
          <w:highlight w:val="none"/>
          <w:lang w:val="en-US" w:eastAsia="zh-CN"/>
        </w:rPr>
        <w:t xml:space="preserve">8.中标供应商拟投入到本项目的安保用具基本配置须满足本项目的保安服务工作的要求，并配备相应的保洁作业耗材用具，两项费用均包含在投标报价中，采购人不予另行支付。</w:t>
      </w:r>
      <w:r/>
    </w:p>
    <w:p>
      <w:pPr>
        <w:ind w:firstLine="482"/>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w:t>
      </w:r>
      <w:r>
        <w:rPr>
          <w:rFonts w:hint="eastAsia" w:ascii="宋体" w:hAnsi="宋体"/>
          <w:b/>
          <w:bCs/>
          <w:color w:val="auto"/>
          <w:sz w:val="24"/>
          <w:szCs w:val="24"/>
          <w:highlight w:val="none"/>
        </w:rPr>
        <w:t xml:space="preserve">、服务质量考核</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1.考核依据：附件一《长安中学物业服务项目月度考核表》</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2.考核主体：由学校组织相关人员按照考核标准，每月对中标供应商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物业服务进行百分制考评。</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3.考核办法：</w:t>
      </w:r>
      <w:r>
        <w:rPr>
          <w:rFonts w:hint="eastAsia" w:ascii="宋体" w:hAnsi="宋体"/>
          <w:color w:val="auto"/>
          <w:sz w:val="24"/>
          <w:szCs w:val="24"/>
          <w:highlight w:val="none"/>
        </w:rPr>
        <w:t xml:space="preserve">每月由校方对服务项目全面考核1次，考核</w:t>
      </w:r>
      <w:r>
        <w:rPr>
          <w:rFonts w:hint="eastAsia" w:ascii="宋体" w:hAnsi="宋体"/>
          <w:color w:val="auto"/>
          <w:sz w:val="24"/>
          <w:szCs w:val="24"/>
          <w:highlight w:val="none"/>
          <w:lang w:val="en-US" w:eastAsia="zh-CN"/>
        </w:rPr>
        <w:t xml:space="preserve">得分</w:t>
      </w:r>
      <w:r>
        <w:rPr>
          <w:rFonts w:hint="eastAsia" w:ascii="宋体" w:hAnsi="宋体"/>
          <w:color w:val="auto"/>
          <w:sz w:val="24"/>
          <w:szCs w:val="24"/>
          <w:highlight w:val="none"/>
        </w:rPr>
        <w:t xml:space="preserve">作为当月最终考核结果，考核结果作为</w:t>
      </w:r>
      <w:r>
        <w:rPr>
          <w:rFonts w:hint="eastAsia" w:ascii="宋体" w:hAnsi="宋体"/>
          <w:color w:val="auto"/>
          <w:sz w:val="24"/>
          <w:szCs w:val="24"/>
          <w:highlight w:val="none"/>
          <w:lang w:val="en-US" w:eastAsia="zh-CN"/>
        </w:rPr>
        <w:t xml:space="preserve">当月</w:t>
      </w:r>
      <w:r>
        <w:rPr>
          <w:rFonts w:hint="eastAsia" w:ascii="宋体" w:hAnsi="宋体"/>
          <w:color w:val="auto"/>
          <w:sz w:val="24"/>
          <w:szCs w:val="24"/>
          <w:highlight w:val="none"/>
        </w:rPr>
        <w:t xml:space="preserve">服务费</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扣款依据，</w:t>
      </w:r>
      <w:r>
        <w:rPr>
          <w:rFonts w:hint="eastAsia" w:ascii="宋体" w:hAnsi="宋体"/>
          <w:color w:val="auto"/>
          <w:sz w:val="24"/>
          <w:szCs w:val="24"/>
          <w:highlight w:val="none"/>
          <w:lang w:val="en-US" w:eastAsia="zh-CN"/>
        </w:rPr>
        <w:t xml:space="preserve">当月实际应付服务费＝</w:t>
      </w:r>
      <w:r>
        <w:rPr>
          <w:rFonts w:hint="eastAsia" w:ascii="宋体" w:hAnsi="宋体"/>
          <w:color w:val="auto"/>
          <w:sz w:val="24"/>
          <w:szCs w:val="24"/>
          <w:highlight w:val="none"/>
        </w:rPr>
        <w:t xml:space="preserve">当月理论服务费【理论服务费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年度合同</w:t>
      </w:r>
      <w:r>
        <w:rPr>
          <w:rFonts w:hint="eastAsia" w:ascii="宋体" w:hAnsi="宋体"/>
          <w:color w:val="auto"/>
          <w:sz w:val="24"/>
          <w:szCs w:val="24"/>
          <w:highlight w:val="none"/>
          <w:lang w:val="en-US" w:eastAsia="zh-CN"/>
        </w:rPr>
        <w:t xml:space="preserve">价款</w:t>
      </w:r>
      <w:r>
        <w:rPr>
          <w:rFonts w:hint="eastAsia" w:ascii="宋体" w:hAnsi="宋体"/>
          <w:color w:val="auto"/>
          <w:sz w:val="24"/>
          <w:szCs w:val="24"/>
          <w:highlight w:val="none"/>
        </w:rPr>
        <w:t xml:space="preserve">/12个月】</w:t>
      </w:r>
      <w:r>
        <w:rPr>
          <w:rFonts w:hint="eastAsia" w:ascii="宋体" w:hAnsi="宋体"/>
          <w:color w:val="auto"/>
          <w:sz w:val="24"/>
          <w:szCs w:val="24"/>
          <w:highlight w:val="none"/>
          <w:lang w:val="en-US" w:eastAsia="zh-CN"/>
        </w:rPr>
        <w:t xml:space="preserve">－当月累计考核扣款</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服务考核标准如下：</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1）月度考核得分＞90分，当期服务费全得；</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2）80分＜月度考核得分≤90分，每低于基准分（90分）1分，扣除300元服务费；</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3）70分＜月度考核得分≤80分，每低于基准分（</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分）1分，扣除500元服务费；</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4）月度考核得分≤70分，每低于基准分（</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分）1分，扣除800元服务费；以此类推。</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5）服务期内，如中标供应商累计二次考核分低于70分（不含），</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有权单方面终止合同，并另行选择服务单位。</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4.考核扣款统一从当期服务费用中扣取，若当期未足额扣取则顺延至下期；若最后一期服务费仍不足以扣取，</w:t>
      </w:r>
      <w:r>
        <w:rPr>
          <w:rFonts w:hint="eastAsia" w:ascii="宋体" w:hAnsi="宋体"/>
          <w:color w:val="auto"/>
          <w:sz w:val="24"/>
          <w:szCs w:val="24"/>
          <w:highlight w:val="none"/>
          <w:lang w:val="en-US" w:eastAsia="zh-CN"/>
        </w:rPr>
        <w:t xml:space="preserve">中标供应商</w:t>
      </w:r>
      <w:r>
        <w:rPr>
          <w:rFonts w:hint="eastAsia" w:ascii="宋体" w:hAnsi="宋体"/>
          <w:color w:val="auto"/>
          <w:sz w:val="24"/>
          <w:szCs w:val="24"/>
          <w:highlight w:val="none"/>
        </w:rPr>
        <w:t xml:space="preserve">应在收到</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通知后7日内补足差额。</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5.如果发生以下任何一种或多种情况，</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人可以单方解除合同。若因此给</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人造成损失的，中标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除承担相应责任外，还应进行赔偿：</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（1）被上级主管部门督查发现违规问题并通报2次（含）以上；</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（2）因中标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未遵守安全操作规定、未履行安全管理职责而发生安全事故；</w:t>
      </w:r>
      <w:r/>
    </w:p>
    <w:p>
      <w:pPr>
        <w:ind w:firstLine="480"/>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（3）履约期间发生工作场所聚众闹事、集体上访或重大安全事故，给</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造成不良社会影响和严重经济损失的。</w:t>
      </w:r>
      <w:r/>
    </w:p>
    <w:p>
      <w:pPr>
        <w:ind w:firstLine="482"/>
        <w:jc w:val="left"/>
        <w:keepLines w:val="0"/>
        <w:keepNext w:val="0"/>
        <w:pageBreakBefore w:val="0"/>
        <w:spacing w:line="440" w:lineRule="exact"/>
        <w:widowControl/>
        <w:tabs>
          <w:tab w:val="left" w:pos="945" w:leader="none"/>
        </w:tabs>
        <w:rPr>
          <w:rFonts w:ascii="宋体" w:hAnsi="宋体" w:cs="宋体"/>
          <w:b/>
          <w:color w:val="auto"/>
          <w:sz w:val="24"/>
          <w:szCs w:val="24"/>
          <w:highlight w:val="none"/>
          <w:lang w:bidi="ar"/>
        </w:rPr>
        <w:outlineLvl w:val="0"/>
      </w:pPr>
      <w:r>
        <w:rPr>
          <w:rFonts w:hint="eastAsia" w:ascii="宋体" w:hAnsi="宋体" w:cs="宋体"/>
          <w:b/>
          <w:color w:val="auto"/>
          <w:sz w:val="24"/>
          <w:szCs w:val="24"/>
          <w:highlight w:val="none"/>
          <w:lang w:val="en-US" w:eastAsia="zh-CN" w:bidi="ar"/>
        </w:rPr>
        <w:t xml:space="preserve">五</w:t>
      </w:r>
      <w:r>
        <w:rPr>
          <w:rFonts w:hint="eastAsia" w:ascii="宋体" w:hAnsi="宋体" w:cs="宋体"/>
          <w:b/>
          <w:color w:val="auto"/>
          <w:sz w:val="24"/>
          <w:szCs w:val="24"/>
          <w:highlight w:val="none"/>
          <w:lang w:bidi="ar"/>
        </w:rPr>
        <w:t xml:space="preserve">、其他说明</w:t>
      </w:r>
      <w:r/>
    </w:p>
    <w:p>
      <w:pPr>
        <w:ind w:firstLine="480"/>
        <w:jc w:val="left"/>
        <w:keepLines w:val="0"/>
        <w:keepNext w:val="0"/>
        <w:pageBreakBefore w:val="0"/>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中标供应商在中标后发生下列情形之一，导致其中标资格被取消或中标结果无效的，按以下方式处理：</w:t>
      </w:r>
      <w:r/>
    </w:p>
    <w:p>
      <w:pPr>
        <w:ind w:firstLine="480"/>
        <w:jc w:val="left"/>
        <w:keepLines w:val="0"/>
        <w:keepNext w:val="0"/>
        <w:pageBreakBefore w:val="0"/>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1.中标后无正当理由拒绝签订合同的：采购人可以按照评审报告排序确定下一候选人为中标供应商，也可以重新开展采购活动。</w:t>
      </w:r>
      <w:r/>
    </w:p>
    <w:p>
      <w:pPr>
        <w:ind w:firstLine="480"/>
        <w:jc w:val="left"/>
        <w:keepLines w:val="0"/>
        <w:keepNext w:val="0"/>
        <w:pageBreakBefore w:val="0"/>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jc w:val="left"/>
        <w:keepLines w:val="0"/>
        <w:keepNext w:val="0"/>
        <w:pageBreakBefore w:val="0"/>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在任何上述情形下，给采购人造成损失的，原中标供应商均应依法承担赔偿责任。</w:t>
      </w:r>
      <w:r/>
    </w:p>
    <w:p>
      <w:pPr>
        <w:ind w:firstLine="482"/>
        <w:jc w:val="left"/>
        <w:keepLines w:val="0"/>
        <w:keepNext w:val="0"/>
        <w:pageBreakBefore w:val="0"/>
        <w:spacing w:line="440" w:lineRule="exact"/>
        <w:widowControl/>
        <w:tabs>
          <w:tab w:val="left" w:pos="945" w:leader="none"/>
        </w:tabs>
        <w:rPr>
          <w:rFonts w:ascii="宋体" w:hAnsi="宋体" w:cs="宋体"/>
          <w:b/>
          <w:color w:val="auto"/>
          <w:sz w:val="24"/>
          <w:szCs w:val="24"/>
          <w:highlight w:val="none"/>
          <w:lang w:bidi="ar"/>
        </w:rPr>
        <w:outlineLvl w:val="0"/>
      </w:pPr>
      <w:r>
        <w:rPr>
          <w:rFonts w:hint="eastAsia" w:ascii="宋体" w:hAnsi="宋体" w:cs="宋体"/>
          <w:b/>
          <w:color w:val="auto"/>
          <w:sz w:val="24"/>
          <w:szCs w:val="24"/>
          <w:highlight w:val="none"/>
          <w:lang w:val="en-US" w:eastAsia="zh-CN" w:bidi="ar"/>
        </w:rPr>
        <w:t xml:space="preserve">六</w:t>
      </w:r>
      <w:r>
        <w:rPr>
          <w:rFonts w:hint="eastAsia" w:ascii="宋体" w:hAnsi="宋体" w:cs="宋体"/>
          <w:b/>
          <w:color w:val="auto"/>
          <w:sz w:val="24"/>
          <w:szCs w:val="24"/>
          <w:highlight w:val="none"/>
          <w:lang w:bidi="ar"/>
        </w:rPr>
        <w:t xml:space="preserve">、报价要求</w:t>
      </w:r>
      <w:r/>
    </w:p>
    <w:p>
      <w:pPr>
        <w:ind w:firstLine="480"/>
        <w:jc w:val="left"/>
        <w:keepLines w:val="0"/>
        <w:keepNext w:val="0"/>
        <w:pageBreakBefore w:val="0"/>
        <w:spacing w:line="440" w:lineRule="exact"/>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1.投标供应商的投标报价应是投标供应商在响应文件中提出的各项支付金额的总和，也应是完成招标文件所列项目需求的全部费用。</w:t>
      </w:r>
      <w:r/>
    </w:p>
    <w:p>
      <w:pPr>
        <w:ind w:firstLine="480"/>
        <w:jc w:val="left"/>
        <w:keepLines w:val="0"/>
        <w:keepNext w:val="0"/>
        <w:pageBreakBefore w:val="0"/>
        <w:spacing w:line="440" w:lineRule="exact"/>
        <w:widowControl/>
        <w:rPr>
          <w:rFonts w:hint="eastAsia" w:ascii="宋体" w:hAnsi="宋体" w:eastAsia="宋体" w:cs="宋体"/>
          <w:bCs/>
          <w:color w:val="auto"/>
          <w:sz w:val="24"/>
          <w:szCs w:val="24"/>
          <w:highlight w:val="none"/>
          <w:lang w:bidi="ar"/>
        </w:rPr>
      </w:pPr>
      <w:r>
        <w:rPr>
          <w:rFonts w:hint="eastAsia" w:ascii="宋体" w:hAnsi="宋体" w:cs="宋体"/>
          <w:bCs/>
          <w:color w:val="auto"/>
          <w:sz w:val="24"/>
          <w:szCs w:val="24"/>
          <w:highlight w:val="none"/>
          <w:lang w:bidi="ar"/>
        </w:rPr>
        <w:t xml:space="preserve">2.投标</w:t>
      </w:r>
      <w:r>
        <w:rPr>
          <w:rFonts w:hint="eastAsia" w:ascii="宋体" w:hAnsi="宋体" w:eastAsia="宋体" w:cs="宋体"/>
          <w:color w:val="auto"/>
          <w:sz w:val="24"/>
          <w:szCs w:val="24"/>
          <w:highlight w:val="none"/>
          <w:lang w:bidi="ar"/>
        </w:rPr>
        <w:t xml:space="preserve">报价</w:t>
      </w:r>
      <w:r>
        <w:rPr>
          <w:rFonts w:hint="eastAsia" w:ascii="宋体" w:hAnsi="宋体" w:eastAsia="宋体" w:cs="宋体"/>
          <w:bCs/>
          <w:color w:val="auto"/>
          <w:sz w:val="24"/>
          <w:szCs w:val="24"/>
          <w:highlight w:val="none"/>
          <w:lang w:bidi="ar"/>
        </w:rPr>
        <w:t xml:space="preserve">包括</w:t>
      </w:r>
      <w:r>
        <w:rPr>
          <w:rFonts w:hint="eastAsia" w:ascii="宋体" w:hAnsi="宋体" w:cs="宋体"/>
          <w:bCs/>
          <w:color w:val="auto"/>
          <w:sz w:val="24"/>
          <w:szCs w:val="24"/>
          <w:highlight w:val="none"/>
          <w:lang w:val="en-US" w:eastAsia="zh-CN" w:bidi="ar"/>
        </w:rPr>
        <w:t xml:space="preserve">但</w:t>
      </w:r>
      <w:r>
        <w:rPr>
          <w:rFonts w:hint="eastAsia" w:ascii="宋体" w:hAnsi="宋体" w:eastAsia="宋体" w:cs="宋体"/>
          <w:bCs/>
          <w:color w:val="auto"/>
          <w:sz w:val="24"/>
          <w:szCs w:val="24"/>
          <w:highlight w:val="none"/>
          <w:lang w:bidi="ar"/>
        </w:rPr>
        <w:t xml:space="preserve">不限于服务人员的工资、“合同内约定的”各类加班费、高温费、餐费、耗材费用、工具费用、公众责任险、法定税费</w:t>
      </w:r>
      <w:r>
        <w:rPr>
          <w:rFonts w:hint="eastAsia" w:ascii="宋体" w:hAnsi="宋体" w:cs="宋体"/>
          <w:bCs/>
          <w:color w:val="auto"/>
          <w:sz w:val="24"/>
          <w:highlight w:val="none"/>
          <w:u w:val="none"/>
          <w:lang w:val="en-US" w:eastAsia="zh-CN" w:bidi="ar"/>
        </w:rPr>
        <w:t xml:space="preserve">、法定住房公积金</w:t>
      </w:r>
      <w:r>
        <w:rPr>
          <w:rFonts w:hint="eastAsia" w:ascii="宋体" w:hAnsi="宋体" w:eastAsia="宋体" w:cs="宋体"/>
          <w:bCs/>
          <w:color w:val="auto"/>
          <w:sz w:val="24"/>
          <w:szCs w:val="24"/>
          <w:highlight w:val="none"/>
          <w:lang w:bidi="ar"/>
        </w:rPr>
        <w:t xml:space="preserve">外，还应包括体检、管理费用、服装、培训等各项费用以及政策性文件规定及合同包含的所有风险（包括但不</w:t>
      </w:r>
      <w:r>
        <w:rPr>
          <w:rFonts w:hint="eastAsia" w:ascii="宋体" w:hAnsi="宋体" w:eastAsia="宋体" w:cs="宋体"/>
          <w:bCs/>
          <w:color w:val="auto"/>
          <w:sz w:val="24"/>
          <w:szCs w:val="24"/>
          <w:highlight w:val="none"/>
          <w:lang w:eastAsia="zh-CN" w:bidi="ar"/>
        </w:rPr>
        <w:t xml:space="preserve">限于</w:t>
      </w:r>
      <w:r>
        <w:rPr>
          <w:rFonts w:hint="eastAsia" w:ascii="宋体" w:hAnsi="宋体" w:eastAsia="宋体" w:cs="宋体"/>
          <w:bCs/>
          <w:color w:val="auto"/>
          <w:sz w:val="24"/>
          <w:szCs w:val="24"/>
          <w:highlight w:val="none"/>
          <w:lang w:bidi="ar"/>
        </w:rPr>
        <w:t xml:space="preserve">最低工资调整、物价上涨、重大活动、检查、突发情况、税费调整等）、合同责任范围内的所有一般风险责任和义务等的一切费用。除此费用外，</w:t>
      </w:r>
      <w:r>
        <w:rPr>
          <w:rFonts w:hint="eastAsia" w:ascii="宋体" w:hAnsi="宋体" w:cs="宋体"/>
          <w:bCs/>
          <w:color w:val="auto"/>
          <w:sz w:val="24"/>
          <w:szCs w:val="24"/>
          <w:highlight w:val="none"/>
          <w:lang w:val="en-US" w:eastAsia="zh-CN" w:bidi="ar"/>
        </w:rPr>
        <w:t xml:space="preserve">采购</w:t>
      </w:r>
      <w:r>
        <w:rPr>
          <w:rFonts w:hint="eastAsia" w:ascii="宋体" w:hAnsi="宋体" w:eastAsia="宋体" w:cs="宋体"/>
          <w:bCs/>
          <w:color w:val="auto"/>
          <w:sz w:val="24"/>
          <w:szCs w:val="24"/>
          <w:highlight w:val="none"/>
          <w:lang w:bidi="ar"/>
        </w:rPr>
        <w:t xml:space="preserve">人无须再向</w:t>
      </w:r>
      <w:r>
        <w:rPr>
          <w:rFonts w:hint="eastAsia" w:ascii="宋体" w:hAnsi="宋体" w:cs="宋体"/>
          <w:bCs/>
          <w:color w:val="auto"/>
          <w:sz w:val="24"/>
          <w:szCs w:val="24"/>
          <w:highlight w:val="none"/>
          <w:lang w:val="en-US" w:eastAsia="zh-CN" w:bidi="ar"/>
        </w:rPr>
        <w:t xml:space="preserve">成交供应商</w:t>
      </w:r>
      <w:r>
        <w:rPr>
          <w:rFonts w:hint="eastAsia" w:ascii="宋体" w:hAnsi="宋体" w:eastAsia="宋体" w:cs="宋体"/>
          <w:bCs/>
          <w:color w:val="auto"/>
          <w:sz w:val="24"/>
          <w:szCs w:val="24"/>
          <w:highlight w:val="none"/>
          <w:lang w:bidi="ar"/>
        </w:rPr>
        <w:t xml:space="preserve">支付其他任何费用。</w:t>
      </w:r>
      <w:r/>
    </w:p>
    <w:p>
      <w:pPr>
        <w:ind w:firstLine="480"/>
        <w:jc w:val="left"/>
        <w:keepLines w:val="0"/>
        <w:keepNext w:val="0"/>
        <w:pageBreakBefore w:val="0"/>
        <w:spacing w:line="440" w:lineRule="exact"/>
        <w:widowControl/>
        <w:rPr>
          <w:rFonts w:ascii="宋体" w:hAnsi="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合同金额为暂定价格，服务费据实结算，</w:t>
      </w:r>
      <w:r>
        <w:rPr>
          <w:rFonts w:hint="eastAsia" w:ascii="宋体" w:hAnsi="宋体" w:cs="宋体"/>
          <w:bCs/>
          <w:color w:val="auto"/>
          <w:sz w:val="24"/>
          <w:szCs w:val="24"/>
          <w:highlight w:val="none"/>
          <w:lang w:val="en-US" w:eastAsia="zh-CN" w:bidi="ar"/>
        </w:rPr>
        <w:t xml:space="preserve">采购人</w:t>
      </w:r>
      <w:r>
        <w:rPr>
          <w:rFonts w:hint="eastAsia" w:ascii="宋体" w:hAnsi="宋体" w:eastAsia="宋体" w:cs="宋体"/>
          <w:bCs/>
          <w:color w:val="auto"/>
          <w:sz w:val="24"/>
          <w:szCs w:val="24"/>
          <w:highlight w:val="none"/>
          <w:lang w:bidi="ar"/>
        </w:rPr>
        <w:t xml:space="preserve">对</w:t>
      </w:r>
      <w:r>
        <w:rPr>
          <w:rFonts w:hint="eastAsia" w:ascii="宋体" w:hAnsi="宋体" w:cs="宋体"/>
          <w:bCs/>
          <w:color w:val="auto"/>
          <w:sz w:val="24"/>
          <w:szCs w:val="24"/>
          <w:highlight w:val="none"/>
          <w:lang w:val="en-US" w:eastAsia="zh-CN" w:bidi="ar"/>
        </w:rPr>
        <w:t xml:space="preserve">成交供应商</w:t>
      </w:r>
      <w:r>
        <w:rPr>
          <w:rFonts w:hint="eastAsia" w:ascii="宋体" w:hAnsi="宋体" w:eastAsia="宋体" w:cs="宋体"/>
          <w:bCs/>
          <w:color w:val="auto"/>
          <w:sz w:val="24"/>
          <w:szCs w:val="24"/>
          <w:highlight w:val="none"/>
          <w:lang w:bidi="ar"/>
        </w:rPr>
        <w:t xml:space="preserve">物业服务的考核结果作为支付服务费依据</w:t>
      </w:r>
      <w:r>
        <w:rPr>
          <w:rFonts w:hint="eastAsia" w:ascii="宋体" w:hAnsi="宋体" w:cs="宋体"/>
          <w:bCs/>
          <w:color w:val="auto"/>
          <w:sz w:val="24"/>
          <w:szCs w:val="24"/>
          <w:highlight w:val="none"/>
          <w:lang w:bidi="ar"/>
        </w:rPr>
        <w:t xml:space="preserve">。</w:t>
      </w:r>
      <w:r/>
    </w:p>
    <w:p>
      <w:pPr>
        <w:ind w:firstLine="480"/>
        <w:jc w:val="left"/>
        <w:keepLines w:val="0"/>
        <w:keepNext w:val="0"/>
        <w:pageBreakBefore w:val="0"/>
        <w:spacing w:line="440" w:lineRule="exact"/>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 xml:space="preserve">4</w:t>
      </w:r>
      <w:r>
        <w:rPr>
          <w:rFonts w:hint="eastAsia" w:ascii="宋体" w:hAnsi="宋体" w:cs="宋体"/>
          <w:bCs/>
          <w:color w:val="auto"/>
          <w:sz w:val="24"/>
          <w:szCs w:val="24"/>
          <w:highlight w:val="none"/>
          <w:lang w:bidi="ar"/>
        </w:rPr>
        <w:t xml:space="preserve">.如遇国家和省、市级迎检、重大活动保障及自然灾害时，中标供应商必须服从</w:t>
      </w:r>
      <w:r>
        <w:rPr>
          <w:rFonts w:hint="eastAsia" w:ascii="宋体" w:hAnsi="宋体" w:cs="宋体"/>
          <w:bCs/>
          <w:color w:val="auto"/>
          <w:sz w:val="24"/>
          <w:szCs w:val="24"/>
          <w:highlight w:val="none"/>
          <w:lang w:val="en-US" w:eastAsia="zh-CN" w:bidi="ar"/>
        </w:rPr>
        <w:t xml:space="preserve">采购人</w:t>
      </w:r>
      <w:r>
        <w:rPr>
          <w:rFonts w:hint="eastAsia" w:ascii="宋体" w:hAnsi="宋体" w:cs="宋体"/>
          <w:bCs/>
          <w:color w:val="auto"/>
          <w:sz w:val="24"/>
          <w:szCs w:val="24"/>
          <w:highlight w:val="none"/>
          <w:lang w:bidi="ar"/>
        </w:rPr>
        <w:t xml:space="preserve">统一安排，增加服务人员，所需费</w:t>
      </w:r>
      <w:r>
        <w:rPr>
          <w:rFonts w:hint="eastAsia" w:ascii="宋体" w:hAnsi="宋体" w:cs="宋体"/>
          <w:bCs/>
          <w:color w:val="auto"/>
          <w:sz w:val="24"/>
          <w:szCs w:val="24"/>
          <w:highlight w:val="none"/>
          <w:lang w:eastAsia="zh-CN" w:bidi="ar"/>
        </w:rPr>
        <w:t xml:space="preserve">用由</w:t>
      </w:r>
      <w:r>
        <w:rPr>
          <w:rFonts w:hint="eastAsia" w:ascii="宋体" w:hAnsi="宋体" w:cs="宋体"/>
          <w:bCs/>
          <w:color w:val="auto"/>
          <w:sz w:val="24"/>
          <w:szCs w:val="24"/>
          <w:highlight w:val="none"/>
          <w:lang w:bidi="ar"/>
        </w:rPr>
        <w:t xml:space="preserve">中标供应商综合考虑，中标不作增加。</w:t>
      </w:r>
      <w:r/>
    </w:p>
    <w:p>
      <w:pPr>
        <w:ind w:firstLine="480"/>
        <w:jc w:val="left"/>
        <w:keepLines w:val="0"/>
        <w:keepNext w:val="0"/>
        <w:pageBreakBefore w:val="0"/>
        <w:spacing w:line="440" w:lineRule="exact"/>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 xml:space="preserve">5</w:t>
      </w:r>
      <w:r>
        <w:rPr>
          <w:rFonts w:hint="eastAsia" w:ascii="宋体" w:hAnsi="宋体" w:cs="宋体"/>
          <w:bCs/>
          <w:color w:val="auto"/>
          <w:sz w:val="24"/>
          <w:szCs w:val="24"/>
          <w:highlight w:val="none"/>
          <w:lang w:bidi="ar"/>
        </w:rPr>
        <w:t xml:space="preserve">.中标供应商应在整个服务期间对其为本项目工作的依法可以不缴纳社保的服务人员投保意外伤</w:t>
      </w:r>
      <w:r>
        <w:rPr>
          <w:rFonts w:hint="eastAsia" w:ascii="宋体" w:hAnsi="宋体" w:cs="宋体"/>
          <w:bCs/>
          <w:color w:val="auto"/>
          <w:sz w:val="24"/>
          <w:szCs w:val="24"/>
          <w:highlight w:val="none"/>
          <w:lang w:eastAsia="zh-CN" w:bidi="ar"/>
        </w:rPr>
        <w:t xml:space="preserve">害保</w:t>
      </w:r>
      <w:r>
        <w:rPr>
          <w:rFonts w:hint="eastAsia" w:ascii="宋体" w:hAnsi="宋体" w:cs="宋体"/>
          <w:bCs/>
          <w:color w:val="auto"/>
          <w:sz w:val="24"/>
          <w:szCs w:val="24"/>
          <w:highlight w:val="none"/>
          <w:lang w:bidi="ar"/>
        </w:rPr>
        <w:t xml:space="preserve">险，办理保险的一切费用均由中标供应商承担，并已包括在报价中。</w:t>
      </w:r>
      <w:r/>
    </w:p>
    <w:p>
      <w:pPr>
        <w:ind w:firstLine="480"/>
        <w:jc w:val="left"/>
        <w:keepLines w:val="0"/>
        <w:keepNext w:val="0"/>
        <w:pageBreakBefore w:val="0"/>
        <w:spacing w:line="440" w:lineRule="exact"/>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val="en-US" w:eastAsia="zh-CN" w:bidi="ar"/>
        </w:rPr>
        <w:t xml:space="preserve">6</w:t>
      </w:r>
      <w:r>
        <w:rPr>
          <w:rFonts w:hint="eastAsia" w:ascii="宋体" w:hAnsi="宋体" w:cs="宋体"/>
          <w:bCs/>
          <w:color w:val="auto"/>
          <w:sz w:val="24"/>
          <w:szCs w:val="24"/>
          <w:highlight w:val="none"/>
          <w:lang w:bidi="ar"/>
        </w:rPr>
        <w:t xml:space="preserve">.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r>
      <w:r/>
    </w:p>
    <w:p>
      <w:pPr>
        <w:ind w:firstLine="0"/>
        <w:jc w:val="both"/>
        <w:keepLines w:val="0"/>
        <w:keepNext w:val="0"/>
        <w:pageBreakBefore w:val="0"/>
        <w:spacing w:line="360" w:lineRule="auto"/>
        <w:widowControl w:val="off"/>
        <w:rPr>
          <w:rFonts w:hint="eastAsia" w:ascii="宋体" w:hAnsi="宋体"/>
          <w:b/>
          <w:bCs/>
          <w:color w:val="auto"/>
          <w:sz w:val="24"/>
          <w:szCs w:val="24"/>
          <w:highlight w:val="none"/>
          <w:u w:val="none"/>
        </w:rPr>
      </w:pPr>
      <w:r>
        <w:rPr>
          <w:rFonts w:hint="eastAsia" w:ascii="宋体" w:hAnsi="宋体"/>
          <w:b/>
          <w:bCs/>
          <w:color w:val="auto"/>
          <w:sz w:val="24"/>
          <w:szCs w:val="24"/>
          <w:highlight w:val="none"/>
          <w:u w:val="none"/>
          <w:lang w:val="en-US" w:eastAsia="zh-CN"/>
        </w:rPr>
        <w:t xml:space="preserve">附件一：</w:t>
      </w:r>
      <w:r>
        <w:rPr>
          <w:rFonts w:hint="eastAsia" w:ascii="宋体" w:hAnsi="宋体"/>
          <w:b/>
          <w:bCs/>
          <w:color w:val="auto"/>
          <w:sz w:val="24"/>
          <w:highlight w:val="none"/>
          <w:u w:val="none"/>
          <w:lang w:val="en-US" w:eastAsia="zh-CN"/>
        </w:rPr>
        <w:t xml:space="preserve">无锡市长安中学</w:t>
      </w:r>
      <w:r>
        <w:rPr>
          <w:rFonts w:hint="eastAsia" w:ascii="宋体" w:hAnsi="宋体"/>
          <w:b/>
          <w:bCs/>
          <w:color w:val="auto"/>
          <w:sz w:val="24"/>
          <w:szCs w:val="24"/>
          <w:highlight w:val="none"/>
          <w:u w:val="none"/>
          <w:lang w:val="zh-CN"/>
        </w:rPr>
        <w:t xml:space="preserve">物业服务</w:t>
      </w:r>
      <w:r>
        <w:rPr>
          <w:rFonts w:hint="eastAsia" w:ascii="宋体" w:hAnsi="宋体"/>
          <w:b/>
          <w:bCs/>
          <w:color w:val="auto"/>
          <w:sz w:val="24"/>
          <w:szCs w:val="24"/>
          <w:highlight w:val="none"/>
          <w:u w:val="none"/>
          <w:lang w:val="en-US" w:eastAsia="zh-CN"/>
        </w:rPr>
        <w:t xml:space="preserve">月度</w:t>
      </w:r>
      <w:r>
        <w:rPr>
          <w:rFonts w:hint="eastAsia" w:ascii="宋体" w:hAnsi="宋体"/>
          <w:b/>
          <w:bCs/>
          <w:color w:val="auto"/>
          <w:sz w:val="24"/>
          <w:szCs w:val="24"/>
          <w:highlight w:val="none"/>
          <w:u w:val="none"/>
        </w:rPr>
        <w:t xml:space="preserve">考核表</w:t>
      </w:r>
      <w:r/>
    </w:p>
    <w:p>
      <w:pPr>
        <w:ind w:firstLine="0"/>
        <w:jc w:val="both"/>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单位名称：</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                年   月</w:t>
      </w:r>
      <w:r/>
    </w:p>
    <w:tbl>
      <w:tblPr>
        <w:tblStyle w:val="700"/>
        <w:tblW w:w="108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24"/>
        <w:gridCol w:w="1178"/>
        <w:gridCol w:w="5638"/>
        <w:gridCol w:w="510"/>
        <w:gridCol w:w="1470"/>
        <w:gridCol w:w="510"/>
        <w:gridCol w:w="564"/>
      </w:tblGrid>
      <w:tr>
        <w:trPr>
          <w:jc w:val="center"/>
          <w:trHeight w:val="567"/>
        </w:trPr>
        <w:tc>
          <w:tcPr>
            <w:tcW w:w="1024"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考核内容</w:t>
            </w:r>
            <w:r/>
          </w:p>
        </w:tc>
        <w:tc>
          <w:tcPr>
            <w:tcW w:w="5638"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基本标准</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147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扣分</w:t>
            </w:r>
            <w:r/>
          </w:p>
        </w:tc>
        <w:tc>
          <w:tcPr>
            <w:tcW w:w="564" w:type="dxa"/>
            <w:vAlign w:val="center"/>
            <w:textDirection w:val="lrTb"/>
            <w:noWrap w:val="false"/>
          </w:tcPr>
          <w:p>
            <w:pPr>
              <w:ind w:firstLine="0"/>
              <w:jc w:val="center"/>
              <w:keepLines w:val="0"/>
              <w:keepNext w:val="0"/>
              <w:pageBreakBefore w:val="0"/>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得分</w:t>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安全防范管理（</w:t>
            </w:r>
            <w:r>
              <w:rPr>
                <w:rFonts w:hint="eastAsia" w:ascii="宋体" w:hAnsi="宋体" w:eastAsia="宋体" w:cs="宋体"/>
                <w:color w:val="auto"/>
                <w:sz w:val="18"/>
                <w:szCs w:val="18"/>
                <w:highlight w:val="none"/>
                <w:lang w:val="en-US" w:eastAsia="zh-CN"/>
              </w:rPr>
              <w:t xml:space="preserve">45</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人员要求</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人员</w:t>
            </w:r>
            <w:r>
              <w:rPr>
                <w:rFonts w:hint="eastAsia" w:ascii="宋体" w:hAnsi="宋体" w:eastAsia="宋体" w:cs="宋体"/>
                <w:color w:val="auto"/>
                <w:sz w:val="18"/>
                <w:szCs w:val="18"/>
                <w:highlight w:val="none"/>
                <w:lang w:val="en-US" w:eastAsia="zh-CN"/>
              </w:rPr>
              <w:t xml:space="preserve">出勤情况是否满勤，</w:t>
            </w:r>
            <w:r>
              <w:rPr>
                <w:rFonts w:hint="eastAsia" w:ascii="宋体" w:hAnsi="宋体" w:eastAsia="宋体" w:cs="宋体"/>
                <w:color w:val="auto"/>
                <w:sz w:val="18"/>
                <w:szCs w:val="18"/>
                <w:highlight w:val="none"/>
              </w:rPr>
              <w:t xml:space="preserve">穿戴整齐干净，精神饱满，坚守岗位，当班时间不做与工作无关的事，如玩手机、看报、吃零食、嬉闹等，不得擅自离岗、空岗，按时交接班并做好交接记录，发现问题及时报告。</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门岗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1.上学、放学期间着装备持械立岗，保持高度警戒。</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2.主动维持上学、放学秩序。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3.严格落实校门开闭制度，学生上课时间应保持校门关闭。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4.严格执行大门和出入人员管理制度，来访人员需进行严格验证，并依据学校有关会客登记制度履行登记手续。严禁无关人员进入校园。上课期间，学生必须持有班主任开具的出门证，方可出校。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5.接待外来人员要态度和善，热情有礼，对外来人员的询问要有问必答。遇有纠纷时，不得言语顶撞，更不得动粗。</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6.要坚持原则，严格执行外来人员进出校门的规定。对以商业推广为目的的销售人员，未经主管部门的同意，一律不得进入校园。</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7.遇有政府部门人员来校检查工作，应立即电话通知相关部门接待。必要时（根据接待人员的指示）应立岗迎送。</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巡逻岗</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1.每天对校园进行巡查，巡查频次不低于</w:t>
            </w:r>
            <w:r>
              <w:rPr>
                <w:rFonts w:hint="eastAsia" w:ascii="宋体" w:hAnsi="宋体" w:eastAsia="宋体" w:cs="宋体"/>
                <w:color w:val="auto"/>
                <w:sz w:val="18"/>
                <w:szCs w:val="18"/>
                <w:highlight w:val="none"/>
                <w:lang w:val="en-US" w:eastAsia="zh-CN"/>
              </w:rPr>
              <w:t xml:space="preserve">2小时/</w:t>
            </w:r>
            <w:r>
              <w:rPr>
                <w:rFonts w:hint="eastAsia" w:ascii="宋体" w:hAnsi="宋体" w:eastAsia="宋体" w:cs="宋体"/>
                <w:color w:val="auto"/>
                <w:sz w:val="18"/>
                <w:szCs w:val="18"/>
                <w:highlight w:val="none"/>
              </w:rPr>
              <w:t xml:space="preserve">次，巡查工作一并记录在值班记录本。</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2.发现可疑人、事、物或其他治安信息，及时向相关领导或部门汇报。必要时，启动报警器或向110报警，并配合公安机关做好处置工作。</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2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车辆管理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1.对出入人员和车辆所携带、装运的物品、物资进行严格的检验、核查，禁止私自将危险或违禁物品带入。严防学校物资流失。</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2.疏导出入车辆和行人，清理门卫责任区内的无关人员，保证进出车辆畅通，人员出入有序无阻。</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 xml:space="preserve">消</w:t>
            </w:r>
            <w:r>
              <w:rPr>
                <w:rFonts w:hint="eastAsia" w:ascii="宋体" w:hAnsi="宋体" w:eastAsia="宋体" w:cs="宋体"/>
                <w:color w:val="auto"/>
                <w:sz w:val="18"/>
                <w:szCs w:val="18"/>
                <w:highlight w:val="none"/>
                <w:lang w:val="en-US" w:eastAsia="zh-CN"/>
              </w:rPr>
              <w:t xml:space="preserve">控监控</w:t>
            </w:r>
            <w:r/>
          </w:p>
        </w:tc>
        <w:tc>
          <w:tcPr>
            <w:tcW w:w="5638" w:type="dxa"/>
            <w:vAlign w:val="center"/>
            <w:textDirection w:val="lrTb"/>
            <w:noWrap w:val="false"/>
          </w:tcPr>
          <w:p>
            <w:pPr>
              <w:numPr>
                <w:ilvl w:val="0"/>
                <w:numId w:val="5"/>
              </w:num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消控室人员、维保人员持证上岗。以当地消防应急管理要求为准，国家建构筑消防员（中级）。</w:t>
            </w:r>
            <w:r/>
          </w:p>
          <w:p>
            <w:pPr>
              <w:numPr>
                <w:ilvl w:val="0"/>
                <w:numId w:val="0"/>
              </w:numP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2.禁止出现消控或监控值班有睡觉、玩手机及其他玩忽职守等现象。</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3.持证值班人员需掌握消防主机操作及相关系统逻辑关系，包括自检，消音，故障查询记录等，熟悉消防应急预案及操作流程（每人2个问题，一个应急处置理论问题，一个消防系统实操问题）。</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技防设施</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和救助</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1.门卫、岗亭、</w:t>
            </w:r>
            <w:r>
              <w:rPr>
                <w:rFonts w:hint="eastAsia" w:ascii="宋体" w:hAnsi="宋体" w:eastAsia="宋体" w:cs="宋体"/>
                <w:color w:val="auto"/>
                <w:sz w:val="18"/>
                <w:szCs w:val="18"/>
                <w:highlight w:val="none"/>
                <w:lang w:val="en-US" w:eastAsia="zh-CN"/>
              </w:rPr>
              <w:t xml:space="preserve">消</w:t>
            </w:r>
            <w:r>
              <w:rPr>
                <w:rFonts w:hint="eastAsia" w:ascii="宋体" w:hAnsi="宋体" w:eastAsia="宋体" w:cs="宋体"/>
                <w:color w:val="auto"/>
                <w:sz w:val="18"/>
                <w:szCs w:val="18"/>
                <w:highlight w:val="none"/>
              </w:rPr>
              <w:t xml:space="preserve">控室，保持干净、整洁，工、器具摆放整齐、有序。</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2.要掌握并正确使用安保器械，定期检查设备状况，用电设备要保持电量充足，设备出现故障要及时修复。</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3.妥善保管、定期检查、熟练使用技防工具，在危急时刻充分发挥技防工具的作用，确保师生安全。</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4.安保器械不使用时应定位摆放，交接班时应清点移交。安保器械不得随意外借。</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5.发现火警时按如下程序处理：（1）可控制的火苗应立即用灭火器扑灭，然后向主管领导报告。（2）火势较大时，应立即向主管领导报告，并根据主管领导的指示拨打119报警；然后切断电源，组织人员扑救。</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发现有盗窃嫌疑时：立即通知门岗保安报告主管领导并到校园围墙外的相应位置准备堵截，然后以隐蔽方式接近目标观察其动向，等待支援。如果被发现时，应以逼迫对方放弃盗窃行为为主，对方逃跑时可以追踪，但在势孤力薄时不要与其正面接触。</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7.完成校方交办的其他安全工作。</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both"/>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环境卫生管理（</w:t>
            </w:r>
            <w:r>
              <w:rPr>
                <w:rFonts w:hint="eastAsia" w:ascii="宋体" w:hAnsi="宋体" w:eastAsia="宋体" w:cs="宋体"/>
                <w:color w:val="auto"/>
                <w:sz w:val="18"/>
                <w:szCs w:val="18"/>
                <w:highlight w:val="none"/>
                <w:lang w:val="en-US" w:eastAsia="zh-CN"/>
              </w:rPr>
              <w:t xml:space="preserve">43</w:t>
            </w:r>
            <w:r>
              <w:rPr>
                <w:rFonts w:hint="eastAsia" w:ascii="宋体" w:hAnsi="宋体" w:eastAsia="宋体" w:cs="宋体"/>
                <w:color w:val="auto"/>
                <w:sz w:val="18"/>
                <w:szCs w:val="18"/>
                <w:highlight w:val="none"/>
              </w:rPr>
              <w:t xml:space="preserve">分）</w:t>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 xml:space="preserve">公用</w:t>
            </w:r>
            <w:r>
              <w:rPr>
                <w:rFonts w:hint="eastAsia" w:ascii="宋体" w:hAnsi="宋体" w:eastAsia="宋体" w:cs="宋体"/>
                <w:color w:val="auto"/>
                <w:sz w:val="18"/>
                <w:szCs w:val="18"/>
                <w:highlight w:val="none"/>
              </w:rPr>
              <w:t xml:space="preserve">卫生</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间保洁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1.壁面、顶面无蛛网、积尘，无乱张贴。</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2.台盆镜面整洁，无积水，洗手液及湿巾摆放整齐。</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3.大小便池无明显异味，不堵塞，保持干净。</w:t>
            </w:r>
            <w:r/>
          </w:p>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4.无垃圾、杂物、无乱堆乱放，无</w:t>
            </w:r>
            <w:r>
              <w:rPr>
                <w:rFonts w:hint="eastAsia" w:ascii="宋体" w:hAnsi="宋体" w:eastAsia="宋体" w:cs="宋体"/>
                <w:color w:val="auto"/>
                <w:sz w:val="18"/>
                <w:szCs w:val="18"/>
                <w:highlight w:val="none"/>
                <w:lang w:eastAsia="zh-CN"/>
              </w:rPr>
              <w:t xml:space="preserve">乱涂</w:t>
            </w:r>
            <w:r>
              <w:rPr>
                <w:rFonts w:hint="eastAsia" w:ascii="宋体" w:hAnsi="宋体" w:eastAsia="宋体" w:cs="宋体"/>
                <w:color w:val="auto"/>
                <w:sz w:val="18"/>
                <w:szCs w:val="18"/>
                <w:highlight w:val="none"/>
              </w:rPr>
              <w:t xml:space="preserve">乱张贴，无明显污迹，无卫生死角，无擅自占用现象，无明显厚积灰。</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4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道路目视基本干净，无垃圾、杂物、浮砂，无污迹，无积水、积雪，灯具、灯座、灯盖、灯罩目视无厚积灰。</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879"/>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停车场和</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车库或车棚保洁</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停车场、共用车库或车棚地面无明显垃圾、果皮、纸屑、无积水、无明显油迹，空气流通；标识、指示牌、消防栓等公共设施目视无明显灰尘；</w:t>
            </w:r>
            <w:r>
              <w:rPr>
                <w:rFonts w:hint="eastAsia" w:ascii="宋体" w:hAnsi="宋体" w:eastAsia="宋体" w:cs="宋体"/>
                <w:color w:val="auto"/>
                <w:sz w:val="18"/>
                <w:szCs w:val="18"/>
                <w:highlight w:val="none"/>
                <w:lang w:val="en-US" w:eastAsia="zh-CN"/>
              </w:rPr>
              <w:t xml:space="preserve">积水</w:t>
            </w:r>
            <w:r>
              <w:rPr>
                <w:rFonts w:hint="eastAsia" w:ascii="宋体" w:hAnsi="宋体" w:eastAsia="宋体" w:cs="宋体"/>
                <w:color w:val="auto"/>
                <w:sz w:val="18"/>
                <w:szCs w:val="18"/>
                <w:highlight w:val="none"/>
              </w:rPr>
              <w:t xml:space="preserve">坑、排水沟内无杂物。</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垃圾收集</w:t>
            </w:r>
            <w:r/>
          </w:p>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与处理</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垃圾桶、果皮箱周围地面无散落垃圾、无污水、无明显污迹；垃圾日产日清。</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卫生消杀</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针对灭蚊、蝇、蟑螂、灭鼠的实际需要和季节特点，</w:t>
            </w:r>
            <w:r>
              <w:rPr>
                <w:rFonts w:hint="eastAsia" w:ascii="宋体" w:hAnsi="宋体" w:eastAsia="宋体" w:cs="宋体"/>
                <w:color w:val="auto"/>
                <w:sz w:val="18"/>
                <w:szCs w:val="18"/>
                <w:highlight w:val="none"/>
                <w:lang w:eastAsia="zh-CN"/>
              </w:rPr>
              <w:t xml:space="preserve">制订计划</w:t>
            </w:r>
            <w:r>
              <w:rPr>
                <w:rFonts w:hint="eastAsia" w:ascii="宋体" w:hAnsi="宋体" w:eastAsia="宋体" w:cs="宋体"/>
                <w:color w:val="auto"/>
                <w:sz w:val="18"/>
                <w:szCs w:val="18"/>
                <w:highlight w:val="none"/>
              </w:rPr>
              <w:t xml:space="preserve">并实施，有详细台账记录。</w:t>
            </w:r>
            <w:r/>
          </w:p>
        </w:tc>
        <w:tc>
          <w:tcPr>
            <w:tcW w:w="51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绿化管理</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绿篱及地被</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绿篱、模纹和色块等修剪较及时</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枝叶茂密，造型优美。无枯枝死杈、败叶、无病虫害</w:t>
            </w:r>
            <w:r>
              <w:rPr>
                <w:rFonts w:hint="eastAsia" w:ascii="宋体" w:hAnsi="宋体" w:eastAsia="宋体" w:cs="宋体"/>
                <w:color w:val="auto"/>
                <w:sz w:val="18"/>
                <w:szCs w:val="18"/>
                <w:highlight w:val="none"/>
                <w:lang w:eastAsia="zh-CN"/>
              </w:rPr>
              <w:t xml:space="preserve">。</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178"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草坪</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草地长势良好，无杂草，修剪整齐美观，无明显践踏现象，无黄土裸露情况</w:t>
            </w:r>
            <w:r>
              <w:rPr>
                <w:rFonts w:hint="eastAsia" w:ascii="宋体" w:hAnsi="宋体" w:eastAsia="宋体" w:cs="宋体"/>
                <w:color w:val="auto"/>
                <w:sz w:val="18"/>
                <w:szCs w:val="18"/>
                <w:highlight w:val="none"/>
                <w:lang w:eastAsia="zh-CN"/>
              </w:rPr>
              <w:t xml:space="preserve">。绿地整洁，无垃圾。</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不符合一项扣</w:t>
            </w:r>
            <w:r>
              <w:rPr>
                <w:rFonts w:hint="eastAsia" w:ascii="宋体" w:hAnsi="宋体" w:eastAsia="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履约承诺</w:t>
            </w:r>
            <w:r/>
          </w:p>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（6分）</w:t>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服务人员配置</w:t>
            </w:r>
            <w:r/>
          </w:p>
        </w:tc>
        <w:tc>
          <w:tcPr>
            <w:tcW w:w="5638" w:type="dxa"/>
            <w:vAlign w:val="center"/>
            <w:textDirection w:val="lrTb"/>
            <w:noWrap w:val="false"/>
          </w:tcPr>
          <w:p>
            <w:pPr>
              <w:ind w:firstLine="0"/>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按中标供应商投标文件中承诺的服务人员配置投入本项目的服务。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4分</w:t>
            </w:r>
            <w:r/>
          </w:p>
        </w:tc>
        <w:tc>
          <w:tcPr>
            <w:tcW w:w="1470" w:type="dxa"/>
            <w:vAlign w:val="center"/>
            <w:textDirection w:val="lrTb"/>
            <w:noWrap w:val="false"/>
          </w:tcPr>
          <w:p>
            <w:pPr>
              <w:ind w:firstLine="0"/>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454"/>
        </w:trPr>
        <w:tc>
          <w:tcPr>
            <w:tcW w:w="1024" w:type="dxa"/>
            <w:vAlign w:val="center"/>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r>
            <w:r/>
          </w:p>
        </w:tc>
        <w:tc>
          <w:tcPr>
            <w:tcW w:w="1178"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设备配置</w:t>
            </w:r>
            <w:r/>
          </w:p>
        </w:tc>
        <w:tc>
          <w:tcPr>
            <w:tcW w:w="5638"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按中标供应商投标文件中承诺的设备配置投入本项目的服务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2分</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不符合一项扣1分</w:t>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301"/>
        </w:trPr>
        <w:tc>
          <w:tcPr>
            <w:gridSpan w:val="3"/>
            <w:tcW w:w="784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合计</w:t>
            </w:r>
            <w:r/>
          </w:p>
        </w:tc>
        <w:tc>
          <w:tcPr>
            <w:tcW w:w="510" w:type="dxa"/>
            <w:vAlign w:val="center"/>
            <w:textDirection w:val="lrTb"/>
            <w:noWrap w:val="false"/>
          </w:tcPr>
          <w:p>
            <w:pPr>
              <w:ind w:firstLine="0"/>
              <w:jc w:val="center"/>
              <w:keepLines w:val="0"/>
              <w:keepNext w:val="0"/>
              <w:pageBreakBefore w:val="0"/>
              <w:widowControl w:val="off"/>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100</w:t>
            </w:r>
            <w:r/>
          </w:p>
        </w:tc>
        <w:tc>
          <w:tcPr>
            <w:tcW w:w="147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10"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564" w:type="dxa"/>
            <w:vAlign w:val="center"/>
            <w:textDirection w:val="lrTb"/>
            <w:noWrap w:val="false"/>
          </w:tcPr>
          <w:p>
            <w:pPr>
              <w:ind w:firstLine="0"/>
              <w:keepLines w:val="0"/>
              <w:keepNext w:val="0"/>
              <w:pageBreakBefore w:val="0"/>
              <w:widowControl w:val="off"/>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92"/>
        </w:trPr>
        <w:tc>
          <w:tcPr>
            <w:gridSpan w:val="7"/>
            <w:tcW w:w="10894" w:type="dxa"/>
            <w:vAlign w:val="center"/>
            <w:textDirection w:val="lrTb"/>
            <w:noWrap w:val="false"/>
          </w:tcPr>
          <w:p>
            <w:pPr>
              <w:ind w:firstLine="0"/>
              <w:keepLines w:val="0"/>
              <w:keepNext w:val="0"/>
              <w:pageBreakBefore w:val="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备注：</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1）月度考核得分＞90分，当期服务费全得；</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2）80分＜月度考核得分≤90分，每低于基准分（90分）1分，扣除500元服务费；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3）70分＜月度考核得分≤80分，每低于基准分（90分）1分，扣除800元服务费；</w:t>
            </w:r>
            <w:r/>
          </w:p>
          <w:p>
            <w:pPr>
              <w:ind w:firstLine="0"/>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4）月度考核得分≤70分，每低于基准分（90分）1分，扣除1000元服务费；以此类推。</w:t>
            </w:r>
            <w:r/>
          </w:p>
          <w:p>
            <w:pPr>
              <w:ind w:firstLine="0"/>
              <w:keepLines w:val="0"/>
              <w:keepNext w:val="0"/>
              <w:pageBreakBefore w:val="0"/>
              <w:widowControl w:val="off"/>
              <w:rPr>
                <w:rFonts w:hint="eastAsia" w:ascii="宋体" w:hAnsi="宋体" w:eastAsia="宋体" w:cs="宋体"/>
                <w:b w:val="0"/>
                <w:bCs w:val="0"/>
                <w:color w:val="auto"/>
                <w:sz w:val="18"/>
                <w:szCs w:val="18"/>
                <w:highlight w:val="none"/>
              </w:rPr>
            </w:pPr>
            <w:r>
              <w:rPr>
                <w:rFonts w:hint="eastAsia" w:ascii="宋体" w:hAnsi="宋体" w:eastAsia="宋体" w:cs="宋体"/>
                <w:color w:val="auto"/>
                <w:sz w:val="21"/>
                <w:szCs w:val="21"/>
                <w:highlight w:val="none"/>
              </w:rPr>
              <w:t xml:space="preserve">5）服务期内，如中标供应商累计二次考核分低于70分（不含），采购人有权单方面终止合同，并另行选择服务单位。</w:t>
            </w:r>
            <w:r/>
          </w:p>
        </w:tc>
      </w:tr>
    </w:tbl>
    <w:p>
      <w:pPr>
        <w:pStyle w:val="731"/>
        <w:numPr>
          <w:ilvl w:val="0"/>
          <w:numId w:val="0"/>
        </w:numPr>
        <w:rPr>
          <w:rFonts w:hint="default" w:ascii="宋体" w:hAnsi="宋体"/>
          <w:bCs/>
          <w:color w:val="auto"/>
          <w:sz w:val="24"/>
          <w:szCs w:val="24"/>
          <w:highlight w:val="none"/>
          <w:shd w:val="clear" w:color="auto" w:fill="ffffff"/>
          <w:lang w:val="en-US" w:eastAsia="zh-CN"/>
        </w:rPr>
      </w:pPr>
      <w:r>
        <w:rPr>
          <w:rFonts w:hint="default" w:ascii="宋体" w:hAnsi="宋体"/>
          <w:bCs/>
          <w:color w:val="auto"/>
          <w:sz w:val="24"/>
          <w:szCs w:val="24"/>
          <w:highlight w:val="none"/>
          <w:shd w:val="clear" w:color="auto" w:fill="ffffff"/>
          <w:lang w:val="en-US" w:eastAsia="zh-CN"/>
        </w:rPr>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cs="宋体"/>
          <w:color w:val="auto"/>
          <w:sz w:val="24"/>
          <w:szCs w:val="24"/>
          <w:highlight w:val="none"/>
          <w:lang w:eastAsia="zh-CN"/>
        </w:rPr>
        <w:t xml:space="preserve">位在</w:t>
      </w:r>
      <w:r>
        <w:rPr>
          <w:rFonts w:hint="eastAsia" w:ascii="宋体" w:hAnsi="宋体" w:cs="宋体"/>
          <w:color w:val="auto"/>
          <w:sz w:val="24"/>
          <w:szCs w:val="24"/>
          <w:highlight w:val="none"/>
        </w:rPr>
        <w:t xml:space="preserve">管理中发生重大管理失误的，将依照法律程序按规定处理。</w:t>
      </w:r>
      <w:r/>
    </w:p>
    <w:p>
      <w:pPr>
        <w:ind w:firstLine="480"/>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eastAsiaTheme="minorEastAsia"/>
          <w:color w:val="auto"/>
          <w:sz w:val="24"/>
          <w:szCs w:val="24"/>
          <w:highlight w:val="none"/>
          <w:lang w:val="en-US" w:eastAsia="zh-CN" w:bidi="ar"/>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w:t>
      </w:r>
      <w:r>
        <w:rPr>
          <w:rFonts w:hint="eastAsia" w:ascii="宋体" w:hAnsi="宋体" w:cs="宋体"/>
          <w:color w:val="auto"/>
          <w:sz w:val="24"/>
          <w:szCs w:val="24"/>
          <w:highlight w:val="none"/>
          <w:lang w:val="en-US" w:eastAsia="zh-CN" w:bidi="ar"/>
        </w:rPr>
        <w:t xml:space="preserve">履行义务</w:t>
      </w:r>
      <w:r>
        <w:rPr>
          <w:rFonts w:hint="eastAsia" w:ascii="宋体" w:hAnsi="宋体" w:cs="宋体" w:eastAsiaTheme="minorEastAsia"/>
          <w:color w:val="auto"/>
          <w:sz w:val="24"/>
          <w:szCs w:val="24"/>
          <w:highlight w:val="none"/>
          <w:lang w:val="en-US" w:eastAsia="zh-CN" w:bidi="ar"/>
        </w:rPr>
        <w:t xml:space="preserve">导致验收不合格的，采购人应当依法追究其违约责任。</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w:t>
      </w:r>
      <w:r>
        <w:rPr>
          <w:rFonts w:hint="eastAsia" w:ascii="宋体" w:hAnsi="宋体" w:cs="宋体"/>
          <w:bCs/>
          <w:color w:val="auto"/>
          <w:sz w:val="24"/>
          <w:szCs w:val="24"/>
          <w:highlight w:val="none"/>
          <w:lang w:val="en-US" w:eastAsia="zh-CN"/>
        </w:rPr>
        <w:t xml:space="preserve">起</w:t>
      </w:r>
      <w:r>
        <w:rPr>
          <w:rFonts w:hint="eastAsia" w:ascii="宋体" w:hAnsi="宋体" w:cs="宋体"/>
          <w:bCs/>
          <w:color w:val="auto"/>
          <w:sz w:val="24"/>
          <w:szCs w:val="24"/>
          <w:highlight w:val="none"/>
          <w:lang w:val="en"/>
        </w:rPr>
        <w:t xml:space="preserve">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937"/>
        <w:ind w:left="0" w:firstLine="0"/>
        <w:jc w:val="center"/>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jc w:val="center"/>
        <w:spacing w:line="440" w:lineRule="exact"/>
        <w:rPr>
          <w:rFonts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061"/>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061"/>
        <w:spacing w:line="44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1061"/>
        <w:spacing w:line="440" w:lineRule="exact"/>
        <w:rPr>
          <w:rFonts w:hAnsi="宋体"/>
          <w:color w:val="auto"/>
          <w:sz w:val="24"/>
          <w:szCs w:val="24"/>
          <w:highlight w:val="none"/>
        </w:rPr>
      </w:pPr>
      <w:r>
        <w:rPr>
          <w:rFonts w:hAnsi="宋体"/>
          <w:color w:val="auto"/>
          <w:sz w:val="24"/>
          <w:szCs w:val="24"/>
          <w:highlight w:val="none"/>
        </w:rPr>
        <w:t xml:space="preserve">乙方：（卖方、供方、供应商）_________</w:t>
      </w:r>
      <w:r/>
    </w:p>
    <w:p>
      <w:pPr>
        <w:pStyle w:val="1061"/>
        <w:ind w:firstLine="482"/>
        <w:spacing w:line="44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或依照法律程序解除部分或全部合同。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二、甲方未按合同约定向乙方支付款项的，每逾期1天甲方向乙方就应付未付款项的0.5‰违约金，但累计违约金总额不超过欠款总额的5%。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pStyle w:val="713"/>
        <w:ind w:firstLine="482"/>
        <w:spacing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五、本合同终止时，乙方应移交管理权，撤出本项目，协助甲方做好服务的交接和善后工作，移交或配合甲方移交管理用房和管理的全部档案资料等。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ind w:firstLine="480"/>
        <w:spacing w:line="440" w:lineRule="exact"/>
        <w:tabs>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80"/>
        <w:jc w:val="center"/>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06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62"/>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62"/>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62"/>
        <w:spacing w:before="0" w:after="0" w:line="500" w:lineRule="exact"/>
        <w:rPr>
          <w:rStyle w:val="1057"/>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w:t>
      </w:r>
      <w:r>
        <w:rPr>
          <w:rFonts w:hint="eastAsia" w:ascii="宋体" w:hAnsi="宋体"/>
          <w:bCs/>
          <w:color w:val="auto"/>
          <w:highlight w:val="none"/>
          <w:lang w:eastAsia="zh-CN"/>
        </w:rPr>
        <w:t xml:space="preserve">。</w:t>
      </w:r>
      <w:r>
        <w:rPr>
          <w:rFonts w:hint="eastAsia" w:ascii="宋体" w:hAnsi="宋体"/>
          <w:bCs/>
          <w:color w:val="auto"/>
          <w:highlight w:val="none"/>
        </w:rPr>
        <w:t xml:space="preserve">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，且</w:t>
      </w:r>
      <w:r>
        <w:rPr>
          <w:rFonts w:hint="eastAsia" w:ascii="宋体" w:hAnsi="宋体"/>
          <w:bCs/>
          <w:color w:val="auto"/>
          <w:highlight w:val="none"/>
        </w:rPr>
        <w:t xml:space="preserve">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062"/>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062"/>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062"/>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062"/>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（一）价格（25分）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投标报价得分=（评标基准价／投标报价）×价格权值×100。</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（二）商务部分（25分）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1.企业评价（6分）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（1）企业业绩（3分）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投标供应商近三年（自本项目公告发布之日起往前顺推，以合同签订日期为准）承担过同类物业管理项目的，每个得1分，最高得3分。</w:t>
      </w:r>
      <w:r>
        <w:rPr>
          <w:rFonts w:hint="eastAsia" w:ascii="宋体" w:hAnsi="宋体"/>
          <w:b/>
          <w:bCs w:val="0"/>
          <w:color w:val="auto"/>
          <w:sz w:val="24"/>
          <w:szCs w:val="24"/>
          <w:highlight w:val="none"/>
        </w:rPr>
        <w:t xml:space="preserve">（同一个项目不同时期的业绩证明材料不可重复得分。投标文件中提供合同或协议相关文件原件扫描件并加盖公章或签电子公章，不提供或提供不符合要求的均不得分）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（2）体系认证（3分）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投标供应商具有有效的质量管理体系认证证书、环境管理体系认证证书、职业健康安全管理体系认证证书的，每个得1分，最高得3分</w:t>
      </w:r>
      <w:r>
        <w:rPr>
          <w:rFonts w:hint="eastAsia" w:ascii="宋体" w:hAnsi="宋体"/>
          <w:b/>
          <w:bCs w:val="0"/>
          <w:color w:val="auto"/>
          <w:sz w:val="24"/>
          <w:szCs w:val="24"/>
          <w:highlight w:val="none"/>
        </w:rPr>
        <w:t xml:space="preserve">（投标文件中须提供证书原件扫描件及证书在中国国家认证认可监督管理委员会官方网站（www.cnca.gov.cn）查证该认证为有效状态信息的网页截图并加盖公章或签电子公章，不提供或提供不符合要求的均不得分）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2.人员配置情况（1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在满足招标文件中“服务人员最低配置要求”的基础上</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项目经理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投标供应商拟派</w:t>
      </w:r>
      <w:r>
        <w:rPr>
          <w:rFonts w:hint="eastAsia" w:ascii="宋体" w:hAnsi="宋体"/>
          <w:bCs/>
          <w:color w:val="auto"/>
          <w:sz w:val="24"/>
          <w:szCs w:val="24"/>
          <w:highlight w:val="none"/>
          <w:lang w:eastAsia="zh-CN"/>
        </w:rPr>
        <w:t xml:space="preserve">项目经理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
          <w:bCs w:val="0"/>
          <w:color w:val="auto"/>
          <w:sz w:val="24"/>
          <w:szCs w:val="24"/>
          <w:highlight w:val="none"/>
        </w:rPr>
        <w:t xml:space="preserve">投标文件中须提供学历证明、相关证书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（2）保安队长（3分）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投标供应商拟派保安队长</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①具有大专及以上学历证书的，得1分；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②具有消防设施操作员证（四级/中级工）及以上证书的，得1分；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③具有（高级/三级）保安员及以上证书的，得1分。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投标文件中须提供学历证明、相关证书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原件扫描件并加盖公章或签电子公章，不提供或提供不符合要求的均不得分。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（3）其他物业服务人员（除</w:t>
      </w:r>
      <w:r>
        <w:rPr>
          <w:rFonts w:hint="eastAsia" w:ascii="宋体" w:hAnsi="宋体"/>
          <w:bCs/>
          <w:color w:val="auto"/>
          <w:sz w:val="24"/>
          <w:szCs w:val="24"/>
          <w:highlight w:val="none"/>
          <w:lang w:eastAsia="zh-CN"/>
        </w:rPr>
        <w:t xml:space="preserve">项目经理</w:t>
      </w:r>
      <w:r>
        <w:rPr>
          <w:rFonts w:hint="eastAsia" w:ascii="宋体" w:hAnsi="宋体"/>
          <w:bCs/>
          <w:color w:val="auto"/>
          <w:sz w:val="24"/>
          <w:szCs w:val="24"/>
          <w:highlight w:val="none"/>
        </w:rPr>
        <w:t xml:space="preserve">、保安队长外）（</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①具有物业管理师（高级/三级）及以上证书的，得1分；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②具有主管部门颁发的特种设备安全管理和作业人员（代号为A）证书的，每个得1分，最高得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③具有园林绿化相关专业高级及以上职业技能证书的，得1分；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r>
      <w:r>
        <w:rPr>
          <w:rFonts w:hint="eastAsia" w:ascii="宋体" w:hAnsi="宋体"/>
          <w:bCs/>
          <w:color w:val="auto"/>
          <w:sz w:val="24"/>
          <w:szCs w:val="24"/>
          <w:highlight w:val="none"/>
          <w:lang w:val="en-US" w:eastAsia="zh-CN"/>
        </w:rPr>
        <w:t xml:space="preserve">具有</w:t>
      </w:r>
      <w:r>
        <w:rPr>
          <w:rFonts w:hint="eastAsia" w:ascii="宋体" w:hAnsi="宋体"/>
          <w:bCs/>
          <w:color w:val="auto"/>
          <w:sz w:val="24"/>
          <w:szCs w:val="24"/>
          <w:highlight w:val="none"/>
        </w:rPr>
        <w:t xml:space="preserve">高压/低压电工证书的，得1分；</w:t>
      </w:r>
      <w:r/>
    </w:p>
    <w:p>
      <w:pPr>
        <w:ind w:firstLine="480"/>
        <w:spacing w:line="360" w:lineRule="auto"/>
        <w:tabs>
          <w:tab w:val="left" w:pos="945" w:leader="none"/>
          <w:tab w:val="left" w:pos="1155" w:leader="none"/>
        </w:tabs>
        <w:rPr>
          <w:rFonts w:hint="eastAsia" w:ascii="宋体" w:hAnsi="宋体"/>
          <w:bCs/>
          <w:strike w:val="0"/>
          <w:color w:val="auto"/>
          <w:sz w:val="24"/>
          <w:szCs w:val="24"/>
          <w:highlight w:val="none"/>
        </w:rPr>
      </w:pPr>
      <w:r>
        <w:rPr>
          <w:rFonts w:hint="eastAsia" w:ascii="宋体" w:hAnsi="宋体"/>
          <w:bCs/>
          <w:color w:val="auto"/>
          <w:sz w:val="24"/>
          <w:szCs w:val="24"/>
          <w:highlight w:val="none"/>
        </w:rPr>
        <w:t xml:space="preserve">⑤具有高级保洁员证书或高级消毒员证书的，得1分</w:t>
      </w:r>
      <w:r>
        <w:rPr>
          <w:rFonts w:hint="eastAsia" w:ascii="宋体" w:hAnsi="宋体"/>
          <w:bCs/>
          <w:strike w:val="0"/>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eastAsiaTheme="minorEastAsia"/>
          <w:b/>
          <w:bCs w:val="0"/>
          <w:color w:val="auto"/>
          <w:sz w:val="24"/>
          <w:szCs w:val="24"/>
          <w:highlight w:val="none"/>
          <w:lang w:eastAsia="zh-CN"/>
        </w:rPr>
      </w:pPr>
      <w:r>
        <w:rPr>
          <w:rFonts w:hint="eastAsia" w:ascii="宋体" w:hAnsi="宋体"/>
          <w:b/>
          <w:bCs w:val="0"/>
          <w:color w:val="auto"/>
          <w:sz w:val="24"/>
          <w:szCs w:val="24"/>
          <w:highlight w:val="none"/>
        </w:rPr>
        <w:t xml:space="preserve">同一人员持有多张证书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不重复</w:t>
      </w:r>
      <w:r>
        <w:rPr>
          <w:rFonts w:hint="eastAsia" w:ascii="宋体" w:hAnsi="宋体"/>
          <w:b/>
          <w:bCs w:val="0"/>
          <w:color w:val="auto"/>
          <w:sz w:val="24"/>
          <w:szCs w:val="24"/>
          <w:highlight w:val="none"/>
          <w:lang w:val="en-US" w:eastAsia="zh-CN"/>
        </w:rPr>
        <w:t xml:space="preserve">计分，按最高得分计</w:t>
      </w:r>
      <w:r>
        <w:rPr>
          <w:rFonts w:hint="eastAsia" w:ascii="宋体" w:hAnsi="宋体"/>
          <w:b/>
          <w:bCs w:val="0"/>
          <w:color w:val="auto"/>
          <w:sz w:val="24"/>
          <w:szCs w:val="24"/>
          <w:highlight w:val="none"/>
        </w:rPr>
        <w:t xml:space="preserve">。投标文件中提供</w:t>
      </w:r>
      <w:r>
        <w:rPr>
          <w:rFonts w:hint="eastAsia" w:ascii="宋体" w:hAnsi="宋体"/>
          <w:b/>
          <w:bCs w:val="0"/>
          <w:color w:val="auto"/>
          <w:sz w:val="24"/>
          <w:szCs w:val="24"/>
          <w:highlight w:val="none"/>
          <w:lang w:val="en-US" w:eastAsia="zh-CN"/>
        </w:rPr>
        <w:t xml:space="preserve">上述人员相关</w:t>
      </w:r>
      <w:r>
        <w:rPr>
          <w:rFonts w:hint="eastAsia" w:ascii="宋体" w:hAnsi="宋体"/>
          <w:b/>
          <w:bCs w:val="0"/>
          <w:color w:val="auto"/>
          <w:sz w:val="24"/>
          <w:szCs w:val="24"/>
          <w:highlight w:val="none"/>
        </w:rPr>
        <w:t xml:space="preserve">证书</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原件扫描件并加盖公章或签电子公章，不提供或提供不符合要求均不得分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注：上述</w:t>
      </w:r>
      <w:r>
        <w:rPr>
          <w:rFonts w:hint="eastAsia" w:ascii="宋体" w:hAnsi="宋体"/>
          <w:b/>
          <w:bCs w:val="0"/>
          <w:color w:val="auto"/>
          <w:sz w:val="24"/>
          <w:szCs w:val="24"/>
          <w:highlight w:val="none"/>
          <w:lang w:val="en-US" w:eastAsia="zh-CN"/>
        </w:rPr>
        <w:t xml:space="preserve">所有</w:t>
      </w:r>
      <w:r>
        <w:rPr>
          <w:rFonts w:hint="eastAsia" w:ascii="宋体" w:hAnsi="宋体"/>
          <w:b/>
          <w:bCs w:val="0"/>
          <w:color w:val="auto"/>
          <w:sz w:val="24"/>
          <w:szCs w:val="24"/>
          <w:highlight w:val="none"/>
        </w:rPr>
        <w:t xml:space="preserve">人员不得相互兼任</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提供</w:t>
      </w:r>
      <w:r>
        <w:rPr>
          <w:rFonts w:hint="eastAsia" w:ascii="宋体" w:hAnsi="宋体"/>
          <w:b/>
          <w:bCs w:val="0"/>
          <w:color w:val="auto"/>
          <w:sz w:val="24"/>
          <w:szCs w:val="24"/>
          <w:highlight w:val="none"/>
          <w:lang w:val="en-US" w:eastAsia="zh-CN"/>
        </w:rPr>
        <w:t xml:space="preserve">相关</w:t>
      </w:r>
      <w:r>
        <w:rPr>
          <w:rFonts w:hint="eastAsia" w:ascii="宋体" w:hAnsi="宋体"/>
          <w:b/>
          <w:bCs w:val="0"/>
          <w:color w:val="auto"/>
          <w:sz w:val="24"/>
          <w:szCs w:val="24"/>
          <w:highlight w:val="none"/>
        </w:rPr>
        <w:t xml:space="preserve">证书材料</w:t>
      </w:r>
      <w:r>
        <w:rPr>
          <w:rFonts w:hint="eastAsia" w:ascii="宋体" w:hAnsi="宋体"/>
          <w:b/>
          <w:bCs w:val="0"/>
          <w:color w:val="auto"/>
          <w:sz w:val="24"/>
          <w:szCs w:val="24"/>
          <w:highlight w:val="none"/>
          <w:lang w:eastAsia="zh-CN"/>
        </w:rPr>
        <w:t xml:space="preserve">的</w:t>
      </w:r>
      <w:r>
        <w:rPr>
          <w:rFonts w:hint="eastAsia" w:ascii="宋体" w:hAnsi="宋体"/>
          <w:b/>
          <w:bCs w:val="0"/>
          <w:color w:val="auto"/>
          <w:sz w:val="24"/>
          <w:szCs w:val="24"/>
          <w:highlight w:val="none"/>
        </w:rPr>
        <w:t xml:space="preserve">原件扫描件上传至投标文件中并加盖公章或签电子公章；同时提供近三个月中任意一个月份</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不含投标当月</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投标供应商</w:t>
      </w:r>
      <w:r>
        <w:rPr>
          <w:rFonts w:hint="eastAsia" w:ascii="宋体" w:hAnsi="宋体"/>
          <w:b/>
          <w:bCs w:val="0"/>
          <w:color w:val="auto"/>
          <w:sz w:val="24"/>
          <w:szCs w:val="24"/>
          <w:highlight w:val="none"/>
          <w:lang w:val="en-US" w:eastAsia="zh-CN"/>
        </w:rPr>
        <w:t xml:space="preserve">为上述人员缴纳社保的缴费</w:t>
      </w:r>
      <w:r>
        <w:rPr>
          <w:rFonts w:hint="eastAsia" w:ascii="宋体" w:hAnsi="宋体"/>
          <w:b/>
          <w:bCs w:val="0"/>
          <w:color w:val="auto"/>
          <w:sz w:val="24"/>
          <w:szCs w:val="24"/>
          <w:highlight w:val="none"/>
        </w:rPr>
        <w:t xml:space="preserve">证明</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社保缴费证明必须提交带有社保部门红章或含有县（区）级及以上社保部门电子签章或带二维码验证的扫描件</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3.设备配置（</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（1）投标供应商具有高压清洗车的，得1分；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（2）投标供应商具有洗地机的，</w:t>
      </w:r>
      <w:r>
        <w:rPr>
          <w:rFonts w:hint="eastAsia" w:ascii="宋体" w:hAnsi="宋体"/>
          <w:bCs/>
          <w:color w:val="auto"/>
          <w:sz w:val="24"/>
          <w:szCs w:val="24"/>
          <w:highlight w:val="none"/>
          <w:lang w:val="en-US" w:eastAsia="zh-CN"/>
        </w:rPr>
        <w:t xml:space="preserve">每台</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（3）投标供应商具有扫地车的，</w:t>
      </w:r>
      <w:r>
        <w:rPr>
          <w:rFonts w:hint="eastAsia" w:ascii="宋体" w:hAnsi="宋体"/>
          <w:bCs/>
          <w:color w:val="auto"/>
          <w:sz w:val="24"/>
          <w:szCs w:val="24"/>
          <w:highlight w:val="none"/>
          <w:lang w:val="en-US" w:eastAsia="zh-CN"/>
        </w:rPr>
        <w:t xml:space="preserve">每辆</w:t>
      </w:r>
      <w:r>
        <w:rPr>
          <w:rFonts w:hint="eastAsia" w:ascii="宋体" w:hAnsi="宋体"/>
          <w:bCs/>
          <w:color w:val="auto"/>
          <w:sz w:val="24"/>
          <w:szCs w:val="24"/>
          <w:highlight w:val="none"/>
        </w:rPr>
        <w:t xml:space="preserve">得1分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最高得2分</w:t>
      </w:r>
      <w:r>
        <w:rPr>
          <w:rFonts w:hint="eastAsia" w:ascii="宋体" w:hAnsi="宋体"/>
          <w:bCs/>
          <w:color w:val="auto"/>
          <w:sz w:val="24"/>
          <w:szCs w:val="24"/>
          <w:highlight w:val="none"/>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（4）投标供应商具有垃圾转运车的，得1分。</w:t>
      </w:r>
      <w:r/>
    </w:p>
    <w:p>
      <w:pPr>
        <w:ind w:firstLine="480"/>
        <w:spacing w:line="360" w:lineRule="auto"/>
        <w:tabs>
          <w:tab w:val="left" w:pos="945" w:leader="none"/>
          <w:tab w:val="left" w:pos="1155" w:leader="none"/>
        </w:tabs>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投标文件中自有车辆需提供①车辆发票、②车辆照片（需含正面及侧面）；租赁的车辆需提供①有效期内的车辆租赁协议或运输协议（签订时间为本项目公告发布之日前）、②租赁发票（租赁期间任意一个时间段的租赁发票）、③车辆照片（需含正面及侧面）原件扫描件并加盖公章或签电子公章；不提供或提供不符合要求的不得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4.荣誉（1分）</w:t>
      </w:r>
      <w:r/>
    </w:p>
    <w:p>
      <w:pPr>
        <w:ind w:firstLine="480"/>
        <w:spacing w:line="360" w:lineRule="auto"/>
        <w:tabs>
          <w:tab w:val="left" w:pos="945" w:leader="none"/>
          <w:tab w:val="left" w:pos="115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投标供应商自2023年1月1日（含）以来（以发文日期为准）获得过区级及以上行政主管部门颁发的与物业管理有关的荣誉或奖项的，得1分</w:t>
      </w:r>
      <w:r>
        <w:rPr>
          <w:rFonts w:hint="eastAsia" w:ascii="宋体" w:hAnsi="宋体"/>
          <w:b/>
          <w:bCs w:val="0"/>
          <w:color w:val="auto"/>
          <w:sz w:val="24"/>
          <w:szCs w:val="24"/>
          <w:highlight w:val="none"/>
        </w:rPr>
        <w:t xml:space="preserve">（投标文件中提供荣誉或奖项证明资料扫描件并加盖投标人电子签章，未按要求提供不得分）</w:t>
      </w:r>
      <w:r>
        <w:rPr>
          <w:rFonts w:hint="eastAsia" w:ascii="宋体" w:hAnsi="宋体"/>
          <w:b/>
          <w:bCs w:val="0"/>
          <w:color w:val="auto"/>
          <w:sz w:val="24"/>
          <w:szCs w:val="24"/>
          <w:highlight w:val="none"/>
          <w:lang w:eastAsia="zh-CN"/>
        </w:rPr>
        <w:t xml:space="preserve">。</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（三）服务方案（50分）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项目整体设想与规划（8分）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供应商对本项目理解与思路（4分）：包括项目目标、整体设想、服务理念、承接优势等；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供应商对本项目的管理措施（4分）：包括管理体系、管理工作流程及重点难点应对措施。</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组织架构与岗位职责（6分）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项目组织架构（3分）：包括项目组织架构、岗位职责与分工、安全责任制度等；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项目组织运作及人员管理（3分）：包括项目组织运作、人员培训管理、人员考核管理等。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物资投入装备计划（4分）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物资设备的存储及领用（2分）：包括物资设备的存储方案、领用管理制度等；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设施设备使用维护方案（2分）：包括设施设备使用维护方案、更新方案、安全使用措施等。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4分，存在1处瑕疵的得3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保安服务方案（8分）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保安服务方案构思（4分）：包括保安行为规范、服务标准、管理具体措施、消防安全管理措施等；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保安作业制度（4分）：包括巡逻制度、消控值班制度、监控值班制度、门岗值班制度等。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8分，存在1处瑕疵的得6分，存在2处瑕疵的得4分，存在3处瑕疵的得2分，未提供方案或不满足项目需求书要求或内容存在4处及以上瑕疵的得0分。    </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保洁服务方案（6分）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保洁服务方案构思（3分）：包括保洁行为规范、服务标准、工具及耗材管理措施等；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保洁作业方案（3分）：包括大厅、走廊、楼道保洁服务方案、道路保洁服务方案、垃圾清运服务措施、消杀管理制度等。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绿化养护服务方案（6分）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植物与草坪的日常保养（3分）：包括树木日常养护、草坪的日常养护、病虫害预防及治理等；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灌溉频率与土壤质量维护（3分）：包括浇水灌溉方案、定期除草及修剪方案、施肥方案等。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服务保障与管理制度（6分）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接管计划及退场方案（3分）：包括接管前准备、项目承接查验计划及措施、接管后重点工作措施等；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服务承诺及保障措施（3分）：包括服务承诺、响应时间、及时响应保障措施等。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应急预案体系（6分）</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应急预案响应（3分）：包括应急预案响应、应急处理程序、应急保障措施等；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专项应急预案（3分）：包括意外事故专项应急预案、自然灾害专项应急预案、过失及意外保障方案等。</w:t>
      </w:r>
      <w:r/>
    </w:p>
    <w:p>
      <w:pPr>
        <w:ind w:firstLine="480"/>
        <w:spacing w:line="360" w:lineRule="auto"/>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投标供应商针对上述</w:t>
      </w:r>
      <w:r>
        <w:rPr>
          <w:rFonts w:hint="eastAsia" w:ascii="宋体" w:hAnsi="宋体"/>
          <w:bCs/>
          <w:color w:val="auto"/>
          <w:sz w:val="24"/>
          <w:szCs w:val="24"/>
          <w:highlight w:val="none"/>
          <w:lang w:val="en-US" w:eastAsia="zh-CN"/>
        </w:rPr>
        <w:t xml:space="preserve">两</w:t>
      </w:r>
      <w:r>
        <w:rPr>
          <w:rFonts w:hint="eastAsia" w:ascii="宋体" w:hAnsi="宋体"/>
          <w:bCs/>
          <w:color w:val="auto"/>
          <w:sz w:val="24"/>
          <w:szCs w:val="24"/>
          <w:highlight w:val="none"/>
        </w:rPr>
        <w:t xml:space="preserve">条内容进行阐述，要求阐述内容合理、针对性强、切实可行有效。以上内容不存在瑕疵的得6分，存在1处瑕疵的得4分，存在2处瑕疵的得2分，存在3处瑕疵的得1分，未提供方案或不满足项目需求书要求或内容存在4处及以上瑕疵的得0分。</w:t>
      </w:r>
      <w:r/>
    </w:p>
    <w:p>
      <w:pPr>
        <w:ind w:firstLine="480"/>
        <w:spacing w:line="360" w:lineRule="auto"/>
        <w:tabs>
          <w:tab w:val="left" w:pos="945" w:leader="none"/>
          <w:tab w:val="left" w:pos="1155" w:leader="none"/>
        </w:tabs>
        <w:rPr>
          <w:rFonts w:hint="eastAsia" w:ascii="宋体" w:hAnsi="宋体" w:eastAsia="宋体"/>
          <w:b/>
          <w:bCs w:val="0"/>
          <w:color w:val="auto"/>
          <w:sz w:val="24"/>
          <w:szCs w:val="24"/>
          <w:highlight w:val="none"/>
          <w:lang w:val="en-US" w:eastAsia="zh-CN"/>
        </w:rPr>
      </w:pPr>
      <w:r>
        <w:rPr>
          <w:rFonts w:hint="eastAsia" w:ascii="宋体" w:hAnsi="宋体"/>
          <w:b/>
          <w:bCs w:val="0"/>
          <w:color w:val="auto"/>
          <w:sz w:val="24"/>
          <w:szCs w:val="24"/>
          <w:highlight w:val="none"/>
        </w:rPr>
        <w:t xml:space="preserve">注：</w:t>
      </w:r>
      <w:r>
        <w:rPr>
          <w:rFonts w:hint="eastAsia" w:ascii="宋体" w:hAnsi="宋体"/>
          <w:b/>
          <w:bCs w:val="0"/>
          <w:color w:val="auto"/>
          <w:sz w:val="24"/>
          <w:szCs w:val="24"/>
          <w:highlight w:val="none"/>
          <w:lang w:val="en-US" w:eastAsia="zh-CN"/>
        </w:rPr>
        <w:t xml:space="preserve">1.</w:t>
      </w:r>
      <w:r>
        <w:rPr>
          <w:rFonts w:hint="eastAsia" w:ascii="宋体" w:hAnsi="宋体"/>
          <w:b/>
          <w:bCs w:val="0"/>
          <w:color w:val="auto"/>
          <w:sz w:val="24"/>
          <w:szCs w:val="24"/>
          <w:highlight w:val="none"/>
        </w:rPr>
        <w:t xml:space="preserve">技术部分</w:t>
      </w:r>
      <w:r>
        <w:rPr>
          <w:rFonts w:hint="eastAsia" w:ascii="宋体" w:hAnsi="宋体"/>
          <w:b/>
          <w:bCs w:val="0"/>
          <w:color w:val="auto"/>
          <w:sz w:val="24"/>
          <w:szCs w:val="24"/>
          <w:highlight w:val="none"/>
          <w:lang w:val="en-US" w:eastAsia="zh-CN"/>
        </w:rPr>
        <w:t xml:space="preserve">/服务方案</w:t>
      </w:r>
      <w:r>
        <w:rPr>
          <w:rFonts w:hint="eastAsia" w:ascii="宋体" w:hAnsi="宋体"/>
          <w:b/>
          <w:bCs w:val="0"/>
          <w:color w:val="auto"/>
          <w:sz w:val="24"/>
          <w:szCs w:val="24"/>
          <w:highlight w:val="none"/>
        </w:rPr>
        <w:t xml:space="preserve">属于暗标，须按</w:t>
      </w:r>
      <w:r>
        <w:rPr>
          <w:rFonts w:hint="eastAsia" w:ascii="宋体" w:hAnsi="宋体"/>
          <w:b/>
          <w:bCs w:val="0"/>
          <w:color w:val="auto"/>
          <w:sz w:val="24"/>
          <w:szCs w:val="24"/>
          <w:highlight w:val="none"/>
          <w:lang w:val="en-US" w:eastAsia="zh-CN"/>
        </w:rPr>
        <w:t xml:space="preserve">相关要求</w:t>
      </w:r>
      <w:r>
        <w:rPr>
          <w:rFonts w:hint="eastAsia" w:ascii="宋体" w:hAnsi="宋体"/>
          <w:b/>
          <w:bCs w:val="0"/>
          <w:color w:val="auto"/>
          <w:sz w:val="24"/>
          <w:szCs w:val="24"/>
          <w:highlight w:val="none"/>
        </w:rPr>
        <w:t xml:space="preserve">编制，否则视为无效投标文件</w:t>
      </w:r>
      <w:r>
        <w:rPr>
          <w:rFonts w:hint="eastAsia" w:ascii="宋体" w:hAnsi="宋体" w:eastAsia="宋体"/>
          <w:b/>
          <w:bCs w:val="0"/>
          <w:color w:val="auto"/>
          <w:sz w:val="24"/>
          <w:szCs w:val="24"/>
          <w:highlight w:val="none"/>
          <w:lang w:val="en-US" w:eastAsia="zh-CN"/>
        </w:rPr>
        <w:t xml:space="preserve">：详见第二章投标人须知-投标文件的编制。2.</w:t>
      </w:r>
      <w:r>
        <w:rPr>
          <w:rFonts w:hint="eastAsia" w:ascii="宋体" w:hAnsi="宋体" w:eastAsia="宋体"/>
          <w:b/>
          <w:bCs w:val="0"/>
          <w:color w:val="auto"/>
          <w:sz w:val="24"/>
          <w:szCs w:val="24"/>
          <w:highlight w:val="none"/>
        </w:rPr>
        <w:t xml:space="preserve">本项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701"/>
        <w:rPr>
          <w:rFonts w:hint="eastAsia"/>
          <w:color w:val="auto"/>
        </w:rPr>
      </w:pPr>
      <w:r>
        <w:rPr>
          <w:rFonts w:hint="eastAsia"/>
          <w:color w:val="auto"/>
        </w:rPr>
      </w:r>
      <w:r/>
    </w:p>
    <w:p>
      <w:pPr>
        <w:ind w:firstLine="480"/>
        <w:spacing w:line="360" w:lineRule="auto"/>
        <w:tabs>
          <w:tab w:val="left" w:pos="945" w:leader="none"/>
          <w:tab w:val="left" w:pos="1155" w:leader="none"/>
        </w:tabs>
        <w:rPr>
          <w:rFonts w:ascii="宋体"/>
          <w:bCs/>
          <w:color w:val="auto"/>
          <w:sz w:val="24"/>
          <w:szCs w:val="24"/>
          <w:highlight w:val="none"/>
        </w:rPr>
      </w:pPr>
      <w:r>
        <w:rPr>
          <w:rFonts w:ascii="宋体"/>
          <w:bCs/>
          <w:color w:val="auto"/>
          <w:sz w:val="24"/>
          <w:szCs w:val="24"/>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r>
      <w:r/>
    </w:p>
    <w:p>
      <w:pPr>
        <w:numPr>
          <w:ilvl w:val="0"/>
          <w:numId w:val="0"/>
        </w:numPr>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 xml:space="preserve">投标文件内容与格式</w:t>
      </w:r>
      <w:r/>
    </w:p>
    <w:p>
      <w:pPr>
        <w:pStyle w:val="1062"/>
        <w:ind w:left="0" w:firstLine="0"/>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062"/>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0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57"/>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062"/>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62"/>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062"/>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062"/>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lang w:val="en-US" w:eastAsia="zh-CN"/>
        </w:rPr>
        <w:t xml:space="preserve">    </w:t>
      </w:r>
      <w:r>
        <w:rPr>
          <w:rFonts w:hint="eastAsia"/>
          <w:b/>
          <w:color w:val="auto"/>
          <w:sz w:val="28"/>
          <w:szCs w:val="28"/>
          <w:highlight w:val="none"/>
        </w:rPr>
        <w:t xml:space="preserve">二、符合性证明文件及其他证明文件</w:t>
      </w:r>
      <w:r/>
    </w:p>
    <w:tbl>
      <w:tblPr>
        <w:tblStyle w:val="7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62"/>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62"/>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842"/>
        </w:trPr>
        <w:tc>
          <w:tcPr>
            <w:shd w:val="clear" w:color="auto" w:fill="auto"/>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项目经理：投标时，提供投标</w:t>
            </w:r>
            <w:r>
              <w:rPr>
                <w:rFonts w:hint="eastAsia" w:ascii="宋体" w:hAnsi="宋体"/>
                <w:color w:val="auto"/>
                <w:highlight w:val="none"/>
                <w:lang w:val="en-US" w:eastAsia="zh-CN"/>
              </w:rPr>
              <w:t xml:space="preserve">人</w:t>
            </w:r>
            <w:r>
              <w:rPr>
                <w:rFonts w:hint="eastAsia" w:ascii="宋体" w:hAnsi="宋体"/>
                <w:color w:val="auto"/>
                <w:highlight w:val="none"/>
                <w:lang w:val="en-US" w:eastAsia="zh-CN"/>
              </w:rPr>
              <w:t xml:space="preserve">为其缴纳的由区级及以上社保部门出具的近三个月中任意一个月份社保缴费证明（不含投标当月）</w:t>
            </w:r>
            <w:r/>
          </w:p>
        </w:tc>
        <w:tc>
          <w:tcPr>
            <w:tcW w:w="1979" w:type="dxa"/>
            <w:vAlign w:val="center"/>
            <w:vMerge w:val="continue"/>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62"/>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62"/>
              <w:ind w:firstLine="0"/>
              <w:jc w:val="center"/>
              <w:keepLines w:val="0"/>
              <w:keepNext w:val="0"/>
              <w:pageBreakBefore w:val="0"/>
              <w:spacing w:before="0" w:after="0" w:line="240" w:lineRule="auto"/>
              <w:widowControl w:val="off"/>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8</w:t>
            </w:r>
            <w:r/>
          </w:p>
        </w:tc>
        <w:tc>
          <w:tcPr>
            <w:tcW w:w="6095" w:type="dxa"/>
            <w:vAlign w:val="center"/>
            <w:textDirection w:val="lrTb"/>
            <w:noWrap w:val="false"/>
          </w:tcPr>
          <w:p>
            <w:pPr>
              <w:pStyle w:val="1062"/>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62"/>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731"/>
        <w:rPr>
          <w:rFonts w:ascii="黑体" w:eastAsia="黑体"/>
          <w:bCs/>
          <w:color w:val="auto"/>
          <w:sz w:val="32"/>
          <w:szCs w:val="32"/>
          <w:highlight w:val="none"/>
        </w:rPr>
      </w:pPr>
      <w:r>
        <w:rPr>
          <w:rFonts w:ascii="黑体" w:eastAsia="黑体"/>
          <w:bCs/>
          <w:color w:val="auto"/>
          <w:sz w:val="32"/>
          <w:szCs w:val="32"/>
          <w:highlight w:val="none"/>
        </w:rPr>
      </w:r>
      <w:r/>
    </w:p>
    <w:p>
      <w:pPr>
        <w:pStyle w:val="731"/>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062"/>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w:t>
      </w:r>
      <w:r>
        <w:rPr>
          <w:rFonts w:hint="eastAsia" w:ascii="黑体" w:hAnsi="华文中宋" w:eastAsia="黑体"/>
          <w:bCs/>
          <w:color w:val="auto"/>
          <w:sz w:val="30"/>
          <w:szCs w:val="30"/>
          <w:highlight w:val="none"/>
          <w:lang w:val="en-US" w:eastAsia="zh-CN"/>
        </w:rPr>
        <w:t xml:space="preserve">38</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val="en-US" w:eastAsia="zh-CN"/>
        </w:rPr>
        <w:t xml:space="preserve">长安中学物业服务</w:t>
      </w:r>
      <w:r>
        <w:rPr>
          <w:rFonts w:hint="eastAsia" w:ascii="黑体" w:hAnsi="华文中宋" w:eastAsia="黑体"/>
          <w:bCs/>
          <w:color w:val="auto"/>
          <w:sz w:val="30"/>
          <w:szCs w:val="30"/>
          <w:highlight w:val="none"/>
          <w:lang w:eastAsia="zh-CN"/>
        </w:rPr>
        <w:t xml:space="preserve">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63"/>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rPr>
          <w:rFonts w:hint="eastAsia" w:ascii="宋体" w:hAnsi="宋体"/>
          <w:bCs/>
          <w:color w:val="auto"/>
          <w:sz w:val="24"/>
          <w:szCs w:val="24"/>
          <w:highlight w:val="none"/>
        </w:rPr>
        <w:t xml:space="preserve">项目，兹授权：</w:t>
      </w:r>
      <w:r/>
    </w:p>
    <w:p>
      <w:pPr>
        <w:pStyle w:val="1063"/>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63"/>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63"/>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63"/>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63"/>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063"/>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63"/>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63"/>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63"/>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063"/>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63"/>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63"/>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63"/>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063"/>
        <w:ind w:left="0" w:firstLine="562"/>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1" w:name="报价方关于资格的声明函（格式）"/>
      <w:r/>
      <w:bookmarkEnd w:id="131"/>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投标人未按上述要求逐一进行填报的将被视为无效投标文件；非专门面向中小企业的项目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64"/>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p>
    <w:tbl>
      <w:tblPr>
        <w:tblStyle w:val="700"/>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015"/>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val="en-US" w:eastAsia="zh-CN"/>
              </w:rPr>
              <w:t xml:space="preserve">长安中学物业服务</w:t>
            </w:r>
            <w:r>
              <w:rPr>
                <w:rFonts w:hint="eastAsia" w:ascii="黑体" w:hAnsi="黑体" w:eastAsia="黑体"/>
                <w:bCs/>
                <w:color w:val="auto"/>
                <w:szCs w:val="24"/>
                <w:highlight w:val="none"/>
                <w:lang w:eastAsia="zh-CN"/>
              </w:rPr>
              <w:t xml:space="preserve">项目</w:t>
            </w:r>
            <w:r/>
          </w:p>
        </w:tc>
        <w:tc>
          <w:tcPr>
            <w:tcW w:w="4229" w:type="dxa"/>
            <w:vAlign w:val="center"/>
            <w:textDirection w:val="lrTb"/>
            <w:noWrap w:val="false"/>
          </w:tcPr>
          <w:p>
            <w:pPr>
              <w:pStyle w:val="1015"/>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2"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p>
    <w:tbl>
      <w:tblPr>
        <w:tblStyle w:val="700"/>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354"/>
        <w:gridCol w:w="1200"/>
        <w:gridCol w:w="1316"/>
        <w:gridCol w:w="1598"/>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35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1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59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354"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354"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1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9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7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695"/>
        <w:gridCol w:w="1449"/>
        <w:gridCol w:w="1435"/>
        <w:gridCol w:w="1316"/>
      </w:tblGrid>
      <w:tr>
        <w:trPr>
          <w:jc w:val="center"/>
          <w:trHeight w:val="1119"/>
        </w:trPr>
        <w:tc>
          <w:tcPr>
            <w:tcW w:w="917"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序号</w:t>
            </w:r>
            <w:r/>
          </w:p>
        </w:tc>
        <w:tc>
          <w:tcPr>
            <w:tcW w:w="2091"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项目名称</w:t>
            </w:r>
            <w:r/>
          </w:p>
        </w:tc>
        <w:tc>
          <w:tcPr>
            <w:tcW w:w="88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人数配置</w:t>
            </w:r>
            <w:r/>
          </w:p>
        </w:tc>
        <w:tc>
          <w:tcPr>
            <w:tcW w:w="169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人员费用标准（元/月）</w:t>
            </w:r>
            <w:r/>
          </w:p>
        </w:tc>
        <w:tc>
          <w:tcPr>
            <w:tcW w:w="1449"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w:t>
            </w:r>
            <w:r/>
          </w:p>
          <w:p>
            <w:pPr>
              <w:jc w:val="center"/>
              <w:rPr>
                <w:rFonts w:hint="eastAsia" w:ascii="黑体" w:hAnsi="宋体" w:eastAsia="黑体"/>
                <w:b/>
                <w:color w:val="auto"/>
                <w:szCs w:val="21"/>
              </w:rPr>
            </w:pPr>
            <w:r>
              <w:rPr>
                <w:rFonts w:hint="eastAsia" w:ascii="黑体" w:hAnsi="宋体" w:eastAsia="黑体"/>
                <w:b/>
                <w:color w:val="auto"/>
                <w:szCs w:val="21"/>
              </w:rPr>
              <w:t xml:space="preserve">（元/</w:t>
            </w:r>
            <w:r>
              <w:rPr>
                <w:rFonts w:hint="eastAsia" w:ascii="黑体" w:hAnsi="宋体" w:eastAsia="黑体"/>
                <w:b/>
                <w:color w:val="auto"/>
                <w:szCs w:val="21"/>
                <w:lang w:eastAsia="zh-CN"/>
              </w:rPr>
              <w:t xml:space="preserve">年</w:t>
            </w:r>
            <w:r>
              <w:rPr>
                <w:rFonts w:hint="eastAsia" w:ascii="黑体" w:hAnsi="宋体" w:eastAsia="黑体"/>
                <w:b/>
                <w:color w:val="auto"/>
                <w:szCs w:val="21"/>
              </w:rPr>
              <w:t xml:space="preserve">）</w:t>
            </w:r>
            <w:r/>
          </w:p>
        </w:tc>
        <w:tc>
          <w:tcPr>
            <w:tcW w:w="1435"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合计费用（元/</w:t>
            </w:r>
            <w:r>
              <w:rPr>
                <w:rFonts w:hint="eastAsia" w:ascii="黑体" w:hAnsi="宋体" w:eastAsia="黑体"/>
                <w:b/>
                <w:color w:val="auto"/>
                <w:szCs w:val="21"/>
                <w:lang w:eastAsia="zh-CN"/>
              </w:rPr>
              <w:t xml:space="preserve">三</w:t>
            </w:r>
            <w:r>
              <w:rPr>
                <w:rFonts w:hint="eastAsia" w:ascii="黑体" w:hAnsi="宋体" w:eastAsia="黑体"/>
                <w:b/>
                <w:color w:val="auto"/>
                <w:szCs w:val="21"/>
              </w:rPr>
              <w:t xml:space="preserve">年）</w:t>
            </w:r>
            <w:r/>
          </w:p>
        </w:tc>
        <w:tc>
          <w:tcPr>
            <w:tcW w:w="1316" w:type="dxa"/>
            <w:vAlign w:val="center"/>
            <w:textDirection w:val="lrTb"/>
            <w:noWrap w:val="false"/>
          </w:tcPr>
          <w:p>
            <w:pPr>
              <w:jc w:val="center"/>
              <w:rPr>
                <w:rFonts w:hint="eastAsia" w:ascii="黑体" w:hAnsi="宋体" w:eastAsia="黑体"/>
                <w:b/>
                <w:color w:val="auto"/>
                <w:szCs w:val="21"/>
              </w:rPr>
            </w:pPr>
            <w:r>
              <w:rPr>
                <w:rFonts w:hint="eastAsia" w:ascii="黑体" w:hAnsi="宋体" w:eastAsia="黑体"/>
                <w:b/>
                <w:color w:val="auto"/>
                <w:szCs w:val="21"/>
              </w:rPr>
              <w:t xml:space="preserve">备注</w:t>
            </w:r>
            <w:r/>
          </w:p>
        </w:tc>
      </w:tr>
      <w:tr>
        <w:trPr>
          <w:jc w:val="center"/>
          <w:trHeight w:val="525"/>
        </w:trPr>
        <w:tc>
          <w:tcPr>
            <w:tcW w:w="917"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1</w:t>
            </w:r>
            <w:r/>
          </w:p>
        </w:tc>
        <w:tc>
          <w:tcPr>
            <w:tcW w:w="2091"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员工工资及福利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0"/>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项目负责人</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1</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cs="宋体"/>
                <w:color w:val="auto"/>
                <w:sz w:val="21"/>
                <w:szCs w:val="21"/>
                <w:lang w:val="en-US" w:eastAsia="zh-CN" w:bidi="ar"/>
              </w:rPr>
              <w:t xml:space="preserve">（2）</w:t>
            </w:r>
            <w:r/>
          </w:p>
        </w:tc>
        <w:tc>
          <w:tcPr>
            <w:tcW w:w="2091" w:type="dxa"/>
            <w:vAlign w:val="center"/>
            <w:textDirection w:val="lrTb"/>
            <w:noWrap w:val="false"/>
          </w:tcPr>
          <w:p>
            <w:pPr>
              <w:jc w:val="center"/>
              <w:keepLines w:val="0"/>
              <w:keepNext w:val="0"/>
              <w:widowControl/>
              <w:rPr>
                <w:rFonts w:hint="eastAsia" w:ascii="宋体" w:hAnsi="宋体"/>
                <w:color w:val="auto"/>
              </w:rPr>
              <w:suppressLineNumbers w:val="0"/>
            </w:pPr>
            <w:r>
              <w:rPr>
                <w:rFonts w:hint="eastAsia" w:ascii="宋体" w:hAnsi="宋体" w:eastAsia="宋体" w:cs="宋体"/>
                <w:i w:val="0"/>
                <w:iCs w:val="0"/>
                <w:color w:val="auto"/>
                <w:sz w:val="21"/>
                <w:szCs w:val="21"/>
                <w:u w:val="none"/>
                <w:lang w:val="en-US" w:eastAsia="zh-CN" w:bidi="ar"/>
              </w:rPr>
              <w:t xml:space="preserve">保安队长</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1</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cs="宋体"/>
                <w:color w:val="auto"/>
                <w:sz w:val="21"/>
                <w:szCs w:val="21"/>
                <w:lang w:val="en-US" w:eastAsia="zh-CN" w:bidi="ar"/>
              </w:rPr>
              <w:t xml:space="preserve">（3）</w:t>
            </w:r>
            <w:r/>
          </w:p>
        </w:tc>
        <w:tc>
          <w:tcPr>
            <w:tcW w:w="2091" w:type="dxa"/>
            <w:vAlign w:val="center"/>
            <w:textDirection w:val="lrTb"/>
            <w:noWrap w:val="false"/>
          </w:tcPr>
          <w:p>
            <w:pPr>
              <w:jc w:val="center"/>
              <w:keepLines w:val="0"/>
              <w:keepNext w:val="0"/>
              <w:widowControl/>
              <w:rPr>
                <w:rFonts w:hint="default" w:ascii="宋体" w:hAnsi="宋体"/>
                <w:color w:val="auto"/>
                <w:lang w:val="en-US"/>
              </w:rPr>
              <w:suppressLineNumbers w:val="0"/>
            </w:pPr>
            <w:r>
              <w:rPr>
                <w:rFonts w:hint="eastAsia" w:ascii="宋体" w:hAnsi="宋体" w:cs="宋体"/>
                <w:i w:val="0"/>
                <w:iCs w:val="0"/>
                <w:color w:val="auto"/>
                <w:sz w:val="21"/>
                <w:szCs w:val="21"/>
                <w:u w:val="none"/>
                <w:lang w:val="en-US" w:eastAsia="zh-CN" w:bidi="ar"/>
              </w:rPr>
              <w:t xml:space="preserve">保安员</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9</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olor w:val="auto"/>
                <w:lang w:val="en-US"/>
              </w:rPr>
              <w:suppressLineNumbers w:val="0"/>
            </w:pPr>
            <w:r>
              <w:rPr>
                <w:rFonts w:hint="eastAsia" w:ascii="宋体" w:hAnsi="宋体" w:cs="宋体"/>
                <w:color w:val="auto"/>
                <w:sz w:val="21"/>
                <w:szCs w:val="21"/>
                <w:lang w:val="en-US" w:eastAsia="zh-CN" w:bidi="ar"/>
              </w:rPr>
              <w:t xml:space="preserve">（4）</w:t>
            </w:r>
            <w:r/>
          </w:p>
        </w:tc>
        <w:tc>
          <w:tcPr>
            <w:tcW w:w="2091" w:type="dxa"/>
            <w:vAlign w:val="center"/>
            <w:textDirection w:val="lrTb"/>
            <w:noWrap w:val="false"/>
          </w:tcPr>
          <w:p>
            <w:pPr>
              <w:jc w:val="center"/>
              <w:keepLines w:val="0"/>
              <w:keepNext w:val="0"/>
              <w:widowControl/>
              <w:rPr>
                <w:rFonts w:hint="eastAsia" w:ascii="宋体" w:hAnsi="宋体"/>
                <w:color w:val="auto"/>
              </w:rPr>
              <w:suppressLineNumbers w:val="0"/>
            </w:pPr>
            <w:r>
              <w:rPr>
                <w:rFonts w:hint="eastAsia" w:ascii="宋体" w:hAnsi="宋体" w:eastAsia="宋体" w:cs="宋体"/>
                <w:i w:val="0"/>
                <w:iCs w:val="0"/>
                <w:color w:val="auto"/>
                <w:sz w:val="21"/>
                <w:szCs w:val="21"/>
                <w:u w:val="none"/>
                <w:lang w:val="en-US" w:eastAsia="zh-CN" w:bidi="ar"/>
              </w:rPr>
              <w:t xml:space="preserve">保洁员</w:t>
            </w:r>
            <w:r/>
          </w:p>
        </w:tc>
        <w:tc>
          <w:tcPr>
            <w:tcW w:w="885" w:type="dxa"/>
            <w:vAlign w:val="center"/>
            <w:textDirection w:val="lrTb"/>
            <w:noWrap w:val="false"/>
          </w:tcPr>
          <w:p>
            <w:pPr>
              <w:jc w:val="center"/>
              <w:rPr>
                <w:rFonts w:hint="default" w:ascii="宋体" w:hAnsi="宋体" w:eastAsia="宋体"/>
                <w:color w:val="auto"/>
                <w:lang w:val="en-US" w:eastAsia="zh-CN"/>
              </w:rPr>
            </w:pPr>
            <w:r>
              <w:rPr>
                <w:rFonts w:hint="eastAsia" w:ascii="宋体" w:hAnsi="宋体"/>
                <w:color w:val="auto"/>
                <w:lang w:val="en-US" w:eastAsia="zh-CN"/>
              </w:rPr>
              <w:t xml:space="preserve">7</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rPr>
              <w:suppressLineNumbers w:val="0"/>
            </w:pPr>
            <w:r>
              <w:rPr>
                <w:rFonts w:hint="eastAsia" w:ascii="宋体" w:hAnsi="宋体" w:cs="宋体"/>
                <w:color w:val="auto"/>
                <w:sz w:val="21"/>
                <w:szCs w:val="21"/>
                <w:lang w:val="en-US" w:eastAsia="zh-CN" w:bidi="ar"/>
              </w:rPr>
              <w:t xml:space="preserve">（5）</w:t>
            </w:r>
            <w:r/>
          </w:p>
        </w:tc>
        <w:tc>
          <w:tcPr>
            <w:tcW w:w="2091" w:type="dxa"/>
            <w:vAlign w:val="center"/>
            <w:textDirection w:val="lrTb"/>
            <w:noWrap w:val="false"/>
          </w:tcPr>
          <w:p>
            <w:pPr>
              <w:jc w:val="center"/>
              <w:keepLines w:val="0"/>
              <w:keepNext w:val="0"/>
              <w:widowControl/>
              <w:rPr>
                <w:rFonts w:hint="eastAsia" w:ascii="宋体" w:hAnsi="宋体"/>
                <w:color w:val="auto"/>
              </w:rPr>
              <w:suppressLineNumbers w:val="0"/>
            </w:pPr>
            <w:r>
              <w:rPr>
                <w:rFonts w:hint="eastAsia" w:ascii="宋体" w:hAnsi="宋体" w:eastAsia="宋体" w:cs="宋体"/>
                <w:i w:val="0"/>
                <w:iCs w:val="0"/>
                <w:color w:val="auto"/>
                <w:sz w:val="21"/>
                <w:szCs w:val="21"/>
                <w:u w:val="none"/>
                <w:lang w:val="en-US" w:eastAsia="zh-CN" w:bidi="ar"/>
              </w:rPr>
              <w:t xml:space="preserve">工程</w:t>
            </w:r>
            <w:r>
              <w:rPr>
                <w:rFonts w:hint="eastAsia" w:ascii="宋体" w:hAnsi="宋体" w:cs="宋体"/>
                <w:i w:val="0"/>
                <w:iCs w:val="0"/>
                <w:color w:val="auto"/>
                <w:sz w:val="21"/>
                <w:szCs w:val="21"/>
                <w:u w:val="none"/>
                <w:lang w:val="en-US" w:eastAsia="zh-CN" w:bidi="ar"/>
              </w:rPr>
              <w:t xml:space="preserve">维修员</w:t>
            </w:r>
            <w:r>
              <w:rPr>
                <w:rFonts w:hint="eastAsia" w:ascii="宋体" w:hAnsi="宋体" w:eastAsia="宋体" w:cs="宋体"/>
                <w:i w:val="0"/>
                <w:iCs w:val="0"/>
                <w:color w:val="auto"/>
                <w:sz w:val="21"/>
                <w:szCs w:val="21"/>
                <w:u w:val="none"/>
                <w:lang w:val="en-US" w:eastAsia="zh-CN" w:bidi="ar"/>
              </w:rPr>
              <w:t xml:space="preserve">（水</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电</w:t>
            </w:r>
            <w:r>
              <w:rPr>
                <w:rFonts w:hint="eastAsia" w:ascii="宋体" w:hAnsi="宋体" w:cs="宋体"/>
                <w:i w:val="0"/>
                <w:iCs w:val="0"/>
                <w:color w:val="auto"/>
                <w:sz w:val="21"/>
                <w:szCs w:val="21"/>
                <w:u w:val="none"/>
                <w:lang w:val="en-US" w:eastAsia="zh-CN" w:bidi="ar"/>
              </w:rPr>
              <w:t xml:space="preserve">、智能化</w:t>
            </w:r>
            <w:r>
              <w:rPr>
                <w:rFonts w:hint="eastAsia" w:ascii="宋体" w:hAnsi="宋体" w:eastAsia="宋体" w:cs="宋体"/>
                <w:i w:val="0"/>
                <w:iCs w:val="0"/>
                <w:color w:val="auto"/>
                <w:sz w:val="21"/>
                <w:szCs w:val="21"/>
                <w:u w:val="none"/>
                <w:lang w:val="en-US" w:eastAsia="zh-CN" w:bidi="ar"/>
              </w:rPr>
              <w:t xml:space="preserve">）</w:t>
            </w:r>
            <w:r/>
          </w:p>
        </w:tc>
        <w:tc>
          <w:tcPr>
            <w:tcW w:w="885" w:type="dxa"/>
            <w:vAlign w:val="center"/>
            <w:textDirection w:val="lrTb"/>
            <w:noWrap w:val="false"/>
          </w:tcPr>
          <w:p>
            <w:pPr>
              <w:jc w:val="center"/>
              <w:rPr>
                <w:rFonts w:hint="eastAsia" w:ascii="宋体" w:hAnsi="宋体" w:eastAsia="宋体"/>
                <w:color w:val="auto"/>
                <w:lang w:val="en-US" w:eastAsia="zh-CN"/>
              </w:rPr>
            </w:pPr>
            <w:r>
              <w:rPr>
                <w:rFonts w:hint="eastAsia" w:ascii="宋体" w:hAnsi="宋体"/>
                <w:color w:val="auto"/>
                <w:lang w:val="en-US" w:eastAsia="zh-CN"/>
              </w:rPr>
              <w:t xml:space="preserve">2</w:t>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6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6</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法定节假日加班工资</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21"/>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不少于10</w:t>
            </w:r>
            <w:r>
              <w:rPr>
                <w:rFonts w:hint="eastAsia" w:ascii="宋体" w:hAnsi="宋体"/>
                <w:color w:val="auto"/>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7</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员工人身意外保险费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不少于20</w:t>
            </w:r>
            <w:r>
              <w:rPr>
                <w:rFonts w:hint="eastAsia" w:ascii="宋体" w:hAnsi="宋体"/>
                <w:color w:val="auto"/>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8</w:t>
            </w:r>
            <w:r>
              <w:rPr>
                <w:rFonts w:hint="eastAsia" w:ascii="宋体" w:hAnsi="宋体"/>
                <w:color w:val="auto"/>
                <w:lang w:eastAsia="zh-CN"/>
              </w:rPr>
              <w:t xml:space="preserve">）</w:t>
            </w:r>
            <w:r/>
          </w:p>
        </w:tc>
        <w:tc>
          <w:tcPr>
            <w:shd w:val="clear" w:color="auto" w:fill="auto"/>
            <w:tcW w:w="2091"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color w:val="auto"/>
              </w:rPr>
              <w:t xml:space="preserve">高温费</w:t>
            </w:r>
            <w:r/>
          </w:p>
        </w:tc>
        <w:tc>
          <w:tcPr>
            <w:shd w:val="clear" w:color="auto" w:fill="auto"/>
            <w:tcW w:w="88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69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49"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435" w:type="dxa"/>
            <w:vAlign w:val="center"/>
            <w:textDirection w:val="lrTb"/>
            <w:noWrap w:val="false"/>
          </w:tcPr>
          <w:p>
            <w:pPr>
              <w:jc w:val="center"/>
              <w:rPr>
                <w:rFonts w:hint="eastAsia" w:ascii="宋体" w:hAnsi="宋体" w:eastAsia="宋体" w:cs="Times New Roman"/>
                <w:color w:val="auto"/>
                <w:sz w:val="21"/>
                <w:lang w:val="en-US" w:eastAsia="zh-CN" w:bidi="ar-SA"/>
              </w:rPr>
            </w:pPr>
            <w:r>
              <w:rPr>
                <w:rFonts w:hint="eastAsia" w:ascii="宋体" w:hAnsi="宋体" w:eastAsia="宋体" w:cs="Times New Roman"/>
                <w:color w:val="auto"/>
                <w:sz w:val="21"/>
                <w:lang w:val="en-US" w:eastAsia="zh-CN" w:bidi="ar-SA"/>
              </w:rPr>
            </w:r>
            <w:r/>
          </w:p>
        </w:tc>
        <w:tc>
          <w:tcPr>
            <w:shd w:val="clear" w:color="auto" w:fill="auto"/>
            <w:tcW w:w="1316" w:type="dxa"/>
            <w:vAlign w:val="top"/>
            <w:textDirection w:val="lrTb"/>
            <w:noWrap w:val="false"/>
          </w:tcPr>
          <w:p>
            <w:pPr>
              <w:jc w:val="left"/>
              <w:rPr>
                <w:rFonts w:hint="eastAsia" w:ascii="Times New Roman" w:hAnsi="Times New Roman" w:eastAsia="宋体" w:cs="Times New Roman"/>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不少于14</w:t>
            </w:r>
            <w:r>
              <w:rPr>
                <w:rFonts w:hint="eastAsia" w:ascii="宋体" w:hAnsi="宋体"/>
                <w:color w:val="auto"/>
                <w:sz w:val="15"/>
                <w:szCs w:val="15"/>
              </w:rPr>
              <w:t xml:space="preserve">人计算</w:t>
            </w:r>
            <w:r/>
          </w:p>
        </w:tc>
      </w:tr>
      <w:tr>
        <w:trPr>
          <w:jc w:val="center"/>
          <w:trHeight w:val="493"/>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lang w:val="en-US" w:eastAsia="zh-CN"/>
              </w:rPr>
              <w:t xml:space="preserve">9</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其他员工福利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color w:val="auto"/>
                <w:sz w:val="15"/>
                <w:szCs w:val="15"/>
                <w:lang w:val="en-US" w:eastAsia="zh-CN" w:bidi="ar-SA"/>
              </w:rPr>
            </w:r>
            <w:r/>
          </w:p>
        </w:tc>
      </w:tr>
      <w:tr>
        <w:trPr>
          <w:jc w:val="center"/>
          <w:trHeight w:val="478"/>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sz w:val="15"/>
                <w:szCs w:val="15"/>
                <w:lang w:val="en-US" w:eastAsia="zh-CN" w:bidi="ar-SA"/>
              </w:rPr>
            </w:pPr>
            <w:r>
              <w:rPr>
                <w:rFonts w:hint="eastAsia" w:ascii="宋体" w:hAnsi="宋体"/>
                <w:color w:val="auto"/>
                <w:sz w:val="15"/>
                <w:szCs w:val="15"/>
                <w:lang w:val="en-US" w:eastAsia="zh-CN" w:bidi="ar-SA"/>
              </w:rPr>
            </w:r>
            <w:r/>
          </w:p>
        </w:tc>
      </w:tr>
      <w:tr>
        <w:trPr>
          <w:jc w:val="center"/>
          <w:trHeight w:val="329"/>
        </w:trPr>
        <w:tc>
          <w:tcPr>
            <w:tcW w:w="917" w:type="dxa"/>
            <w:vAlign w:val="center"/>
            <w:textDirection w:val="lrTb"/>
            <w:noWrap w:val="false"/>
          </w:tcPr>
          <w:p>
            <w:pPr>
              <w:jc w:val="center"/>
              <w:rPr>
                <w:rFonts w:ascii="宋体" w:hAnsi="宋体"/>
                <w:b/>
                <w:color w:val="auto"/>
              </w:rPr>
            </w:pPr>
            <w:r>
              <w:rPr>
                <w:rFonts w:hint="eastAsia" w:ascii="宋体" w:hAnsi="宋体"/>
                <w:b/>
                <w:color w:val="auto"/>
              </w:rPr>
              <w:t xml:space="preserve">2</w:t>
            </w:r>
            <w:r/>
          </w:p>
        </w:tc>
        <w:tc>
          <w:tcPr>
            <w:tcW w:w="2091"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法定计提费用</w:t>
            </w:r>
            <w:r/>
          </w:p>
        </w:tc>
        <w:tc>
          <w:tcPr>
            <w:tcW w:w="885" w:type="dxa"/>
            <w:vAlign w:val="center"/>
            <w:textDirection w:val="lrTb"/>
            <w:noWrap w:val="false"/>
          </w:tcPr>
          <w:p>
            <w:pPr>
              <w:jc w:val="center"/>
              <w:rPr>
                <w:rFonts w:hint="eastAsia" w:ascii="宋体" w:hAnsi="宋体"/>
                <w:b/>
                <w:color w:val="auto"/>
              </w:rPr>
            </w:pPr>
            <w:r>
              <w:rPr>
                <w:rFonts w:hint="eastAsia" w:ascii="宋体" w:hAnsi="宋体"/>
                <w:b/>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sz w:val="15"/>
                <w:szCs w:val="15"/>
                <w:lang w:val="en-US" w:eastAsia="zh-CN" w:bidi="ar-SA"/>
              </w:rPr>
            </w:pPr>
            <w:r>
              <w:rPr>
                <w:rFonts w:hint="eastAsia" w:ascii="宋体" w:hAnsi="宋体"/>
                <w:color w:val="auto"/>
                <w:sz w:val="15"/>
                <w:szCs w:val="15"/>
                <w:lang w:val="en-US" w:eastAsia="zh-CN" w:bidi="ar-SA"/>
              </w:rPr>
            </w:r>
            <w:r/>
          </w:p>
        </w:tc>
      </w:tr>
      <w:tr>
        <w:trPr>
          <w:jc w:val="center"/>
          <w:trHeight w:val="434"/>
        </w:trPr>
        <w:tc>
          <w:tcPr>
            <w:tcW w:w="917" w:type="dxa"/>
            <w:vAlign w:val="center"/>
            <w:textDirection w:val="lrTb"/>
            <w:noWrap w:val="false"/>
          </w:tcPr>
          <w:p>
            <w:pPr>
              <w:jc w:val="center"/>
              <w:rPr>
                <w:rFonts w:ascii="宋体" w:hAnsi="宋体"/>
                <w:color w:val="auto"/>
              </w:rPr>
            </w:pPr>
            <w:r>
              <w:rPr>
                <w:rFonts w:hint="eastAsia" w:ascii="宋体" w:hAnsi="宋体"/>
                <w:color w:val="auto"/>
                <w:lang w:eastAsia="zh-CN"/>
              </w:rPr>
              <w:t xml:space="preserve">(</w:t>
            </w:r>
            <w:r>
              <w:rPr>
                <w:rFonts w:hint="eastAsia" w:ascii="宋体" w:hAnsi="宋体"/>
                <w:color w:val="auto"/>
              </w:rPr>
              <w:t xml:space="preserve">1</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养老保险</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不少于13</w:t>
            </w:r>
            <w:r>
              <w:rPr>
                <w:rFonts w:hint="eastAsia" w:ascii="宋体" w:hAnsi="宋体"/>
                <w:color w:val="auto"/>
                <w:sz w:val="15"/>
                <w:szCs w:val="15"/>
              </w:rPr>
              <w:t xml:space="preserve">人计算</w:t>
            </w:r>
            <w:r/>
          </w:p>
        </w:tc>
      </w:tr>
      <w:tr>
        <w:trPr>
          <w:jc w:val="center"/>
          <w:trHeight w:val="38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2</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医疗统筹</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不少于13</w:t>
            </w:r>
            <w:r>
              <w:rPr>
                <w:rFonts w:hint="eastAsia" w:ascii="宋体" w:hAnsi="宋体"/>
                <w:color w:val="auto"/>
                <w:sz w:val="15"/>
                <w:szCs w:val="15"/>
              </w:rPr>
              <w:t xml:space="preserve">人计算</w:t>
            </w:r>
            <w:r/>
          </w:p>
        </w:tc>
      </w:tr>
      <w:tr>
        <w:trPr>
          <w:jc w:val="center"/>
          <w:trHeight w:val="419"/>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3</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失业</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不少于13</w:t>
            </w:r>
            <w:r>
              <w:rPr>
                <w:rFonts w:hint="eastAsia" w:ascii="宋体" w:hAnsi="宋体"/>
                <w:color w:val="auto"/>
                <w:sz w:val="15"/>
                <w:szCs w:val="15"/>
              </w:rPr>
              <w:t xml:space="preserve">人计算</w:t>
            </w:r>
            <w:r/>
          </w:p>
        </w:tc>
      </w:tr>
      <w:tr>
        <w:trPr>
          <w:jc w:val="center"/>
          <w:trHeight w:val="412"/>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4</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工伤</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不少于20</w:t>
            </w:r>
            <w:r>
              <w:rPr>
                <w:rFonts w:hint="eastAsia" w:ascii="宋体" w:hAnsi="宋体"/>
                <w:color w:val="auto"/>
                <w:sz w:val="15"/>
                <w:szCs w:val="15"/>
              </w:rPr>
              <w:t xml:space="preserve">人计算</w:t>
            </w:r>
            <w:r/>
          </w:p>
        </w:tc>
      </w:tr>
      <w:tr>
        <w:trPr>
          <w:jc w:val="center"/>
          <w:trHeight w:val="436"/>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5</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生育</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top"/>
            <w:textDirection w:val="lrTb"/>
            <w:noWrap w:val="false"/>
          </w:tcPr>
          <w:p>
            <w:pPr>
              <w:jc w:val="left"/>
              <w:rPr>
                <w:color w:val="auto"/>
                <w:sz w:val="15"/>
                <w:szCs w:val="15"/>
                <w:lang w:val="en-US" w:eastAsia="zh-CN" w:bidi="ar-SA"/>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不少于13</w:t>
            </w:r>
            <w:r>
              <w:rPr>
                <w:rFonts w:hint="eastAsia" w:ascii="宋体" w:hAnsi="宋体"/>
                <w:color w:val="auto"/>
                <w:sz w:val="15"/>
                <w:szCs w:val="15"/>
              </w:rPr>
              <w:t xml:space="preserve">人计算</w:t>
            </w:r>
            <w:r/>
          </w:p>
        </w:tc>
      </w:tr>
      <w:tr>
        <w:trPr>
          <w:jc w:val="center"/>
          <w:trHeight w:val="414"/>
        </w:trPr>
        <w:tc>
          <w:tcPr>
            <w:tcW w:w="917" w:type="dxa"/>
            <w:vAlign w:val="center"/>
            <w:textDirection w:val="lrTb"/>
            <w:noWrap w:val="false"/>
          </w:tcPr>
          <w:p>
            <w:pPr>
              <w:jc w:val="center"/>
              <w:rPr>
                <w:rFonts w:hint="eastAsia" w:ascii="宋体" w:hAnsi="宋体"/>
                <w:color w:val="auto"/>
              </w:rPr>
            </w:pPr>
            <w:r>
              <w:rPr>
                <w:rFonts w:hint="eastAsia" w:ascii="宋体" w:hAnsi="宋体"/>
                <w:color w:val="auto"/>
                <w:lang w:eastAsia="zh-CN"/>
              </w:rPr>
              <w:t xml:space="preserve">(</w:t>
            </w:r>
            <w:r>
              <w:rPr>
                <w:rFonts w:hint="eastAsia" w:ascii="宋体" w:hAnsi="宋体"/>
                <w:color w:val="auto"/>
              </w:rPr>
              <w:t xml:space="preserve">6</w:t>
            </w:r>
            <w:r>
              <w:rPr>
                <w:rFonts w:hint="eastAsia" w:ascii="宋体" w:hAnsi="宋体"/>
                <w:color w:val="auto"/>
                <w:lang w:eastAsia="zh-CN"/>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住房公积金</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left"/>
              <w:rPr>
                <w:rFonts w:hint="eastAsia" w:ascii="宋体" w:hAnsi="宋体"/>
                <w:color w:val="auto"/>
              </w:rPr>
            </w:pPr>
            <w:r>
              <w:rPr>
                <w:rFonts w:hint="eastAsia" w:ascii="宋体" w:hAnsi="宋体"/>
                <w:color w:val="auto"/>
                <w:sz w:val="15"/>
                <w:szCs w:val="15"/>
              </w:rPr>
              <w:t xml:space="preserve">按人员配置总数</w:t>
            </w:r>
            <w:r>
              <w:rPr>
                <w:rFonts w:hint="eastAsia" w:ascii="宋体" w:hAnsi="宋体"/>
                <w:color w:val="auto"/>
                <w:sz w:val="15"/>
                <w:szCs w:val="15"/>
                <w:lang w:val="en-US" w:eastAsia="zh-CN"/>
              </w:rPr>
              <w:t xml:space="preserve">不少于13</w:t>
            </w:r>
            <w:r>
              <w:rPr>
                <w:rFonts w:hint="eastAsia" w:ascii="宋体" w:hAnsi="宋体"/>
                <w:color w:val="auto"/>
                <w:sz w:val="15"/>
                <w:szCs w:val="15"/>
              </w:rPr>
              <w:t xml:space="preserve">人计算</w:t>
            </w:r>
            <w:r/>
          </w:p>
        </w:tc>
      </w:tr>
      <w:tr>
        <w:trPr>
          <w:jc w:val="center"/>
          <w:trHeight w:val="420"/>
        </w:trPr>
        <w:tc>
          <w:tcPr>
            <w:tcW w:w="917" w:type="dxa"/>
            <w:vAlign w:val="center"/>
            <w:textDirection w:val="lrTb"/>
            <w:noWrap w:val="false"/>
          </w:tcPr>
          <w:p>
            <w:pPr>
              <w:jc w:val="center"/>
              <w:rPr>
                <w:rFonts w:ascii="宋体" w:hAnsi="宋体"/>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2091" w:type="dxa"/>
            <w:vAlign w:val="center"/>
            <w:textDirection w:val="lrTb"/>
            <w:noWrap w:val="false"/>
          </w:tcPr>
          <w:p>
            <w:pPr>
              <w:jc w:val="center"/>
              <w:rPr>
                <w:rFonts w:hint="eastAsia" w:ascii="宋体" w:hAnsi="宋体"/>
                <w:color w:val="auto"/>
              </w:rPr>
            </w:pPr>
            <w:r>
              <w:rPr>
                <w:rFonts w:hint="eastAsia" w:ascii="宋体" w:hAnsi="宋体"/>
                <w:color w:val="auto"/>
              </w:rPr>
              <w:t xml:space="preserve">其他法定计提费用</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78"/>
        </w:trPr>
        <w:tc>
          <w:tcPr>
            <w:gridSpan w:val="2"/>
            <w:tcW w:w="3008" w:type="dxa"/>
            <w:vAlign w:val="center"/>
            <w:textDirection w:val="lrTb"/>
            <w:noWrap w:val="false"/>
          </w:tcPr>
          <w:p>
            <w:pPr>
              <w:jc w:val="center"/>
              <w:rPr>
                <w:rFonts w:hint="eastAsia" w:ascii="宋体" w:hAnsi="宋体"/>
                <w:color w:val="auto"/>
              </w:rPr>
            </w:pPr>
            <w:r>
              <w:rPr>
                <w:rFonts w:hint="eastAsia" w:ascii="宋体" w:hAnsi="宋体"/>
                <w:color w:val="auto"/>
              </w:rPr>
              <w:t xml:space="preserve">合计：</w:t>
            </w:r>
            <w:r/>
          </w:p>
        </w:tc>
        <w:tc>
          <w:tcPr>
            <w:tcW w:w="88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69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49"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435"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16" w:type="dxa"/>
            <w:vAlign w:val="center"/>
            <w:textDirection w:val="lrTb"/>
            <w:noWrap w:val="false"/>
          </w:tcPr>
          <w:p>
            <w:pPr>
              <w:jc w:val="center"/>
              <w:rPr>
                <w:rFonts w:hint="eastAsia" w:ascii="宋体" w:hAnsi="宋体"/>
                <w:color w:val="auto"/>
              </w:rPr>
            </w:pPr>
            <w:r>
              <w:rPr>
                <w:rFonts w:hint="eastAsia" w:ascii="宋体" w:hAnsi="宋体"/>
                <w:color w:val="auto"/>
              </w:rPr>
            </w:r>
            <w:r/>
          </w:p>
        </w:tc>
      </w:tr>
    </w:tbl>
    <w:p>
      <w:pPr>
        <w:jc w:val="cente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6"/>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6"/>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700"/>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rPr>
                <w:rFonts w:hint="eastAsia" w:ascii="宋体" w:hAnsi="宋体"/>
                <w:b/>
                <w:color w:val="auto"/>
                <w:szCs w:val="21"/>
                <w:highlight w:val="none"/>
              </w:rPr>
              <w:t xml:space="preserve">）</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700"/>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rPr>
                <w:rFonts w:hint="eastAsia" w:ascii="宋体" w:hAnsi="宋体"/>
                <w:b/>
                <w:color w:val="auto"/>
                <w:szCs w:val="21"/>
                <w:highlight w:val="none"/>
              </w:rPr>
              <w:t xml:space="preserve">）</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700"/>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rPr>
                <w:rFonts w:hint="eastAsia" w:ascii="宋体" w:hAnsi="宋体"/>
                <w:b/>
                <w:color w:val="auto"/>
                <w:szCs w:val="21"/>
                <w:highlight w:val="none"/>
              </w:rPr>
              <w:t xml:space="preserve">）</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w:t>
      </w:r>
      <w:r>
        <w:rPr>
          <w:rFonts w:hint="eastAsia" w:ascii="黑体" w:eastAsia="黑体"/>
          <w:bCs/>
          <w:color w:val="auto"/>
          <w:sz w:val="24"/>
          <w:szCs w:val="24"/>
          <w:highlight w:val="none"/>
          <w:lang w:val="en-US" w:eastAsia="zh-CN"/>
        </w:rPr>
        <w:t xml:space="preserve">38</w:t>
      </w:r>
      <w:r/>
    </w:p>
    <w:tbl>
      <w:tblPr>
        <w:tblStyle w:val="70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2"/>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szCs w:val="21"/>
          <w:highlight w:val="none"/>
        </w:rPr>
        <w:outlineLvl w:val="0"/>
      </w:pPr>
      <w:r>
        <w:rPr>
          <w:rFonts w:hint="eastAsia" w:ascii="宋体" w:hAnsi="宋体"/>
          <w:b/>
          <w:bCs w:val="0"/>
          <w:color w:val="auto"/>
          <w:sz w:val="32"/>
          <w:szCs w:val="32"/>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 xml:space="preserve">需</w:t>
      </w:r>
      <w:r>
        <w:rPr>
          <w:rFonts w:hint="eastAsia" w:ascii="宋体" w:hAnsi="宋体"/>
          <w:bCs/>
          <w:color w:val="auto"/>
          <w:szCs w:val="21"/>
          <w:highlight w:val="none"/>
        </w:rPr>
        <w:t xml:space="preserve">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0"/>
      <w:footerReference w:type="default" r:id="rId12"/>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0"/>
      </w:rPr>
      <w:framePr w:wrap="around" w:vAnchor="text" w:hAnchor="margin" w:xAlign="center" w:y="1"/>
    </w:pPr>
    <w:r>
      <w:fldChar w:fldCharType="begin"/>
    </w:r>
    <w:r>
      <w:rPr>
        <w:rStyle w:val="930"/>
      </w:rPr>
      <w:instrText xml:space="preserve">PAGE  </w:instrText>
    </w:r>
    <w:r>
      <w:fldChar w:fldCharType="separate"/>
    </w:r>
    <w:r>
      <w:rPr>
        <w:rStyle w:val="930"/>
      </w:rPr>
      <w:t xml:space="preserve">1</w:t>
    </w:r>
    <w:r>
      <w:fldChar w:fldCharType="end"/>
    </w:r>
    <w:r/>
  </w:p>
  <w:p>
    <w:pPr>
      <w:pStyle w:val="908"/>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left"/>
      <w:keepLines w:val="0"/>
      <w:keepNext w:val="0"/>
      <w:pageBreakBefore w:val="0"/>
      <w:widowControl w:val="off"/>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upperLetter"/>
      <w:pStyle w:val="88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lvl w:ilvl="0">
        <w:start w:val="1"/>
        <w:numFmt w:val="decimal"/>
        <w:pStyle w:val="915"/>
        <w:isLgl w:val="false"/>
        <w:suff w:val="tab"/>
        <w:lvlText w:val="第%1章"/>
        <w:lvlJc w:val="left"/>
        <w:pPr>
          <w:ind w:left="465" w:hanging="465"/>
        </w:pPr>
      </w:lvl>
    </w:lvlOverride>
    <w:lvlOverride w:ilvl="1">
      <w:lvl w:ilvl="1">
        <w:start w:val="1"/>
        <w:numFmt w:val="decimal"/>
        <w:pStyle w:val="980"/>
        <w:isLgl w:val="false"/>
        <w:suff w:val="tab"/>
        <w:lvlText w:val="%1.%2"/>
        <w:lvlJc w:val="left"/>
        <w:pPr>
          <w:ind w:left="465" w:hanging="465"/>
        </w:pPr>
      </w:lvl>
    </w:lvlOverride>
    <w:lvlOverride w:ilvl="2">
      <w:lvl w:ilvl="2">
        <w:start w:val="1"/>
        <w:numFmt w:val="decimal"/>
        <w:pStyle w:val="1019"/>
        <w:isLgl w:val="false"/>
        <w:suff w:val="tab"/>
        <w:lvlText w:val="%1.%2.%3"/>
        <w:lvlJc w:val="left"/>
        <w:pPr>
          <w:ind w:left="720" w:hanging="720"/>
        </w:pPr>
      </w:lvl>
    </w:lvlOverride>
    <w:lvlOverride w:ilvl="3">
      <w:lvl w:ilvl="3">
        <w:start w:val="1"/>
        <w:numFmt w:val="decimal"/>
        <w:pStyle w:val="982"/>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0"/>
    <w:uiPriority w:val="9"/>
    <w:rPr>
      <w:rFonts w:ascii="Arial" w:hAnsi="Arial" w:eastAsia="Arial" w:cs="Arial"/>
      <w:sz w:val="40"/>
      <w:szCs w:val="40"/>
    </w:rPr>
  </w:style>
  <w:style w:type="character" w:styleId="15">
    <w:name w:val="Heading 2 Char"/>
    <w:basedOn w:val="699"/>
    <w:link w:val="691"/>
    <w:uiPriority w:val="9"/>
    <w:rPr>
      <w:rFonts w:ascii="Arial" w:hAnsi="Arial" w:eastAsia="Arial" w:cs="Arial"/>
      <w:sz w:val="34"/>
    </w:rPr>
  </w:style>
  <w:style w:type="character" w:styleId="17">
    <w:name w:val="Heading 3 Char"/>
    <w:basedOn w:val="699"/>
    <w:link w:val="692"/>
    <w:uiPriority w:val="9"/>
    <w:rPr>
      <w:rFonts w:ascii="Arial" w:hAnsi="Arial" w:eastAsia="Arial" w:cs="Arial"/>
      <w:sz w:val="30"/>
      <w:szCs w:val="30"/>
    </w:rPr>
  </w:style>
  <w:style w:type="character" w:styleId="19">
    <w:name w:val="Heading 4 Char"/>
    <w:basedOn w:val="699"/>
    <w:link w:val="693"/>
    <w:uiPriority w:val="9"/>
    <w:rPr>
      <w:rFonts w:ascii="Arial" w:hAnsi="Arial" w:eastAsia="Arial" w:cs="Arial"/>
      <w:b/>
      <w:bCs/>
      <w:sz w:val="26"/>
      <w:szCs w:val="26"/>
    </w:rPr>
  </w:style>
  <w:style w:type="character" w:styleId="21">
    <w:name w:val="Heading 5 Char"/>
    <w:basedOn w:val="699"/>
    <w:link w:val="694"/>
    <w:uiPriority w:val="9"/>
    <w:rPr>
      <w:rFonts w:ascii="Arial" w:hAnsi="Arial" w:eastAsia="Arial" w:cs="Arial"/>
      <w:b/>
      <w:bCs/>
      <w:sz w:val="24"/>
      <w:szCs w:val="24"/>
    </w:rPr>
  </w:style>
  <w:style w:type="character" w:styleId="23">
    <w:name w:val="Heading 6 Char"/>
    <w:basedOn w:val="699"/>
    <w:link w:val="695"/>
    <w:uiPriority w:val="9"/>
    <w:rPr>
      <w:rFonts w:ascii="Arial" w:hAnsi="Arial" w:eastAsia="Arial" w:cs="Arial"/>
      <w:b/>
      <w:bCs/>
      <w:sz w:val="22"/>
      <w:szCs w:val="22"/>
    </w:rPr>
  </w:style>
  <w:style w:type="character" w:styleId="25">
    <w:name w:val="Heading 7 Char"/>
    <w:basedOn w:val="699"/>
    <w:link w:val="696"/>
    <w:uiPriority w:val="9"/>
    <w:rPr>
      <w:rFonts w:ascii="Arial" w:hAnsi="Arial" w:eastAsia="Arial" w:cs="Arial"/>
      <w:b/>
      <w:bCs/>
      <w:i/>
      <w:iCs/>
      <w:sz w:val="22"/>
      <w:szCs w:val="22"/>
    </w:rPr>
  </w:style>
  <w:style w:type="character" w:styleId="27">
    <w:name w:val="Heading 8 Char"/>
    <w:basedOn w:val="699"/>
    <w:link w:val="697"/>
    <w:uiPriority w:val="9"/>
    <w:rPr>
      <w:rFonts w:ascii="Arial" w:hAnsi="Arial" w:eastAsia="Arial" w:cs="Arial"/>
      <w:i/>
      <w:iCs/>
      <w:sz w:val="22"/>
      <w:szCs w:val="22"/>
    </w:rPr>
  </w:style>
  <w:style w:type="character" w:styleId="29">
    <w:name w:val="Heading 9 Char"/>
    <w:basedOn w:val="699"/>
    <w:link w:val="698"/>
    <w:uiPriority w:val="9"/>
    <w:rPr>
      <w:rFonts w:ascii="Arial" w:hAnsi="Arial" w:eastAsia="Arial" w:cs="Arial"/>
      <w:i/>
      <w:iCs/>
      <w:sz w:val="21"/>
      <w:szCs w:val="21"/>
    </w:rPr>
  </w:style>
  <w:style w:type="character" w:styleId="34">
    <w:name w:val="Title Char"/>
    <w:basedOn w:val="699"/>
    <w:link w:val="725"/>
    <w:uiPriority w:val="10"/>
    <w:rPr>
      <w:sz w:val="48"/>
      <w:szCs w:val="48"/>
    </w:rPr>
  </w:style>
  <w:style w:type="character" w:styleId="36">
    <w:name w:val="Subtitle Char"/>
    <w:basedOn w:val="699"/>
    <w:link w:val="718"/>
    <w:uiPriority w:val="11"/>
    <w:rPr>
      <w:sz w:val="24"/>
      <w:szCs w:val="24"/>
    </w:rPr>
  </w:style>
  <w:style w:type="character" w:styleId="38">
    <w:name w:val="Quote Char"/>
    <w:link w:val="745"/>
    <w:uiPriority w:val="29"/>
    <w:rPr>
      <w:i/>
    </w:rPr>
  </w:style>
  <w:style w:type="character" w:styleId="40">
    <w:name w:val="Intense Quote Char"/>
    <w:link w:val="747"/>
    <w:uiPriority w:val="30"/>
    <w:rPr>
      <w:i/>
    </w:rPr>
  </w:style>
  <w:style w:type="character" w:styleId="42">
    <w:name w:val="Header Char"/>
    <w:basedOn w:val="699"/>
    <w:link w:val="715"/>
    <w:uiPriority w:val="99"/>
  </w:style>
  <w:style w:type="character" w:styleId="46">
    <w:name w:val="Caption Char"/>
    <w:basedOn w:val="703"/>
    <w:link w:val="713"/>
    <w:uiPriority w:val="99"/>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0"/>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89" w:default="1">
    <w:name w:val="Normal"/>
    <w:next w:val="701"/>
    <w:uiPriority w:val="0"/>
    <w:qFormat/>
    <w:pPr>
      <w:jc w:val="both"/>
      <w:widowControl w:val="off"/>
    </w:pPr>
    <w:rPr>
      <w:rFonts w:ascii="Times New Roman" w:hAnsi="Times New Roman" w:eastAsia="宋体" w:cs="Times New Roman"/>
      <w:sz w:val="21"/>
      <w:lang w:val="en-US" w:eastAsia="zh-CN" w:bidi="ar-SA"/>
    </w:rPr>
  </w:style>
  <w:style w:type="paragraph" w:styleId="690">
    <w:name w:val="Heading 1"/>
    <w:basedOn w:val="689"/>
    <w:next w:val="689"/>
    <w:link w:val="733"/>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34"/>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35"/>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36"/>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7"/>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38"/>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40"/>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41"/>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正文文本11"/>
    <w:basedOn w:val="689"/>
    <w:uiPriority w:val="0"/>
    <w:qFormat/>
    <w:rPr>
      <w:rFonts w:ascii="仿宋_GB2312" w:eastAsia="仿宋_GB2312"/>
      <w:sz w:val="28"/>
      <w:szCs w:val="20"/>
    </w:rPr>
  </w:style>
  <w:style w:type="paragraph" w:styleId="702">
    <w:name w:val="toc 7"/>
    <w:basedOn w:val="689"/>
    <w:next w:val="689"/>
    <w:uiPriority w:val="39"/>
    <w:unhideWhenUsed/>
    <w:qFormat/>
    <w:pPr>
      <w:ind w:left="1701"/>
      <w:spacing w:after="57"/>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annotation text"/>
    <w:basedOn w:val="689"/>
    <w:uiPriority w:val="99"/>
    <w:unhideWhenUsed/>
    <w:qFormat/>
    <w:pPr>
      <w:jc w:val="left"/>
    </w:pPr>
  </w:style>
  <w:style w:type="paragraph" w:styleId="705">
    <w:name w:val="Body Text"/>
    <w:basedOn w:val="689"/>
    <w:next w:val="706"/>
    <w:uiPriority w:val="0"/>
    <w:qFormat/>
    <w:rPr>
      <w:sz w:val="20"/>
    </w:rPr>
  </w:style>
  <w:style w:type="paragraph" w:styleId="706">
    <w:name w:val="Body Text First Indent"/>
    <w:basedOn w:val="705"/>
    <w:uiPriority w:val="99"/>
    <w:qFormat/>
    <w:pPr>
      <w:ind w:firstLine="420"/>
      <w:jc w:val="left"/>
      <w:spacing w:after="120"/>
      <w:widowControl/>
    </w:pPr>
    <w:rPr>
      <w:sz w:val="30"/>
      <w:szCs w:val="30"/>
    </w:rPr>
  </w:style>
  <w:style w:type="paragraph" w:styleId="707">
    <w:name w:val="index 4"/>
    <w:basedOn w:val="689"/>
    <w:next w:val="689"/>
    <w:uiPriority w:val="99"/>
    <w:qFormat/>
    <w:pPr>
      <w:ind w:left="600"/>
    </w:pPr>
    <w:rPr>
      <w:szCs w:val="24"/>
    </w:rPr>
  </w:style>
  <w:style w:type="paragraph" w:styleId="708">
    <w:name w:val="toc 5"/>
    <w:basedOn w:val="689"/>
    <w:next w:val="689"/>
    <w:uiPriority w:val="39"/>
    <w:unhideWhenUsed/>
    <w:qFormat/>
    <w:pPr>
      <w:ind w:left="1134"/>
      <w:spacing w:after="57"/>
    </w:pPr>
  </w:style>
  <w:style w:type="paragraph" w:styleId="709">
    <w:name w:val="toc 3"/>
    <w:basedOn w:val="689"/>
    <w:next w:val="689"/>
    <w:uiPriority w:val="39"/>
    <w:unhideWhenUsed/>
    <w:qFormat/>
    <w:pPr>
      <w:ind w:left="567"/>
      <w:spacing w:after="57"/>
    </w:pPr>
  </w:style>
  <w:style w:type="paragraph" w:styleId="710">
    <w:name w:val="Plain Text"/>
    <w:basedOn w:val="689"/>
    <w:uiPriority w:val="0"/>
    <w:qFormat/>
    <w:rPr>
      <w:rFonts w:ascii="宋体" w:hAnsi="Courier New" w:eastAsia="楷体_GB2312"/>
      <w:sz w:val="26"/>
    </w:rPr>
  </w:style>
  <w:style w:type="paragraph" w:styleId="711">
    <w:name w:val="toc 8"/>
    <w:basedOn w:val="689"/>
    <w:next w:val="689"/>
    <w:uiPriority w:val="39"/>
    <w:unhideWhenUsed/>
    <w:qFormat/>
    <w:pPr>
      <w:ind w:left="1984"/>
      <w:spacing w:after="57"/>
    </w:pPr>
  </w:style>
  <w:style w:type="paragraph" w:styleId="712">
    <w:name w:val="endnote text"/>
    <w:basedOn w:val="689"/>
    <w:link w:val="878"/>
    <w:uiPriority w:val="99"/>
    <w:semiHidden/>
    <w:unhideWhenUsed/>
    <w:qFormat/>
    <w:rPr>
      <w:sz w:val="20"/>
    </w:rPr>
  </w:style>
  <w:style w:type="paragraph" w:styleId="713">
    <w:name w:val="Footer"/>
    <w:basedOn w:val="689"/>
    <w:next w:val="714"/>
    <w:link w:val="751"/>
    <w:uiPriority w:val="99"/>
    <w:unhideWhenUsed/>
    <w:qFormat/>
    <w:pPr>
      <w:tabs>
        <w:tab w:val="center" w:pos="7143" w:leader="none"/>
        <w:tab w:val="right" w:pos="14287" w:leader="none"/>
      </w:tabs>
    </w:pPr>
  </w:style>
  <w:style w:type="paragraph" w:styleId="714" w:customStyle="1">
    <w:name w:val="TOC Heading1"/>
    <w:next w:val="689"/>
    <w:uiPriority w:val="0"/>
    <w:qFormat/>
    <w:rPr>
      <w:rFonts w:ascii="Calibri" w:hAnsi="Calibri" w:eastAsia="宋体" w:cs="Times New Roman"/>
      <w:sz w:val="32"/>
      <w:lang w:val="en-US" w:eastAsia="zh-CN" w:bidi="ar-SA"/>
    </w:rPr>
  </w:style>
  <w:style w:type="paragraph" w:styleId="715">
    <w:name w:val="Header"/>
    <w:basedOn w:val="689"/>
    <w:link w:val="749"/>
    <w:uiPriority w:val="99"/>
    <w:unhideWhenUsed/>
    <w:qFormat/>
    <w:pPr>
      <w:tabs>
        <w:tab w:val="center" w:pos="7143" w:leader="none"/>
        <w:tab w:val="right" w:pos="14287" w:leader="none"/>
      </w:tabs>
    </w:pPr>
  </w:style>
  <w:style w:type="paragraph" w:styleId="716">
    <w:name w:val="toc 1"/>
    <w:basedOn w:val="689"/>
    <w:next w:val="689"/>
    <w:uiPriority w:val="39"/>
    <w:unhideWhenUsed/>
    <w:qFormat/>
    <w:pPr>
      <w:spacing w:after="57"/>
    </w:pPr>
  </w:style>
  <w:style w:type="paragraph" w:styleId="717">
    <w:name w:val="toc 4"/>
    <w:basedOn w:val="689"/>
    <w:next w:val="689"/>
    <w:uiPriority w:val="39"/>
    <w:unhideWhenUsed/>
    <w:qFormat/>
    <w:pPr>
      <w:ind w:left="850"/>
      <w:spacing w:after="57"/>
    </w:pPr>
  </w:style>
  <w:style w:type="paragraph" w:styleId="718">
    <w:name w:val="Subtitle"/>
    <w:basedOn w:val="689"/>
    <w:next w:val="689"/>
    <w:link w:val="744"/>
    <w:uiPriority w:val="11"/>
    <w:qFormat/>
    <w:pPr>
      <w:spacing w:before="200" w:after="200"/>
    </w:pPr>
    <w:rPr>
      <w:sz w:val="24"/>
      <w:szCs w:val="24"/>
    </w:rPr>
  </w:style>
  <w:style w:type="paragraph" w:styleId="719">
    <w:name w:val="List"/>
    <w:basedOn w:val="689"/>
    <w:uiPriority w:val="99"/>
    <w:qFormat/>
    <w:pPr>
      <w:ind w:left="465" w:hanging="465"/>
      <w:spacing w:after="20" w:line="288" w:lineRule="auto"/>
      <w:tabs>
        <w:tab w:val="left" w:pos="420" w:leader="none"/>
      </w:tabs>
    </w:pPr>
    <w:rPr>
      <w:lang w:val="en-GB"/>
    </w:rPr>
  </w:style>
  <w:style w:type="paragraph" w:styleId="720">
    <w:name w:val="footnote text"/>
    <w:basedOn w:val="689"/>
    <w:link w:val="877"/>
    <w:uiPriority w:val="99"/>
    <w:semiHidden/>
    <w:unhideWhenUsed/>
    <w:qFormat/>
    <w:pPr>
      <w:spacing w:after="40"/>
    </w:pPr>
    <w:rPr>
      <w:sz w:val="18"/>
    </w:rPr>
  </w:style>
  <w:style w:type="paragraph" w:styleId="721">
    <w:name w:val="toc 6"/>
    <w:basedOn w:val="689"/>
    <w:next w:val="689"/>
    <w:uiPriority w:val="39"/>
    <w:unhideWhenUsed/>
    <w:qFormat/>
    <w:pPr>
      <w:ind w:left="1417"/>
      <w:spacing w:after="57"/>
    </w:pPr>
  </w:style>
  <w:style w:type="paragraph" w:styleId="722">
    <w:name w:val="table of figures"/>
    <w:basedOn w:val="689"/>
    <w:next w:val="689"/>
    <w:uiPriority w:val="99"/>
    <w:unhideWhenUsed/>
    <w:qFormat/>
  </w:style>
  <w:style w:type="paragraph" w:styleId="723">
    <w:name w:val="toc 2"/>
    <w:basedOn w:val="689"/>
    <w:next w:val="689"/>
    <w:uiPriority w:val="39"/>
    <w:unhideWhenUsed/>
    <w:qFormat/>
    <w:pPr>
      <w:ind w:left="283"/>
      <w:spacing w:after="57"/>
    </w:pPr>
  </w:style>
  <w:style w:type="paragraph" w:styleId="724">
    <w:name w:val="toc 9"/>
    <w:basedOn w:val="689"/>
    <w:next w:val="689"/>
    <w:uiPriority w:val="39"/>
    <w:unhideWhenUsed/>
    <w:qFormat/>
    <w:pPr>
      <w:ind w:left="2268"/>
      <w:spacing w:after="57"/>
    </w:pPr>
  </w:style>
  <w:style w:type="paragraph" w:styleId="725">
    <w:name w:val="Title"/>
    <w:basedOn w:val="689"/>
    <w:next w:val="689"/>
    <w:link w:val="743"/>
    <w:uiPriority w:val="10"/>
    <w:qFormat/>
    <w:pPr>
      <w:contextualSpacing/>
      <w:spacing w:before="300" w:after="200"/>
    </w:pPr>
    <w:rPr>
      <w:sz w:val="48"/>
      <w:szCs w:val="48"/>
    </w:rPr>
  </w:style>
  <w:style w:type="table" w:styleId="72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22"/>
    <w:qFormat/>
    <w:rPr>
      <w:b/>
      <w:bCs/>
    </w:r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name w:val="List Paragraph"/>
    <w:basedOn w:val="689"/>
    <w:uiPriority w:val="99"/>
    <w:qFormat/>
    <w:pPr>
      <w:ind w:firstLine="420"/>
    </w:pPr>
  </w:style>
  <w:style w:type="paragraph" w:styleId="732" w:customStyle="1">
    <w:name w:val="索引 41"/>
    <w:basedOn w:val="689"/>
    <w:next w:val="689"/>
    <w:uiPriority w:val="99"/>
    <w:qFormat/>
    <w:pPr>
      <w:ind w:left="600"/>
    </w:pPr>
    <w:rPr>
      <w:szCs w:val="24"/>
    </w:rPr>
  </w:style>
  <w:style w:type="character" w:styleId="733" w:customStyle="1">
    <w:name w:val="标题 1 字符2"/>
    <w:link w:val="690"/>
    <w:uiPriority w:val="9"/>
    <w:qFormat/>
    <w:rPr>
      <w:rFonts w:ascii="Arial" w:hAnsi="Arial" w:eastAsia="Arial" w:cs="Arial"/>
      <w:sz w:val="40"/>
      <w:szCs w:val="40"/>
    </w:rPr>
  </w:style>
  <w:style w:type="character" w:styleId="734" w:customStyle="1">
    <w:name w:val="标题 2 字符1"/>
    <w:link w:val="691"/>
    <w:uiPriority w:val="9"/>
    <w:qFormat/>
    <w:rPr>
      <w:rFonts w:ascii="Arial" w:hAnsi="Arial" w:eastAsia="Arial" w:cs="Arial"/>
      <w:sz w:val="34"/>
    </w:rPr>
  </w:style>
  <w:style w:type="character" w:styleId="735" w:customStyle="1">
    <w:name w:val="标题 3 字符1"/>
    <w:link w:val="692"/>
    <w:uiPriority w:val="9"/>
    <w:qFormat/>
    <w:rPr>
      <w:rFonts w:ascii="Arial" w:hAnsi="Arial" w:eastAsia="Arial" w:cs="Arial"/>
      <w:sz w:val="30"/>
      <w:szCs w:val="30"/>
    </w:rPr>
  </w:style>
  <w:style w:type="character" w:styleId="736" w:customStyle="1">
    <w:name w:val="标题 4 字符1"/>
    <w:link w:val="693"/>
    <w:uiPriority w:val="9"/>
    <w:qFormat/>
    <w:rPr>
      <w:rFonts w:ascii="Arial" w:hAnsi="Arial" w:eastAsia="Arial" w:cs="Arial"/>
      <w:b/>
      <w:bCs/>
      <w:sz w:val="26"/>
      <w:szCs w:val="26"/>
    </w:rPr>
  </w:style>
  <w:style w:type="character" w:styleId="737" w:customStyle="1">
    <w:name w:val="标题 5 字符1"/>
    <w:link w:val="694"/>
    <w:uiPriority w:val="9"/>
    <w:qFormat/>
    <w:rPr>
      <w:rFonts w:ascii="Arial" w:hAnsi="Arial" w:eastAsia="Arial" w:cs="Arial"/>
      <w:b/>
      <w:bCs/>
      <w:sz w:val="24"/>
      <w:szCs w:val="24"/>
    </w:rPr>
  </w:style>
  <w:style w:type="character" w:styleId="738" w:customStyle="1">
    <w:name w:val="标题 6 字符"/>
    <w:link w:val="695"/>
    <w:uiPriority w:val="9"/>
    <w:qFormat/>
    <w:rPr>
      <w:rFonts w:ascii="Arial" w:hAnsi="Arial" w:eastAsia="Arial" w:cs="Arial"/>
      <w:b/>
      <w:bCs/>
      <w:sz w:val="22"/>
      <w:szCs w:val="22"/>
    </w:rPr>
  </w:style>
  <w:style w:type="character" w:styleId="739" w:customStyle="1">
    <w:name w:val="标题 7 字符"/>
    <w:link w:val="696"/>
    <w:uiPriority w:val="9"/>
    <w:qFormat/>
    <w:rPr>
      <w:rFonts w:ascii="Arial" w:hAnsi="Arial" w:eastAsia="Arial" w:cs="Arial"/>
      <w:b/>
      <w:bCs/>
      <w:i/>
      <w:iCs/>
      <w:sz w:val="22"/>
      <w:szCs w:val="22"/>
    </w:rPr>
  </w:style>
  <w:style w:type="character" w:styleId="740" w:customStyle="1">
    <w:name w:val="标题 8 字符"/>
    <w:link w:val="697"/>
    <w:uiPriority w:val="9"/>
    <w:qFormat/>
    <w:rPr>
      <w:rFonts w:ascii="Arial" w:hAnsi="Arial" w:eastAsia="Arial" w:cs="Arial"/>
      <w:i/>
      <w:iCs/>
      <w:sz w:val="22"/>
      <w:szCs w:val="22"/>
    </w:rPr>
  </w:style>
  <w:style w:type="character" w:styleId="741" w:customStyle="1">
    <w:name w:val="标题 9 字符"/>
    <w:link w:val="698"/>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1"/>
    <w:link w:val="725"/>
    <w:uiPriority w:val="10"/>
    <w:qFormat/>
    <w:rPr>
      <w:sz w:val="48"/>
      <w:szCs w:val="48"/>
    </w:rPr>
  </w:style>
  <w:style w:type="character" w:styleId="744" w:customStyle="1">
    <w:name w:val="副标题 字符1"/>
    <w:link w:val="718"/>
    <w:uiPriority w:val="11"/>
    <w:qFormat/>
    <w:rPr>
      <w:sz w:val="24"/>
      <w:szCs w:val="24"/>
    </w:rPr>
  </w:style>
  <w:style w:type="paragraph" w:styleId="745">
    <w:name w:val="Quote"/>
    <w:basedOn w:val="689"/>
    <w:next w:val="689"/>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89"/>
    <w:next w:val="689"/>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2"/>
    <w:link w:val="715"/>
    <w:uiPriority w:val="99"/>
    <w:qFormat/>
  </w:style>
  <w:style w:type="character" w:styleId="750" w:customStyle="1">
    <w:name w:val="Footer Char"/>
    <w:uiPriority w:val="99"/>
    <w:qFormat/>
  </w:style>
  <w:style w:type="character" w:styleId="751" w:customStyle="1">
    <w:name w:val="页脚 字符1"/>
    <w:link w:val="713"/>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20"/>
    <w:uiPriority w:val="99"/>
    <w:qFormat/>
    <w:rPr>
      <w:sz w:val="18"/>
    </w:rPr>
  </w:style>
  <w:style w:type="character" w:styleId="878" w:customStyle="1">
    <w:name w:val="尾注文本 字符"/>
    <w:link w:val="712"/>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89"/>
    <w:next w:val="689"/>
    <w:link w:val="887"/>
    <w:uiPriority w:val="0"/>
    <w:qFormat/>
    <w:pPr>
      <w:jc w:val="center"/>
      <w:keepNext/>
      <w:outlineLvl w:val="0"/>
    </w:pPr>
    <w:rPr>
      <w:b/>
      <w:bCs/>
      <w:sz w:val="44"/>
      <w:szCs w:val="44"/>
      <w:lang w:eastAsia="en-US"/>
    </w:rPr>
  </w:style>
  <w:style w:type="paragraph" w:styleId="881" w:customStyle="1">
    <w:name w:val="标题 21"/>
    <w:basedOn w:val="689"/>
    <w:next w:val="689"/>
    <w:link w:val="888"/>
    <w:uiPriority w:val="0"/>
    <w:qFormat/>
    <w:pPr>
      <w:jc w:val="center"/>
      <w:keepNext/>
      <w:outlineLvl w:val="1"/>
    </w:pPr>
    <w:rPr>
      <w:rFonts w:ascii="Cambria" w:hAnsi="Cambria"/>
      <w:b/>
      <w:bCs/>
      <w:sz w:val="32"/>
      <w:szCs w:val="32"/>
      <w:lang w:eastAsia="en-US"/>
    </w:rPr>
  </w:style>
  <w:style w:type="paragraph" w:styleId="882" w:customStyle="1">
    <w:name w:val="标题 311"/>
    <w:basedOn w:val="689"/>
    <w:next w:val="689"/>
    <w:link w:val="889"/>
    <w:uiPriority w:val="0"/>
    <w:qFormat/>
    <w:pPr>
      <w:jc w:val="center"/>
      <w:keepNext/>
      <w:outlineLvl w:val="2"/>
    </w:pPr>
    <w:rPr>
      <w:b/>
      <w:bCs/>
      <w:sz w:val="32"/>
      <w:szCs w:val="32"/>
      <w:lang w:eastAsia="en-US"/>
    </w:rPr>
  </w:style>
  <w:style w:type="paragraph" w:styleId="883" w:customStyle="1">
    <w:name w:val="标题 411"/>
    <w:basedOn w:val="689"/>
    <w:next w:val="689"/>
    <w:link w:val="890"/>
    <w:uiPriority w:val="0"/>
    <w:qFormat/>
    <w:pPr>
      <w:jc w:val="center"/>
      <w:keepNext/>
      <w:outlineLvl w:val="3"/>
    </w:pPr>
    <w:rPr>
      <w:rFonts w:ascii="Cambria" w:hAnsi="Cambria"/>
      <w:b/>
      <w:bCs/>
      <w:sz w:val="28"/>
      <w:szCs w:val="28"/>
      <w:lang w:eastAsia="en-US"/>
    </w:rPr>
  </w:style>
  <w:style w:type="paragraph" w:styleId="884" w:customStyle="1">
    <w:name w:val="标题 51"/>
    <w:basedOn w:val="689"/>
    <w:next w:val="689"/>
    <w:link w:val="891"/>
    <w:uiPriority w:val="0"/>
    <w:qFormat/>
    <w:pPr>
      <w:numPr>
        <w:ilvl w:val="0"/>
        <w:numId w:val="1"/>
      </w:numPr>
      <w:keepNext/>
      <w:outlineLvl w:val="4"/>
    </w:pPr>
    <w:rPr>
      <w:rFonts w:ascii="楷体_GB2312" w:eastAsia="楷体_GB2312"/>
      <w:bCs/>
      <w:sz w:val="28"/>
      <w:lang w:eastAsia="en-US"/>
    </w:rPr>
  </w:style>
  <w:style w:type="character" w:styleId="885" w:customStyle="1">
    <w:name w:val="默认段落字体11"/>
    <w:uiPriority w:val="1"/>
    <w:unhideWhenUsed/>
    <w:qFormat/>
  </w:style>
  <w:style w:type="table" w:styleId="886" w:customStyle="1">
    <w:name w:val="普通表格1"/>
    <w:uiPriority w:val="99"/>
    <w:unhideWhenUsed/>
    <w:qFormat/>
    <w:tblPr>
      <w:tblCellMar>
        <w:left w:w="0" w:type="dxa"/>
        <w:top w:w="0" w:type="dxa"/>
        <w:right w:w="0" w:type="dxa"/>
        <w:bottom w:w="0" w:type="dxa"/>
      </w:tblCellMar>
    </w:tblPr>
  </w:style>
  <w:style w:type="character" w:styleId="887" w:customStyle="1">
    <w:name w:val="标题 1 Char"/>
    <w:link w:val="880"/>
    <w:uiPriority w:val="0"/>
    <w:qFormat/>
    <w:rPr>
      <w:rFonts w:cs="Times New Roman"/>
      <w:b/>
      <w:bCs/>
      <w:sz w:val="44"/>
      <w:szCs w:val="44"/>
    </w:rPr>
  </w:style>
  <w:style w:type="character" w:styleId="888" w:customStyle="1">
    <w:name w:val="标题 2 Char"/>
    <w:link w:val="881"/>
    <w:uiPriority w:val="0"/>
    <w:semiHidden/>
    <w:qFormat/>
    <w:rPr>
      <w:rFonts w:ascii="Cambria" w:hAnsi="Cambria" w:eastAsia="宋体" w:cs="Times New Roman"/>
      <w:b/>
      <w:bCs/>
      <w:sz w:val="32"/>
      <w:szCs w:val="32"/>
    </w:rPr>
  </w:style>
  <w:style w:type="character" w:styleId="889" w:customStyle="1">
    <w:name w:val="标题 3 Char"/>
    <w:link w:val="882"/>
    <w:uiPriority w:val="0"/>
    <w:qFormat/>
    <w:rPr>
      <w:rFonts w:cs="Times New Roman"/>
      <w:b/>
      <w:bCs/>
      <w:sz w:val="32"/>
      <w:szCs w:val="32"/>
    </w:rPr>
  </w:style>
  <w:style w:type="character" w:styleId="890" w:customStyle="1">
    <w:name w:val="标题 4 Char"/>
    <w:link w:val="883"/>
    <w:uiPriority w:val="0"/>
    <w:semiHidden/>
    <w:qFormat/>
    <w:rPr>
      <w:rFonts w:ascii="Cambria" w:hAnsi="Cambria" w:eastAsia="宋体" w:cs="Times New Roman"/>
      <w:b/>
      <w:bCs/>
      <w:sz w:val="28"/>
      <w:szCs w:val="28"/>
    </w:rPr>
  </w:style>
  <w:style w:type="character" w:styleId="891" w:customStyle="1">
    <w:name w:val="标题 5 Char"/>
    <w:link w:val="884"/>
    <w:uiPriority w:val="0"/>
    <w:qFormat/>
    <w:rPr>
      <w:rFonts w:ascii="楷体_GB2312" w:eastAsia="楷体_GB2312"/>
      <w:bCs/>
      <w:sz w:val="28"/>
    </w:rPr>
  </w:style>
  <w:style w:type="paragraph" w:styleId="892" w:customStyle="1">
    <w:name w:val="正文缩进11"/>
    <w:basedOn w:val="689"/>
    <w:link w:val="893"/>
    <w:uiPriority w:val="0"/>
    <w:qFormat/>
    <w:pPr>
      <w:ind w:firstLine="420"/>
    </w:pPr>
    <w:rPr>
      <w:lang w:eastAsia="en-US"/>
    </w:rPr>
  </w:style>
  <w:style w:type="character" w:styleId="893" w:customStyle="1">
    <w:name w:val="正文缩进 Char"/>
    <w:link w:val="892"/>
    <w:uiPriority w:val="0"/>
    <w:qFormat/>
    <w:rPr>
      <w:sz w:val="21"/>
    </w:rPr>
  </w:style>
  <w:style w:type="paragraph" w:styleId="894" w:customStyle="1">
    <w:name w:val="文档结构图1"/>
    <w:basedOn w:val="689"/>
    <w:link w:val="895"/>
    <w:uiPriority w:val="0"/>
    <w:semiHidden/>
    <w:qFormat/>
    <w:pPr>
      <w:shd w:val="clear" w:color="auto" w:fill="000080"/>
    </w:pPr>
    <w:rPr>
      <w:sz w:val="2"/>
      <w:lang w:eastAsia="en-US"/>
    </w:rPr>
  </w:style>
  <w:style w:type="character" w:styleId="895" w:customStyle="1">
    <w:name w:val="文档结构图 Char"/>
    <w:link w:val="894"/>
    <w:uiPriority w:val="0"/>
    <w:semiHidden/>
    <w:qFormat/>
    <w:rPr>
      <w:rFonts w:cs="Times New Roman"/>
      <w:sz w:val="2"/>
    </w:rPr>
  </w:style>
  <w:style w:type="paragraph" w:styleId="896" w:customStyle="1">
    <w:name w:val="批注文字1"/>
    <w:basedOn w:val="689"/>
    <w:link w:val="897"/>
    <w:uiPriority w:val="99"/>
    <w:unhideWhenUsed/>
    <w:qFormat/>
    <w:pPr>
      <w:jc w:val="left"/>
    </w:pPr>
    <w:rPr>
      <w:lang w:eastAsia="en-US"/>
    </w:rPr>
  </w:style>
  <w:style w:type="character" w:styleId="897" w:customStyle="1">
    <w:name w:val="批注文字 Char"/>
    <w:link w:val="896"/>
    <w:uiPriority w:val="99"/>
    <w:semiHidden/>
    <w:qFormat/>
    <w:rPr>
      <w:sz w:val="21"/>
    </w:rPr>
  </w:style>
  <w:style w:type="paragraph" w:styleId="898" w:customStyle="1">
    <w:name w:val="正文文本1"/>
    <w:basedOn w:val="689"/>
    <w:link w:val="899"/>
    <w:uiPriority w:val="0"/>
    <w:qFormat/>
    <w:rPr>
      <w:sz w:val="20"/>
      <w:lang w:eastAsia="en-US"/>
    </w:rPr>
  </w:style>
  <w:style w:type="character" w:styleId="899" w:customStyle="1">
    <w:name w:val="正文文本 Char"/>
    <w:link w:val="898"/>
    <w:uiPriority w:val="0"/>
    <w:semiHidden/>
    <w:qFormat/>
    <w:rPr>
      <w:rFonts w:cs="Times New Roman"/>
      <w:sz w:val="20"/>
      <w:szCs w:val="20"/>
    </w:rPr>
  </w:style>
  <w:style w:type="paragraph" w:styleId="900" w:customStyle="1">
    <w:name w:val="正文文本缩进1"/>
    <w:basedOn w:val="689"/>
    <w:link w:val="901"/>
    <w:uiPriority w:val="0"/>
    <w:qFormat/>
    <w:pPr>
      <w:ind w:firstLine="576"/>
    </w:pPr>
    <w:rPr>
      <w:sz w:val="20"/>
      <w:lang w:eastAsia="en-US"/>
    </w:rPr>
  </w:style>
  <w:style w:type="character" w:styleId="901" w:customStyle="1">
    <w:name w:val="正文文本缩进 Char"/>
    <w:link w:val="900"/>
    <w:uiPriority w:val="0"/>
    <w:semiHidden/>
    <w:qFormat/>
    <w:rPr>
      <w:rFonts w:cs="Times New Roman"/>
      <w:sz w:val="20"/>
      <w:szCs w:val="20"/>
    </w:rPr>
  </w:style>
  <w:style w:type="paragraph" w:styleId="902" w:customStyle="1">
    <w:name w:val="日期1"/>
    <w:basedOn w:val="689"/>
    <w:next w:val="689"/>
    <w:link w:val="903"/>
    <w:uiPriority w:val="0"/>
    <w:qFormat/>
    <w:rPr>
      <w:sz w:val="20"/>
      <w:lang w:eastAsia="en-US"/>
    </w:rPr>
  </w:style>
  <w:style w:type="character" w:styleId="903" w:customStyle="1">
    <w:name w:val="日期 Char"/>
    <w:link w:val="902"/>
    <w:uiPriority w:val="0"/>
    <w:semiHidden/>
    <w:qFormat/>
    <w:rPr>
      <w:rFonts w:cs="Times New Roman"/>
      <w:sz w:val="20"/>
      <w:szCs w:val="20"/>
    </w:rPr>
  </w:style>
  <w:style w:type="paragraph" w:styleId="904" w:customStyle="1">
    <w:name w:val="正文文本缩进 21"/>
    <w:basedOn w:val="689"/>
    <w:link w:val="905"/>
    <w:uiPriority w:val="0"/>
    <w:qFormat/>
    <w:pPr>
      <w:ind w:left="900"/>
    </w:pPr>
    <w:rPr>
      <w:sz w:val="20"/>
      <w:lang w:eastAsia="en-US"/>
    </w:rPr>
  </w:style>
  <w:style w:type="character" w:styleId="905" w:customStyle="1">
    <w:name w:val="正文文本缩进 2 Char"/>
    <w:link w:val="904"/>
    <w:uiPriority w:val="0"/>
    <w:semiHidden/>
    <w:qFormat/>
    <w:rPr>
      <w:rFonts w:cs="Times New Roman"/>
      <w:sz w:val="20"/>
      <w:szCs w:val="20"/>
    </w:rPr>
  </w:style>
  <w:style w:type="paragraph" w:styleId="906" w:customStyle="1">
    <w:name w:val="批注框文本1"/>
    <w:basedOn w:val="689"/>
    <w:link w:val="907"/>
    <w:uiPriority w:val="0"/>
    <w:unhideWhenUsed/>
    <w:qFormat/>
    <w:rPr>
      <w:sz w:val="18"/>
      <w:szCs w:val="18"/>
      <w:lang w:eastAsia="en-US"/>
    </w:rPr>
  </w:style>
  <w:style w:type="character" w:styleId="907" w:customStyle="1">
    <w:name w:val="批注框文本 Char"/>
    <w:link w:val="906"/>
    <w:uiPriority w:val="0"/>
    <w:qFormat/>
    <w:rPr>
      <w:sz w:val="18"/>
      <w:szCs w:val="18"/>
    </w:rPr>
  </w:style>
  <w:style w:type="paragraph" w:styleId="908" w:customStyle="1">
    <w:name w:val="页脚11"/>
    <w:basedOn w:val="689"/>
    <w:link w:val="909"/>
    <w:uiPriority w:val="99"/>
    <w:qFormat/>
    <w:pPr>
      <w:jc w:val="left"/>
      <w:tabs>
        <w:tab w:val="center" w:pos="4153" w:leader="none"/>
        <w:tab w:val="right" w:pos="8306" w:leader="none"/>
      </w:tabs>
    </w:pPr>
    <w:rPr>
      <w:sz w:val="18"/>
      <w:szCs w:val="18"/>
      <w:lang w:eastAsia="en-US"/>
    </w:rPr>
  </w:style>
  <w:style w:type="character" w:styleId="909" w:customStyle="1">
    <w:name w:val="页脚 Char"/>
    <w:link w:val="908"/>
    <w:uiPriority w:val="99"/>
    <w:qFormat/>
    <w:rPr>
      <w:rFonts w:cs="Times New Roman"/>
      <w:sz w:val="18"/>
      <w:szCs w:val="18"/>
    </w:rPr>
  </w:style>
  <w:style w:type="paragraph" w:styleId="910" w:customStyle="1">
    <w:name w:val="页眉11"/>
    <w:basedOn w:val="689"/>
    <w:link w:val="911"/>
    <w:uiPriority w:val="99"/>
    <w:qFormat/>
    <w:pPr>
      <w:tabs>
        <w:tab w:val="center" w:pos="4153" w:leader="none"/>
        <w:tab w:val="right" w:pos="8306" w:leader="none"/>
      </w:tabs>
      <w:pBdr>
        <w:bottom w:val="single" w:color="000000" w:sz="6" w:space="1"/>
      </w:pBdr>
    </w:pPr>
    <w:rPr>
      <w:sz w:val="18"/>
      <w:szCs w:val="18"/>
      <w:lang w:eastAsia="en-US"/>
    </w:rPr>
  </w:style>
  <w:style w:type="character" w:styleId="911" w:customStyle="1">
    <w:name w:val="页眉 Char"/>
    <w:link w:val="910"/>
    <w:uiPriority w:val="99"/>
    <w:qFormat/>
    <w:rPr>
      <w:sz w:val="18"/>
      <w:szCs w:val="18"/>
    </w:rPr>
  </w:style>
  <w:style w:type="paragraph" w:styleId="912" w:customStyle="1">
    <w:name w:val="目录 11"/>
    <w:basedOn w:val="689"/>
    <w:next w:val="689"/>
    <w:uiPriority w:val="39"/>
    <w:qFormat/>
  </w:style>
  <w:style w:type="paragraph" w:styleId="913" w:customStyle="1">
    <w:name w:val="副标题1"/>
    <w:basedOn w:val="689"/>
    <w:next w:val="689"/>
    <w:link w:val="914"/>
    <w:uiPriority w:val="11"/>
    <w:qFormat/>
    <w:pPr>
      <w:jc w:val="center"/>
      <w:spacing w:before="240" w:after="60" w:line="312" w:lineRule="auto"/>
      <w:outlineLvl w:val="1"/>
    </w:pPr>
    <w:rPr>
      <w:rFonts w:ascii="Calibri Light" w:hAnsi="Calibri Light"/>
      <w:b/>
      <w:bCs/>
      <w:sz w:val="32"/>
      <w:szCs w:val="32"/>
      <w:lang w:eastAsia="en-US"/>
    </w:rPr>
  </w:style>
  <w:style w:type="character" w:styleId="914" w:customStyle="1">
    <w:name w:val="副标题 Char"/>
    <w:link w:val="913"/>
    <w:uiPriority w:val="11"/>
    <w:qFormat/>
    <w:rPr>
      <w:rFonts w:ascii="Calibri Light" w:hAnsi="Calibri Light"/>
      <w:b/>
      <w:bCs/>
      <w:sz w:val="32"/>
      <w:szCs w:val="32"/>
    </w:rPr>
  </w:style>
  <w:style w:type="paragraph" w:styleId="915" w:customStyle="1">
    <w:name w:val="列表1"/>
    <w:basedOn w:val="689"/>
    <w:uiPriority w:val="99"/>
    <w:qFormat/>
    <w:pPr>
      <w:numPr>
        <w:ilvl w:val="0"/>
        <w:numId w:val="2"/>
      </w:numPr>
      <w:spacing w:after="20" w:line="288" w:lineRule="auto"/>
      <w:tabs>
        <w:tab w:val="left" w:pos="420" w:leader="none"/>
      </w:tabs>
    </w:pPr>
    <w:rPr>
      <w:lang w:val="en-GB"/>
    </w:rPr>
  </w:style>
  <w:style w:type="paragraph" w:styleId="916" w:customStyle="1">
    <w:name w:val="正文文本缩进 31"/>
    <w:basedOn w:val="689"/>
    <w:link w:val="917"/>
    <w:uiPriority w:val="0"/>
    <w:qFormat/>
    <w:pPr>
      <w:ind w:left="359" w:firstLine="359"/>
    </w:pPr>
    <w:rPr>
      <w:sz w:val="16"/>
      <w:szCs w:val="16"/>
      <w:lang w:eastAsia="en-US"/>
    </w:rPr>
  </w:style>
  <w:style w:type="character" w:styleId="917" w:customStyle="1">
    <w:name w:val="正文文本缩进 3 Char"/>
    <w:link w:val="916"/>
    <w:uiPriority w:val="0"/>
    <w:semiHidden/>
    <w:qFormat/>
    <w:rPr>
      <w:rFonts w:cs="Times New Roman"/>
      <w:sz w:val="16"/>
      <w:szCs w:val="16"/>
    </w:rPr>
  </w:style>
  <w:style w:type="paragraph" w:styleId="918" w:customStyle="1">
    <w:name w:val="正文文本 21"/>
    <w:basedOn w:val="689"/>
    <w:link w:val="919"/>
    <w:uiPriority w:val="0"/>
    <w:qFormat/>
    <w:pPr>
      <w:spacing w:after="120" w:line="480" w:lineRule="auto"/>
    </w:pPr>
    <w:rPr>
      <w:sz w:val="20"/>
      <w:lang w:eastAsia="en-US"/>
    </w:rPr>
  </w:style>
  <w:style w:type="character" w:styleId="919" w:customStyle="1">
    <w:name w:val="正文文本 2 Char"/>
    <w:link w:val="918"/>
    <w:uiPriority w:val="0"/>
    <w:semiHidden/>
    <w:qFormat/>
    <w:rPr>
      <w:rFonts w:cs="Times New Roman"/>
      <w:sz w:val="20"/>
      <w:szCs w:val="20"/>
    </w:rPr>
  </w:style>
  <w:style w:type="paragraph" w:styleId="920" w:customStyle="1">
    <w:name w:val="普通(网站)1"/>
    <w:basedOn w:val="689"/>
    <w:uiPriority w:val="99"/>
    <w:unhideWhenUsed/>
    <w:qFormat/>
    <w:pPr>
      <w:jc w:val="left"/>
      <w:spacing w:before="100" w:beforeAutospacing="1" w:after="100" w:afterAutospacing="1"/>
      <w:widowControl/>
    </w:pPr>
    <w:rPr>
      <w:rFonts w:ascii="宋体" w:hAnsi="宋体" w:cs="宋体"/>
      <w:sz w:val="24"/>
      <w:szCs w:val="24"/>
    </w:rPr>
  </w:style>
  <w:style w:type="paragraph" w:styleId="921" w:customStyle="1">
    <w:name w:val="标题1"/>
    <w:basedOn w:val="689"/>
    <w:next w:val="689"/>
    <w:link w:val="922"/>
    <w:uiPriority w:val="99"/>
    <w:qFormat/>
    <w:pPr>
      <w:ind w:firstLine="200"/>
      <w:jc w:val="center"/>
      <w:spacing w:before="240" w:after="60" w:line="336" w:lineRule="auto"/>
      <w:outlineLvl w:val="0"/>
    </w:pPr>
    <w:rPr>
      <w:rFonts w:ascii="Cambria" w:hAnsi="Cambria"/>
      <w:b/>
      <w:bCs/>
      <w:sz w:val="32"/>
      <w:szCs w:val="32"/>
      <w:lang w:eastAsia="en-US"/>
    </w:rPr>
  </w:style>
  <w:style w:type="character" w:styleId="922" w:customStyle="1">
    <w:name w:val="标题 Char"/>
    <w:link w:val="921"/>
    <w:uiPriority w:val="99"/>
    <w:qFormat/>
    <w:rPr>
      <w:rFonts w:ascii="Cambria" w:hAnsi="Cambria" w:cs="Cambria"/>
      <w:b/>
      <w:bCs/>
      <w:sz w:val="32"/>
      <w:szCs w:val="32"/>
    </w:rPr>
  </w:style>
  <w:style w:type="paragraph" w:styleId="923" w:customStyle="1">
    <w:name w:val="批注主题1"/>
    <w:basedOn w:val="896"/>
    <w:next w:val="896"/>
    <w:link w:val="924"/>
    <w:uiPriority w:val="99"/>
    <w:unhideWhenUsed/>
    <w:qFormat/>
    <w:rPr>
      <w:b/>
      <w:bCs/>
    </w:rPr>
  </w:style>
  <w:style w:type="character" w:styleId="924" w:customStyle="1">
    <w:name w:val="批注主题 Char"/>
    <w:link w:val="923"/>
    <w:uiPriority w:val="99"/>
    <w:semiHidden/>
    <w:qFormat/>
    <w:rPr>
      <w:b/>
      <w:bCs/>
      <w:sz w:val="21"/>
    </w:rPr>
  </w:style>
  <w:style w:type="paragraph" w:styleId="925" w:customStyle="1">
    <w:name w:val="正文首行缩进1"/>
    <w:basedOn w:val="898"/>
    <w:link w:val="926"/>
    <w:uiPriority w:val="99"/>
    <w:unhideWhenUsed/>
    <w:qFormat/>
    <w:pPr>
      <w:ind w:firstLine="420"/>
      <w:spacing w:after="120"/>
    </w:pPr>
    <w:rPr>
      <w:sz w:val="21"/>
    </w:rPr>
  </w:style>
  <w:style w:type="character" w:styleId="926" w:customStyle="1">
    <w:name w:val="正文首行缩进 Char"/>
    <w:basedOn w:val="899"/>
    <w:link w:val="925"/>
    <w:uiPriority w:val="99"/>
    <w:qFormat/>
    <w:rPr>
      <w:rFonts w:cs="Times New Roman"/>
      <w:sz w:val="21"/>
      <w:szCs w:val="20"/>
    </w:rPr>
  </w:style>
  <w:style w:type="paragraph" w:styleId="927" w:customStyle="1">
    <w:name w:val="正文首行缩进 21"/>
    <w:next w:val="689"/>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928" w:customStyle="1">
    <w:name w:val="网格型1"/>
    <w:basedOn w:val="886"/>
    <w:uiPriority w:val="99"/>
    <w:qFormat/>
    <w:rPr>
      <w:rFonts w:ascii="Times" w:hAnsi="Times" w:cs="Times"/>
    </w:rPr>
    <w:tblPr/>
  </w:style>
  <w:style w:type="character" w:styleId="929" w:customStyle="1">
    <w:name w:val="要点1"/>
    <w:uiPriority w:val="0"/>
    <w:qFormat/>
    <w:rPr>
      <w:rFonts w:cs="Times New Roman"/>
      <w:b/>
      <w:bCs/>
    </w:rPr>
  </w:style>
  <w:style w:type="character" w:styleId="930" w:customStyle="1">
    <w:name w:val="页码11"/>
    <w:uiPriority w:val="0"/>
    <w:qFormat/>
    <w:rPr>
      <w:rFonts w:cs="Times New Roman"/>
    </w:rPr>
  </w:style>
  <w:style w:type="character" w:styleId="931" w:customStyle="1">
    <w:name w:val="已访问的超链接1"/>
    <w:uiPriority w:val="99"/>
    <w:qFormat/>
    <w:rPr>
      <w:rFonts w:cs="Times New Roman"/>
      <w:color w:val="000000"/>
      <w:u w:val="none"/>
    </w:rPr>
  </w:style>
  <w:style w:type="character" w:styleId="932" w:customStyle="1">
    <w:name w:val="HTML 打字机11"/>
    <w:uiPriority w:val="99"/>
    <w:qFormat/>
    <w:rPr>
      <w:rFonts w:ascii="宋体" w:hAnsi="宋体" w:eastAsia="宋体" w:cs="宋体"/>
      <w:sz w:val="24"/>
      <w:szCs w:val="24"/>
    </w:rPr>
  </w:style>
  <w:style w:type="character" w:styleId="933" w:customStyle="1">
    <w:name w:val="超链接1"/>
    <w:uiPriority w:val="99"/>
    <w:qFormat/>
    <w:rPr>
      <w:rFonts w:cs="Times New Roman"/>
      <w:color w:val="000000"/>
      <w:u w:val="none"/>
    </w:rPr>
  </w:style>
  <w:style w:type="character" w:styleId="934" w:customStyle="1">
    <w:name w:val="批注引用11"/>
    <w:uiPriority w:val="0"/>
    <w:unhideWhenUsed/>
    <w:qFormat/>
    <w:rPr>
      <w:sz w:val="21"/>
      <w:szCs w:val="21"/>
    </w:rPr>
  </w:style>
  <w:style w:type="character" w:styleId="935" w:customStyle="1">
    <w:name w:val="页码1"/>
    <w:uiPriority w:val="0"/>
    <w:qFormat/>
  </w:style>
  <w:style w:type="paragraph" w:styleId="936" w:customStyle="1">
    <w:name w:val="标题 31"/>
    <w:basedOn w:val="689"/>
    <w:next w:val="937"/>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937" w:customStyle="1">
    <w:name w:val="正文缩进1"/>
    <w:basedOn w:val="689"/>
    <w:uiPriority w:val="0"/>
    <w:qFormat/>
    <w:pPr>
      <w:ind w:firstLine="420"/>
    </w:pPr>
    <w:rPr>
      <w:sz w:val="20"/>
    </w:rPr>
  </w:style>
  <w:style w:type="character" w:styleId="938" w:customStyle="1">
    <w:name w:val="style21"/>
    <w:uiPriority w:val="99"/>
    <w:qFormat/>
    <w:rPr>
      <w:sz w:val="22"/>
      <w:szCs w:val="22"/>
    </w:rPr>
  </w:style>
  <w:style w:type="character" w:styleId="939" w:customStyle="1">
    <w:name w:val="列出段落 字符"/>
    <w:uiPriority w:val="34"/>
    <w:qFormat/>
    <w:rPr>
      <w:sz w:val="21"/>
    </w:rPr>
  </w:style>
  <w:style w:type="character" w:styleId="940" w:customStyle="1">
    <w:name w:val="宋体&amp;Time5# Char"/>
    <w:link w:val="941"/>
    <w:uiPriority w:val="0"/>
    <w:qFormat/>
    <w:rPr>
      <w:rFonts w:ascii="Calibri" w:hAnsi="Calibri" w:eastAsia="Times New Roman"/>
      <w:sz w:val="21"/>
      <w:szCs w:val="21"/>
    </w:rPr>
  </w:style>
  <w:style w:type="paragraph" w:styleId="941" w:customStyle="1">
    <w:name w:val="宋体&amp;Time5#"/>
    <w:basedOn w:val="689"/>
    <w:link w:val="940"/>
    <w:uiPriority w:val="0"/>
    <w:qFormat/>
    <w:pPr>
      <w:jc w:val="center"/>
    </w:pPr>
    <w:rPr>
      <w:rFonts w:ascii="Calibri" w:hAnsi="Calibri" w:eastAsia="Times New Roman"/>
      <w:szCs w:val="21"/>
      <w:lang w:eastAsia="en-US"/>
    </w:rPr>
  </w:style>
  <w:style w:type="character" w:styleId="942" w:customStyle="1">
    <w:name w:val="访问过的超链接1"/>
    <w:uiPriority w:val="0"/>
    <w:qFormat/>
    <w:rPr>
      <w:color w:val="000000"/>
      <w:u w:val="none"/>
    </w:rPr>
  </w:style>
  <w:style w:type="character" w:styleId="943" w:customStyle="1">
    <w:name w:val="列出段落 Char"/>
    <w:link w:val="944"/>
    <w:uiPriority w:val="34"/>
    <w:qFormat/>
    <w:rPr>
      <w:sz w:val="21"/>
    </w:rPr>
  </w:style>
  <w:style w:type="paragraph" w:styleId="944" w:customStyle="1">
    <w:name w:val="列出段落1"/>
    <w:basedOn w:val="689"/>
    <w:link w:val="943"/>
    <w:uiPriority w:val="34"/>
    <w:qFormat/>
    <w:pPr>
      <w:ind w:firstLine="420"/>
    </w:pPr>
    <w:rPr>
      <w:lang w:eastAsia="en-US"/>
    </w:rPr>
  </w:style>
  <w:style w:type="character" w:styleId="945" w:customStyle="1">
    <w:name w:val="case31"/>
    <w:uiPriority w:val="0"/>
    <w:qFormat/>
    <w:rPr>
      <w:rFonts w:cs="Times New Roman"/>
      <w:spacing w:val="390"/>
      <w:sz w:val="21"/>
      <w:szCs w:val="21"/>
    </w:rPr>
  </w:style>
  <w:style w:type="character" w:styleId="946" w:customStyle="1">
    <w:name w:val="_正文 Char"/>
    <w:link w:val="947"/>
    <w:uiPriority w:val="0"/>
    <w:qFormat/>
    <w:rPr>
      <w:rFonts w:ascii="微软雅黑" w:hAnsi="微软雅黑"/>
    </w:rPr>
  </w:style>
  <w:style w:type="paragraph" w:styleId="947" w:customStyle="1">
    <w:name w:val="_正文"/>
    <w:basedOn w:val="689"/>
    <w:link w:val="946"/>
    <w:uiPriority w:val="0"/>
    <w:qFormat/>
    <w:pPr>
      <w:ind w:firstLine="200"/>
      <w:jc w:val="left"/>
      <w:spacing w:line="360" w:lineRule="auto"/>
      <w:widowControl/>
    </w:pPr>
    <w:rPr>
      <w:rFonts w:ascii="微软雅黑" w:hAnsi="微软雅黑"/>
      <w:sz w:val="20"/>
      <w:lang w:eastAsia="en-US"/>
    </w:rPr>
  </w:style>
  <w:style w:type="paragraph" w:styleId="948" w:customStyle="1">
    <w:name w:val="xl43"/>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49" w:customStyle="1">
    <w:name w:val="xl2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0" w:customStyle="1">
    <w:name w:val="xl54"/>
    <w:basedOn w:val="68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51" w:customStyle="1">
    <w:name w:val="xl51"/>
    <w:basedOn w:val="68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2" w:customStyle="1">
    <w:name w:val="样式 首行缩进:  2 字符"/>
    <w:basedOn w:val="689"/>
    <w:uiPriority w:val="99"/>
    <w:qFormat/>
    <w:pPr>
      <w:ind w:firstLine="200"/>
      <w:spacing w:line="288" w:lineRule="auto"/>
    </w:pPr>
    <w:rPr>
      <w:rFonts w:ascii="仿宋_GB2312" w:hAnsi="Times" w:eastAsia="仿宋_GB2312" w:cs="仿宋_GB2312"/>
      <w:sz w:val="32"/>
      <w:szCs w:val="32"/>
    </w:rPr>
  </w:style>
  <w:style w:type="paragraph" w:styleId="953" w:customStyle="1">
    <w:name w:val="font13"/>
    <w:basedOn w:val="689"/>
    <w:uiPriority w:val="0"/>
    <w:qFormat/>
    <w:pPr>
      <w:jc w:val="left"/>
      <w:spacing w:before="100" w:beforeAutospacing="1" w:after="100" w:afterAutospacing="1"/>
      <w:widowControl/>
    </w:pPr>
    <w:rPr>
      <w:i/>
      <w:iCs/>
      <w:sz w:val="36"/>
      <w:szCs w:val="36"/>
    </w:rPr>
  </w:style>
  <w:style w:type="paragraph" w:styleId="954" w:customStyle="1">
    <w:name w:val="xl62"/>
    <w:basedOn w:val="68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55" w:customStyle="1">
    <w:name w:val="xl26"/>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6" w:customStyle="1">
    <w:name w:val="xl46"/>
    <w:basedOn w:val="689"/>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57" w:customStyle="1">
    <w:name w:val="xl39"/>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customStyle="1">
    <w:name w:val="xl30"/>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9" w:customStyle="1">
    <w:name w:val="xl42"/>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0" w:customStyle="1">
    <w:name w:val="样式 首行缩进:  2 字符1"/>
    <w:basedOn w:val="689"/>
    <w:uiPriority w:val="99"/>
    <w:qFormat/>
    <w:pPr>
      <w:ind w:firstLine="200"/>
      <w:spacing w:line="288" w:lineRule="auto"/>
    </w:pPr>
    <w:rPr>
      <w:rFonts w:ascii="仿宋_GB2312" w:hAnsi="Times" w:eastAsia="仿宋_GB2312" w:cs="仿宋_GB2312"/>
      <w:sz w:val="32"/>
      <w:szCs w:val="32"/>
    </w:rPr>
  </w:style>
  <w:style w:type="paragraph" w:styleId="961" w:customStyle="1">
    <w:name w:val="font7"/>
    <w:basedOn w:val="689"/>
    <w:uiPriority w:val="0"/>
    <w:qFormat/>
    <w:pPr>
      <w:jc w:val="left"/>
      <w:spacing w:before="100" w:beforeAutospacing="1" w:after="100" w:afterAutospacing="1"/>
      <w:widowControl/>
    </w:pPr>
    <w:rPr>
      <w:b/>
      <w:bCs/>
      <w:i/>
      <w:iCs/>
      <w:sz w:val="20"/>
    </w:rPr>
  </w:style>
  <w:style w:type="paragraph" w:styleId="96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963" w:customStyle="1">
    <w:name w:val="xl45"/>
    <w:basedOn w:val="689"/>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64" w:customStyle="1">
    <w:name w:val="xl56"/>
    <w:basedOn w:val="68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65" w:customStyle="1">
    <w:name w:val="xl53"/>
    <w:basedOn w:val="689"/>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66" w:customStyle="1">
    <w:name w:val="xl171"/>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7" w:customStyle="1">
    <w:name w:val="xl37"/>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68" w:customStyle="1">
    <w:name w:val="xl40"/>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9" w:customStyle="1">
    <w:name w:val="font5"/>
    <w:basedOn w:val="689"/>
    <w:uiPriority w:val="0"/>
    <w:qFormat/>
    <w:pPr>
      <w:jc w:val="left"/>
      <w:spacing w:before="100" w:beforeAutospacing="1" w:after="100" w:afterAutospacing="1"/>
      <w:widowControl/>
    </w:pPr>
    <w:rPr>
      <w:rFonts w:ascii="宋体" w:hAnsi="宋体"/>
      <w:sz w:val="18"/>
      <w:szCs w:val="18"/>
    </w:rPr>
  </w:style>
  <w:style w:type="paragraph" w:styleId="970" w:customStyle="1">
    <w:name w:val="xl48"/>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71" w:customStyle="1">
    <w:name w:val="Table Description"/>
    <w:basedOn w:val="689"/>
    <w:next w:val="689"/>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72" w:customStyle="1">
    <w:name w:val="xl63"/>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73" w:customStyle="1">
    <w:name w:val="xl3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4" w:customStyle="1">
    <w:name w:val="xl2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5" w:customStyle="1">
    <w:name w:val="文件标题"/>
    <w:basedOn w:val="689"/>
    <w:uiPriority w:val="99"/>
    <w:qFormat/>
    <w:pPr>
      <w:jc w:val="center"/>
      <w:spacing w:line="640" w:lineRule="exact"/>
    </w:pPr>
    <w:rPr>
      <w:rFonts w:ascii="宋体" w:hAnsi="宋体" w:eastAsia="方正小标宋_GBK" w:cs="宋体"/>
      <w:sz w:val="44"/>
      <w:szCs w:val="44"/>
    </w:rPr>
  </w:style>
  <w:style w:type="paragraph" w:styleId="976" w:customStyle="1">
    <w:name w:val="文档正文"/>
    <w:basedOn w:val="689"/>
    <w:uiPriority w:val="0"/>
    <w:qFormat/>
    <w:pPr>
      <w:ind w:firstLine="567"/>
      <w:spacing w:line="312" w:lineRule="atLeast"/>
    </w:pPr>
    <w:rPr>
      <w:rFonts w:ascii="长城仿宋" w:eastAsia="长城仿宋"/>
      <w:sz w:val="28"/>
    </w:rPr>
  </w:style>
  <w:style w:type="paragraph" w:styleId="977" w:customStyle="1">
    <w:name w:val="xl31"/>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78" w:customStyle="1">
    <w:name w:val="font8"/>
    <w:basedOn w:val="689"/>
    <w:uiPriority w:val="0"/>
    <w:qFormat/>
    <w:pPr>
      <w:jc w:val="left"/>
      <w:spacing w:before="100" w:beforeAutospacing="1" w:after="100" w:afterAutospacing="1"/>
      <w:widowControl/>
    </w:pPr>
    <w:rPr>
      <w:rFonts w:ascii="宋体" w:hAnsi="宋体"/>
      <w:b/>
      <w:bCs/>
      <w:i/>
      <w:iCs/>
      <w:sz w:val="20"/>
    </w:rPr>
  </w:style>
  <w:style w:type="paragraph" w:styleId="979" w:customStyle="1">
    <w:name w:val="Figure Description"/>
    <w:next w:val="689"/>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980" w:customStyle="1">
    <w:name w:val="_标题 2"/>
    <w:basedOn w:val="881"/>
    <w:next w:val="947"/>
    <w:uiPriority w:val="0"/>
    <w:qFormat/>
    <w:pPr>
      <w:numPr>
        <w:ilvl w:val="1"/>
        <w:numId w:val="2"/>
      </w:numPr>
      <w:jc w:val="left"/>
      <w:keepLines/>
      <w:spacing w:before="260" w:after="260"/>
      <w:widowControl/>
    </w:pPr>
    <w:rPr>
      <w:rFonts w:ascii="微软雅黑" w:hAnsi="微软雅黑"/>
      <w:sz w:val="21"/>
    </w:rPr>
  </w:style>
  <w:style w:type="paragraph" w:styleId="981" w:customStyle="1">
    <w:name w:val="Block Label"/>
    <w:basedOn w:val="689"/>
    <w:next w:val="689"/>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82" w:customStyle="1">
    <w:name w:val="_标题 4"/>
    <w:basedOn w:val="883"/>
    <w:next w:val="947"/>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983" w:customStyle="1">
    <w:name w:val="Char Char Char Char"/>
    <w:basedOn w:val="894"/>
    <w:uiPriority w:val="0"/>
    <w:qFormat/>
    <w:pPr>
      <w:spacing w:line="360" w:lineRule="auto"/>
    </w:pPr>
    <w:rPr>
      <w:rFonts w:ascii="Tahoma" w:hAnsi="Tahoma"/>
      <w:sz w:val="24"/>
      <w:szCs w:val="24"/>
    </w:rPr>
  </w:style>
  <w:style w:type="paragraph" w:styleId="984" w:customStyle="1">
    <w:name w:val="xl58"/>
    <w:basedOn w:val="689"/>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85" w:customStyle="1">
    <w:name w:val="xl60"/>
    <w:basedOn w:val="689"/>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6" w:customStyle="1">
    <w:name w:val="xl49"/>
    <w:basedOn w:val="689"/>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87" w:customStyle="1">
    <w:name w:val="默认段落字体 Para Char"/>
    <w:basedOn w:val="689"/>
    <w:uiPriority w:val="0"/>
    <w:qFormat/>
    <w:pPr>
      <w:ind w:left="552" w:hanging="420"/>
      <w:tabs>
        <w:tab w:val="left" w:pos="552" w:leader="none"/>
      </w:tabs>
    </w:pPr>
    <w:rPr>
      <w:sz w:val="24"/>
      <w:szCs w:val="24"/>
    </w:rPr>
  </w:style>
  <w:style w:type="paragraph" w:styleId="988" w:customStyle="1">
    <w:name w:val="xl52"/>
    <w:basedOn w:val="68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89" w:customStyle="1">
    <w:name w:val="xl55"/>
    <w:basedOn w:val="68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90" w:customStyle="1">
    <w:name w:val="xl61"/>
    <w:basedOn w:val="689"/>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1" w:customStyle="1">
    <w:name w:val="xl36"/>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2" w:customStyle="1">
    <w:name w:val="xl57"/>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3" w:customStyle="1">
    <w:name w:val="xl47"/>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7"/>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5" w:customStyle="1">
    <w:name w:val="xl2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6" w:customStyle="1">
    <w:name w:val="xl41"/>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7" w:customStyle="1">
    <w:name w:val="font6"/>
    <w:basedOn w:val="689"/>
    <w:uiPriority w:val="0"/>
    <w:qFormat/>
    <w:pPr>
      <w:jc w:val="left"/>
      <w:spacing w:before="100" w:beforeAutospacing="1" w:after="100" w:afterAutospacing="1"/>
      <w:widowControl/>
    </w:pPr>
    <w:rPr>
      <w:rFonts w:ascii="宋体" w:hAnsi="宋体"/>
      <w:b/>
      <w:bCs/>
      <w:sz w:val="20"/>
    </w:rPr>
  </w:style>
  <w:style w:type="paragraph" w:styleId="998" w:customStyle="1">
    <w:name w:val="主送"/>
    <w:basedOn w:val="689"/>
    <w:next w:val="689"/>
    <w:uiPriority w:val="99"/>
    <w:qFormat/>
    <w:pPr>
      <w:spacing w:line="336" w:lineRule="auto"/>
    </w:pPr>
    <w:rPr>
      <w:rFonts w:ascii="仿宋_GB2312" w:hAnsi="Times" w:eastAsia="仿宋_GB2312" w:cs="仿宋_GB2312"/>
      <w:sz w:val="32"/>
      <w:szCs w:val="32"/>
    </w:rPr>
  </w:style>
  <w:style w:type="paragraph" w:styleId="999" w:customStyle="1">
    <w:name w:val="_Style 22"/>
    <w:basedOn w:val="689"/>
    <w:uiPriority w:val="0"/>
    <w:qFormat/>
    <w:pPr>
      <w:ind w:firstLine="200"/>
      <w:spacing w:line="300" w:lineRule="auto"/>
    </w:pPr>
    <w:rPr>
      <w:rFonts w:ascii="宋体" w:hAnsi="Calibri" w:eastAsia="等线"/>
      <w:sz w:val="24"/>
      <w:szCs w:val="22"/>
    </w:rPr>
  </w:style>
  <w:style w:type="paragraph" w:styleId="1000" w:customStyle="1">
    <w:name w:val="xl34"/>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1" w:customStyle="1">
    <w:name w:val="Char Char1 Char Char Char Char"/>
    <w:basedOn w:val="894"/>
    <w:uiPriority w:val="0"/>
    <w:qFormat/>
    <w:pPr>
      <w:ind w:left="357"/>
      <w:jc w:val="left"/>
      <w:spacing w:line="436" w:lineRule="exact"/>
      <w:outlineLvl w:val="3"/>
    </w:pPr>
    <w:rPr>
      <w:rFonts w:ascii="Tahoma" w:hAnsi="Tahoma"/>
      <w:b/>
      <w:sz w:val="24"/>
      <w:szCs w:val="24"/>
    </w:rPr>
  </w:style>
  <w:style w:type="paragraph" w:styleId="1002" w:customStyle="1">
    <w:name w:val="xl59"/>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3" w:customStyle="1">
    <w:name w:val="xl44"/>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04" w:customStyle="1">
    <w:name w:val="font9"/>
    <w:basedOn w:val="689"/>
    <w:uiPriority w:val="0"/>
    <w:qFormat/>
    <w:pPr>
      <w:jc w:val="left"/>
      <w:spacing w:before="100" w:beforeAutospacing="1" w:after="100" w:afterAutospacing="1"/>
      <w:widowControl/>
    </w:pPr>
    <w:rPr>
      <w:b/>
      <w:bCs/>
      <w:sz w:val="20"/>
    </w:rPr>
  </w:style>
  <w:style w:type="paragraph" w:styleId="1005"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006" w:customStyle="1">
    <w:name w:val="_Style 1"/>
    <w:basedOn w:val="689"/>
    <w:uiPriority w:val="99"/>
    <w:qFormat/>
    <w:pPr>
      <w:ind w:firstLine="420"/>
    </w:pPr>
    <w:rPr>
      <w:szCs w:val="22"/>
    </w:rPr>
  </w:style>
  <w:style w:type="paragraph" w:styleId="1007"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008" w:customStyle="1">
    <w:name w:val="列出段落11"/>
    <w:basedOn w:val="689"/>
    <w:uiPriority w:val="34"/>
    <w:qFormat/>
    <w:pPr>
      <w:ind w:firstLine="420"/>
    </w:pPr>
    <w:rPr>
      <w:sz w:val="20"/>
    </w:rPr>
  </w:style>
  <w:style w:type="paragraph" w:styleId="100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10" w:customStyle="1">
    <w:name w:val="xl33"/>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1" w:customStyle="1">
    <w:name w:val="font11"/>
    <w:basedOn w:val="689"/>
    <w:uiPriority w:val="0"/>
    <w:qFormat/>
    <w:pPr>
      <w:jc w:val="left"/>
      <w:spacing w:before="100" w:beforeAutospacing="1" w:after="100" w:afterAutospacing="1"/>
      <w:widowControl/>
    </w:pPr>
    <w:rPr>
      <w:b/>
      <w:bCs/>
      <w:sz w:val="18"/>
      <w:szCs w:val="18"/>
    </w:rPr>
  </w:style>
  <w:style w:type="paragraph" w:styleId="1012" w:customStyle="1">
    <w:name w:val="xl25"/>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3" w:customStyle="1">
    <w:name w:val="Char1"/>
    <w:basedOn w:val="689"/>
    <w:uiPriority w:val="0"/>
    <w:qFormat/>
    <w:pPr>
      <w:jc w:val="left"/>
      <w:spacing w:after="160" w:line="240" w:lineRule="exact"/>
      <w:widowControl/>
    </w:pPr>
  </w:style>
  <w:style w:type="paragraph" w:styleId="1014"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15" w:customStyle="1">
    <w:name w:val="普通文字"/>
    <w:basedOn w:val="689"/>
    <w:next w:val="689"/>
    <w:uiPriority w:val="99"/>
    <w:qFormat/>
    <w:rPr>
      <w:rFonts w:ascii="宋体"/>
      <w:sz w:val="24"/>
    </w:rPr>
  </w:style>
  <w:style w:type="paragraph" w:styleId="1016" w:customStyle="1">
    <w:name w:val="font12"/>
    <w:basedOn w:val="689"/>
    <w:uiPriority w:val="0"/>
    <w:qFormat/>
    <w:pPr>
      <w:jc w:val="left"/>
      <w:spacing w:before="100" w:beforeAutospacing="1" w:after="100" w:afterAutospacing="1"/>
      <w:widowControl/>
    </w:pPr>
    <w:rPr>
      <w:rFonts w:ascii="宋体" w:hAnsi="宋体"/>
      <w:sz w:val="36"/>
      <w:szCs w:val="36"/>
    </w:rPr>
  </w:style>
  <w:style w:type="paragraph" w:styleId="1017" w:customStyle="1">
    <w:name w:val="xl35"/>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18" w:customStyle="1">
    <w:name w:val="_标题 1"/>
    <w:basedOn w:val="689"/>
    <w:next w:val="947"/>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019" w:customStyle="1">
    <w:name w:val="_标题 3"/>
    <w:basedOn w:val="882"/>
    <w:next w:val="947"/>
    <w:uiPriority w:val="0"/>
    <w:qFormat/>
    <w:pPr>
      <w:numPr>
        <w:ilvl w:val="2"/>
        <w:numId w:val="2"/>
      </w:numPr>
      <w:jc w:val="left"/>
      <w:keepLines/>
      <w:spacing w:before="260" w:after="260"/>
      <w:widowControl/>
    </w:pPr>
    <w:rPr>
      <w:rFonts w:ascii="微软雅黑" w:hAnsi="微软雅黑"/>
      <w:sz w:val="21"/>
      <w:szCs w:val="21"/>
    </w:rPr>
  </w:style>
  <w:style w:type="paragraph" w:styleId="1020" w:customStyle="1">
    <w:name w:val="xl50"/>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21" w:customStyle="1">
    <w:name w:val="Step"/>
    <w:basedOn w:val="689"/>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22" w:customStyle="1">
    <w:name w:val="xl32"/>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3" w:customStyle="1">
    <w:name w:val="font14"/>
    <w:basedOn w:val="689"/>
    <w:uiPriority w:val="0"/>
    <w:qFormat/>
    <w:pPr>
      <w:jc w:val="left"/>
      <w:spacing w:before="100" w:beforeAutospacing="1" w:after="100" w:afterAutospacing="1"/>
      <w:widowControl/>
    </w:pPr>
    <w:rPr>
      <w:sz w:val="36"/>
      <w:szCs w:val="36"/>
    </w:rPr>
  </w:style>
  <w:style w:type="paragraph" w:styleId="1024" w:customStyle="1">
    <w:name w:val="彩色列表 - 着色 11"/>
    <w:basedOn w:val="689"/>
    <w:uiPriority w:val="34"/>
    <w:qFormat/>
    <w:pPr>
      <w:ind w:firstLine="420"/>
    </w:pPr>
    <w:rPr>
      <w:szCs w:val="24"/>
    </w:rPr>
  </w:style>
  <w:style w:type="paragraph" w:styleId="1025" w:customStyle="1">
    <w:name w:val="font10"/>
    <w:basedOn w:val="689"/>
    <w:uiPriority w:val="0"/>
    <w:qFormat/>
    <w:pPr>
      <w:jc w:val="left"/>
      <w:spacing w:before="100" w:beforeAutospacing="1" w:after="100" w:afterAutospacing="1"/>
      <w:widowControl/>
    </w:pPr>
    <w:rPr>
      <w:rFonts w:ascii="楷体_GB2312" w:hAnsi="宋体" w:eastAsia="楷体_GB2312"/>
      <w:b/>
      <w:bCs/>
      <w:sz w:val="18"/>
      <w:szCs w:val="18"/>
    </w:rPr>
  </w:style>
  <w:style w:type="character" w:styleId="1026" w:customStyle="1">
    <w:name w:val="正文文本 字符"/>
    <w:uiPriority w:val="0"/>
    <w:semiHidden/>
    <w:qFormat/>
    <w:rPr>
      <w:rFonts w:cs="Times New Roman"/>
      <w:sz w:val="20"/>
      <w:szCs w:val="20"/>
    </w:rPr>
  </w:style>
  <w:style w:type="character" w:styleId="1027" w:customStyle="1">
    <w:name w:val="页脚 字符"/>
    <w:uiPriority w:val="99"/>
    <w:qFormat/>
    <w:rPr>
      <w:rFonts w:cs="Times New Roman"/>
      <w:sz w:val="18"/>
      <w:szCs w:val="18"/>
    </w:rPr>
  </w:style>
  <w:style w:type="character" w:styleId="1028" w:customStyle="1">
    <w:name w:val="正文文本缩进 字符"/>
    <w:uiPriority w:val="0"/>
    <w:semiHidden/>
    <w:qFormat/>
    <w:rPr>
      <w:rFonts w:cs="Times New Roman"/>
      <w:sz w:val="20"/>
      <w:szCs w:val="20"/>
    </w:rPr>
  </w:style>
  <w:style w:type="character" w:styleId="1029" w:customStyle="1">
    <w:name w:val="批注框文本 字符"/>
    <w:uiPriority w:val="0"/>
    <w:qFormat/>
    <w:rPr>
      <w:sz w:val="18"/>
      <w:szCs w:val="18"/>
    </w:rPr>
  </w:style>
  <w:style w:type="character" w:styleId="1030" w:customStyle="1">
    <w:name w:val="批注主题 字符"/>
    <w:uiPriority w:val="99"/>
    <w:semiHidden/>
    <w:qFormat/>
    <w:rPr>
      <w:b/>
      <w:bCs/>
      <w:sz w:val="21"/>
    </w:rPr>
  </w:style>
  <w:style w:type="character" w:styleId="1031" w:customStyle="1">
    <w:name w:val="正文文本缩进 2 字符"/>
    <w:uiPriority w:val="0"/>
    <w:semiHidden/>
    <w:qFormat/>
    <w:rPr>
      <w:rFonts w:cs="Times New Roman"/>
      <w:sz w:val="20"/>
      <w:szCs w:val="20"/>
    </w:rPr>
  </w:style>
  <w:style w:type="character" w:styleId="1032" w:customStyle="1">
    <w:name w:val="正文文本 2 字符"/>
    <w:uiPriority w:val="0"/>
    <w:semiHidden/>
    <w:qFormat/>
    <w:rPr>
      <w:rFonts w:cs="Times New Roman"/>
      <w:sz w:val="20"/>
      <w:szCs w:val="20"/>
    </w:rPr>
  </w:style>
  <w:style w:type="character" w:styleId="1033" w:customStyle="1">
    <w:name w:val="正文文本缩进 3 字符"/>
    <w:uiPriority w:val="0"/>
    <w:semiHidden/>
    <w:qFormat/>
    <w:rPr>
      <w:rFonts w:cs="Times New Roman"/>
      <w:sz w:val="16"/>
      <w:szCs w:val="16"/>
    </w:rPr>
  </w:style>
  <w:style w:type="character" w:styleId="1034" w:customStyle="1">
    <w:name w:val="标题 字符"/>
    <w:uiPriority w:val="99"/>
    <w:qFormat/>
    <w:rPr>
      <w:rFonts w:ascii="Cambria" w:hAnsi="Cambria" w:cs="Cambria"/>
      <w:b/>
      <w:bCs/>
      <w:sz w:val="32"/>
      <w:szCs w:val="32"/>
    </w:rPr>
  </w:style>
  <w:style w:type="character" w:styleId="1035" w:customStyle="1">
    <w:name w:val="文档结构图 字符"/>
    <w:uiPriority w:val="0"/>
    <w:semiHidden/>
    <w:qFormat/>
    <w:rPr>
      <w:rFonts w:cs="Times New Roman"/>
      <w:sz w:val="2"/>
    </w:rPr>
  </w:style>
  <w:style w:type="character" w:styleId="1036" w:customStyle="1">
    <w:name w:val="日期 字符"/>
    <w:uiPriority w:val="0"/>
    <w:semiHidden/>
    <w:qFormat/>
    <w:rPr>
      <w:rFonts w:cs="Times New Roman"/>
      <w:sz w:val="20"/>
      <w:szCs w:val="20"/>
    </w:rPr>
  </w:style>
  <w:style w:type="character" w:styleId="1037" w:customStyle="1">
    <w:name w:val="标题 2 字符"/>
    <w:uiPriority w:val="0"/>
    <w:semiHidden/>
    <w:qFormat/>
    <w:rPr>
      <w:rFonts w:ascii="Cambria" w:hAnsi="Cambria" w:eastAsia="宋体" w:cs="Times New Roman"/>
      <w:b/>
      <w:bCs/>
      <w:sz w:val="32"/>
      <w:szCs w:val="32"/>
    </w:rPr>
  </w:style>
  <w:style w:type="character" w:styleId="1038" w:customStyle="1">
    <w:name w:val="副标题 字符"/>
    <w:uiPriority w:val="11"/>
    <w:qFormat/>
    <w:rPr>
      <w:rFonts w:ascii="Calibri Light" w:hAnsi="Calibri Light"/>
      <w:b/>
      <w:bCs/>
      <w:sz w:val="32"/>
      <w:szCs w:val="32"/>
    </w:rPr>
  </w:style>
  <w:style w:type="character" w:styleId="1039" w:customStyle="1">
    <w:name w:val="标题 4 字符"/>
    <w:uiPriority w:val="0"/>
    <w:semiHidden/>
    <w:qFormat/>
    <w:rPr>
      <w:rFonts w:ascii="Cambria" w:hAnsi="Cambria" w:eastAsia="宋体" w:cs="Times New Roman"/>
      <w:b/>
      <w:bCs/>
      <w:sz w:val="28"/>
      <w:szCs w:val="28"/>
    </w:rPr>
  </w:style>
  <w:style w:type="character" w:styleId="1040" w:customStyle="1">
    <w:name w:val="标题 1 字符"/>
    <w:uiPriority w:val="0"/>
    <w:qFormat/>
    <w:rPr>
      <w:rFonts w:cs="Times New Roman"/>
      <w:b/>
      <w:bCs/>
      <w:sz w:val="44"/>
      <w:szCs w:val="44"/>
    </w:rPr>
  </w:style>
  <w:style w:type="character" w:styleId="1041" w:customStyle="1">
    <w:name w:val="标题 3 字符"/>
    <w:uiPriority w:val="0"/>
    <w:semiHidden/>
    <w:qFormat/>
    <w:rPr>
      <w:rFonts w:cs="Times New Roman"/>
      <w:b/>
      <w:bCs/>
      <w:sz w:val="32"/>
      <w:szCs w:val="32"/>
    </w:rPr>
  </w:style>
  <w:style w:type="character" w:styleId="1042" w:customStyle="1">
    <w:name w:val="列出段落 字符1"/>
    <w:uiPriority w:val="34"/>
    <w:qFormat/>
    <w:rPr>
      <w:sz w:val="21"/>
    </w:rPr>
  </w:style>
  <w:style w:type="character" w:styleId="1043" w:customStyle="1">
    <w:name w:val="标题 5 字符"/>
    <w:uiPriority w:val="0"/>
    <w:qFormat/>
    <w:rPr>
      <w:rFonts w:ascii="楷体_GB2312" w:eastAsia="楷体_GB2312"/>
      <w:bCs/>
      <w:sz w:val="28"/>
    </w:rPr>
  </w:style>
  <w:style w:type="character" w:styleId="1044" w:customStyle="1">
    <w:name w:val="页眉 字符"/>
    <w:uiPriority w:val="99"/>
    <w:qFormat/>
    <w:rPr>
      <w:rFonts w:cs="Times New Roman"/>
      <w:sz w:val="18"/>
      <w:szCs w:val="18"/>
    </w:rPr>
  </w:style>
  <w:style w:type="character" w:styleId="1045" w:customStyle="1">
    <w:name w:val="批注文字 字符"/>
    <w:uiPriority w:val="99"/>
    <w:semiHidden/>
    <w:qFormat/>
    <w:rPr>
      <w:sz w:val="21"/>
    </w:rPr>
  </w:style>
  <w:style w:type="paragraph" w:styleId="1046"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47" w:customStyle="1">
    <w:name w:val="Char1 Char Char Char"/>
    <w:basedOn w:val="689"/>
    <w:uiPriority w:val="0"/>
    <w:qFormat/>
    <w:rPr>
      <w:rFonts w:ascii="Tahoma" w:hAnsi="Tahoma"/>
      <w:sz w:val="24"/>
    </w:rPr>
  </w:style>
  <w:style w:type="paragraph" w:styleId="1048" w:customStyle="1">
    <w:name w:val="样式 小四 段前: 5 磅 段后: 5 磅 首行缩进:  2 字符"/>
    <w:basedOn w:val="689"/>
    <w:uiPriority w:val="0"/>
    <w:qFormat/>
    <w:pPr>
      <w:spacing w:line="360" w:lineRule="auto"/>
    </w:pPr>
    <w:rPr>
      <w:rFonts w:ascii="宋体" w:hAnsi="宋体"/>
      <w:szCs w:val="21"/>
    </w:rPr>
  </w:style>
  <w:style w:type="character" w:styleId="1049" w:customStyle="1">
    <w:name w:val="font21"/>
    <w:basedOn w:val="699"/>
    <w:uiPriority w:val="0"/>
    <w:qFormat/>
    <w:rPr>
      <w:rFonts w:hint="eastAsia" w:ascii="宋体" w:hAnsi="宋体" w:eastAsia="宋体" w:cs="宋体"/>
      <w:color w:val="ff0000"/>
      <w:sz w:val="18"/>
      <w:szCs w:val="18"/>
      <w:u w:val="none"/>
    </w:rPr>
  </w:style>
  <w:style w:type="character" w:styleId="1050" w:customStyle="1">
    <w:name w:val="font01"/>
    <w:uiPriority w:val="0"/>
    <w:qFormat/>
    <w:rPr>
      <w:rFonts w:hint="eastAsia" w:ascii="宋体" w:hAnsi="宋体" w:eastAsia="宋体" w:cs="宋体"/>
      <w:color w:val="000000"/>
      <w:sz w:val="18"/>
      <w:szCs w:val="18"/>
      <w:u w:val="none"/>
    </w:rPr>
  </w:style>
  <w:style w:type="character" w:styleId="1051" w:customStyle="1">
    <w:name w:val="font51"/>
    <w:uiPriority w:val="0"/>
    <w:qFormat/>
    <w:rPr>
      <w:rFonts w:hint="eastAsia" w:ascii="宋体" w:hAnsi="宋体" w:eastAsia="宋体" w:cs="宋体"/>
      <w:color w:val="000000"/>
      <w:sz w:val="18"/>
      <w:szCs w:val="18"/>
      <w:u w:val="none"/>
    </w:rPr>
  </w:style>
  <w:style w:type="paragraph" w:styleId="1052" w:customStyle="1">
    <w:name w:val="Other|1"/>
    <w:basedOn w:val="689"/>
    <w:uiPriority w:val="0"/>
    <w:qFormat/>
    <w:pPr>
      <w:spacing w:line="389" w:lineRule="auto"/>
    </w:pPr>
    <w:rPr>
      <w:rFonts w:ascii="宋体" w:hAnsi="宋体" w:cs="宋体"/>
      <w:sz w:val="22"/>
      <w:szCs w:val="22"/>
      <w:lang w:val="zh-TW" w:eastAsia="zh-TW" w:bidi="zh-TW"/>
    </w:rPr>
  </w:style>
  <w:style w:type="character" w:styleId="1053" w:customStyle="1">
    <w:name w:val="标题 1 字符1"/>
    <w:uiPriority w:val="0"/>
    <w:qFormat/>
    <w:rPr>
      <w:rFonts w:cs="Times New Roman"/>
      <w:b/>
      <w:bCs/>
      <w:sz w:val="44"/>
      <w:szCs w:val="44"/>
    </w:rPr>
  </w:style>
  <w:style w:type="character" w:styleId="1054" w:customStyle="1">
    <w:name w:val="页眉 字符1"/>
    <w:uiPriority w:val="0"/>
    <w:qFormat/>
    <w:rPr>
      <w:sz w:val="18"/>
      <w:szCs w:val="18"/>
    </w:rPr>
  </w:style>
  <w:style w:type="paragraph" w:styleId="1055" w:customStyle="1">
    <w:name w:val="Plain Text1"/>
    <w:basedOn w:val="689"/>
    <w:uiPriority w:val="99"/>
    <w:qFormat/>
    <w:rPr>
      <w:rFonts w:ascii="宋体" w:hAnsi="Courier New" w:eastAsia="楷体_GB2312" w:cs="宋体"/>
      <w:sz w:val="26"/>
      <w:szCs w:val="26"/>
    </w:rPr>
  </w:style>
  <w:style w:type="paragraph" w:styleId="1056"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057" w:customStyle="1">
    <w:name w:val="批注引用1"/>
    <w:basedOn w:val="1058"/>
    <w:uiPriority w:val="0"/>
    <w:semiHidden/>
    <w:qFormat/>
    <w:rPr>
      <w:sz w:val="21"/>
      <w:lang w:val="en-US" w:eastAsia="zh-CN" w:bidi="ar-SA"/>
    </w:rPr>
  </w:style>
  <w:style w:type="character" w:styleId="1058" w:customStyle="1">
    <w:name w:val="默认段落字体1"/>
    <w:uiPriority w:val="1"/>
    <w:unhideWhenUsed/>
    <w:qFormat/>
  </w:style>
  <w:style w:type="paragraph" w:styleId="1059" w:customStyle="1">
    <w:name w:val="标题 41"/>
    <w:basedOn w:val="689"/>
    <w:next w:val="937"/>
    <w:uiPriority w:val="0"/>
    <w:qFormat/>
    <w:pPr>
      <w:keepLines/>
      <w:keepNext/>
      <w:spacing w:before="280" w:after="290" w:line="376" w:lineRule="auto"/>
      <w:outlineLvl w:val="3"/>
    </w:pPr>
    <w:rPr>
      <w:rFonts w:ascii="Arial" w:hAnsi="Arial" w:eastAsia="黑体"/>
      <w:b/>
      <w:bCs/>
      <w:sz w:val="28"/>
      <w:szCs w:val="28"/>
    </w:rPr>
  </w:style>
  <w:style w:type="paragraph" w:styleId="106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1" w:customStyle="1">
    <w:name w:val="纯文本1"/>
    <w:basedOn w:val="689"/>
    <w:uiPriority w:val="0"/>
    <w:qFormat/>
    <w:rPr>
      <w:rFonts w:ascii="宋体" w:hAnsi="Courier New"/>
      <w:sz w:val="20"/>
    </w:rPr>
  </w:style>
  <w:style w:type="paragraph" w:styleId="1062" w:customStyle="1">
    <w:name w:val="普通正文"/>
    <w:basedOn w:val="689"/>
    <w:uiPriority w:val="0"/>
    <w:qFormat/>
    <w:pPr>
      <w:ind w:firstLine="480"/>
      <w:jc w:val="left"/>
      <w:spacing w:before="120" w:after="120" w:line="360" w:lineRule="auto"/>
    </w:pPr>
    <w:rPr>
      <w:rFonts w:ascii="Arial" w:hAnsi="Arial"/>
      <w:sz w:val="24"/>
      <w:szCs w:val="24"/>
    </w:rPr>
  </w:style>
  <w:style w:type="paragraph" w:styleId="1063" w:customStyle="1">
    <w:name w:val="Char"/>
    <w:basedOn w:val="689"/>
    <w:uiPriority w:val="0"/>
    <w:qFormat/>
    <w:pPr>
      <w:ind w:firstLine="200"/>
      <w:tabs>
        <w:tab w:val="left" w:pos="360" w:leader="none"/>
      </w:tabs>
    </w:pPr>
    <w:rPr>
      <w:sz w:val="28"/>
      <w:szCs w:val="30"/>
    </w:rPr>
  </w:style>
  <w:style w:type="character" w:styleId="1064" w:customStyle="1">
    <w:name w:val="HTML 打字机1"/>
    <w:uiPriority w:val="99"/>
    <w:qFormat/>
    <w:rPr>
      <w:rFonts w:ascii="宋体" w:hAnsi="宋体" w:eastAsia="宋体" w:cs="宋体"/>
      <w:sz w:val="24"/>
      <w:szCs w:val="24"/>
    </w:rPr>
  </w:style>
  <w:style w:type="paragraph" w:styleId="1065" w:customStyle="1">
    <w:name w:val="页眉1"/>
    <w:basedOn w:val="689"/>
    <w:uiPriority w:val="99"/>
    <w:qFormat/>
    <w:pPr>
      <w:jc w:val="center"/>
      <w:tabs>
        <w:tab w:val="center" w:pos="4153" w:leader="none"/>
        <w:tab w:val="right" w:pos="8306" w:leader="none"/>
      </w:tabs>
      <w:pBdr>
        <w:bottom w:val="single" w:color="000000" w:sz="6" w:space="1"/>
      </w:pBdr>
    </w:pPr>
    <w:rPr>
      <w:sz w:val="18"/>
      <w:szCs w:val="18"/>
    </w:rPr>
  </w:style>
  <w:style w:type="paragraph" w:styleId="1066" w:customStyle="1">
    <w:name w:val="页脚1"/>
    <w:basedOn w:val="689"/>
    <w:uiPriority w:val="0"/>
    <w:qFormat/>
    <w:pPr>
      <w:jc w:val="left"/>
      <w:tabs>
        <w:tab w:val="center" w:pos="4153" w:leader="none"/>
        <w:tab w:val="right" w:pos="8306" w:leader="none"/>
      </w:tabs>
    </w:pPr>
    <w:rPr>
      <w:sz w:val="18"/>
      <w:szCs w:val="18"/>
    </w:rPr>
  </w:style>
  <w:style w:type="paragraph" w:styleId="1067" w:customStyle="1">
    <w:name w:val="纯文本2"/>
    <w:basedOn w:val="689"/>
    <w:link w:val="1068"/>
    <w:uiPriority w:val="0"/>
    <w:qFormat/>
    <w:rPr>
      <w:rFonts w:ascii="宋体" w:hAnsi="Calibri" w:cs="Calibri"/>
      <w:sz w:val="20"/>
      <w:szCs w:val="21"/>
    </w:rPr>
  </w:style>
  <w:style w:type="character" w:styleId="1068" w:customStyle="1">
    <w:name w:val="纯文本 Char"/>
    <w:basedOn w:val="885"/>
    <w:link w:val="1067"/>
    <w:uiPriority w:val="0"/>
    <w:qFormat/>
    <w:rPr>
      <w:rFonts w:ascii="宋体" w:hAnsi="Calibri" w:eastAsia="宋体" w:cs="Calibri"/>
      <w:szCs w:val="21"/>
    </w:rPr>
  </w:style>
  <w:style w:type="paragraph" w:styleId="106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2"/>
    <w:basedOn w:val="689"/>
    <w:uiPriority w:val="0"/>
    <w:qFormat/>
    <w:pPr>
      <w:ind w:firstLine="200"/>
      <w:jc w:val="left"/>
      <w:spacing w:after="160" w:line="360" w:lineRule="auto"/>
      <w:widowControl/>
    </w:pPr>
    <w:rPr>
      <w:rFonts w:ascii="Verdana" w:hAnsi="Verdana" w:eastAsia="黑体"/>
      <w:szCs w:val="20"/>
      <w:lang w:eastAsia="en-US"/>
    </w:rPr>
  </w:style>
  <w:style w:type="character" w:styleId="1071" w:customStyle="1">
    <w:name w:val="NormalCharacter1"/>
    <w:uiPriority w:val="0"/>
    <w:qFormat/>
    <w:rPr>
      <w:rFonts w:ascii="宋体" w:hAnsi="宋体" w:cs="宋体"/>
      <w:sz w:val="21"/>
      <w:szCs w:val="21"/>
      <w:lang w:val="en-US" w:eastAsia="zh-CN" w:bidi="ar-SA"/>
    </w:rPr>
  </w:style>
  <w:style w:type="character" w:styleId="1072" w:customStyle="1">
    <w:name w:val="NormalCharacter"/>
    <w:link w:val="1073"/>
    <w:uiPriority w:val="0"/>
    <w:qFormat/>
  </w:style>
  <w:style w:type="paragraph" w:styleId="1073" w:customStyle="1">
    <w:name w:val="UserStyle_4"/>
    <w:basedOn w:val="689"/>
    <w:link w:val="1072"/>
    <w:uiPriority w:val="99"/>
    <w:qFormat/>
  </w:style>
  <w:style w:type="paragraph" w:styleId="1074" w:customStyle="1">
    <w:name w:val="段"/>
    <w:next w:val="689"/>
    <w:uiPriority w:val="0"/>
    <w:qFormat/>
    <w:pPr>
      <w:ind w:firstLine="200"/>
      <w:jc w:val="both"/>
    </w:pPr>
    <w:rPr>
      <w:rFonts w:hint="default" w:ascii="宋体" w:hAnsi="Times New Roman" w:eastAsia="宋体" w:cs="Times New Roman"/>
      <w:sz w:val="21"/>
      <w:lang w:val="en-US" w:eastAsia="zh-CN" w:bidi="ar-SA"/>
    </w:rPr>
  </w:style>
  <w:style w:type="paragraph" w:styleId="1075" w:customStyle="1">
    <w:name w:val="Table Text"/>
    <w:basedOn w:val="689"/>
    <w:uiPriority w:val="0"/>
    <w:semiHidden/>
    <w:qFormat/>
    <w:rPr>
      <w:rFonts w:ascii="宋体" w:hAnsi="宋体" w:eastAsia="宋体" w:cs="宋体"/>
      <w:sz w:val="22"/>
      <w:szCs w:val="22"/>
      <w:lang w:val="en-US" w:eastAsia="en-US" w:bidi="ar-SA"/>
    </w:rPr>
  </w:style>
  <w:style w:type="table" w:styleId="1076" w:customStyle="1">
    <w:name w:val="Table Normal"/>
    <w:uiPriority w:val="0"/>
    <w:unhideWhenUsed/>
    <w:qFormat/>
    <w:tblPr>
      <w:tblCellMar>
        <w:left w:w="0" w:type="dxa"/>
        <w:top w:w="0" w:type="dxa"/>
        <w:right w:w="0" w:type="dxa"/>
        <w:bottom w:w="0" w:type="dxa"/>
      </w:tblCellMar>
    </w:tblPr>
  </w:style>
  <w:style w:type="numbering" w:styleId="17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方达平</cp:lastModifiedBy>
  <cp:revision>132</cp:revision>
  <dcterms:created xsi:type="dcterms:W3CDTF">2017-01-17T02:34:00Z</dcterms:created>
  <dcterms:modified xsi:type="dcterms:W3CDTF">2026-07-29T01:53:52Z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28063BBA853C4284A4C6A30DAE43B5A2_13</vt:lpwstr>
  </property>
  <property fmtid="{D5CDD505-2E9C-101B-9397-08002B2CF9AE}" pid="4" name="KSOTemplateDocerSaveRecord">
    <vt:lpwstr>eyJoZGlkIjoiYzJiNDU3NDM4NTViNzM0MGZiZmE5YzI0YWI1M2VjMjAiLCJ1c2VySWQiOiIxMDQ4OTYxMTY3In0=</vt:lpwstr>
  </property>
</Properties>
</file>