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jc w:val="center"/>
        <w:rPr>
          <w:rFonts w:eastAsia="隶书"/>
          <w:spacing w:val="40"/>
          <w:sz w:val="22"/>
          <w:szCs w:val="22"/>
        </w:rPr>
      </w:pPr>
      <w:r>
        <w:rPr>
          <w:rFonts w:hint="eastAsia" w:eastAsia="隶书"/>
          <w:spacing w:val="40"/>
          <w:sz w:val="22"/>
          <w:szCs w:val="22"/>
        </w:rPr>
        <w:t xml:space="preserve">                                    </w:t>
      </w:r>
      <w:r>
        <w:rPr>
          <w:rFonts w:eastAsia="隶书"/>
          <w:spacing w:val="40"/>
          <w:sz w:val="22"/>
          <w:szCs w:val="22"/>
        </w:rPr>
      </w:r>
      <w:r/>
    </w:p>
    <w:p>
      <w:pPr>
        <w:pStyle w:val="987"/>
        <w:jc w:val="center"/>
        <w:rPr>
          <w:rFonts w:hint="eastAsia" w:eastAsia="隶书"/>
          <w:spacing w:val="40"/>
          <w:sz w:val="22"/>
          <w:szCs w:val="22"/>
        </w:rPr>
      </w:pPr>
      <w:r>
        <w:rPr>
          <w:rFonts w:hint="eastAsia" w:eastAsia="隶书"/>
          <w:spacing w:val="40"/>
          <w:sz w:val="22"/>
          <w:szCs w:val="22"/>
        </w:rPr>
      </w:r>
      <w:r/>
    </w:p>
    <w:p>
      <w:pPr>
        <w:pStyle w:val="987"/>
        <w:jc w:val="center"/>
        <w:rPr>
          <w:rFonts w:hint="eastAsia" w:eastAsia="隶书"/>
          <w:spacing w:val="40"/>
          <w:sz w:val="22"/>
          <w:szCs w:val="22"/>
        </w:rPr>
      </w:pPr>
      <w:r>
        <w:rPr>
          <w:rFonts w:hint="eastAsia" w:eastAsia="隶书"/>
          <w:spacing w:val="40"/>
          <w:sz w:val="22"/>
          <w:szCs w:val="22"/>
        </w:rPr>
      </w:r>
      <w:r/>
    </w:p>
    <w:p>
      <w:pPr>
        <w:pStyle w:val="987"/>
        <w:jc w:val="center"/>
        <w:rPr>
          <w:rFonts w:hint="eastAsia" w:eastAsia="隶书"/>
          <w:spacing w:val="40"/>
          <w:sz w:val="22"/>
          <w:szCs w:val="22"/>
        </w:rPr>
      </w:pPr>
      <w:r>
        <w:rPr>
          <w:rFonts w:hint="eastAsia" w:eastAsia="隶书"/>
          <w:spacing w:val="40"/>
          <w:sz w:val="22"/>
          <w:szCs w:val="22"/>
        </w:rPr>
      </w:r>
      <w:r/>
    </w:p>
    <w:p>
      <w:pPr>
        <w:pStyle w:val="987"/>
        <w:jc w:val="center"/>
        <w:rPr>
          <w:rFonts w:hint="eastAsia" w:eastAsia="隶书"/>
          <w:spacing w:val="40"/>
          <w:sz w:val="22"/>
          <w:szCs w:val="22"/>
        </w:rPr>
      </w:pPr>
      <w:r>
        <w:rPr>
          <w:rFonts w:hint="eastAsia" w:eastAsia="隶书"/>
          <w:spacing w:val="40"/>
          <w:sz w:val="22"/>
          <w:szCs w:val="22"/>
        </w:rPr>
      </w:r>
      <w:r/>
    </w:p>
    <w:p>
      <w:pPr>
        <w:pStyle w:val="987"/>
        <w:jc w:val="center"/>
        <w:rPr>
          <w:rFonts w:hint="eastAsia" w:eastAsia="隶书"/>
          <w:spacing w:val="40"/>
          <w:sz w:val="22"/>
          <w:szCs w:val="22"/>
        </w:rPr>
      </w:pPr>
      <w:r>
        <w:rPr>
          <w:rFonts w:hint="eastAsia" w:eastAsia="隶书"/>
          <w:spacing w:val="40"/>
          <w:sz w:val="22"/>
          <w:szCs w:val="22"/>
        </w:rPr>
      </w:r>
      <w:r/>
    </w:p>
    <w:p>
      <w:pPr>
        <w:pStyle w:val="987"/>
        <w:rPr>
          <w:rFonts w:hint="eastAsia"/>
        </w:rPr>
      </w:pPr>
      <w:r>
        <w:rPr>
          <w:rFonts w:hint="eastAsia"/>
        </w:rPr>
      </w:r>
      <w:r/>
    </w:p>
    <w:p>
      <w:pPr>
        <w:pStyle w:val="987"/>
        <w:jc w:val="center"/>
        <w:rPr>
          <w:rFonts w:hint="eastAsia" w:ascii="方正小标宋_GBK" w:hAnsi="方正小标宋_GBK" w:eastAsia="方正小标宋_GBK" w:cs="方正小标宋_GBK"/>
          <w:b/>
          <w:sz w:val="96"/>
          <w:szCs w:val="96"/>
        </w:rPr>
      </w:pPr>
      <w:r>
        <w:rPr>
          <w:rFonts w:hint="eastAsia" w:ascii="方正小标宋_GBK" w:hAnsi="方正小标宋_GBK" w:eastAsia="方正小标宋_GBK" w:cs="方正小标宋_GBK"/>
          <w:bCs/>
          <w:sz w:val="96"/>
          <w:szCs w:val="96"/>
        </w:rPr>
        <w:t xml:space="preserve">招 标 文 件</w:t>
      </w:r>
      <w:r>
        <w:rPr>
          <w:rFonts w:hint="eastAsia" w:ascii="方正小标宋_GBK" w:hAnsi="方正小标宋_GBK" w:eastAsia="方正小标宋_GBK" w:cs="方正小标宋_GBK"/>
          <w:b/>
          <w:sz w:val="96"/>
          <w:szCs w:val="96"/>
        </w:rPr>
      </w:r>
      <w:r/>
    </w:p>
    <w:p>
      <w:pPr>
        <w:pStyle w:val="987"/>
        <w:jc w:val="left"/>
        <w:rPr>
          <w:rFonts w:hint="eastAsia" w:eastAsia="黑体"/>
          <w:b/>
          <w:sz w:val="32"/>
        </w:rPr>
      </w:pPr>
      <w:r>
        <w:rPr>
          <w:rFonts w:hint="eastAsia" w:eastAsia="黑体"/>
          <w:b/>
          <w:sz w:val="32"/>
        </w:rPr>
      </w:r>
      <w:r/>
    </w:p>
    <w:p>
      <w:pPr>
        <w:pStyle w:val="987"/>
        <w:jc w:val="left"/>
        <w:rPr>
          <w:rFonts w:hint="eastAsia" w:eastAsia="黑体"/>
          <w:b/>
          <w:sz w:val="32"/>
        </w:rPr>
      </w:pPr>
      <w:r>
        <w:rPr>
          <w:rFonts w:hint="eastAsia" w:eastAsia="黑体"/>
          <w:b/>
          <w:sz w:val="32"/>
        </w:rPr>
      </w:r>
      <w:r/>
    </w:p>
    <w:p>
      <w:pPr>
        <w:pStyle w:val="1078"/>
        <w:ind w:firstLine="0"/>
        <w:rPr>
          <w:rFonts w:hint="eastAsia"/>
        </w:rPr>
      </w:pPr>
      <w:r>
        <w:rPr>
          <w:rFonts w:hint="eastAsia"/>
        </w:rPr>
      </w:r>
      <w:r/>
    </w:p>
    <w:p>
      <w:pPr>
        <w:pStyle w:val="987"/>
        <w:jc w:val="left"/>
        <w:rPr>
          <w:rFonts w:hint="eastAsia" w:ascii="宋体"/>
          <w:bCs/>
          <w:sz w:val="32"/>
          <w:szCs w:val="20"/>
        </w:rPr>
      </w:pPr>
      <w:r>
        <w:rPr>
          <w:rFonts w:hint="eastAsia" w:ascii="宋体"/>
          <w:bCs/>
          <w:sz w:val="32"/>
          <w:szCs w:val="20"/>
        </w:rPr>
      </w:r>
      <w:r/>
    </w:p>
    <w:p>
      <w:pPr>
        <w:pStyle w:val="987"/>
        <w:ind w:left="630" w:right="420" w:firstLine="640"/>
        <w:rPr>
          <w:rFonts w:ascii="宋体"/>
          <w:bCs/>
          <w:sz w:val="32"/>
          <w:szCs w:val="20"/>
          <w:highlight w:val="none"/>
        </w:rPr>
      </w:pPr>
      <w:r>
        <w:rPr>
          <w:rFonts w:hint="eastAsia" w:ascii="宋体"/>
          <w:bCs/>
          <w:sz w:val="32"/>
          <w:szCs w:val="20"/>
        </w:rPr>
        <w:t xml:space="preserve">项目编</w:t>
      </w:r>
      <w:r>
        <w:rPr>
          <w:rFonts w:hint="eastAsia" w:ascii="宋体"/>
          <w:bCs/>
          <w:sz w:val="32"/>
          <w:szCs w:val="20"/>
          <w:highlight w:val="none"/>
        </w:rPr>
        <w:t xml:space="preserve">号：</w:t>
      </w:r>
      <w:r>
        <w:rPr>
          <w:rFonts w:hint="eastAsia" w:ascii="宋体"/>
          <w:bCs/>
          <w:sz w:val="32"/>
          <w:szCs w:val="20"/>
          <w:highlight w:val="none"/>
          <w:lang w:eastAsia="zh-CN"/>
        </w:rPr>
        <w:t xml:space="preserve">JSZC-320900-YCLX-G2026-0012</w:t>
      </w:r>
      <w:r>
        <w:rPr>
          <w:rFonts w:ascii="宋体"/>
          <w:bCs/>
          <w:sz w:val="32"/>
          <w:szCs w:val="20"/>
          <w:highlight w:val="none"/>
        </w:rPr>
        <w:t xml:space="preserve">   </w:t>
      </w:r>
      <w:r>
        <w:rPr>
          <w:rFonts w:ascii="宋体"/>
          <w:bCs/>
          <w:sz w:val="32"/>
          <w:szCs w:val="20"/>
          <w:highlight w:val="none"/>
        </w:rPr>
      </w:r>
      <w:r/>
    </w:p>
    <w:p>
      <w:pPr>
        <w:pStyle w:val="987"/>
        <w:ind w:left="3188" w:right="420" w:hanging="1920"/>
        <w:rPr>
          <w:rFonts w:hint="eastAsia" w:ascii="宋体" w:eastAsia="宋体"/>
          <w:bCs/>
          <w:sz w:val="32"/>
          <w:szCs w:val="20"/>
          <w:lang w:eastAsia="zh-CN"/>
        </w:rPr>
      </w:pPr>
      <w:r>
        <w:rPr>
          <w:rFonts w:hint="eastAsia" w:ascii="宋体"/>
          <w:bCs/>
          <w:sz w:val="32"/>
          <w:szCs w:val="20"/>
        </w:rPr>
        <w:t xml:space="preserve">项目名称：</w:t>
      </w:r>
      <w:r>
        <w:rPr>
          <w:rFonts w:hint="eastAsia" w:ascii="宋体"/>
          <w:bCs/>
          <w:sz w:val="32"/>
          <w:szCs w:val="20"/>
          <w:lang w:eastAsia="zh-CN"/>
        </w:rPr>
        <w:t xml:space="preserve">盐城市旅游广告联合投放项目</w:t>
      </w:r>
      <w:r>
        <w:rPr>
          <w:rFonts w:hint="eastAsia" w:ascii="宋体" w:eastAsia="宋体"/>
          <w:bCs/>
          <w:sz w:val="32"/>
          <w:szCs w:val="20"/>
          <w:lang w:eastAsia="zh-CN"/>
        </w:rPr>
      </w:r>
      <w:r/>
    </w:p>
    <w:p>
      <w:pPr>
        <w:pStyle w:val="987"/>
        <w:rPr>
          <w:rFonts w:hint="eastAsia" w:ascii="宋体"/>
          <w:b/>
          <w:sz w:val="32"/>
        </w:rPr>
      </w:pPr>
      <w:r>
        <w:rPr>
          <w:rFonts w:hint="eastAsia" w:ascii="宋体"/>
          <w:b/>
          <w:sz w:val="32"/>
        </w:rPr>
      </w:r>
      <w:r/>
    </w:p>
    <w:p>
      <w:pPr>
        <w:pStyle w:val="987"/>
        <w:rPr>
          <w:rFonts w:hint="eastAsia" w:ascii="宋体"/>
          <w:b/>
          <w:sz w:val="32"/>
        </w:rPr>
      </w:pPr>
      <w:r>
        <w:rPr>
          <w:rFonts w:hint="eastAsia" w:ascii="宋体"/>
          <w:b/>
          <w:sz w:val="32"/>
        </w:rPr>
      </w:r>
      <w:r/>
    </w:p>
    <w:p>
      <w:pPr>
        <w:pStyle w:val="999"/>
        <w:ind w:firstLine="0"/>
        <w:rPr>
          <w:rFonts w:hint="eastAsia" w:ascii="宋体"/>
          <w:b/>
          <w:sz w:val="32"/>
        </w:rPr>
      </w:pPr>
      <w:r>
        <w:rPr>
          <w:rFonts w:hint="eastAsia" w:ascii="宋体"/>
          <w:b/>
          <w:sz w:val="32"/>
        </w:rPr>
      </w:r>
      <w:r/>
    </w:p>
    <w:p>
      <w:pPr>
        <w:pStyle w:val="999"/>
        <w:ind w:firstLine="0"/>
        <w:rPr>
          <w:rFonts w:hint="eastAsia" w:ascii="宋体"/>
          <w:b/>
          <w:sz w:val="32"/>
        </w:rPr>
      </w:pPr>
      <w:r>
        <w:rPr>
          <w:rFonts w:hint="eastAsia" w:ascii="宋体"/>
          <w:b/>
          <w:sz w:val="32"/>
        </w:rPr>
      </w:r>
      <w:r/>
    </w:p>
    <w:p>
      <w:pPr>
        <w:pStyle w:val="999"/>
        <w:ind w:firstLine="0"/>
        <w:rPr>
          <w:rFonts w:hint="eastAsia" w:ascii="宋体"/>
          <w:b/>
          <w:sz w:val="32"/>
        </w:rPr>
      </w:pPr>
      <w:r>
        <w:rPr>
          <w:rFonts w:hint="eastAsia" w:ascii="宋体"/>
          <w:b/>
          <w:sz w:val="32"/>
        </w:rPr>
      </w:r>
      <w:r/>
    </w:p>
    <w:p>
      <w:pPr>
        <w:pStyle w:val="999"/>
        <w:ind w:firstLine="0"/>
        <w:rPr>
          <w:rFonts w:hint="eastAsia" w:ascii="宋体"/>
          <w:b/>
          <w:sz w:val="32"/>
        </w:rPr>
      </w:pPr>
      <w:r>
        <w:rPr>
          <w:rFonts w:hint="eastAsia" w:ascii="宋体"/>
          <w:b/>
          <w:sz w:val="32"/>
        </w:rPr>
      </w:r>
      <w:r/>
    </w:p>
    <w:p>
      <w:pPr>
        <w:pStyle w:val="999"/>
        <w:ind w:firstLine="0"/>
        <w:rPr>
          <w:rFonts w:hint="eastAsia" w:ascii="宋体"/>
          <w:b/>
          <w:sz w:val="32"/>
        </w:rPr>
      </w:pPr>
      <w:r>
        <w:rPr>
          <w:rFonts w:hint="eastAsia" w:ascii="宋体"/>
          <w:b/>
          <w:sz w:val="32"/>
        </w:rPr>
      </w:r>
      <w:r/>
    </w:p>
    <w:p>
      <w:pPr>
        <w:pStyle w:val="987"/>
        <w:jc w:val="center"/>
        <w:rPr>
          <w:rFonts w:hint="eastAsia" w:ascii="宋体" w:hAnsi="宋体" w:cs="宋体"/>
          <w:b w:val="0"/>
          <w:bCs/>
          <w:sz w:val="32"/>
          <w:szCs w:val="32"/>
        </w:rPr>
      </w:pPr>
      <w:r>
        <w:rPr>
          <w:rFonts w:hint="eastAsia" w:ascii="宋体" w:hAnsi="宋体" w:eastAsia="宋体" w:cs="宋体"/>
          <w:b w:val="0"/>
          <w:bCs/>
          <w:color w:val="000000"/>
          <w:sz w:val="32"/>
          <w:szCs w:val="32"/>
          <w:highlight w:val="none"/>
          <w:lang w:eastAsia="zh-CN"/>
        </w:rPr>
        <w:t xml:space="preserve">盐城市文化广电和旅游局</w:t>
      </w:r>
      <w:r>
        <w:rPr>
          <w:rFonts w:hint="eastAsia" w:ascii="宋体" w:hAnsi="宋体" w:cs="宋体"/>
          <w:b w:val="0"/>
          <w:bCs/>
          <w:sz w:val="32"/>
          <w:szCs w:val="32"/>
        </w:rPr>
      </w:r>
      <w:r/>
    </w:p>
    <w:p>
      <w:pPr>
        <w:pStyle w:val="987"/>
        <w:jc w:val="center"/>
        <w:rPr>
          <w:rFonts w:hint="eastAsia" w:ascii="宋体" w:hAnsi="宋体" w:cs="宋体"/>
          <w:b w:val="0"/>
          <w:bCs/>
          <w:sz w:val="32"/>
          <w:szCs w:val="32"/>
        </w:rPr>
      </w:pPr>
      <w:r>
        <w:rPr>
          <w:rFonts w:hint="eastAsia" w:ascii="宋体" w:hAnsi="宋体" w:cs="宋体"/>
          <w:b w:val="0"/>
          <w:bCs/>
          <w:sz w:val="32"/>
          <w:szCs w:val="32"/>
        </w:rPr>
        <w:t xml:space="preserve">盐城立信造价工程师事务所有限公司</w:t>
      </w:r>
      <w:r>
        <w:rPr>
          <w:rFonts w:hint="eastAsia" w:ascii="宋体" w:hAnsi="宋体" w:cs="宋体"/>
          <w:b w:val="0"/>
          <w:bCs/>
          <w:sz w:val="32"/>
          <w:szCs w:val="32"/>
        </w:rPr>
      </w:r>
      <w:r/>
    </w:p>
    <w:p>
      <w:pPr>
        <w:pStyle w:val="987"/>
        <w:jc w:val="center"/>
        <w:rPr>
          <w:rFonts w:hint="eastAsia" w:ascii="宋体" w:hAnsi="宋体" w:cs="宋体"/>
          <w:b w:val="0"/>
          <w:bCs/>
          <w:sz w:val="32"/>
          <w:szCs w:val="32"/>
        </w:rPr>
      </w:pPr>
      <w:r>
        <w:rPr>
          <w:rFonts w:hint="eastAsia" w:ascii="宋体" w:hAnsi="宋体" w:cs="宋体"/>
          <w:b w:val="0"/>
          <w:bCs/>
          <w:sz w:val="32"/>
          <w:szCs w:val="32"/>
        </w:rPr>
        <w:t xml:space="preserve">2026年</w:t>
      </w:r>
      <w:r>
        <w:rPr>
          <w:rFonts w:hint="eastAsia" w:ascii="宋体" w:hAnsi="宋体" w:cs="宋体"/>
          <w:b w:val="0"/>
          <w:bCs/>
          <w:sz w:val="32"/>
          <w:szCs w:val="32"/>
          <w:lang w:val="en-US" w:eastAsia="zh-CN"/>
        </w:rPr>
        <w:t xml:space="preserve">7</w:t>
      </w:r>
      <w:r>
        <w:rPr>
          <w:rFonts w:hint="eastAsia" w:ascii="宋体" w:hAnsi="宋体" w:cs="宋体"/>
          <w:b w:val="0"/>
          <w:bCs/>
          <w:sz w:val="32"/>
          <w:szCs w:val="32"/>
        </w:rPr>
        <w:t xml:space="preserve">月</w:t>
      </w:r>
      <w:r>
        <w:rPr>
          <w:rFonts w:hint="eastAsia" w:ascii="宋体" w:hAnsi="宋体" w:cs="宋体"/>
          <w:b w:val="0"/>
          <w:bCs/>
          <w:sz w:val="32"/>
          <w:szCs w:val="32"/>
        </w:rPr>
      </w:r>
      <w:r/>
    </w:p>
    <w:p>
      <w:pPr>
        <w:pStyle w:val="987"/>
        <w:jc w:val="center"/>
        <w:spacing w:line="480" w:lineRule="auto"/>
        <w:rPr>
          <w:rFonts w:hint="eastAsia" w:ascii="宋体" w:hAnsi="宋体" w:cs="宋体"/>
          <w:bCs/>
          <w:sz w:val="44"/>
        </w:rPr>
        <w:outlineLvl w:val="9"/>
      </w:pPr>
      <w:r>
        <w:br w:type="page" w:clear="all"/>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ascii="宋体" w:hAnsi="宋体" w:cs="宋体"/>
          <w:bCs/>
          <w:sz w:val="44"/>
        </w:rPr>
      </w:r>
      <w:r/>
    </w:p>
    <w:p>
      <w:pPr>
        <w:pStyle w:val="987"/>
        <w:jc w:val="center"/>
        <w:spacing w:line="480" w:lineRule="auto"/>
        <w:rPr>
          <w:rFonts w:hint="eastAsia" w:ascii="宋体" w:hAnsi="宋体" w:cs="宋体"/>
          <w:b/>
          <w:bCs/>
          <w:sz w:val="44"/>
        </w:rPr>
        <w:outlineLvl w:val="9"/>
      </w:pPr>
      <w:r>
        <w:rPr>
          <w:rFonts w:hint="eastAsia" w:ascii="宋体" w:hAnsi="宋体" w:cs="宋体"/>
          <w:b/>
          <w:bCs/>
          <w:sz w:val="44"/>
        </w:rPr>
      </w:r>
      <w:r/>
    </w:p>
    <w:p>
      <w:pPr>
        <w:pStyle w:val="987"/>
        <w:jc w:val="center"/>
        <w:spacing w:line="480" w:lineRule="auto"/>
        <w:rPr>
          <w:rFonts w:hint="eastAsia" w:ascii="宋体" w:hAnsi="宋体" w:cs="宋体"/>
          <w:b/>
          <w:bCs/>
          <w:sz w:val="44"/>
        </w:rPr>
        <w:outlineLvl w:val="0"/>
      </w:pPr>
      <w:r>
        <w:rPr>
          <w:rFonts w:hint="eastAsia" w:ascii="宋体" w:hAnsi="宋体" w:cs="宋体"/>
          <w:b/>
          <w:bCs/>
          <w:sz w:val="44"/>
        </w:rPr>
        <w:t xml:space="preserve">总  目  录</w:t>
      </w:r>
      <w:r>
        <w:rPr>
          <w:rFonts w:hint="eastAsia" w:ascii="宋体" w:hAnsi="宋体" w:cs="宋体"/>
          <w:b/>
          <w:bCs/>
          <w:sz w:val="44"/>
        </w:rPr>
      </w:r>
      <w:r/>
    </w:p>
    <w:p>
      <w:pPr>
        <w:pStyle w:val="987"/>
        <w:spacing w:line="480" w:lineRule="auto"/>
        <w:rPr>
          <w:rFonts w:hint="eastAsia" w:ascii="宋体" w:hAnsi="宋体" w:cs="宋体"/>
          <w:bCs/>
          <w:sz w:val="28"/>
        </w:rPr>
      </w:pPr>
      <w:r>
        <w:rPr>
          <w:rFonts w:hint="eastAsia" w:ascii="宋体" w:hAnsi="宋体" w:cs="宋体"/>
          <w:bCs/>
          <w:sz w:val="28"/>
        </w:rPr>
      </w:r>
      <w:r/>
    </w:p>
    <w:p>
      <w:pPr>
        <w:pStyle w:val="987"/>
        <w:ind w:right="1016"/>
        <w:jc w:val="center"/>
        <w:spacing w:line="560" w:lineRule="exact"/>
        <w:rPr>
          <w:rFonts w:hint="eastAsia" w:ascii="宋体" w:hAnsi="宋体" w:cs="宋体"/>
          <w:sz w:val="28"/>
          <w:szCs w:val="28"/>
        </w:rPr>
        <w:outlineLvl w:val="0"/>
      </w:pPr>
      <w:r>
        <w:rPr>
          <w:rFonts w:hint="eastAsia" w:ascii="宋体" w:hAnsi="宋体" w:cs="宋体"/>
          <w:sz w:val="28"/>
          <w:szCs w:val="28"/>
        </w:rPr>
        <w:t xml:space="preserve">第一章   招标公告………………………………………………1</w:t>
      </w:r>
      <w:r>
        <w:rPr>
          <w:rFonts w:hint="eastAsia" w:ascii="宋体" w:hAnsi="宋体" w:cs="宋体"/>
          <w:sz w:val="28"/>
          <w:szCs w:val="28"/>
        </w:rPr>
      </w:r>
      <w:r/>
    </w:p>
    <w:p>
      <w:pPr>
        <w:pStyle w:val="987"/>
        <w:ind w:right="1016"/>
        <w:jc w:val="center"/>
        <w:spacing w:line="560" w:lineRule="exact"/>
        <w:rPr>
          <w:rFonts w:hint="eastAsia" w:ascii="宋体" w:hAnsi="宋体" w:cs="宋体"/>
          <w:sz w:val="28"/>
          <w:szCs w:val="28"/>
        </w:rPr>
        <w:outlineLvl w:val="0"/>
      </w:pPr>
      <w:r>
        <w:rPr>
          <w:rFonts w:hint="eastAsia" w:ascii="宋体" w:hAnsi="宋体" w:cs="宋体"/>
          <w:sz w:val="28"/>
          <w:szCs w:val="28"/>
        </w:rPr>
        <w:t xml:space="preserve">第二章   投标人须知……………………………………………</w:t>
      </w:r>
      <w:r>
        <w:rPr>
          <w:rFonts w:ascii="宋体" w:hAnsi="宋体" w:cs="宋体"/>
          <w:sz w:val="28"/>
          <w:szCs w:val="28"/>
        </w:rPr>
        <w:t xml:space="preserve">5</w:t>
      </w:r>
      <w:r>
        <w:rPr>
          <w:rFonts w:hint="eastAsia" w:ascii="宋体" w:hAnsi="宋体" w:cs="宋体"/>
          <w:sz w:val="28"/>
          <w:szCs w:val="28"/>
        </w:rPr>
      </w:r>
      <w:r/>
    </w:p>
    <w:p>
      <w:pPr>
        <w:pStyle w:val="987"/>
        <w:ind w:right="1016"/>
        <w:jc w:val="center"/>
        <w:spacing w:line="560" w:lineRule="exact"/>
        <w:rPr>
          <w:rFonts w:ascii="宋体" w:hAnsi="宋体" w:eastAsia="宋体" w:cs="宋体"/>
          <w:sz w:val="28"/>
          <w:szCs w:val="28"/>
          <w:lang w:val="en-US" w:eastAsia="zh-CN"/>
        </w:rPr>
        <w:outlineLvl w:val="0"/>
      </w:pPr>
      <w:r>
        <w:rPr>
          <w:rFonts w:hint="eastAsia" w:ascii="宋体" w:hAnsi="宋体" w:cs="宋体"/>
          <w:sz w:val="28"/>
          <w:szCs w:val="28"/>
          <w:lang w:val="en-US" w:eastAsia="zh-CN"/>
        </w:rPr>
        <w:t xml:space="preserve"> </w:t>
      </w:r>
      <w:r>
        <w:rPr>
          <w:rFonts w:hint="eastAsia" w:ascii="宋体" w:hAnsi="宋体" w:cs="宋体"/>
          <w:sz w:val="28"/>
          <w:szCs w:val="28"/>
        </w:rPr>
        <w:t xml:space="preserve">第三章   合同文本………………………………………………</w:t>
      </w:r>
      <w:r>
        <w:rPr>
          <w:rFonts w:hint="eastAsia" w:ascii="宋体" w:hAnsi="宋体" w:cs="宋体"/>
          <w:sz w:val="28"/>
          <w:szCs w:val="28"/>
          <w:lang w:val="en-US" w:eastAsia="zh-CN"/>
        </w:rPr>
        <w:t xml:space="preserve">20</w:t>
      </w:r>
      <w:r>
        <w:rPr>
          <w:rFonts w:ascii="宋体" w:hAnsi="宋体" w:eastAsia="宋体" w:cs="宋体"/>
          <w:sz w:val="28"/>
          <w:szCs w:val="28"/>
          <w:lang w:val="en-US" w:eastAsia="zh-CN"/>
        </w:rPr>
      </w:r>
      <w:r/>
    </w:p>
    <w:p>
      <w:pPr>
        <w:pStyle w:val="987"/>
        <w:ind w:right="1016"/>
        <w:jc w:val="center"/>
        <w:spacing w:line="560" w:lineRule="exact"/>
        <w:rPr>
          <w:rFonts w:hint="eastAsia" w:ascii="宋体" w:hAnsi="宋体" w:eastAsia="宋体" w:cs="宋体"/>
          <w:sz w:val="28"/>
          <w:szCs w:val="28"/>
          <w:lang w:eastAsia="zh-CN"/>
        </w:rPr>
        <w:outlineLvl w:val="0"/>
      </w:pPr>
      <w:r>
        <w:rPr>
          <w:rFonts w:hint="eastAsia" w:ascii="宋体" w:hAnsi="宋体" w:cs="宋体"/>
          <w:sz w:val="28"/>
          <w:szCs w:val="28"/>
          <w:lang w:val="en-US" w:eastAsia="zh-CN"/>
        </w:rPr>
        <w:t xml:space="preserve"> </w:t>
      </w:r>
      <w:r>
        <w:rPr>
          <w:rFonts w:hint="eastAsia" w:ascii="宋体" w:hAnsi="宋体" w:cs="宋体"/>
          <w:sz w:val="28"/>
          <w:szCs w:val="28"/>
        </w:rPr>
        <w:t xml:space="preserve">第四章   采购需求………………………………………………2</w:t>
      </w:r>
      <w:r>
        <w:rPr>
          <w:rFonts w:hint="eastAsia" w:ascii="宋体" w:hAnsi="宋体" w:cs="宋体"/>
          <w:sz w:val="28"/>
          <w:szCs w:val="28"/>
          <w:lang w:val="en-US" w:eastAsia="zh-CN"/>
        </w:rPr>
        <w:t xml:space="preserve">5</w:t>
      </w:r>
      <w:r>
        <w:rPr>
          <w:rFonts w:hint="eastAsia" w:ascii="宋体" w:hAnsi="宋体" w:eastAsia="宋体" w:cs="宋体"/>
          <w:sz w:val="28"/>
          <w:szCs w:val="28"/>
          <w:lang w:eastAsia="zh-CN"/>
        </w:rPr>
      </w:r>
      <w:r/>
    </w:p>
    <w:p>
      <w:pPr>
        <w:pStyle w:val="987"/>
        <w:ind w:right="1016"/>
        <w:jc w:val="center"/>
        <w:spacing w:line="560" w:lineRule="exact"/>
        <w:rPr>
          <w:rFonts w:ascii="宋体" w:hAnsi="宋体" w:eastAsia="宋体" w:cs="宋体"/>
          <w:sz w:val="28"/>
          <w:szCs w:val="28"/>
          <w:lang w:val="en-US" w:eastAsia="zh-CN"/>
        </w:rPr>
        <w:outlineLvl w:val="0"/>
      </w:pPr>
      <w:r>
        <w:rPr>
          <w:rFonts w:hint="eastAsia" w:ascii="宋体" w:hAnsi="宋体" w:cs="宋体"/>
          <w:sz w:val="28"/>
          <w:szCs w:val="28"/>
          <w:lang w:val="en-US" w:eastAsia="zh-CN"/>
        </w:rPr>
        <w:t xml:space="preserve"> </w:t>
      </w:r>
      <w:r>
        <w:rPr>
          <w:rFonts w:hint="eastAsia" w:ascii="宋体" w:hAnsi="宋体" w:cs="宋体"/>
          <w:sz w:val="28"/>
          <w:szCs w:val="28"/>
        </w:rPr>
        <w:t xml:space="preserve">第五章   评标方法与评标标准…………………………………</w:t>
      </w:r>
      <w:r>
        <w:rPr>
          <w:rFonts w:hint="eastAsia" w:ascii="宋体" w:hAnsi="宋体" w:cs="宋体"/>
          <w:sz w:val="28"/>
          <w:szCs w:val="28"/>
          <w:lang w:val="en-US" w:eastAsia="zh-CN"/>
        </w:rPr>
        <w:t xml:space="preserve">62</w:t>
      </w:r>
      <w:r>
        <w:rPr>
          <w:rFonts w:ascii="宋体" w:hAnsi="宋体" w:eastAsia="宋体" w:cs="宋体"/>
          <w:sz w:val="28"/>
          <w:szCs w:val="28"/>
          <w:lang w:val="en-US" w:eastAsia="zh-CN"/>
        </w:rPr>
      </w:r>
      <w:r/>
    </w:p>
    <w:p>
      <w:pPr>
        <w:pStyle w:val="987"/>
        <w:ind w:right="1016"/>
        <w:jc w:val="center"/>
        <w:spacing w:line="560" w:lineRule="exact"/>
        <w:rPr>
          <w:rFonts w:ascii="宋体" w:hAnsi="宋体" w:eastAsia="宋体" w:cs="宋体"/>
          <w:sz w:val="28"/>
          <w:szCs w:val="28"/>
          <w:lang w:val="en-US" w:eastAsia="zh-CN"/>
        </w:rPr>
        <w:outlineLvl w:val="0"/>
      </w:pPr>
      <w:r>
        <w:rPr>
          <w:rFonts w:hint="eastAsia" w:ascii="宋体" w:hAnsi="宋体" w:cs="宋体"/>
          <w:sz w:val="28"/>
          <w:szCs w:val="28"/>
          <w:lang w:val="en-US" w:eastAsia="zh-CN"/>
        </w:rPr>
        <w:t xml:space="preserve"> </w:t>
      </w:r>
      <w:r>
        <w:rPr>
          <w:rFonts w:hint="eastAsia" w:ascii="宋体" w:hAnsi="宋体" w:cs="宋体"/>
          <w:sz w:val="28"/>
          <w:szCs w:val="28"/>
        </w:rPr>
        <w:t xml:space="preserve">第六章   投标文件格式…………………………………………</w:t>
      </w:r>
      <w:r>
        <w:rPr>
          <w:rFonts w:hint="eastAsia" w:ascii="宋体" w:hAnsi="宋体" w:cs="宋体"/>
          <w:sz w:val="28"/>
          <w:szCs w:val="28"/>
          <w:lang w:val="en-US" w:eastAsia="zh-CN"/>
        </w:rPr>
        <w:t xml:space="preserve">76</w:t>
      </w:r>
      <w:r>
        <w:rPr>
          <w:rFonts w:ascii="宋体" w:hAnsi="宋体" w:eastAsia="宋体" w:cs="宋体"/>
          <w:sz w:val="28"/>
          <w:szCs w:val="28"/>
          <w:lang w:val="en-US" w:eastAsia="zh-CN"/>
        </w:rPr>
      </w:r>
      <w:r/>
    </w:p>
    <w:p>
      <w:pPr>
        <w:pStyle w:val="1078"/>
        <w:ind w:firstLine="0"/>
      </w:pPr>
      <w:r/>
      <w:r/>
    </w:p>
    <w:p>
      <w:pPr>
        <w:pStyle w:val="987"/>
        <w:jc w:val="both"/>
        <w:rPr>
          <w:rFonts w:hint="eastAsia"/>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794" w:footer="907" w:gutter="0"/>
          <w:pgNumType w:start="1"/>
          <w:cols w:num="1" w:sep="0" w:space="1701" w:equalWidth="1"/>
          <w:docGrid w:linePitch="360"/>
          <w:titlePg/>
        </w:sectPr>
      </w:pPr>
      <w:r>
        <w:rPr>
          <w:rFonts w:hint="eastAsia"/>
        </w:rPr>
      </w:r>
      <w:r/>
    </w:p>
    <w:p>
      <w:pPr>
        <w:pStyle w:val="987"/>
        <w:rPr>
          <w:rFonts w:hint="eastAsia"/>
        </w:rPr>
      </w:pPr>
      <w:r>
        <w:rPr>
          <w:rFonts w:hint="eastAsia"/>
        </w:rPr>
      </w:r>
      <w:r/>
    </w:p>
    <w:p>
      <w:pPr>
        <w:pStyle w:val="987"/>
        <w:jc w:val="center"/>
        <w:keepNext/>
        <w:spacing w:line="500" w:lineRule="exact"/>
        <w:rPr>
          <w:rFonts w:hint="eastAsia" w:ascii="方正小标宋_GBK" w:hAnsi="方正小标宋_GBK" w:eastAsia="方正小标宋_GBK" w:cs="方正小标宋_GBK"/>
          <w:b/>
          <w:bCs/>
          <w:sz w:val="44"/>
          <w:szCs w:val="44"/>
        </w:rPr>
        <w:outlineLvl w:val="0"/>
      </w:pPr>
      <w:r>
        <w:rPr>
          <w:rFonts w:hint="eastAsia" w:ascii="方正小标宋_GBK" w:hAnsi="方正小标宋_GBK" w:eastAsia="方正小标宋_GBK" w:cs="方正小标宋_GBK"/>
          <w:sz w:val="44"/>
          <w:szCs w:val="44"/>
        </w:rPr>
        <w:t xml:space="preserve">第一章  </w:t>
      </w:r>
      <w:bookmarkEnd w:id="0"/>
      <w:r>
        <w:rPr>
          <w:rFonts w:hint="eastAsia" w:ascii="方正小标宋_GBK" w:hAnsi="方正小标宋_GBK" w:eastAsia="方正小标宋_GBK" w:cs="方正小标宋_GBK"/>
          <w:sz w:val="44"/>
          <w:szCs w:val="44"/>
        </w:rPr>
        <w:t xml:space="preserve">招标公告</w:t>
      </w:r>
      <w:r>
        <w:rPr>
          <w:rFonts w:hint="eastAsia" w:ascii="方正小标宋_GBK" w:hAnsi="方正小标宋_GBK" w:eastAsia="方正小标宋_GBK" w:cs="方正小标宋_GBK"/>
          <w:b/>
          <w:bCs/>
          <w:sz w:val="44"/>
          <w:szCs w:val="44"/>
        </w:rPr>
      </w:r>
      <w:r/>
    </w:p>
    <w:p>
      <w:pPr>
        <w:pStyle w:val="987"/>
        <w:ind w:firstLine="482"/>
        <w:spacing w:line="500" w:lineRule="exact"/>
        <w:rPr>
          <w:rFonts w:hint="eastAsia" w:ascii="宋体" w:hAnsi="宋体" w:cs="宋体"/>
          <w:b/>
          <w:bCs/>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rPr>
        <w:t xml:space="preserve">项目概况</w:t>
      </w:r>
      <w:r>
        <w:rPr>
          <w:rFonts w:hint="eastAsia" w:ascii="宋体" w:hAnsi="宋体" w:cs="宋体"/>
          <w:b/>
          <w:bCs/>
          <w:sz w:val="24"/>
          <w:szCs w:val="24"/>
        </w:rPr>
      </w:r>
      <w:r/>
    </w:p>
    <w:p>
      <w:pPr>
        <w:pStyle w:val="987"/>
        <w:ind w:firstLine="480"/>
        <w:jc w:val="left"/>
        <w:keepLines w:val="0"/>
        <w:keepNext w:val="0"/>
        <w:pageBreakBefore w:val="0"/>
        <w:spacing w:line="500" w:lineRule="exact"/>
        <w:widowControl w:val="off"/>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bCs/>
          <w:sz w:val="24"/>
          <w:szCs w:val="24"/>
          <w:lang w:eastAsia="zh-CN"/>
        </w:rPr>
        <w:t xml:space="preserve">盐城市旅游广告联合投放项目JSZC-320900-YCLX-G2026-0012</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12</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rPr>
          <w:rFonts w:hint="eastAsia" w:ascii="宋体" w:hAnsi="宋体" w:cs="宋体"/>
          <w:sz w:val="24"/>
          <w:szCs w:val="24"/>
        </w:rPr>
      </w:r>
      <w:r/>
    </w:p>
    <w:p>
      <w:pPr>
        <w:pStyle w:val="987"/>
        <w:ind w:firstLine="482"/>
        <w:spacing w:line="500" w:lineRule="exact"/>
        <w:rPr>
          <w:rFonts w:hint="eastAsia" w:ascii="宋体" w:hAnsi="宋体" w:cs="宋体"/>
          <w:b/>
          <w:bCs/>
          <w:sz w:val="24"/>
          <w:szCs w:val="24"/>
        </w:rPr>
      </w:pPr>
      <w:r/>
      <w:bookmarkStart w:id="6" w:name="_Hlk24379207"/>
      <w:r/>
      <w:bookmarkStart w:id="7" w:name="_Toc35393621"/>
      <w:r/>
      <w:bookmarkStart w:id="8" w:name="_Toc35393790"/>
      <w:r/>
      <w:bookmarkStart w:id="9" w:name="_Toc28359079"/>
      <w:r/>
      <w:bookmarkStart w:id="10" w:name="_Toc28359002"/>
      <w:r>
        <w:rPr>
          <w:rFonts w:hint="eastAsia" w:ascii="宋体" w:hAnsi="宋体" w:cs="宋体"/>
          <w:b/>
          <w:bCs/>
          <w:sz w:val="24"/>
          <w:szCs w:val="24"/>
        </w:rPr>
        <w:t xml:space="preserve">一、项目基本情况</w:t>
      </w:r>
      <w:r>
        <w:rPr>
          <w:rFonts w:hint="eastAsia" w:ascii="宋体" w:hAnsi="宋体" w:cs="宋体"/>
          <w:b/>
          <w:bCs/>
          <w:sz w:val="24"/>
          <w:szCs w:val="24"/>
        </w:rPr>
      </w:r>
      <w:r/>
    </w:p>
    <w:p>
      <w:pPr>
        <w:pStyle w:val="987"/>
        <w:ind w:firstLine="480"/>
        <w:spacing w:line="500" w:lineRule="exact"/>
        <w:rPr>
          <w:rFonts w:hint="eastAsia" w:ascii="宋体" w:eastAsia="宋体"/>
          <w:bCs/>
          <w:sz w:val="24"/>
          <w:szCs w:val="24"/>
          <w:lang w:eastAsia="zh-CN"/>
        </w:rPr>
      </w:pPr>
      <w:r>
        <w:rPr>
          <w:rFonts w:hint="eastAsia" w:ascii="宋体"/>
          <w:bCs/>
          <w:sz w:val="24"/>
          <w:szCs w:val="24"/>
        </w:rPr>
        <w:t xml:space="preserve">1.项目编号：</w:t>
      </w:r>
      <w:r>
        <w:rPr>
          <w:rFonts w:hint="eastAsia" w:ascii="宋体"/>
          <w:bCs/>
          <w:sz w:val="24"/>
          <w:szCs w:val="24"/>
          <w:lang w:eastAsia="zh-CN"/>
        </w:rPr>
        <w:t xml:space="preserve">JSZC-320900-YCLX-G2026-0012</w:t>
      </w:r>
      <w:r>
        <w:rPr>
          <w:rFonts w:hint="eastAsia" w:ascii="宋体" w:eastAsia="宋体"/>
          <w:bCs/>
          <w:sz w:val="24"/>
          <w:szCs w:val="24"/>
          <w:lang w:eastAsia="zh-CN"/>
        </w:rPr>
      </w:r>
      <w:r/>
    </w:p>
    <w:p>
      <w:pPr>
        <w:pStyle w:val="987"/>
        <w:ind w:firstLine="480"/>
        <w:spacing w:line="500" w:lineRule="exact"/>
        <w:rPr>
          <w:rFonts w:hint="eastAsia" w:ascii="宋体" w:eastAsia="宋体"/>
          <w:bCs/>
          <w:color w:val="000000"/>
          <w:sz w:val="24"/>
          <w:szCs w:val="24"/>
          <w:highlight w:val="none"/>
          <w:lang w:eastAsia="zh-CN"/>
        </w:rPr>
      </w:pPr>
      <w:r>
        <w:rPr>
          <w:rFonts w:hint="eastAsia" w:ascii="宋体"/>
          <w:bCs/>
          <w:color w:val="000000"/>
          <w:sz w:val="24"/>
          <w:szCs w:val="24"/>
          <w:highlight w:val="none"/>
        </w:rPr>
        <w:t xml:space="preserve">2.项目名称：</w:t>
      </w:r>
      <w:r>
        <w:rPr>
          <w:rFonts w:hint="eastAsia" w:ascii="宋体"/>
          <w:bCs/>
          <w:color w:val="000000"/>
          <w:sz w:val="24"/>
          <w:szCs w:val="24"/>
          <w:highlight w:val="none"/>
          <w:lang w:eastAsia="zh-CN"/>
        </w:rPr>
        <w:t xml:space="preserve">盐城市旅游广告联合投放项目</w:t>
      </w:r>
      <w:r>
        <w:rPr>
          <w:rFonts w:hint="eastAsia" w:ascii="宋体" w:eastAsia="宋体"/>
          <w:bCs/>
          <w:color w:val="000000"/>
          <w:sz w:val="24"/>
          <w:szCs w:val="24"/>
          <w:highlight w:val="none"/>
          <w:lang w:eastAsia="zh-CN"/>
        </w:rPr>
      </w:r>
      <w:r/>
    </w:p>
    <w:p>
      <w:pPr>
        <w:pStyle w:val="987"/>
        <w:ind w:firstLine="480"/>
        <w:spacing w:line="500" w:lineRule="exact"/>
        <w:rPr>
          <w:rFonts w:hint="eastAsia" w:ascii="宋体"/>
          <w:bCs/>
          <w:color w:val="000000"/>
          <w:sz w:val="24"/>
          <w:szCs w:val="24"/>
          <w:highlight w:val="none"/>
        </w:rPr>
      </w:pPr>
      <w:r>
        <w:rPr>
          <w:rFonts w:hint="eastAsia" w:ascii="宋体"/>
          <w:bCs/>
          <w:color w:val="000000"/>
          <w:sz w:val="24"/>
          <w:szCs w:val="24"/>
          <w:highlight w:val="none"/>
        </w:rPr>
        <w:t xml:space="preserve">3.采购方式：公开招标</w:t>
      </w:r>
      <w:r>
        <w:rPr>
          <w:rFonts w:hint="eastAsia" w:ascii="宋体"/>
          <w:bCs/>
          <w:color w:val="000000"/>
          <w:sz w:val="24"/>
          <w:szCs w:val="24"/>
          <w:highlight w:val="none"/>
        </w:rPr>
      </w:r>
      <w:r/>
    </w:p>
    <w:p>
      <w:pPr>
        <w:pStyle w:val="987"/>
        <w:ind w:firstLine="480"/>
        <w:spacing w:line="500" w:lineRule="exact"/>
        <w:rPr>
          <w:rFonts w:ascii="宋体"/>
          <w:bCs/>
          <w:color w:val="000000"/>
          <w:sz w:val="24"/>
          <w:szCs w:val="24"/>
          <w:highlight w:val="none"/>
        </w:rPr>
      </w:pPr>
      <w:r>
        <w:rPr>
          <w:rFonts w:hint="eastAsia" w:ascii="宋体" w:hAnsi="宋体" w:cs="宋体"/>
          <w:color w:val="000000"/>
          <w:sz w:val="24"/>
          <w:highlight w:val="none"/>
        </w:rPr>
        <w:t xml:space="preserve">4.预算金额：</w:t>
      </w:r>
      <w:r>
        <w:rPr>
          <w:rFonts w:hint="eastAsia" w:ascii="宋体" w:hAnsi="宋体" w:cs="宋体"/>
          <w:color w:val="000000"/>
          <w:sz w:val="24"/>
          <w:highlight w:val="none"/>
          <w:lang w:val="en-US" w:eastAsia="zh-CN"/>
        </w:rPr>
        <w:t xml:space="preserve">470</w:t>
      </w:r>
      <w:r>
        <w:rPr>
          <w:rFonts w:hint="eastAsia" w:ascii="宋体" w:hAnsi="宋体" w:cs="宋体"/>
          <w:color w:val="000000"/>
          <w:sz w:val="24"/>
          <w:highlight w:val="none"/>
        </w:rPr>
        <w:t xml:space="preserve">万元</w:t>
      </w:r>
      <w:r>
        <w:rPr>
          <w:rFonts w:hint="eastAsia" w:ascii="宋体" w:hAnsi="宋体" w:cs="宋体"/>
          <w:color w:val="000000"/>
          <w:sz w:val="24"/>
          <w:highlight w:val="none"/>
          <w:lang w:eastAsia="zh-CN"/>
        </w:rPr>
        <w:t xml:space="preserve">（采购包1：</w:t>
      </w:r>
      <w:r>
        <w:rPr>
          <w:rFonts w:hint="eastAsia" w:ascii="宋体" w:hAnsi="宋体" w:cs="宋体"/>
          <w:color w:val="000000"/>
          <w:sz w:val="24"/>
          <w:highlight w:val="none"/>
          <w:lang w:val="en-US" w:eastAsia="zh-CN"/>
        </w:rPr>
        <w:t xml:space="preserve">50</w:t>
      </w:r>
      <w:r>
        <w:rPr>
          <w:rFonts w:hint="eastAsia" w:ascii="宋体" w:hAnsi="宋体" w:cs="宋体"/>
          <w:color w:val="000000"/>
          <w:sz w:val="24"/>
          <w:highlight w:val="none"/>
          <w:lang w:eastAsia="zh-CN"/>
        </w:rPr>
        <w:t xml:space="preserve">万元；采购包2：</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lang w:eastAsia="zh-CN"/>
        </w:rPr>
        <w:t xml:space="preserve">万元；采购包3：</w:t>
      </w:r>
      <w:r>
        <w:rPr>
          <w:rFonts w:hint="eastAsia" w:ascii="宋体" w:hAnsi="宋体" w:cs="宋体"/>
          <w:color w:val="000000"/>
          <w:sz w:val="24"/>
          <w:highlight w:val="none"/>
          <w:lang w:val="en-US" w:eastAsia="zh-CN"/>
        </w:rPr>
        <w:t xml:space="preserve">140</w:t>
      </w:r>
      <w:r>
        <w:rPr>
          <w:rFonts w:hint="eastAsia" w:ascii="宋体" w:hAnsi="宋体" w:cs="宋体"/>
          <w:color w:val="000000"/>
          <w:sz w:val="24"/>
          <w:highlight w:val="none"/>
          <w:lang w:eastAsia="zh-CN"/>
        </w:rPr>
        <w:t xml:space="preserve">万元；采购包4：</w:t>
      </w:r>
      <w:r>
        <w:rPr>
          <w:rFonts w:hint="eastAsia" w:ascii="宋体" w:hAnsi="宋体" w:cs="宋体"/>
          <w:color w:val="000000"/>
          <w:sz w:val="24"/>
          <w:highlight w:val="none"/>
          <w:lang w:val="en-US" w:eastAsia="zh-CN"/>
        </w:rPr>
        <w:t xml:space="preserve">120</w:t>
      </w:r>
      <w:r>
        <w:rPr>
          <w:rFonts w:hint="eastAsia" w:ascii="宋体" w:hAnsi="宋体" w:cs="宋体"/>
          <w:color w:val="000000"/>
          <w:sz w:val="24"/>
          <w:highlight w:val="none"/>
          <w:lang w:eastAsia="zh-CN"/>
        </w:rPr>
        <w:t xml:space="preserve">万元；采购包5：</w:t>
      </w:r>
      <w:r>
        <w:rPr>
          <w:rFonts w:hint="eastAsia" w:ascii="宋体" w:hAnsi="宋体" w:cs="宋体"/>
          <w:color w:val="000000"/>
          <w:sz w:val="24"/>
          <w:highlight w:val="none"/>
          <w:lang w:val="en-US" w:eastAsia="zh-CN"/>
        </w:rPr>
        <w:t xml:space="preserve">70</w:t>
      </w:r>
      <w:r>
        <w:rPr>
          <w:rFonts w:hint="eastAsia" w:ascii="宋体" w:hAnsi="宋体" w:cs="宋体"/>
          <w:color w:val="000000"/>
          <w:sz w:val="24"/>
          <w:highlight w:val="none"/>
          <w:lang w:eastAsia="zh-CN"/>
        </w:rPr>
        <w:t xml:space="preserve">万元；采购包6：</w:t>
      </w:r>
      <w:r>
        <w:rPr>
          <w:rFonts w:hint="eastAsia" w:ascii="宋体" w:hAnsi="宋体" w:cs="宋体"/>
          <w:color w:val="000000"/>
          <w:sz w:val="24"/>
          <w:highlight w:val="none"/>
          <w:lang w:val="en-US" w:eastAsia="zh-CN"/>
        </w:rPr>
        <w:t xml:space="preserve">60</w:t>
      </w:r>
      <w:r>
        <w:rPr>
          <w:rFonts w:hint="eastAsia" w:ascii="宋体" w:hAnsi="宋体" w:cs="宋体"/>
          <w:color w:val="000000"/>
          <w:sz w:val="24"/>
          <w:highlight w:val="none"/>
          <w:lang w:eastAsia="zh-CN"/>
        </w:rPr>
        <w:t xml:space="preserve">万元）</w:t>
      </w:r>
      <w:r>
        <w:rPr>
          <w:rFonts w:ascii="宋体"/>
          <w:bCs/>
          <w:color w:val="000000"/>
          <w:sz w:val="24"/>
          <w:szCs w:val="24"/>
          <w:highlight w:val="none"/>
        </w:rPr>
      </w:r>
      <w:r/>
    </w:p>
    <w:p>
      <w:pPr>
        <w:pStyle w:val="987"/>
        <w:ind w:firstLine="482"/>
        <w:keepLines w:val="0"/>
        <w:keepNext w:val="0"/>
        <w:pageBreakBefore w:val="0"/>
        <w:spacing w:line="500" w:lineRule="exact"/>
        <w:widowControl w:val="off"/>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5.最高限价：</w:t>
      </w:r>
      <w:bookmarkStart w:id="11" w:name="OLE_LINK54"/>
      <w:r/>
      <w:bookmarkStart w:id="12" w:name="OLE_LINK55"/>
      <w:r/>
      <w:bookmarkStart w:id="13" w:name="OLE_LINK92"/>
      <w:r>
        <w:rPr>
          <w:rFonts w:hint="eastAsia" w:ascii="宋体" w:hAnsi="宋体" w:cs="宋体"/>
          <w:color w:val="000000"/>
          <w:sz w:val="24"/>
          <w:highlight w:val="none"/>
        </w:rPr>
        <w:t xml:space="preserve">本</w:t>
      </w:r>
      <w:r>
        <w:rPr>
          <w:rFonts w:hint="eastAsia" w:ascii="宋体" w:hAnsi="宋体" w:cs="宋体"/>
          <w:color w:val="000000"/>
          <w:sz w:val="24"/>
          <w:highlight w:val="none"/>
          <w:lang w:val="en-US" w:eastAsia="zh-CN"/>
        </w:rPr>
        <w:t xml:space="preserve">项目最高限价为470万元；</w:t>
      </w:r>
      <w:r>
        <w:rPr>
          <w:rFonts w:ascii="宋体" w:hAnsi="宋体" w:eastAsia="宋体" w:cs="宋体"/>
          <w:color w:val="000000"/>
          <w:sz w:val="24"/>
          <w:highlight w:val="none"/>
          <w:lang w:val="en-US" w:eastAsia="zh-CN"/>
        </w:rPr>
      </w:r>
      <w:r/>
    </w:p>
    <w:p>
      <w:pPr>
        <w:pStyle w:val="987"/>
        <w:ind w:firstLine="482"/>
        <w:keepLines w:val="0"/>
        <w:keepNext w:val="0"/>
        <w:pageBreakBefore w:val="0"/>
        <w:spacing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分包1：江苏广播广告宣传，最高限价：</w:t>
      </w:r>
      <w:r>
        <w:rPr>
          <w:rFonts w:hint="eastAsia" w:ascii="宋体" w:hAnsi="宋体" w:cs="宋体"/>
          <w:color w:val="000000"/>
          <w:sz w:val="24"/>
          <w:highlight w:val="none"/>
          <w:lang w:val="en-US" w:eastAsia="zh-CN"/>
        </w:rPr>
        <w:t xml:space="preserve">50</w:t>
      </w:r>
      <w:r>
        <w:rPr>
          <w:rFonts w:hint="eastAsia" w:ascii="宋体" w:hAnsi="宋体" w:cs="宋体"/>
          <w:color w:val="000000"/>
          <w:sz w:val="24"/>
          <w:highlight w:val="none"/>
        </w:rPr>
        <w:t xml:space="preserve">万元； </w:t>
      </w:r>
      <w:r>
        <w:rPr>
          <w:rFonts w:hint="eastAsia" w:ascii="宋体" w:hAnsi="宋体" w:cs="宋体"/>
          <w:color w:val="000000"/>
          <w:sz w:val="24"/>
          <w:highlight w:val="none"/>
        </w:rPr>
      </w:r>
      <w:r/>
    </w:p>
    <w:p>
      <w:pPr>
        <w:pStyle w:val="987"/>
        <w:ind w:firstLine="482"/>
        <w:keepLines w:val="0"/>
        <w:keepNext w:val="0"/>
        <w:pageBreakBefore w:val="0"/>
        <w:spacing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分包2：</w:t>
      </w:r>
      <w:r>
        <w:rPr>
          <w:rFonts w:hint="eastAsia" w:ascii="宋体" w:hAnsi="宋体" w:cs="宋体"/>
          <w:color w:val="000000"/>
          <w:sz w:val="24"/>
          <w:highlight w:val="none"/>
          <w:lang w:eastAsia="zh-CN"/>
        </w:rPr>
        <w:t xml:space="preserve">上海地铁站内灯箱广告</w:t>
      </w:r>
      <w:r>
        <w:rPr>
          <w:rFonts w:hint="eastAsia" w:ascii="宋体" w:hAnsi="宋体" w:cs="宋体"/>
          <w:color w:val="000000"/>
          <w:sz w:val="24"/>
          <w:highlight w:val="none"/>
        </w:rPr>
        <w:t xml:space="preserve">，最高限价：</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万元； </w:t>
      </w:r>
      <w:r>
        <w:rPr>
          <w:rFonts w:hint="eastAsia" w:ascii="宋体" w:hAnsi="宋体" w:cs="宋体"/>
          <w:color w:val="000000"/>
          <w:sz w:val="24"/>
          <w:highlight w:val="none"/>
        </w:rPr>
      </w:r>
      <w:r/>
    </w:p>
    <w:p>
      <w:pPr>
        <w:pStyle w:val="987"/>
        <w:ind w:firstLine="482"/>
        <w:keepLines w:val="0"/>
        <w:keepNext w:val="0"/>
        <w:pageBreakBefore w:val="0"/>
        <w:spacing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分包3：</w:t>
      </w:r>
      <w:r>
        <w:rPr>
          <w:rFonts w:hint="eastAsia" w:ascii="宋体" w:hAnsi="宋体" w:cs="宋体"/>
          <w:color w:val="000000"/>
          <w:sz w:val="24"/>
          <w:highlight w:val="none"/>
          <w:lang w:eastAsia="zh-CN"/>
        </w:rPr>
        <w:t xml:space="preserve">抖音平台宣传</w:t>
      </w:r>
      <w:r>
        <w:rPr>
          <w:rFonts w:hint="eastAsia" w:ascii="宋体" w:hAnsi="宋体" w:cs="宋体"/>
          <w:color w:val="000000"/>
          <w:sz w:val="24"/>
          <w:highlight w:val="none"/>
        </w:rPr>
        <w:t xml:space="preserve">，最高限价：</w:t>
      </w:r>
      <w:r>
        <w:rPr>
          <w:rFonts w:hint="eastAsia" w:ascii="宋体" w:hAnsi="宋体" w:cs="宋体"/>
          <w:color w:val="000000"/>
          <w:sz w:val="24"/>
          <w:highlight w:val="none"/>
          <w:lang w:val="en-US" w:eastAsia="zh-CN"/>
        </w:rPr>
        <w:t xml:space="preserve">140</w:t>
      </w:r>
      <w:r>
        <w:rPr>
          <w:rFonts w:hint="eastAsia" w:ascii="宋体" w:hAnsi="宋体" w:cs="宋体"/>
          <w:color w:val="000000"/>
          <w:sz w:val="24"/>
          <w:highlight w:val="none"/>
        </w:rPr>
        <w:t xml:space="preserve">万元； </w:t>
      </w:r>
      <w:r>
        <w:rPr>
          <w:rFonts w:hint="eastAsia" w:ascii="宋体" w:hAnsi="宋体" w:cs="宋体"/>
          <w:color w:val="000000"/>
          <w:sz w:val="24"/>
          <w:highlight w:val="none"/>
        </w:rPr>
      </w:r>
      <w:r/>
    </w:p>
    <w:p>
      <w:pPr>
        <w:pStyle w:val="987"/>
        <w:ind w:firstLine="482"/>
        <w:keepLines w:val="0"/>
        <w:keepNext w:val="0"/>
        <w:pageBreakBefore w:val="0"/>
        <w:spacing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分包4：</w:t>
      </w:r>
      <w:r>
        <w:rPr>
          <w:rFonts w:hint="eastAsia" w:ascii="宋体" w:hAnsi="宋体" w:cs="宋体"/>
          <w:color w:val="000000"/>
          <w:sz w:val="24"/>
          <w:highlight w:val="none"/>
          <w:lang w:eastAsia="zh-CN"/>
        </w:rPr>
        <w:t xml:space="preserve">小红书平台宣传推广</w:t>
      </w:r>
      <w:r>
        <w:rPr>
          <w:rFonts w:hint="eastAsia" w:ascii="宋体" w:hAnsi="宋体" w:cs="宋体"/>
          <w:color w:val="000000"/>
          <w:sz w:val="24"/>
          <w:highlight w:val="none"/>
        </w:rPr>
        <w:t xml:space="preserve">，最高限价：</w:t>
      </w:r>
      <w:r>
        <w:rPr>
          <w:rFonts w:hint="eastAsia" w:ascii="宋体" w:hAnsi="宋体" w:cs="宋体"/>
          <w:color w:val="000000"/>
          <w:sz w:val="24"/>
          <w:highlight w:val="none"/>
          <w:lang w:val="en-US" w:eastAsia="zh-CN"/>
        </w:rPr>
        <w:t xml:space="preserve">120</w:t>
      </w:r>
      <w:r>
        <w:rPr>
          <w:rFonts w:hint="eastAsia" w:ascii="宋体" w:hAnsi="宋体" w:cs="宋体"/>
          <w:color w:val="000000"/>
          <w:sz w:val="24"/>
          <w:highlight w:val="none"/>
        </w:rPr>
        <w:t xml:space="preserve">万元； </w:t>
      </w:r>
      <w:r>
        <w:rPr>
          <w:rFonts w:hint="eastAsia" w:ascii="宋体" w:hAnsi="宋体" w:cs="宋体"/>
          <w:color w:val="000000"/>
          <w:sz w:val="24"/>
          <w:highlight w:val="none"/>
        </w:rPr>
      </w:r>
      <w:r/>
    </w:p>
    <w:p>
      <w:pPr>
        <w:pStyle w:val="987"/>
        <w:ind w:firstLine="482"/>
        <w:keepLines w:val="0"/>
        <w:keepNext w:val="0"/>
        <w:pageBreakBefore w:val="0"/>
        <w:spacing w:line="5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分包5：</w:t>
      </w:r>
      <w:r>
        <w:rPr>
          <w:rFonts w:hint="eastAsia" w:ascii="宋体" w:hAnsi="宋体" w:cs="宋体"/>
          <w:color w:val="000000"/>
          <w:sz w:val="24"/>
          <w:highlight w:val="none"/>
          <w:lang w:eastAsia="zh-CN"/>
        </w:rPr>
        <w:t xml:space="preserve">腾讯网络媒体平台宣传</w:t>
      </w:r>
      <w:r>
        <w:rPr>
          <w:rFonts w:hint="eastAsia" w:ascii="宋体" w:hAnsi="宋体" w:cs="宋体"/>
          <w:color w:val="000000"/>
          <w:sz w:val="24"/>
          <w:highlight w:val="none"/>
        </w:rPr>
        <w:t xml:space="preserve">，最高限价：</w:t>
      </w:r>
      <w:r>
        <w:rPr>
          <w:rFonts w:hint="eastAsia" w:ascii="宋体" w:hAnsi="宋体" w:cs="宋体"/>
          <w:color w:val="000000"/>
          <w:sz w:val="24"/>
          <w:highlight w:val="none"/>
          <w:lang w:val="en-US" w:eastAsia="zh-CN"/>
        </w:rPr>
        <w:t xml:space="preserve">70</w:t>
      </w:r>
      <w:r>
        <w:rPr>
          <w:rFonts w:hint="eastAsia" w:ascii="宋体" w:hAnsi="宋体" w:cs="宋体"/>
          <w:color w:val="000000"/>
          <w:sz w:val="24"/>
          <w:highlight w:val="none"/>
        </w:rPr>
        <w:t xml:space="preserve">万元； </w:t>
      </w:r>
      <w:r>
        <w:rPr>
          <w:rFonts w:hint="eastAsia" w:ascii="宋体" w:hAnsi="宋体" w:cs="宋体"/>
          <w:color w:val="000000"/>
          <w:sz w:val="24"/>
          <w:highlight w:val="none"/>
        </w:rPr>
      </w:r>
      <w:r/>
    </w:p>
    <w:p>
      <w:pPr>
        <w:pStyle w:val="987"/>
        <w:ind w:firstLine="482"/>
        <w:keepLines w:val="0"/>
        <w:keepNext w:val="0"/>
        <w:pageBreakBefore w:val="0"/>
        <w:spacing w:line="500" w:lineRule="exact"/>
        <w:widowControl w:val="off"/>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分包6：</w:t>
      </w:r>
      <w:r>
        <w:rPr>
          <w:rFonts w:hint="eastAsia" w:ascii="宋体" w:hAnsi="宋体" w:cs="宋体"/>
          <w:color w:val="000000"/>
          <w:sz w:val="24"/>
          <w:highlight w:val="none"/>
          <w:lang w:eastAsia="zh-CN"/>
        </w:rPr>
        <w:t xml:space="preserve">中国铁路12306网广告</w:t>
      </w:r>
      <w:r>
        <w:rPr>
          <w:rFonts w:hint="eastAsia" w:ascii="宋体" w:hAnsi="宋体" w:cs="宋体"/>
          <w:color w:val="000000"/>
          <w:sz w:val="24"/>
          <w:highlight w:val="none"/>
        </w:rPr>
        <w:t xml:space="preserve">，最高限价：</w:t>
      </w:r>
      <w:r>
        <w:rPr>
          <w:rFonts w:hint="eastAsia" w:ascii="宋体" w:hAnsi="宋体" w:cs="宋体"/>
          <w:color w:val="000000"/>
          <w:sz w:val="24"/>
          <w:highlight w:val="none"/>
          <w:lang w:val="en-US" w:eastAsia="zh-CN"/>
        </w:rPr>
        <w:t xml:space="preserve">60</w:t>
      </w:r>
      <w:r>
        <w:rPr>
          <w:rFonts w:hint="eastAsia" w:ascii="宋体" w:hAnsi="宋体" w:cs="宋体"/>
          <w:color w:val="000000"/>
          <w:sz w:val="24"/>
          <w:highlight w:val="none"/>
        </w:rPr>
        <w:t xml:space="preserve">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987"/>
        <w:ind w:firstLine="480"/>
        <w:jc w:val="left"/>
        <w:spacing w:line="500" w:lineRule="exact"/>
        <w:rPr>
          <w:rStyle w:val="1057"/>
          <w:rFonts w:hint="eastAsia" w:ascii="宋体" w:hAnsi="宋体"/>
          <w:bCs/>
          <w:color w:val="000000"/>
          <w:sz w:val="24"/>
          <w:highlight w:val="none"/>
        </w:rPr>
      </w:pPr>
      <w:r/>
      <w:bookmarkEnd w:id="11"/>
      <w:r/>
      <w:bookmarkEnd w:id="12"/>
      <w:r/>
      <w:bookmarkEnd w:id="13"/>
      <w:r>
        <w:rPr>
          <w:rFonts w:hint="eastAsia" w:ascii="宋体"/>
          <w:bCs/>
          <w:color w:val="000000"/>
          <w:sz w:val="24"/>
          <w:szCs w:val="24"/>
          <w:highlight w:val="none"/>
        </w:rPr>
        <w:t xml:space="preserve">6.采购需求：</w:t>
      </w:r>
      <w:r>
        <w:rPr>
          <w:rFonts w:hint="eastAsia" w:ascii="宋体"/>
          <w:bCs/>
          <w:color w:val="000000"/>
          <w:sz w:val="24"/>
          <w:szCs w:val="24"/>
          <w:highlight w:val="none"/>
          <w:lang w:eastAsia="zh-CN"/>
        </w:rPr>
        <w:t xml:space="preserve">本项目为江苏省旅游广告联合投放项目，为进一步宣传推广盐城市文化和旅游资源，拓展盐城市旅游的目标客源市场，提升盐城市文旅品牌影响力和美誉度，盐城市文化广电和旅游局联合文旅企业开展旅游宣传推广活动，具体内容详见采购需求</w:t>
      </w:r>
      <w:r>
        <w:rPr>
          <w:rStyle w:val="1057"/>
          <w:rFonts w:hint="eastAsia" w:ascii="宋体" w:hAnsi="宋体"/>
          <w:bCs/>
          <w:color w:val="000000"/>
          <w:sz w:val="24"/>
          <w:highlight w:val="none"/>
        </w:rPr>
        <w:t xml:space="preserve">。</w:t>
      </w:r>
      <w:r>
        <w:rPr>
          <w:rStyle w:val="1057"/>
          <w:rFonts w:hint="eastAsia" w:ascii="宋体" w:hAnsi="宋体"/>
          <w:bCs/>
          <w:color w:val="000000"/>
          <w:sz w:val="24"/>
          <w:highlight w:val="none"/>
        </w:rPr>
      </w:r>
      <w:r/>
    </w:p>
    <w:p>
      <w:pPr>
        <w:pStyle w:val="987"/>
        <w:ind w:firstLine="482"/>
        <w:keepLines w:val="0"/>
        <w:keepNext w:val="0"/>
        <w:pageBreakBefore w:val="0"/>
        <w:spacing w:line="500" w:lineRule="exact"/>
        <w:widowControl w:val="off"/>
        <w:rPr>
          <w:rStyle w:val="1057"/>
          <w:rFonts w:hint="eastAsia" w:ascii="宋体" w:hAnsi="宋体"/>
          <w:bCs/>
          <w:color w:val="000000"/>
          <w:sz w:val="24"/>
          <w:highlight w:val="none"/>
        </w:rPr>
      </w:pPr>
      <w:r>
        <w:rPr>
          <w:rFonts w:hint="eastAsia" w:ascii="宋体" w:hAnsi="宋体" w:cs="宋体"/>
          <w:color w:val="000000"/>
          <w:sz w:val="24"/>
          <w:highlight w:val="none"/>
          <w:lang w:val="en-US" w:eastAsia="zh-CN"/>
        </w:rPr>
        <w:t xml:space="preserve">注：供应商</w:t>
      </w:r>
      <w:r>
        <w:rPr>
          <w:rFonts w:hint="eastAsia" w:ascii="宋体" w:hAnsi="宋体" w:cs="宋体"/>
          <w:color w:val="000000"/>
          <w:sz w:val="24"/>
          <w:highlight w:val="none"/>
        </w:rPr>
        <w:t xml:space="preserve">可同时参与多个</w:t>
      </w:r>
      <w:r>
        <w:rPr>
          <w:rFonts w:hint="eastAsia" w:ascii="宋体" w:hAnsi="宋体" w:cs="宋体"/>
          <w:color w:val="000000"/>
          <w:sz w:val="24"/>
          <w:highlight w:val="none"/>
          <w:lang w:val="en-US" w:eastAsia="zh-CN"/>
        </w:rPr>
        <w:t xml:space="preserve">分包</w:t>
      </w:r>
      <w:r>
        <w:rPr>
          <w:rFonts w:hint="eastAsia" w:ascii="宋体" w:hAnsi="宋体" w:cs="宋体"/>
          <w:color w:val="000000"/>
          <w:sz w:val="24"/>
          <w:highlight w:val="none"/>
        </w:rPr>
        <w:t xml:space="preserve">的投标，但最多中标</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个</w:t>
      </w:r>
      <w:r>
        <w:rPr>
          <w:rFonts w:hint="eastAsia" w:ascii="宋体" w:hAnsi="宋体" w:cs="宋体"/>
          <w:color w:val="000000"/>
          <w:sz w:val="24"/>
          <w:highlight w:val="none"/>
          <w:lang w:val="en-US" w:eastAsia="zh-CN"/>
        </w:rPr>
        <w:t xml:space="preserve">分包</w:t>
      </w:r>
      <w:r>
        <w:rPr>
          <w:rFonts w:hint="eastAsia" w:ascii="宋体" w:hAnsi="宋体" w:cs="宋体"/>
          <w:color w:val="000000"/>
          <w:sz w:val="24"/>
          <w:highlight w:val="none"/>
        </w:rPr>
        <w:t xml:space="preserve">，评审、定标顺序：分包1→分包</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即分包1、分包2、分包3、分包4、分包5</w:t>
      </w:r>
      <w:r>
        <w:rPr>
          <w:rFonts w:hint="eastAsia" w:ascii="宋体" w:hAnsi="宋体" w:eastAsia="宋体" w:cs="宋体"/>
          <w:color w:val="000000"/>
          <w:sz w:val="24"/>
          <w:highlight w:val="none"/>
        </w:rPr>
        <w:t xml:space="preserve">、分包</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。在合同签订之前，若某标段因质疑、投诉等事项导致中标结果改变的，不影响其余分包的中标结果。</w:t>
      </w:r>
      <w:r>
        <w:rPr>
          <w:rStyle w:val="1057"/>
          <w:rFonts w:hint="eastAsia" w:ascii="宋体" w:hAnsi="宋体"/>
          <w:bCs/>
          <w:color w:val="000000"/>
          <w:sz w:val="24"/>
          <w:highlight w:val="none"/>
        </w:rPr>
      </w:r>
      <w:r/>
    </w:p>
    <w:p>
      <w:pPr>
        <w:pStyle w:val="987"/>
        <w:ind w:firstLine="480"/>
        <w:jc w:val="left"/>
        <w:spacing w:line="500" w:lineRule="exact"/>
        <w:rPr>
          <w:rFonts w:hint="eastAsia" w:ascii="宋体"/>
          <w:bCs/>
          <w:color w:val="000000"/>
          <w:sz w:val="24"/>
          <w:szCs w:val="24"/>
          <w:highlight w:val="none"/>
        </w:rPr>
      </w:pPr>
      <w:r>
        <w:rPr>
          <w:rFonts w:hint="eastAsia" w:ascii="宋体" w:hAnsi="宋体" w:cs="宋体"/>
          <w:color w:val="000000"/>
          <w:sz w:val="24"/>
          <w:szCs w:val="24"/>
          <w:highlight w:val="none"/>
          <w:lang w:bidi="ar"/>
        </w:rPr>
        <w:t xml:space="preserve">7.合同履行期限</w:t>
      </w:r>
      <w:r>
        <w:rPr>
          <w:rFonts w:hint="eastAsia" w:ascii="宋体"/>
          <w:bCs/>
          <w:color w:val="000000"/>
          <w:sz w:val="24"/>
          <w:szCs w:val="24"/>
          <w:highlight w:val="none"/>
        </w:rPr>
        <w:t xml:space="preserve">：</w:t>
      </w:r>
      <w:bookmarkStart w:id="14" w:name="OLE_LINK56"/>
      <w:r/>
      <w:bookmarkStart w:id="15" w:name="OLE_LINK57"/>
      <w:r/>
      <w:bookmarkStart w:id="16" w:name="OLE_LINK6"/>
      <w:r>
        <w:rPr>
          <w:rFonts w:hint="eastAsia" w:ascii="宋体" w:hAnsi="宋体"/>
          <w:color w:val="000000"/>
          <w:sz w:val="24"/>
          <w:szCs w:val="24"/>
          <w:highlight w:val="none"/>
          <w:lang w:val="zh-CN"/>
        </w:rPr>
        <w:t xml:space="preserve">投放时间为合同签订之日起至2026年12月31日（具体联合投放时间以合同约定为准）。</w:t>
      </w:r>
      <w:r>
        <w:rPr>
          <w:rFonts w:hint="eastAsia" w:ascii="宋体"/>
          <w:bCs/>
          <w:color w:val="000000"/>
          <w:sz w:val="24"/>
          <w:szCs w:val="24"/>
          <w:highlight w:val="none"/>
        </w:rPr>
      </w:r>
      <w:r/>
    </w:p>
    <w:p>
      <w:pPr>
        <w:pStyle w:val="987"/>
        <w:ind w:firstLine="480"/>
        <w:spacing w:line="500" w:lineRule="exact"/>
        <w:rPr>
          <w:rStyle w:val="1057"/>
          <w:rFonts w:hint="eastAsia" w:ascii="宋体" w:hAnsi="宋体"/>
          <w:bCs/>
          <w:color w:val="000000"/>
          <w:sz w:val="24"/>
          <w:highlight w:val="none"/>
        </w:rPr>
      </w:pPr>
      <w:r/>
      <w:bookmarkEnd w:id="14"/>
      <w:r/>
      <w:bookmarkEnd w:id="15"/>
      <w:r/>
      <w:bookmarkEnd w:id="16"/>
      <w:r>
        <w:rPr>
          <w:rFonts w:hint="eastAsia" w:ascii="宋体" w:hAnsi="宋体" w:cs="宋体"/>
          <w:color w:val="000000"/>
          <w:sz w:val="24"/>
          <w:szCs w:val="24"/>
          <w:highlight w:val="none"/>
        </w:rPr>
        <w:t xml:space="preserve">8.</w:t>
      </w:r>
      <w:bookmarkEnd w:id="6"/>
      <w:r/>
      <w:bookmarkEnd w:id="7"/>
      <w:r/>
      <w:bookmarkEnd w:id="8"/>
      <w:r/>
      <w:bookmarkEnd w:id="9"/>
      <w:r/>
      <w:bookmarkEnd w:id="10"/>
      <w:r/>
      <w:bookmarkStart w:id="17" w:name="_Toc35393622"/>
      <w:r/>
      <w:bookmarkStart w:id="18" w:name="_Toc35393791"/>
      <w:r/>
      <w:bookmarkStart w:id="19" w:name="_Toc28359003"/>
      <w:r/>
      <w:bookmarkStart w:id="20" w:name="_Toc28359080"/>
      <w:r>
        <w:rPr>
          <w:rFonts w:hint="eastAsia" w:ascii="宋体" w:hAnsi="宋体" w:cs="宋体"/>
          <w:color w:val="000000"/>
          <w:sz w:val="24"/>
          <w:szCs w:val="24"/>
          <w:highlight w:val="none"/>
        </w:rPr>
        <w:t xml:space="preserve">本项目（是/否）接受联合体投标：</w:t>
      </w:r>
      <w:r>
        <w:rPr>
          <w:rFonts w:hint="eastAsia" w:ascii="宋体" w:hAnsi="宋体" w:cs="宋体"/>
          <w:color w:val="000000"/>
          <w:sz w:val="24"/>
          <w:szCs w:val="24"/>
          <w:highlight w:val="none"/>
          <w:u w:val="single"/>
          <w:lang w:val="en-US" w:eastAsia="zh-CN"/>
        </w:rPr>
        <w:t xml:space="preserve">否</w:t>
      </w:r>
      <w:r>
        <w:rPr>
          <w:rFonts w:ascii="宋体" w:hAnsi="宋体" w:cs="宋体"/>
          <w:color w:val="000000"/>
          <w:sz w:val="24"/>
          <w:szCs w:val="24"/>
          <w:highlight w:val="none"/>
        </w:rPr>
        <w:t xml:space="preserve">。</w:t>
      </w:r>
      <w:r>
        <w:rPr>
          <w:rStyle w:val="1057"/>
          <w:rFonts w:hint="eastAsia" w:ascii="宋体" w:hAnsi="宋体"/>
          <w:bCs/>
          <w:color w:val="000000"/>
          <w:sz w:val="24"/>
          <w:highlight w:val="none"/>
        </w:rPr>
      </w:r>
      <w:r/>
    </w:p>
    <w:p>
      <w:pPr>
        <w:pStyle w:val="987"/>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二、申请人的资格要求：</w:t>
      </w:r>
      <w:bookmarkEnd w:id="17"/>
      <w:r/>
      <w:bookmarkEnd w:id="18"/>
      <w:r/>
      <w:bookmarkEnd w:id="19"/>
      <w:r/>
      <w:bookmarkEnd w:id="20"/>
      <w:r>
        <w:rPr>
          <w:rFonts w:hint="eastAsia" w:ascii="宋体" w:hAnsi="宋体" w:cs="宋体"/>
          <w:b/>
          <w:bCs/>
          <w:sz w:val="24"/>
          <w:szCs w:val="24"/>
        </w:rPr>
      </w:r>
      <w:r/>
    </w:p>
    <w:p>
      <w:pPr>
        <w:pStyle w:val="987"/>
        <w:ind w:firstLine="480"/>
        <w:spacing w:line="500" w:lineRule="exact"/>
        <w:rPr>
          <w:rFonts w:hint="eastAsia" w:ascii="宋体" w:hAnsi="宋体" w:cs="宋体"/>
          <w:sz w:val="24"/>
        </w:rPr>
      </w:pPr>
      <w:r>
        <w:rPr>
          <w:rFonts w:hint="eastAsia" w:ascii="宋体" w:hAnsi="宋体" w:cs="宋体"/>
          <w:sz w:val="24"/>
        </w:rPr>
        <w:t xml:space="preserve">1.满足《中华人民共和国政府采购法》第二十二条规定，并提供下列材料；</w:t>
      </w:r>
      <w:r>
        <w:rPr>
          <w:rFonts w:hint="eastAsia" w:ascii="宋体" w:hAnsi="宋体" w:cs="宋体"/>
          <w:sz w:val="24"/>
        </w:rPr>
      </w:r>
      <w:r/>
    </w:p>
    <w:p>
      <w:pPr>
        <w:pStyle w:val="987"/>
        <w:ind w:firstLine="480"/>
        <w:spacing w:line="500" w:lineRule="exact"/>
        <w:rPr>
          <w:rFonts w:hint="eastAsia" w:ascii="宋体" w:hAnsi="宋体" w:eastAsia="宋体" w:cs="宋体"/>
          <w:sz w:val="24"/>
          <w:lang w:eastAsia="zh-CN"/>
        </w:rPr>
      </w:pPr>
      <w:r/>
      <w:bookmarkStart w:id="21" w:name="_Toc28359081"/>
      <w:r/>
      <w:bookmarkStart w:id="22" w:name="_Toc28359004"/>
      <w:r>
        <w:rPr>
          <w:rFonts w:hint="eastAsia" w:ascii="宋体" w:hAnsi="宋体" w:cs="宋体"/>
          <w:sz w:val="24"/>
        </w:rPr>
        <w:t xml:space="preserve">1.1 法人或者其他组织的营业执照等证明文件，自然人的身份证明</w:t>
      </w:r>
      <w:r>
        <w:rPr>
          <w:rFonts w:hint="eastAsia" w:ascii="宋体" w:hAnsi="宋体" w:cs="宋体"/>
          <w:sz w:val="24"/>
          <w:lang w:eastAsia="zh-CN"/>
        </w:rPr>
        <w:t xml:space="preserve">。</w:t>
      </w:r>
      <w:r>
        <w:rPr>
          <w:rFonts w:hint="eastAsia" w:ascii="宋体" w:hAnsi="宋体" w:eastAsia="宋体" w:cs="宋体"/>
          <w:sz w:val="24"/>
          <w:lang w:eastAsia="zh-CN"/>
        </w:rPr>
      </w:r>
      <w:r/>
    </w:p>
    <w:p>
      <w:pPr>
        <w:pStyle w:val="987"/>
        <w:ind w:firstLine="480"/>
        <w:spacing w:line="500" w:lineRule="exact"/>
        <w:rPr>
          <w:rFonts w:hint="eastAsia" w:ascii="宋体" w:hAnsi="宋体" w:eastAsia="宋体" w:cs="宋体"/>
          <w:sz w:val="24"/>
          <w:lang w:eastAsia="zh-CN"/>
        </w:rPr>
      </w:pPr>
      <w:r>
        <w:rPr>
          <w:rFonts w:hint="eastAsia" w:ascii="宋体" w:hAnsi="宋体" w:cs="宋体"/>
          <w:sz w:val="24"/>
        </w:rPr>
        <w:t xml:space="preserve">1.2上一年度的财务状况报告（成立不满一年无需提供）</w:t>
      </w:r>
      <w:r>
        <w:rPr>
          <w:rFonts w:hint="eastAsia" w:ascii="宋体" w:hAnsi="宋体" w:cs="宋体"/>
          <w:sz w:val="24"/>
          <w:lang w:eastAsia="zh-CN"/>
        </w:rPr>
        <w:t xml:space="preserve">。</w:t>
      </w:r>
      <w:r>
        <w:rPr>
          <w:rFonts w:hint="eastAsia" w:ascii="宋体" w:hAnsi="宋体" w:eastAsia="宋体" w:cs="宋体"/>
          <w:sz w:val="24"/>
          <w:lang w:eastAsia="zh-CN"/>
        </w:rPr>
      </w:r>
      <w:r/>
    </w:p>
    <w:p>
      <w:pPr>
        <w:pStyle w:val="987"/>
        <w:ind w:firstLine="480"/>
        <w:spacing w:line="500" w:lineRule="exact"/>
        <w:rPr>
          <w:rFonts w:hint="eastAsia" w:ascii="宋体" w:hAnsi="宋体" w:eastAsia="宋体" w:cs="宋体"/>
          <w:sz w:val="24"/>
          <w:lang w:eastAsia="zh-CN"/>
        </w:rPr>
      </w:pPr>
      <w:r>
        <w:rPr>
          <w:rFonts w:hint="eastAsia" w:ascii="宋体" w:hAnsi="宋体" w:cs="宋体"/>
          <w:sz w:val="24"/>
        </w:rPr>
        <w:t xml:space="preserve">1.3具备履行合同所必需的设备和专业技术能力的书面声明</w:t>
      </w:r>
      <w:r>
        <w:rPr>
          <w:rFonts w:hint="eastAsia" w:ascii="宋体" w:hAnsi="宋体" w:cs="宋体"/>
          <w:sz w:val="24"/>
          <w:lang w:eastAsia="zh-CN"/>
        </w:rPr>
        <w:t xml:space="preserve">。</w:t>
      </w:r>
      <w:r>
        <w:rPr>
          <w:rFonts w:hint="eastAsia" w:ascii="宋体" w:hAnsi="宋体" w:eastAsia="宋体" w:cs="宋体"/>
          <w:sz w:val="24"/>
          <w:lang w:eastAsia="zh-CN"/>
        </w:rPr>
      </w:r>
      <w:r/>
    </w:p>
    <w:p>
      <w:pPr>
        <w:pStyle w:val="987"/>
        <w:ind w:firstLine="480"/>
        <w:spacing w:line="500" w:lineRule="exact"/>
        <w:rPr>
          <w:rFonts w:hint="eastAsia" w:ascii="宋体" w:hAnsi="宋体" w:eastAsia="宋体" w:cs="宋体"/>
          <w:sz w:val="24"/>
          <w:lang w:eastAsia="zh-CN"/>
        </w:rPr>
      </w:pPr>
      <w:r>
        <w:rPr>
          <w:rFonts w:hint="eastAsia" w:ascii="宋体" w:hAnsi="宋体"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sz w:val="24"/>
          <w:lang w:eastAsia="zh-CN"/>
        </w:rPr>
        <w:t xml:space="preserve">。</w:t>
      </w:r>
      <w:r>
        <w:rPr>
          <w:rFonts w:hint="eastAsia" w:ascii="宋体" w:hAnsi="宋体" w:eastAsia="宋体" w:cs="宋体"/>
          <w:sz w:val="24"/>
          <w:lang w:eastAsia="zh-CN"/>
        </w:rPr>
      </w:r>
      <w:r/>
    </w:p>
    <w:p>
      <w:pPr>
        <w:pStyle w:val="987"/>
        <w:ind w:firstLine="480"/>
        <w:spacing w:line="500" w:lineRule="exact"/>
        <w:rPr>
          <w:rFonts w:hint="eastAsia" w:ascii="宋体" w:hAnsi="宋体" w:cs="宋体"/>
          <w:sz w:val="24"/>
        </w:rPr>
      </w:pPr>
      <w:r>
        <w:rPr>
          <w:rFonts w:hint="eastAsia" w:ascii="宋体" w:hAnsi="宋体" w:cs="宋体"/>
          <w:sz w:val="24"/>
        </w:rPr>
        <w:t xml:space="preserve">1.5参加政府采购活动前3年内在经营活动中没有重大违法记录的书面声明。</w:t>
      </w:r>
      <w:r>
        <w:rPr>
          <w:rFonts w:hint="eastAsia" w:ascii="宋体" w:hAnsi="宋体" w:cs="宋体"/>
          <w:sz w:val="24"/>
        </w:rPr>
      </w:r>
      <w:r/>
    </w:p>
    <w:p>
      <w:pPr>
        <w:pStyle w:val="987"/>
        <w:ind w:firstLine="480"/>
        <w:spacing w:line="500" w:lineRule="exact"/>
        <w:rPr>
          <w:rFonts w:hint="eastAsia" w:ascii="宋体" w:hAnsi="宋体" w:cs="宋体"/>
          <w:sz w:val="24"/>
        </w:rPr>
      </w:pPr>
      <w:r>
        <w:rPr>
          <w:rFonts w:hint="eastAsia" w:ascii="宋体" w:hAnsi="宋体" w:cs="宋体"/>
          <w:sz w:val="24"/>
        </w:rPr>
        <w:t xml:space="preserve">1.6法律、行政法规规定的其他条件。</w:t>
      </w:r>
      <w:r>
        <w:rPr>
          <w:rFonts w:hint="eastAsia" w:ascii="宋体" w:hAnsi="宋体" w:cs="宋体"/>
          <w:sz w:val="24"/>
        </w:rPr>
      </w:r>
      <w:r/>
    </w:p>
    <w:p>
      <w:pPr>
        <w:pStyle w:val="987"/>
        <w:ind w:firstLine="480"/>
        <w:spacing w:line="500" w:lineRule="exact"/>
        <w:rPr>
          <w:rFonts w:hint="eastAsia" w:ascii="宋体" w:hAnsi="宋体" w:cs="宋体"/>
          <w:sz w:val="24"/>
        </w:rPr>
      </w:pPr>
      <w:r>
        <w:rPr>
          <w:rFonts w:hint="eastAsia" w:ascii="宋体" w:hAnsi="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sz w:val="24"/>
        </w:rPr>
      </w:r>
      <w:r/>
    </w:p>
    <w:p>
      <w:pPr>
        <w:pStyle w:val="987"/>
        <w:ind w:firstLine="480"/>
        <w:spacing w:line="500" w:lineRule="exact"/>
        <w:rPr>
          <w:rFonts w:hint="eastAsia" w:ascii="宋体" w:hAnsi="宋体" w:cs="宋体"/>
          <w:sz w:val="24"/>
        </w:rPr>
      </w:pPr>
      <w:r>
        <w:rPr>
          <w:rFonts w:hint="eastAsia" w:ascii="宋体" w:hAnsi="宋体" w:cs="宋体"/>
          <w:sz w:val="24"/>
        </w:rPr>
        <w:t xml:space="preserve">1.8单位负责人为同一人或者存在直接控股、管理关系的不同供应商，不得参加同一合同项下的政府采购活动。</w:t>
      </w:r>
      <w:r>
        <w:rPr>
          <w:rFonts w:hint="eastAsia" w:ascii="宋体" w:hAnsi="宋体" w:cs="宋体"/>
          <w:sz w:val="24"/>
        </w:rPr>
      </w:r>
      <w:r/>
    </w:p>
    <w:p>
      <w:pPr>
        <w:pStyle w:val="987"/>
        <w:ind w:firstLine="480"/>
        <w:spacing w:line="500" w:lineRule="exact"/>
        <w:rPr>
          <w:rFonts w:hint="eastAsia" w:ascii="宋体" w:hAnsi="宋体" w:cs="宋体"/>
          <w:b/>
          <w:bCs/>
          <w:sz w:val="24"/>
          <w:szCs w:val="24"/>
          <w:highlight w:val="none"/>
        </w:rPr>
      </w:pPr>
      <w:r>
        <w:rPr>
          <w:rFonts w:hint="eastAsia" w:ascii="宋体" w:hAnsi="宋体" w:cs="宋体"/>
          <w:sz w:val="24"/>
        </w:rPr>
        <w:t xml:space="preserve">2.落实政府采购政策需满足的资格要求：</w:t>
      </w:r>
      <w:bookmarkStart w:id="23" w:name="OLE_LINK1"/>
      <w:r/>
      <w:bookmarkStart w:id="24" w:name="OLE_LINK31"/>
      <w:r/>
      <w:bookmarkStart w:id="25" w:name="OLE_LINK3"/>
      <w:r/>
      <w:bookmarkStart w:id="26" w:name="OLE_LINK11"/>
      <w:r>
        <w:rPr>
          <w:rFonts w:hint="eastAsia" w:ascii="宋体" w:hAnsi="宋体" w:cs="宋体"/>
          <w:b/>
          <w:bCs/>
          <w:sz w:val="24"/>
          <w:highlight w:val="none"/>
        </w:rPr>
        <w:t xml:space="preserve">本项目专门面向中小企业采购。采购标的所属行业为其他未列明行业，投标人需按照采购文件的要求提供相应的《</w:t>
      </w:r>
      <w:r>
        <w:rPr>
          <w:rFonts w:hint="eastAsia" w:ascii="宋体" w:hAnsi="宋体" w:cs="宋体"/>
          <w:b/>
          <w:bCs/>
          <w:sz w:val="24"/>
          <w:highlight w:val="none"/>
          <w:lang w:val="en-US" w:eastAsia="zh-CN"/>
        </w:rPr>
        <w:t xml:space="preserve">中小</w:t>
      </w:r>
      <w:r>
        <w:rPr>
          <w:rFonts w:hint="eastAsia" w:ascii="宋体" w:hAnsi="宋体" w:cs="宋体"/>
          <w:b/>
          <w:bCs/>
          <w:sz w:val="24"/>
          <w:highlight w:val="none"/>
        </w:rPr>
        <w:t xml:space="preserve">企业声明函》。企业标准请参照《关于印发中小企业划型标准规定的通知》（工信部联企业[2011]300号）文件规定自行填写。</w:t>
      </w:r>
      <w:bookmarkEnd w:id="23"/>
      <w:r>
        <w:rPr>
          <w:rFonts w:hint="eastAsia" w:ascii="宋体" w:hAnsi="宋体" w:cs="宋体"/>
          <w:b/>
          <w:bCs/>
          <w:sz w:val="24"/>
          <w:szCs w:val="24"/>
          <w:highlight w:val="none"/>
        </w:rPr>
      </w:r>
      <w:r/>
    </w:p>
    <w:p>
      <w:pPr>
        <w:pStyle w:val="987"/>
        <w:ind w:firstLine="480"/>
        <w:spacing w:line="500" w:lineRule="exact"/>
        <w:rPr>
          <w:rFonts w:hint="eastAsia" w:ascii="宋体" w:hAnsi="宋体" w:eastAsia="宋体" w:cs="宋体"/>
          <w:sz w:val="24"/>
          <w:szCs w:val="20"/>
          <w:lang w:val="en-US" w:eastAsia="zh-CN"/>
        </w:rPr>
      </w:pPr>
      <w:r/>
      <w:bookmarkEnd w:id="24"/>
      <w:r/>
      <w:bookmarkEnd w:id="25"/>
      <w:r/>
      <w:bookmarkEnd w:id="26"/>
      <w:r>
        <w:rPr>
          <w:rFonts w:hint="eastAsia" w:ascii="宋体" w:hAnsi="宋体" w:cs="宋体"/>
          <w:sz w:val="24"/>
          <w:szCs w:val="20"/>
        </w:rPr>
        <w:t xml:space="preserve">3.本项目的特定资格要求：</w:t>
      </w:r>
      <w:bookmarkStart w:id="27" w:name="_Hlk157001916"/>
      <w:r>
        <w:rPr>
          <w:rFonts w:hint="eastAsia" w:ascii="宋体" w:hAnsi="宋体" w:cs="宋体"/>
          <w:sz w:val="24"/>
          <w:szCs w:val="20"/>
          <w:lang w:val="en-US" w:eastAsia="zh-CN"/>
        </w:rPr>
        <w:t xml:space="preserve">无。</w:t>
      </w:r>
      <w:r>
        <w:rPr>
          <w:rFonts w:hint="eastAsia" w:ascii="宋体" w:hAnsi="宋体" w:eastAsia="宋体" w:cs="宋体"/>
          <w:sz w:val="24"/>
          <w:szCs w:val="20"/>
          <w:lang w:val="en-US" w:eastAsia="zh-CN"/>
        </w:rPr>
      </w:r>
      <w:r/>
    </w:p>
    <w:p>
      <w:pPr>
        <w:pStyle w:val="987"/>
        <w:ind w:firstLine="482"/>
        <w:spacing w:line="500" w:lineRule="exact"/>
        <w:rPr>
          <w:rFonts w:hint="eastAsia" w:ascii="宋体" w:hAnsi="宋体" w:cs="宋体"/>
          <w:b/>
          <w:bCs/>
          <w:sz w:val="24"/>
          <w:szCs w:val="24"/>
        </w:rPr>
      </w:pPr>
      <w:r/>
      <w:bookmarkEnd w:id="27"/>
      <w:r>
        <w:rPr>
          <w:rFonts w:hint="eastAsia" w:ascii="宋体" w:hAnsi="宋体" w:cs="宋体"/>
          <w:b/>
          <w:bCs/>
          <w:sz w:val="24"/>
          <w:szCs w:val="24"/>
        </w:rPr>
        <w:t xml:space="preserve">三、获取招标文件</w:t>
      </w:r>
      <w:r>
        <w:rPr>
          <w:rFonts w:hint="eastAsia" w:ascii="宋体" w:hAnsi="宋体" w:cs="宋体"/>
          <w:b/>
          <w:bCs/>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1.时间：自招标文件公告发布之日起5个工作日。</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2.地点：“苏采云”系统内免费下载（投标人必须在苏采云系统中获取采购文件，方能参与政府采购项目）；</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3.方式：本项目采用网上注册登记方式。 </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4.售价：0元</w:t>
      </w:r>
      <w:r>
        <w:rPr>
          <w:rFonts w:hint="eastAsia" w:ascii="宋体" w:hAnsi="宋体"/>
          <w:sz w:val="24"/>
          <w:szCs w:val="24"/>
        </w:rPr>
      </w:r>
      <w:r/>
    </w:p>
    <w:p>
      <w:pPr>
        <w:pStyle w:val="987"/>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四</w:t>
      </w:r>
      <w:r>
        <w:rPr>
          <w:rFonts w:ascii="宋体" w:hAnsi="宋体" w:cs="宋体"/>
          <w:b/>
          <w:bCs/>
          <w:sz w:val="24"/>
          <w:szCs w:val="24"/>
        </w:rPr>
        <w:t xml:space="preserve">、线上提交投标文件截止时间、线上开标时间和线上开标地点：</w:t>
      </w:r>
      <w:r>
        <w:rPr>
          <w:rFonts w:hint="eastAsia" w:ascii="宋体" w:hAnsi="宋体" w:cs="宋体"/>
          <w:b/>
          <w:bCs/>
          <w:sz w:val="24"/>
          <w:szCs w:val="24"/>
        </w:rPr>
      </w:r>
      <w:r/>
    </w:p>
    <w:p>
      <w:pPr>
        <w:pStyle w:val="987"/>
        <w:ind w:firstLine="480"/>
        <w:spacing w:line="500" w:lineRule="exact"/>
        <w:rPr>
          <w:rFonts w:ascii="宋体" w:hAnsi="宋体"/>
          <w:sz w:val="24"/>
          <w:szCs w:val="24"/>
        </w:rPr>
      </w:pPr>
      <w:r/>
      <w:bookmarkEnd w:id="21"/>
      <w:r/>
      <w:bookmarkEnd w:id="22"/>
      <w:r/>
      <w:bookmarkStart w:id="28" w:name="_Toc35393627"/>
      <w:r/>
      <w:bookmarkStart w:id="29" w:name="_Toc28359021"/>
      <w:r/>
      <w:bookmarkStart w:id="30" w:name="_Toc35393808"/>
      <w:r/>
      <w:bookmarkStart w:id="31" w:name="_Toc28359098"/>
      <w:r/>
      <w:bookmarkStart w:id="32" w:name="_Toc35393639"/>
      <w:r/>
      <w:bookmarkStart w:id="33" w:name="_Toc28359008"/>
      <w:r/>
      <w:bookmarkStart w:id="34" w:name="_Toc35393796"/>
      <w:r/>
      <w:bookmarkStart w:id="35" w:name="_Toc28359085"/>
      <w:r>
        <w:rPr>
          <w:rFonts w:hint="eastAsia" w:ascii="宋体" w:hAnsi="宋体"/>
          <w:sz w:val="24"/>
          <w:szCs w:val="24"/>
          <w:lang w:val="en-US" w:eastAsia="zh-CN"/>
        </w:rPr>
        <w:t xml:space="preserve">1.</w:t>
      </w:r>
      <w:r>
        <w:rPr>
          <w:rFonts w:ascii="宋体" w:hAnsi="宋体"/>
          <w:sz w:val="24"/>
          <w:szCs w:val="24"/>
        </w:rPr>
        <w:t xml:space="preserve">时间：</w:t>
      </w:r>
      <w:r>
        <w:rPr>
          <w:rFonts w:hint="eastAsia" w:ascii="宋体" w:hAnsi="宋体" w:cs="宋体"/>
          <w:sz w:val="24"/>
          <w:szCs w:val="24"/>
          <w:u w:val="none"/>
        </w:rPr>
        <w:t xml:space="preserve">2026</w:t>
      </w:r>
      <w:r>
        <w:rPr>
          <w:rFonts w:hint="eastAsia" w:ascii="宋体" w:hAnsi="宋体" w:cs="宋体"/>
          <w:bCs/>
          <w:sz w:val="24"/>
          <w:szCs w:val="24"/>
          <w:u w:val="none"/>
        </w:rPr>
        <w:t xml:space="preserve">年</w:t>
      </w:r>
      <w:r>
        <w:rPr>
          <w:rFonts w:hint="eastAsia" w:ascii="宋体" w:hAnsi="宋体" w:cs="宋体"/>
          <w:bCs/>
          <w:sz w:val="24"/>
          <w:szCs w:val="24"/>
          <w:u w:val="none"/>
          <w:lang w:val="en-US" w:eastAsia="zh-CN"/>
        </w:rPr>
        <w:t xml:space="preserve">8</w:t>
      </w:r>
      <w:r>
        <w:rPr>
          <w:rFonts w:hint="eastAsia" w:ascii="宋体" w:hAnsi="宋体" w:cs="宋体"/>
          <w:bCs/>
          <w:sz w:val="24"/>
          <w:szCs w:val="24"/>
          <w:u w:val="none"/>
        </w:rPr>
        <w:t xml:space="preserve">月</w:t>
      </w:r>
      <w:r>
        <w:rPr>
          <w:rFonts w:hint="eastAsia" w:ascii="宋体" w:hAnsi="宋体" w:cs="宋体"/>
          <w:bCs/>
          <w:sz w:val="24"/>
          <w:szCs w:val="24"/>
          <w:u w:val="none"/>
          <w:lang w:val="en-US" w:eastAsia="zh-CN"/>
        </w:rPr>
        <w:t xml:space="preserve">1</w:t>
      </w:r>
      <w:r>
        <w:rPr>
          <w:rFonts w:hint="eastAsia" w:ascii="宋体" w:hAnsi="宋体" w:cs="宋体"/>
          <w:bCs/>
          <w:sz w:val="24"/>
          <w:szCs w:val="24"/>
          <w:u w:val="none"/>
          <w:lang w:val="en-US" w:eastAsia="zh-CN"/>
        </w:rPr>
        <w:t xml:space="preserve">2</w:t>
      </w:r>
      <w:r>
        <w:rPr>
          <w:rFonts w:hint="eastAsia" w:ascii="宋体" w:hAnsi="宋体" w:cs="宋体"/>
          <w:bCs/>
          <w:sz w:val="24"/>
          <w:szCs w:val="24"/>
          <w:u w:val="none"/>
        </w:rPr>
        <w:t xml:space="preserve">日</w:t>
      </w:r>
      <w:r>
        <w:rPr>
          <w:rFonts w:hint="eastAsia" w:ascii="宋体" w:hAnsi="宋体" w:cs="宋体"/>
          <w:sz w:val="24"/>
          <w:szCs w:val="24"/>
          <w:u w:val="none"/>
        </w:rPr>
        <w:t xml:space="preserve">9点</w:t>
      </w:r>
      <w:r>
        <w:rPr>
          <w:rFonts w:hint="eastAsia" w:ascii="宋体" w:hAnsi="宋体" w:cs="宋体"/>
          <w:sz w:val="24"/>
          <w:szCs w:val="24"/>
          <w:u w:val="none"/>
          <w:lang w:val="en-US" w:eastAsia="zh-CN"/>
        </w:rPr>
        <w:t xml:space="preserve">00</w:t>
      </w:r>
      <w:r>
        <w:rPr>
          <w:rFonts w:hint="eastAsia" w:ascii="宋体" w:hAnsi="宋体" w:cs="宋体"/>
          <w:sz w:val="24"/>
          <w:szCs w:val="24"/>
          <w:u w:val="none"/>
        </w:rPr>
        <w:t xml:space="preserve">分</w:t>
      </w:r>
      <w:r>
        <w:rPr>
          <w:rFonts w:ascii="宋体" w:hAnsi="宋体"/>
          <w:sz w:val="24"/>
          <w:szCs w:val="24"/>
        </w:rPr>
        <w:t xml:space="preserve">（北京时间）；</w:t>
      </w:r>
      <w:r>
        <w:rPr>
          <w:rFonts w:ascii="宋体" w:hAnsi="宋体"/>
          <w:sz w:val="24"/>
          <w:szCs w:val="24"/>
        </w:rPr>
      </w:r>
      <w:r/>
    </w:p>
    <w:p>
      <w:pPr>
        <w:pStyle w:val="987"/>
        <w:ind w:firstLine="480"/>
        <w:spacing w:line="500" w:lineRule="exact"/>
        <w:rPr>
          <w:rFonts w:ascii="宋体" w:hAnsi="宋体"/>
          <w:sz w:val="24"/>
          <w:szCs w:val="24"/>
        </w:rPr>
      </w:pPr>
      <w:r>
        <w:rPr>
          <w:rFonts w:hint="eastAsia" w:ascii="宋体" w:hAnsi="宋体"/>
          <w:sz w:val="24"/>
          <w:szCs w:val="24"/>
          <w:lang w:val="en-US" w:eastAsia="zh-CN"/>
        </w:rPr>
        <w:t xml:space="preserve">2.</w:t>
      </w:r>
      <w:r>
        <w:rPr>
          <w:rFonts w:ascii="宋体" w:hAnsi="宋体"/>
          <w:sz w:val="24"/>
          <w:szCs w:val="24"/>
        </w:rPr>
        <w:t xml:space="preserve">地点：</w:t>
      </w:r>
      <w:r>
        <w:rPr>
          <w:rFonts w:hint="eastAsia" w:ascii="宋体" w:hAnsi="宋体"/>
          <w:sz w:val="24"/>
          <w:szCs w:val="24"/>
        </w:rPr>
        <w:t xml:space="preserve">苏采云“不见面”开标大厅</w:t>
      </w:r>
      <w:r>
        <w:rPr>
          <w:rFonts w:ascii="宋体" w:hAnsi="宋体"/>
          <w:sz w:val="24"/>
          <w:szCs w:val="24"/>
        </w:rPr>
      </w:r>
      <w:r/>
    </w:p>
    <w:p>
      <w:pPr>
        <w:pStyle w:val="987"/>
        <w:ind w:firstLine="482"/>
        <w:spacing w:line="500" w:lineRule="exact"/>
        <w:rPr>
          <w:rFonts w:ascii="宋体" w:hAnsi="宋体" w:cs="宋体"/>
          <w:b/>
          <w:bCs/>
          <w:sz w:val="24"/>
          <w:szCs w:val="24"/>
        </w:rPr>
      </w:pPr>
      <w:r>
        <w:rPr>
          <w:rFonts w:hint="eastAsia" w:ascii="宋体" w:hAnsi="宋体" w:cs="宋体"/>
          <w:b/>
          <w:bCs/>
          <w:sz w:val="24"/>
          <w:szCs w:val="24"/>
        </w:rPr>
        <w:t xml:space="preserve">五、公告期限</w:t>
      </w:r>
      <w:r>
        <w:rPr>
          <w:rFonts w:ascii="宋体" w:hAnsi="宋体" w:cs="宋体"/>
          <w:b/>
          <w:bCs/>
          <w:sz w:val="24"/>
          <w:szCs w:val="24"/>
        </w:rPr>
      </w:r>
      <w:r/>
    </w:p>
    <w:p>
      <w:pPr>
        <w:pStyle w:val="987"/>
        <w:ind w:firstLine="480"/>
        <w:spacing w:line="500" w:lineRule="exact"/>
        <w:rPr>
          <w:rFonts w:ascii="宋体" w:hAnsi="宋体"/>
          <w:sz w:val="24"/>
          <w:szCs w:val="24"/>
        </w:rPr>
      </w:pPr>
      <w:r>
        <w:rPr>
          <w:rFonts w:hint="eastAsia" w:ascii="宋体" w:hAnsi="宋体"/>
          <w:sz w:val="24"/>
          <w:szCs w:val="24"/>
        </w:rPr>
        <w:t xml:space="preserve">自本公告发布之日起</w:t>
      </w:r>
      <w:r>
        <w:rPr>
          <w:rFonts w:ascii="宋体" w:hAnsi="宋体"/>
          <w:sz w:val="24"/>
          <w:szCs w:val="24"/>
        </w:rPr>
        <w:t xml:space="preserve">5</w:t>
      </w:r>
      <w:r>
        <w:rPr>
          <w:rFonts w:hint="eastAsia" w:ascii="宋体" w:hAnsi="宋体"/>
          <w:sz w:val="24"/>
          <w:szCs w:val="24"/>
        </w:rPr>
        <w:t xml:space="preserve">个工作日。</w:t>
      </w:r>
      <w:bookmarkStart w:id="36" w:name="_Toc35393626"/>
      <w:r/>
      <w:bookmarkStart w:id="37" w:name="_Toc35393795"/>
      <w:r>
        <w:rPr>
          <w:rFonts w:ascii="宋体" w:hAnsi="宋体"/>
          <w:sz w:val="24"/>
          <w:szCs w:val="24"/>
        </w:rPr>
      </w:r>
      <w:r/>
    </w:p>
    <w:p>
      <w:pPr>
        <w:pStyle w:val="987"/>
        <w:ind w:firstLine="482"/>
        <w:spacing w:line="500" w:lineRule="exact"/>
        <w:rPr>
          <w:rFonts w:ascii="宋体" w:hAnsi="宋体" w:cs="宋体"/>
          <w:b/>
          <w:bCs/>
          <w:sz w:val="24"/>
          <w:szCs w:val="24"/>
        </w:rPr>
      </w:pPr>
      <w:r>
        <w:rPr>
          <w:rFonts w:hint="eastAsia" w:ascii="宋体" w:hAnsi="宋体" w:cs="宋体"/>
          <w:b/>
          <w:bCs/>
          <w:sz w:val="24"/>
          <w:szCs w:val="24"/>
        </w:rPr>
        <w:t xml:space="preserve">六、其他补充事宜</w:t>
      </w:r>
      <w:bookmarkEnd w:id="36"/>
      <w:r/>
      <w:bookmarkEnd w:id="37"/>
      <w:r>
        <w:rPr>
          <w:rFonts w:ascii="宋体" w:hAnsi="宋体" w:cs="宋体"/>
          <w:b/>
          <w:bCs/>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领取CA和办理电子签章（</w:t>
      </w:r>
      <w:r>
        <w:rPr>
          <w:rFonts w:hint="eastAsia" w:ascii="宋体" w:hAnsi="宋体"/>
          <w:color w:val="ff0000"/>
          <w:sz w:val="24"/>
          <w:szCs w:val="24"/>
        </w:rPr>
        <w:t xml:space="preserve">请至盐城市盐都区府西路1号盐城市政务服务中心4楼盐城市公共资源交易中心10号、11号窗口办理</w:t>
      </w:r>
      <w:r>
        <w:rPr>
          <w:rFonts w:hint="eastAsia" w:ascii="宋体" w:hAnsi="宋体"/>
          <w:sz w:val="24"/>
          <w:szCs w:val="24"/>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 潜在供应商访问电子招标响应交易平台的网络地址和方法：</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2.2 潜在投标人访问“苏采云”系统方法：江苏省政府采购网首页-“苏采云”链接。</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2.3 采购文件（后缀名为“.kedt”）、供应商操作手册及政府采购客户端 工具可通过“苏采云”系统相应链接进行下载。</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2.4 采购代理机构将数据电文形式的采购文件加载至“苏采云”系统，供潜在供应商下载或者查阅。</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2.5 请潜在投标单位提前安装相应的控件（详见《“苏采云”系统供应商操作手册》）并使用谷歌浏览器登录“苏采云”系统参与不见面开评标。</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如潜在投标人未按上述要求操作，将自行承担所产生的风险。</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3.有关本次招标的事项若存在变动或修改，敬请及时关注采购代理机构在“中国政府采购网”“江苏政府采购网”“盐城市政府采购网”发布的更正公告。</w:t>
      </w:r>
      <w:r>
        <w:rPr>
          <w:rFonts w:hint="eastAsia" w:ascii="宋体" w:hAnsi="宋体"/>
          <w:sz w:val="24"/>
          <w:szCs w:val="24"/>
        </w:rPr>
      </w:r>
      <w:r/>
    </w:p>
    <w:p>
      <w:pPr>
        <w:pStyle w:val="987"/>
        <w:ind w:firstLine="480"/>
        <w:spacing w:line="500" w:lineRule="exact"/>
        <w:rPr>
          <w:rFonts w:ascii="宋体" w:hAnsi="宋体"/>
          <w:sz w:val="24"/>
          <w:szCs w:val="24"/>
        </w:rPr>
      </w:pPr>
      <w:r>
        <w:rPr>
          <w:rFonts w:hint="eastAsia" w:ascii="宋体" w:hAnsi="宋体"/>
          <w:sz w:val="24"/>
          <w:szCs w:val="24"/>
        </w:rPr>
        <w:t xml:space="preserve">4.本次招标不收取投标保证金，不收取质量保证金。</w:t>
      </w:r>
      <w:r>
        <w:rPr>
          <w:rFonts w:ascii="宋体" w:hAnsi="宋体"/>
          <w:sz w:val="24"/>
          <w:szCs w:val="24"/>
        </w:rPr>
      </w:r>
      <w:r/>
    </w:p>
    <w:p>
      <w:pPr>
        <w:pStyle w:val="987"/>
        <w:ind w:firstLine="482"/>
        <w:spacing w:line="500" w:lineRule="exact"/>
        <w:rPr>
          <w:rFonts w:ascii="宋体" w:hAnsi="宋体" w:cs="宋体"/>
          <w:b/>
          <w:bCs/>
          <w:sz w:val="24"/>
          <w:szCs w:val="24"/>
        </w:rPr>
      </w:pPr>
      <w:r>
        <w:rPr>
          <w:rFonts w:hint="eastAsia" w:ascii="宋体" w:hAnsi="宋体" w:cs="宋体"/>
          <w:b/>
          <w:bCs/>
          <w:sz w:val="24"/>
          <w:szCs w:val="24"/>
        </w:rPr>
        <w:t xml:space="preserve">七、对本次招标提出询问，请按以下方式联系。</w:t>
      </w:r>
      <w:bookmarkEnd w:id="28"/>
      <w:r/>
      <w:bookmarkEnd w:id="33"/>
      <w:r/>
      <w:bookmarkEnd w:id="34"/>
      <w:r/>
      <w:bookmarkEnd w:id="35"/>
      <w:r/>
      <w:bookmarkStart w:id="38" w:name="_Toc35393806"/>
      <w:r/>
      <w:bookmarkStart w:id="39" w:name="_Toc28359096"/>
      <w:r/>
      <w:bookmarkStart w:id="40" w:name="_Toc28359019"/>
      <w:r/>
      <w:bookmarkStart w:id="41" w:name="_Toc35393637"/>
      <w:r>
        <w:rPr>
          <w:rFonts w:ascii="宋体" w:hAnsi="宋体" w:cs="宋体"/>
          <w:b/>
          <w:bCs/>
          <w:sz w:val="24"/>
          <w:szCs w:val="24"/>
        </w:rPr>
      </w:r>
      <w:r/>
    </w:p>
    <w:p>
      <w:pPr>
        <w:pStyle w:val="1037"/>
        <w:ind w:firstLine="482"/>
        <w:jc w:val="both"/>
        <w:keepLines w:val="0"/>
        <w:keepNext w:val="0"/>
        <w:pageBreakBefore w:val="0"/>
        <w:spacing w:before="0" w:beforeAutospacing="0" w:after="0" w:afterAutospacing="0" w:line="500" w:lineRule="exact"/>
        <w:widowControl w:val="off"/>
        <w:rPr>
          <w:rFonts w:ascii="宋体" w:hAnsi="宋体" w:eastAsia="宋体" w:cs="宋体"/>
          <w:color w:val="000000"/>
          <w:highlight w:val="none"/>
        </w:rPr>
      </w:pPr>
      <w:r/>
      <w:bookmarkEnd w:id="29"/>
      <w:r/>
      <w:bookmarkEnd w:id="30"/>
      <w:r/>
      <w:bookmarkEnd w:id="31"/>
      <w:r/>
      <w:bookmarkEnd w:id="32"/>
      <w:r/>
      <w:bookmarkEnd w:id="38"/>
      <w:r/>
      <w:bookmarkEnd w:id="39"/>
      <w:r/>
      <w:bookmarkEnd w:id="40"/>
      <w:r/>
      <w:bookmarkEnd w:id="41"/>
      <w:r/>
      <w:bookmarkStart w:id="42" w:name="_Toc120614211"/>
      <w:r>
        <w:rPr>
          <w:rFonts w:hint="eastAsia" w:ascii="宋体" w:hAnsi="宋体" w:eastAsia="宋体" w:cs="宋体"/>
          <w:color w:val="000000"/>
          <w:highlight w:val="none"/>
        </w:rPr>
        <w:t xml:space="preserve">1.采购人信息</w:t>
      </w:r>
      <w:r>
        <w:rPr>
          <w:rFonts w:ascii="宋体" w:hAnsi="宋体" w:eastAsia="宋体" w:cs="宋体"/>
          <w:color w:val="000000"/>
          <w:highlight w:val="none"/>
        </w:rPr>
      </w:r>
      <w:r/>
    </w:p>
    <w:p>
      <w:pPr>
        <w:pStyle w:val="1037"/>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单位</w:t>
      </w:r>
      <w:r>
        <w:rPr>
          <w:rFonts w:hint="eastAsia" w:ascii="宋体" w:hAnsi="宋体" w:eastAsia="宋体" w:cs="宋体"/>
          <w:color w:val="000000"/>
          <w:highlight w:val="none"/>
        </w:rPr>
        <w:t xml:space="preserve">名称：</w:t>
      </w:r>
      <w:r>
        <w:rPr>
          <w:rFonts w:hint="eastAsia" w:ascii="宋体" w:hAnsi="宋体" w:eastAsia="宋体" w:cs="宋体"/>
          <w:color w:val="000000"/>
          <w:highlight w:val="none"/>
          <w:lang w:eastAsia="zh-CN"/>
        </w:rPr>
        <w:t xml:space="preserve">盐城市文化广电和旅游局</w:t>
      </w:r>
      <w:r>
        <w:rPr>
          <w:rFonts w:hint="eastAsia" w:ascii="宋体" w:hAnsi="宋体" w:eastAsia="宋体" w:cs="宋体"/>
          <w:color w:val="000000"/>
          <w:highlight w:val="none"/>
          <w:lang w:eastAsia="zh-CN"/>
        </w:rPr>
      </w:r>
      <w:r/>
    </w:p>
    <w:p>
      <w:pPr>
        <w:pStyle w:val="1037"/>
        <w:ind w:firstLine="482"/>
        <w:jc w:val="both"/>
        <w:keepLines w:val="0"/>
        <w:keepNext w:val="0"/>
        <w:pageBreakBefore w:val="0"/>
        <w:spacing w:before="0" w:beforeAutospacing="0" w:after="0" w:afterAutospacing="0" w:line="500" w:lineRule="exact"/>
        <w:widowControl w:val="off"/>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单位</w:t>
      </w:r>
      <w:r>
        <w:rPr>
          <w:rFonts w:hint="eastAsia" w:ascii="宋体" w:hAnsi="宋体" w:eastAsia="宋体" w:cs="宋体"/>
          <w:color w:val="000000"/>
          <w:highlight w:val="none"/>
        </w:rPr>
        <w:t xml:space="preserve">地址：</w:t>
      </w:r>
      <w:r>
        <w:rPr>
          <w:rFonts w:hint="eastAsia" w:ascii="宋体" w:hAnsi="宋体" w:eastAsia="宋体" w:cs="宋体"/>
          <w:color w:val="000000"/>
          <w:sz w:val="24"/>
          <w:szCs w:val="24"/>
          <w:highlight w:val="none"/>
          <w:lang w:val="en-US" w:eastAsia="zh-CN"/>
        </w:rPr>
        <w:t xml:space="preserve">盐城市亭湖区盐马路246号</w:t>
      </w:r>
      <w:r>
        <w:rPr>
          <w:rFonts w:ascii="宋体" w:hAnsi="宋体" w:eastAsia="宋体" w:cs="宋体"/>
          <w:color w:val="000000"/>
          <w:highlight w:val="none"/>
        </w:rPr>
      </w:r>
      <w:r/>
    </w:p>
    <w:p>
      <w:pPr>
        <w:pStyle w:val="1037"/>
        <w:ind w:firstLine="482"/>
        <w:jc w:val="both"/>
        <w:keepLines w:val="0"/>
        <w:keepNext w:val="0"/>
        <w:pageBreakBefore w:val="0"/>
        <w:spacing w:before="0" w:beforeAutospacing="0" w:after="0" w:afterAutospacing="0" w:line="50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联系人：</w:t>
      </w:r>
      <w:r>
        <w:rPr>
          <w:rFonts w:hint="eastAsia" w:eastAsia="宋体" w:cs="宋体"/>
          <w:color w:val="000000"/>
          <w:highlight w:val="none"/>
          <w:lang w:val="en-US" w:eastAsia="zh-CN"/>
        </w:rPr>
        <w:t xml:space="preserve">吴先生</w:t>
      </w: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1037"/>
        <w:ind w:firstLine="482"/>
        <w:jc w:val="both"/>
        <w:keepLines w:val="0"/>
        <w:keepNext w:val="0"/>
        <w:pageBreakBefore w:val="0"/>
        <w:spacing w:before="0" w:beforeAutospacing="0" w:after="0" w:afterAutospacing="0" w:line="50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联系</w:t>
      </w:r>
      <w:r>
        <w:rPr>
          <w:rFonts w:hint="eastAsia" w:ascii="宋体" w:hAnsi="宋体" w:eastAsia="宋体" w:cs="宋体"/>
          <w:color w:val="000000"/>
          <w:highlight w:val="none"/>
          <w:lang w:val="en-US" w:eastAsia="zh-CN"/>
        </w:rPr>
        <w:t xml:space="preserve">电话</w:t>
      </w:r>
      <w:r>
        <w:rPr>
          <w:rFonts w:hint="eastAsia" w:ascii="宋体" w:hAnsi="宋体" w:eastAsia="宋体" w:cs="宋体"/>
          <w:color w:val="000000"/>
          <w:highlight w:val="none"/>
        </w:rPr>
        <w:t xml:space="preserve">：0515-86664413           </w:t>
      </w:r>
      <w:r>
        <w:rPr>
          <w:rFonts w:ascii="宋体" w:hAnsi="宋体" w:eastAsia="宋体" w:cs="宋体"/>
          <w:color w:val="000000"/>
          <w:highlight w:val="none"/>
        </w:rPr>
      </w:r>
      <w:r/>
    </w:p>
    <w:p>
      <w:pPr>
        <w:pStyle w:val="1037"/>
        <w:ind w:firstLine="482"/>
        <w:jc w:val="both"/>
        <w:keepLines w:val="0"/>
        <w:keepNext w:val="0"/>
        <w:pageBreakBefore w:val="0"/>
        <w:spacing w:before="0" w:beforeAutospacing="0" w:after="0" w:afterAutospacing="0" w:line="50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2.采购代理机构信息</w:t>
      </w:r>
      <w:r>
        <w:rPr>
          <w:rFonts w:ascii="宋体" w:hAnsi="宋体" w:eastAsia="宋体" w:cs="宋体"/>
          <w:color w:val="000000"/>
          <w:highlight w:val="none"/>
        </w:rPr>
      </w:r>
      <w:r/>
    </w:p>
    <w:p>
      <w:pPr>
        <w:pStyle w:val="1037"/>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单位</w:t>
      </w:r>
      <w:r>
        <w:rPr>
          <w:rFonts w:hint="eastAsia" w:ascii="宋体" w:hAnsi="宋体" w:eastAsia="宋体" w:cs="宋体"/>
          <w:color w:val="000000"/>
          <w:highlight w:val="none"/>
        </w:rPr>
        <w:t xml:space="preserve">名称：</w:t>
      </w:r>
      <w:r>
        <w:rPr>
          <w:rFonts w:hint="eastAsia" w:ascii="宋体" w:hAnsi="宋体" w:eastAsia="宋体" w:cs="宋体"/>
          <w:color w:val="000000"/>
          <w:highlight w:val="none"/>
          <w:lang w:eastAsia="zh-CN"/>
        </w:rPr>
        <w:t xml:space="preserve">盐城立信造价工程师事务所有限公司</w:t>
      </w:r>
      <w:r>
        <w:rPr>
          <w:rFonts w:hint="eastAsia" w:ascii="宋体" w:hAnsi="宋体" w:eastAsia="宋体" w:cs="宋体"/>
          <w:color w:val="000000"/>
          <w:highlight w:val="none"/>
          <w:lang w:eastAsia="zh-CN"/>
        </w:rPr>
      </w:r>
      <w:r/>
    </w:p>
    <w:p>
      <w:pPr>
        <w:pStyle w:val="1037"/>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单位</w:t>
      </w:r>
      <w:r>
        <w:rPr>
          <w:rFonts w:hint="eastAsia" w:ascii="宋体" w:hAnsi="宋体" w:eastAsia="宋体" w:cs="宋体"/>
          <w:color w:val="000000"/>
          <w:highlight w:val="none"/>
        </w:rPr>
        <w:t xml:space="preserve">地址：盐城市金座广场B座11楼</w:t>
      </w:r>
      <w:r>
        <w:rPr>
          <w:rFonts w:hint="eastAsia" w:ascii="宋体" w:hAnsi="宋体" w:eastAsia="宋体" w:cs="宋体"/>
          <w:color w:val="000000"/>
          <w:highlight w:val="none"/>
        </w:rPr>
      </w:r>
      <w:r/>
    </w:p>
    <w:p>
      <w:pPr>
        <w:pStyle w:val="1037"/>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联系人：</w:t>
      </w:r>
      <w:r>
        <w:rPr>
          <w:rFonts w:hint="eastAsia" w:eastAsia="宋体" w:cs="宋体"/>
          <w:color w:val="000000"/>
          <w:highlight w:val="none"/>
          <w:lang w:val="en-US" w:eastAsia="zh-CN"/>
        </w:rPr>
        <w:t xml:space="preserve">杨</w:t>
      </w:r>
      <w:r>
        <w:rPr>
          <w:rFonts w:hint="eastAsia" w:ascii="宋体" w:hAnsi="宋体" w:eastAsia="宋体" w:cs="宋体"/>
          <w:color w:val="000000"/>
          <w:highlight w:val="none"/>
        </w:rPr>
        <w:t xml:space="preserve">工</w:t>
      </w:r>
      <w:r>
        <w:rPr>
          <w:rFonts w:hint="eastAsia" w:ascii="宋体" w:hAnsi="宋体" w:eastAsia="宋体" w:cs="宋体"/>
          <w:color w:val="000000"/>
          <w:highlight w:val="none"/>
        </w:rPr>
      </w:r>
      <w:r/>
    </w:p>
    <w:p>
      <w:pPr>
        <w:pStyle w:val="1037"/>
        <w:ind w:firstLine="482"/>
        <w:jc w:val="both"/>
        <w:keepLines w:val="0"/>
        <w:keepNext w:val="0"/>
        <w:pageBreakBefore w:val="0"/>
        <w:spacing w:before="0" w:beforeAutospacing="0" w:after="0" w:afterAutospacing="0" w:line="50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联系</w:t>
      </w:r>
      <w:r>
        <w:rPr>
          <w:rFonts w:hint="eastAsia" w:ascii="宋体" w:hAnsi="宋体" w:eastAsia="宋体" w:cs="宋体"/>
          <w:color w:val="000000"/>
          <w:highlight w:val="none"/>
          <w:lang w:val="en-US" w:eastAsia="zh-CN"/>
        </w:rPr>
        <w:t xml:space="preserve">电话</w:t>
      </w:r>
      <w:r>
        <w:rPr>
          <w:rFonts w:hint="eastAsia" w:ascii="宋体" w:hAnsi="宋体" w:eastAsia="宋体" w:cs="宋体"/>
          <w:color w:val="000000"/>
          <w:highlight w:val="none"/>
        </w:rPr>
        <w:t xml:space="preserve">：</w:t>
      </w:r>
      <w:bookmarkStart w:id="43" w:name="_Toc28359087"/>
      <w:r/>
      <w:bookmarkStart w:id="44" w:name="_Toc28359010"/>
      <w:r>
        <w:rPr>
          <w:rFonts w:hint="eastAsia" w:eastAsia="宋体" w:cs="宋体"/>
          <w:color w:val="000000"/>
          <w:sz w:val="24"/>
          <w:szCs w:val="24"/>
          <w:highlight w:val="none"/>
          <w:lang w:val="en-US" w:eastAsia="zh-CN"/>
        </w:rPr>
        <w:t xml:space="preserve">15358266233</w:t>
      </w:r>
      <w:r>
        <w:rPr>
          <w:rFonts w:hint="eastAsia" w:ascii="宋体" w:hAnsi="宋体" w:eastAsia="宋体" w:cs="宋体"/>
          <w:color w:val="000000"/>
          <w:highlight w:val="none"/>
        </w:rPr>
        <w:t xml:space="preserve">      </w:t>
      </w:r>
      <w:bookmarkEnd w:id="43"/>
      <w:r/>
      <w:bookmarkEnd w:id="44"/>
      <w:r>
        <w:rPr>
          <w:rFonts w:ascii="宋体" w:hAnsi="宋体" w:eastAsia="宋体" w:cs="宋体"/>
          <w:color w:val="000000"/>
          <w:highlight w:val="none"/>
        </w:rPr>
      </w:r>
      <w:r/>
    </w:p>
    <w:p>
      <w:pPr>
        <w:pStyle w:val="1037"/>
        <w:ind w:firstLine="482"/>
        <w:jc w:val="both"/>
        <w:keepLines w:val="0"/>
        <w:keepNext w:val="0"/>
        <w:pageBreakBefore w:val="0"/>
        <w:spacing w:before="0" w:beforeAutospacing="0" w:after="0" w:afterAutospacing="0" w:line="50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3.项目联系方式</w:t>
      </w:r>
      <w:r>
        <w:rPr>
          <w:rFonts w:ascii="宋体" w:hAnsi="宋体" w:eastAsia="宋体" w:cs="宋体"/>
          <w:color w:val="000000"/>
          <w:highlight w:val="none"/>
        </w:rPr>
      </w:r>
      <w:r/>
    </w:p>
    <w:p>
      <w:pPr>
        <w:pStyle w:val="1037"/>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项目联系人：</w:t>
      </w:r>
      <w:r>
        <w:rPr>
          <w:rFonts w:hint="eastAsia" w:eastAsia="宋体" w:cs="宋体"/>
          <w:color w:val="000000"/>
          <w:highlight w:val="none"/>
          <w:lang w:val="en-US" w:eastAsia="zh-CN"/>
        </w:rPr>
        <w:t xml:space="preserve">吴先生</w:t>
      </w:r>
      <w:r>
        <w:rPr>
          <w:rFonts w:hint="eastAsia" w:ascii="宋体" w:hAnsi="宋体" w:eastAsia="宋体" w:cs="宋体"/>
          <w:color w:val="000000"/>
          <w:highlight w:val="none"/>
        </w:rPr>
      </w:r>
      <w:r/>
    </w:p>
    <w:p>
      <w:pPr>
        <w:pStyle w:val="1037"/>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电　　话：</w:t>
      </w:r>
      <w:r>
        <w:rPr>
          <w:rFonts w:hint="eastAsia" w:ascii="宋体" w:hAnsi="宋体" w:eastAsia="宋体" w:cs="宋体"/>
          <w:color w:val="000000"/>
          <w:highlight w:val="none"/>
          <w:lang w:val="en-US" w:eastAsia="zh-CN"/>
        </w:rPr>
        <w:t xml:space="preserve">0515-86664413</w:t>
      </w:r>
      <w:r>
        <w:rPr>
          <w:rFonts w:hint="eastAsia" w:ascii="宋体" w:hAnsi="宋体" w:eastAsia="宋体" w:cs="宋体"/>
          <w:color w:val="000000"/>
          <w:highlight w:val="none"/>
        </w:rPr>
      </w:r>
      <w:r/>
    </w:p>
    <w:p>
      <w:pPr>
        <w:pStyle w:val="987"/>
        <w:rPr>
          <w:rFonts w:hint="eastAsia"/>
        </w:rPr>
      </w:pPr>
      <w:r>
        <w:rPr>
          <w:rFonts w:hint="eastAsia"/>
        </w:rPr>
        <w:br w:type="page" w:clear="all"/>
      </w:r>
      <w:r>
        <w:rPr>
          <w:rFonts w:hint="eastAsia"/>
        </w:rPr>
      </w:r>
      <w:r/>
    </w:p>
    <w:p>
      <w:pPr>
        <w:pStyle w:val="987"/>
        <w:jc w:val="center"/>
        <w:keepNext/>
        <w:spacing w:line="500" w:lineRule="exact"/>
        <w:rPr>
          <w:rFonts w:ascii="方正小标宋_GBK" w:hAnsi="方正小标宋_GBK" w:eastAsia="方正小标宋_GBK" w:cs="方正小标宋_GBK"/>
          <w:b/>
          <w:bCs/>
          <w:sz w:val="44"/>
          <w:szCs w:val="44"/>
        </w:rPr>
        <w:outlineLvl w:val="0"/>
      </w:pPr>
      <w:r/>
      <w:bookmarkEnd w:id="1"/>
      <w:r/>
      <w:bookmarkEnd w:id="2"/>
      <w:r/>
      <w:bookmarkEnd w:id="3"/>
      <w:r/>
      <w:bookmarkEnd w:id="4"/>
      <w:r/>
      <w:bookmarkEnd w:id="5"/>
      <w:r/>
      <w:bookmarkEnd w:id="42"/>
      <w:r/>
      <w:bookmarkStart w:id="45" w:name="_Toc120614221"/>
      <w:r/>
      <w:bookmarkStart w:id="46" w:name="_Toc16938558"/>
      <w:r/>
      <w:bookmarkStart w:id="47" w:name="_Toc20823314"/>
      <w:r/>
      <w:bookmarkStart w:id="48" w:name="_Toc513029242"/>
      <w:r/>
      <w:bookmarkStart w:id="49" w:name="_Toc479757207"/>
      <w:r>
        <w:rPr>
          <w:rFonts w:hint="eastAsia" w:ascii="方正小标宋_GBK" w:hAnsi="方正小标宋_GBK" w:eastAsia="方正小标宋_GBK" w:cs="方正小标宋_GBK"/>
          <w:sz w:val="44"/>
          <w:szCs w:val="44"/>
        </w:rPr>
        <w:t xml:space="preserve">第二章</w:t>
      </w:r>
      <w:bookmarkStart w:id="50" w:name="_Toc120614213"/>
      <w:r/>
      <w:bookmarkStart w:id="51" w:name="_Toc513029202"/>
      <w:r/>
      <w:bookmarkStart w:id="52" w:name="_Toc20823274"/>
      <w:r/>
      <w:bookmarkStart w:id="53" w:name="_Toc16938518"/>
      <w:r>
        <w:rPr>
          <w:rFonts w:hint="eastAsia" w:ascii="方正小标宋_GBK" w:hAnsi="方正小标宋_GBK" w:eastAsia="方正小标宋_GBK" w:cs="方正小标宋_GBK"/>
          <w:sz w:val="44"/>
          <w:szCs w:val="44"/>
        </w:rPr>
        <w:t xml:space="preserve">  投标人</w:t>
      </w:r>
      <w:r>
        <w:rPr>
          <w:rFonts w:hint="eastAsia" w:ascii="方正小标宋_GBK" w:hAnsi="方正小标宋_GBK" w:eastAsia="方正小标宋_GBK" w:cs="方正小标宋_GBK"/>
          <w:b/>
          <w:bCs/>
          <w:sz w:val="44"/>
          <w:szCs w:val="44"/>
        </w:rPr>
        <w:t xml:space="preserve">须知</w:t>
      </w:r>
      <w:bookmarkEnd w:id="50"/>
      <w:r/>
      <w:bookmarkEnd w:id="51"/>
      <w:r/>
      <w:bookmarkEnd w:id="52"/>
      <w:r/>
      <w:bookmarkEnd w:id="53"/>
      <w:r>
        <w:rPr>
          <w:rFonts w:ascii="方正小标宋_GBK" w:hAnsi="方正小标宋_GBK" w:eastAsia="方正小标宋_GBK" w:cs="方正小标宋_GBK"/>
          <w:b/>
          <w:bCs/>
          <w:sz w:val="44"/>
          <w:szCs w:val="44"/>
        </w:rPr>
      </w:r>
      <w:r/>
    </w:p>
    <w:p>
      <w:pPr>
        <w:pStyle w:val="987"/>
      </w:pPr>
      <w:r/>
      <w:r/>
    </w:p>
    <w:p>
      <w:pPr>
        <w:pStyle w:val="987"/>
        <w:ind w:firstLine="482"/>
        <w:keepLines w:val="0"/>
        <w:keepNext w:val="0"/>
        <w:pageBreakBefore w:val="0"/>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一、总则</w:t>
      </w:r>
      <w:r>
        <w:rPr>
          <w:rFonts w:hint="eastAsia" w:ascii="宋体" w:hAnsi="宋体" w:cs="宋体"/>
          <w:b/>
          <w:bCs/>
          <w:sz w:val="24"/>
          <w:szCs w:val="20"/>
          <w:lang w:val="zh-CN"/>
        </w:rPr>
      </w:r>
      <w:r/>
    </w:p>
    <w:p>
      <w:pPr>
        <w:pStyle w:val="987"/>
        <w:ind w:firstLine="482"/>
        <w:keepLines w:val="0"/>
        <w:keepNext w:val="0"/>
        <w:pageBreakBefore w:val="0"/>
        <w:spacing w:line="500" w:lineRule="exact"/>
        <w:widowControl/>
        <w:rPr>
          <w:rFonts w:hint="eastAsia" w:ascii="宋体" w:hAnsi="宋体" w:cs="宋体"/>
          <w:b/>
          <w:bCs/>
          <w:sz w:val="24"/>
          <w:szCs w:val="20"/>
          <w:lang w:val="zh-CN"/>
        </w:rPr>
      </w:pPr>
      <w:r/>
      <w:bookmarkStart w:id="54" w:name="_Toc16938520"/>
      <w:r/>
      <w:bookmarkStart w:id="55" w:name="_Toc458694821"/>
      <w:r/>
      <w:bookmarkStart w:id="56" w:name="_Toc513029204"/>
      <w:r/>
      <w:bookmarkStart w:id="57" w:name="_Toc20823276"/>
      <w:r>
        <w:rPr>
          <w:rFonts w:hint="eastAsia" w:ascii="宋体" w:hAnsi="宋体" w:cs="宋体"/>
          <w:b/>
          <w:bCs/>
          <w:sz w:val="24"/>
          <w:szCs w:val="20"/>
          <w:lang w:val="zh-CN"/>
        </w:rPr>
        <w:t xml:space="preserve">1</w:t>
      </w:r>
      <w:bookmarkEnd w:id="54"/>
      <w:r>
        <w:rPr>
          <w:rFonts w:hint="eastAsia" w:ascii="宋体" w:hAnsi="宋体" w:cs="宋体"/>
          <w:b/>
          <w:bCs/>
          <w:sz w:val="24"/>
          <w:szCs w:val="20"/>
          <w:lang w:val="zh-CN"/>
        </w:rPr>
        <w:t xml:space="preserve">、招标方式</w:t>
      </w:r>
      <w:bookmarkEnd w:id="55"/>
      <w:r/>
      <w:bookmarkEnd w:id="56"/>
      <w:r/>
      <w:bookmarkEnd w:id="57"/>
      <w:r>
        <w:rPr>
          <w:rFonts w:hint="eastAsia" w:ascii="宋体" w:hAnsi="宋体" w:cs="宋体"/>
          <w:b/>
          <w:bCs/>
          <w:sz w:val="24"/>
          <w:szCs w:val="20"/>
          <w:lang w:val="zh-CN"/>
        </w:rPr>
      </w:r>
      <w:r/>
    </w:p>
    <w:p>
      <w:pPr>
        <w:pStyle w:val="987"/>
        <w:ind w:firstLine="480"/>
        <w:keepLines w:val="0"/>
        <w:keepNext w:val="0"/>
        <w:pageBreakBefore w:val="0"/>
        <w:spacing w:line="500" w:lineRule="exact"/>
        <w:widowControl/>
        <w:rPr>
          <w:rFonts w:hint="eastAsia" w:ascii="宋体" w:hAnsi="宋体" w:cs="宋体"/>
          <w:sz w:val="24"/>
          <w:szCs w:val="20"/>
        </w:rPr>
      </w:pPr>
      <w:r>
        <w:rPr>
          <w:rFonts w:hint="eastAsia" w:ascii="宋体" w:hAnsi="宋体" w:cs="宋体"/>
          <w:sz w:val="24"/>
          <w:szCs w:val="20"/>
        </w:rPr>
        <w:t xml:space="preserve">1.1本次招标采取公开招标方式，本招标文件仅适用于招标公告中所述项目。</w:t>
      </w:r>
      <w:r>
        <w:rPr>
          <w:rFonts w:hint="eastAsia" w:ascii="宋体" w:hAnsi="宋体" w:cs="宋体"/>
          <w:sz w:val="24"/>
          <w:szCs w:val="20"/>
        </w:rPr>
      </w:r>
      <w:r/>
    </w:p>
    <w:p>
      <w:pPr>
        <w:pStyle w:val="987"/>
        <w:ind w:firstLine="482"/>
        <w:keepLines w:val="0"/>
        <w:keepNext w:val="0"/>
        <w:pageBreakBefore w:val="0"/>
        <w:spacing w:line="500" w:lineRule="exact"/>
        <w:widowControl/>
        <w:rPr>
          <w:rFonts w:hint="eastAsia" w:ascii="宋体" w:hAnsi="宋体" w:cs="宋体"/>
          <w:b/>
          <w:bCs/>
          <w:sz w:val="24"/>
          <w:szCs w:val="20"/>
          <w:lang w:val="zh-CN"/>
        </w:rPr>
      </w:pPr>
      <w:r/>
      <w:bookmarkStart w:id="58" w:name="_Toc16938521"/>
      <w:r/>
      <w:bookmarkStart w:id="59" w:name="_Toc513029205"/>
      <w:r/>
      <w:bookmarkStart w:id="60" w:name="_Toc20823277"/>
      <w:r>
        <w:rPr>
          <w:rFonts w:hint="eastAsia" w:ascii="宋体" w:hAnsi="宋体" w:cs="宋体"/>
          <w:b/>
          <w:bCs/>
          <w:sz w:val="24"/>
          <w:szCs w:val="20"/>
          <w:lang w:val="zh-CN"/>
        </w:rPr>
        <w:t xml:space="preserve">2、合格的投标人</w:t>
      </w:r>
      <w:bookmarkEnd w:id="58"/>
      <w:r/>
      <w:bookmarkEnd w:id="59"/>
      <w:r/>
      <w:bookmarkEnd w:id="60"/>
      <w:r>
        <w:rPr>
          <w:rFonts w:hint="eastAsia" w:ascii="宋体" w:hAnsi="宋体" w:cs="宋体"/>
          <w:b/>
          <w:bCs/>
          <w:sz w:val="24"/>
          <w:szCs w:val="20"/>
          <w:lang w:val="zh-CN"/>
        </w:rPr>
      </w:r>
      <w:r/>
    </w:p>
    <w:p>
      <w:pPr>
        <w:pStyle w:val="987"/>
        <w:ind w:firstLine="480"/>
        <w:keepLines w:val="0"/>
        <w:keepNext w:val="0"/>
        <w:pageBreakBefore w:val="0"/>
        <w:spacing w:line="500" w:lineRule="exact"/>
        <w:widowControl/>
        <w:rPr>
          <w:rFonts w:hint="eastAsia" w:ascii="宋体" w:hAnsi="宋体" w:cs="宋体"/>
          <w:sz w:val="24"/>
          <w:szCs w:val="20"/>
        </w:rPr>
      </w:pPr>
      <w:r/>
      <w:bookmarkStart w:id="61" w:name="_Toc20823278"/>
      <w:r/>
      <w:bookmarkStart w:id="62" w:name="_Toc513029206"/>
      <w:r/>
      <w:bookmarkStart w:id="63" w:name="_Toc16938522"/>
      <w:r/>
      <w:bookmarkStart w:id="64" w:name="_Toc513029207"/>
      <w:r/>
      <w:bookmarkStart w:id="65" w:name="_Toc16938523"/>
      <w:r/>
      <w:bookmarkStart w:id="66" w:name="_Toc462564067"/>
      <w:r/>
      <w:bookmarkStart w:id="67" w:name="_Toc20823279"/>
      <w:r>
        <w:rPr>
          <w:rFonts w:hint="eastAsia" w:ascii="宋体" w:hAnsi="宋体" w:cs="宋体"/>
          <w:sz w:val="24"/>
          <w:szCs w:val="20"/>
        </w:rPr>
        <w:t xml:space="preserve">2.1满足招标公告中供应商的资格要求的规定。</w:t>
      </w:r>
      <w:r>
        <w:rPr>
          <w:rFonts w:hint="eastAsia" w:ascii="宋体" w:hAnsi="宋体" w:cs="宋体"/>
          <w:sz w:val="24"/>
          <w:szCs w:val="20"/>
        </w:rPr>
      </w:r>
      <w:r/>
    </w:p>
    <w:p>
      <w:pPr>
        <w:pStyle w:val="987"/>
        <w:ind w:firstLine="480"/>
        <w:keepLines w:val="0"/>
        <w:keepNext w:val="0"/>
        <w:pageBreakBefore w:val="0"/>
        <w:spacing w:line="500" w:lineRule="exact"/>
        <w:widowControl/>
        <w:rPr>
          <w:rFonts w:hint="eastAsia" w:ascii="宋体" w:hAnsi="宋体" w:cs="宋体"/>
          <w:sz w:val="24"/>
          <w:szCs w:val="20"/>
        </w:rPr>
      </w:pPr>
      <w:r>
        <w:rPr>
          <w:rFonts w:hint="eastAsia" w:ascii="宋体" w:hAnsi="宋体" w:cs="宋体"/>
          <w:sz w:val="24"/>
          <w:szCs w:val="20"/>
        </w:rPr>
        <w:t xml:space="preserve">2.2满足本文件实质性要求和条件的规定。</w:t>
      </w:r>
      <w:r>
        <w:rPr>
          <w:rFonts w:hint="eastAsia" w:ascii="宋体" w:hAnsi="宋体" w:cs="宋体"/>
          <w:sz w:val="24"/>
          <w:szCs w:val="20"/>
        </w:rPr>
      </w:r>
      <w:r/>
    </w:p>
    <w:p>
      <w:pPr>
        <w:pStyle w:val="987"/>
        <w:ind w:firstLine="482"/>
        <w:keepLines w:val="0"/>
        <w:keepNext w:val="0"/>
        <w:pageBreakBefore w:val="0"/>
        <w:spacing w:line="500" w:lineRule="exact"/>
        <w:widowControl/>
        <w:rPr>
          <w:rFonts w:hint="eastAsia" w:ascii="宋体" w:hAnsi="宋体" w:eastAsia="宋体" w:cs="宋体"/>
          <w:b/>
          <w:bCs/>
          <w:sz w:val="24"/>
          <w:szCs w:val="20"/>
          <w:lang w:val="zh-CN"/>
        </w:rPr>
      </w:pPr>
      <w:r>
        <w:rPr>
          <w:rFonts w:hint="eastAsia" w:ascii="宋体" w:hAnsi="宋体" w:eastAsia="宋体" w:cs="宋体"/>
          <w:b/>
          <w:bCs/>
          <w:sz w:val="24"/>
          <w:szCs w:val="20"/>
          <w:lang w:val="zh-CN"/>
        </w:rPr>
        <w:t xml:space="preserve">3、适用法律</w:t>
      </w:r>
      <w:bookmarkEnd w:id="61"/>
      <w:r/>
      <w:bookmarkEnd w:id="62"/>
      <w:r/>
      <w:bookmarkEnd w:id="63"/>
      <w:r>
        <w:rPr>
          <w:rFonts w:hint="eastAsia" w:ascii="宋体" w:hAnsi="宋体" w:eastAsia="宋体" w:cs="宋体"/>
          <w:b/>
          <w:bCs/>
          <w:sz w:val="24"/>
          <w:szCs w:val="20"/>
          <w:lang w:val="zh-CN"/>
        </w:rPr>
        <w:t xml:space="preserve">和标准</w:t>
      </w:r>
      <w:r>
        <w:rPr>
          <w:rFonts w:hint="eastAsia" w:ascii="宋体" w:hAnsi="宋体" w:eastAsia="宋体" w:cs="宋体"/>
          <w:b/>
          <w:bCs/>
          <w:sz w:val="24"/>
          <w:szCs w:val="20"/>
          <w:lang w:val="zh-CN"/>
        </w:rPr>
      </w:r>
      <w:r/>
    </w:p>
    <w:p>
      <w:pPr>
        <w:pStyle w:val="987"/>
        <w:ind w:firstLine="480"/>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3.1 本次招标及由此产生的合同受中华人民共和国有关的法律法规制约和保护。</w:t>
      </w:r>
      <w:r>
        <w:rPr>
          <w:rFonts w:hint="eastAsia" w:ascii="宋体" w:hAnsi="宋体" w:eastAsia="宋体" w:cs="宋体"/>
          <w:sz w:val="24"/>
          <w:szCs w:val="20"/>
        </w:rPr>
      </w:r>
      <w:r/>
    </w:p>
    <w:p>
      <w:pPr>
        <w:pStyle w:val="987"/>
        <w:ind w:firstLine="480"/>
        <w:keepLines w:val="0"/>
        <w:keepNext w:val="0"/>
        <w:pageBreakBefore w:val="0"/>
        <w:spacing w:line="500" w:lineRule="exact"/>
        <w:widowControl/>
        <w:rPr>
          <w:rFonts w:hint="eastAsia" w:ascii="方正魏碑_GBK" w:hAnsi="方正魏碑_GBK" w:eastAsia="方正魏碑_GBK" w:cs="方正魏碑_GBK"/>
          <w:color w:val="ff0000"/>
          <w:sz w:val="24"/>
          <w:szCs w:val="21"/>
        </w:rPr>
      </w:pPr>
      <w:r>
        <w:rPr>
          <w:rFonts w:hint="eastAsia" w:ascii="宋体" w:hAnsi="宋体" w:eastAsia="宋体" w:cs="宋体"/>
          <w:sz w:val="24"/>
          <w:szCs w:val="20"/>
        </w:rPr>
        <w:t xml:space="preserve">3.2 在本项目政府采购活动过程中，如果所执行的标准有更新的，按照最新标准执行。</w:t>
      </w:r>
      <w:r>
        <w:rPr>
          <w:rFonts w:hint="eastAsia" w:ascii="方正魏碑_GBK" w:hAnsi="方正魏碑_GBK" w:eastAsia="方正魏碑_GBK" w:cs="方正魏碑_GBK"/>
          <w:color w:val="ff0000"/>
          <w:sz w:val="24"/>
          <w:szCs w:val="21"/>
        </w:rPr>
      </w:r>
      <w:r/>
    </w:p>
    <w:p>
      <w:pPr>
        <w:pStyle w:val="987"/>
        <w:ind w:firstLine="482"/>
        <w:keepLines w:val="0"/>
        <w:keepNext w:val="0"/>
        <w:pageBreakBefore w:val="0"/>
        <w:spacing w:line="50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4、投标费用</w:t>
      </w:r>
      <w:bookmarkEnd w:id="64"/>
      <w:r/>
      <w:bookmarkEnd w:id="65"/>
      <w:r/>
      <w:bookmarkEnd w:id="66"/>
      <w:r/>
      <w:bookmarkEnd w:id="67"/>
      <w:r>
        <w:rPr>
          <w:rFonts w:hint="eastAsia" w:ascii="宋体" w:hAnsi="宋体" w:cs="宋体"/>
          <w:b/>
          <w:bCs/>
          <w:sz w:val="24"/>
          <w:szCs w:val="20"/>
          <w:lang w:val="zh-CN"/>
        </w:rPr>
      </w:r>
      <w:r/>
    </w:p>
    <w:p>
      <w:pPr>
        <w:pStyle w:val="987"/>
        <w:ind w:firstLine="480"/>
        <w:keepLines w:val="0"/>
        <w:keepNext w:val="0"/>
        <w:pageBreakBefore w:val="0"/>
        <w:spacing w:line="500" w:lineRule="exact"/>
        <w:widowControl/>
        <w:rPr>
          <w:rFonts w:hint="eastAsia" w:ascii="宋体" w:hAnsi="宋体" w:cs="宋体"/>
          <w:sz w:val="24"/>
          <w:szCs w:val="20"/>
        </w:rPr>
      </w:pPr>
      <w:r>
        <w:rPr>
          <w:rFonts w:hint="eastAsia" w:ascii="宋体" w:hAnsi="宋体" w:cs="宋体"/>
          <w:sz w:val="24"/>
          <w:szCs w:val="20"/>
        </w:rPr>
        <w:t xml:space="preserve">4.1投标人应自行承担所有与参加投标有关的费用，无论投标过程中的做法和结果如何，采购人和</w:t>
      </w:r>
      <w:r>
        <w:rPr>
          <w:rFonts w:hint="eastAsia" w:ascii="宋体" w:hAnsi="宋体" w:cs="宋体"/>
          <w:sz w:val="24"/>
          <w:szCs w:val="20"/>
          <w:lang w:eastAsia="zh-CN"/>
        </w:rPr>
        <w:t xml:space="preserve">采购代理机构</w:t>
      </w:r>
      <w:r>
        <w:rPr>
          <w:rFonts w:hint="eastAsia" w:ascii="宋体" w:hAnsi="宋体" w:cs="宋体"/>
          <w:sz w:val="24"/>
          <w:szCs w:val="20"/>
        </w:rPr>
        <w:t xml:space="preserve">在任何情况下均无义务和责任承担这些费用。</w:t>
      </w:r>
      <w:r>
        <w:rPr>
          <w:rFonts w:hint="eastAsia" w:ascii="宋体" w:hAnsi="宋体" w:cs="宋体"/>
          <w:sz w:val="24"/>
          <w:szCs w:val="20"/>
        </w:rPr>
      </w:r>
      <w:r/>
    </w:p>
    <w:p>
      <w:pPr>
        <w:pStyle w:val="987"/>
        <w:ind w:firstLine="480"/>
        <w:keepLines w:val="0"/>
        <w:keepNext w:val="0"/>
        <w:pageBreakBefore w:val="0"/>
        <w:spacing w:line="50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4.2本项目的每个分包招标代理服务费由各分包中标人承担，根据每分包预算金额按《关于印发江苏省政府采购代理服务收费指导意见》（苏政采协[2024]20号文）标准*80%计取。投标人在投标时应将此费用自行考虑在投标报价中，不单列，中标后由中标单位在领取中标通知书前直接向</w:t>
      </w:r>
      <w:r>
        <w:rPr>
          <w:rFonts w:hint="eastAsia" w:ascii="宋体" w:hAnsi="宋体" w:cs="宋体"/>
          <w:sz w:val="24"/>
          <w:szCs w:val="20"/>
          <w:highlight w:val="none"/>
          <w:lang w:eastAsia="zh-CN"/>
        </w:rPr>
        <w:t xml:space="preserve">采购代理机构</w:t>
      </w:r>
      <w:r>
        <w:rPr>
          <w:rFonts w:hint="eastAsia" w:ascii="宋体" w:hAnsi="宋体" w:cs="宋体"/>
          <w:sz w:val="24"/>
          <w:szCs w:val="20"/>
          <w:highlight w:val="none"/>
        </w:rPr>
        <w:t xml:space="preserve">一次性付清。</w:t>
      </w:r>
      <w:r>
        <w:rPr>
          <w:rFonts w:hint="eastAsia" w:ascii="宋体" w:hAnsi="宋体" w:cs="宋体"/>
          <w:sz w:val="24"/>
          <w:szCs w:val="20"/>
          <w:highlight w:val="none"/>
        </w:rPr>
      </w:r>
      <w:r/>
    </w:p>
    <w:p>
      <w:pPr>
        <w:pStyle w:val="1037"/>
        <w:ind w:firstLine="482"/>
        <w:jc w:val="both"/>
        <w:keepLines/>
        <w:keepNext/>
        <w:pageBreakBefore w:val="0"/>
        <w:spacing w:before="0" w:beforeAutospacing="0" w:after="0" w:afterAutospacing="0"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5、招标文件的约束力</w:t>
      </w:r>
      <w:r>
        <w:rPr>
          <w:rFonts w:hint="eastAsia" w:ascii="宋体" w:hAnsi="宋体" w:eastAsia="宋体" w:cs="宋体"/>
          <w:b/>
          <w:bCs/>
          <w:color w:val="000000"/>
          <w:sz w:val="24"/>
          <w:szCs w:val="24"/>
          <w:highlight w:val="none"/>
        </w:rPr>
      </w:r>
      <w:r/>
    </w:p>
    <w:p>
      <w:pPr>
        <w:pStyle w:val="987"/>
        <w:ind w:firstLine="480"/>
        <w:keepLines w:val="0"/>
        <w:keepNext w:val="0"/>
        <w:pageBreakBefore w:val="0"/>
        <w:spacing w:line="500" w:lineRule="exact"/>
        <w:widowControl/>
        <w:rPr>
          <w:rFonts w:hint="eastAsia" w:ascii="宋体" w:hAnsi="宋体" w:cs="宋体"/>
          <w:sz w:val="24"/>
          <w:szCs w:val="20"/>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rPr>
          <w:rFonts w:hint="eastAsia" w:ascii="宋体" w:hAnsi="宋体" w:cs="宋体"/>
          <w:sz w:val="24"/>
          <w:szCs w:val="20"/>
        </w:rPr>
      </w:r>
      <w:r/>
    </w:p>
    <w:p>
      <w:pPr>
        <w:pStyle w:val="987"/>
        <w:ind w:firstLine="482"/>
        <w:pageBreakBefore w:val="0"/>
        <w:spacing w:line="500" w:lineRule="exact"/>
        <w:widowControl w:val="off"/>
        <w:rPr>
          <w:rFonts w:hint="eastAsia" w:ascii="宋体" w:hAnsi="宋体" w:eastAsia="宋体" w:cs="宋体"/>
          <w:color w:val="000000"/>
          <w:sz w:val="24"/>
          <w:highlight w:val="none"/>
        </w:rPr>
      </w:pPr>
      <w:r/>
      <w:bookmarkStart w:id="68" w:name="_Toc120614215"/>
      <w:r/>
      <w:bookmarkStart w:id="69" w:name="_Toc513029209"/>
      <w:r/>
      <w:bookmarkStart w:id="70" w:name="_Toc16938525"/>
      <w:r/>
      <w:bookmarkStart w:id="71" w:name="_Toc20823281"/>
      <w:r>
        <w:rPr>
          <w:rFonts w:hint="eastAsia" w:ascii="宋体" w:hAnsi="宋体" w:eastAsia="宋体" w:cs="宋体"/>
          <w:b/>
          <w:color w:val="000000"/>
          <w:sz w:val="24"/>
          <w:highlight w:val="none"/>
        </w:rPr>
        <w:t xml:space="preserve">二、招标文件</w:t>
      </w:r>
      <w:bookmarkEnd w:id="68"/>
      <w:r/>
      <w:bookmarkEnd w:id="69"/>
      <w:r/>
      <w:bookmarkEnd w:id="70"/>
      <w:r/>
      <w:bookmarkEnd w:id="71"/>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72" w:name="_Toc16938526"/>
      <w:r/>
      <w:bookmarkStart w:id="73" w:name="_Toc20823282"/>
      <w:r/>
      <w:bookmarkStart w:id="74" w:name="_Toc513029210"/>
      <w:r>
        <w:rPr>
          <w:rFonts w:hint="eastAsia" w:ascii="宋体" w:hAnsi="宋体" w:eastAsia="宋体" w:cs="宋体"/>
          <w:b/>
          <w:bCs/>
          <w:color w:val="000000"/>
          <w:sz w:val="24"/>
          <w:highlight w:val="none"/>
        </w:rPr>
        <w:t xml:space="preserve">6、招标文件构成</w:t>
      </w:r>
      <w:bookmarkEnd w:id="72"/>
      <w:r/>
      <w:bookmarkEnd w:id="73"/>
      <w:r/>
      <w:bookmarkEnd w:id="74"/>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6.1招标文件由以下部分组成：</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招标公告</w:t>
      </w:r>
      <w:r>
        <w:rPr>
          <w:rFonts w:hint="eastAsia" w:ascii="宋体" w:hAnsi="宋体" w:eastAsia="宋体" w:cs="宋体"/>
          <w:color w:val="000000"/>
          <w:sz w:val="24"/>
          <w:highlight w:val="none"/>
          <w:lang w:val="en-US" w:eastAsia="zh-CN"/>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（3）合同</w:t>
      </w:r>
      <w:r>
        <w:rPr>
          <w:rFonts w:hint="eastAsia" w:ascii="宋体" w:hAnsi="宋体" w:eastAsia="宋体" w:cs="宋体"/>
          <w:color w:val="000000"/>
          <w:sz w:val="24"/>
          <w:highlight w:val="none"/>
          <w:lang w:val="en-US" w:eastAsia="zh-CN"/>
        </w:rPr>
        <w:t xml:space="preserve">条款</w:t>
      </w:r>
      <w:r>
        <w:rPr>
          <w:rFonts w:hint="eastAsia" w:ascii="宋体" w:hAnsi="宋体" w:eastAsia="宋体" w:cs="宋体"/>
          <w:color w:val="000000"/>
          <w:sz w:val="24"/>
          <w:highlight w:val="none"/>
          <w:lang w:val="en-US" w:eastAsia="zh-CN"/>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请仔细检查招标文件是否齐全，如有缺漏请立即与招标代理机构联系解决。</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75" w:name="_Toc16938527"/>
      <w:r/>
      <w:bookmarkStart w:id="76" w:name="_Toc20823283"/>
      <w:r/>
      <w:bookmarkStart w:id="77" w:name="_Toc513029211"/>
      <w:r/>
      <w:bookmarkStart w:id="78" w:name="_Toc462564070"/>
      <w:r>
        <w:rPr>
          <w:rFonts w:hint="eastAsia" w:ascii="宋体" w:hAnsi="宋体" w:eastAsia="宋体" w:cs="宋体"/>
          <w:b/>
          <w:bCs/>
          <w:color w:val="000000"/>
          <w:sz w:val="24"/>
          <w:highlight w:val="none"/>
        </w:rPr>
        <w:t xml:space="preserve">7、招标文件的澄清</w:t>
      </w:r>
      <w:bookmarkEnd w:id="75"/>
      <w:r/>
      <w:bookmarkEnd w:id="76"/>
      <w:r/>
      <w:bookmarkEnd w:id="77"/>
      <w:r/>
      <w:bookmarkEnd w:id="78"/>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7.1任何要求对招标文件进行澄清的投标人，应在投标截止期十日前按招标公告中的通讯地址，以书面形式通知</w:t>
      </w:r>
      <w:r>
        <w:rPr>
          <w:rFonts w:hint="eastAsia" w:ascii="宋体" w:hAnsi="宋体" w:eastAsia="宋体" w:cs="宋体"/>
          <w:color w:val="000000"/>
          <w:sz w:val="24"/>
          <w:highlight w:val="none"/>
          <w:lang w:eastAsia="zh-CN"/>
        </w:rPr>
        <w:t xml:space="preserve">招标代理机构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79" w:name="_Toc462564071"/>
      <w:r/>
      <w:bookmarkStart w:id="80" w:name="_Toc16938528"/>
      <w:r/>
      <w:bookmarkStart w:id="81" w:name="_Toc20823284"/>
      <w:r/>
      <w:bookmarkStart w:id="82" w:name="_Toc513029212"/>
      <w:r>
        <w:rPr>
          <w:rFonts w:hint="eastAsia" w:ascii="宋体" w:hAnsi="宋体" w:eastAsia="宋体" w:cs="宋体"/>
          <w:b/>
          <w:bCs/>
          <w:color w:val="000000"/>
          <w:sz w:val="24"/>
          <w:highlight w:val="none"/>
        </w:rPr>
        <w:t xml:space="preserve">8、招标文件的修改</w:t>
      </w:r>
      <w:bookmarkEnd w:id="79"/>
      <w:r/>
      <w:bookmarkEnd w:id="80"/>
      <w:r/>
      <w:bookmarkEnd w:id="81"/>
      <w:r/>
      <w:bookmarkEnd w:id="82"/>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8.1在投标截止时间前，招标代理机构可以对招标文件进行修改。</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8.2招标代理机构有权按照法定的要求推迟投标截止日期和开标日期。</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8.3招标文件的修改将在</w:t>
      </w:r>
      <w:r>
        <w:rPr>
          <w:rFonts w:hint="eastAsia" w:ascii="宋体" w:hAnsi="宋体" w:eastAsia="宋体" w:cs="宋体"/>
          <w:color w:val="000000"/>
          <w:sz w:val="24"/>
          <w:highlight w:val="none"/>
          <w:lang w:val="en-US" w:eastAsia="zh-CN"/>
        </w:rPr>
        <w:t xml:space="preserve">中国政府采购网、</w:t>
      </w:r>
      <w:r>
        <w:rPr>
          <w:rFonts w:hint="eastAsia" w:ascii="宋体" w:hAnsi="宋体" w:eastAsia="宋体" w:cs="宋体"/>
          <w:color w:val="000000"/>
          <w:sz w:val="24"/>
          <w:highlight w:val="none"/>
        </w:rPr>
        <w:t xml:space="preserve">江苏政府采购网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盐城市政府采购网</w:t>
      </w:r>
      <w:r>
        <w:rPr>
          <w:rFonts w:hint="eastAsia" w:ascii="宋体" w:hAnsi="宋体" w:eastAsia="宋体" w:cs="宋体"/>
          <w:color w:val="000000"/>
          <w:sz w:val="24"/>
          <w:highlight w:val="none"/>
        </w:rPr>
        <w:t xml:space="preserve">公布，补充文件将作为招标文件的组成部分，并对投标人具有约束力。</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color w:val="000000"/>
          <w:sz w:val="24"/>
          <w:highlight w:val="none"/>
        </w:rPr>
      </w:pPr>
      <w:r/>
      <w:bookmarkStart w:id="83" w:name="_Toc16938529"/>
      <w:r/>
      <w:bookmarkStart w:id="84" w:name="_Toc120614216"/>
      <w:r/>
      <w:bookmarkStart w:id="85" w:name="_Toc20823285"/>
      <w:r/>
      <w:bookmarkStart w:id="86" w:name="_Toc462564072"/>
      <w:r/>
      <w:bookmarkStart w:id="87" w:name="_Toc513029213"/>
      <w:r>
        <w:rPr>
          <w:rFonts w:hint="eastAsia" w:ascii="宋体" w:hAnsi="宋体" w:eastAsia="宋体" w:cs="宋体"/>
          <w:b/>
          <w:color w:val="000000"/>
          <w:sz w:val="24"/>
          <w:highlight w:val="none"/>
        </w:rPr>
        <w:t xml:space="preserve">三、投标文件的编制</w:t>
      </w:r>
      <w:bookmarkEnd w:id="83"/>
      <w:r/>
      <w:bookmarkEnd w:id="84"/>
      <w:r/>
      <w:bookmarkEnd w:id="85"/>
      <w:r/>
      <w:bookmarkEnd w:id="86"/>
      <w:r/>
      <w:bookmarkEnd w:id="87"/>
      <w:r>
        <w:rPr>
          <w:rFonts w:hint="eastAsia" w:ascii="宋体" w:hAnsi="宋体" w:eastAsia="宋体" w:cs="宋体"/>
          <w:b/>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88" w:name="_Toc513029214"/>
      <w:r/>
      <w:bookmarkStart w:id="89" w:name="_Toc462564073"/>
      <w:r/>
      <w:bookmarkStart w:id="90" w:name="_Toc20823286"/>
      <w:r/>
      <w:bookmarkStart w:id="91" w:name="_Toc16938530"/>
      <w:r>
        <w:rPr>
          <w:rFonts w:hint="eastAsia" w:ascii="宋体" w:hAnsi="宋体" w:eastAsia="宋体" w:cs="宋体"/>
          <w:b/>
          <w:bCs/>
          <w:color w:val="000000"/>
          <w:sz w:val="24"/>
          <w:highlight w:val="none"/>
        </w:rPr>
        <w:t xml:space="preserve">9、投标文件的语言及度量衡单位</w:t>
      </w:r>
      <w:bookmarkEnd w:id="88"/>
      <w:r/>
      <w:bookmarkEnd w:id="89"/>
      <w:r/>
      <w:bookmarkEnd w:id="90"/>
      <w:r/>
      <w:bookmarkEnd w:id="91"/>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9.1投标人提交的投标文件以及投标人与采购代理机构就有关投标的所有来往通知、函件和文件均应使用简体中文。</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9.2除技术性能另有规定外，投标文件所使用的度量衡单位，均须采用国家法定计量单位。</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92" w:name="_Toc20823287"/>
      <w:r/>
      <w:bookmarkStart w:id="93" w:name="_Toc462564074"/>
      <w:r/>
      <w:bookmarkStart w:id="94" w:name="_Toc513029215"/>
      <w:r/>
      <w:bookmarkStart w:id="95" w:name="_Toc16938531"/>
      <w:r>
        <w:rPr>
          <w:rFonts w:hint="eastAsia" w:ascii="宋体" w:hAnsi="宋体" w:eastAsia="宋体" w:cs="宋体"/>
          <w:b/>
          <w:bCs/>
          <w:color w:val="000000"/>
          <w:sz w:val="24"/>
          <w:highlight w:val="none"/>
        </w:rPr>
        <w:t xml:space="preserve">10、投标文件构成</w:t>
      </w:r>
      <w:bookmarkEnd w:id="92"/>
      <w:r/>
      <w:bookmarkEnd w:id="93"/>
      <w:r/>
      <w:bookmarkEnd w:id="94"/>
      <w:r/>
      <w:bookmarkEnd w:id="95"/>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96" w:name="_Toc49090507"/>
      <w:r/>
      <w:bookmarkStart w:id="97" w:name="_Toc513029219"/>
      <w:r/>
      <w:bookmarkStart w:id="98" w:name="_Toc49090509"/>
      <w:r/>
      <w:bookmarkStart w:id="99" w:name="_Toc513029216"/>
      <w:r/>
      <w:bookmarkStart w:id="100" w:name="_Toc14577354"/>
      <w:r/>
      <w:bookmarkStart w:id="101" w:name="_Toc14577357"/>
      <w:r>
        <w:rPr>
          <w:rFonts w:hint="eastAsia" w:ascii="宋体" w:hAnsi="宋体" w:eastAsia="宋体" w:cs="宋体"/>
          <w:b/>
          <w:bCs/>
          <w:color w:val="000000"/>
          <w:sz w:val="24"/>
          <w:highlight w:val="none"/>
        </w:rPr>
        <w:t xml:space="preserve">11、证明投标人及投标标的符合招标文件规定的文件</w:t>
      </w:r>
      <w:bookmarkEnd w:id="96"/>
      <w:r/>
      <w:bookmarkEnd w:id="97"/>
      <w:r/>
      <w:bookmarkEnd w:id="98"/>
      <w:r/>
      <w:bookmarkEnd w:id="99"/>
      <w:r/>
      <w:bookmarkEnd w:id="100"/>
      <w:r/>
      <w:bookmarkEnd w:id="101"/>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bookmarkStart w:id="102" w:name="_Toc49090508"/>
      <w:r/>
      <w:bookmarkStart w:id="103" w:name="_Toc14577355"/>
      <w:r>
        <w:rPr>
          <w:rFonts w:hint="eastAsia" w:ascii="宋体" w:hAnsi="宋体" w:eastAsia="宋体" w:cs="宋体"/>
          <w:color w:val="000000"/>
          <w:sz w:val="24"/>
          <w:highlight w:val="none"/>
        </w:rPr>
        <w:t xml:space="preserve">11.1投标人应按照法律、法规、规章和规范性文件以及招标文件要求提交证明文件，证明其及投标标的符合招标文件规定。</w:t>
      </w:r>
      <w:bookmarkEnd w:id="102"/>
      <w:r/>
      <w:bookmarkEnd w:id="103"/>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11.2招标文件对证明文件无明确形式要求的，证明文件可以以文字资料、图纸和数据等形式提交。</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12、投标分项报价表</w:t>
      </w:r>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12.1投标人应按照招标文件规定格式填报投标分项报价表。</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13、技术要求响应及偏离表、商务要求响应及偏离表</w:t>
      </w:r>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13.1投标人需对招标文件中的技术要求与商务要求逐项作出响应或偏离，并说明原因。</w:t>
      </w:r>
      <w:r>
        <w:rPr>
          <w:rFonts w:hint="eastAsia" w:ascii="宋体" w:hAnsi="宋体" w:eastAsia="宋体" w:cs="宋体"/>
          <w:color w:val="000000"/>
          <w:sz w:val="24"/>
          <w:highlight w:val="none"/>
        </w:rPr>
      </w:r>
      <w:r/>
    </w:p>
    <w:p>
      <w:pPr>
        <w:pStyle w:val="987"/>
        <w:ind w:firstLine="480"/>
        <w:pageBreakBefore w:val="0"/>
        <w:spacing w:line="500" w:lineRule="exact"/>
        <w:widowControl w:val="off"/>
        <w:tabs>
          <w:tab w:val="left" w:pos="103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13.2投标人可在投标文件中提供认为需要的其他技术文件或说明。</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104" w:name="_Toc49090510"/>
      <w:r/>
      <w:bookmarkStart w:id="105" w:name="_Toc14577359"/>
      <w:r>
        <w:rPr>
          <w:rFonts w:hint="eastAsia" w:ascii="宋体" w:hAnsi="宋体" w:eastAsia="宋体" w:cs="宋体"/>
          <w:b/>
          <w:bCs/>
          <w:color w:val="000000"/>
          <w:sz w:val="24"/>
          <w:highlight w:val="none"/>
        </w:rPr>
        <w:t xml:space="preserve">14、投标函和开标一览表</w:t>
      </w:r>
      <w:bookmarkEnd w:id="104"/>
      <w:r/>
      <w:bookmarkEnd w:id="105"/>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14.1投标人应按照招标文件中提供的格式完整、正确填写投标函、开标一览表。</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106" w:name="_Toc49090511"/>
      <w:r/>
      <w:bookmarkStart w:id="107" w:name="_Toc14577360"/>
      <w:r>
        <w:rPr>
          <w:rFonts w:hint="eastAsia" w:ascii="宋体" w:hAnsi="宋体" w:eastAsia="宋体" w:cs="宋体"/>
          <w:b/>
          <w:bCs/>
          <w:color w:val="000000"/>
          <w:sz w:val="24"/>
          <w:highlight w:val="none"/>
        </w:rPr>
        <w:t xml:space="preserve">15、投标有效期</w:t>
      </w:r>
      <w:bookmarkEnd w:id="106"/>
      <w:r/>
      <w:bookmarkEnd w:id="107"/>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15.1投标有效期为采购代理机构规定的开标之日后</w:t>
      </w:r>
      <w:r>
        <w:rPr>
          <w:rFonts w:hint="eastAsia" w:ascii="宋体" w:hAnsi="宋体" w:eastAsia="宋体" w:cs="宋体"/>
          <w:b/>
          <w:color w:val="000000"/>
          <w:sz w:val="24"/>
          <w:highlight w:val="none"/>
          <w:u w:val="single"/>
        </w:rPr>
        <w:t xml:space="preserve">九十（90）天</w:t>
      </w:r>
      <w:r>
        <w:rPr>
          <w:rFonts w:hint="eastAsia" w:ascii="宋体" w:hAnsi="宋体" w:eastAsia="宋体" w:cs="宋体"/>
          <w:color w:val="000000"/>
          <w:sz w:val="24"/>
          <w:highlight w:val="none"/>
        </w:rPr>
        <w:t xml:space="preserve">。投标有效期比规定短的将被视为未实质性响应招标文件而予以拒绝。</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16、投标有效期的延长</w:t>
      </w:r>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color w:val="000000"/>
          <w:sz w:val="24"/>
          <w:highlight w:val="none"/>
        </w:rPr>
      </w:pPr>
      <w:r/>
      <w:bookmarkStart w:id="108" w:name="_Toc16938540"/>
      <w:r/>
      <w:bookmarkStart w:id="109" w:name="_Toc20823296"/>
      <w:r/>
      <w:bookmarkStart w:id="110" w:name="_Toc513029224"/>
      <w:r/>
      <w:bookmarkStart w:id="111" w:name="_Toc120614217"/>
      <w:r>
        <w:rPr>
          <w:rFonts w:hint="eastAsia" w:ascii="宋体" w:hAnsi="宋体" w:eastAsia="宋体" w:cs="宋体"/>
          <w:b/>
          <w:color w:val="000000"/>
          <w:sz w:val="24"/>
          <w:highlight w:val="none"/>
        </w:rPr>
        <w:t xml:space="preserve">四、投标文件的递交</w:t>
      </w:r>
      <w:bookmarkEnd w:id="108"/>
      <w:r/>
      <w:bookmarkEnd w:id="109"/>
      <w:r/>
      <w:bookmarkEnd w:id="110"/>
      <w:r/>
      <w:bookmarkEnd w:id="111"/>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112" w:name="_Toc20823297"/>
      <w:r/>
      <w:bookmarkStart w:id="113" w:name="_Toc462564084"/>
      <w:r/>
      <w:bookmarkStart w:id="114" w:name="_Toc16938541"/>
      <w:r/>
      <w:bookmarkStart w:id="115" w:name="_Toc513029225"/>
      <w:r>
        <w:rPr>
          <w:rFonts w:hint="eastAsia" w:ascii="宋体" w:hAnsi="宋体" w:eastAsia="宋体" w:cs="宋体"/>
          <w:b/>
          <w:bCs/>
          <w:color w:val="000000"/>
          <w:sz w:val="24"/>
          <w:highlight w:val="none"/>
        </w:rPr>
        <w:t xml:space="preserve">17、投标文件</w:t>
      </w:r>
      <w:bookmarkEnd w:id="112"/>
      <w:r/>
      <w:bookmarkEnd w:id="113"/>
      <w:r/>
      <w:bookmarkEnd w:id="114"/>
      <w:r/>
      <w:bookmarkEnd w:id="115"/>
      <w:r>
        <w:rPr>
          <w:rFonts w:hint="eastAsia" w:ascii="宋体" w:hAnsi="宋体" w:eastAsia="宋体" w:cs="宋体"/>
          <w:b/>
          <w:bCs/>
          <w:color w:val="000000"/>
          <w:sz w:val="24"/>
          <w:highlight w:val="none"/>
        </w:rPr>
        <w:t xml:space="preserve">的递交</w:t>
      </w:r>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17.1电子投标文件的递交</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投标人应当按照《操作手册》规定，在投标截止时间前制作并上传电子投标文件。</w:t>
      </w:r>
      <w:bookmarkStart w:id="116" w:name="_Toc20823298"/>
      <w:r/>
      <w:bookmarkEnd w:id="116"/>
      <w:r/>
      <w:bookmarkStart w:id="117" w:name="_Toc16938542"/>
      <w:r/>
      <w:bookmarkEnd w:id="117"/>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18、投标截止时间</w:t>
      </w:r>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i/>
          <w:color w:val="000000"/>
          <w:sz w:val="24"/>
          <w:highlight w:val="none"/>
          <w:u w:val="single"/>
        </w:rPr>
        <w:t xml:space="preserve">18.1投标人上传电子投标文件的时间不得迟于招标公告中规定的投标截止时间。</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18.2采购代理机构可以按照规定，通过修改招标文件酌情延长投标截止时间，在此情况下，投标人的所有权利和义务以及投标人受制的截止时间均应以延长后新的截止时间为准。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118" w:name="_Toc513029227"/>
      <w:r/>
      <w:bookmarkStart w:id="119" w:name="_Toc16938543"/>
      <w:r/>
      <w:bookmarkStart w:id="120" w:name="_Toc20823299"/>
      <w:r>
        <w:rPr>
          <w:rFonts w:hint="eastAsia" w:ascii="宋体" w:hAnsi="宋体" w:eastAsia="宋体" w:cs="宋体"/>
          <w:b/>
          <w:bCs/>
          <w:color w:val="000000"/>
          <w:sz w:val="24"/>
          <w:highlight w:val="none"/>
        </w:rPr>
        <w:t xml:space="preserve">19、投标文件</w:t>
      </w:r>
      <w:bookmarkEnd w:id="118"/>
      <w:r/>
      <w:bookmarkEnd w:id="119"/>
      <w:r/>
      <w:bookmarkEnd w:id="120"/>
      <w:r>
        <w:rPr>
          <w:rFonts w:hint="eastAsia" w:ascii="宋体" w:hAnsi="宋体" w:eastAsia="宋体" w:cs="宋体"/>
          <w:b/>
          <w:bCs/>
          <w:color w:val="000000"/>
          <w:sz w:val="24"/>
          <w:highlight w:val="none"/>
        </w:rPr>
        <w:t xml:space="preserve">的拒收</w:t>
      </w:r>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拒绝接收在其规定的投标截止时间后上传的任何投标文件。</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121" w:name="_Toc513029228"/>
      <w:r/>
      <w:bookmarkStart w:id="122" w:name="_Toc16938544"/>
      <w:r/>
      <w:bookmarkStart w:id="123" w:name="_Toc20823300"/>
      <w:r>
        <w:rPr>
          <w:rFonts w:hint="eastAsia" w:ascii="宋体" w:hAnsi="宋体" w:eastAsia="宋体" w:cs="宋体"/>
          <w:b/>
          <w:bCs/>
          <w:color w:val="000000"/>
          <w:sz w:val="24"/>
          <w:highlight w:val="none"/>
        </w:rPr>
        <w:t xml:space="preserve">20、投标文件的撤回和修改</w:t>
      </w:r>
      <w:bookmarkEnd w:id="121"/>
      <w:r/>
      <w:bookmarkEnd w:id="122"/>
      <w:r/>
      <w:bookmarkEnd w:id="123"/>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20.1投标文件的撤回</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20.1.1电子投标文件的撤回</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20.1.2投标人撤回电子投标文件，则认为其不再参与本项目投标活动。</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20.2投标文件的修改</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20.2.2在投标截止时间之后，投标人不得对其电子投标文件作任何修改。</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20.3在投标截止时间至招标文件中规定的投标有效期满之间的这段时间内，投标人不得撤回其投标。</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color w:val="000000"/>
          <w:sz w:val="24"/>
          <w:highlight w:val="none"/>
        </w:rPr>
      </w:pPr>
      <w:r/>
      <w:bookmarkStart w:id="124" w:name="_Toc16938545"/>
      <w:r/>
      <w:bookmarkStart w:id="125" w:name="_Toc120614218"/>
      <w:r/>
      <w:bookmarkStart w:id="126" w:name="_Toc20823301"/>
      <w:r/>
      <w:bookmarkStart w:id="127" w:name="_Toc513029229"/>
      <w:r>
        <w:rPr>
          <w:rFonts w:hint="eastAsia" w:ascii="宋体" w:hAnsi="宋体" w:eastAsia="宋体" w:cs="宋体"/>
          <w:b/>
          <w:color w:val="000000"/>
          <w:sz w:val="24"/>
          <w:highlight w:val="none"/>
        </w:rPr>
        <w:t xml:space="preserve">五、开标与评标</w:t>
      </w:r>
      <w:bookmarkEnd w:id="124"/>
      <w:r/>
      <w:bookmarkEnd w:id="125"/>
      <w:r/>
      <w:bookmarkEnd w:id="126"/>
      <w:r/>
      <w:bookmarkEnd w:id="127"/>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128" w:name="_Toc513029230"/>
      <w:r/>
      <w:bookmarkStart w:id="129" w:name="_Toc20823302"/>
      <w:r/>
      <w:bookmarkStart w:id="130" w:name="_Toc16938546"/>
      <w:r>
        <w:rPr>
          <w:rFonts w:hint="eastAsia" w:ascii="宋体" w:hAnsi="宋体" w:eastAsia="宋体" w:cs="宋体"/>
          <w:b/>
          <w:bCs/>
          <w:color w:val="000000"/>
          <w:sz w:val="24"/>
          <w:highlight w:val="none"/>
        </w:rPr>
        <w:t xml:space="preserve">21、开标</w:t>
      </w:r>
      <w:bookmarkEnd w:id="128"/>
      <w:r/>
      <w:bookmarkEnd w:id="129"/>
      <w:r/>
      <w:bookmarkEnd w:id="130"/>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21.2开标仪式由</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组织。苏采云系统将自动对项目进行开标，并宣布各投标人名称和投标价格。</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21.3投标人在开标过程中涉及到的投标文件解密、开标结果确认等工作，应按照《操作手册》规定执行。</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131" w:name="_Toc513029231"/>
      <w:r/>
      <w:bookmarkStart w:id="132" w:name="_Toc20823303"/>
      <w:r/>
      <w:bookmarkStart w:id="133" w:name="_Toc16938547"/>
      <w:r>
        <w:rPr>
          <w:rFonts w:hint="eastAsia" w:ascii="宋体" w:hAnsi="宋体" w:eastAsia="宋体" w:cs="宋体"/>
          <w:b/>
          <w:bCs/>
          <w:color w:val="000000"/>
          <w:sz w:val="24"/>
          <w:highlight w:val="none"/>
        </w:rPr>
        <w:t xml:space="preserve">22、评标委员会</w:t>
      </w:r>
      <w:bookmarkEnd w:id="131"/>
      <w:r/>
      <w:bookmarkEnd w:id="132"/>
      <w:r/>
      <w:bookmarkEnd w:id="133"/>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22.1开标后，采购代理机构将立即组织评标委员会（以下简称</w:t>
      </w:r>
      <w:r>
        <w:rPr>
          <w:rFonts w:hint="eastAsia" w:ascii="宋体" w:hAnsi="宋体" w:eastAsia="宋体" w:cs="宋体"/>
          <w:color w:val="000000"/>
          <w:sz w:val="24"/>
          <w:highlight w:val="none"/>
          <w:lang w:eastAsia="zh-CN"/>
        </w:rPr>
        <w:t xml:space="preserve">评委会</w:t>
      </w:r>
      <w:r>
        <w:rPr>
          <w:rFonts w:hint="eastAsia" w:ascii="宋体" w:hAnsi="宋体" w:eastAsia="宋体" w:cs="宋体"/>
          <w:color w:val="000000"/>
          <w:sz w:val="24"/>
          <w:highlight w:val="none"/>
        </w:rPr>
        <w:t xml:space="preserve">）进行评标。</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w:t>
      </w:r>
      <w:r>
        <w:rPr>
          <w:rFonts w:hint="eastAsia" w:ascii="宋体" w:hAnsi="宋体" w:eastAsia="宋体" w:cs="宋体"/>
          <w:color w:val="000000"/>
          <w:sz w:val="24"/>
          <w:highlight w:val="none"/>
          <w:lang w:eastAsia="zh-CN"/>
        </w:rPr>
        <w:t xml:space="preserve">评委会</w:t>
      </w:r>
      <w:r>
        <w:rPr>
          <w:rFonts w:hint="eastAsia" w:ascii="宋体" w:hAnsi="宋体" w:eastAsia="宋体" w:cs="宋体"/>
          <w:color w:val="000000"/>
          <w:sz w:val="24"/>
          <w:highlight w:val="none"/>
        </w:rPr>
        <w:t xml:space="preserve">由采购人代表和有关技术、经济等方面的专家组成，且人员构成符合政府采购有关规定。</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22.3</w:t>
      </w:r>
      <w:r>
        <w:rPr>
          <w:rFonts w:hint="eastAsia" w:ascii="宋体" w:hAnsi="宋体" w:eastAsia="宋体" w:cs="宋体"/>
          <w:color w:val="000000"/>
          <w:sz w:val="24"/>
          <w:highlight w:val="none"/>
          <w:lang w:eastAsia="zh-CN"/>
        </w:rPr>
        <w:t xml:space="preserve">评委会</w:t>
      </w:r>
      <w:r>
        <w:rPr>
          <w:rFonts w:hint="eastAsia" w:ascii="宋体" w:hAnsi="宋体" w:eastAsia="宋体" w:cs="宋体"/>
          <w:color w:val="000000"/>
          <w:sz w:val="24"/>
          <w:highlight w:val="none"/>
        </w:rPr>
        <w:t xml:space="preserve">独立工作，负责评审所有投标文件并确定中标</w:t>
      </w:r>
      <w:r>
        <w:rPr>
          <w:rFonts w:hint="eastAsia" w:ascii="宋体" w:hAnsi="宋体" w:eastAsia="宋体" w:cs="宋体"/>
          <w:color w:val="000000"/>
          <w:sz w:val="24"/>
          <w:szCs w:val="24"/>
          <w:highlight w:val="none"/>
        </w:rPr>
        <w:t xml:space="preserve">候</w:t>
      </w:r>
      <w:r>
        <w:rPr>
          <w:rFonts w:hint="eastAsia" w:ascii="宋体" w:hAnsi="宋体" w:eastAsia="宋体" w:cs="宋体"/>
          <w:color w:val="000000"/>
          <w:sz w:val="24"/>
          <w:highlight w:val="none"/>
        </w:rPr>
        <w:t xml:space="preserve">选人。</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23、评标过程的保密与公正</w:t>
      </w:r>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23.1凡是与审查、澄清、评价和比较投标的有关资料以及授标建议等，采购人、评委、采购代理机构均不得向投标人或与评标无关的其他人员透露。</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23.2在评标过程中，投标人不得以任何行为影响评标过程，否则其投标文件将被作为无效投标文件。</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23.3采购代理机构和</w:t>
      </w:r>
      <w:r>
        <w:rPr>
          <w:rFonts w:hint="eastAsia" w:ascii="宋体" w:hAnsi="宋体" w:eastAsia="宋体" w:cs="宋体"/>
          <w:color w:val="000000"/>
          <w:sz w:val="24"/>
          <w:szCs w:val="24"/>
          <w:highlight w:val="none"/>
        </w:rPr>
        <w:t xml:space="preserve">评标委员会</w:t>
      </w:r>
      <w:r>
        <w:rPr>
          <w:rFonts w:hint="eastAsia" w:ascii="宋体" w:hAnsi="宋体" w:eastAsia="宋体" w:cs="宋体"/>
          <w:color w:val="000000"/>
          <w:sz w:val="24"/>
          <w:highlight w:val="none"/>
        </w:rPr>
        <w:t xml:space="preserve">不向未中标的投标人解释未中标原因，也不公布评标过程中的相关细节。</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23.4采用综合评分法的项目，未中标的投标人可于中标结果公告期限届满之日起通过苏采云系统查看自己的评审得分及排序情况。</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134" w:name="_Toc20823304"/>
      <w:r/>
      <w:bookmarkStart w:id="135" w:name="_Toc16938548"/>
      <w:r/>
      <w:bookmarkStart w:id="136" w:name="_Toc513029232"/>
      <w:r>
        <w:rPr>
          <w:rFonts w:hint="eastAsia" w:ascii="宋体" w:hAnsi="宋体" w:eastAsia="宋体" w:cs="宋体"/>
          <w:b/>
          <w:bCs/>
          <w:color w:val="000000"/>
          <w:sz w:val="24"/>
          <w:highlight w:val="none"/>
        </w:rPr>
        <w:t xml:space="preserve">24、投标文件的澄清</w:t>
      </w:r>
      <w:bookmarkEnd w:id="134"/>
      <w:r/>
      <w:bookmarkEnd w:id="135"/>
      <w:r/>
      <w:bookmarkEnd w:id="136"/>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24.1评标期间，</w:t>
      </w:r>
      <w:r>
        <w:rPr>
          <w:rFonts w:hint="eastAsia" w:ascii="宋体" w:hAnsi="宋体" w:eastAsia="宋体" w:cs="宋体"/>
          <w:color w:val="000000"/>
          <w:sz w:val="24"/>
          <w:highlight w:val="none"/>
          <w:lang w:eastAsia="zh-CN"/>
        </w:rPr>
        <w:t xml:space="preserve">评委会</w:t>
      </w:r>
      <w:r>
        <w:rPr>
          <w:rFonts w:hint="eastAsia" w:ascii="宋体" w:hAnsi="宋体" w:eastAsia="宋体" w:cs="宋体"/>
          <w:color w:val="000000"/>
          <w:sz w:val="24"/>
          <w:highlight w:val="none"/>
        </w:rPr>
        <w:t xml:space="preserve">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评标委员会并非对每个投标人都做澄清要求。</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24.2需要投标人进行澄清、说明和补正的，</w:t>
      </w:r>
      <w:r>
        <w:rPr>
          <w:rFonts w:hint="eastAsia" w:ascii="宋体" w:hAnsi="宋体" w:eastAsia="宋体" w:cs="宋体"/>
          <w:color w:val="000000"/>
          <w:sz w:val="24"/>
          <w:highlight w:val="none"/>
          <w:lang w:eastAsia="zh-CN"/>
        </w:rPr>
        <w:t xml:space="preserve">评委会</w:t>
      </w:r>
      <w:r>
        <w:rPr>
          <w:rFonts w:hint="eastAsia" w:ascii="宋体" w:hAnsi="宋体" w:eastAsia="宋体" w:cs="宋体"/>
          <w:color w:val="000000"/>
          <w:sz w:val="24"/>
          <w:highlight w:val="none"/>
        </w:rPr>
        <w:t xml:space="preserve">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24.3接到</w:t>
      </w:r>
      <w:r>
        <w:rPr>
          <w:rFonts w:hint="eastAsia" w:ascii="宋体" w:hAnsi="宋体" w:eastAsia="宋体" w:cs="宋体"/>
          <w:color w:val="000000"/>
          <w:sz w:val="24"/>
          <w:highlight w:val="none"/>
          <w:lang w:eastAsia="zh-CN"/>
        </w:rPr>
        <w:t xml:space="preserve">评委会</w:t>
      </w:r>
      <w:r>
        <w:rPr>
          <w:rFonts w:hint="eastAsia" w:ascii="宋体" w:hAnsi="宋体" w:eastAsia="宋体" w:cs="宋体"/>
          <w:color w:val="000000"/>
          <w:sz w:val="24"/>
          <w:highlight w:val="none"/>
        </w:rPr>
        <w:t xml:space="preserve">澄清、说明和补正要求的投标人如未按规定作出澄清、说明和补正，其风险由投标人自行承担。</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137" w:name="_Toc513029233"/>
      <w:r/>
      <w:bookmarkStart w:id="138" w:name="_Toc16938549"/>
      <w:r/>
      <w:bookmarkStart w:id="139" w:name="_Toc20823305"/>
      <w:r>
        <w:rPr>
          <w:rFonts w:hint="eastAsia" w:ascii="宋体" w:hAnsi="宋体" w:eastAsia="宋体" w:cs="宋体"/>
          <w:b/>
          <w:bCs/>
          <w:color w:val="000000"/>
          <w:sz w:val="24"/>
          <w:highlight w:val="none"/>
        </w:rPr>
        <w:t xml:space="preserve">25、对投标文件的初审</w:t>
      </w:r>
      <w:bookmarkEnd w:id="137"/>
      <w:r/>
      <w:bookmarkEnd w:id="138"/>
      <w:r/>
      <w:bookmarkEnd w:id="139"/>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25.1投标文件初审分为资格审查和符合性审查。</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25.1.1资格审查：依据法律法规和招标文件的规定，由采购人对投标文件中的资格证明文件进行审查。资格审查的结论，采购人以书面形式向</w:t>
      </w:r>
      <w:r>
        <w:rPr>
          <w:rFonts w:hint="eastAsia" w:ascii="宋体" w:hAnsi="宋体" w:eastAsia="宋体" w:cs="宋体"/>
          <w:color w:val="000000"/>
          <w:sz w:val="24"/>
          <w:highlight w:val="none"/>
          <w:lang w:eastAsia="zh-CN"/>
        </w:rPr>
        <w:t xml:space="preserve">评委会</w:t>
      </w:r>
      <w:r>
        <w:rPr>
          <w:rFonts w:hint="eastAsia" w:ascii="宋体" w:hAnsi="宋体" w:eastAsia="宋体" w:cs="宋体"/>
          <w:color w:val="000000"/>
          <w:sz w:val="24"/>
          <w:highlight w:val="none"/>
        </w:rPr>
        <w:t xml:space="preserve">进行反馈。</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接受联合体的项目，两个以上的自然人、法人或者其他组织组成一个联合体，以一个投标人的身份共同参加政府采购活动的，联合体成员存在不良信用记录的，视同联合体存在不良</w:t>
      </w:r>
      <w:r>
        <w:rPr>
          <w:rFonts w:hint="eastAsia" w:ascii="宋体" w:hAnsi="宋体" w:eastAsia="宋体" w:cs="宋体"/>
          <w:color w:val="000000"/>
          <w:sz w:val="24"/>
          <w:highlight w:val="none"/>
          <w:lang w:val="en-US" w:eastAsia="zh-CN"/>
        </w:rPr>
        <w:t xml:space="preserve">信用</w:t>
      </w:r>
      <w:r>
        <w:rPr>
          <w:rFonts w:hint="eastAsia" w:ascii="宋体" w:hAnsi="宋体" w:eastAsia="宋体" w:cs="宋体"/>
          <w:color w:val="000000"/>
          <w:sz w:val="24"/>
          <w:highlight w:val="none"/>
        </w:rPr>
        <w:t xml:space="preserve">记录。</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25.1.2符合性审查：依据招标文件的规定，由</w:t>
      </w:r>
      <w:r>
        <w:rPr>
          <w:rFonts w:hint="eastAsia" w:ascii="宋体" w:hAnsi="宋体" w:eastAsia="宋体" w:cs="宋体"/>
          <w:color w:val="000000"/>
          <w:sz w:val="24"/>
          <w:highlight w:val="none"/>
          <w:lang w:eastAsia="zh-CN"/>
        </w:rPr>
        <w:t xml:space="preserve">评委会</w:t>
      </w:r>
      <w:r>
        <w:rPr>
          <w:rFonts w:hint="eastAsia" w:ascii="宋体" w:hAnsi="宋体" w:eastAsia="宋体" w:cs="宋体"/>
          <w:color w:val="000000"/>
          <w:sz w:val="24"/>
          <w:highlight w:val="none"/>
        </w:rPr>
        <w:t xml:space="preserve">从投标文件的有效性、完整性和对招标文件的响应程度进行审查，以确定是否对招标文件的实质性要求作出响应。</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25.2在详细评标之前，</w:t>
      </w:r>
      <w:r>
        <w:rPr>
          <w:rFonts w:hint="eastAsia" w:ascii="宋体" w:hAnsi="宋体" w:eastAsia="宋体" w:cs="宋体"/>
          <w:color w:val="000000"/>
          <w:sz w:val="24"/>
          <w:highlight w:val="none"/>
          <w:lang w:eastAsia="zh-CN"/>
        </w:rPr>
        <w:t xml:space="preserve">评委会</w:t>
      </w:r>
      <w:r>
        <w:rPr>
          <w:rFonts w:hint="eastAsia" w:ascii="宋体" w:hAnsi="宋体" w:eastAsia="宋体" w:cs="宋体"/>
          <w:color w:val="000000"/>
          <w:sz w:val="24"/>
          <w:highlight w:val="none"/>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w:t>
      </w:r>
      <w:r>
        <w:rPr>
          <w:rFonts w:hint="eastAsia" w:ascii="宋体" w:hAnsi="宋体" w:eastAsia="宋体" w:cs="宋体"/>
          <w:color w:val="000000"/>
          <w:sz w:val="24"/>
          <w:highlight w:val="none"/>
          <w:lang w:eastAsia="zh-CN"/>
        </w:rPr>
        <w:t xml:space="preserve">评委会</w:t>
      </w:r>
      <w:r>
        <w:rPr>
          <w:rFonts w:hint="eastAsia" w:ascii="宋体" w:hAnsi="宋体" w:eastAsia="宋体" w:cs="宋体"/>
          <w:color w:val="000000"/>
          <w:sz w:val="24"/>
          <w:highlight w:val="none"/>
        </w:rPr>
        <w:t xml:space="preserve">以少数服从多数的原则作出结论。评委</w:t>
      </w:r>
      <w:r>
        <w:rPr>
          <w:rFonts w:hint="eastAsia" w:ascii="宋体" w:hAnsi="宋体" w:eastAsia="宋体" w:cs="宋体"/>
          <w:color w:val="000000"/>
          <w:sz w:val="24"/>
          <w:highlight w:val="none"/>
          <w:lang w:val="en-US" w:eastAsia="zh-CN"/>
        </w:rPr>
        <w:t xml:space="preserve">会</w:t>
      </w:r>
      <w:r>
        <w:rPr>
          <w:rFonts w:hint="eastAsia" w:ascii="宋体" w:hAnsi="宋体" w:eastAsia="宋体" w:cs="宋体"/>
          <w:color w:val="000000"/>
          <w:sz w:val="24"/>
          <w:highlight w:val="none"/>
        </w:rPr>
        <w:t xml:space="preserve">决定投标文件的响应性只根据投标文件本身的内容，而不寻求外部的证据。</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25.3如果投标文件实质上没有响应招标文件的要求，</w:t>
      </w:r>
      <w:r>
        <w:rPr>
          <w:rFonts w:hint="eastAsia" w:ascii="宋体" w:hAnsi="宋体" w:eastAsia="宋体" w:cs="宋体"/>
          <w:color w:val="000000"/>
          <w:sz w:val="24"/>
          <w:highlight w:val="none"/>
          <w:lang w:eastAsia="zh-CN"/>
        </w:rPr>
        <w:t xml:space="preserve">评委会</w:t>
      </w:r>
      <w:r>
        <w:rPr>
          <w:rFonts w:hint="eastAsia" w:ascii="宋体" w:hAnsi="宋体" w:eastAsia="宋体" w:cs="宋体"/>
          <w:color w:val="000000"/>
          <w:sz w:val="24"/>
          <w:highlight w:val="none"/>
        </w:rPr>
        <w:t xml:space="preserve">将予以拒绝，投标人不得通过修改或撤销不符合要求的偏离或保留而使其投标成为实质性响应的投标。</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25.4</w:t>
      </w:r>
      <w:r>
        <w:rPr>
          <w:rFonts w:hint="eastAsia" w:ascii="宋体" w:hAnsi="宋体" w:eastAsia="宋体" w:cs="宋体"/>
          <w:color w:val="000000"/>
          <w:sz w:val="24"/>
          <w:highlight w:val="none"/>
          <w:lang w:eastAsia="zh-CN"/>
        </w:rPr>
        <w:t xml:space="preserve">评委会</w:t>
      </w:r>
      <w:r>
        <w:rPr>
          <w:rFonts w:hint="eastAsia" w:ascii="宋体" w:hAnsi="宋体" w:eastAsia="宋体" w:cs="宋体"/>
          <w:color w:val="000000"/>
          <w:sz w:val="24"/>
          <w:highlight w:val="none"/>
        </w:rPr>
        <w:t xml:space="preserve">将对确定为实质性响应的投标进行进一步审核，确定其是否有计算上或累加上的算术错误，修正错误的原则如下：</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（1）投标文件中开标一览表内容与投标文件中相应内容不一致的，以开标一览表为准。</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（2）大写金额和小写金额不一致的，以大写金额为准。</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（3）单价金额小数点或者百分比有明显错位的，以开标一览表的总价为准，并修改单价。</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（4）总价金额与按单价汇总金额不一致的，以单价金额计算结果为准。</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同时出现两种以上错误的，按照前款规定的顺序修正。</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25.5</w:t>
      </w:r>
      <w:r>
        <w:rPr>
          <w:rFonts w:hint="eastAsia" w:ascii="宋体" w:hAnsi="宋体" w:eastAsia="宋体" w:cs="宋体"/>
          <w:color w:val="000000"/>
          <w:sz w:val="24"/>
          <w:highlight w:val="none"/>
          <w:lang w:eastAsia="zh-CN"/>
        </w:rPr>
        <w:t xml:space="preserve">评委会</w:t>
      </w:r>
      <w:r>
        <w:rPr>
          <w:rFonts w:hint="eastAsia" w:ascii="宋体" w:hAnsi="宋体" w:eastAsia="宋体" w:cs="宋体"/>
          <w:color w:val="000000"/>
          <w:sz w:val="24"/>
          <w:highlight w:val="none"/>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bookmarkStart w:id="140" w:name="_Toc16938550"/>
      <w:r/>
      <w:bookmarkStart w:id="141" w:name="_Toc513029234"/>
      <w:r/>
      <w:bookmarkStart w:id="142" w:name="_Toc20823306"/>
      <w:r>
        <w:rPr>
          <w:rFonts w:hint="eastAsia" w:ascii="宋体" w:hAnsi="宋体" w:eastAsia="宋体" w:cs="宋体"/>
          <w:color w:val="000000"/>
          <w:sz w:val="24"/>
          <w:highlight w:val="none"/>
        </w:rPr>
        <w:t xml:space="preserve">25.6投标人在开、评标全过程中应保持通信畅通，及时登录苏采云系统查阅、答复相关信息，并安排专人与采购代理机构及</w:t>
      </w:r>
      <w:r>
        <w:rPr>
          <w:rFonts w:hint="eastAsia" w:ascii="宋体" w:hAnsi="宋体" w:eastAsia="宋体" w:cs="宋体"/>
          <w:color w:val="000000"/>
          <w:sz w:val="24"/>
          <w:szCs w:val="24"/>
          <w:highlight w:val="none"/>
        </w:rPr>
        <w:t xml:space="preserve">评标委员会</w:t>
      </w:r>
      <w:r>
        <w:rPr>
          <w:rFonts w:hint="eastAsia" w:ascii="宋体" w:hAnsi="宋体" w:eastAsia="宋体" w:cs="宋体"/>
          <w:color w:val="000000"/>
          <w:sz w:val="24"/>
          <w:highlight w:val="none"/>
        </w:rPr>
        <w:t xml:space="preserve">联系。</w:t>
      </w:r>
      <w:bookmarkEnd w:id="140"/>
      <w:r/>
      <w:bookmarkEnd w:id="141"/>
      <w:r/>
      <w:bookmarkEnd w:id="142"/>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26、无效投标条款和废标条款</w:t>
      </w:r>
      <w:r>
        <w:rPr>
          <w:rFonts w:hint="eastAsia" w:ascii="宋体" w:hAnsi="宋体" w:eastAsia="宋体" w:cs="宋体"/>
          <w:b/>
          <w:bCs/>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26.1无效投标条款</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26.1.1投标人在苏采云系统规定的时间内未成功解密电子投标文件的。</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26.1.2投标人未按照招标文件要求上传电子投标文件的。</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26.1.3同一投标人提交两个（含两个）以上不同的投标报价的。</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26.1.4投标人不具备招标文件中规定资格要求的。</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26.1.5投标人的报价超过了采购预算或最高限价的。</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26.1.6未通过符合性审查的。</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26.1.7不符合招标文件中规定的实质性要求和条件的</w:t>
      </w:r>
      <w:r>
        <w:rPr>
          <w:rFonts w:hint="eastAsia" w:ascii="宋体" w:hAnsi="宋体" w:eastAsia="宋体" w:cs="宋体"/>
          <w:i/>
          <w:iCs/>
          <w:color w:val="000000"/>
          <w:sz w:val="24"/>
          <w:highlight w:val="none"/>
          <w:u w:val="single"/>
        </w:rPr>
        <w:t xml:space="preserve">（本招标文件中斜体且有下划线部分为实质性要求和条件）。</w:t>
      </w:r>
      <w:r>
        <w:rPr>
          <w:rFonts w:hint="eastAsia" w:ascii="宋体" w:hAnsi="宋体" w:eastAsia="宋体" w:cs="宋体"/>
          <w:i/>
          <w:iCs/>
          <w:color w:val="000000"/>
          <w:sz w:val="24"/>
          <w:highlight w:val="none"/>
          <w:u w:val="singl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26.1.9投标文件含有采购人不能接受的附加条件的。</w:t>
      </w:r>
      <w:r>
        <w:rPr>
          <w:rFonts w:hint="eastAsia" w:ascii="宋体" w:hAnsi="宋体" w:eastAsia="宋体" w:cs="宋体"/>
          <w:color w:val="000000"/>
          <w:sz w:val="24"/>
          <w:highlight w:val="none"/>
        </w:rPr>
      </w:r>
      <w:r/>
    </w:p>
    <w:p>
      <w:pPr>
        <w:pStyle w:val="987"/>
        <w:ind w:firstLine="480"/>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26.1.10投标人不能证明其报价合理性的，评标委员会应当将其作为无效投标处理。</w:t>
      </w:r>
      <w:r>
        <w:rPr>
          <w:rFonts w:hint="eastAsia" w:ascii="宋体" w:hAnsi="宋体" w:eastAsia="宋体" w:cs="宋体"/>
          <w:color w:val="000000"/>
          <w:sz w:val="24"/>
          <w:highlight w:val="none"/>
        </w:rPr>
      </w:r>
      <w:r/>
    </w:p>
    <w:p>
      <w:pPr>
        <w:pStyle w:val="1037"/>
        <w:ind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b/>
          <w:bCs/>
          <w:color w:val="ff0000"/>
          <w:sz w:val="24"/>
          <w:szCs w:val="24"/>
          <w:highlight w:val="none"/>
          <w:lang w:val="en-US" w:eastAsia="zh-CN" w:bidi="ar-SA"/>
        </w:rPr>
      </w:r>
      <w:r/>
    </w:p>
    <w:p>
      <w:pPr>
        <w:pStyle w:val="1037"/>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ff0000"/>
          <w:sz w:val="24"/>
          <w:szCs w:val="24"/>
          <w:highlight w:val="none"/>
          <w:lang w:val="en-US" w:eastAsia="zh-CN" w:bidi="ar-SA"/>
        </w:rPr>
      </w:r>
      <w:r/>
    </w:p>
    <w:p>
      <w:pPr>
        <w:pStyle w:val="1037"/>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ff0000"/>
          <w:sz w:val="24"/>
          <w:szCs w:val="24"/>
          <w:highlight w:val="none"/>
          <w:lang w:val="en-US" w:eastAsia="zh-CN" w:bidi="ar-SA"/>
        </w:rPr>
      </w:r>
      <w:r/>
    </w:p>
    <w:p>
      <w:pPr>
        <w:pStyle w:val="1037"/>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w:t>
      </w:r>
      <w:r>
        <w:rPr>
          <w:rFonts w:hint="eastAsia" w:cs="宋体"/>
          <w:b/>
          <w:bCs/>
          <w:color w:val="ff0000"/>
          <w:sz w:val="24"/>
          <w:szCs w:val="24"/>
          <w:highlight w:val="none"/>
          <w:lang w:val="en-US" w:eastAsia="zh-CN" w:bidi="ar-SA"/>
        </w:rPr>
        <w:t xml:space="preserve">50</w:t>
      </w:r>
      <w:r>
        <w:rPr>
          <w:rFonts w:hint="eastAsia" w:ascii="宋体" w:hAnsi="宋体" w:eastAsia="宋体" w:cs="宋体"/>
          <w:b/>
          <w:bCs/>
          <w:color w:val="ff0000"/>
          <w:sz w:val="24"/>
          <w:szCs w:val="24"/>
          <w:highlight w:val="none"/>
          <w:lang w:val="en-US" w:eastAsia="zh-CN" w:bidi="ar-SA"/>
        </w:rPr>
        <w:t xml:space="preserve">%的，即投标（响应）报价&lt;采购项目最高限价×</w:t>
      </w:r>
      <w:r>
        <w:rPr>
          <w:rFonts w:hint="eastAsia" w:cs="宋体"/>
          <w:b/>
          <w:bCs/>
          <w:color w:val="ff0000"/>
          <w:sz w:val="24"/>
          <w:szCs w:val="24"/>
          <w:highlight w:val="none"/>
          <w:lang w:val="en-US" w:eastAsia="zh-CN" w:bidi="ar-SA"/>
        </w:rPr>
        <w:t xml:space="preserve">50</w:t>
      </w:r>
      <w:r>
        <w:rPr>
          <w:rFonts w:hint="eastAsia" w:ascii="宋体" w:hAnsi="宋体" w:eastAsia="宋体" w:cs="宋体"/>
          <w:b/>
          <w:bCs/>
          <w:color w:val="ff0000"/>
          <w:sz w:val="24"/>
          <w:szCs w:val="24"/>
          <w:highlight w:val="none"/>
          <w:lang w:val="en-US" w:eastAsia="zh-CN" w:bidi="ar-SA"/>
        </w:rPr>
        <w:t xml:space="preserve">%；</w:t>
      </w:r>
      <w:r>
        <w:rPr>
          <w:rFonts w:hint="eastAsia" w:ascii="宋体" w:hAnsi="宋体" w:eastAsia="宋体" w:cs="宋体"/>
          <w:b/>
          <w:bCs/>
          <w:color w:val="ff0000"/>
          <w:sz w:val="24"/>
          <w:szCs w:val="24"/>
          <w:highlight w:val="none"/>
          <w:lang w:val="en-US" w:eastAsia="zh-CN" w:bidi="ar-SA"/>
        </w:rPr>
      </w:r>
      <w:r/>
    </w:p>
    <w:p>
      <w:pPr>
        <w:pStyle w:val="1037"/>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ff0000"/>
          <w:sz w:val="24"/>
          <w:szCs w:val="24"/>
          <w:highlight w:val="none"/>
          <w:lang w:val="en-US" w:eastAsia="zh-CN" w:bidi="ar-SA"/>
        </w:rPr>
      </w:r>
      <w:r/>
    </w:p>
    <w:p>
      <w:pPr>
        <w:pStyle w:val="1037"/>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rPr>
          <w:rFonts w:hint="eastAsia" w:ascii="宋体" w:hAnsi="宋体" w:eastAsia="宋体" w:cs="宋体"/>
          <w:b/>
          <w:bCs/>
          <w:color w:val="ff0000"/>
          <w:sz w:val="24"/>
          <w:szCs w:val="24"/>
          <w:highlight w:val="none"/>
          <w:lang w:val="en-US" w:eastAsia="zh-CN" w:bidi="ar-SA"/>
        </w:rPr>
      </w:r>
      <w:r/>
    </w:p>
    <w:p>
      <w:pPr>
        <w:pStyle w:val="1037"/>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rPr>
          <w:rFonts w:hint="eastAsia" w:ascii="宋体" w:hAnsi="宋体" w:eastAsia="宋体" w:cs="宋体"/>
          <w:b/>
          <w:bCs/>
          <w:color w:val="ff0000"/>
          <w:sz w:val="24"/>
          <w:szCs w:val="24"/>
          <w:highlight w:val="none"/>
          <w:lang w:val="en-US" w:eastAsia="zh-CN" w:bidi="ar-SA"/>
        </w:rPr>
      </w:r>
      <w:r/>
    </w:p>
    <w:p>
      <w:pPr>
        <w:pStyle w:val="1037"/>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ff0000"/>
          <w:sz w:val="24"/>
          <w:szCs w:val="24"/>
          <w:highlight w:val="none"/>
          <w:lang w:val="en-US" w:eastAsia="zh-CN" w:bidi="ar-SA"/>
        </w:rPr>
      </w:r>
      <w:r/>
    </w:p>
    <w:p>
      <w:pPr>
        <w:pStyle w:val="1037"/>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ff0000"/>
          <w:sz w:val="24"/>
          <w:szCs w:val="24"/>
          <w:highlight w:val="none"/>
          <w:lang w:val="en-US" w:eastAsia="zh-CN" w:bidi="ar-SA"/>
        </w:rPr>
      </w:r>
      <w:r/>
    </w:p>
    <w:p>
      <w:pPr>
        <w:pStyle w:val="1037"/>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ff0000"/>
          <w:sz w:val="24"/>
          <w:szCs w:val="24"/>
          <w:highlight w:val="none"/>
          <w:lang w:val="en-US" w:eastAsia="zh-CN" w:bidi="ar-SA"/>
        </w:rPr>
      </w:r>
      <w:r/>
    </w:p>
    <w:p>
      <w:pPr>
        <w:pStyle w:val="1037"/>
        <w:ind w:left="0" w:right="0" w:firstLine="482"/>
        <w:jc w:val="both"/>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ff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26.1.11投标文件未按照招标文件要求加盖CA电子公章的。</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26.1.12其他法律、法规及本招标文件规定的属无效投标的情形。</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26.2废标条款</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26.2.1符合专业条件的供应商或者对招标文件作实质响应的供应商不足三家的。</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26.2.2出现影响采购公正的违法、违规行为的。</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26.2.3因重大变故，采购任务取消的。</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26.2.4评标委员会认定招标文件存在歧义、重大缺陷导致评审工作无法进行。</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26.2.5因苏采云系统系统故障原因造成开标不成功的。</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 投标截止时间结束后参加投标的供应商不足三家的处理：</w:t>
      </w:r>
      <w:r>
        <w:rPr>
          <w:rFonts w:hint="eastAsia" w:ascii="宋体" w:hAnsi="宋体" w:eastAsia="宋体" w:cs="宋体"/>
          <w:color w:val="000000"/>
          <w:sz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987"/>
        <w:ind w:firstLine="482"/>
        <w:pageBreakBefore w:val="0"/>
        <w:spacing w:line="500" w:lineRule="exact"/>
        <w:widowControl w:val="off"/>
        <w:rPr>
          <w:rFonts w:hint="eastAsia" w:ascii="宋体" w:hAnsi="宋体" w:eastAsia="宋体" w:cs="宋体"/>
          <w:color w:val="000000"/>
          <w:sz w:val="24"/>
          <w:highlight w:val="none"/>
        </w:rPr>
      </w:pPr>
      <w:r/>
      <w:bookmarkStart w:id="143" w:name="_Toc120614219"/>
      <w:r>
        <w:rPr>
          <w:rFonts w:hint="eastAsia" w:ascii="宋体" w:hAnsi="宋体" w:eastAsia="宋体" w:cs="宋体"/>
          <w:b/>
          <w:color w:val="000000"/>
          <w:sz w:val="24"/>
          <w:highlight w:val="none"/>
        </w:rPr>
        <w:t xml:space="preserve">六、定标</w:t>
      </w:r>
      <w:bookmarkEnd w:id="143"/>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b/>
          <w:bCs/>
          <w:color w:val="000000"/>
          <w:sz w:val="24"/>
          <w:highlight w:val="none"/>
        </w:rPr>
      </w:pPr>
      <w:r/>
      <w:bookmarkStart w:id="144" w:name="_Toc20823310"/>
      <w:r/>
      <w:bookmarkStart w:id="145" w:name="_Toc513029238"/>
      <w:r/>
      <w:bookmarkStart w:id="146" w:name="_Toc16938554"/>
      <w:r>
        <w:rPr>
          <w:rFonts w:hint="eastAsia" w:ascii="宋体" w:hAnsi="宋体" w:eastAsia="宋体" w:cs="宋体"/>
          <w:b/>
          <w:bCs/>
          <w:color w:val="000000"/>
          <w:sz w:val="24"/>
          <w:highlight w:val="none"/>
        </w:rPr>
        <w:t xml:space="preserve">27、</w:t>
      </w:r>
      <w:bookmarkEnd w:id="144"/>
      <w:r>
        <w:rPr>
          <w:rFonts w:hint="eastAsia" w:ascii="宋体" w:hAnsi="宋体" w:eastAsia="宋体" w:cs="宋体"/>
          <w:b/>
          <w:bCs/>
          <w:color w:val="000000"/>
          <w:sz w:val="24"/>
          <w:highlight w:val="none"/>
        </w:rPr>
        <w:t xml:space="preserve">确定</w:t>
      </w:r>
      <w:bookmarkEnd w:id="145"/>
      <w:r/>
      <w:bookmarkEnd w:id="146"/>
      <w:r>
        <w:rPr>
          <w:rFonts w:hint="eastAsia" w:ascii="宋体" w:hAnsi="宋体" w:eastAsia="宋体" w:cs="宋体"/>
          <w:b/>
          <w:bCs/>
          <w:color w:val="000000"/>
          <w:sz w:val="24"/>
          <w:highlight w:val="none"/>
        </w:rPr>
        <w:t xml:space="preserve">中标单位</w:t>
      </w:r>
      <w:r>
        <w:rPr>
          <w:rFonts w:hint="eastAsia" w:ascii="宋体" w:hAnsi="宋体" w:eastAsia="宋体" w:cs="宋体"/>
          <w:b/>
          <w:bCs/>
          <w:color w:val="000000"/>
          <w:sz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bookmarkStart w:id="147" w:name="_Toc120614220"/>
      <w:r/>
      <w:bookmarkStart w:id="148" w:name="_Toc513029236"/>
      <w:r/>
      <w:bookmarkStart w:id="149" w:name="_Toc20823308"/>
      <w:r/>
      <w:bookmarkStart w:id="150" w:name="_Toc16938552"/>
      <w:r>
        <w:rPr>
          <w:rFonts w:hint="eastAsia" w:ascii="宋体" w:hAnsi="宋体" w:eastAsia="宋体" w:cs="宋体"/>
          <w:color w:val="000000"/>
          <w:sz w:val="24"/>
          <w:szCs w:val="24"/>
          <w:highlight w:val="none"/>
        </w:rPr>
        <w:t xml:space="preserve">27.1中标候选人的选取原则和数量见招标文件第五章规定。 </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行贿或者提供其他不正当利益的。</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bookmarkStart w:id="151" w:name="_Toc200451960"/>
      <w:r>
        <w:rPr>
          <w:rFonts w:hint="eastAsia" w:ascii="宋体" w:hAnsi="宋体" w:eastAsia="宋体" w:cs="宋体"/>
          <w:color w:val="000000"/>
          <w:sz w:val="24"/>
          <w:szCs w:val="24"/>
          <w:highlight w:val="none"/>
        </w:rPr>
        <w:t xml:space="preserve">27.5 有下列情形之一的，视为投标人串通投标，投标无效：</w:t>
      </w:r>
      <w:bookmarkEnd w:id="151"/>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rPr>
          <w:rFonts w:hint="eastAsia" w:ascii="宋体" w:hAnsi="宋体" w:eastAsia="宋体" w:cs="宋体"/>
          <w:sz w:val="24"/>
          <w:szCs w:val="24"/>
          <w:highlight w:val="none"/>
        </w:rPr>
      </w:r>
      <w:r/>
    </w:p>
    <w:p>
      <w:pPr>
        <w:pStyle w:val="1037"/>
        <w:ind w:firstLine="482"/>
        <w:jc w:val="both"/>
        <w:keepLines/>
        <w:keepNext/>
        <w:pageBreakBefore w:val="0"/>
        <w:spacing w:before="0" w:beforeAutospacing="0" w:after="0" w:afterAutospacing="0" w:line="50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28、质疑处理</w:t>
      </w:r>
      <w:r>
        <w:rPr>
          <w:rFonts w:hint="eastAsia" w:ascii="宋体" w:hAnsi="宋体" w:eastAsia="宋体" w:cs="宋体"/>
          <w:b/>
          <w:bCs/>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或采购人提出质疑。上述应知其权益受到损害之日，是指：</w:t>
      </w:r>
      <w:r>
        <w:rPr>
          <w:rFonts w:hint="eastAsia" w:ascii="宋体" w:hAnsi="宋体" w:eastAsia="宋体" w:cs="宋体"/>
          <w:sz w:val="24"/>
          <w:szCs w:val="24"/>
          <w:highlight w:val="none"/>
        </w:rPr>
      </w:r>
      <w:r/>
    </w:p>
    <w:p>
      <w:pPr>
        <w:pStyle w:val="1037"/>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rPr>
          <w:rFonts w:hint="eastAsia" w:ascii="宋体" w:hAnsi="宋体" w:eastAsia="宋体" w:cs="宋体"/>
          <w:sz w:val="24"/>
          <w:szCs w:val="24"/>
          <w:highlight w:val="none"/>
        </w:rPr>
      </w:r>
      <w:r/>
    </w:p>
    <w:p>
      <w:pPr>
        <w:pStyle w:val="1037"/>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rPr>
          <w:rFonts w:hint="eastAsia" w:ascii="宋体" w:hAnsi="宋体" w:eastAsia="宋体" w:cs="宋体"/>
          <w:sz w:val="24"/>
          <w:szCs w:val="24"/>
          <w:highlight w:val="none"/>
        </w:rPr>
      </w:r>
      <w:r/>
    </w:p>
    <w:p>
      <w:pPr>
        <w:pStyle w:val="1037"/>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rPr>
          <w:rFonts w:hint="eastAsia" w:ascii="宋体" w:hAnsi="宋体" w:eastAsia="宋体" w:cs="宋体"/>
          <w:sz w:val="24"/>
          <w:szCs w:val="24"/>
          <w:highlight w:val="none"/>
        </w:rPr>
      </w:r>
      <w:r/>
    </w:p>
    <w:p>
      <w:pPr>
        <w:pStyle w:val="1037"/>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sz w:val="24"/>
          <w:szCs w:val="24"/>
          <w:highlight w:val="none"/>
        </w:rPr>
      </w:r>
      <w:r/>
    </w:p>
    <w:p>
      <w:pPr>
        <w:pStyle w:val="1037"/>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1037"/>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sz w:val="24"/>
          <w:szCs w:val="24"/>
          <w:highlight w:val="none"/>
        </w:rPr>
      </w:r>
      <w:r/>
    </w:p>
    <w:p>
      <w:pPr>
        <w:pStyle w:val="987"/>
        <w:ind w:firstLine="480"/>
        <w:jc w:val="left"/>
        <w:pageBreakBefore w:val="0"/>
        <w:spacing w:line="500" w:lineRule="exact"/>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采购代理机构及采购人只接收以纸质原件形式送达的质疑,采购人和采购代理机构不接受未填写快递运单的快件。</w:t>
      </w:r>
      <w:r>
        <w:rPr>
          <w:rFonts w:hint="eastAsia" w:ascii="宋体" w:hAnsi="宋体" w:eastAsia="宋体" w:cs="宋体"/>
          <w:color w:val="000000"/>
          <w:sz w:val="24"/>
          <w:szCs w:val="24"/>
          <w:highlight w:val="none"/>
        </w:rPr>
        <w:t xml:space="preserve">联系地址及联系方式同招标公告</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1037"/>
        <w:ind w:firstLine="482"/>
        <w:jc w:val="both"/>
        <w:keepLines/>
        <w:keepNext/>
        <w:pageBreakBefore w:val="0"/>
        <w:spacing w:before="0" w:beforeAutospacing="0" w:after="0" w:afterAutospacing="0" w:line="50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29、中标通知书</w:t>
      </w:r>
      <w:r>
        <w:rPr>
          <w:rFonts w:hint="eastAsia" w:ascii="宋体" w:hAnsi="宋体" w:eastAsia="宋体" w:cs="宋体"/>
          <w:b/>
          <w:bCs/>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000000"/>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987"/>
        <w:ind w:firstLine="48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rPr>
          <w:rFonts w:hint="eastAsia" w:ascii="宋体" w:hAnsi="宋体" w:eastAsia="宋体" w:cs="宋体"/>
          <w:color w:val="000000"/>
          <w:sz w:val="24"/>
          <w:highlight w:val="none"/>
        </w:rPr>
      </w:r>
      <w:r/>
    </w:p>
    <w:p>
      <w:pPr>
        <w:pStyle w:val="987"/>
        <w:ind w:firstLine="482"/>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七、授予合同</w:t>
      </w:r>
      <w:bookmarkEnd w:id="147"/>
      <w:r/>
      <w:bookmarkEnd w:id="148"/>
      <w:r/>
      <w:bookmarkEnd w:id="149"/>
      <w:r/>
      <w:bookmarkEnd w:id="150"/>
      <w:r>
        <w:rPr>
          <w:rFonts w:hint="eastAsia" w:ascii="宋体" w:hAnsi="宋体" w:eastAsia="宋体" w:cs="宋体"/>
          <w:color w:val="000000"/>
          <w:sz w:val="24"/>
          <w:highlight w:val="none"/>
        </w:rPr>
      </w:r>
      <w:r/>
    </w:p>
    <w:p>
      <w:pPr>
        <w:pStyle w:val="1037"/>
        <w:ind w:firstLine="482"/>
        <w:jc w:val="both"/>
        <w:keepLines/>
        <w:keepNext/>
        <w:pageBreakBefore w:val="0"/>
        <w:spacing w:before="0" w:beforeAutospacing="0" w:after="0" w:afterAutospacing="0" w:line="500" w:lineRule="exact"/>
        <w:rPr>
          <w:rFonts w:hint="eastAsia" w:ascii="宋体" w:hAnsi="宋体" w:eastAsia="宋体" w:cs="宋体"/>
          <w:b/>
          <w:bCs/>
          <w:sz w:val="24"/>
          <w:szCs w:val="24"/>
          <w:highlight w:val="none"/>
        </w:rPr>
      </w:pPr>
      <w:r/>
      <w:bookmarkStart w:id="152" w:name="_Toc513029237"/>
      <w:r/>
      <w:bookmarkStart w:id="153" w:name="_Toc20823309"/>
      <w:r/>
      <w:bookmarkStart w:id="154" w:name="_Toc16938553"/>
      <w:r>
        <w:rPr>
          <w:rFonts w:hint="eastAsia" w:ascii="宋体" w:hAnsi="宋体" w:eastAsia="宋体" w:cs="宋体"/>
          <w:b/>
          <w:bCs/>
          <w:color w:val="000000"/>
          <w:sz w:val="24"/>
          <w:szCs w:val="24"/>
          <w:highlight w:val="none"/>
        </w:rPr>
        <w:t xml:space="preserve">30</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签订合同</w:t>
      </w:r>
      <w:bookmarkEnd w:id="152"/>
      <w:r/>
      <w:bookmarkEnd w:id="153"/>
      <w:r/>
      <w:bookmarkEnd w:id="154"/>
      <w:r>
        <w:rPr>
          <w:rFonts w:hint="eastAsia" w:ascii="宋体" w:hAnsi="宋体" w:eastAsia="宋体" w:cs="宋体"/>
          <w:b/>
          <w:bCs/>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rPr>
          <w:rFonts w:hint="eastAsia" w:ascii="宋体" w:hAnsi="宋体" w:eastAsia="宋体" w:cs="宋体"/>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highlight w:val="none"/>
        </w:rPr>
      </w:r>
      <w:r/>
    </w:p>
    <w:p>
      <w:pPr>
        <w:pStyle w:val="1037"/>
        <w:ind w:firstLine="482"/>
        <w:jc w:val="both"/>
        <w:keepLines/>
        <w:keepNext/>
        <w:pageBreakBefore w:val="0"/>
        <w:spacing w:before="0" w:beforeAutospacing="0" w:after="0" w:afterAutospacing="0" w:line="50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31、服务（包含与服务相关的货物）的追加</w:t>
      </w:r>
      <w:r>
        <w:rPr>
          <w:rFonts w:hint="eastAsia" w:ascii="宋体" w:hAnsi="宋体" w:eastAsia="宋体" w:cs="宋体"/>
          <w:b/>
          <w:bCs/>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1037"/>
        <w:ind w:firstLine="482"/>
        <w:jc w:val="both"/>
        <w:keepLines/>
        <w:keepNext/>
        <w:pageBreakBefore w:val="0"/>
        <w:spacing w:before="0" w:beforeAutospacing="0" w:after="0" w:afterAutospacing="0"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32、政府采购政策功能落实</w:t>
      </w:r>
      <w:r>
        <w:rPr>
          <w:rFonts w:hint="eastAsia" w:ascii="宋体" w:hAnsi="宋体" w:eastAsia="宋体" w:cs="宋体"/>
          <w:b/>
          <w:bCs/>
          <w:color w:val="000000"/>
          <w:sz w:val="24"/>
          <w:szCs w:val="24"/>
          <w:highlight w:val="none"/>
          <w:lang w:val="en-US" w:eastAsia="zh-CN"/>
        </w:rPr>
      </w:r>
      <w:r/>
    </w:p>
    <w:p>
      <w:pPr>
        <w:pStyle w:val="1037"/>
        <w:ind w:firstLine="480"/>
        <w:jc w:val="both"/>
        <w:keepLines/>
        <w:keepNext/>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987"/>
        <w:ind w:firstLine="480"/>
        <w:pageBreakBefore w:val="0"/>
        <w:spacing w:line="50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rPr>
          <w:rFonts w:hint="eastAsia" w:ascii="宋体" w:hAnsi="宋体" w:eastAsia="宋体" w:cs="宋体"/>
          <w:color w:val="000000"/>
          <w:sz w:val="24"/>
          <w:szCs w:val="24"/>
          <w:highlight w:val="none"/>
          <w:lang w:val="en-US" w:eastAsia="zh-CN" w:bidi="ar-SA"/>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987"/>
        <w:ind w:firstLine="480"/>
        <w:pageBreakBefore w:val="0"/>
        <w:spacing w:line="50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rPr>
          <w:rFonts w:hint="eastAsia" w:ascii="宋体" w:hAnsi="宋体" w:eastAsia="宋体" w:cs="宋体"/>
          <w:color w:val="000000"/>
          <w:sz w:val="24"/>
          <w:szCs w:val="24"/>
          <w:highlight w:val="none"/>
          <w:lang w:val="en-US" w:eastAsia="zh-CN" w:bidi="ar-SA"/>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rPr>
          <w:rFonts w:hint="eastAsia" w:ascii="宋体" w:hAnsi="宋体" w:eastAsia="宋体" w:cs="宋体"/>
          <w:color w:val="000000"/>
          <w:sz w:val="24"/>
          <w:szCs w:val="24"/>
          <w:highlight w:val="none"/>
          <w:lang w:val="en-US" w:eastAsia="zh-CN"/>
        </w:rPr>
      </w:r>
      <w:r/>
    </w:p>
    <w:p>
      <w:pPr>
        <w:pStyle w:val="1037"/>
        <w:ind w:firstLine="480"/>
        <w:jc w:val="both"/>
        <w:keepLines/>
        <w:keepNext/>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rPr>
          <w:rFonts w:hint="eastAsia" w:ascii="宋体" w:hAnsi="宋体" w:eastAsia="宋体" w:cs="宋体"/>
          <w:color w:val="000000"/>
          <w:sz w:val="24"/>
          <w:szCs w:val="24"/>
          <w:highlight w:val="none"/>
          <w:lang w:val="en-US" w:eastAsia="zh-CN"/>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rPr>
      </w:r>
      <w:r/>
    </w:p>
    <w:p>
      <w:pPr>
        <w:pStyle w:val="987"/>
        <w:ind w:firstLine="480"/>
        <w:pageBreakBefore w:val="0"/>
        <w:spacing w:line="50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rPr>
          <w:rFonts w:hint="eastAsia" w:ascii="宋体" w:hAnsi="宋体" w:eastAsia="宋体" w:cs="宋体"/>
          <w:color w:val="000000"/>
          <w:sz w:val="24"/>
          <w:szCs w:val="24"/>
          <w:highlight w:val="none"/>
          <w:lang w:val="en-US" w:eastAsia="zh-CN" w:bidi="ar-SA"/>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lang w:val="en-US" w:eastAsia="zh-CN"/>
        </w:rPr>
      </w:r>
      <w:r/>
    </w:p>
    <w:p>
      <w:pPr>
        <w:pStyle w:val="987"/>
        <w:ind w:firstLine="480"/>
        <w:pageBreakBefore w:val="0"/>
        <w:spacing w:line="50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rPr>
          <w:rFonts w:hint="eastAsia" w:ascii="宋体" w:hAnsi="宋体" w:eastAsia="宋体" w:cs="宋体"/>
          <w:color w:val="000000"/>
          <w:sz w:val="24"/>
          <w:szCs w:val="24"/>
          <w:highlight w:val="none"/>
          <w:lang w:val="en-US" w:eastAsia="zh-CN" w:bidi="ar-SA"/>
        </w:rPr>
      </w:r>
      <w:r/>
    </w:p>
    <w:p>
      <w:pPr>
        <w:pStyle w:val="1037"/>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rPr>
      </w:r>
      <w:r/>
    </w:p>
    <w:p>
      <w:pPr>
        <w:pStyle w:val="987"/>
        <w:ind w:firstLine="482"/>
        <w:pageBreakBefore w:val="0"/>
        <w:spacing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rPr>
          <w:rFonts w:hint="eastAsia" w:ascii="宋体" w:hAnsi="宋体" w:eastAsia="宋体" w:cs="宋体"/>
          <w:b/>
          <w:bCs/>
          <w:color w:val="ff0000"/>
          <w:sz w:val="24"/>
          <w:szCs w:val="24"/>
          <w:highlight w:val="none"/>
          <w:lang w:val="en-US" w:eastAsia="zh-CN" w:bidi="ar-SA"/>
        </w:rPr>
      </w:r>
      <w:r/>
    </w:p>
    <w:p>
      <w:pPr>
        <w:pStyle w:val="987"/>
        <w:ind w:firstLine="482"/>
        <w:pageBreakBefore w:val="0"/>
        <w:spacing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ff0000"/>
          <w:sz w:val="24"/>
          <w:szCs w:val="24"/>
          <w:highlight w:val="none"/>
          <w:lang w:val="en-US" w:eastAsia="zh-CN" w:bidi="ar-SA"/>
        </w:rPr>
      </w:r>
      <w:r/>
    </w:p>
    <w:p>
      <w:pPr>
        <w:pStyle w:val="987"/>
        <w:ind w:firstLine="482"/>
        <w:pageBreakBefore w:val="0"/>
        <w:spacing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ff0000"/>
          <w:sz w:val="24"/>
          <w:szCs w:val="24"/>
          <w:highlight w:val="none"/>
          <w:lang w:val="en-US" w:eastAsia="zh-CN" w:bidi="ar-SA"/>
        </w:rPr>
      </w:r>
      <w:r/>
    </w:p>
    <w:p>
      <w:pPr>
        <w:pStyle w:val="987"/>
        <w:ind w:firstLine="482"/>
        <w:pageBreakBefore w:val="0"/>
        <w:spacing w:line="50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ff0000"/>
          <w:sz w:val="24"/>
          <w:szCs w:val="24"/>
          <w:highlight w:val="none"/>
          <w:lang w:val="en-US" w:eastAsia="zh-CN" w:bidi="ar-SA"/>
        </w:rPr>
      </w:r>
      <w:r/>
    </w:p>
    <w:p>
      <w:pPr>
        <w:pStyle w:val="987"/>
        <w:numPr>
          <w:ilvl w:val="0"/>
          <w:numId w:val="0"/>
        </w:numPr>
        <w:ind w:firstLine="482"/>
        <w:pageBreakBefore w:val="0"/>
        <w:spacing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sz w:val="24"/>
          <w:szCs w:val="24"/>
          <w:highlight w:val="none"/>
          <w:lang w:val="en-US" w:eastAsia="zh-CN" w:bidi="ar-SA"/>
        </w:rPr>
      </w:r>
      <w:r/>
    </w:p>
    <w:p>
      <w:pPr>
        <w:pStyle w:val="987"/>
        <w:ind w:firstLine="480"/>
        <w:keepLines w:val="0"/>
        <w:keepNext w:val="0"/>
        <w:pageBreakBefore w:val="0"/>
        <w:spacing w:line="500" w:lineRule="exact"/>
        <w:tabs>
          <w:tab w:val="left" w:pos="1381" w:leader="none"/>
        </w:tabs>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lang w:val="en-US" w:eastAsia="zh-CN"/>
        </w:rPr>
        <w:t xml:space="preserve">9</w:t>
      </w:r>
      <w:r>
        <w:rPr>
          <w:rFonts w:hint="eastAsia" w:ascii="宋体" w:hAnsi="宋体" w:cs="宋体"/>
          <w:sz w:val="24"/>
          <w:szCs w:val="24"/>
        </w:rPr>
        <w:t xml:space="preserve">履约保证金</w:t>
      </w:r>
      <w:r>
        <w:rPr>
          <w:rFonts w:ascii="宋体" w:hAnsi="宋体" w:cs="宋体"/>
          <w:sz w:val="24"/>
          <w:szCs w:val="24"/>
        </w:rPr>
      </w:r>
      <w:r/>
    </w:p>
    <w:p>
      <w:pPr>
        <w:pStyle w:val="987"/>
        <w:ind w:firstLine="480"/>
        <w:keepLines w:val="0"/>
        <w:keepNext w:val="0"/>
        <w:pageBreakBefore w:val="0"/>
        <w:spacing w:line="50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本项目不收取履约保证金。</w:t>
      </w:r>
      <w:r>
        <w:rPr>
          <w:rFonts w:hint="eastAsia" w:ascii="宋体" w:hAnsi="宋体" w:cs="宋体"/>
          <w:sz w:val="24"/>
          <w:szCs w:val="24"/>
          <w:highlight w:val="none"/>
        </w:rPr>
      </w:r>
      <w:r/>
    </w:p>
    <w:p>
      <w:pPr>
        <w:pStyle w:val="987"/>
        <w:ind w:firstLine="480"/>
        <w:keepLines w:val="0"/>
        <w:keepNext w:val="0"/>
        <w:pageBreakBefore w:val="0"/>
        <w:spacing w:line="500" w:lineRule="exact"/>
        <w:tabs>
          <w:tab w:val="left" w:pos="900" w:leader="none"/>
        </w:tabs>
        <w:rPr>
          <w:rFonts w:hint="eastAsia" w:ascii="宋体" w:hAnsi="宋体" w:cs="宋体"/>
          <w:sz w:val="24"/>
          <w:szCs w:val="24"/>
        </w:rPr>
      </w:pPr>
      <w:r>
        <w:rPr>
          <w:rFonts w:hint="eastAsia" w:ascii="宋体" w:hAnsi="宋体" w:cs="宋体"/>
          <w:sz w:val="24"/>
          <w:szCs w:val="24"/>
        </w:rPr>
        <w:t xml:space="preserve">确需收取履约保证金的，履约保证金的缴纳形式：</w:t>
      </w:r>
      <w:r>
        <w:rPr>
          <w:rFonts w:hint="eastAsia" w:ascii="宋体" w:hAnsi="宋体" w:cs="宋体"/>
          <w:sz w:val="24"/>
          <w:szCs w:val="24"/>
        </w:rPr>
      </w:r>
      <w:r/>
    </w:p>
    <w:p>
      <w:pPr>
        <w:pStyle w:val="987"/>
        <w:ind w:firstLine="480"/>
        <w:keepLines w:val="0"/>
        <w:keepNext w:val="0"/>
        <w:pageBreakBefore w:val="0"/>
        <w:spacing w:line="500" w:lineRule="exact"/>
        <w:tabs>
          <w:tab w:val="left" w:pos="900" w:leader="none"/>
        </w:tabs>
        <w:rPr>
          <w:rFonts w:hint="eastAsia" w:ascii="宋体" w:hAnsi="宋体" w:cs="宋体"/>
          <w:sz w:val="24"/>
          <w:szCs w:val="24"/>
        </w:rPr>
      </w:pPr>
      <w:r>
        <w:rPr>
          <w:rFonts w:hint="eastAsia" w:ascii="宋体" w:hAnsi="宋体" w:cs="宋体"/>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sz w:val="24"/>
          <w:szCs w:val="24"/>
        </w:rPr>
      </w:r>
      <w:r/>
    </w:p>
    <w:p>
      <w:pPr>
        <w:pStyle w:val="987"/>
        <w:ind w:firstLine="480"/>
        <w:keepLines w:val="0"/>
        <w:keepNext w:val="0"/>
        <w:pageBreakBefore w:val="0"/>
        <w:spacing w:line="500" w:lineRule="exact"/>
        <w:tabs>
          <w:tab w:val="left" w:pos="900" w:leader="none"/>
        </w:tabs>
        <w:rPr>
          <w:rFonts w:hint="eastAsia" w:ascii="宋体" w:hAnsi="宋体" w:cs="宋体"/>
          <w:sz w:val="24"/>
          <w:szCs w:val="24"/>
        </w:rPr>
      </w:pPr>
      <w:r>
        <w:rPr>
          <w:rFonts w:hint="eastAsia" w:ascii="宋体" w:hAnsi="宋体" w:cs="宋体"/>
          <w:sz w:val="24"/>
          <w:szCs w:val="24"/>
        </w:rPr>
        <w:t xml:space="preserve"> 如以履约保函（保险）形式缴纳履约保证金，供应商可通过政府采购电子履约保函（保险）平台（www.jsdzbh.com）在线申请履约保函（保险）。</w:t>
      </w:r>
      <w:r>
        <w:rPr>
          <w:rFonts w:hint="eastAsia" w:ascii="宋体" w:hAnsi="宋体" w:cs="宋体"/>
          <w:sz w:val="24"/>
          <w:szCs w:val="24"/>
        </w:rPr>
      </w:r>
      <w:r/>
    </w:p>
    <w:p>
      <w:pPr>
        <w:pStyle w:val="987"/>
        <w:ind w:firstLine="480"/>
        <w:keepLines w:val="0"/>
        <w:keepNext w:val="0"/>
        <w:pageBreakBefore w:val="0"/>
        <w:spacing w:line="500" w:lineRule="exact"/>
        <w:tabs>
          <w:tab w:val="left" w:pos="900" w:leader="none"/>
        </w:tabs>
        <w:rPr>
          <w:rFonts w:hint="eastAsia" w:ascii="宋体" w:hAnsi="宋体" w:cs="宋体"/>
          <w:sz w:val="24"/>
          <w:szCs w:val="24"/>
        </w:rPr>
      </w:pPr>
      <w:r>
        <w:rPr>
          <w:rFonts w:hint="eastAsia" w:ascii="宋体" w:hAnsi="宋体" w:cs="宋体"/>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sz w:val="24"/>
          <w:szCs w:val="24"/>
        </w:rPr>
      </w:r>
      <w:r/>
    </w:p>
    <w:p>
      <w:pPr>
        <w:pStyle w:val="987"/>
        <w:ind w:firstLine="480"/>
        <w:keepLines w:val="0"/>
        <w:keepNext w:val="0"/>
        <w:pageBreakBefore w:val="0"/>
        <w:spacing w:line="500" w:lineRule="exact"/>
        <w:tabs>
          <w:tab w:val="left" w:pos="900" w:leader="none"/>
        </w:tabs>
        <w:rPr>
          <w:rFonts w:ascii="宋体" w:hAnsi="宋体" w:cs="宋体"/>
          <w:sz w:val="24"/>
          <w:szCs w:val="24"/>
        </w:rPr>
      </w:pPr>
      <w:r>
        <w:rPr>
          <w:rFonts w:hint="eastAsia" w:ascii="宋体" w:hAnsi="宋体" w:cs="宋体"/>
          <w:sz w:val="24"/>
          <w:szCs w:val="24"/>
        </w:rPr>
        <w:t xml:space="preserve">33.预付款制度</w:t>
      </w:r>
      <w:r>
        <w:rPr>
          <w:rFonts w:ascii="宋体" w:hAnsi="宋体" w:cs="宋体"/>
          <w:sz w:val="24"/>
          <w:szCs w:val="24"/>
        </w:rPr>
      </w:r>
      <w:r/>
    </w:p>
    <w:p>
      <w:pPr>
        <w:pStyle w:val="987"/>
        <w:ind w:firstLine="480"/>
        <w:keepLines w:val="0"/>
        <w:keepNext w:val="0"/>
        <w:pageBreakBefore w:val="0"/>
        <w:spacing w:line="500" w:lineRule="exact"/>
        <w:rPr>
          <w:rFonts w:hint="eastAsia" w:ascii="宋体" w:hAnsi="宋体" w:cs="宋体"/>
          <w:sz w:val="24"/>
          <w:szCs w:val="24"/>
        </w:rPr>
      </w:pPr>
      <w:r>
        <w:rPr>
          <w:rFonts w:hint="eastAsia" w:ascii="宋体" w:hAnsi="宋体" w:cs="宋体"/>
          <w:sz w:val="24"/>
          <w:szCs w:val="24"/>
        </w:rPr>
        <w:t xml:space="preserve">本项目落实预付款制度，预付款比例为</w:t>
      </w:r>
      <w:r>
        <w:rPr>
          <w:rFonts w:hint="eastAsia" w:ascii="宋体" w:hAnsi="宋体" w:cs="宋体"/>
          <w:sz w:val="24"/>
          <w:szCs w:val="24"/>
          <w:u w:val="single"/>
          <w:lang w:val="en-US" w:eastAsia="zh-CN"/>
        </w:rPr>
        <w:t xml:space="preserve">40</w:t>
      </w:r>
      <w:r>
        <w:rPr>
          <w:rFonts w:hint="eastAsia" w:ascii="宋体" w:hAnsi="宋体" w:cs="宋体"/>
          <w:sz w:val="24"/>
          <w:szCs w:val="24"/>
        </w:rPr>
        <w:t xml:space="preserve">%。在签订合同时，中标、成交供应商明确书面表示无需预付款或者主动要求降低预付款比例的，采购人可就预付款比例作相应调整。</w:t>
      </w:r>
      <w:r>
        <w:rPr>
          <w:rFonts w:hint="eastAsia" w:ascii="宋体" w:hAnsi="宋体" w:cs="宋体"/>
          <w:sz w:val="24"/>
          <w:szCs w:val="24"/>
        </w:rPr>
      </w:r>
      <w:r/>
    </w:p>
    <w:p>
      <w:pPr>
        <w:pStyle w:val="987"/>
        <w:keepLines w:val="0"/>
        <w:keepNext w:val="0"/>
        <w:pageBreakBefore w:val="0"/>
        <w:spacing w:line="500" w:lineRule="exact"/>
      </w:pPr>
      <w:r>
        <w:br w:type="page" w:clear="all"/>
      </w:r>
      <w:r/>
    </w:p>
    <w:p>
      <w:pPr>
        <w:pStyle w:val="987"/>
        <w:jc w:val="center"/>
        <w:rPr>
          <w:rFonts w:hint="eastAsia" w:ascii="方正小标宋_GBK" w:hAnsi="方正小标宋_GBK" w:eastAsia="方正小标宋_GBK" w:cs="方正小标宋_GBK"/>
          <w:sz w:val="44"/>
          <w:szCs w:val="44"/>
        </w:rPr>
        <w:outlineLvl w:val="0"/>
      </w:pPr>
      <w:r/>
      <w:bookmarkEnd w:id="45"/>
      <w:r/>
      <w:bookmarkEnd w:id="46"/>
      <w:r/>
      <w:bookmarkEnd w:id="47"/>
      <w:r/>
      <w:bookmarkEnd w:id="48"/>
      <w:r/>
      <w:bookmarkEnd w:id="49"/>
      <w:r/>
      <w:bookmarkStart w:id="155" w:name="_Toc11360"/>
      <w:r/>
      <w:bookmarkStart w:id="156" w:name="_Toc25665"/>
      <w:r/>
      <w:bookmarkStart w:id="157" w:name="_Toc22405"/>
      <w:r/>
      <w:bookmarkStart w:id="158" w:name="_Toc26554093"/>
      <w:r/>
      <w:bookmarkStart w:id="159" w:name="_Toc49090575"/>
      <w:r/>
      <w:bookmarkStart w:id="160" w:name="_Toc479757211"/>
      <w:r/>
      <w:bookmarkStart w:id="161" w:name="_Toc120614281"/>
      <w:r/>
      <w:bookmarkStart w:id="162" w:name="_Toc462564139"/>
      <w:r>
        <w:rPr>
          <w:rFonts w:hint="eastAsia" w:ascii="方正小标宋_GBK" w:hAnsi="方正小标宋_GBK" w:eastAsia="方正小标宋_GBK" w:cs="方正小标宋_GBK"/>
          <w:sz w:val="44"/>
          <w:szCs w:val="44"/>
        </w:rPr>
        <w:t xml:space="preserve">第三章  合同条款及格式</w:t>
      </w:r>
      <w:bookmarkEnd w:id="155"/>
      <w:r/>
      <w:bookmarkEnd w:id="156"/>
      <w:r/>
      <w:bookmarkEnd w:id="157"/>
      <w:r>
        <w:rPr>
          <w:rFonts w:hint="eastAsia" w:ascii="方正小标宋_GBK" w:hAnsi="方正小标宋_GBK" w:eastAsia="方正小标宋_GBK" w:cs="方正小标宋_GBK"/>
          <w:sz w:val="44"/>
          <w:szCs w:val="44"/>
        </w:rPr>
      </w:r>
      <w:r/>
    </w:p>
    <w:p>
      <w:pPr>
        <w:pStyle w:val="987"/>
        <w:ind w:firstLine="480"/>
        <w:spacing w:line="500" w:lineRule="exact"/>
        <w:rPr>
          <w:rFonts w:ascii="宋体"/>
          <w:bCs/>
          <w:sz w:val="24"/>
          <w:szCs w:val="24"/>
        </w:rPr>
      </w:pPr>
      <w:r/>
      <w:bookmarkStart w:id="163" w:name="_Hlt16619369"/>
      <w:r/>
      <w:bookmarkEnd w:id="163"/>
      <w:r>
        <w:rPr>
          <w:rFonts w:hint="eastAsia" w:ascii="宋体" w:hAnsi="宋体"/>
          <w:bCs/>
          <w:sz w:val="24"/>
          <w:szCs w:val="24"/>
        </w:rPr>
        <w:t xml:space="preserve">以下为成交后签订本项目合同的通用条款，成交供应商不得提出实质性的修改，关于专用条款将由采购人与成交供应商结合本项目具体情况协商后签订。</w:t>
      </w:r>
      <w:r>
        <w:rPr>
          <w:rFonts w:ascii="宋体"/>
          <w:bCs/>
          <w:sz w:val="24"/>
          <w:szCs w:val="24"/>
        </w:rPr>
      </w:r>
      <w:r/>
    </w:p>
    <w:p>
      <w:pPr>
        <w:pStyle w:val="987"/>
        <w:jc w:val="center"/>
        <w:spacing w:line="500" w:lineRule="exact"/>
        <w:rPr>
          <w:rFonts w:ascii="宋体" w:hAnsi="宋体" w:eastAsia="宋体"/>
          <w:b/>
          <w:color w:val="000000"/>
          <w:sz w:val="30"/>
          <w:highlight w:val="none"/>
        </w:rPr>
        <w:outlineLvl w:val="9"/>
      </w:pPr>
      <w:r>
        <w:rPr>
          <w:rFonts w:ascii="宋体" w:hAnsi="宋体" w:eastAsia="宋体"/>
          <w:b/>
          <w:color w:val="000000"/>
          <w:sz w:val="30"/>
          <w:highlight w:val="none"/>
        </w:rPr>
      </w:r>
      <w:r/>
    </w:p>
    <w:p>
      <w:pPr>
        <w:pStyle w:val="987"/>
        <w:jc w:val="center"/>
        <w:spacing w:line="500" w:lineRule="exact"/>
        <w:rPr>
          <w:rFonts w:ascii="宋体" w:hAnsi="宋体" w:eastAsia="宋体"/>
          <w:b/>
          <w:bCs/>
          <w:color w:val="000000"/>
          <w:sz w:val="30"/>
          <w:szCs w:val="20"/>
          <w:highlight w:val="none"/>
        </w:rPr>
        <w:outlineLvl w:val="9"/>
      </w:pPr>
      <w:r>
        <w:rPr>
          <w:rFonts w:ascii="宋体" w:hAnsi="宋体" w:eastAsia="宋体"/>
          <w:b/>
          <w:color w:val="000000"/>
          <w:sz w:val="30"/>
          <w:highlight w:val="none"/>
        </w:rPr>
        <w:t xml:space="preserve">政府采购合同（服务类）</w:t>
      </w:r>
      <w:r>
        <w:rPr>
          <w:rFonts w:ascii="宋体" w:hAnsi="宋体" w:eastAsia="宋体"/>
          <w:b/>
          <w:bCs/>
          <w:color w:val="000000"/>
          <w:sz w:val="30"/>
          <w:szCs w:val="20"/>
          <w:highlight w:val="none"/>
        </w:rPr>
      </w:r>
      <w:r/>
    </w:p>
    <w:p>
      <w:pPr>
        <w:pStyle w:val="1037"/>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7"/>
        <w:jc w:val="both"/>
        <w:keepLines w:val="0"/>
        <w:keepNext w:val="0"/>
        <w:pageBreakBefore w:val="0"/>
        <w:spacing w:before="0" w:beforeAutospacing="0" w:after="0" w:afterAutospacing="0" w:line="500" w:lineRule="exact"/>
        <w:rPr>
          <w:rFonts w:ascii="宋体" w:hAnsi="宋体" w:eastAsia="宋体" w:cs="宋体"/>
          <w:color w:val="000000"/>
          <w:highlight w:val="none"/>
        </w:rPr>
      </w:pPr>
      <w:r>
        <w:rPr>
          <w:rFonts w:hint="eastAsia" w:ascii="宋体" w:hAnsi="宋体" w:eastAsia="宋体" w:cs="宋体"/>
          <w:color w:val="000000"/>
          <w:highlight w:val="none"/>
        </w:rPr>
        <w:t xml:space="preserve">项目名称：                          </w:t>
      </w:r>
      <w:r>
        <w:rPr>
          <w:rFonts w:ascii="宋体" w:hAnsi="宋体" w:eastAsia="宋体" w:cs="宋体"/>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color w:val="000000"/>
          <w:highlight w:val="none"/>
        </w:rPr>
        <w:t xml:space="preserve">项目编号：</w:t>
      </w:r>
      <w:r>
        <w:rPr>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color w:val="000000"/>
          <w:highlight w:val="none"/>
        </w:rPr>
        <w:t xml:space="preserve">甲方：（买方）_________</w:t>
      </w:r>
      <w:r>
        <w:rPr>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color w:val="000000"/>
          <w:highlight w:val="none"/>
        </w:rPr>
        <w:t xml:space="preserve">乙方：（卖方）_________</w:t>
      </w:r>
      <w:r>
        <w:rPr>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甲、乙双方根据</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w:t>
      </w:r>
      <w:r>
        <w:rPr>
          <w:rFonts w:hint="eastAsia" w:ascii="宋体" w:hAnsi="宋体" w:eastAsia="宋体" w:cs="宋体"/>
          <w:color w:val="000000"/>
          <w:highlight w:val="none"/>
          <w:lang w:val="en-US" w:eastAsia="zh-CN"/>
        </w:rPr>
        <w:t xml:space="preserve">公开招标</w:t>
      </w:r>
      <w:r>
        <w:rPr>
          <w:rFonts w:hint="eastAsia" w:ascii="宋体" w:hAnsi="宋体" w:eastAsia="宋体" w:cs="宋体"/>
          <w:color w:val="000000"/>
          <w:highlight w:val="none"/>
        </w:rPr>
        <w:t xml:space="preserve">的结果，签署本合同。</w:t>
      </w:r>
      <w:r>
        <w:rPr>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b/>
          <w:color w:val="000000"/>
          <w:highlight w:val="none"/>
        </w:rPr>
        <w:t xml:space="preserve">一、合同内容</w:t>
      </w:r>
      <w:r>
        <w:rPr>
          <w:color w:val="000000"/>
          <w:highlight w:val="none"/>
        </w:rPr>
      </w:r>
      <w:r/>
    </w:p>
    <w:p>
      <w:pPr>
        <w:pStyle w:val="1037"/>
        <w:ind w:firstLine="480"/>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color w:val="000000"/>
          <w:highlight w:val="none"/>
        </w:rPr>
        <w:t xml:space="preserve">1.1 标的名称：</w:t>
      </w:r>
      <w:r>
        <w:rPr>
          <w:color w:val="000000"/>
          <w:highlight w:val="none"/>
        </w:rPr>
      </w:r>
      <w:r/>
    </w:p>
    <w:p>
      <w:pPr>
        <w:pStyle w:val="1037"/>
        <w:ind w:firstLine="480"/>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color w:val="000000"/>
          <w:highlight w:val="none"/>
        </w:rPr>
        <w:t xml:space="preserve">1.2 标的质量：</w:t>
      </w:r>
      <w:r>
        <w:rPr>
          <w:color w:val="000000"/>
          <w:highlight w:val="none"/>
        </w:rPr>
      </w:r>
      <w:r/>
    </w:p>
    <w:p>
      <w:pPr>
        <w:pStyle w:val="1037"/>
        <w:ind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1.3 标的数量（规模）：</w:t>
      </w:r>
      <w:r>
        <w:rPr>
          <w:color w:val="000000"/>
          <w:highlight w:val="none"/>
        </w:rPr>
      </w:r>
      <w:r/>
    </w:p>
    <w:p>
      <w:pPr>
        <w:pStyle w:val="1037"/>
        <w:ind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1.4 履行时间（期限）：</w:t>
      </w:r>
      <w:r>
        <w:rPr>
          <w:color w:val="000000"/>
          <w:highlight w:val="none"/>
        </w:rPr>
      </w:r>
      <w:r/>
    </w:p>
    <w:p>
      <w:pPr>
        <w:pStyle w:val="1037"/>
        <w:ind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1.5 履行地点：</w:t>
      </w:r>
      <w:r>
        <w:rPr>
          <w:color w:val="000000"/>
          <w:highlight w:val="none"/>
        </w:rPr>
      </w:r>
      <w:r/>
    </w:p>
    <w:p>
      <w:pPr>
        <w:pStyle w:val="1037"/>
        <w:ind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1.6 履行方式：</w:t>
      </w:r>
      <w:r>
        <w:rPr>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b/>
          <w:color w:val="000000"/>
          <w:highlight w:val="none"/>
        </w:rPr>
        <w:t xml:space="preserve">二、合同金额</w:t>
      </w:r>
      <w:r>
        <w:rPr>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2.1 本合同金额为（大写）：____________________________________圆（_______________元）人民币或其他币种。</w:t>
      </w:r>
      <w:r>
        <w:rPr>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b/>
          <w:color w:val="000000"/>
          <w:highlight w:val="none"/>
        </w:rPr>
        <w:t xml:space="preserve">三、技术资料</w:t>
      </w:r>
      <w:r>
        <w:rPr>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3.1乙方应按</w:t>
      </w:r>
      <w:r>
        <w:rPr>
          <w:rFonts w:hint="eastAsia" w:ascii="宋体" w:hAnsi="宋体" w:eastAsia="宋体" w:cs="宋体"/>
          <w:color w:val="000000"/>
          <w:highlight w:val="none"/>
          <w:lang w:val="en-US" w:eastAsia="zh-CN"/>
        </w:rPr>
        <w:t xml:space="preserve">招标</w:t>
      </w:r>
      <w:r>
        <w:rPr>
          <w:rFonts w:hint="eastAsia" w:ascii="宋体" w:hAnsi="宋体" w:eastAsia="宋体" w:cs="宋体"/>
          <w:color w:val="000000"/>
          <w:highlight w:val="none"/>
        </w:rPr>
        <w:t xml:space="preserve">文件规定的时间向甲方提供与合同标的有关的技术资料。</w:t>
      </w:r>
      <w:r>
        <w:rPr>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highlight w:val="none"/>
        </w:rPr>
      </w:r>
      <w:r/>
    </w:p>
    <w:p>
      <w:pPr>
        <w:pStyle w:val="1037"/>
        <w:ind w:left="412" w:hanging="412"/>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b/>
          <w:color w:val="000000"/>
          <w:highlight w:val="none"/>
        </w:rPr>
        <w:t xml:space="preserve">四、知识产权</w:t>
      </w:r>
      <w:r>
        <w:rPr>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4.1乙方应保证甲方在使用、接受本合同标的或其任何一部分时不受第三方提出侵犯其专利权、版权、商标权和工业设计权等知识产权的起诉。一旦出现侵权，由乙方负全部责任。</w:t>
      </w:r>
      <w:r>
        <w:rPr>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b/>
          <w:color w:val="000000"/>
          <w:highlight w:val="none"/>
        </w:rPr>
        <w:t xml:space="preserve">五、产权担保</w:t>
      </w:r>
      <w:r>
        <w:rPr>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5.1 乙方保证所交付的合同标的的所有权完全属于乙方且无任何抵押、查封等产权瑕疵。</w:t>
      </w:r>
      <w:r>
        <w:rPr>
          <w:color w:val="000000"/>
          <w:highlight w:val="none"/>
        </w:rPr>
      </w:r>
      <w:r/>
    </w:p>
    <w:p>
      <w:pPr>
        <w:pStyle w:val="1037"/>
        <w:ind w:left="410" w:hanging="410"/>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b/>
          <w:color w:val="000000"/>
          <w:highlight w:val="none"/>
        </w:rPr>
        <w:t xml:space="preserve">六、履约保证金</w:t>
      </w:r>
      <w:r>
        <w:rPr>
          <w:color w:val="000000"/>
          <w:highlight w:val="none"/>
        </w:rPr>
      </w:r>
      <w:r/>
    </w:p>
    <w:p>
      <w:pPr>
        <w:pStyle w:val="987"/>
        <w:ind w:firstLine="480"/>
        <w:keepLines w:val="0"/>
        <w:keepNext w:val="0"/>
        <w:pageBreakBefore w:val="0"/>
        <w:spacing w:beforeAutospacing="0" w:afterAutospacing="0" w:line="50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本项目不收取履约保证金。</w:t>
      </w:r>
      <w:r>
        <w:rPr>
          <w:rFonts w:ascii="宋体" w:hAnsi="宋体" w:eastAsia="宋体" w:cs="宋体"/>
          <w:color w:val="000000"/>
          <w:sz w:val="24"/>
          <w:highlight w:val="none"/>
          <w:lang w:val="en-US" w:eastAsia="zh-CN"/>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b/>
          <w:color w:val="000000"/>
          <w:highlight w:val="none"/>
        </w:rPr>
        <w:t xml:space="preserve">七、合同转包或分包</w:t>
      </w:r>
      <w:r>
        <w:rPr>
          <w:color w:val="000000"/>
          <w:highlight w:val="none"/>
        </w:rPr>
      </w:r>
      <w:r/>
    </w:p>
    <w:p>
      <w:pPr>
        <w:pStyle w:val="1037"/>
        <w:ind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7.1本合同范围内产品或服务，应由乙方直接供应，不得转让他人供应或部分分包给他人供应。</w:t>
      </w:r>
      <w:r>
        <w:rPr>
          <w:color w:val="000000"/>
          <w:highlight w:val="none"/>
        </w:rPr>
      </w:r>
      <w:r/>
    </w:p>
    <w:p>
      <w:pPr>
        <w:pStyle w:val="1037"/>
        <w:ind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7.</w:t>
      </w: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乙方如有转包或未经甲方同意的分包行为，甲方有权解除合同。</w:t>
      </w:r>
      <w:r>
        <w:rPr>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b/>
          <w:color w:val="000000"/>
          <w:highlight w:val="none"/>
        </w:rPr>
        <w:t xml:space="preserve">八、合同款项支付</w:t>
      </w:r>
      <w:r>
        <w:rPr>
          <w:color w:val="000000"/>
          <w:highlight w:val="none"/>
        </w:rPr>
      </w:r>
      <w:r/>
    </w:p>
    <w:p>
      <w:pPr>
        <w:pStyle w:val="1037"/>
        <w:ind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cs="宋体"/>
          <w:color w:val="000000"/>
          <w:highlight w:val="none"/>
          <w:lang w:eastAsia="zh-CN"/>
        </w:rPr>
        <w:t xml:space="preserve">各分包</w:t>
      </w:r>
      <w:r>
        <w:rPr>
          <w:rFonts w:hint="eastAsia" w:cs="宋体"/>
          <w:color w:val="000000"/>
          <w:highlight w:val="none"/>
          <w:lang w:val="en-US" w:eastAsia="zh-CN"/>
        </w:rPr>
        <w:t xml:space="preserve">中标</w:t>
      </w:r>
      <w:r>
        <w:rPr>
          <w:rFonts w:hint="eastAsia" w:ascii="宋体" w:hAnsi="宋体" w:eastAsia="宋体" w:cs="宋体"/>
          <w:color w:val="000000"/>
          <w:highlight w:val="none"/>
        </w:rPr>
        <w:t xml:space="preserve">供应商应与</w:t>
      </w:r>
      <w:r>
        <w:rPr>
          <w:rFonts w:hint="eastAsia" w:ascii="宋体" w:hAnsi="宋体" w:eastAsia="宋体" w:cs="宋体"/>
          <w:color w:val="000000"/>
          <w:highlight w:val="none"/>
          <w:lang w:eastAsia="zh-CN"/>
        </w:rPr>
        <w:t xml:space="preserve">盐城市文化广电和旅游局</w:t>
      </w:r>
      <w:r>
        <w:rPr>
          <w:rFonts w:hint="eastAsia" w:ascii="宋体" w:hAnsi="宋体" w:eastAsia="宋体" w:cs="宋体"/>
          <w:color w:val="000000"/>
          <w:highlight w:val="none"/>
        </w:rPr>
        <w:t xml:space="preserve">、各参与广告投放单位签订好主体合同。合同预付款比例为合同</w:t>
      </w:r>
      <w:r>
        <w:rPr>
          <w:rFonts w:hint="eastAsia" w:eastAsia="宋体" w:cs="宋体"/>
          <w:color w:val="000000"/>
          <w:highlight w:val="none"/>
          <w:lang w:val="en-US" w:eastAsia="zh-CN"/>
        </w:rPr>
        <w:t xml:space="preserve">金额</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0%，合同签订后，甲方在收到发票后 10个工作日内将预付款支付到合同约定的乙方账户（在签订合同时，乙方明确书面表示无需预付款或者主动要求降低预付款比例的，甲方可就预付款比例作相应调整）；完成项目整体投放量的50%并提供阶段投放报告后在甲方在收到乙方发票10个工作日内支付至合同价的80%，合同执行完毕，</w:t>
      </w:r>
      <w:r>
        <w:rPr>
          <w:rFonts w:hint="eastAsia" w:ascii="宋体" w:hAnsi="宋体" w:eastAsia="宋体" w:cs="宋体"/>
          <w:color w:val="000000"/>
          <w:highlight w:val="none"/>
          <w:lang w:val="en-US" w:eastAsia="zh-CN"/>
        </w:rPr>
        <w:t xml:space="preserve">中标</w:t>
      </w:r>
      <w:r>
        <w:rPr>
          <w:rFonts w:hint="eastAsia" w:ascii="宋体" w:hAnsi="宋体" w:eastAsia="宋体" w:cs="宋体"/>
          <w:color w:val="000000"/>
          <w:highlight w:val="none"/>
        </w:rPr>
        <w:t xml:space="preserve">供应商需提供第三方监播报告和效果评估报告，项目经采购方验收合格且所有认购单位款项全部支付后一次性结清尾款。</w:t>
      </w:r>
      <w:r>
        <w:rPr>
          <w:rFonts w:hint="eastAsia" w:ascii="宋体" w:hAnsi="宋体" w:eastAsia="宋体" w:cs="宋体"/>
          <w:color w:val="000000"/>
          <w:highlight w:val="none"/>
        </w:rPr>
      </w:r>
      <w:r/>
    </w:p>
    <w:p>
      <w:pPr>
        <w:pStyle w:val="987"/>
        <w:ind w:firstLine="482"/>
        <w:spacing w:line="500" w:lineRule="exact"/>
        <w:rPr>
          <w:rFonts w:hint="eastAsia" w:ascii="宋体" w:hAnsi="宋体" w:eastAsia="宋体" w:cs="宋体"/>
          <w:color w:val="000000"/>
          <w:highlight w:val="none"/>
        </w:rPr>
      </w:pPr>
      <w:r>
        <w:rPr>
          <w:rFonts w:hint="eastAsia" w:ascii="宋体" w:hAnsi="宋体" w:cs="宋体"/>
          <w:b/>
          <w:bCs/>
          <w:color w:val="000000"/>
          <w:sz w:val="24"/>
          <w:highlight w:val="none"/>
        </w:rPr>
        <w:t xml:space="preserve">注：以上付款均不计任何利息和相关费用。本</w:t>
      </w:r>
      <w:r>
        <w:rPr>
          <w:rFonts w:hint="eastAsia" w:ascii="宋体" w:hAnsi="宋体" w:cs="宋体"/>
          <w:b/>
          <w:bCs/>
          <w:color w:val="000000"/>
          <w:sz w:val="24"/>
          <w:highlight w:val="none"/>
          <w:lang w:val="en-US" w:eastAsia="zh-CN"/>
        </w:rPr>
        <w:t xml:space="preserve">项目</w:t>
      </w:r>
      <w:r>
        <w:rPr>
          <w:rFonts w:hint="eastAsia" w:ascii="宋体" w:hAnsi="宋体" w:cs="宋体"/>
          <w:b/>
          <w:bCs/>
          <w:color w:val="000000"/>
          <w:sz w:val="24"/>
          <w:highlight w:val="none"/>
        </w:rPr>
        <w:t xml:space="preserve">价款一律通过银行非现金结算，</w:t>
      </w:r>
      <w:r>
        <w:rPr>
          <w:rFonts w:hint="eastAsia" w:ascii="宋体" w:hAnsi="宋体" w:cs="宋体"/>
          <w:b/>
          <w:bCs/>
          <w:color w:val="000000"/>
          <w:sz w:val="24"/>
          <w:highlight w:val="none"/>
          <w:lang w:eastAsia="zh-CN"/>
        </w:rPr>
        <w:t xml:space="preserve">款项</w:t>
      </w:r>
      <w:r>
        <w:rPr>
          <w:rFonts w:hint="eastAsia" w:ascii="宋体" w:hAnsi="宋体" w:cs="宋体"/>
          <w:b/>
          <w:bCs/>
          <w:color w:val="000000"/>
          <w:sz w:val="24"/>
          <w:highlight w:val="none"/>
        </w:rPr>
        <w:t xml:space="preserve">汇入乙方基本账户，实行专款专用。</w:t>
      </w:r>
      <w:r>
        <w:rPr>
          <w:rFonts w:hint="eastAsia" w:ascii="宋体" w:hAnsi="宋体" w:eastAsia="宋体" w:cs="宋体"/>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b/>
          <w:color w:val="000000"/>
          <w:highlight w:val="none"/>
        </w:rPr>
        <w:t xml:space="preserve">九、税费</w:t>
      </w:r>
      <w:r>
        <w:rPr>
          <w:color w:val="000000"/>
          <w:highlight w:val="none"/>
        </w:rPr>
      </w:r>
      <w:r/>
    </w:p>
    <w:p>
      <w:pPr>
        <w:pStyle w:val="1037"/>
        <w:ind w:firstLine="480"/>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color w:val="000000"/>
          <w:highlight w:val="none"/>
        </w:rPr>
        <w:t xml:space="preserve">9.1本合同执行中相关的一切税费均由乙方负担。</w:t>
      </w:r>
      <w:r>
        <w:rPr>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b/>
          <w:color w:val="000000"/>
          <w:highlight w:val="none"/>
        </w:rPr>
        <w:t xml:space="preserve">十、项目验收</w:t>
      </w:r>
      <w:r>
        <w:rPr>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10.1验收组织</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甲方依法组织履约验收工作，成立验收小组，按照采购合同的约定对乙方的履约情况进行验收。</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10.2验收依据</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验收以下列文件为依据：（1）本合同及补充协议；（2）招标文件及其补充文件；（3）乙方投标文件及澄清材料；（4）中标通知书；（5）国家及行业相关标准规范。</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10.3验收条件</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乙方完成合同约定的全部服务内容后，可向甲方提交验收申请及已完成的交付物。甲方可根据项目实际情况要求乙方补充提交相关材料。</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10.4验收内容与标准</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验收小组对照招标文件采购需求及乙方投标文件承诺，对以下内容进行逐项核查：</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（1）各项广告/宣传资源的实际投放数量、发布频次、投放时长、覆盖范围等是否达到合同约定标准；</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（2）广告/宣传内容的制作质量、创意水平、画面效果、内容合规性等是否符合合同约定；所有发布内容是否规范植入“水韵江苏·有你会更美”宣传口号及LOGO；</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（3）各项广告/宣传是否在合同约定的时间节点前完成投放，是否按合同约定的排期执行；</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（4）是否按合同约定提交了完整的结案报告、阶段投放报告、监播报告、监测报告、效果评估报告、发布照片/截图等全部交付物。</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10.5验收程序</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乙方完成全部服务后提交书面验收申请及交付物，甲方在收到完整验收材料后于合理期限内组织验收，出具验收书并明确结论（合格或不合格）。</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10.6分期考核</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合同履行期间，甲方可根据项目需要要求乙方提交阶段性投放报告，作为中期付款及过程考核参考。</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10.7第三方专业机构报告</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乙方应委托第三方专业机构出具监测报告和效果评估报告，相关费用由乙方承担。第三方机构名称应在项目实施过程中报甲方备案，甲方有权要求更换。</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10.8验收结论</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验收合格的，甲方按合同约定支付尾款。验收不合格的，乙方应在甲方指定期限内完成整改并重新申请验收；经整改仍不合格的，甲方有权解除合同并追究乙方违约责任。</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10.9归档</w:t>
      </w:r>
      <w:r>
        <w:rPr>
          <w:rFonts w:hint="eastAsia" w:ascii="宋体" w:hAnsi="宋体" w:eastAsia="宋体" w:cs="宋体"/>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验收资料由甲方存档备查。</w:t>
      </w:r>
      <w:r>
        <w:rPr>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b/>
          <w:color w:val="000000"/>
          <w:highlight w:val="none"/>
        </w:rPr>
        <w:t xml:space="preserve">十一、违约责任</w:t>
      </w:r>
      <w:r>
        <w:rPr>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11.1甲方无正当理由拒绝接受乙方提供的合同标的的，甲方向乙方偿付拒绝接受合同价款总值</w:t>
      </w:r>
      <w:r>
        <w:rPr>
          <w:rFonts w:hint="eastAsia" w:ascii="宋体" w:hAnsi="宋体" w:eastAsia="宋体" w:cs="宋体"/>
          <w:color w:val="000000"/>
          <w:highlight w:val="none"/>
          <w:u w:val="single"/>
        </w:rPr>
        <w:t xml:space="preserve">5%</w:t>
      </w:r>
      <w:r>
        <w:rPr>
          <w:rFonts w:hint="eastAsia" w:ascii="宋体" w:hAnsi="宋体" w:eastAsia="宋体" w:cs="宋体"/>
          <w:color w:val="000000"/>
          <w:highlight w:val="none"/>
        </w:rPr>
        <w:t xml:space="preserve">的违约金。</w:t>
      </w:r>
      <w:r>
        <w:rPr>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11.2 甲方无故逾期验收和办理合同款项支付手续的,甲方应按逾期付款总额</w:t>
      </w:r>
      <w:r>
        <w:rPr>
          <w:rFonts w:hint="eastAsia" w:ascii="宋体" w:hAnsi="宋体" w:eastAsia="宋体" w:cs="宋体"/>
          <w:color w:val="000000"/>
          <w:highlight w:val="none"/>
          <w:u w:val="single"/>
        </w:rPr>
        <w:t xml:space="preserve">5‰</w:t>
      </w:r>
      <w:r>
        <w:rPr>
          <w:rFonts w:hint="eastAsia" w:ascii="宋体" w:hAnsi="宋体" w:eastAsia="宋体" w:cs="宋体"/>
          <w:color w:val="000000"/>
          <w:highlight w:val="none"/>
        </w:rPr>
        <w:t xml:space="preserve">每日向乙方支付违约金。</w:t>
      </w:r>
      <w:r>
        <w:rPr>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的违约金，如造成甲方损失超过违约金的，超出部分由乙方继续承担赔偿责任。 </w:t>
      </w:r>
      <w:r>
        <w:rPr>
          <w:color w:val="000000"/>
          <w:highlight w:val="none"/>
        </w:rPr>
      </w:r>
      <w:r/>
    </w:p>
    <w:p>
      <w:pPr>
        <w:pStyle w:val="1037"/>
        <w:ind w:left="0"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11.4 乙方交付合同标的的标准不符合合同规定及</w:t>
      </w:r>
      <w:r>
        <w:rPr>
          <w:rFonts w:hint="eastAsia" w:ascii="宋体" w:hAnsi="宋体" w:eastAsia="宋体" w:cs="宋体"/>
          <w:color w:val="000000"/>
          <w:highlight w:val="none"/>
          <w:lang w:val="en-US" w:eastAsia="zh-CN"/>
        </w:rPr>
        <w:t xml:space="preserve">招标</w:t>
      </w:r>
      <w:r>
        <w:rPr>
          <w:rFonts w:hint="eastAsia" w:ascii="宋体" w:hAnsi="宋体" w:eastAsia="宋体" w:cs="宋体"/>
          <w:color w:val="000000"/>
          <w:highlight w:val="none"/>
        </w:rPr>
        <w:t xml:space="preserve">文件规定标准的，甲方有权拒绝接受合同标的，并可单方面解除合同。</w:t>
      </w:r>
      <w:r>
        <w:rPr>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b/>
          <w:color w:val="000000"/>
          <w:highlight w:val="none"/>
        </w:rPr>
        <w:t xml:space="preserve">十二、不可抗力事件处理</w:t>
      </w:r>
      <w:r>
        <w:rPr>
          <w:color w:val="000000"/>
          <w:highlight w:val="none"/>
        </w:rPr>
      </w:r>
      <w:r/>
    </w:p>
    <w:p>
      <w:pPr>
        <w:pStyle w:val="1037"/>
        <w:ind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12.1 在合同有效期内，任何一方因不可抗力事件导致不能履行合同，则合同履行期可延长，其延长期与不可抗力影响期相同。</w:t>
      </w:r>
      <w:r>
        <w:rPr>
          <w:color w:val="000000"/>
          <w:highlight w:val="none"/>
        </w:rPr>
      </w:r>
      <w:r/>
    </w:p>
    <w:p>
      <w:pPr>
        <w:pStyle w:val="1037"/>
        <w:ind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12.2 不可抗力事件发生后，应立即通知对方，并寄送有关权威机构出具的证明。</w:t>
      </w:r>
      <w:r>
        <w:rPr>
          <w:color w:val="000000"/>
          <w:highlight w:val="none"/>
        </w:rPr>
      </w:r>
      <w:r/>
    </w:p>
    <w:p>
      <w:pPr>
        <w:pStyle w:val="1037"/>
        <w:ind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12.3 不可抗力事件延续120天以上，双方应通过友好协商，确定是否继续履行合同。</w:t>
      </w:r>
      <w:r>
        <w:rPr>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b/>
          <w:color w:val="000000"/>
          <w:highlight w:val="none"/>
        </w:rPr>
        <w:t xml:space="preserve">十三、解决争议的方法</w:t>
      </w:r>
      <w:r>
        <w:rPr>
          <w:color w:val="000000"/>
          <w:highlight w:val="none"/>
        </w:rPr>
      </w:r>
      <w:r/>
    </w:p>
    <w:p>
      <w:pPr>
        <w:pStyle w:val="1037"/>
        <w:ind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13.1双方在签订、履行合同中所发生的一切争议，应通过友好协商解决。如协商不成，</w:t>
      </w:r>
      <w:r>
        <w:rPr>
          <w:rFonts w:hint="eastAsia" w:cs="宋体"/>
          <w:color w:val="000000"/>
          <w:highlight w:val="none"/>
          <w:lang w:eastAsia="zh-CN"/>
        </w:rPr>
        <w:t xml:space="preserve">双方均可向</w:t>
      </w:r>
      <w:r>
        <w:rPr>
          <w:rFonts w:hint="eastAsia" w:ascii="宋体" w:hAnsi="宋体" w:eastAsia="宋体" w:cs="宋体"/>
          <w:color w:val="000000"/>
          <w:highlight w:val="none"/>
        </w:rPr>
        <w:t xml:space="preserve">甲方</w:t>
      </w:r>
      <w:r>
        <w:rPr>
          <w:rFonts w:hint="eastAsia" w:cs="宋体"/>
          <w:color w:val="000000"/>
          <w:highlight w:val="none"/>
          <w:lang w:eastAsia="zh-CN"/>
        </w:rPr>
        <w:t xml:space="preserve">所在地</w:t>
      </w:r>
      <w:r>
        <w:rPr>
          <w:rFonts w:hint="eastAsia" w:ascii="宋体" w:hAnsi="宋体" w:eastAsia="宋体" w:cs="宋体"/>
          <w:color w:val="000000"/>
          <w:highlight w:val="none"/>
        </w:rPr>
        <w:t xml:space="preserve">人民法院</w:t>
      </w:r>
      <w:r>
        <w:rPr>
          <w:rFonts w:hint="eastAsia" w:cs="宋体"/>
          <w:color w:val="000000"/>
          <w:highlight w:val="none"/>
          <w:lang w:eastAsia="zh-CN"/>
        </w:rPr>
        <w:t xml:space="preserve">起诉</w:t>
      </w:r>
      <w:r>
        <w:rPr>
          <w:rFonts w:hint="eastAsia" w:ascii="宋体" w:hAnsi="宋体" w:eastAsia="宋体" w:cs="宋体"/>
          <w:color w:val="000000"/>
          <w:highlight w:val="none"/>
        </w:rPr>
        <w:t xml:space="preserve">。</w:t>
      </w:r>
      <w:r>
        <w:rPr>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b/>
          <w:color w:val="000000"/>
          <w:highlight w:val="none"/>
        </w:rPr>
        <w:t xml:space="preserve">十四、合同生效及其它</w:t>
      </w:r>
      <w:r>
        <w:rPr>
          <w:color w:val="000000"/>
          <w:highlight w:val="none"/>
        </w:rPr>
      </w:r>
      <w:r/>
    </w:p>
    <w:p>
      <w:pPr>
        <w:pStyle w:val="1037"/>
        <w:ind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14.1 合同经双方法定代表人或授权委托代表人签字并加盖单位公章后生效。</w:t>
      </w:r>
      <w:r>
        <w:rPr>
          <w:color w:val="000000"/>
          <w:highlight w:val="none"/>
        </w:rPr>
      </w:r>
      <w:r/>
    </w:p>
    <w:p>
      <w:pPr>
        <w:pStyle w:val="1037"/>
        <w:ind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14.2本合同未尽事宜，遵照《中华人民共和国民法典》、《中华人民共和国政府采购法》有关条文执行。</w:t>
      </w:r>
      <w:r>
        <w:rPr>
          <w:color w:val="000000"/>
          <w:highlight w:val="none"/>
        </w:rPr>
      </w:r>
      <w:r/>
    </w:p>
    <w:p>
      <w:pPr>
        <w:pStyle w:val="1037"/>
        <w:ind w:firstLine="480"/>
        <w:jc w:val="both"/>
        <w:keepLines w:val="0"/>
        <w:keepNext w:val="0"/>
        <w:pageBreakBefore w:val="0"/>
        <w:spacing w:before="0" w:beforeAutospacing="0" w:after="0" w:afterAutospacing="0" w:line="500" w:lineRule="exact"/>
        <w:widowControl/>
        <w:rPr>
          <w:color w:val="000000"/>
          <w:highlight w:val="none"/>
        </w:rPr>
      </w:pPr>
      <w:r>
        <w:rPr>
          <w:rFonts w:hint="eastAsia" w:ascii="宋体" w:hAnsi="宋体" w:eastAsia="宋体" w:cs="宋体"/>
          <w:color w:val="000000"/>
          <w:highlight w:val="none"/>
        </w:rPr>
        <w:t xml:space="preserve">14.3 本合同正本一式</w:t>
      </w:r>
      <w:r>
        <w:rPr>
          <w:rFonts w:hint="eastAsia" w:cs="宋体"/>
          <w:color w:val="000000"/>
          <w:highlight w:val="none"/>
          <w:lang w:val="en-US" w:eastAsia="zh-CN"/>
        </w:rPr>
        <w:t xml:space="preserve">肆</w:t>
      </w:r>
      <w:r>
        <w:rPr>
          <w:rFonts w:hint="eastAsia" w:ascii="宋体" w:hAnsi="宋体" w:eastAsia="宋体" w:cs="宋体"/>
          <w:color w:val="000000"/>
          <w:highlight w:val="none"/>
        </w:rPr>
        <w:t xml:space="preserve">份，具有同等法律效力，甲方、乙方各执</w:t>
      </w:r>
      <w:r>
        <w:rPr>
          <w:rFonts w:hint="eastAsia" w:cs="宋体"/>
          <w:color w:val="000000"/>
          <w:highlight w:val="none"/>
          <w:lang w:val="en-US" w:eastAsia="zh-CN"/>
        </w:rPr>
        <w:t xml:space="preserve">贰</w:t>
      </w:r>
      <w:r>
        <w:rPr>
          <w:rFonts w:hint="eastAsia" w:ascii="宋体" w:hAnsi="宋体" w:eastAsia="宋体" w:cs="宋体"/>
          <w:color w:val="000000"/>
          <w:highlight w:val="none"/>
        </w:rPr>
        <w:t xml:space="preserve">份。</w:t>
      </w:r>
      <w:r>
        <w:rPr>
          <w:color w:val="000000"/>
          <w:highlight w:val="none"/>
        </w:rPr>
      </w:r>
      <w:r/>
    </w:p>
    <w:p>
      <w:pPr>
        <w:pStyle w:val="1037"/>
        <w:ind w:left="480" w:hanging="480"/>
        <w:jc w:val="both"/>
        <w:keepLines w:val="0"/>
        <w:keepNext w:val="0"/>
        <w:pageBreakBefore w:val="0"/>
        <w:spacing w:before="0" w:beforeAutospacing="0" w:after="0" w:afterAutospacing="0" w:line="500" w:lineRule="exact"/>
        <w:rPr>
          <w:rFonts w:hint="eastAsia" w:cs="宋体"/>
          <w:color w:val="000000"/>
          <w:highlight w:val="none"/>
          <w:lang w:val="en-US" w:eastAsia="zh-CN"/>
        </w:rPr>
      </w:pPr>
      <w:r>
        <w:rPr>
          <w:rFonts w:hint="eastAsia" w:ascii="宋体" w:hAnsi="宋体" w:eastAsia="宋体" w:cs="宋体"/>
          <w:color w:val="000000"/>
          <w:highlight w:val="none"/>
        </w:rPr>
        <w:t xml:space="preserve">  </w:t>
      </w:r>
      <w:r>
        <w:rPr>
          <w:rFonts w:hint="eastAsia" w:cs="宋体"/>
          <w:color w:val="000000"/>
          <w:highlight w:val="none"/>
          <w:lang w:val="en-US" w:eastAsia="zh-CN"/>
        </w:rPr>
        <w:t xml:space="preserve"> </w:t>
      </w:r>
      <w:r>
        <w:rPr>
          <w:rFonts w:hint="eastAsia" w:cs="宋体"/>
          <w:color w:val="000000"/>
          <w:highlight w:val="none"/>
          <w:lang w:val="en-US" w:eastAsia="zh-CN"/>
        </w:rPr>
      </w:r>
      <w:r/>
    </w:p>
    <w:p>
      <w:pPr>
        <w:pStyle w:val="1037"/>
        <w:ind w:left="480" w:hanging="480"/>
        <w:jc w:val="both"/>
        <w:keepLines w:val="0"/>
        <w:keepNext w:val="0"/>
        <w:pageBreakBefore w:val="0"/>
        <w:spacing w:before="0" w:beforeAutospacing="0" w:after="0" w:afterAutospacing="0" w:line="500" w:lineRule="exact"/>
        <w:rPr>
          <w:rFonts w:hint="eastAsia" w:cs="宋体"/>
          <w:color w:val="000000"/>
          <w:highlight w:val="none"/>
          <w:lang w:val="en-US" w:eastAsia="zh-CN"/>
        </w:rPr>
      </w:pPr>
      <w:r>
        <w:rPr>
          <w:rFonts w:hint="eastAsia" w:cs="宋体"/>
          <w:color w:val="000000"/>
          <w:highlight w:val="none"/>
          <w:lang w:val="en-US" w:eastAsia="zh-CN"/>
        </w:rPr>
      </w:r>
      <w:r/>
    </w:p>
    <w:p>
      <w:pPr>
        <w:pStyle w:val="1037"/>
        <w:ind w:firstLine="480"/>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color w:val="000000"/>
          <w:highlight w:val="none"/>
        </w:rPr>
        <w:t xml:space="preserve">甲方：               </w:t>
      </w:r>
      <w:r>
        <w:rPr>
          <w:rFonts w:hint="eastAsia" w:cs="宋体"/>
          <w:color w:val="000000"/>
          <w:highlight w:val="none"/>
          <w:lang w:val="en-US" w:eastAsia="zh-CN"/>
        </w:rPr>
        <w:t xml:space="preserve"> </w:t>
      </w:r>
      <w:r>
        <w:rPr>
          <w:rFonts w:hint="eastAsia" w:ascii="宋体" w:hAnsi="宋体" w:eastAsia="宋体" w:cs="宋体"/>
          <w:color w:val="000000"/>
          <w:highlight w:val="none"/>
        </w:rPr>
        <w:t xml:space="preserve">乙方： </w:t>
      </w:r>
      <w:r>
        <w:rPr>
          <w:color w:val="000000"/>
          <w:highlight w:val="none"/>
        </w:rPr>
      </w:r>
      <w:r/>
    </w:p>
    <w:p>
      <w:pPr>
        <w:pStyle w:val="1037"/>
        <w:ind w:firstLine="480"/>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color w:val="000000"/>
          <w:highlight w:val="none"/>
        </w:rPr>
        <w:t xml:space="preserve">地址：               </w:t>
      </w:r>
      <w:r>
        <w:rPr>
          <w:rFonts w:hint="eastAsia" w:cs="宋体"/>
          <w:color w:val="000000"/>
          <w:highlight w:val="none"/>
          <w:lang w:val="en-US" w:eastAsia="zh-CN"/>
        </w:rPr>
        <w:t xml:space="preserve"> </w:t>
      </w:r>
      <w:r>
        <w:rPr>
          <w:rFonts w:hint="eastAsia" w:ascii="宋体" w:hAnsi="宋体" w:eastAsia="宋体" w:cs="宋体"/>
          <w:color w:val="000000"/>
          <w:highlight w:val="none"/>
        </w:rPr>
        <w:t xml:space="preserve">地址： </w:t>
      </w:r>
      <w:r>
        <w:rPr>
          <w:color w:val="000000"/>
          <w:highlight w:val="none"/>
        </w:rPr>
      </w:r>
      <w:r/>
    </w:p>
    <w:p>
      <w:pPr>
        <w:pStyle w:val="1037"/>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color w:val="000000"/>
          <w:highlight w:val="none"/>
        </w:rPr>
        <w:t xml:space="preserve"> </w:t>
      </w:r>
      <w:r>
        <w:rPr>
          <w:rFonts w:hint="eastAsia" w:cs="宋体"/>
          <w:color w:val="000000"/>
          <w:highlight w:val="none"/>
          <w:lang w:val="en-US" w:eastAsia="zh-CN"/>
        </w:rPr>
        <w:t xml:space="preserve">  </w:t>
      </w:r>
      <w:r>
        <w:rPr>
          <w:rFonts w:hint="eastAsia" w:ascii="宋体" w:hAnsi="宋体" w:eastAsia="宋体" w:cs="宋体"/>
          <w:color w:val="000000"/>
          <w:highlight w:val="none"/>
        </w:rPr>
        <w:t xml:space="preserve">法定代表人或授权代表：        法定代表人或授权代表：</w:t>
      </w:r>
      <w:r>
        <w:rPr>
          <w:color w:val="000000"/>
          <w:highlight w:val="none"/>
        </w:rPr>
      </w:r>
      <w:r/>
    </w:p>
    <w:p>
      <w:pPr>
        <w:pStyle w:val="1037"/>
        <w:ind w:firstLine="480"/>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color w:val="000000"/>
          <w:highlight w:val="none"/>
        </w:rPr>
        <w:t xml:space="preserve">联系电话：           </w:t>
      </w:r>
      <w:r>
        <w:rPr>
          <w:rFonts w:hint="eastAsia" w:cs="宋体"/>
          <w:color w:val="000000"/>
          <w:highlight w:val="none"/>
          <w:lang w:val="en-US" w:eastAsia="zh-CN"/>
        </w:rPr>
        <w:t xml:space="preserve">     </w:t>
      </w:r>
      <w:r>
        <w:rPr>
          <w:rFonts w:hint="eastAsia" w:ascii="宋体" w:hAnsi="宋体" w:eastAsia="宋体" w:cs="宋体"/>
          <w:color w:val="000000"/>
          <w:highlight w:val="none"/>
        </w:rPr>
        <w:t xml:space="preserve"> 联系电话：          </w:t>
      </w:r>
      <w:r>
        <w:rPr>
          <w:color w:val="000000"/>
          <w:highlight w:val="none"/>
        </w:rPr>
      </w:r>
      <w:r/>
    </w:p>
    <w:p>
      <w:pPr>
        <w:pStyle w:val="1037"/>
        <w:ind w:firstLine="420"/>
        <w:jc w:val="both"/>
        <w:keepLines w:val="0"/>
        <w:keepNext w:val="0"/>
        <w:pageBreakBefore w:val="0"/>
        <w:spacing w:before="0" w:beforeAutospacing="0" w:after="0" w:afterAutospacing="0" w:line="500" w:lineRule="exact"/>
        <w:rPr>
          <w:rFonts w:hint="eastAsia" w:ascii="Times New Roman" w:hAnsi="Times New Roman"/>
          <w:color w:val="000000"/>
          <w:sz w:val="21"/>
          <w:szCs w:val="21"/>
          <w:highlight w:val="none"/>
          <w:lang w:val="en-US" w:eastAsia="zh-CN"/>
        </w:rPr>
      </w:pPr>
      <w:r>
        <w:rPr>
          <w:rFonts w:ascii="Times New Roman" w:hAnsi="Times New Roman"/>
          <w:color w:val="000000"/>
          <w:sz w:val="21"/>
          <w:szCs w:val="21"/>
          <w:highlight w:val="none"/>
        </w:rPr>
        <w:t xml:space="preserve">                                          </w:t>
      </w:r>
      <w:r>
        <w:rPr>
          <w:rFonts w:hint="eastAsia" w:ascii="Times New Roman" w:hAnsi="Times New Roman"/>
          <w:color w:val="000000"/>
          <w:sz w:val="21"/>
          <w:szCs w:val="21"/>
          <w:highlight w:val="none"/>
          <w:lang w:val="en-US" w:eastAsia="zh-CN"/>
        </w:rPr>
        <w:t xml:space="preserve">                     </w:t>
      </w:r>
      <w:r>
        <w:rPr>
          <w:rFonts w:hint="eastAsia" w:ascii="Times New Roman" w:hAnsi="Times New Roman"/>
          <w:color w:val="000000"/>
          <w:sz w:val="21"/>
          <w:szCs w:val="21"/>
          <w:highlight w:val="none"/>
          <w:lang w:val="en-US" w:eastAsia="zh-CN"/>
        </w:rPr>
      </w:r>
      <w:r/>
    </w:p>
    <w:p>
      <w:pPr>
        <w:pStyle w:val="1037"/>
        <w:jc w:val="right"/>
        <w:keepLines w:val="0"/>
        <w:keepNext w:val="0"/>
        <w:pageBreakBefore w:val="0"/>
        <w:spacing w:before="0" w:beforeAutospacing="0" w:after="0" w:afterAutospacing="0"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签订日期：      年    月   日</w:t>
      </w:r>
      <w:r>
        <w:rPr>
          <w:rFonts w:ascii="Times New Roman" w:hAnsi="Times New Roman"/>
          <w:color w:val="000000"/>
          <w:sz w:val="24"/>
          <w:szCs w:val="24"/>
          <w:highlight w:val="none"/>
        </w:rPr>
      </w:r>
      <w:r/>
    </w:p>
    <w:p>
      <w:pPr>
        <w:pStyle w:val="987"/>
        <w:spacing w:line="360" w:lineRule="auto"/>
        <w:rPr>
          <w:b/>
          <w:sz w:val="32"/>
          <w:szCs w:val="32"/>
        </w:rPr>
      </w:pPr>
      <w:r>
        <w:rPr>
          <w:b/>
          <w:sz w:val="32"/>
          <w:szCs w:val="32"/>
        </w:rPr>
      </w:r>
      <w:r/>
    </w:p>
    <w:p>
      <w:pPr>
        <w:pStyle w:val="987"/>
        <w:spacing w:line="360" w:lineRule="auto"/>
        <w:rPr>
          <w:b/>
          <w:sz w:val="32"/>
          <w:szCs w:val="32"/>
        </w:rPr>
      </w:pPr>
      <w:r>
        <w:rPr>
          <w:b/>
          <w:sz w:val="32"/>
          <w:szCs w:val="32"/>
        </w:rPr>
      </w:r>
      <w:r/>
    </w:p>
    <w:p>
      <w:pPr>
        <w:pStyle w:val="987"/>
        <w:spacing w:line="360" w:lineRule="auto"/>
        <w:rPr>
          <w:b/>
          <w:sz w:val="32"/>
          <w:szCs w:val="32"/>
        </w:rPr>
      </w:pPr>
      <w:r>
        <w:rPr>
          <w:b/>
          <w:sz w:val="32"/>
          <w:szCs w:val="32"/>
        </w:rPr>
      </w:r>
      <w:r/>
    </w:p>
    <w:p>
      <w:pPr>
        <w:pStyle w:val="987"/>
        <w:spacing w:line="360" w:lineRule="auto"/>
        <w:rPr>
          <w:b/>
          <w:sz w:val="32"/>
          <w:szCs w:val="32"/>
        </w:rPr>
      </w:pPr>
      <w:r>
        <w:rPr>
          <w:b/>
          <w:sz w:val="32"/>
          <w:szCs w:val="32"/>
        </w:rPr>
      </w:r>
      <w:r/>
    </w:p>
    <w:p>
      <w:pPr>
        <w:pStyle w:val="987"/>
        <w:spacing w:line="360" w:lineRule="auto"/>
        <w:rPr>
          <w:b/>
          <w:sz w:val="32"/>
          <w:szCs w:val="32"/>
        </w:rPr>
      </w:pPr>
      <w:r>
        <w:rPr>
          <w:b/>
          <w:sz w:val="32"/>
          <w:szCs w:val="32"/>
        </w:rPr>
      </w:r>
      <w:r/>
    </w:p>
    <w:p>
      <w:pPr>
        <w:pStyle w:val="987"/>
        <w:spacing w:line="360" w:lineRule="auto"/>
        <w:rPr>
          <w:b/>
          <w:sz w:val="32"/>
          <w:szCs w:val="32"/>
        </w:rPr>
      </w:pPr>
      <w:r>
        <w:rPr>
          <w:b/>
          <w:sz w:val="32"/>
          <w:szCs w:val="32"/>
        </w:rPr>
      </w:r>
      <w:r/>
    </w:p>
    <w:p>
      <w:pPr>
        <w:pStyle w:val="987"/>
        <w:spacing w:line="360" w:lineRule="auto"/>
        <w:rPr>
          <w:b/>
          <w:sz w:val="32"/>
          <w:szCs w:val="32"/>
        </w:rPr>
      </w:pPr>
      <w:r>
        <w:rPr>
          <w:b/>
          <w:sz w:val="32"/>
          <w:szCs w:val="32"/>
        </w:rPr>
      </w:r>
      <w:r/>
    </w:p>
    <w:p>
      <w:pPr>
        <w:pStyle w:val="987"/>
        <w:spacing w:line="360" w:lineRule="auto"/>
        <w:rPr>
          <w:b/>
          <w:sz w:val="32"/>
          <w:szCs w:val="32"/>
        </w:rPr>
      </w:pPr>
      <w:r>
        <w:rPr>
          <w:b/>
          <w:sz w:val="32"/>
          <w:szCs w:val="32"/>
        </w:rPr>
      </w:r>
      <w:r/>
    </w:p>
    <w:p>
      <w:pPr>
        <w:pStyle w:val="987"/>
        <w:spacing w:line="360" w:lineRule="auto"/>
        <w:rPr>
          <w:b/>
          <w:sz w:val="32"/>
          <w:szCs w:val="32"/>
        </w:rPr>
      </w:pPr>
      <w:r>
        <w:rPr>
          <w:b/>
          <w:sz w:val="32"/>
          <w:szCs w:val="32"/>
        </w:rPr>
      </w:r>
      <w:r/>
    </w:p>
    <w:p>
      <w:pPr>
        <w:pStyle w:val="987"/>
        <w:spacing w:line="360" w:lineRule="auto"/>
        <w:rPr>
          <w:b/>
          <w:sz w:val="32"/>
          <w:szCs w:val="32"/>
        </w:rPr>
      </w:pPr>
      <w:r>
        <w:rPr>
          <w:b/>
          <w:sz w:val="32"/>
          <w:szCs w:val="32"/>
        </w:rPr>
      </w:r>
      <w:r/>
    </w:p>
    <w:p>
      <w:pPr>
        <w:pStyle w:val="987"/>
        <w:spacing w:line="360" w:lineRule="auto"/>
        <w:rPr>
          <w:b/>
          <w:sz w:val="32"/>
          <w:szCs w:val="32"/>
        </w:rPr>
      </w:pPr>
      <w:r>
        <w:rPr>
          <w:b/>
          <w:sz w:val="32"/>
          <w:szCs w:val="32"/>
        </w:rPr>
      </w:r>
      <w:r/>
    </w:p>
    <w:p>
      <w:pPr>
        <w:pStyle w:val="987"/>
        <w:jc w:val="center"/>
        <w:rPr>
          <w:rFonts w:ascii="方正小标宋_GBK" w:hAnsi="方正小标宋_GBK" w:eastAsia="方正小标宋_GBK" w:cs="方正小标宋_GBK"/>
          <w:sz w:val="44"/>
          <w:szCs w:val="44"/>
        </w:rPr>
        <w:outlineLvl w:val="0"/>
      </w:pPr>
      <w:r/>
      <w:bookmarkStart w:id="164" w:name="_Toc3456"/>
      <w:r/>
      <w:bookmarkStart w:id="165" w:name="_Toc32245"/>
      <w:r/>
      <w:bookmarkStart w:id="166" w:name="_Toc3327"/>
      <w:r>
        <w:rPr>
          <w:szCs w:val="24"/>
        </w:rPr>
        <w:br w:type="page" w:clear="all"/>
      </w:r>
      <w:r>
        <w:rPr>
          <w:rFonts w:hint="eastAsia" w:ascii="方正小标宋_GBK" w:hAnsi="方正小标宋_GBK" w:eastAsia="方正小标宋_GBK" w:cs="方正小标宋_GBK"/>
          <w:sz w:val="44"/>
          <w:szCs w:val="44"/>
        </w:rPr>
        <w:t xml:space="preserve">第四章  </w:t>
      </w:r>
      <w:r>
        <w:rPr>
          <w:rFonts w:hint="eastAsia" w:ascii="方正小标宋_GBK" w:hAnsi="方正小标宋_GBK" w:eastAsia="方正小标宋_GBK" w:cs="方正小标宋_GBK"/>
          <w:sz w:val="44"/>
          <w:szCs w:val="44"/>
          <w:lang w:val="en-US" w:eastAsia="zh-CN"/>
        </w:rPr>
        <w:t xml:space="preserve">采购</w:t>
      </w:r>
      <w:r>
        <w:rPr>
          <w:rFonts w:hint="eastAsia" w:ascii="方正小标宋_GBK" w:hAnsi="方正小标宋_GBK" w:eastAsia="方正小标宋_GBK" w:cs="方正小标宋_GBK"/>
          <w:sz w:val="44"/>
          <w:szCs w:val="44"/>
        </w:rPr>
        <w:t xml:space="preserve">需求</w:t>
      </w:r>
      <w:bookmarkEnd w:id="164"/>
      <w:r/>
      <w:bookmarkEnd w:id="165"/>
      <w:r/>
      <w:bookmarkEnd w:id="166"/>
      <w:r>
        <w:rPr>
          <w:rFonts w:ascii="方正小标宋_GBK" w:hAnsi="方正小标宋_GBK" w:eastAsia="方正小标宋_GBK" w:cs="方正小标宋_GBK"/>
          <w:sz w:val="44"/>
          <w:szCs w:val="44"/>
        </w:rPr>
      </w:r>
      <w:r/>
    </w:p>
    <w:p>
      <w:pPr>
        <w:pStyle w:val="987"/>
        <w:ind w:firstLine="480"/>
        <w:spacing w:line="500" w:lineRule="exact"/>
        <w:rPr>
          <w:rFonts w:hint="eastAsia" w:ascii="宋体" w:hAnsi="宋体" w:cs="宋体"/>
          <w:sz w:val="24"/>
          <w:szCs w:val="24"/>
        </w:rPr>
      </w:pPr>
      <w:r>
        <w:rPr>
          <w:rFonts w:hint="eastAsia" w:ascii="宋体" w:hAnsi="宋体" w:cs="宋体"/>
          <w:sz w:val="24"/>
          <w:szCs w:val="24"/>
        </w:rPr>
        <w:t xml:space="preserve">项目属性:服务类项目。</w:t>
      </w:r>
      <w:r>
        <w:rPr>
          <w:rFonts w:hint="eastAsia" w:ascii="宋体" w:hAnsi="宋体" w:cs="宋体"/>
          <w:sz w:val="24"/>
          <w:szCs w:val="24"/>
        </w:rPr>
      </w:r>
      <w:r/>
    </w:p>
    <w:p>
      <w:pPr>
        <w:pStyle w:val="987"/>
        <w:ind w:firstLine="482"/>
        <w:jc w:val="left"/>
        <w:spacing w:line="440" w:lineRule="exact"/>
        <w:rPr>
          <w:rFonts w:hint="eastAsia" w:ascii="宋体" w:hAnsi="宋体"/>
          <w:b/>
          <w:sz w:val="24"/>
        </w:rPr>
      </w:pPr>
      <w:r>
        <w:rPr>
          <w:rFonts w:hint="eastAsia" w:ascii="宋体" w:hAnsi="宋体"/>
          <w:b/>
          <w:sz w:val="24"/>
        </w:rPr>
        <w:t xml:space="preserve">采购标的对应的中小企业划分标准所属行业一览表</w:t>
      </w:r>
      <w:r>
        <w:rPr>
          <w:rFonts w:hint="eastAsia" w:ascii="宋体" w:hAnsi="宋体"/>
          <w:b/>
          <w:sz w:val="24"/>
        </w:rPr>
      </w:r>
      <w:r/>
    </w:p>
    <w:tbl>
      <w:tblPr>
        <w:tblW w:w="4998" w:type="pct"/>
        <w:jc w:val="center"/>
        <w:tblCellSpacing w:w="0" w:type="dxa"/>
        <w:tblInd w:w="-118" w:type="dxa"/>
        <w:tblLayout w:type="autofit"/>
        <w:tblCellMar>
          <w:left w:w="108" w:type="dxa"/>
          <w:top w:w="0" w:type="dxa"/>
          <w:right w:w="108" w:type="dxa"/>
          <w:bottom w:w="0" w:type="dxa"/>
        </w:tblCellMar>
        <w:tblLook w:val="04A0" w:firstRow="1" w:lastRow="0" w:firstColumn="1" w:lastColumn="0" w:noHBand="0" w:noVBand="1"/>
      </w:tblPr>
      <w:tblGrid>
        <w:gridCol w:w="1390"/>
        <w:gridCol w:w="4611"/>
        <w:gridCol w:w="3415"/>
      </w:tblGrid>
      <w:tr>
        <w:trPr>
          <w:tblCellSpacing w:w="0" w:type="dxa"/>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987"/>
              <w:jc w:val="center"/>
              <w:spacing w:line="0" w:lineRule="atLeast"/>
              <w:rPr>
                <w:rFonts w:ascii="Calibri" w:hAnsi="Calibri"/>
                <w:sz w:val="24"/>
                <w:szCs w:val="24"/>
              </w:rPr>
            </w:pPr>
            <w:r>
              <w:rPr>
                <w:rFonts w:hint="eastAsia" w:ascii="宋体" w:hAnsi="宋体" w:cs="宋体"/>
                <w:sz w:val="24"/>
                <w:szCs w:val="24"/>
              </w:rPr>
              <w:t xml:space="preserve">序号</w:t>
            </w:r>
            <w:r>
              <w:rPr>
                <w:rFonts w:ascii="Calibri" w:hAnsi="Calibri"/>
                <w:sz w:val="24"/>
                <w:szCs w:val="24"/>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pStyle w:val="987"/>
              <w:jc w:val="center"/>
              <w:spacing w:line="0" w:lineRule="atLeast"/>
              <w:rPr>
                <w:rFonts w:ascii="Calibri" w:hAnsi="Calibri"/>
                <w:sz w:val="24"/>
                <w:szCs w:val="24"/>
              </w:rPr>
            </w:pPr>
            <w:r>
              <w:rPr>
                <w:rFonts w:hint="eastAsia" w:ascii="宋体" w:hAnsi="宋体" w:cs="宋体"/>
                <w:sz w:val="24"/>
                <w:szCs w:val="24"/>
              </w:rPr>
              <w:t xml:space="preserve">采购标的</w:t>
            </w:r>
            <w:r>
              <w:rPr>
                <w:rFonts w:ascii="Calibri" w:hAnsi="Calibri"/>
                <w:sz w:val="24"/>
                <w:szCs w:val="24"/>
              </w:rPr>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987"/>
              <w:jc w:val="center"/>
              <w:spacing w:line="0" w:lineRule="atLeast"/>
              <w:rPr>
                <w:rFonts w:ascii="Calibri" w:hAnsi="Calibri"/>
                <w:sz w:val="24"/>
                <w:szCs w:val="24"/>
              </w:rPr>
            </w:pPr>
            <w:r>
              <w:rPr>
                <w:rFonts w:hint="eastAsia" w:ascii="宋体" w:hAnsi="宋体" w:cs="宋体"/>
                <w:sz w:val="24"/>
                <w:szCs w:val="24"/>
              </w:rPr>
              <w:t xml:space="preserve">对应中小企业划分标准所属行业</w:t>
            </w:r>
            <w:r>
              <w:rPr>
                <w:rFonts w:ascii="Calibri" w:hAnsi="Calibri"/>
                <w:sz w:val="24"/>
                <w:szCs w:val="24"/>
              </w:rPr>
            </w:r>
            <w:r/>
          </w:p>
        </w:tc>
      </w:tr>
      <w:tr>
        <w:trPr>
          <w:tblCellSpacing w:w="0" w:type="dxa"/>
          <w:trHeight w:val="694"/>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987"/>
              <w:jc w:val="center"/>
              <w:spacing w:line="0" w:lineRule="atLeast"/>
              <w:rPr>
                <w:rFonts w:ascii="Calibri" w:hAnsi="Calibri"/>
                <w:sz w:val="24"/>
                <w:szCs w:val="24"/>
              </w:rPr>
            </w:pPr>
            <w:r>
              <w:rPr>
                <w:rFonts w:hint="eastAsia" w:ascii="宋体" w:hAnsi="宋体" w:cs="宋体"/>
                <w:sz w:val="24"/>
                <w:szCs w:val="24"/>
              </w:rPr>
              <w:t xml:space="preserve">1</w:t>
            </w:r>
            <w:r>
              <w:rPr>
                <w:rFonts w:ascii="Calibri" w:hAnsi="Calibri"/>
                <w:sz w:val="24"/>
                <w:szCs w:val="24"/>
              </w:rPr>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pStyle w:val="987"/>
              <w:spacing w:line="0" w:lineRule="atLeast"/>
              <w:rPr>
                <w:rFonts w:hint="eastAsia" w:ascii="Calibri" w:hAnsi="Calibri"/>
                <w:sz w:val="24"/>
                <w:szCs w:val="24"/>
              </w:rPr>
            </w:pPr>
            <w:r>
              <w:rPr>
                <w:rFonts w:hint="eastAsia" w:ascii="宋体" w:hAnsi="宋体" w:cs="宋体"/>
                <w:color w:val="000000"/>
                <w:sz w:val="24"/>
                <w:highlight w:val="none"/>
                <w:lang w:eastAsia="zh-CN"/>
              </w:rPr>
              <w:t xml:space="preserve">盐城市旅游广告联合投放项目</w:t>
            </w:r>
            <w:r>
              <w:rPr>
                <w:rFonts w:hint="eastAsia" w:ascii="Calibri" w:hAnsi="Calibri"/>
                <w:sz w:val="24"/>
                <w:szCs w:val="24"/>
              </w:rPr>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987"/>
              <w:jc w:val="center"/>
              <w:spacing w:line="0" w:lineRule="atLeast"/>
              <w:rPr>
                <w:rFonts w:ascii="Calibri" w:hAnsi="Calibri"/>
                <w:sz w:val="24"/>
                <w:szCs w:val="24"/>
              </w:rPr>
            </w:pPr>
            <w:r>
              <w:rPr>
                <w:rFonts w:hint="eastAsia" w:ascii="宋体" w:hAnsi="宋体" w:cs="宋体"/>
                <w:bCs/>
                <w:sz w:val="24"/>
              </w:rPr>
              <w:t xml:space="preserve">其他未列明行业</w:t>
            </w:r>
            <w:r>
              <w:rPr>
                <w:rFonts w:ascii="Calibri" w:hAnsi="Calibri"/>
                <w:sz w:val="24"/>
                <w:szCs w:val="24"/>
              </w:rPr>
            </w:r>
            <w:r/>
          </w:p>
        </w:tc>
      </w:tr>
    </w:tbl>
    <w:p>
      <w:pPr>
        <w:pStyle w:val="987"/>
        <w:rPr>
          <w:szCs w:val="24"/>
        </w:rPr>
      </w:pPr>
      <w:r>
        <w:rPr>
          <w:szCs w:val="24"/>
        </w:rPr>
      </w:r>
      <w:r/>
    </w:p>
    <w:p>
      <w:pPr>
        <w:pStyle w:val="987"/>
        <w:ind w:firstLine="482"/>
        <w:jc w:val="left"/>
        <w:spacing w:line="440" w:lineRule="exact"/>
        <w:rPr>
          <w:rFonts w:hint="eastAsia" w:ascii="宋体" w:hAnsi="宋体"/>
          <w:b/>
          <w:sz w:val="24"/>
        </w:rPr>
        <w:outlineLvl w:val="1"/>
      </w:pPr>
      <w:r>
        <w:rPr>
          <w:rFonts w:hint="eastAsia" w:ascii="宋体" w:hAnsi="宋体"/>
          <w:b/>
          <w:sz w:val="24"/>
          <w:lang w:val="en-US" w:eastAsia="zh-CN"/>
        </w:rPr>
        <w:t xml:space="preserve">分</w:t>
      </w:r>
      <w:r>
        <w:rPr>
          <w:rFonts w:hint="eastAsia" w:ascii="宋体" w:hAnsi="宋体"/>
          <w:b/>
          <w:sz w:val="24"/>
        </w:rPr>
        <w:t xml:space="preserve">包一(50万):江苏广播广告宣传</w:t>
      </w:r>
      <w:r>
        <w:rPr>
          <w:rFonts w:hint="eastAsia" w:ascii="宋体" w:hAnsi="宋体"/>
          <w:b/>
          <w:sz w:val="24"/>
        </w:rPr>
      </w:r>
      <w:r/>
    </w:p>
    <w:p>
      <w:pPr>
        <w:pStyle w:val="987"/>
        <w:ind w:firstLine="476"/>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pacing w:val="-1"/>
          <w:sz w:val="24"/>
          <w:szCs w:val="24"/>
          <w:highlight w:val="none"/>
        </w:rPr>
        <w:t xml:space="preserve">—、项目名称</w:t>
      </w:r>
      <w:r>
        <w:rPr>
          <w:rFonts w:hint="eastAsia" w:ascii="宋体" w:hAnsi="宋体" w:eastAsia="宋体" w:cs="宋体"/>
          <w:b w:val="0"/>
          <w:bCs w:val="0"/>
          <w:color w:val="000000"/>
          <w:sz w:val="24"/>
          <w:szCs w:val="24"/>
          <w:highlight w:val="none"/>
        </w:rPr>
      </w:r>
      <w:r/>
    </w:p>
    <w:p>
      <w:pPr>
        <w:pStyle w:val="987"/>
        <w:ind w:firstLine="476"/>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江苏广播广告宣传</w:t>
      </w:r>
      <w:r>
        <w:rPr>
          <w:rFonts w:hint="eastAsia" w:ascii="宋体" w:hAnsi="宋体" w:eastAsia="宋体" w:cs="宋体"/>
          <w:b w:val="0"/>
          <w:bCs w:val="0"/>
          <w:color w:val="000000"/>
          <w:sz w:val="24"/>
          <w:szCs w:val="24"/>
          <w:highlight w:val="none"/>
          <w:lang w:val="zh-CN"/>
        </w:rPr>
      </w:r>
      <w:r/>
    </w:p>
    <w:p>
      <w:pPr>
        <w:pStyle w:val="987"/>
        <w:ind w:firstLine="476"/>
        <w:keepLines w:val="0"/>
        <w:keepNext w:val="0"/>
        <w:pageBreakBefore w:val="0"/>
        <w:spacing w:line="460" w:lineRule="exact"/>
        <w:widowControl w:val="off"/>
        <w:rPr>
          <w:rFonts w:hint="eastAsia" w:ascii="宋体" w:hAnsi="宋体" w:eastAsia="宋体" w:cs="宋体"/>
          <w:b w:val="0"/>
          <w:bCs w:val="0"/>
          <w:color w:val="000000"/>
          <w:spacing w:val="-1"/>
          <w:sz w:val="24"/>
          <w:szCs w:val="24"/>
          <w:highlight w:val="none"/>
          <w:lang w:eastAsia="zh-CN"/>
        </w:rPr>
        <w:outlineLvl w:val="2"/>
      </w:pPr>
      <w:r>
        <w:rPr>
          <w:rFonts w:hint="eastAsia" w:ascii="宋体" w:hAnsi="宋体" w:eastAsia="宋体" w:cs="宋体"/>
          <w:b w:val="0"/>
          <w:bCs w:val="0"/>
          <w:color w:val="000000"/>
          <w:spacing w:val="-1"/>
          <w:sz w:val="24"/>
          <w:szCs w:val="24"/>
          <w:highlight w:val="none"/>
          <w:lang w:val="zh-TW" w:eastAsia="zh-TW"/>
        </w:rPr>
        <w:t xml:space="preserve">二、项目</w:t>
      </w:r>
      <w:r>
        <w:rPr>
          <w:rFonts w:hint="eastAsia" w:ascii="宋体" w:hAnsi="宋体" w:eastAsia="宋体" w:cs="宋体"/>
          <w:b w:val="0"/>
          <w:bCs w:val="0"/>
          <w:color w:val="000000"/>
          <w:spacing w:val="-1"/>
          <w:sz w:val="24"/>
          <w:szCs w:val="24"/>
          <w:highlight w:val="none"/>
          <w:lang w:val="en-US" w:eastAsia="zh-CN"/>
        </w:rPr>
        <w:t xml:space="preserve">概况</w:t>
      </w:r>
      <w:r>
        <w:rPr>
          <w:rFonts w:hint="eastAsia" w:ascii="宋体" w:hAnsi="宋体" w:eastAsia="宋体" w:cs="宋体"/>
          <w:b w:val="0"/>
          <w:bCs w:val="0"/>
          <w:color w:val="000000"/>
          <w:spacing w:val="-1"/>
          <w:sz w:val="24"/>
          <w:szCs w:val="24"/>
          <w:highlight w:val="none"/>
          <w:lang w:eastAsia="zh-CN"/>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TW" w:eastAsia="zh-TW"/>
        </w:rPr>
        <w:t xml:space="preserve">项目简介</w:t>
      </w:r>
      <w:r>
        <w:rPr>
          <w:rFonts w:hint="eastAsia" w:ascii="宋体" w:hAnsi="宋体" w:eastAsia="宋体" w:cs="宋体"/>
          <w:b w:val="0"/>
          <w:bCs w:val="0"/>
          <w:color w:val="000000"/>
          <w:sz w:val="24"/>
          <w:szCs w:val="24"/>
          <w:highlight w:val="none"/>
        </w:rPr>
      </w:r>
      <w:r/>
    </w:p>
    <w:p>
      <w:pPr>
        <w:pStyle w:val="987"/>
        <w:ind w:firstLine="480"/>
        <w:keepLines w:val="0"/>
        <w:keepNext w:val="0"/>
        <w:pageBreakBefore w:val="0"/>
        <w:spacing w:line="460" w:lineRule="exact"/>
        <w:widowControl w:val="off"/>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为进一步宣传推广盐城文化和旅游资源，</w:t>
      </w:r>
      <w:r>
        <w:rPr>
          <w:rFonts w:hint="eastAsia" w:ascii="宋体" w:hAnsi="宋体" w:eastAsia="宋体" w:cs="宋体"/>
          <w:b w:val="0"/>
          <w:bCs w:val="0"/>
          <w:color w:val="000000"/>
          <w:sz w:val="24"/>
          <w:szCs w:val="24"/>
          <w:highlight w:val="none"/>
        </w:rPr>
        <w:t xml:space="preserve">提升</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市文旅品牌影响力和美誉度，激发文旅消费市场潜力，</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市文化广电和旅游局</w:t>
      </w:r>
      <w:r>
        <w:rPr>
          <w:rFonts w:hint="eastAsia" w:ascii="宋体" w:hAnsi="宋体" w:eastAsia="宋体" w:cs="宋体"/>
          <w:b w:val="0"/>
          <w:bCs w:val="0"/>
          <w:color w:val="000000"/>
          <w:sz w:val="24"/>
          <w:szCs w:val="24"/>
          <w:highlight w:val="none"/>
          <w:lang w:eastAsia="zh-CN"/>
        </w:rPr>
        <w:t xml:space="preserve">拟</w:t>
      </w:r>
      <w:r>
        <w:rPr>
          <w:rFonts w:hint="eastAsia" w:ascii="宋体" w:hAnsi="宋体" w:eastAsia="宋体" w:cs="宋体"/>
          <w:b w:val="0"/>
          <w:bCs w:val="0"/>
          <w:color w:val="000000"/>
          <w:sz w:val="24"/>
          <w:szCs w:val="24"/>
          <w:highlight w:val="none"/>
        </w:rPr>
        <w:t xml:space="preserve">将联合市内相关文旅企业</w:t>
      </w:r>
      <w:r>
        <w:rPr>
          <w:rFonts w:hint="eastAsia" w:ascii="宋体" w:hAnsi="宋体" w:cs="宋体"/>
          <w:bCs/>
          <w:color w:val="000000"/>
          <w:sz w:val="24"/>
          <w:highlight w:val="none"/>
          <w:lang w:val="zh-CN"/>
        </w:rPr>
        <w:t xml:space="preserve">通过江苏交通广播（FM101.1）和江苏新闻广播（</w:t>
      </w:r>
      <w:r>
        <w:rPr>
          <w:rFonts w:hint="eastAsia" w:ascii="宋体" w:hAnsi="宋体" w:cs="宋体"/>
          <w:bCs/>
          <w:color w:val="000000"/>
          <w:sz w:val="24"/>
          <w:highlight w:val="none"/>
          <w:lang w:val="zh-TW"/>
        </w:rPr>
        <w:t xml:space="preserve">南京地区FM93.7</w:t>
      </w:r>
      <w:r>
        <w:rPr>
          <w:rFonts w:hint="eastAsia" w:ascii="宋体" w:hAnsi="宋体" w:cs="宋体"/>
          <w:bCs/>
          <w:color w:val="000000"/>
          <w:sz w:val="24"/>
          <w:highlight w:val="none"/>
          <w:lang w:val="zh-CN"/>
        </w:rPr>
        <w:t xml:space="preserve">）两大权威媒体平台，结合广播广告、文旅专栏节目及新媒体官微发布与互动等多种投放形式</w:t>
      </w:r>
      <w:r>
        <w:rPr>
          <w:rFonts w:hint="eastAsia" w:ascii="宋体" w:hAnsi="宋体" w:cs="宋体"/>
          <w:bCs/>
          <w:color w:val="000000"/>
          <w:sz w:val="24"/>
          <w:highlight w:val="none"/>
          <w:lang w:val="en-US" w:eastAsia="zh-CN"/>
        </w:rPr>
        <w:t xml:space="preserve">进行宣传</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987"/>
        <w:ind w:firstLine="476"/>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2、投放形式及需求</w:t>
      </w:r>
      <w:r>
        <w:rPr>
          <w:rFonts w:ascii="宋体" w:hAnsi="宋体" w:cs="宋体"/>
          <w:bCs/>
          <w:color w:val="000000"/>
          <w:sz w:val="24"/>
          <w:highlight w:val="none"/>
        </w:rPr>
      </w:r>
      <w:r/>
    </w:p>
    <w:p>
      <w:pPr>
        <w:pStyle w:val="987"/>
        <w:ind w:firstLine="480"/>
        <w:keepLines w:val="0"/>
        <w:keepNext w:val="0"/>
        <w:pageBreakBefore w:val="0"/>
        <w:spacing w:line="460" w:lineRule="exact"/>
        <w:widowControl w:val="off"/>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套餐</w:t>
      </w:r>
      <w:r>
        <w:rPr>
          <w:rFonts w:hint="eastAsia" w:ascii="宋体" w:hAnsi="宋体" w:cs="宋体"/>
          <w:bCs/>
          <w:color w:val="000000"/>
          <w:sz w:val="24"/>
          <w:highlight w:val="none"/>
          <w:lang w:val="zh-CN"/>
        </w:rPr>
        <w:t xml:space="preserve">一：江苏交通广播FM101.1和江苏新闻广播（南京地区FM93.7）双频单天不低于18次广播广告套餐（特A及以上时段不少于2次），连续发布14天+ 双频“水韵江苏”文旅专栏节目各2期+双频官方微信配合专栏节目各互动1次、图文推送各1次； </w:t>
      </w:r>
      <w:r>
        <w:rPr>
          <w:rFonts w:hint="eastAsia" w:ascii="宋体" w:hAnsi="宋体" w:cs="宋体"/>
          <w:bCs/>
          <w:color w:val="000000"/>
          <w:sz w:val="24"/>
          <w:highlight w:val="none"/>
          <w:lang w:val="zh-CN"/>
        </w:rPr>
      </w:r>
      <w:r/>
    </w:p>
    <w:p>
      <w:pPr>
        <w:pStyle w:val="987"/>
        <w:ind w:firstLine="480"/>
        <w:keepLines w:val="0"/>
        <w:keepNext w:val="0"/>
        <w:pageBreakBefore w:val="0"/>
        <w:spacing w:line="460" w:lineRule="exact"/>
        <w:widowControl w:val="off"/>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套餐</w:t>
      </w:r>
      <w:r>
        <w:rPr>
          <w:rFonts w:hint="eastAsia" w:ascii="宋体" w:hAnsi="宋体" w:cs="宋体"/>
          <w:bCs/>
          <w:color w:val="000000"/>
          <w:sz w:val="24"/>
          <w:highlight w:val="none"/>
          <w:lang w:val="zh-CN"/>
        </w:rPr>
        <w:t xml:space="preserve">二：江苏交通广播FM101.1和江苏新闻广播（南京地区FM93.7）双频单天不低于22次广播广告套餐（超特A时段不少于3次），连续发布14天+ 双频“水韵江苏”文旅专栏节目各2期+双频官方微信配合专栏节目各互动1次、图文推送各1次；</w:t>
      </w:r>
      <w:r>
        <w:rPr>
          <w:rFonts w:hint="eastAsia" w:ascii="宋体" w:hAnsi="宋体" w:cs="宋体"/>
          <w:bCs/>
          <w:color w:val="000000"/>
          <w:sz w:val="24"/>
          <w:highlight w:val="none"/>
          <w:lang w:val="zh-CN"/>
        </w:rPr>
      </w:r>
      <w:r/>
    </w:p>
    <w:p>
      <w:pPr>
        <w:pStyle w:val="987"/>
        <w:ind w:firstLine="480"/>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广播广告：供应商以“天”为单位，14天为一个周期，将各时段组合成基础套餐。单个广告时长为15秒，须加“水韵江苏，有你会更美”宣传口号，且时长不得少于3秒。</w:t>
      </w:r>
      <w:r>
        <w:rPr>
          <w:rFonts w:ascii="宋体" w:hAnsi="宋体" w:cs="宋体"/>
          <w:color w:val="000000"/>
          <w:sz w:val="24"/>
          <w:szCs w:val="24"/>
          <w:highlight w:val="none"/>
        </w:rPr>
      </w:r>
      <w:r/>
    </w:p>
    <w:p>
      <w:pPr>
        <w:pStyle w:val="987"/>
        <w:ind w:firstLine="480"/>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节目专栏：江苏新闻广播和江苏交通广播的周播节目，投放时段要求收听率高，收听人群广泛，</w:t>
      </w:r>
      <w:r>
        <w:rPr>
          <w:rFonts w:ascii="宋体" w:hAnsi="宋体" w:cs="宋体"/>
          <w:color w:val="000000"/>
          <w:sz w:val="24"/>
          <w:highlight w:val="none"/>
        </w:rPr>
        <w:t xml:space="preserve">播出时长不低于</w:t>
      </w:r>
      <w:r>
        <w:rPr>
          <w:rFonts w:hint="eastAsia" w:ascii="宋体" w:hAnsi="宋体" w:cs="宋体"/>
          <w:color w:val="000000"/>
          <w:sz w:val="24"/>
          <w:highlight w:val="none"/>
        </w:rPr>
        <w:t xml:space="preserve">1</w:t>
      </w:r>
      <w:r>
        <w:rPr>
          <w:rFonts w:ascii="宋体" w:hAnsi="宋体" w:cs="宋体"/>
          <w:color w:val="000000"/>
          <w:sz w:val="24"/>
          <w:highlight w:val="none"/>
        </w:rPr>
        <w:t xml:space="preserve">分钟</w:t>
      </w:r>
      <w:r>
        <w:rPr>
          <w:rFonts w:ascii="宋体" w:hAnsi="宋体" w:cs="宋体"/>
          <w:color w:val="000000"/>
          <w:sz w:val="24"/>
          <w:szCs w:val="24"/>
          <w:highlight w:val="none"/>
        </w:rPr>
        <w:t xml:space="preserve">，节目内容设计富有创意，有“水韵江苏，有你会更美”宣传口号露出。</w:t>
      </w:r>
      <w:r>
        <w:rPr>
          <w:rFonts w:ascii="宋体" w:hAnsi="宋体" w:cs="宋体"/>
          <w:color w:val="000000"/>
          <w:sz w:val="24"/>
          <w:szCs w:val="24"/>
          <w:highlight w:val="none"/>
        </w:rPr>
      </w:r>
      <w:r/>
    </w:p>
    <w:p>
      <w:pPr>
        <w:pStyle w:val="987"/>
        <w:ind w:firstLine="480"/>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新媒体：图文或视频需带有“水韵江苏，有你会更美”的文字或LOGO。视频LOGO露出不低于3秒。</w:t>
      </w:r>
      <w:r>
        <w:rPr>
          <w:rFonts w:ascii="宋体" w:hAnsi="宋体" w:cs="宋体"/>
          <w:color w:val="000000"/>
          <w:sz w:val="24"/>
          <w:szCs w:val="24"/>
          <w:highlight w:val="none"/>
        </w:rPr>
      </w:r>
      <w:r/>
    </w:p>
    <w:p>
      <w:pPr>
        <w:pStyle w:val="987"/>
        <w:ind w:firstLine="480"/>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广告创意：以各参与投放单位的投放内容为主体，广告发布素材由各参与投放单位提供。节目内容由供应商结合各参与投放单位的需求以及文旅市场动态进行策划。供应商负责广告内容的策划、设计、制作及发布，要求广告富于创意、亮点突出、听觉冲击力强，宣传效果好。发布前需经过采购人审核确认。</w:t>
      </w:r>
      <w:r>
        <w:rPr>
          <w:rFonts w:ascii="宋体" w:hAnsi="宋体" w:cs="宋体"/>
          <w:color w:val="000000"/>
          <w:sz w:val="24"/>
          <w:szCs w:val="24"/>
          <w:highlight w:val="none"/>
        </w:rPr>
      </w:r>
      <w:r/>
    </w:p>
    <w:p>
      <w:pPr>
        <w:pStyle w:val="987"/>
        <w:ind w:firstLine="480"/>
        <w:keepLines w:val="0"/>
        <w:keepNext w:val="0"/>
        <w:pageBreakBefore w:val="0"/>
        <w:spacing w:line="460" w:lineRule="exact"/>
        <w:widowControl w:val="off"/>
        <w:rPr>
          <w:rFonts w:ascii="宋体" w:hAnsi="宋体" w:cs="宋体"/>
          <w:bCs/>
          <w:color w:val="000000"/>
          <w:sz w:val="24"/>
          <w:highlight w:val="none"/>
          <w:lang w:val="zh-CN"/>
        </w:rPr>
      </w:pPr>
      <w:r>
        <w:rPr>
          <w:rFonts w:ascii="宋体" w:hAnsi="宋体" w:cs="宋体"/>
          <w:color w:val="000000"/>
          <w:sz w:val="24"/>
          <w:szCs w:val="24"/>
          <w:highlight w:val="none"/>
        </w:rPr>
        <w:t xml:space="preserve">广告效果：</w:t>
      </w:r>
      <w:r>
        <w:rPr>
          <w:rFonts w:ascii="宋体" w:hAnsi="宋体" w:cs="宋体"/>
          <w:color w:val="000000"/>
          <w:sz w:val="24"/>
          <w:highlight w:val="none"/>
        </w:rPr>
        <w:t xml:space="preserve">预计曝光量不少于</w:t>
      </w:r>
      <w:r>
        <w:rPr>
          <w:rFonts w:hint="eastAsia" w:ascii="宋体" w:hAnsi="宋体" w:cs="宋体"/>
          <w:color w:val="000000"/>
          <w:sz w:val="24"/>
          <w:highlight w:val="none"/>
        </w:rPr>
        <w:t xml:space="preserve">5000万</w:t>
      </w:r>
      <w:r>
        <w:rPr>
          <w:rFonts w:ascii="宋体" w:hAnsi="宋体" w:cs="宋体"/>
          <w:color w:val="000000"/>
          <w:sz w:val="24"/>
          <w:highlight w:val="none"/>
        </w:rPr>
        <w:t xml:space="preserve">人次，整体触达人次不少于</w:t>
      </w:r>
      <w:r>
        <w:rPr>
          <w:rFonts w:hint="eastAsia" w:ascii="宋体" w:hAnsi="宋体" w:cs="宋体"/>
          <w:color w:val="000000"/>
          <w:sz w:val="24"/>
          <w:highlight w:val="none"/>
        </w:rPr>
        <w:t xml:space="preserve">4000万</w:t>
      </w:r>
      <w:r>
        <w:rPr>
          <w:rFonts w:ascii="宋体" w:hAnsi="宋体" w:cs="宋体"/>
          <w:color w:val="000000"/>
          <w:sz w:val="24"/>
          <w:szCs w:val="24"/>
          <w:highlight w:val="none"/>
        </w:rPr>
        <w:t xml:space="preserve">。</w:t>
      </w:r>
      <w:r>
        <w:rPr>
          <w:rFonts w:ascii="宋体" w:hAnsi="宋体" w:cs="宋体"/>
          <w:bCs/>
          <w:color w:val="000000"/>
          <w:sz w:val="24"/>
          <w:highlight w:val="none"/>
          <w:lang w:val="zh-CN"/>
        </w:rPr>
      </w:r>
      <w:r/>
    </w:p>
    <w:p>
      <w:pPr>
        <w:pStyle w:val="987"/>
        <w:ind w:firstLine="480"/>
        <w:keepLines w:val="0"/>
        <w:keepNext w:val="0"/>
        <w:pageBreakBefore w:val="0"/>
        <w:spacing w:line="46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供应商应提供与采购方重大活动相关的，或与本项目主旨内容相关的其他服务方案。方案要全面、详细、完整、针对性强，具有可操作性和宣传效应，内容应丰富多彩，合理清晰、特色鲜明、媒体渠道明确、安全、具有公信力并与“水韵江苏”文旅品牌目标客群紧密结合。</w:t>
      </w:r>
      <w:r>
        <w:rPr>
          <w:rFonts w:hint="eastAsia" w:ascii="宋体" w:hAnsi="宋体" w:cs="宋体"/>
          <w:bCs/>
          <w:color w:val="000000"/>
          <w:sz w:val="24"/>
          <w:highlight w:val="none"/>
          <w:lang w:val="en-US" w:eastAsia="zh-CN"/>
        </w:rPr>
      </w:r>
      <w:r/>
    </w:p>
    <w:p>
      <w:pPr>
        <w:pStyle w:val="987"/>
        <w:ind w:firstLine="480"/>
        <w:keepLines w:val="0"/>
        <w:keepNext w:val="0"/>
        <w:pageBreakBefore w:val="0"/>
        <w:spacing w:line="460" w:lineRule="exact"/>
        <w:widowControl w:val="off"/>
        <w:rPr>
          <w:rFonts w:hint="eastAsia" w:ascii="宋体" w:hAnsi="宋体" w:cs="宋体"/>
          <w:bCs/>
          <w:color w:val="000000"/>
          <w:sz w:val="24"/>
          <w:highlight w:val="none"/>
          <w:lang w:val="zh-CN"/>
        </w:rPr>
        <w:outlineLvl w:val="2"/>
      </w:pPr>
      <w:r>
        <w:rPr>
          <w:rFonts w:hint="eastAsia" w:ascii="宋体" w:hAnsi="宋体" w:cs="宋体"/>
          <w:bCs/>
          <w:color w:val="000000"/>
          <w:sz w:val="24"/>
          <w:highlight w:val="none"/>
          <w:lang w:val="en-US" w:eastAsia="zh-CN"/>
        </w:rPr>
        <w:t xml:space="preserve">三</w:t>
      </w:r>
      <w:r>
        <w:rPr>
          <w:rFonts w:hint="eastAsia" w:ascii="宋体" w:hAnsi="宋体" w:cs="宋体"/>
          <w:bCs/>
          <w:color w:val="000000"/>
          <w:sz w:val="24"/>
          <w:highlight w:val="none"/>
          <w:lang w:val="zh-CN"/>
        </w:rPr>
        <w:t xml:space="preserve">、报价要求和签约原则</w:t>
      </w:r>
      <w:r>
        <w:rPr>
          <w:rFonts w:hint="eastAsia" w:ascii="宋体" w:hAnsi="宋体" w:cs="宋体"/>
          <w:bCs/>
          <w:color w:val="000000"/>
          <w:sz w:val="24"/>
          <w:highlight w:val="none"/>
          <w:lang w:val="zh-CN"/>
        </w:rPr>
      </w:r>
      <w:r/>
    </w:p>
    <w:p>
      <w:pPr>
        <w:pStyle w:val="987"/>
        <w:ind w:firstLine="480"/>
        <w:keepLines w:val="0"/>
        <w:keepNext w:val="0"/>
        <w:pageBreakBefore w:val="0"/>
        <w:spacing w:line="460" w:lineRule="exact"/>
        <w:widowControl w:val="off"/>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套餐报价：请提供两个套餐组合整体报价，包括广播广告、文旅专栏节目、新媒体宣传等的所有费用。</w:t>
      </w:r>
      <w:r>
        <w:rPr>
          <w:rFonts w:hint="eastAsia" w:ascii="宋体" w:hAnsi="宋体" w:cs="宋体"/>
          <w:bCs/>
          <w:color w:val="000000"/>
          <w:sz w:val="24"/>
          <w:highlight w:val="none"/>
          <w:lang w:val="zh-CN"/>
        </w:rPr>
      </w:r>
      <w:r/>
    </w:p>
    <w:p>
      <w:pPr>
        <w:pStyle w:val="987"/>
        <w:ind w:firstLine="480"/>
        <w:keepLines w:val="0"/>
        <w:keepNext w:val="0"/>
        <w:pageBreakBefore w:val="0"/>
        <w:spacing w:line="460" w:lineRule="exact"/>
        <w:widowControl w:val="off"/>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单项报价：在提供套餐报价的同时，也请列出各项服务的单项报价，包括但不限于广播广告单次价格、文旅专栏节目、新媒体宣传，以便在签订合同时作为补充项。</w:t>
      </w:r>
      <w:r>
        <w:rPr>
          <w:rFonts w:hint="eastAsia" w:ascii="宋体" w:hAnsi="宋体" w:cs="宋体"/>
          <w:bCs/>
          <w:color w:val="000000"/>
          <w:sz w:val="24"/>
          <w:highlight w:val="none"/>
          <w:lang w:val="zh-CN"/>
        </w:rPr>
      </w:r>
      <w:r/>
    </w:p>
    <w:p>
      <w:pPr>
        <w:pStyle w:val="987"/>
        <w:ind w:firstLine="480"/>
        <w:keepLines w:val="0"/>
        <w:keepNext w:val="0"/>
        <w:pageBreakBefore w:val="0"/>
        <w:spacing w:line="460" w:lineRule="exact"/>
        <w:widowControl w:val="off"/>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报价说明：报价需明确包含税费、制作费、发布费等所有相关费用，无隐藏成本。</w:t>
      </w:r>
      <w:r>
        <w:rPr>
          <w:rFonts w:hint="eastAsia" w:ascii="宋体" w:hAnsi="宋体" w:cs="宋体"/>
          <w:bCs/>
          <w:color w:val="000000"/>
          <w:sz w:val="24"/>
          <w:highlight w:val="none"/>
          <w:lang w:val="zh-CN"/>
        </w:rPr>
      </w:r>
      <w:r/>
    </w:p>
    <w:p>
      <w:pPr>
        <w:pStyle w:val="987"/>
        <w:ind w:firstLine="480"/>
        <w:keepLines w:val="0"/>
        <w:keepNext w:val="0"/>
        <w:pageBreakBefore w:val="0"/>
        <w:spacing w:line="460" w:lineRule="exact"/>
        <w:widowControl w:val="off"/>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原则上以套餐签约为主，确保广告投放的连续性和一致性。</w:t>
      </w:r>
      <w:r>
        <w:rPr>
          <w:rFonts w:hint="eastAsia" w:ascii="宋体" w:hAnsi="宋体" w:cs="宋体"/>
          <w:bCs/>
          <w:color w:val="000000"/>
          <w:sz w:val="24"/>
          <w:highlight w:val="none"/>
          <w:lang w:val="zh-CN"/>
        </w:rPr>
      </w:r>
      <w:r/>
    </w:p>
    <w:p>
      <w:pPr>
        <w:pStyle w:val="987"/>
        <w:ind w:firstLine="480"/>
        <w:keepLines w:val="0"/>
        <w:keepNext w:val="0"/>
        <w:pageBreakBefore w:val="0"/>
        <w:spacing w:line="46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合同签订时，将以套餐报价为基础，结合单项报价进行最终金额的确定。</w:t>
      </w:r>
      <w:r>
        <w:rPr>
          <w:rFonts w:hint="eastAsia" w:ascii="宋体" w:hAnsi="宋体" w:cs="宋体"/>
          <w:bCs/>
          <w:color w:val="000000"/>
          <w:sz w:val="24"/>
          <w:highlight w:val="none"/>
        </w:rPr>
      </w:r>
      <w:r/>
    </w:p>
    <w:p>
      <w:pPr>
        <w:pStyle w:val="987"/>
        <w:ind w:firstLine="476"/>
        <w:keepLines w:val="0"/>
        <w:keepNext w:val="0"/>
        <w:pageBreakBefore w:val="0"/>
        <w:spacing w:line="460" w:lineRule="exact"/>
        <w:widowControl w:val="off"/>
        <w:rPr>
          <w:rFonts w:hint="eastAsia" w:ascii="宋体" w:hAnsi="宋体" w:eastAsia="宋体" w:cs="宋体"/>
          <w:b w:val="0"/>
          <w:bCs w:val="0"/>
          <w:color w:val="000000"/>
          <w:spacing w:val="-1"/>
          <w:sz w:val="24"/>
          <w:szCs w:val="24"/>
          <w:highlight w:val="none"/>
        </w:rPr>
        <w:outlineLvl w:val="2"/>
      </w:pPr>
      <w:r>
        <w:rPr>
          <w:rFonts w:hint="eastAsia" w:ascii="宋体" w:hAnsi="宋体" w:eastAsia="宋体" w:cs="宋体"/>
          <w:b w:val="0"/>
          <w:bCs w:val="0"/>
          <w:color w:val="000000"/>
          <w:spacing w:val="-1"/>
          <w:sz w:val="24"/>
          <w:szCs w:val="24"/>
          <w:highlight w:val="none"/>
          <w:lang w:val="en-US" w:eastAsia="zh-CN"/>
        </w:rPr>
        <w:t xml:space="preserve">四</w:t>
      </w:r>
      <w:r>
        <w:rPr>
          <w:rFonts w:hint="eastAsia" w:ascii="宋体" w:hAnsi="宋体" w:eastAsia="宋体" w:cs="宋体"/>
          <w:b w:val="0"/>
          <w:bCs w:val="0"/>
          <w:color w:val="000000"/>
          <w:spacing w:val="-1"/>
          <w:sz w:val="24"/>
          <w:szCs w:val="24"/>
          <w:highlight w:val="none"/>
        </w:rPr>
        <w:t xml:space="preserve">、广告监播要求</w:t>
      </w:r>
      <w:r>
        <w:rPr>
          <w:rFonts w:hint="eastAsia" w:ascii="宋体" w:hAnsi="宋体" w:eastAsia="宋体" w:cs="宋体"/>
          <w:b w:val="0"/>
          <w:bCs w:val="0"/>
          <w:color w:val="000000"/>
          <w:spacing w:val="-1"/>
          <w:sz w:val="24"/>
          <w:szCs w:val="24"/>
          <w:highlight w:val="none"/>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需提供项目验收评估方案。</w:t>
      </w:r>
      <w:r>
        <w:rPr>
          <w:rFonts w:hint="eastAsia" w:ascii="宋体" w:hAnsi="宋体" w:eastAsia="宋体" w:cs="宋体"/>
          <w:b w:val="0"/>
          <w:bCs w:val="0"/>
          <w:color w:val="000000"/>
          <w:sz w:val="24"/>
          <w:szCs w:val="24"/>
          <w:highlight w:val="none"/>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广告投放完成后，须提供完整结案报告和由第三方专业调研机构出具的有效监测报告、效果评估报告并作为项目验收依据，监测报告和效果评估报告的费用不再另行支付。此外，每月需提供一份项目月度监播报告，项目整体结束后30个工作日内需提供效果评估总报告。</w:t>
      </w:r>
      <w:r>
        <w:rPr>
          <w:rFonts w:hint="eastAsia" w:ascii="宋体" w:hAnsi="宋体" w:eastAsia="宋体" w:cs="宋体"/>
          <w:b w:val="0"/>
          <w:bCs w:val="0"/>
          <w:color w:val="000000"/>
          <w:sz w:val="24"/>
          <w:szCs w:val="24"/>
          <w:highlight w:val="none"/>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提供投放后受众转化大数据分析报告。</w:t>
      </w:r>
      <w:r>
        <w:rPr>
          <w:rFonts w:hint="eastAsia" w:ascii="宋体" w:hAnsi="宋体" w:eastAsia="宋体" w:cs="宋体"/>
          <w:b w:val="0"/>
          <w:bCs w:val="0"/>
          <w:color w:val="000000"/>
          <w:sz w:val="24"/>
          <w:szCs w:val="24"/>
          <w:highlight w:val="none"/>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需以客户端用户数据为基础，提供诸如性别、年龄、偏好、地域等受众属性分析及受众收看广告后的情感倾向、对出行影响、旅游目的地决策等要素进行分析、评估投放后的效果。</w:t>
      </w:r>
      <w:r>
        <w:rPr>
          <w:rFonts w:hint="eastAsia" w:ascii="宋体" w:hAnsi="宋体" w:eastAsia="宋体" w:cs="宋体"/>
          <w:b w:val="0"/>
          <w:bCs w:val="0"/>
          <w:color w:val="000000"/>
          <w:sz w:val="24"/>
          <w:szCs w:val="24"/>
          <w:highlight w:val="none"/>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五、团队能力及资质要求</w:t>
      </w:r>
      <w:r>
        <w:rPr>
          <w:rFonts w:hint="eastAsia" w:ascii="宋体" w:hAnsi="宋体" w:eastAsia="宋体" w:cs="宋体"/>
          <w:b w:val="0"/>
          <w:bCs w:val="0"/>
          <w:color w:val="000000"/>
          <w:sz w:val="24"/>
          <w:szCs w:val="24"/>
          <w:highlight w:val="none"/>
        </w:rPr>
      </w:r>
      <w:r/>
    </w:p>
    <w:p>
      <w:pPr>
        <w:pStyle w:val="987"/>
        <w:ind w:firstLine="480"/>
        <w:keepLines w:val="0"/>
        <w:keepNext w:val="0"/>
        <w:pageBreakBefore w:val="0"/>
        <w:spacing w:line="46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供应商应组建不少于5人的服务团队，服务团队人员配置要精锐且经验丰富，从事文旅行业或类似广告业务2年或以上。指定专人负责与采购人进行工作对接，服务团队方案分工明确，配备负责广告内容的策划、设计、制作及发布的专业人员。</w:t>
      </w:r>
      <w:r>
        <w:rPr>
          <w:rFonts w:hint="eastAsia" w:ascii="宋体" w:hAnsi="宋体" w:cs="宋体"/>
          <w:bCs/>
          <w:color w:val="000000"/>
          <w:sz w:val="24"/>
          <w:highlight w:val="none"/>
        </w:rPr>
      </w:r>
      <w:r/>
    </w:p>
    <w:p>
      <w:pPr>
        <w:pStyle w:val="987"/>
        <w:ind w:firstLine="480"/>
        <w:keepLines w:val="0"/>
        <w:keepNext w:val="0"/>
        <w:pageBreakBefore w:val="0"/>
        <w:spacing w:line="46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2、供应商团队主要负责人具有不少于5年的从事文旅广告或类似项目的工作经验，应当具备丰富的项目管理经验，负责过类似项目。</w:t>
      </w:r>
      <w:r>
        <w:rPr>
          <w:rFonts w:hint="eastAsia" w:ascii="宋体" w:hAnsi="宋体" w:cs="宋体"/>
          <w:bCs/>
          <w:color w:val="000000"/>
          <w:sz w:val="24"/>
          <w:highlight w:val="none"/>
        </w:rPr>
      </w:r>
      <w:r/>
    </w:p>
    <w:p>
      <w:pPr>
        <w:pStyle w:val="987"/>
        <w:ind w:firstLine="480"/>
        <w:keepLines w:val="0"/>
        <w:keepNext w:val="0"/>
        <w:pageBreakBefore w:val="0"/>
        <w:spacing w:line="460" w:lineRule="exact"/>
        <w:widowControl w:val="off"/>
        <w:rPr>
          <w:rFonts w:hint="eastAsia" w:ascii="宋体" w:hAnsi="宋体" w:eastAsia="宋体" w:cs="宋体"/>
          <w:b/>
          <w:bCs w:val="0"/>
          <w:i/>
          <w:iCs/>
          <w:color w:val="000000"/>
          <w:sz w:val="24"/>
          <w:highlight w:val="none"/>
          <w:u w:val="single"/>
          <w:lang w:val="en-US" w:eastAsia="zh-CN"/>
        </w:rPr>
      </w:pPr>
      <w:r>
        <w:rPr>
          <w:rFonts w:hint="eastAsia" w:ascii="宋体" w:hAnsi="宋体" w:cs="宋体"/>
          <w:bCs/>
          <w:color w:val="000000"/>
          <w:sz w:val="24"/>
          <w:highlight w:val="none"/>
          <w:lang w:val="en-US" w:eastAsia="zh-CN"/>
        </w:rPr>
        <w:t xml:space="preserve">3、</w:t>
      </w:r>
      <w:r>
        <w:rPr>
          <w:rFonts w:hint="eastAsia" w:ascii="宋体" w:hAnsi="宋体" w:cs="宋体"/>
          <w:b/>
          <w:bCs w:val="0"/>
          <w:i/>
          <w:iCs/>
          <w:color w:val="000000"/>
          <w:sz w:val="24"/>
          <w:highlight w:val="none"/>
          <w:u w:val="single"/>
          <w:lang w:val="en-US" w:eastAsia="zh-CN"/>
        </w:rPr>
        <w:t xml:space="preserve">供应商须具备提供江苏广播相应频道广告发布服务能力。（投标时须提供相关证明材料扫描件并加盖供应商公章）</w:t>
      </w:r>
      <w:r>
        <w:rPr>
          <w:rFonts w:hint="eastAsia" w:ascii="宋体" w:hAnsi="宋体" w:eastAsia="宋体" w:cs="宋体"/>
          <w:b/>
          <w:bCs w:val="0"/>
          <w:i/>
          <w:iCs/>
          <w:color w:val="000000"/>
          <w:sz w:val="24"/>
          <w:highlight w:val="none"/>
          <w:u w:val="single"/>
          <w:lang w:val="en-US" w:eastAsia="zh-CN"/>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rPr>
        <w:t xml:space="preserve">、其他相关服务</w:t>
      </w:r>
      <w:r>
        <w:rPr>
          <w:rFonts w:hint="eastAsia" w:ascii="宋体" w:hAnsi="宋体" w:eastAsia="宋体" w:cs="宋体"/>
          <w:b w:val="0"/>
          <w:bCs w:val="0"/>
          <w:color w:val="000000"/>
          <w:sz w:val="24"/>
          <w:szCs w:val="24"/>
          <w:highlight w:val="none"/>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应提供与采购方重大活动相关的，或与本项目主旨内容相关的其他服务方案。方案要全面、详细、完整、针对性强，具有可操作性和宣传效应，内容应丰富多彩，合理清晰、特色鲜明、媒体渠道明确、安全、具有公信力并与</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市文旅品牌目标客群紧密结合。</w:t>
      </w:r>
      <w:r>
        <w:rPr>
          <w:rFonts w:hint="eastAsia" w:ascii="宋体" w:hAnsi="宋体" w:eastAsia="宋体" w:cs="宋体"/>
          <w:b w:val="0"/>
          <w:bCs w:val="0"/>
          <w:color w:val="000000"/>
          <w:sz w:val="24"/>
          <w:szCs w:val="24"/>
          <w:highlight w:val="none"/>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lang w:val="en-US" w:eastAsia="zh-CN"/>
        </w:rPr>
        <w:t xml:space="preserve">七</w:t>
      </w:r>
      <w:r>
        <w:rPr>
          <w:rFonts w:hint="eastAsia" w:ascii="宋体" w:hAnsi="宋体" w:eastAsia="宋体" w:cs="宋体"/>
          <w:b w:val="0"/>
          <w:bCs w:val="0"/>
          <w:color w:val="000000"/>
          <w:sz w:val="24"/>
          <w:szCs w:val="24"/>
          <w:highlight w:val="none"/>
        </w:rPr>
        <w:t xml:space="preserve">、商务条款</w:t>
      </w:r>
      <w:r>
        <w:rPr>
          <w:rFonts w:hint="eastAsia" w:ascii="宋体" w:hAnsi="宋体" w:eastAsia="宋体" w:cs="宋体"/>
          <w:b w:val="0"/>
          <w:bCs w:val="0"/>
          <w:color w:val="000000"/>
          <w:sz w:val="24"/>
          <w:szCs w:val="24"/>
          <w:highlight w:val="none"/>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服务期：</w:t>
      </w:r>
      <w:r>
        <w:rPr>
          <w:rFonts w:hint="eastAsia" w:ascii="宋体" w:hAnsi="宋体" w:cs="宋体"/>
          <w:bCs/>
          <w:color w:val="000000"/>
          <w:sz w:val="24"/>
          <w:highlight w:val="none"/>
        </w:rPr>
        <w:t xml:space="preserve">投放时间为合同签订之日起</w:t>
      </w:r>
      <w:r>
        <w:rPr>
          <w:rFonts w:hint="eastAsia" w:hAnsi="宋体" w:eastAsia="宋体" w:cs="宋体"/>
          <w:b w:val="0"/>
          <w:bCs w:val="0"/>
          <w:color w:val="000000"/>
          <w:sz w:val="24"/>
          <w:szCs w:val="24"/>
          <w:highlight w:val="none"/>
          <w:lang w:val="en-US" w:eastAsia="zh-CN"/>
        </w:rPr>
        <w:t xml:space="preserve">至</w:t>
      </w:r>
      <w:r>
        <w:rPr>
          <w:rFonts w:hint="eastAsia" w:ascii="宋体" w:hAnsi="宋体" w:eastAsia="宋体" w:cs="宋体"/>
          <w:b w:val="0"/>
          <w:bCs w:val="0"/>
          <w:color w:val="000000"/>
          <w:sz w:val="24"/>
          <w:szCs w:val="24"/>
          <w:highlight w:val="none"/>
          <w:lang w:eastAsia="zh-CN"/>
        </w:rPr>
        <w:t xml:space="preserve">2026年12月31日</w:t>
      </w:r>
      <w:r>
        <w:rPr>
          <w:rFonts w:hint="eastAsia" w:ascii="宋体" w:hAnsi="宋体" w:cs="宋体"/>
          <w:bCs/>
          <w:color w:val="000000"/>
          <w:sz w:val="24"/>
          <w:highlight w:val="none"/>
        </w:rPr>
        <w:t xml:space="preserve">（具体联合投放时间以合同约定为准）。</w:t>
      </w:r>
      <w:r>
        <w:rPr>
          <w:rFonts w:hint="eastAsia" w:ascii="宋体" w:hAnsi="宋体" w:eastAsia="宋体" w:cs="宋体"/>
          <w:b w:val="0"/>
          <w:bCs w:val="0"/>
          <w:color w:val="000000"/>
          <w:sz w:val="24"/>
          <w:szCs w:val="24"/>
          <w:highlight w:val="none"/>
        </w:rPr>
      </w:r>
      <w:r/>
    </w:p>
    <w:p>
      <w:pPr>
        <w:pStyle w:val="987"/>
        <w:ind w:firstLine="480"/>
        <w:spacing w:line="360" w:lineRule="auto"/>
        <w:rPr>
          <w:rFonts w:hint="eastAsia" w:ascii="宋体" w:hAnsi="宋体" w:eastAsia="宋体" w:cs="宋体"/>
          <w:color w:val="000000"/>
          <w:sz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color w:val="000000"/>
          <w:sz w:val="24"/>
          <w:highlight w:val="none"/>
        </w:rPr>
        <w:t xml:space="preserve">报价要求：本项目报价为14天套餐组合价，按照套餐组合设置要求并分别报价。</w:t>
      </w:r>
      <w:r>
        <w:rPr>
          <w:rFonts w:hint="eastAsia" w:ascii="宋体" w:hAnsi="宋体" w:eastAsia="宋体" w:cs="宋体"/>
          <w:color w:val="000000"/>
          <w:sz w:val="24"/>
          <w:highlight w:val="none"/>
        </w:rPr>
      </w:r>
      <w:r/>
    </w:p>
    <w:tbl>
      <w:tblPr>
        <w:tblW w:w="9599" w:type="dxa"/>
        <w:tblInd w:w="-15" w:type="dxa"/>
        <w:tblLayout w:type="autofit"/>
        <w:tblCellMar>
          <w:left w:w="108" w:type="dxa"/>
          <w:top w:w="0" w:type="dxa"/>
          <w:right w:w="108" w:type="dxa"/>
          <w:bottom w:w="0" w:type="dxa"/>
        </w:tblCellMar>
        <w:tblLook w:val="04A0" w:firstRow="1" w:lastRow="0" w:firstColumn="1" w:lastColumn="0" w:noHBand="0" w:noVBand="1"/>
      </w:tblPr>
      <w:tblGrid>
        <w:gridCol w:w="701"/>
        <w:gridCol w:w="2079"/>
        <w:gridCol w:w="6819"/>
      </w:tblGrid>
      <w:tr>
        <w:trPr>
          <w:trHeight w:val="625"/>
        </w:trPr>
        <w:tc>
          <w:tcPr>
            <w:tcBorders>
              <w:top w:val="single" w:color="000000" w:sz="4" w:space="0"/>
              <w:left w:val="single" w:color="000000" w:sz="4" w:space="0"/>
              <w:bottom w:val="single" w:color="000000" w:sz="4" w:space="0"/>
              <w:right w:val="single" w:color="000000" w:sz="8" w:space="0"/>
            </w:tcBorders>
            <w:tcW w:w="701" w:type="dxa"/>
            <w:vAlign w:val="center"/>
            <w:textDirection w:val="lrTb"/>
            <w:noWrap/>
          </w:tcPr>
          <w:p>
            <w:pPr>
              <w:pStyle w:val="987"/>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序号</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79" w:type="dxa"/>
            <w:vAlign w:val="center"/>
            <w:textDirection w:val="lrTb"/>
            <w:noWrap w:val="false"/>
          </w:tcPr>
          <w:p>
            <w:pPr>
              <w:pStyle w:val="987"/>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套餐</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val="false"/>
          </w:tcPr>
          <w:p>
            <w:pPr>
              <w:pStyle w:val="987"/>
              <w:jc w:val="center"/>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配置</w:t>
            </w:r>
            <w:r>
              <w:rPr>
                <w:rFonts w:hint="eastAsia" w:ascii="宋体" w:hAnsi="宋体" w:eastAsia="宋体" w:cs="宋体"/>
                <w:b/>
                <w:bCs/>
                <w:color w:val="000000"/>
                <w:sz w:val="24"/>
                <w:highlight w:val="none"/>
                <w:lang w:bidi="ar"/>
              </w:rPr>
            </w:r>
            <w:r/>
          </w:p>
        </w:tc>
      </w:tr>
      <w:tr>
        <w:trPr>
          <w:trHeight w:val="945"/>
        </w:trPr>
        <w:tc>
          <w:tcPr>
            <w:tcBorders>
              <w:top w:val="single" w:color="000000" w:sz="4" w:space="0"/>
              <w:left w:val="single" w:color="000000" w:sz="4" w:space="0"/>
              <w:bottom w:val="none" w:color="000000" w:sz="0" w:space="0"/>
              <w:right w:val="single" w:color="000000" w:sz="4" w:space="0"/>
            </w:tcBorders>
            <w:tcW w:w="701" w:type="dxa"/>
            <w:vAlign w:val="center"/>
            <w:vMerge w:val="restart"/>
            <w:textDirection w:val="lrTb"/>
            <w:noWrap/>
          </w:tcPr>
          <w:p>
            <w:pPr>
              <w:pStyle w:val="98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0" w:space="0"/>
              <w:right w:val="single" w:color="000000" w:sz="4" w:space="0"/>
            </w:tcBorders>
            <w:tcW w:w="2079" w:type="dxa"/>
            <w:vAlign w:val="center"/>
            <w:vMerge w:val="restart"/>
            <w:textDirection w:val="lrTb"/>
            <w:noWrap w:val="false"/>
          </w:tcPr>
          <w:p>
            <w:pPr>
              <w:pStyle w:val="98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套餐一</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val="false"/>
          </w:tcPr>
          <w:p>
            <w:pPr>
              <w:pStyle w:val="987"/>
              <w:jc w:val="left"/>
              <w:widowControl/>
              <w:rPr>
                <w:rFonts w:hint="eastAsia" w:ascii="宋体" w:hAnsi="宋体" w:eastAsia="宋体" w:cs="宋体"/>
                <w:color w:val="000000"/>
                <w:sz w:val="24"/>
                <w:highlight w:val="none"/>
                <w:lang w:bidi="ar"/>
              </w:rPr>
            </w:pPr>
            <w:r>
              <w:rPr>
                <w:rFonts w:hint="eastAsia" w:ascii="宋体" w:hAnsi="宋体" w:cs="宋体"/>
                <w:bCs/>
                <w:color w:val="000000"/>
                <w:sz w:val="24"/>
                <w:highlight w:val="none"/>
                <w:lang w:val="zh-CN"/>
              </w:rPr>
              <w:t xml:space="preserve">江苏交通广播FM101.1和江苏新闻广播（南京地区FM93.7）双频单天不低于18次广播广告套餐（特A及以上时段不少于2次），连续发布14天</w:t>
            </w:r>
            <w:r>
              <w:rPr>
                <w:rFonts w:hint="eastAsia" w:ascii="宋体" w:hAnsi="宋体" w:eastAsia="宋体" w:cs="宋体"/>
                <w:color w:val="000000"/>
                <w:sz w:val="24"/>
                <w:highlight w:val="none"/>
                <w:lang w:bidi="ar"/>
              </w:rPr>
            </w:r>
            <w:r/>
          </w:p>
        </w:tc>
      </w:tr>
      <w:tr>
        <w:trPr>
          <w:trHeight w:val="507"/>
        </w:trPr>
        <w:tc>
          <w:tcPr>
            <w:tcBorders>
              <w:top w:val="none" w:color="000000" w:sz="0" w:space="0"/>
              <w:left w:val="single" w:color="000000" w:sz="4" w:space="0"/>
              <w:bottom w:val="none" w:color="000000" w:sz="0" w:space="0"/>
              <w:right w:val="single" w:color="000000" w:sz="4" w:space="0"/>
            </w:tcBorders>
            <w:tcW w:w="701" w:type="dxa"/>
            <w:vAlign w:val="center"/>
            <w:vMerge w:val="continue"/>
            <w:textDirection w:val="lrTb"/>
            <w:noWrap/>
          </w:tcPr>
          <w:p>
            <w:pPr>
              <w:pStyle w:val="98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0" w:space="0"/>
              <w:left w:val="single" w:color="000000" w:sz="4" w:space="0"/>
              <w:bottom w:val="none" w:color="000000" w:sz="0" w:space="0"/>
              <w:right w:val="single" w:color="000000" w:sz="4" w:space="0"/>
            </w:tcBorders>
            <w:tcW w:w="2079" w:type="dxa"/>
            <w:vAlign w:val="center"/>
            <w:vMerge w:val="continue"/>
            <w:textDirection w:val="lrTb"/>
            <w:noWrap w:val="false"/>
          </w:tcPr>
          <w:p>
            <w:pPr>
              <w:pStyle w:val="98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val="false"/>
          </w:tcPr>
          <w:p>
            <w:pPr>
              <w:pStyle w:val="987"/>
              <w:jc w:val="left"/>
              <w:widowControl/>
              <w:rPr>
                <w:rFonts w:hint="eastAsia" w:ascii="宋体" w:hAnsi="宋体" w:eastAsia="宋体" w:cs="宋体"/>
                <w:color w:val="000000"/>
                <w:sz w:val="24"/>
                <w:highlight w:val="none"/>
                <w:lang w:bidi="ar"/>
              </w:rPr>
            </w:pPr>
            <w:r>
              <w:rPr>
                <w:rFonts w:hint="eastAsia" w:ascii="宋体" w:hAnsi="宋体" w:cs="宋体"/>
                <w:bCs/>
                <w:color w:val="000000"/>
                <w:sz w:val="24"/>
                <w:highlight w:val="none"/>
                <w:lang w:val="zh-CN"/>
              </w:rPr>
              <w:t xml:space="preserve">双频“水韵江苏”文旅专栏节目各2期</w:t>
            </w:r>
            <w:r>
              <w:rPr>
                <w:rFonts w:hint="eastAsia" w:ascii="宋体" w:hAnsi="宋体" w:eastAsia="宋体" w:cs="宋体"/>
                <w:color w:val="000000"/>
                <w:sz w:val="24"/>
                <w:highlight w:val="none"/>
                <w:lang w:bidi="ar"/>
              </w:rPr>
            </w:r>
            <w:r/>
          </w:p>
        </w:tc>
      </w:tr>
      <w:tr>
        <w:trPr>
          <w:trHeight w:val="433"/>
        </w:trPr>
        <w:tc>
          <w:tcPr>
            <w:tcBorders>
              <w:top w:val="none" w:color="000000" w:sz="0" w:space="0"/>
              <w:left w:val="single" w:color="000000" w:sz="4" w:space="0"/>
              <w:bottom w:val="none" w:color="000000" w:sz="0" w:space="0"/>
              <w:right w:val="single" w:color="000000" w:sz="4" w:space="0"/>
            </w:tcBorders>
            <w:tcW w:w="701" w:type="dxa"/>
            <w:vAlign w:val="center"/>
            <w:vMerge w:val="continue"/>
            <w:textDirection w:val="lrTb"/>
            <w:noWrap/>
          </w:tcPr>
          <w:p>
            <w:pPr>
              <w:pStyle w:val="98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0" w:space="0"/>
              <w:left w:val="single" w:color="000000" w:sz="4" w:space="0"/>
              <w:bottom w:val="none" w:color="000000" w:sz="0" w:space="0"/>
              <w:right w:val="single" w:color="000000" w:sz="4" w:space="0"/>
            </w:tcBorders>
            <w:tcW w:w="2079" w:type="dxa"/>
            <w:vAlign w:val="center"/>
            <w:vMerge w:val="continue"/>
            <w:textDirection w:val="lrTb"/>
            <w:noWrap w:val="false"/>
          </w:tcPr>
          <w:p>
            <w:pPr>
              <w:pStyle w:val="98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val="false"/>
          </w:tcPr>
          <w:p>
            <w:pPr>
              <w:pStyle w:val="987"/>
              <w:jc w:val="left"/>
              <w:widowControl/>
              <w:rPr>
                <w:rFonts w:hint="eastAsia" w:ascii="宋体" w:hAnsi="宋体" w:eastAsia="宋体" w:cs="宋体"/>
                <w:color w:val="000000"/>
                <w:sz w:val="24"/>
                <w:highlight w:val="none"/>
                <w:lang w:bidi="ar"/>
              </w:rPr>
            </w:pPr>
            <w:r>
              <w:rPr>
                <w:rFonts w:hint="eastAsia" w:ascii="宋体" w:hAnsi="宋体" w:cs="宋体"/>
                <w:bCs/>
                <w:color w:val="000000"/>
                <w:sz w:val="24"/>
                <w:highlight w:val="none"/>
                <w:lang w:val="zh-CN"/>
              </w:rPr>
              <w:t xml:space="preserve">双频官方微信配合专栏节目各互动1次</w:t>
            </w:r>
            <w:r>
              <w:rPr>
                <w:rFonts w:hint="eastAsia" w:ascii="宋体" w:hAnsi="宋体" w:eastAsia="宋体" w:cs="宋体"/>
                <w:color w:val="000000"/>
                <w:sz w:val="24"/>
                <w:highlight w:val="none"/>
                <w:lang w:bidi="ar"/>
              </w:rPr>
            </w:r>
            <w:r/>
          </w:p>
        </w:tc>
      </w:tr>
      <w:tr>
        <w:trPr>
          <w:trHeight w:val="527"/>
        </w:trPr>
        <w:tc>
          <w:tcPr>
            <w:tcBorders>
              <w:top w:val="none" w:color="000000" w:sz="0" w:space="0"/>
              <w:left w:val="single" w:color="000000" w:sz="4" w:space="0"/>
              <w:bottom w:val="single" w:color="000000" w:sz="4" w:space="0"/>
              <w:right w:val="single" w:color="000000" w:sz="4" w:space="0"/>
            </w:tcBorders>
            <w:tcW w:w="701" w:type="dxa"/>
            <w:vAlign w:val="center"/>
            <w:vMerge w:val="continue"/>
            <w:textDirection w:val="lrTb"/>
            <w:noWrap/>
          </w:tcPr>
          <w:p>
            <w:pPr>
              <w:pStyle w:val="98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0" w:space="0"/>
              <w:left w:val="single" w:color="000000" w:sz="4" w:space="0"/>
              <w:bottom w:val="single" w:color="000000" w:sz="4" w:space="0"/>
              <w:right w:val="single" w:color="000000" w:sz="4" w:space="0"/>
            </w:tcBorders>
            <w:tcW w:w="2079" w:type="dxa"/>
            <w:vAlign w:val="center"/>
            <w:vMerge w:val="continue"/>
            <w:textDirection w:val="lrTb"/>
            <w:noWrap w:val="false"/>
          </w:tcPr>
          <w:p>
            <w:pPr>
              <w:pStyle w:val="98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val="false"/>
          </w:tcPr>
          <w:p>
            <w:pPr>
              <w:pStyle w:val="987"/>
              <w:jc w:val="left"/>
              <w:widowControl/>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双频官方微信配合专栏节目图文推送各1次</w:t>
            </w:r>
            <w:r>
              <w:rPr>
                <w:rFonts w:hint="eastAsia" w:ascii="宋体" w:hAnsi="宋体" w:cs="宋体"/>
                <w:bCs/>
                <w:color w:val="000000"/>
                <w:sz w:val="24"/>
                <w:highlight w:val="none"/>
                <w:lang w:val="zh-CN"/>
              </w:rPr>
            </w:r>
            <w:r/>
          </w:p>
        </w:tc>
      </w:tr>
      <w:tr>
        <w:trPr>
          <w:trHeight w:val="1073"/>
        </w:trPr>
        <w:tc>
          <w:tcPr>
            <w:tcBorders>
              <w:top w:val="single" w:color="000000" w:sz="4" w:space="0"/>
              <w:left w:val="single" w:color="000000" w:sz="4" w:space="0"/>
              <w:bottom w:val="none" w:color="000000" w:sz="0" w:space="0"/>
              <w:right w:val="single" w:color="000000" w:sz="4" w:space="0"/>
            </w:tcBorders>
            <w:tcW w:w="701" w:type="dxa"/>
            <w:vAlign w:val="center"/>
            <w:vMerge w:val="restart"/>
            <w:textDirection w:val="lrTb"/>
            <w:noWrap/>
          </w:tcPr>
          <w:p>
            <w:pPr>
              <w:pStyle w:val="98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0" w:space="0"/>
              <w:right w:val="single" w:color="000000" w:sz="4" w:space="0"/>
            </w:tcBorders>
            <w:tcW w:w="2079" w:type="dxa"/>
            <w:vAlign w:val="center"/>
            <w:vMerge w:val="restart"/>
            <w:textDirection w:val="lrTb"/>
            <w:noWrap w:val="false"/>
          </w:tcPr>
          <w:p>
            <w:pPr>
              <w:pStyle w:val="98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套餐二</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val="false"/>
          </w:tcPr>
          <w:p>
            <w:pPr>
              <w:pStyle w:val="987"/>
              <w:jc w:val="left"/>
              <w:widowControl/>
              <w:rPr>
                <w:rFonts w:hint="eastAsia" w:ascii="宋体" w:hAnsi="宋体" w:eastAsia="宋体" w:cs="宋体"/>
                <w:color w:val="000000"/>
                <w:sz w:val="24"/>
                <w:highlight w:val="none"/>
                <w:lang w:bidi="ar"/>
              </w:rPr>
            </w:pPr>
            <w:r>
              <w:rPr>
                <w:rFonts w:hint="eastAsia" w:ascii="宋体" w:hAnsi="宋体" w:cs="宋体"/>
                <w:bCs/>
                <w:color w:val="000000"/>
                <w:sz w:val="24"/>
                <w:highlight w:val="none"/>
                <w:lang w:val="zh-CN"/>
              </w:rPr>
              <w:t xml:space="preserve">江苏交通广播FM101.1和江苏新闻广播（南京地区FM93.7）双频单天不低于22次广播广告套餐（超特A时段不少于3次），连续发布14天</w:t>
            </w:r>
            <w:r>
              <w:rPr>
                <w:rFonts w:hint="eastAsia" w:ascii="宋体" w:hAnsi="宋体" w:eastAsia="宋体" w:cs="宋体"/>
                <w:color w:val="000000"/>
                <w:sz w:val="24"/>
                <w:highlight w:val="none"/>
                <w:lang w:bidi="ar"/>
              </w:rPr>
            </w:r>
            <w:r/>
          </w:p>
        </w:tc>
      </w:tr>
      <w:tr>
        <w:trPr>
          <w:trHeight w:val="591"/>
        </w:trPr>
        <w:tc>
          <w:tcPr>
            <w:tcBorders>
              <w:top w:val="none" w:color="000000" w:sz="0" w:space="0"/>
              <w:left w:val="single" w:color="000000" w:sz="4" w:space="0"/>
              <w:bottom w:val="none" w:color="000000" w:sz="0" w:space="0"/>
              <w:right w:val="single" w:color="000000" w:sz="4" w:space="0"/>
            </w:tcBorders>
            <w:tcW w:w="701" w:type="dxa"/>
            <w:vAlign w:val="center"/>
            <w:vMerge w:val="continue"/>
            <w:textDirection w:val="lrTb"/>
            <w:noWrap/>
          </w:tcPr>
          <w:p>
            <w:pPr>
              <w:pStyle w:val="98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0" w:space="0"/>
              <w:left w:val="single" w:color="000000" w:sz="4" w:space="0"/>
              <w:bottom w:val="none" w:color="000000" w:sz="0" w:space="0"/>
              <w:right w:val="single" w:color="000000" w:sz="4" w:space="0"/>
            </w:tcBorders>
            <w:tcW w:w="2079" w:type="dxa"/>
            <w:vAlign w:val="center"/>
            <w:vMerge w:val="continue"/>
            <w:textDirection w:val="lrTb"/>
            <w:noWrap w:val="false"/>
          </w:tcPr>
          <w:p>
            <w:pPr>
              <w:pStyle w:val="987"/>
              <w:jc w:val="lef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val="false"/>
          </w:tcPr>
          <w:p>
            <w:pPr>
              <w:pStyle w:val="987"/>
              <w:jc w:val="left"/>
              <w:widowControl/>
              <w:rPr>
                <w:rFonts w:hint="eastAsia" w:ascii="宋体" w:hAnsi="宋体" w:eastAsia="宋体" w:cs="宋体"/>
                <w:color w:val="000000"/>
                <w:sz w:val="24"/>
                <w:highlight w:val="none"/>
                <w:lang w:bidi="ar"/>
              </w:rPr>
            </w:pPr>
            <w:r>
              <w:rPr>
                <w:rFonts w:hint="eastAsia" w:ascii="宋体" w:hAnsi="宋体" w:cs="宋体"/>
                <w:bCs/>
                <w:color w:val="000000"/>
                <w:sz w:val="24"/>
                <w:highlight w:val="none"/>
                <w:lang w:val="zh-CN"/>
              </w:rPr>
              <w:t xml:space="preserve">双频“水韵江苏”文旅专栏节目各2期</w:t>
            </w:r>
            <w:r>
              <w:rPr>
                <w:rFonts w:hint="eastAsia" w:ascii="宋体" w:hAnsi="宋体" w:eastAsia="宋体" w:cs="宋体"/>
                <w:color w:val="000000"/>
                <w:sz w:val="24"/>
                <w:highlight w:val="none"/>
                <w:lang w:bidi="ar"/>
              </w:rPr>
            </w:r>
            <w:r/>
          </w:p>
        </w:tc>
      </w:tr>
      <w:tr>
        <w:trPr>
          <w:trHeight w:val="576"/>
        </w:trPr>
        <w:tc>
          <w:tcPr>
            <w:tcBorders>
              <w:top w:val="none" w:color="000000" w:sz="0" w:space="0"/>
              <w:left w:val="single" w:color="000000" w:sz="4" w:space="0"/>
              <w:bottom w:val="none" w:color="000000" w:sz="0" w:space="0"/>
              <w:right w:val="single" w:color="000000" w:sz="4" w:space="0"/>
            </w:tcBorders>
            <w:tcW w:w="701" w:type="dxa"/>
            <w:vAlign w:val="center"/>
            <w:vMerge w:val="continue"/>
            <w:textDirection w:val="lrTb"/>
            <w:noWrap/>
          </w:tcPr>
          <w:p>
            <w:pPr>
              <w:pStyle w:val="98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0" w:space="0"/>
              <w:left w:val="single" w:color="000000" w:sz="4" w:space="0"/>
              <w:bottom w:val="none" w:color="000000" w:sz="0" w:space="0"/>
              <w:right w:val="single" w:color="000000" w:sz="4" w:space="0"/>
            </w:tcBorders>
            <w:tcW w:w="2079" w:type="dxa"/>
            <w:vAlign w:val="center"/>
            <w:vMerge w:val="continue"/>
            <w:textDirection w:val="lrTb"/>
            <w:noWrap w:val="false"/>
          </w:tcPr>
          <w:p>
            <w:pPr>
              <w:pStyle w:val="987"/>
              <w:jc w:val="lef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val="false"/>
          </w:tcPr>
          <w:p>
            <w:pPr>
              <w:pStyle w:val="987"/>
              <w:jc w:val="left"/>
              <w:widowControl/>
              <w:rPr>
                <w:rFonts w:hint="eastAsia" w:ascii="宋体" w:hAnsi="宋体" w:eastAsia="宋体" w:cs="宋体"/>
                <w:color w:val="000000"/>
                <w:sz w:val="24"/>
                <w:highlight w:val="none"/>
                <w:lang w:bidi="ar"/>
              </w:rPr>
            </w:pPr>
            <w:r>
              <w:rPr>
                <w:rFonts w:hint="eastAsia" w:ascii="宋体" w:hAnsi="宋体" w:cs="宋体"/>
                <w:bCs/>
                <w:color w:val="000000"/>
                <w:sz w:val="24"/>
                <w:highlight w:val="none"/>
                <w:lang w:val="zh-CN"/>
              </w:rPr>
              <w:t xml:space="preserve">双频官方微信配合专栏节目各互动1次</w:t>
            </w:r>
            <w:r>
              <w:rPr>
                <w:rFonts w:hint="eastAsia" w:ascii="宋体" w:hAnsi="宋体" w:eastAsia="宋体" w:cs="宋体"/>
                <w:color w:val="000000"/>
                <w:sz w:val="24"/>
                <w:highlight w:val="none"/>
                <w:lang w:bidi="ar"/>
              </w:rPr>
            </w:r>
            <w:r/>
          </w:p>
        </w:tc>
      </w:tr>
      <w:tr>
        <w:trPr>
          <w:trHeight w:val="650"/>
        </w:trPr>
        <w:tc>
          <w:tcPr>
            <w:tcBorders>
              <w:top w:val="none" w:color="000000" w:sz="0" w:space="0"/>
              <w:left w:val="single" w:color="000000" w:sz="4" w:space="0"/>
              <w:bottom w:val="single" w:color="000000" w:sz="4" w:space="0"/>
              <w:right w:val="single" w:color="000000" w:sz="4" w:space="0"/>
            </w:tcBorders>
            <w:tcW w:w="701" w:type="dxa"/>
            <w:vAlign w:val="center"/>
            <w:vMerge w:val="continue"/>
            <w:textDirection w:val="lrTb"/>
            <w:noWrap/>
          </w:tcPr>
          <w:p>
            <w:pPr>
              <w:pStyle w:val="98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0" w:space="0"/>
              <w:left w:val="single" w:color="000000" w:sz="4" w:space="0"/>
              <w:bottom w:val="single" w:color="000000" w:sz="4" w:space="0"/>
              <w:right w:val="single" w:color="000000" w:sz="4" w:space="0"/>
            </w:tcBorders>
            <w:tcW w:w="2079" w:type="dxa"/>
            <w:vAlign w:val="center"/>
            <w:vMerge w:val="continue"/>
            <w:textDirection w:val="lrTb"/>
            <w:noWrap w:val="false"/>
          </w:tcPr>
          <w:p>
            <w:pPr>
              <w:pStyle w:val="987"/>
              <w:jc w:val="lef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val="false"/>
          </w:tcPr>
          <w:p>
            <w:pPr>
              <w:pStyle w:val="987"/>
              <w:jc w:val="left"/>
              <w:widowControl/>
              <w:rPr>
                <w:rFonts w:hint="eastAsia" w:ascii="宋体" w:hAnsi="宋体" w:eastAsia="宋体" w:cs="宋体"/>
                <w:color w:val="000000"/>
                <w:sz w:val="24"/>
                <w:highlight w:val="none"/>
                <w:lang w:bidi="ar"/>
              </w:rPr>
            </w:pPr>
            <w:r>
              <w:rPr>
                <w:rFonts w:hint="eastAsia" w:ascii="宋体" w:hAnsi="宋体" w:cs="宋体"/>
                <w:bCs/>
                <w:color w:val="000000"/>
                <w:sz w:val="24"/>
                <w:highlight w:val="none"/>
                <w:lang w:val="zh-CN"/>
              </w:rPr>
              <w:t xml:space="preserve">双频官方微信配合专栏节目图文推送各1次</w:t>
            </w:r>
            <w:r>
              <w:rPr>
                <w:rFonts w:hint="eastAsia" w:ascii="宋体" w:hAnsi="宋体" w:eastAsia="宋体" w:cs="宋体"/>
                <w:color w:val="000000"/>
                <w:sz w:val="24"/>
                <w:highlight w:val="none"/>
                <w:lang w:bidi="ar"/>
              </w:rPr>
            </w:r>
            <w:r/>
          </w:p>
        </w:tc>
      </w:tr>
    </w:tbl>
    <w:p>
      <w:pPr>
        <w:pStyle w:val="98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3、费用说明：</w:t>
      </w:r>
      <w:r>
        <w:rPr>
          <w:rFonts w:hint="eastAsia" w:ascii="宋体" w:hAnsi="宋体" w:eastAsia="宋体" w:cs="宋体"/>
          <w:color w:val="000000"/>
          <w:sz w:val="24"/>
          <w:highlight w:val="none"/>
        </w:rPr>
      </w:r>
      <w:r/>
    </w:p>
    <w:p>
      <w:pPr>
        <w:pStyle w:val="98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3.1投标报价中各套餐资源分项报价的单价合计作为最终报价计算价格分。</w:t>
      </w:r>
      <w:r>
        <w:rPr>
          <w:rFonts w:hint="eastAsia" w:ascii="宋体" w:hAnsi="宋体" w:eastAsia="宋体" w:cs="宋体"/>
          <w:color w:val="000000"/>
          <w:sz w:val="24"/>
          <w:highlight w:val="none"/>
        </w:rPr>
      </w:r>
      <w:r/>
    </w:p>
    <w:p>
      <w:pPr>
        <w:pStyle w:val="98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3.2各参与投放单位根据套餐资源成交单价和实际需要的投放数量进行认购。</w:t>
      </w:r>
      <w:r>
        <w:rPr>
          <w:rFonts w:hint="eastAsia" w:ascii="宋体" w:hAnsi="宋体" w:eastAsia="宋体" w:cs="宋体"/>
          <w:color w:val="000000"/>
          <w:sz w:val="24"/>
          <w:highlight w:val="none"/>
        </w:rPr>
      </w:r>
      <w:r/>
    </w:p>
    <w:p>
      <w:pPr>
        <w:pStyle w:val="98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报价采用总承包方式，供应商的报价应包括采购人需求的服务（包含与服务相关的产品）的单价，包括但不限于为提供相关服务所付出的广告策划、制作、审核、发布、制作报告等支出以及相关人员工资和国家强制缴纳的各种社会保障资金，以及供应商认为需要的其他费用等。</w:t>
      </w:r>
      <w:r>
        <w:rPr>
          <w:rFonts w:hint="eastAsia" w:ascii="宋体" w:hAnsi="宋体" w:eastAsia="宋体" w:cs="宋体"/>
          <w:color w:val="000000"/>
          <w:sz w:val="24"/>
          <w:highlight w:val="none"/>
        </w:rPr>
      </w:r>
      <w:r/>
    </w:p>
    <w:p>
      <w:pPr>
        <w:pStyle w:val="1131"/>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注：（1）投标价按上述表格中各项单价汇总金额计算价格分。</w:t>
      </w:r>
      <w:r>
        <w:rPr>
          <w:rFonts w:hint="eastAsia" w:hAnsi="宋体" w:eastAsia="宋体" w:cs="宋体"/>
          <w:color w:val="000000"/>
          <w:sz w:val="24"/>
          <w:szCs w:val="24"/>
          <w:highlight w:val="none"/>
        </w:rPr>
      </w:r>
      <w:r/>
    </w:p>
    <w:p>
      <w:pPr>
        <w:pStyle w:val="1131"/>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（2）具体数量以实际发生为准，结算时单价不变。</w:t>
      </w:r>
      <w:r>
        <w:rPr>
          <w:rFonts w:hint="eastAsia" w:hAnsi="宋体" w:eastAsia="宋体" w:cs="宋体"/>
          <w:color w:val="000000"/>
          <w:sz w:val="24"/>
          <w:szCs w:val="24"/>
          <w:highlight w:val="none"/>
        </w:rPr>
      </w:r>
      <w:r/>
    </w:p>
    <w:p>
      <w:pPr>
        <w:pStyle w:val="1131"/>
        <w:ind w:firstLine="480"/>
        <w:spacing w:line="360" w:lineRule="auto"/>
        <w:rPr>
          <w:rFonts w:hint="eastAsia" w:ascii="宋体" w:hAnsi="宋体" w:eastAsia="宋体" w:cs="宋体"/>
          <w:b w:val="0"/>
          <w:bCs w:val="0"/>
          <w:color w:val="000000"/>
          <w:sz w:val="24"/>
          <w:szCs w:val="24"/>
          <w:highlight w:val="none"/>
        </w:rPr>
      </w:pPr>
      <w:r>
        <w:rPr>
          <w:rFonts w:hint="eastAsia" w:hAnsi="宋体" w:eastAsia="宋体" w:cs="宋体"/>
          <w:color w:val="000000"/>
          <w:sz w:val="24"/>
          <w:szCs w:val="24"/>
          <w:highlight w:val="none"/>
        </w:rPr>
        <w:t xml:space="preserve">（3）</w:t>
      </w:r>
      <w:r>
        <w:rPr>
          <w:rFonts w:hint="eastAsia" w:ascii="宋体" w:hAnsi="宋体" w:cs="宋体"/>
          <w:color w:val="000000"/>
          <w:sz w:val="24"/>
          <w:szCs w:val="24"/>
          <w:highlight w:val="none"/>
        </w:rPr>
        <w:t xml:space="preserve">该项目为联合投放项目，</w:t>
      </w:r>
      <w:r>
        <w:rPr>
          <w:rFonts w:hint="eastAsia" w:hAnsi="宋体" w:eastAsia="宋体" w:cs="宋体"/>
          <w:color w:val="000000"/>
          <w:sz w:val="24"/>
          <w:szCs w:val="24"/>
          <w:highlight w:val="none"/>
        </w:rPr>
        <w:t xml:space="preserve">具体的广告投放次数、投放周期和投放费用，在中标后根据供应商的报价和盐城市文化广电和旅游局及相关文旅企业的广告需求</w:t>
      </w:r>
      <w:r>
        <w:rPr>
          <w:rFonts w:hint="eastAsia" w:hAnsi="宋体" w:cs="宋体"/>
          <w:color w:val="000000"/>
          <w:sz w:val="24"/>
          <w:szCs w:val="24"/>
          <w:highlight w:val="none"/>
        </w:rPr>
        <w:t xml:space="preserve">，</w:t>
      </w:r>
      <w:r>
        <w:rPr>
          <w:rFonts w:hint="eastAsia" w:hAnsi="宋体" w:eastAsia="宋体" w:cs="宋体"/>
          <w:color w:val="000000"/>
          <w:sz w:val="24"/>
          <w:szCs w:val="24"/>
          <w:highlight w:val="none"/>
        </w:rPr>
        <w:t xml:space="preserve">由</w:t>
      </w:r>
      <w:r>
        <w:rPr>
          <w:rFonts w:hint="eastAsia" w:hAnsi="宋体" w:cs="宋体"/>
          <w:color w:val="000000"/>
          <w:sz w:val="24"/>
          <w:szCs w:val="24"/>
          <w:highlight w:val="none"/>
        </w:rPr>
        <w:t xml:space="preserve">盐城</w:t>
      </w:r>
      <w:r>
        <w:rPr>
          <w:rFonts w:hint="eastAsia" w:hAnsi="宋体" w:eastAsia="宋体" w:cs="宋体"/>
          <w:color w:val="000000"/>
          <w:sz w:val="24"/>
          <w:szCs w:val="24"/>
          <w:highlight w:val="none"/>
        </w:rPr>
        <w:t xml:space="preserve">市文化广电和旅游局统筹、具体广告投放单位负责。具体事宜另行协商约定。</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eastAsia="zh-CN"/>
        </w:rPr>
      </w:pPr>
      <w:r>
        <w:rPr>
          <w:rFonts w:hint="eastAsia"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zh-CN" w:eastAsia="zh-CN"/>
        </w:rPr>
        <w:t xml:space="preserve">款项支付</w:t>
      </w:r>
      <w:r>
        <w:rPr>
          <w:rFonts w:hint="eastAsia" w:ascii="宋体" w:hAnsi="宋体" w:eastAsia="宋体" w:cs="宋体"/>
          <w:b w:val="0"/>
          <w:bCs w:val="0"/>
          <w:color w:val="000000"/>
          <w:sz w:val="24"/>
          <w:szCs w:val="24"/>
          <w:highlight w:val="none"/>
          <w:lang w:val="zh-CN" w:eastAsia="zh-CN"/>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eastAsia="zh-CN"/>
        </w:rPr>
      </w:pPr>
      <w:r>
        <w:rPr>
          <w:rFonts w:hint="eastAsia" w:hAnsi="宋体" w:eastAsia="宋体" w:cs="宋体"/>
          <w:b w:val="0"/>
          <w:bCs w:val="0"/>
          <w:color w:val="000000"/>
          <w:sz w:val="24"/>
          <w:szCs w:val="24"/>
          <w:highlight w:val="none"/>
          <w:lang w:val="en-US" w:eastAsia="zh-CN"/>
        </w:rPr>
        <w:t xml:space="preserve">中标供应商</w:t>
      </w:r>
      <w:r>
        <w:rPr>
          <w:rFonts w:hint="eastAsia" w:ascii="宋体" w:hAnsi="宋体" w:eastAsia="宋体" w:cs="宋体"/>
          <w:b w:val="0"/>
          <w:bCs w:val="0"/>
          <w:color w:val="000000"/>
          <w:sz w:val="24"/>
          <w:szCs w:val="24"/>
          <w:highlight w:val="none"/>
          <w:lang w:val="zh-CN" w:eastAsia="zh-CN"/>
        </w:rPr>
        <w:t xml:space="preserve">应与</w:t>
      </w:r>
      <w:r>
        <w:rPr>
          <w:rFonts w:hint="eastAsia" w:hAnsi="宋体" w:eastAsia="宋体" w:cs="宋体"/>
          <w:b w:val="0"/>
          <w:bCs w:val="0"/>
          <w:color w:val="000000"/>
          <w:sz w:val="24"/>
          <w:szCs w:val="24"/>
          <w:highlight w:val="none"/>
          <w:lang w:val="zh-CN" w:eastAsia="zh-CN"/>
        </w:rPr>
        <w:t xml:space="preserve">盐城市文化广电和旅游局</w:t>
      </w:r>
      <w:r>
        <w:rPr>
          <w:rFonts w:hint="eastAsia" w:ascii="宋体" w:hAnsi="宋体" w:eastAsia="宋体" w:cs="宋体"/>
          <w:b w:val="0"/>
          <w:bCs w:val="0"/>
          <w:color w:val="000000"/>
          <w:sz w:val="24"/>
          <w:szCs w:val="24"/>
          <w:highlight w:val="none"/>
          <w:lang w:val="zh-CN" w:eastAsia="zh-CN"/>
        </w:rPr>
        <w:t xml:space="preserve">、各参与广告投放单位签订好主体合同。合同预付款比例为合同金额</w:t>
      </w:r>
      <w:r>
        <w:rPr>
          <w:rFonts w:hint="eastAsia" w:hAnsi="宋体" w:eastAsia="宋体" w:cs="宋体"/>
          <w:b w:val="0"/>
          <w:bCs w:val="0"/>
          <w:color w:val="000000"/>
          <w:sz w:val="24"/>
          <w:szCs w:val="24"/>
          <w:highlight w:val="none"/>
          <w:lang w:val="zh-CN" w:eastAsia="zh-CN"/>
        </w:rPr>
        <w:t xml:space="preserve">的</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eastAsia="zh-CN"/>
        </w:rPr>
        <w:t xml:space="preserve">0%，合同签订后，甲方在收到发票后 10个工作日内将预付款支付到合同约定的乙方账户（在签订合同时，乙方明确书面表示无需预付款或者主动要求降低预付款比例的，甲方可就预付款比例作相应调整）；完成项目整体投放量的50%并提供阶段投放报告后</w:t>
      </w:r>
      <w:r>
        <w:rPr>
          <w:rFonts w:hint="eastAsia" w:ascii="宋体" w:hAnsi="宋体" w:eastAsia="宋体" w:cs="宋体"/>
          <w:b w:val="0"/>
          <w:bCs w:val="0"/>
          <w:color w:val="000000"/>
          <w:sz w:val="24"/>
          <w:szCs w:val="24"/>
          <w:highlight w:val="none"/>
          <w:lang w:val="en-US" w:eastAsia="zh-CN"/>
        </w:rPr>
        <w:t xml:space="preserve">在甲方在收到乙方发票10个工作日内</w:t>
      </w:r>
      <w:r>
        <w:rPr>
          <w:rFonts w:hint="eastAsia" w:ascii="宋体" w:hAnsi="宋体" w:eastAsia="宋体" w:cs="宋体"/>
          <w:b w:val="0"/>
          <w:bCs w:val="0"/>
          <w:color w:val="000000"/>
          <w:sz w:val="24"/>
          <w:szCs w:val="24"/>
          <w:highlight w:val="none"/>
          <w:lang w:val="zh-CN" w:eastAsia="zh-CN"/>
        </w:rPr>
        <w:t xml:space="preserve">支付至合同价的80%，合同执行完毕，</w:t>
      </w:r>
      <w:r>
        <w:rPr>
          <w:rFonts w:hint="eastAsia" w:hAnsi="宋体" w:eastAsia="宋体" w:cs="宋体"/>
          <w:b w:val="0"/>
          <w:bCs w:val="0"/>
          <w:color w:val="000000"/>
          <w:sz w:val="24"/>
          <w:szCs w:val="24"/>
          <w:highlight w:val="none"/>
          <w:lang w:val="zh-CN" w:eastAsia="zh-CN"/>
        </w:rPr>
        <w:t xml:space="preserve">中标供应商</w:t>
      </w:r>
      <w:r>
        <w:rPr>
          <w:rFonts w:hint="eastAsia" w:ascii="宋体" w:hAnsi="宋体" w:eastAsia="宋体" w:cs="宋体"/>
          <w:b w:val="0"/>
          <w:bCs w:val="0"/>
          <w:color w:val="000000"/>
          <w:sz w:val="24"/>
          <w:szCs w:val="24"/>
          <w:highlight w:val="none"/>
          <w:lang w:val="zh-CN" w:eastAsia="zh-CN"/>
        </w:rPr>
        <w:t xml:space="preserve">需提供第三方监播报告和效果评估报告，项目经采购方验收合格且所有认购单位款项全部支付后一次性结清尾款。</w:t>
      </w:r>
      <w:r>
        <w:rPr>
          <w:rFonts w:hint="eastAsia" w:ascii="宋体" w:hAnsi="宋体" w:eastAsia="宋体" w:cs="宋体"/>
          <w:b w:val="0"/>
          <w:bCs w:val="0"/>
          <w:color w:val="000000"/>
          <w:sz w:val="24"/>
          <w:szCs w:val="24"/>
          <w:highlight w:val="none"/>
          <w:lang w:val="zh-CN" w:eastAsia="zh-CN"/>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注：（</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eastAsia="zh-CN"/>
        </w:rPr>
        <w:t xml:space="preserve">）以上付款均不计任何利息和相关费用。本项目价款一律通过银行非现金结算，款项汇入乙方基本账户，实行专款专用。</w:t>
      </w:r>
      <w:r>
        <w:rPr>
          <w:rFonts w:hint="eastAsia" w:ascii="宋体" w:hAnsi="宋体" w:eastAsia="宋体" w:cs="宋体"/>
          <w:b w:val="0"/>
          <w:bCs w:val="0"/>
          <w:color w:val="000000"/>
          <w:sz w:val="24"/>
          <w:szCs w:val="24"/>
          <w:highlight w:val="none"/>
          <w:lang w:val="zh-CN" w:eastAsia="zh-CN"/>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eastAsia="zh-CN"/>
        </w:rPr>
        <w:t xml:space="preserve">）各认购单位款项支付：</w:t>
      </w:r>
      <w:r>
        <w:rPr>
          <w:rFonts w:hint="eastAsia" w:hAnsi="宋体" w:eastAsia="宋体" w:cs="宋体"/>
          <w:b w:val="0"/>
          <w:bCs w:val="0"/>
          <w:color w:val="000000"/>
          <w:sz w:val="24"/>
          <w:szCs w:val="24"/>
          <w:highlight w:val="none"/>
          <w:lang w:val="zh-CN" w:eastAsia="zh-CN"/>
        </w:rPr>
        <w:t xml:space="preserve">中标供应商</w:t>
      </w:r>
      <w:r>
        <w:rPr>
          <w:rFonts w:hint="eastAsia" w:ascii="宋体" w:hAnsi="宋体" w:eastAsia="宋体" w:cs="宋体"/>
          <w:b w:val="0"/>
          <w:bCs w:val="0"/>
          <w:color w:val="000000"/>
          <w:sz w:val="24"/>
          <w:szCs w:val="24"/>
          <w:highlight w:val="none"/>
          <w:lang w:val="zh-CN" w:eastAsia="zh-CN"/>
        </w:rPr>
        <w:t xml:space="preserve">和各认购单位另行签订合同进行约定。</w:t>
      </w:r>
      <w:r>
        <w:rPr>
          <w:rFonts w:hint="eastAsia" w:ascii="宋体" w:hAnsi="宋体" w:eastAsia="宋体" w:cs="宋体"/>
          <w:b w:val="0"/>
          <w:bCs w:val="0"/>
          <w:color w:val="000000"/>
          <w:sz w:val="24"/>
          <w:szCs w:val="24"/>
          <w:highlight w:val="none"/>
          <w:lang w:val="en-US" w:eastAsia="zh-CN"/>
        </w:rPr>
      </w:r>
      <w:r/>
    </w:p>
    <w:p>
      <w:pPr>
        <w:pStyle w:val="987"/>
        <w:ind w:firstLine="480"/>
        <w:keepLines w:val="0"/>
        <w:keepNext w:val="0"/>
        <w:pageBreakBefore w:val="0"/>
        <w:spacing w:line="460" w:lineRule="exact"/>
        <w:widowControl w:val="off"/>
        <w:rPr>
          <w:rFonts w:hint="eastAsia" w:ascii="宋体" w:hAnsi="宋体" w:eastAsia="宋体" w:cs="宋体"/>
          <w:b w:val="0"/>
          <w:bCs/>
          <w:color w:val="000000"/>
          <w:sz w:val="24"/>
          <w:szCs w:val="20"/>
          <w:highlight w:val="none"/>
          <w:lang w:val="en-US" w:eastAsia="zh-CN" w:bidi="ar-SA"/>
        </w:rPr>
        <w:outlineLvl w:val="2"/>
      </w:pPr>
      <w:r>
        <w:rPr>
          <w:rFonts w:hint="eastAsia" w:ascii="宋体" w:hAnsi="宋体" w:cs="宋体"/>
          <w:b w:val="0"/>
          <w:bCs/>
          <w:color w:val="000000"/>
          <w:sz w:val="24"/>
          <w:szCs w:val="24"/>
          <w:highlight w:val="none"/>
          <w:lang w:val="en-US" w:eastAsia="zh-CN"/>
        </w:rPr>
        <w:t xml:space="preserve">八、</w:t>
      </w:r>
      <w:r>
        <w:rPr>
          <w:rFonts w:hint="eastAsia" w:ascii="宋体" w:hAnsi="宋体" w:eastAsia="宋体" w:cs="宋体"/>
          <w:b w:val="0"/>
          <w:bCs/>
          <w:color w:val="000000"/>
          <w:sz w:val="24"/>
          <w:szCs w:val="20"/>
          <w:highlight w:val="none"/>
          <w:lang w:val="en-US" w:eastAsia="zh-CN" w:bidi="ar-SA"/>
        </w:rPr>
        <w:t xml:space="preserve">项目其他要求</w:t>
      </w:r>
      <w:r>
        <w:rPr>
          <w:rFonts w:hint="eastAsia" w:ascii="宋体" w:hAnsi="宋体" w:eastAsia="宋体" w:cs="宋体"/>
          <w:b w:val="0"/>
          <w:bCs/>
          <w:color w:val="000000"/>
          <w:sz w:val="24"/>
          <w:szCs w:val="20"/>
          <w:highlight w:val="none"/>
          <w:lang w:val="en-US" w:eastAsia="zh-CN" w:bidi="ar-SA"/>
        </w:rPr>
      </w:r>
      <w:r/>
    </w:p>
    <w:p>
      <w:pPr>
        <w:pStyle w:val="987"/>
        <w:ind w:firstLine="480"/>
        <w:keepLines w:val="0"/>
        <w:keepNext w:val="0"/>
        <w:pageBreakBefore w:val="0"/>
        <w:spacing w:line="460" w:lineRule="exact"/>
        <w:widowControl w:val="off"/>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b w:val="0"/>
          <w:bCs/>
          <w:color w:val="000000"/>
          <w:sz w:val="24"/>
          <w:szCs w:val="20"/>
          <w:highlight w:val="none"/>
          <w:lang w:val="en-US" w:eastAsia="zh-CN" w:bidi="ar-SA"/>
        </w:rPr>
        <w:t xml:space="preserve">供应商应根据本分包采购需求及项目实际，制订详尽的服务方案。方案应至少包含以下内容：</w:t>
      </w:r>
      <w:r>
        <w:rPr>
          <w:rFonts w:hint="eastAsia" w:ascii="宋体" w:hAnsi="宋体" w:eastAsia="宋体" w:cs="宋体"/>
          <w:b w:val="0"/>
          <w:bCs/>
          <w:color w:val="000000"/>
          <w:sz w:val="24"/>
          <w:szCs w:val="20"/>
          <w:highlight w:val="none"/>
          <w:lang w:val="en-US" w:eastAsia="zh-CN" w:bidi="ar-SA"/>
        </w:rPr>
      </w:r>
      <w:r/>
    </w:p>
    <w:p>
      <w:pPr>
        <w:pStyle w:val="987"/>
        <w:ind w:firstLine="480"/>
        <w:keepLines w:val="0"/>
        <w:keepNext w:val="0"/>
        <w:pageBreakBefore w:val="0"/>
        <w:spacing w:line="460" w:lineRule="exact"/>
        <w:widowControl w:val="off"/>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b w:val="0"/>
          <w:bCs/>
          <w:color w:val="000000"/>
          <w:sz w:val="24"/>
          <w:szCs w:val="20"/>
          <w:highlight w:val="none"/>
          <w:lang w:val="en-US" w:eastAsia="zh-CN" w:bidi="ar-SA"/>
        </w:rPr>
        <w:t xml:space="preserve">（一）总体策划与执行架构方案</w:t>
      </w:r>
      <w:r>
        <w:rPr>
          <w:rFonts w:hint="eastAsia" w:ascii="宋体" w:hAnsi="宋体" w:eastAsia="宋体" w:cs="宋体"/>
          <w:b w:val="0"/>
          <w:bCs/>
          <w:color w:val="000000"/>
          <w:sz w:val="24"/>
          <w:szCs w:val="20"/>
          <w:highlight w:val="none"/>
          <w:lang w:val="en-US" w:eastAsia="zh-CN" w:bidi="ar-SA"/>
        </w:rPr>
      </w:r>
      <w:r/>
    </w:p>
    <w:p>
      <w:pPr>
        <w:pStyle w:val="987"/>
        <w:ind w:firstLine="480"/>
        <w:keepLines w:val="0"/>
        <w:keepNext w:val="0"/>
        <w:pageBreakBefore w:val="0"/>
        <w:spacing w:line="460" w:lineRule="exact"/>
        <w:widowControl w:val="off"/>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b w:val="0"/>
          <w:bCs/>
          <w:color w:val="000000"/>
          <w:sz w:val="24"/>
          <w:szCs w:val="20"/>
          <w:highlight w:val="none"/>
          <w:lang w:val="en-US" w:eastAsia="zh-CN" w:bidi="ar-SA"/>
        </w:rPr>
        <w:t xml:space="preserve">供应商需提供本项目的整体宣传策划与执行架构方案，至少包含：</w:t>
      </w:r>
      <w:r>
        <w:rPr>
          <w:rFonts w:hint="eastAsia" w:ascii="宋体" w:hAnsi="宋体" w:eastAsia="宋体" w:cs="宋体"/>
          <w:b w:val="0"/>
          <w:bCs/>
          <w:color w:val="000000"/>
          <w:sz w:val="24"/>
          <w:szCs w:val="20"/>
          <w:highlight w:val="none"/>
          <w:lang w:val="en-US" w:eastAsia="zh-CN" w:bidi="ar-SA"/>
        </w:rPr>
      </w:r>
      <w:r/>
    </w:p>
    <w:p>
      <w:pPr>
        <w:pStyle w:val="987"/>
        <w:ind w:firstLine="480"/>
        <w:keepLines w:val="0"/>
        <w:keepNext w:val="0"/>
        <w:pageBreakBefore w:val="0"/>
        <w:spacing w:line="460" w:lineRule="exact"/>
        <w:widowControl w:val="off"/>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b w:val="0"/>
          <w:bCs/>
          <w:color w:val="000000"/>
          <w:sz w:val="24"/>
          <w:szCs w:val="20"/>
          <w:highlight w:val="none"/>
          <w:lang w:val="en-US" w:eastAsia="zh-CN" w:bidi="ar-SA"/>
        </w:rPr>
        <w:t xml:space="preserve">1、总体策略与架构：统筹规划广播、新媒体、专栏节目等多种宣传渠道，构建以“水韵江苏”品牌为核心的一体化传播框架。阐述各渠道如何协同运作，以实现“预计曝光量不少于5000万人次，整体触达人次不少于4000万”的核心目标。供应商应结合盐城文旅资源特色，明确各渠道在整体传播中的角色定位与投放优先级，形成渠道互补、节奏有序的传播矩阵。</w:t>
      </w:r>
      <w:r>
        <w:rPr>
          <w:rFonts w:hint="eastAsia" w:ascii="宋体" w:hAnsi="宋体" w:eastAsia="宋体" w:cs="宋体"/>
          <w:b w:val="0"/>
          <w:bCs/>
          <w:color w:val="000000"/>
          <w:sz w:val="24"/>
          <w:szCs w:val="20"/>
          <w:highlight w:val="none"/>
          <w:lang w:val="en-US" w:eastAsia="zh-CN" w:bidi="ar-SA"/>
        </w:rPr>
      </w:r>
      <w:r/>
    </w:p>
    <w:p>
      <w:pPr>
        <w:pStyle w:val="987"/>
        <w:ind w:firstLine="480"/>
        <w:keepLines w:val="0"/>
        <w:keepNext w:val="0"/>
        <w:pageBreakBefore w:val="0"/>
        <w:spacing w:line="460" w:lineRule="exact"/>
        <w:widowControl w:val="off"/>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b w:val="0"/>
          <w:bCs/>
          <w:color w:val="000000"/>
          <w:sz w:val="24"/>
          <w:szCs w:val="20"/>
          <w:highlight w:val="none"/>
          <w:lang w:val="en-US" w:eastAsia="zh-CN" w:bidi="ar-SA"/>
        </w:rPr>
        <w:t xml:space="preserve">2、详细执行与排期方案：提供具体、可行的广播广告时段组合方案与全周期执行计划。方案需严格遵循采购需求，详细说明每日广告发布的时段分布、频次安排（特别是特A/超特A时段的落实），以及专栏节目、新媒体内容的具体制作与发布节奏，确保投放计划的精准落实与项目目标的有效达成。排期方案应充分考虑不同时间段（如节假日、工作日）的受众收听习惯差异，合理分配投放资源。</w:t>
      </w:r>
      <w:r>
        <w:rPr>
          <w:rFonts w:hint="eastAsia" w:ascii="宋体" w:hAnsi="宋体" w:eastAsia="宋体" w:cs="宋体"/>
          <w:b w:val="0"/>
          <w:bCs/>
          <w:color w:val="000000"/>
          <w:sz w:val="24"/>
          <w:szCs w:val="20"/>
          <w:highlight w:val="none"/>
          <w:lang w:val="en-US" w:eastAsia="zh-CN" w:bidi="ar-SA"/>
        </w:rPr>
      </w:r>
      <w:r/>
    </w:p>
    <w:p>
      <w:pPr>
        <w:pStyle w:val="987"/>
        <w:ind w:firstLine="480"/>
        <w:keepLines w:val="0"/>
        <w:keepNext w:val="0"/>
        <w:pageBreakBefore w:val="0"/>
        <w:spacing w:line="460" w:lineRule="exact"/>
        <w:widowControl w:val="off"/>
        <w:rPr>
          <w:rFonts w:hint="eastAsia" w:ascii="宋体" w:hAnsi="宋体" w:eastAsia="宋体" w:cs="宋体"/>
          <w:b w:val="0"/>
          <w:bCs/>
          <w:color w:val="000000"/>
          <w:sz w:val="24"/>
          <w:szCs w:val="20"/>
          <w:highlight w:val="yellow"/>
          <w:lang w:val="en-US" w:eastAsia="zh-CN" w:bidi="ar-SA"/>
        </w:rPr>
      </w:pPr>
      <w:r>
        <w:rPr>
          <w:rFonts w:hint="eastAsia" w:ascii="宋体" w:hAnsi="宋体" w:eastAsia="宋体" w:cs="宋体"/>
          <w:b w:val="0"/>
          <w:bCs/>
          <w:color w:val="000000"/>
          <w:sz w:val="24"/>
          <w:szCs w:val="20"/>
          <w:highlight w:val="none"/>
          <w:lang w:val="en-US" w:eastAsia="zh-CN" w:bidi="ar-SA"/>
        </w:rPr>
        <w:t xml:space="preserve">3、全流程服务与管理方案：明确从创意、制作、审核、发布到监播、评估的全流程服务细节，至少包括内部团队分工、与采购人的沟通审核机制、质量控制节点与突发情况应急预案。应急方案应覆盖广告内容调整、播出变更等常见突发场景，明确响应流程与责任人，确保问题及时发现、快速处置。</w:t>
      </w:r>
      <w:r>
        <w:rPr>
          <w:rFonts w:hint="eastAsia" w:ascii="宋体" w:hAnsi="宋体" w:eastAsia="宋体" w:cs="宋体"/>
          <w:b w:val="0"/>
          <w:bCs/>
          <w:color w:val="000000"/>
          <w:sz w:val="24"/>
          <w:szCs w:val="20"/>
          <w:highlight w:val="yellow"/>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（二）项目目标、需求分析与创意内容方案</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供应商需深入分析项目背景并提供针对性强的核心内容方案，至少包含：</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1、目标解读与策略响应：结合提升盐城文旅品牌影响力与激发消费市场的项目背景，阐述如何通过所报套餐组合达成量化与质化目标。供应商应基于对盐城文旅资源特色及行业市场环境的理解，开展目标客群分析，明确核心受众的媒体接触习惯及内容偏好，并据此制定有针对性的广播内容策略与投放策略。</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2、核心创意与内容制作方案：</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（1）广播广告：提供至少3套不同创意方向的15秒广告脚本，每套脚本需包含完整的创意阐述，并明确标注“水韵江苏，有你会更美”口号的植入位置与方式（独立时长≥3秒）。</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2）文旅专栏节目：针对“水韵江苏”专栏，提供至少2期节目的详细策划案。每期策划案需包含明确的节目主题、至少2个具体的盐城文旅资源切入点（如景点、非遗、美食）、节目流程设计（总时长≥1分钟）及互动环节设想。</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（3）新媒体传播：规划双频官方微信的配合方案。每频每次图文推送需包含原创文案（至少300字）及高质量配图（至少3张）；互动活动方案需明确参与方式与至少1项可量化的互动目标（如征集留言至少50条）。</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（三）项目团队方案</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供应商需提供为本项目配置的专属服务团队方案，以证明其具备可靠、高效的项目执行与交付能力。至少包含：</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1、团队配置与架构：提供为本项目专门设置的服务团队（至少5人）组织架构图，清晰展示核心岗位设置及协作关系。团队成员应覆盖策划、文案、设计、媒介执行、数据监测等核心职能，确保各环节均有专人负责。</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2、</w:t>
      </w:r>
      <w:r>
        <w:rPr>
          <w:rFonts w:ascii="宋体" w:hAnsi="宋体" w:eastAsia="宋体" w:cs="宋体"/>
          <w:b w:val="0"/>
          <w:bCs/>
          <w:color w:val="000000"/>
          <w:sz w:val="24"/>
          <w:szCs w:val="24"/>
          <w:highlight w:val="none"/>
          <w:lang w:val="en-US" w:eastAsia="zh-CN"/>
        </w:rPr>
        <w:t xml:space="preserve">人员资质与分工</w:t>
      </w:r>
      <w:r>
        <w:rPr>
          <w:rFonts w:hint="eastAsia" w:ascii="宋体" w:hAnsi="宋体" w:eastAsia="宋体" w:cs="宋体"/>
          <w:b w:val="0"/>
          <w:bCs/>
          <w:color w:val="000000"/>
          <w:sz w:val="24"/>
          <w:szCs w:val="20"/>
          <w:highlight w:val="none"/>
          <w:lang w:val="en-US" w:eastAsia="zh-CN" w:bidi="ar-SA"/>
        </w:rPr>
        <w:t xml:space="preserve">：阐述项目经理及主要团队成员的主要职责分工。其中，项目总负责人须具备至少5年从事文旅广告或类似项目的工作经验。团队各岗位人员应专业搭配合理、职能覆盖完整，核心成员在项目执行期内应保持稳定。</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3、沟通协调机制：明确指定项目总负责人作为与采购人的首席对接人。制定详细的沟通计划，包括与采购人的定期沟通频率（如周报、月度会议）、核心沟通内容（进度、创意、数据等），以及与广播播出机构、第三方监测机构之间的协作与问题反馈流程。</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（四）与本项目相关的其他服务方案</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投标人需提供与采购方重大活动相关的、或与本项目主旨内容相关的其他服务方案。方案应至少包含：</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1、服务内容：结合盐城文旅重大活动或宣传节点，提出至少1项与本项目主旨相关的其他服务设想，例如配合采购方开展专题广播连线、线上互动活动、文旅话题营销等。服务设想应紧密围绕盐城年度文旅重点活动进行策划。</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2、执行规划：对提出的每项服务，详述其预计执行时间、所需资源、简要执行步骤及预期达成的宣传效果，方案应切实可行。供应商应结合盐城文旅年度重点活动及宣传节点，合理编排各项服务的推进时序，确保各项服务在时间上不冲突、资源上不重叠、效果上相互叠加，形成有机配合的传播合力。</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（五）项目</w:t>
      </w:r>
      <w:r>
        <w:rPr>
          <w:rFonts w:hint="eastAsia" w:ascii="宋体" w:hAnsi="宋体" w:eastAsia="宋体" w:cs="宋体"/>
          <w:b w:val="0"/>
          <w:bCs/>
          <w:color w:val="000000"/>
          <w:sz w:val="24"/>
          <w:szCs w:val="20"/>
          <w:highlight w:val="none"/>
          <w:lang w:val="en-US" w:eastAsia="zh-CN" w:bidi="ar-SA"/>
        </w:rPr>
        <w:t xml:space="preserve">实施</w:t>
      </w:r>
      <w:r>
        <w:rPr>
          <w:rFonts w:hint="eastAsia" w:ascii="宋体" w:hAnsi="宋体" w:eastAsia="宋体" w:cs="宋体"/>
          <w:b w:val="0"/>
          <w:bCs/>
          <w:color w:val="000000"/>
          <w:sz w:val="24"/>
          <w:szCs w:val="20"/>
          <w:highlight w:val="none"/>
          <w:lang w:val="en-US" w:eastAsia="zh-CN" w:bidi="ar-SA"/>
        </w:rPr>
        <w:t xml:space="preserve">、验收与效果保障方案</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供应商应制定系统、严谨的项目实施、验收与效果保障方案。方案应至少包含：</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1、项目实施进度计划：提供以图表形式呈现的详细项目整体时间表，覆盖从合同签订至最终验收的全过程，并明确标注创意确认、内容制作审核、广告上刊、专栏播出、报告提交等所有关键环节的计划时间节点（精确到日）。进度计划应考虑采购人审核周期，预留合理的修改与确认时间。</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2、项目验收与效果评估方案：详细说明项目验收的流程、依据与交付物清单。明确承诺在项目整体投放结束后30个工作日内，提交完整的结案报告。第三方专业报告至少包括：《广告监播报告》与《项目效果评估报告》。</w:t>
      </w:r>
      <w:r>
        <w:rPr>
          <w:rFonts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3、效果跟踪与数据分析服务方案：提供受众转化大数据分析的具体实施方案，阐明数据来源、分析维度（如受众属性、行为、情感倾向）及报告形式。说明项目主要服务期结束后的售后服务与支持计划，可包括定期回访、效果复盘咨询、后续活动策略建议等。</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（六）承诺书</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1、广播广告时段承诺：为确保投放质量与连续性，供应商提供明确、具体播放时段的</w:t>
      </w:r>
      <w:r>
        <w:rPr>
          <w:rFonts w:hint="eastAsia" w:ascii="宋体" w:hAnsi="宋体" w:eastAsia="宋体" w:cs="宋体"/>
          <w:b/>
          <w:bCs w:val="0"/>
          <w:color w:val="000000"/>
          <w:sz w:val="24"/>
          <w:szCs w:val="20"/>
          <w:highlight w:val="none"/>
          <w:lang w:val="en-US" w:eastAsia="zh-CN" w:bidi="ar-SA"/>
        </w:rPr>
        <w:t xml:space="preserve">优先</w:t>
      </w:r>
      <w:r>
        <w:rPr>
          <w:rFonts w:hint="eastAsia" w:ascii="宋体" w:hAnsi="宋体" w:eastAsia="宋体" w:cs="宋体"/>
          <w:b w:val="0"/>
          <w:bCs/>
          <w:color w:val="000000"/>
          <w:sz w:val="24"/>
          <w:szCs w:val="20"/>
          <w:highlight w:val="none"/>
          <w:lang w:val="en-US" w:eastAsia="zh-CN" w:bidi="ar-SA"/>
        </w:rPr>
        <w:t xml:space="preserve">。</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2、受众转化大数据分析</w:t>
      </w:r>
      <w:r>
        <w:rPr>
          <w:rFonts w:ascii="宋体" w:hAnsi="宋体" w:cs="宋体"/>
          <w:color w:val="000000"/>
          <w:sz w:val="24"/>
          <w:highlight w:val="none"/>
          <w:lang w:val="en-US" w:eastAsia="zh-CN" w:bidi="ar"/>
        </w:rPr>
        <w:t xml:space="preserve">服务</w:t>
      </w:r>
      <w:r>
        <w:rPr>
          <w:rFonts w:hint="eastAsia" w:ascii="宋体" w:hAnsi="宋体" w:eastAsia="宋体" w:cs="宋体"/>
          <w:b w:val="0"/>
          <w:bCs/>
          <w:color w:val="000000"/>
          <w:sz w:val="24"/>
          <w:szCs w:val="20"/>
          <w:highlight w:val="none"/>
          <w:lang w:val="en-US" w:eastAsia="zh-CN" w:bidi="ar-SA"/>
        </w:rPr>
        <w:t xml:space="preserve">承诺：为深化项目效果评估，供应商承诺投放后提供受众转化大数据分析服务方案，并根据数据分析变化情况适时优化改进方案，每3个月提交一份大数据分析报告的</w:t>
      </w:r>
      <w:r>
        <w:rPr>
          <w:rFonts w:hint="eastAsia" w:ascii="宋体" w:hAnsi="宋体" w:eastAsia="宋体" w:cs="宋体"/>
          <w:b/>
          <w:bCs w:val="0"/>
          <w:color w:val="000000"/>
          <w:sz w:val="24"/>
          <w:szCs w:val="20"/>
          <w:highlight w:val="none"/>
          <w:lang w:val="en-US" w:eastAsia="zh-CN" w:bidi="ar-SA"/>
        </w:rPr>
        <w:t xml:space="preserve">优先</w:t>
      </w:r>
      <w:r>
        <w:rPr>
          <w:rFonts w:hint="eastAsia" w:ascii="宋体" w:hAnsi="宋体" w:eastAsia="宋体" w:cs="宋体"/>
          <w:b w:val="0"/>
          <w:bCs/>
          <w:color w:val="000000"/>
          <w:sz w:val="24"/>
          <w:szCs w:val="20"/>
          <w:highlight w:val="none"/>
          <w:lang w:val="en-US" w:eastAsia="zh-CN" w:bidi="ar-SA"/>
        </w:rPr>
        <w:t xml:space="preserve">。</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b w:val="0"/>
          <w:bCs/>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（七）业绩</w:t>
      </w:r>
      <w:r>
        <w:rPr>
          <w:rFonts w:hint="eastAsia" w:ascii="宋体" w:hAnsi="宋体" w:eastAsia="宋体" w:cs="宋体"/>
          <w:b w:val="0"/>
          <w:bCs/>
          <w:color w:val="000000"/>
          <w:sz w:val="24"/>
          <w:szCs w:val="20"/>
          <w:highlight w:val="none"/>
          <w:lang w:val="en-US" w:eastAsia="zh-CN" w:bidi="ar-SA"/>
        </w:rPr>
      </w:r>
      <w:r/>
    </w:p>
    <w:p>
      <w:pPr>
        <w:pStyle w:val="987"/>
        <w:ind w:firstLine="480"/>
        <w:jc w:val="left"/>
        <w:spacing w:line="440" w:lineRule="exact"/>
        <w:rPr>
          <w:rFonts w:hint="eastAsia" w:ascii="宋体" w:hAnsi="宋体" w:eastAsia="宋体" w:cs="宋体"/>
          <w:color w:val="000000"/>
          <w:sz w:val="24"/>
          <w:szCs w:val="20"/>
          <w:highlight w:val="none"/>
          <w:lang w:val="en-US" w:eastAsia="zh-CN" w:bidi="ar-SA"/>
        </w:rPr>
        <w:outlineLvl w:val="9"/>
      </w:pPr>
      <w:r>
        <w:rPr>
          <w:rFonts w:hint="eastAsia" w:ascii="宋体" w:hAnsi="宋体" w:eastAsia="宋体" w:cs="宋体"/>
          <w:b w:val="0"/>
          <w:bCs/>
          <w:color w:val="000000"/>
          <w:sz w:val="24"/>
          <w:szCs w:val="20"/>
          <w:highlight w:val="none"/>
          <w:lang w:val="en-US" w:eastAsia="zh-CN" w:bidi="ar-SA"/>
        </w:rPr>
        <w:t xml:space="preserve">供应商需要具</w:t>
      </w:r>
      <w:r>
        <w:rPr>
          <w:rFonts w:hint="eastAsia" w:ascii="宋体" w:hAnsi="宋体" w:eastAsia="宋体" w:cs="宋体"/>
          <w:color w:val="000000"/>
          <w:sz w:val="24"/>
          <w:szCs w:val="20"/>
          <w:highlight w:val="none"/>
          <w:lang w:val="en-US" w:eastAsia="zh-CN" w:bidi="ar-SA"/>
        </w:rPr>
        <w:t xml:space="preserve">备丰富的相关承接经验，确保本项目的顺利实施。供应商自2023年1月1日以来(以合同签订日期为准)具有类似项目案例的</w:t>
      </w:r>
      <w:r>
        <w:rPr>
          <w:rFonts w:hint="eastAsia" w:ascii="宋体" w:hAnsi="宋体" w:eastAsia="宋体" w:cs="宋体"/>
          <w:b/>
          <w:bCs/>
          <w:color w:val="000000"/>
          <w:sz w:val="24"/>
          <w:szCs w:val="20"/>
          <w:highlight w:val="none"/>
          <w:lang w:val="en-US" w:eastAsia="zh-CN" w:bidi="ar-SA"/>
        </w:rPr>
        <w:t xml:space="preserve">优先</w:t>
      </w:r>
      <w:r>
        <w:rPr>
          <w:rFonts w:hint="eastAsia" w:ascii="宋体" w:hAnsi="宋体" w:eastAsia="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r>
      <w:r/>
    </w:p>
    <w:p>
      <w:pPr>
        <w:pStyle w:val="987"/>
        <w:jc w:val="left"/>
        <w:spacing w:line="440" w:lineRule="exact"/>
        <w:rPr>
          <w:rFonts w:hint="eastAsia" w:ascii="宋体" w:hAnsi="宋体"/>
          <w:b/>
          <w:sz w:val="24"/>
        </w:rPr>
        <w:outlineLvl w:val="1"/>
      </w:pPr>
      <w:r>
        <w:rPr>
          <w:rFonts w:hint="eastAsia" w:ascii="宋体" w:hAnsi="宋体" w:eastAsia="宋体" w:cs="宋体"/>
          <w:color w:val="000000"/>
          <w:sz w:val="24"/>
          <w:szCs w:val="20"/>
          <w:highlight w:val="none"/>
          <w:lang w:val="en-US" w:eastAsia="zh-CN" w:bidi="ar-SA"/>
        </w:rPr>
        <w:br w:type="page" w:clear="all"/>
      </w:r>
      <w:r>
        <w:rPr>
          <w:rFonts w:hint="eastAsia" w:ascii="宋体" w:hAnsi="宋体"/>
          <w:b/>
          <w:sz w:val="24"/>
          <w:lang w:val="en-US" w:eastAsia="zh-CN"/>
        </w:rPr>
        <w:t xml:space="preserve">分</w:t>
      </w:r>
      <w:r>
        <w:rPr>
          <w:rFonts w:hint="eastAsia" w:ascii="宋体" w:hAnsi="宋体"/>
          <w:b/>
          <w:sz w:val="24"/>
        </w:rPr>
        <w:t xml:space="preserve">包二(30万):上海地铁站内灯箱广告</w:t>
      </w:r>
      <w:r>
        <w:rPr>
          <w:rFonts w:hint="eastAsia" w:ascii="宋体" w:hAnsi="宋体"/>
          <w:b/>
          <w:sz w:val="24"/>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一、项目名称</w:t>
      </w:r>
      <w:r>
        <w:rPr>
          <w:rFonts w:hint="eastAsia" w:ascii="宋体" w:hAnsi="宋体" w:eastAsia="宋体" w:cs="宋体"/>
          <w:b w:val="0"/>
          <w:bCs w:val="0"/>
          <w:color w:val="000000"/>
          <w:sz w:val="24"/>
          <w:szCs w:val="24"/>
          <w:highlight w:val="none"/>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上海地铁站内灯箱广告项目</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二、项目概况</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（一）项目简介</w:t>
      </w:r>
      <w:r>
        <w:rPr>
          <w:rFonts w:hint="eastAsia" w:ascii="宋体" w:hAnsi="宋体" w:eastAsia="宋体" w:cs="宋体"/>
          <w:b w:val="0"/>
          <w:bCs w:val="0"/>
          <w:color w:val="000000"/>
          <w:sz w:val="24"/>
          <w:szCs w:val="24"/>
          <w:highlight w:val="none"/>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shd w:val="clear" w:color="auto" w:fill="ffffff"/>
        </w:rPr>
        <w:outlineLvl w:val="9"/>
      </w:pPr>
      <w:r>
        <w:rPr>
          <w:rFonts w:hint="eastAsia" w:ascii="宋体" w:hAnsi="宋体" w:eastAsia="宋体" w:cs="宋体"/>
          <w:b w:val="0"/>
          <w:bCs w:val="0"/>
          <w:color w:val="000000"/>
          <w:sz w:val="24"/>
          <w:szCs w:val="24"/>
          <w:highlight w:val="none"/>
        </w:rPr>
        <w:t xml:space="preserve">为进一步宣传推广</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文化和旅游资源，提升</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市文旅品牌影响力和美誉度</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激发文旅消费市场潜力</w:t>
      </w:r>
      <w:r>
        <w:rPr>
          <w:rFonts w:hint="eastAsia" w:ascii="宋体" w:hAnsi="宋体" w:eastAsia="宋体" w:cs="宋体"/>
          <w:b w:val="0"/>
          <w:bCs w:val="0"/>
          <w:color w:val="000000"/>
          <w:sz w:val="24"/>
          <w:szCs w:val="24"/>
          <w:highlight w:val="none"/>
          <w:shd w:val="clear" w:color="auto" w:fill="ffffff"/>
          <w:lang w:bidi="ar"/>
        </w:rPr>
        <w:t xml:space="preserve">，</w:t>
      </w:r>
      <w:r>
        <w:rPr>
          <w:rFonts w:hint="eastAsia" w:ascii="宋体" w:hAnsi="宋体" w:eastAsia="宋体" w:cs="宋体"/>
          <w:b w:val="0"/>
          <w:bCs w:val="0"/>
          <w:color w:val="000000"/>
          <w:sz w:val="24"/>
          <w:szCs w:val="24"/>
          <w:highlight w:val="none"/>
          <w:shd w:val="clear" w:color="auto" w:fill="ffffff"/>
          <w:lang w:eastAsia="zh-CN" w:bidi="ar"/>
        </w:rPr>
        <w:t xml:space="preserve">盐城</w:t>
      </w:r>
      <w:r>
        <w:rPr>
          <w:rFonts w:hint="eastAsia" w:ascii="宋体" w:hAnsi="宋体" w:eastAsia="宋体" w:cs="宋体"/>
          <w:b w:val="0"/>
          <w:bCs w:val="0"/>
          <w:color w:val="000000"/>
          <w:sz w:val="24"/>
          <w:szCs w:val="24"/>
          <w:highlight w:val="none"/>
          <w:shd w:val="clear" w:color="auto" w:fill="ffffff"/>
          <w:lang w:bidi="ar"/>
        </w:rPr>
        <w:t xml:space="preserve">市文化广电和旅游局</w:t>
      </w:r>
      <w:r>
        <w:rPr>
          <w:rFonts w:hint="eastAsia" w:ascii="宋体" w:hAnsi="宋体" w:eastAsia="宋体" w:cs="宋体"/>
          <w:b w:val="0"/>
          <w:bCs w:val="0"/>
          <w:color w:val="000000"/>
          <w:sz w:val="24"/>
          <w:szCs w:val="24"/>
          <w:highlight w:val="none"/>
          <w:shd w:val="clear" w:color="auto" w:fill="ffffff"/>
          <w:lang w:val="en-US" w:eastAsia="zh-CN" w:bidi="ar"/>
        </w:rPr>
        <w:t xml:space="preserve">拟将联合市内相关文旅企业</w:t>
      </w:r>
      <w:r>
        <w:rPr>
          <w:rFonts w:hint="eastAsia" w:ascii="宋体" w:hAnsi="宋体" w:eastAsia="宋体" w:cs="宋体"/>
          <w:b w:val="0"/>
          <w:bCs w:val="0"/>
          <w:color w:val="000000"/>
          <w:sz w:val="24"/>
          <w:szCs w:val="24"/>
          <w:highlight w:val="none"/>
          <w:shd w:val="clear" w:color="auto" w:fill="ffffff"/>
          <w:lang w:bidi="ar"/>
        </w:rPr>
        <w:t xml:space="preserve">在上海地铁站内投放广告进行宣传。</w:t>
      </w:r>
      <w:r>
        <w:rPr>
          <w:rFonts w:hint="eastAsia" w:ascii="宋体" w:hAnsi="宋体" w:eastAsia="宋体" w:cs="宋体"/>
          <w:b w:val="0"/>
          <w:bCs w:val="0"/>
          <w:color w:val="000000"/>
          <w:sz w:val="24"/>
          <w:szCs w:val="24"/>
          <w:highlight w:val="none"/>
          <w:shd w:val="clear" w:color="auto" w:fill="ffffff"/>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（二）服务范围</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发布</w:t>
      </w:r>
      <w:r>
        <w:rPr>
          <w:rFonts w:hint="eastAsia" w:ascii="宋体"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市文旅资源和产品。</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（三）服务要求</w:t>
      </w:r>
      <w:r>
        <w:rPr>
          <w:rFonts w:hint="eastAsia" w:ascii="宋体" w:hAnsi="宋体" w:eastAsia="宋体" w:cs="宋体"/>
          <w:b w:val="0"/>
          <w:bCs w:val="0"/>
          <w:color w:val="000000"/>
          <w:sz w:val="24"/>
          <w:szCs w:val="24"/>
          <w:highlight w:val="none"/>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shd w:val="clear" w:color="auto" w:fill="ffffff"/>
          <w:lang w:bidi="ar"/>
        </w:rPr>
        <w:t xml:space="preserve">发布</w:t>
      </w:r>
      <w:r>
        <w:rPr>
          <w:rFonts w:hint="eastAsia" w:ascii="宋体" w:hAnsi="宋体" w:cs="宋体"/>
          <w:b w:val="0"/>
          <w:bCs w:val="0"/>
          <w:color w:val="000000"/>
          <w:sz w:val="24"/>
          <w:szCs w:val="24"/>
          <w:highlight w:val="none"/>
          <w:shd w:val="clear" w:color="auto" w:fill="ffffff"/>
          <w:lang w:eastAsia="zh-CN" w:bidi="ar"/>
        </w:rPr>
        <w:t xml:space="preserve">盐城</w:t>
      </w:r>
      <w:r>
        <w:rPr>
          <w:rFonts w:hint="eastAsia" w:ascii="宋体" w:hAnsi="宋体" w:eastAsia="宋体" w:cs="宋体"/>
          <w:b w:val="0"/>
          <w:bCs w:val="0"/>
          <w:color w:val="000000"/>
          <w:sz w:val="24"/>
          <w:szCs w:val="24"/>
          <w:highlight w:val="none"/>
          <w:shd w:val="clear" w:color="auto" w:fill="ffffff"/>
          <w:lang w:bidi="ar"/>
        </w:rPr>
        <w:t xml:space="preserve">市文化旅游资源和产品。覆盖上海核心商圈地铁线路乘客，让乘客能感受到</w:t>
      </w:r>
      <w:r>
        <w:rPr>
          <w:rFonts w:hint="eastAsia" w:ascii="宋体" w:hAnsi="宋体" w:cs="宋体"/>
          <w:b w:val="0"/>
          <w:bCs w:val="0"/>
          <w:color w:val="000000"/>
          <w:sz w:val="24"/>
          <w:szCs w:val="24"/>
          <w:highlight w:val="none"/>
          <w:shd w:val="clear" w:color="auto" w:fill="ffffff"/>
          <w:lang w:eastAsia="zh-CN" w:bidi="ar"/>
        </w:rPr>
        <w:t xml:space="preserve">盐城</w:t>
      </w:r>
      <w:r>
        <w:rPr>
          <w:rFonts w:hint="eastAsia" w:ascii="宋体" w:hAnsi="宋体" w:eastAsia="宋体" w:cs="宋体"/>
          <w:b w:val="0"/>
          <w:bCs w:val="0"/>
          <w:color w:val="000000"/>
          <w:sz w:val="24"/>
          <w:szCs w:val="24"/>
          <w:highlight w:val="none"/>
          <w:shd w:val="clear" w:color="auto" w:fill="ffffff"/>
          <w:lang w:bidi="ar"/>
        </w:rPr>
        <w:t xml:space="preserve">市旅游品牌和形象带来的强烈视觉冲击，留下深刻的品牌印象。</w:t>
      </w:r>
      <w:r>
        <w:rPr>
          <w:rFonts w:hint="eastAsia" w:ascii="宋体" w:hAnsi="宋体" w:eastAsia="宋体" w:cs="宋体"/>
          <w:b w:val="0"/>
          <w:bCs w:val="0"/>
          <w:color w:val="000000"/>
          <w:sz w:val="24"/>
          <w:szCs w:val="24"/>
          <w:highlight w:val="none"/>
        </w:rPr>
        <w:t xml:space="preserve">受美的风光、美的人文、美的味道、美的生活，收获美的发现。</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（四）服务标准</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该项目是旅游广告投放项目，供应商以各参与投放单位的投放需求为主体，同时植入江苏文旅宣传口号“水韵江苏•有你会更美”文字及logo，要求平面设计整体协调、美观大气、亮点突出、展示效果佳、视觉冲击力强，文案流畅、亮点醒目，能给游客和市民留下深刻的美好印象。所有广告内容发布前需经过采购人审核确认。</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三、服务内容及相关技术要求</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（一）广告资源情况</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bCs/>
          <w:i/>
          <w:iCs/>
          <w:color w:val="000000"/>
          <w:sz w:val="24"/>
          <w:szCs w:val="24"/>
          <w:highlight w:val="none"/>
          <w:u w:val="single"/>
        </w:rPr>
      </w:pPr>
      <w:r>
        <w:rPr>
          <w:rFonts w:hint="eastAsia" w:ascii="宋体" w:hAnsi="宋体" w:eastAsia="宋体" w:cs="宋体"/>
          <w:b w:val="0"/>
          <w:bCs w:val="0"/>
          <w:i w:val="0"/>
          <w:iCs w:val="0"/>
          <w:color w:val="000000"/>
          <w:sz w:val="24"/>
          <w:szCs w:val="24"/>
          <w:highlight w:val="none"/>
          <w:u w:val="none"/>
        </w:rPr>
        <w:t xml:space="preserve">1、要求供应商具备投放上海地铁站内灯箱广告平面媒体能力，</w:t>
      </w:r>
      <w:r>
        <w:rPr>
          <w:rFonts w:hint="eastAsia" w:ascii="宋体" w:hAnsi="宋体" w:eastAsia="宋体" w:cs="宋体"/>
          <w:b/>
          <w:bCs/>
          <w:i/>
          <w:iCs/>
          <w:color w:val="000000"/>
          <w:sz w:val="24"/>
          <w:szCs w:val="24"/>
          <w:highlight w:val="none"/>
          <w:u w:val="single"/>
        </w:rPr>
        <w:t xml:space="preserve">供应商</w:t>
      </w:r>
      <w:r>
        <w:rPr>
          <w:rFonts w:hint="eastAsia" w:ascii="宋体" w:hAnsi="宋体" w:cs="宋体"/>
          <w:b/>
          <w:bCs/>
          <w:i/>
          <w:iCs/>
          <w:color w:val="000000"/>
          <w:sz w:val="24"/>
          <w:szCs w:val="24"/>
          <w:highlight w:val="none"/>
          <w:u w:val="single"/>
          <w:lang w:val="en-US" w:eastAsia="zh-CN"/>
        </w:rPr>
        <w:t xml:space="preserve">须</w:t>
      </w:r>
      <w:r>
        <w:rPr>
          <w:rFonts w:hint="eastAsia" w:ascii="宋体" w:hAnsi="宋体" w:eastAsia="宋体" w:cs="宋体"/>
          <w:b/>
          <w:bCs/>
          <w:i/>
          <w:iCs/>
          <w:color w:val="000000"/>
          <w:sz w:val="24"/>
          <w:szCs w:val="24"/>
          <w:highlight w:val="none"/>
          <w:u w:val="single"/>
        </w:rPr>
        <w:t xml:space="preserve">提供有效的代理授权证明（投标时须提供证明材料</w:t>
      </w:r>
      <w:r>
        <w:rPr>
          <w:rFonts w:hint="eastAsia" w:ascii="宋体" w:hAnsi="宋体" w:eastAsia="宋体" w:cs="宋体"/>
          <w:b/>
          <w:bCs/>
          <w:i/>
          <w:iCs/>
          <w:color w:val="000000"/>
          <w:sz w:val="24"/>
          <w:szCs w:val="24"/>
          <w:highlight w:val="none"/>
          <w:u w:val="single"/>
          <w:lang w:val="en-US" w:eastAsia="zh-CN"/>
        </w:rPr>
        <w:t xml:space="preserve">扫描件</w:t>
      </w:r>
      <w:r>
        <w:rPr>
          <w:rFonts w:hint="eastAsia" w:ascii="宋体" w:hAnsi="宋体" w:eastAsia="宋体" w:cs="宋体"/>
          <w:b/>
          <w:bCs/>
          <w:i/>
          <w:iCs/>
          <w:color w:val="000000"/>
          <w:sz w:val="24"/>
          <w:szCs w:val="24"/>
          <w:highlight w:val="none"/>
          <w:u w:val="single"/>
        </w:rPr>
        <w:t xml:space="preserve">并加盖供应商公章）</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 </w:t>
      </w:r>
      <w:r>
        <w:rPr>
          <w:rFonts w:hint="eastAsia" w:ascii="宋体" w:hAnsi="宋体" w:eastAsia="宋体" w:cs="宋体"/>
          <w:b/>
          <w:bCs/>
          <w:i/>
          <w:iCs/>
          <w:color w:val="000000"/>
          <w:sz w:val="24"/>
          <w:szCs w:val="24"/>
          <w:highlight w:val="none"/>
          <w:u w:val="singl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color w:val="000000"/>
          <w:sz w:val="24"/>
          <w:szCs w:val="24"/>
          <w:highlight w:val="none"/>
        </w:rPr>
        <w:t xml:space="preserve">2、供应商应针对本项目提供广告资源具体投放位置方案，投放位置应当醒目、客流量大、广告到达率高，且确保有一定数量的广告资源。</w:t>
      </w:r>
      <w:r>
        <w:rPr>
          <w:rFonts w:hint="eastAsia" w:ascii="宋体" w:hAnsi="宋体" w:eastAsia="宋体" w:cs="宋体"/>
          <w:b w:val="0"/>
          <w:bCs w:val="0"/>
          <w:i w:val="0"/>
          <w:iCs w:val="0"/>
          <w:color w:val="000000"/>
          <w:sz w:val="24"/>
          <w:szCs w:val="24"/>
          <w:highlight w:val="none"/>
          <w:u w:val="none"/>
          <w:lang w:val="en-US" w:eastAsia="zh-CN" w:bidi="ar"/>
        </w:rPr>
        <w:t xml:space="preserve">供应商提供的线路应能够覆盖核心商圈（如人民广场、南京东路、陆家嘴、静安寺、徐家汇等），以及客流量较大或关注度较高的地区</w:t>
      </w:r>
      <w:r>
        <w:rPr>
          <w:rFonts w:hint="eastAsia" w:ascii="宋体" w:hAnsi="宋体" w:eastAsia="宋体" w:cs="宋体"/>
          <w:b w:val="0"/>
          <w:bCs w:val="0"/>
          <w:i w:val="0"/>
          <w:iCs w:val="0"/>
          <w:color w:val="000000"/>
          <w:sz w:val="24"/>
          <w:szCs w:val="24"/>
          <w:highlight w:val="none"/>
          <w:u w:val="none"/>
          <w:lang w:eastAsia="zh-CN"/>
        </w:rPr>
        <w:t xml:space="preserve">。</w:t>
      </w:r>
      <w:r>
        <w:rPr>
          <w:rFonts w:hint="eastAsia" w:ascii="宋体" w:hAnsi="宋体" w:eastAsia="宋体" w:cs="宋体"/>
          <w:b w:val="0"/>
          <w:bCs w:val="0"/>
          <w:i w:val="0"/>
          <w:iCs w:val="0"/>
          <w:color w:val="000000"/>
          <w:sz w:val="24"/>
          <w:szCs w:val="24"/>
          <w:highlight w:val="none"/>
          <w:u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3、供应商媒体资源的展现形式要灵活丰富且辐射人群广，显示效果要好（能够吸引乘客关注，具有较强的视觉冲击力）。                                                                                                                                                                          </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（二）项目团队</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1、供应商应针对本项目组建项目团队，从事文旅行业类似广告业务2年及以上，团队人员配置合理、分工明确、经验丰富，尤其要具有较强的广告画面设计、制作等能力； </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2、项目团队负责人及团队成员经验丰富（2年及以上类似工作经验），团队服务方案应当全面、科学、合理</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三</w:t>
      </w:r>
      <w:r>
        <w:rPr>
          <w:rFonts w:hint="eastAsia" w:ascii="宋体" w:hAnsi="宋体" w:eastAsia="宋体" w:cs="宋体"/>
          <w:b w:val="0"/>
          <w:bCs w:val="0"/>
          <w:color w:val="000000"/>
          <w:sz w:val="24"/>
          <w:szCs w:val="24"/>
          <w:highlight w:val="none"/>
        </w:rPr>
        <w:t xml:space="preserve">）广告投放方案</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负责广告画面设计、制作、投放，要求画面设计整体协调、美观大气、亮点突出、展示效果佳、视觉冲击力强，广告发布前需经过采购人审核确认；</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要结合我市</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rPr>
        <w:t xml:space="preserve">投放需求，合理安排投放时间，能够满足采购人需求；</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、针对本项目</w:t>
      </w:r>
      <w:r>
        <w:rPr>
          <w:rFonts w:hint="eastAsia" w:ascii="宋体"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要制定突发事件应急预案，要求应急响应程序完整、应急预案组织及责任分工明确、应急保证准备充分（如广告投放期间遇不可预见情况的处置）。</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（四）与本项目相关的其他服务</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可根据本项目提供有效的其他服务，其他服务的平台或资源要适合开展旅游类广告宣传，应用方便，广告宣传方案完整，科学合理，且具有很强的吸引力、曝光率和针对性。</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（五）广告投放验收</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项目验收评估和后期服务，广告制作发布完成后，</w:t>
      </w:r>
      <w:r>
        <w:rPr>
          <w:rFonts w:hint="eastAsia" w:ascii="宋体"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须提供发布照片报告，并须提供由第三方专业调研机构出具的监测报告和效果评估报告作为结算依据，评估和监测的方案要科学合理可行，提供材料完整且报告应实事求是。监测报告和效果评估报告的费用不再另行支付。</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四、商务条款</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服务时间</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投放时间为合同签订之日起</w:t>
      </w:r>
      <w:r>
        <w:rPr>
          <w:rFonts w:hint="eastAsia" w:hAnsi="宋体" w:eastAsia="宋体" w:cs="宋体"/>
          <w:b w:val="0"/>
          <w:bCs w:val="0"/>
          <w:color w:val="000000"/>
          <w:sz w:val="24"/>
          <w:szCs w:val="24"/>
          <w:highlight w:val="none"/>
          <w:lang w:val="en-US" w:eastAsia="zh-CN"/>
        </w:rPr>
        <w:t xml:space="preserve">至</w:t>
      </w:r>
      <w:r>
        <w:rPr>
          <w:rFonts w:hint="eastAsia" w:hAnsi="宋体" w:eastAsia="宋体" w:cs="宋体"/>
          <w:b w:val="0"/>
          <w:bCs w:val="0"/>
          <w:color w:val="000000"/>
          <w:sz w:val="24"/>
          <w:szCs w:val="24"/>
          <w:highlight w:val="none"/>
          <w:lang w:eastAsia="zh-CN"/>
        </w:rPr>
        <w:t xml:space="preserve">2026年12月31日</w:t>
      </w:r>
      <w:r>
        <w:rPr>
          <w:rFonts w:hint="eastAsia" w:ascii="宋体" w:hAnsi="宋体" w:eastAsia="宋体" w:cs="宋体"/>
          <w:b w:val="0"/>
          <w:bCs w:val="0"/>
          <w:color w:val="000000"/>
          <w:sz w:val="24"/>
          <w:szCs w:val="24"/>
          <w:highlight w:val="none"/>
        </w:rPr>
        <w:t xml:space="preserve">（具体联合投放时间以合同约定为准）。</w:t>
      </w:r>
      <w:r>
        <w:rPr>
          <w:rFonts w:hint="eastAsia" w:ascii="宋体" w:hAnsi="宋体" w:eastAsia="宋体" w:cs="宋体"/>
          <w:b w:val="0"/>
          <w:bCs w:val="0"/>
          <w:color w:val="000000"/>
          <w:sz w:val="24"/>
          <w:szCs w:val="24"/>
          <w:highlight w:val="none"/>
        </w:rPr>
      </w:r>
      <w:r/>
    </w:p>
    <w:p>
      <w:pPr>
        <w:pStyle w:val="98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项目报价</w:t>
      </w:r>
      <w:r>
        <w:rPr>
          <w:rFonts w:hint="eastAsia" w:ascii="宋体" w:hAnsi="宋体" w:eastAsia="宋体" w:cs="宋体"/>
          <w:b w:val="0"/>
          <w:bCs w:val="0"/>
          <w:color w:val="000000"/>
          <w:sz w:val="24"/>
          <w:szCs w:val="24"/>
          <w:highlight w:val="none"/>
        </w:rPr>
      </w:r>
      <w:r/>
    </w:p>
    <w:tbl>
      <w:tblPr>
        <w:tblW w:w="9166"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2397"/>
        <w:gridCol w:w="3728"/>
        <w:gridCol w:w="2145"/>
      </w:tblGrid>
      <w:tr>
        <w:trPr>
          <w:trHeight w:val="777" w:hRule="exact"/>
        </w:trPr>
        <w:tc>
          <w:tcPr>
            <w:tcW w:w="896" w:type="dxa"/>
            <w:vAlign w:val="center"/>
            <w:textDirection w:val="lrTb"/>
            <w:noWrap w:val="false"/>
          </w:tcPr>
          <w:p>
            <w:pPr>
              <w:pStyle w:val="987"/>
              <w:ind w:firstLine="0"/>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rPr>
            </w:r>
            <w:r/>
          </w:p>
        </w:tc>
        <w:tc>
          <w:tcPr>
            <w:tcW w:w="2397"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项目名称</w:t>
            </w:r>
            <w:r>
              <w:rPr>
                <w:rFonts w:hint="eastAsia" w:ascii="宋体" w:hAnsi="宋体" w:eastAsia="宋体" w:cs="宋体"/>
                <w:b w:val="0"/>
                <w:bCs w:val="0"/>
                <w:i w:val="0"/>
                <w:iCs w:val="0"/>
                <w:color w:val="000000"/>
                <w:sz w:val="24"/>
                <w:szCs w:val="24"/>
                <w:highlight w:val="none"/>
                <w:u w:val="none"/>
              </w:rPr>
            </w:r>
            <w:r/>
          </w:p>
        </w:tc>
        <w:tc>
          <w:tcPr>
            <w:tcW w:w="3728"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项目内容</w:t>
            </w:r>
            <w:r>
              <w:rPr>
                <w:rFonts w:hint="eastAsia" w:ascii="宋体" w:hAnsi="宋体" w:eastAsia="宋体" w:cs="宋体"/>
                <w:b w:val="0"/>
                <w:bCs w:val="0"/>
                <w:i w:val="0"/>
                <w:iCs w:val="0"/>
                <w:color w:val="000000"/>
                <w:sz w:val="24"/>
                <w:szCs w:val="24"/>
                <w:highlight w:val="none"/>
                <w:u w:val="none"/>
              </w:rPr>
            </w:r>
            <w:r/>
          </w:p>
        </w:tc>
        <w:tc>
          <w:tcPr>
            <w:tcW w:w="2145"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数量/4周</w:t>
            </w:r>
            <w:r>
              <w:rPr>
                <w:rFonts w:hint="eastAsia" w:ascii="宋体" w:hAnsi="宋体" w:eastAsia="宋体" w:cs="宋体"/>
                <w:b w:val="0"/>
                <w:bCs w:val="0"/>
                <w:i w:val="0"/>
                <w:iCs w:val="0"/>
                <w:color w:val="000000"/>
                <w:sz w:val="24"/>
                <w:szCs w:val="24"/>
                <w:highlight w:val="none"/>
                <w:u w:val="none"/>
              </w:rPr>
            </w:r>
            <w:r/>
          </w:p>
        </w:tc>
      </w:tr>
      <w:tr>
        <w:trPr>
          <w:trHeight w:val="567" w:hRule="exact"/>
        </w:trPr>
        <w:tc>
          <w:tcPr>
            <w:tcW w:w="896"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2397" w:type="dxa"/>
            <w:vAlign w:val="center"/>
            <w:vMerge w:val="restart"/>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上海地铁站内灯箱</w:t>
            </w:r>
            <w:r>
              <w:rPr>
                <w:rFonts w:hint="eastAsia" w:ascii="宋体" w:hAnsi="宋体" w:eastAsia="宋体" w:cs="宋体"/>
                <w:b w:val="0"/>
                <w:bCs w:val="0"/>
                <w:i w:val="0"/>
                <w:iCs w:val="0"/>
                <w:color w:val="000000"/>
                <w:sz w:val="24"/>
                <w:szCs w:val="24"/>
                <w:highlight w:val="none"/>
                <w:u w:val="none"/>
              </w:rPr>
            </w:r>
            <w:r/>
          </w:p>
        </w:tc>
        <w:tc>
          <w:tcPr>
            <w:tcW w:w="3728"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S级12封灯箱</w:t>
            </w:r>
            <w:r>
              <w:rPr>
                <w:rFonts w:hint="eastAsia" w:ascii="宋体" w:hAnsi="宋体" w:eastAsia="宋体" w:cs="宋体"/>
                <w:b w:val="0"/>
                <w:bCs w:val="0"/>
                <w:i w:val="0"/>
                <w:iCs w:val="0"/>
                <w:color w:val="000000"/>
                <w:sz w:val="24"/>
                <w:szCs w:val="24"/>
                <w:highlight w:val="none"/>
                <w:u w:val="none"/>
              </w:rPr>
            </w:r>
            <w:r/>
          </w:p>
        </w:tc>
        <w:tc>
          <w:tcPr>
            <w:tcW w:w="2145"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r>
      <w:tr>
        <w:trPr>
          <w:trHeight w:val="567" w:hRule="exact"/>
        </w:trPr>
        <w:tc>
          <w:tcPr>
            <w:tcW w:w="896"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rPr>
            </w:r>
            <w:r/>
          </w:p>
        </w:tc>
        <w:tc>
          <w:tcPr>
            <w:tcW w:w="2397"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728"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A++12封灯箱</w:t>
            </w:r>
            <w:r>
              <w:rPr>
                <w:rFonts w:hint="eastAsia" w:ascii="宋体" w:hAnsi="宋体" w:eastAsia="宋体" w:cs="宋体"/>
                <w:b w:val="0"/>
                <w:bCs w:val="0"/>
                <w:i w:val="0"/>
                <w:iCs w:val="0"/>
                <w:color w:val="000000"/>
                <w:sz w:val="24"/>
                <w:szCs w:val="24"/>
                <w:highlight w:val="none"/>
                <w:u w:val="none"/>
              </w:rPr>
            </w:r>
            <w:r/>
          </w:p>
        </w:tc>
        <w:tc>
          <w:tcPr>
            <w:tcW w:w="2145"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r>
    </w:tbl>
    <w:p>
      <w:pPr>
        <w:pStyle w:val="1131"/>
        <w:numPr>
          <w:ilvl w:val="0"/>
          <w:numId w:val="0"/>
        </w:numPr>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注：（1）投标</w:t>
      </w:r>
      <w:r>
        <w:rPr>
          <w:rFonts w:hint="eastAsia" w:hAnsi="宋体" w:eastAsia="宋体" w:cs="宋体"/>
          <w:b w:val="0"/>
          <w:bCs w:val="0"/>
          <w:color w:val="000000"/>
          <w:sz w:val="24"/>
          <w:szCs w:val="24"/>
          <w:highlight w:val="none"/>
          <w:lang w:val="en-US" w:eastAsia="zh-CN"/>
        </w:rPr>
        <w:t xml:space="preserve">报</w:t>
      </w:r>
      <w:r>
        <w:rPr>
          <w:rFonts w:hint="eastAsia" w:ascii="宋体" w:hAnsi="宋体" w:eastAsia="宋体" w:cs="宋体"/>
          <w:b w:val="0"/>
          <w:bCs w:val="0"/>
          <w:color w:val="000000"/>
          <w:sz w:val="24"/>
          <w:szCs w:val="24"/>
          <w:highlight w:val="none"/>
          <w:lang w:val="en-US" w:eastAsia="zh-CN"/>
        </w:rPr>
        <w:t xml:space="preserve">价按上述表格中各项单价汇总金额计算价格分。</w:t>
      </w:r>
      <w:r>
        <w:rPr>
          <w:rFonts w:hint="eastAsia" w:ascii="宋体" w:hAnsi="宋体" w:eastAsia="宋体" w:cs="宋体"/>
          <w:b w:val="0"/>
          <w:bCs w:val="0"/>
          <w:color w:val="000000"/>
          <w:sz w:val="24"/>
          <w:szCs w:val="24"/>
          <w:highlight w:val="none"/>
        </w:rPr>
      </w:r>
      <w:r/>
    </w:p>
    <w:p>
      <w:pPr>
        <w:pStyle w:val="1131"/>
        <w:numPr>
          <w:ilvl w:val="0"/>
          <w:numId w:val="0"/>
        </w:numPr>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（2）</w:t>
      </w:r>
      <w:r>
        <w:rPr>
          <w:rFonts w:hint="eastAsia" w:ascii="宋体" w:hAnsi="宋体" w:eastAsia="宋体" w:cs="宋体"/>
          <w:b w:val="0"/>
          <w:bCs w:val="0"/>
          <w:color w:val="000000"/>
          <w:sz w:val="24"/>
          <w:szCs w:val="24"/>
          <w:highlight w:val="none"/>
          <w:lang w:val="en-US" w:eastAsia="zh-CN"/>
        </w:rPr>
        <w:t xml:space="preserve">上述产品具体数量以实际发生为准，结算时单价不变。</w:t>
      </w:r>
      <w:r>
        <w:rPr>
          <w:rFonts w:hint="eastAsia" w:ascii="宋体" w:hAnsi="宋体" w:eastAsia="宋体" w:cs="宋体"/>
          <w:b w:val="0"/>
          <w:bCs w:val="0"/>
          <w:color w:val="000000"/>
          <w:sz w:val="24"/>
          <w:szCs w:val="24"/>
          <w:highlight w:val="none"/>
          <w:lang w:val="en-US" w:eastAsia="zh-CN"/>
        </w:rPr>
      </w:r>
      <w:r/>
    </w:p>
    <w:p>
      <w:pPr>
        <w:pStyle w:val="1131"/>
        <w:numPr>
          <w:ilvl w:val="0"/>
          <w:numId w:val="0"/>
        </w:numPr>
        <w:ind w:firstLine="480"/>
        <w:keepLines w:val="0"/>
        <w:keepNext w:val="0"/>
        <w:pageBreakBefore w:val="0"/>
        <w:spacing w:line="460" w:lineRule="exact"/>
        <w:widowControl w:val="off"/>
        <w:rPr>
          <w:rFonts w:hint="eastAsia" w:hAnsi="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该项目为联合投放项目，</w:t>
      </w:r>
      <w:r>
        <w:rPr>
          <w:rFonts w:hint="eastAsia" w:ascii="宋体" w:hAnsi="宋体" w:eastAsia="宋体" w:cs="宋体"/>
          <w:b w:val="0"/>
          <w:bCs w:val="0"/>
          <w:color w:val="000000"/>
          <w:sz w:val="24"/>
          <w:szCs w:val="24"/>
          <w:highlight w:val="none"/>
          <w:lang w:val="en-US" w:eastAsia="zh-CN"/>
        </w:rPr>
        <w:t xml:space="preserve">具体的广告投放次数、投放周期，在中标后根据</w:t>
      </w:r>
      <w:r>
        <w:rPr>
          <w:rFonts w:hint="eastAsia"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的报价</w:t>
      </w:r>
      <w:r>
        <w:rPr>
          <w:rFonts w:hint="eastAsia" w:hAnsi="宋体" w:cs="宋体"/>
          <w:b w:val="0"/>
          <w:bCs w:val="0"/>
          <w:color w:val="000000"/>
          <w:sz w:val="24"/>
          <w:szCs w:val="24"/>
          <w:highlight w:val="none"/>
          <w:lang w:val="en-US" w:eastAsia="zh-CN"/>
        </w:rPr>
        <w:t xml:space="preserve">、盐城</w:t>
      </w:r>
      <w:r>
        <w:rPr>
          <w:rFonts w:hint="eastAsia" w:ascii="宋体" w:hAnsi="宋体" w:eastAsia="宋体" w:cs="宋体"/>
          <w:b w:val="0"/>
          <w:bCs w:val="0"/>
          <w:color w:val="000000"/>
          <w:sz w:val="24"/>
          <w:szCs w:val="24"/>
          <w:highlight w:val="none"/>
          <w:lang w:val="en-US" w:eastAsia="zh-CN"/>
        </w:rPr>
        <w:t xml:space="preserve">市文化广电和旅游局及相关文旅企业的广告需求</w:t>
      </w:r>
      <w:r>
        <w:rPr>
          <w:rFonts w:hint="eastAsia"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由</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市文化广电和旅游局统筹、具体广告投放单位负责。具体事宜另行协商约定。</w:t>
      </w:r>
      <w:r>
        <w:rPr>
          <w:rFonts w:hint="eastAsia" w:hAnsi="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提供本项目所需服务的单价以及总价款系包括但不限于为提供相关服务所付出的广告文件制作、审核、发布等支出以及相关人员工资和国家强制缴纳的各种社会保障资金，</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本单位或外聘、邀请人员的食宿、交通、酬劳等，以及</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认为</w:t>
      </w:r>
      <w:r>
        <w:rPr>
          <w:rFonts w:hint="eastAsia" w:ascii="宋体" w:hAnsi="宋体" w:eastAsia="宋体" w:cs="宋体"/>
          <w:b w:val="0"/>
          <w:bCs w:val="0"/>
          <w:color w:val="000000"/>
          <w:sz w:val="24"/>
          <w:szCs w:val="24"/>
          <w:highlight w:val="none"/>
          <w:lang w:eastAsia="zh-CN"/>
        </w:rPr>
        <w:t xml:space="preserve">需要的其他费用等。</w:t>
      </w:r>
      <w:r>
        <w:rPr>
          <w:rFonts w:hint="eastAsia" w:ascii="宋体" w:hAnsi="宋体" w:eastAsia="宋体" w:cs="宋体"/>
          <w:b w:val="0"/>
          <w:bCs w:val="0"/>
          <w:color w:val="000000"/>
          <w:sz w:val="24"/>
          <w:szCs w:val="24"/>
          <w:highlight w:val="none"/>
          <w:lang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eastAsia="zh-CN"/>
        </w:rPr>
      </w:pPr>
      <w:r>
        <w:rPr>
          <w:rFonts w:hint="eastAsia"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CN" w:eastAsia="zh-CN"/>
        </w:rPr>
        <w:t xml:space="preserve">、款项支付</w:t>
      </w:r>
      <w:r>
        <w:rPr>
          <w:rFonts w:hint="eastAsia" w:ascii="宋体" w:hAnsi="宋体" w:eastAsia="宋体" w:cs="宋体"/>
          <w:b w:val="0"/>
          <w:bCs w:val="0"/>
          <w:color w:val="000000"/>
          <w:sz w:val="24"/>
          <w:szCs w:val="24"/>
          <w:highlight w:val="none"/>
          <w:lang w:val="zh-CN"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eastAsia="zh-CN"/>
        </w:rPr>
      </w:pPr>
      <w:r>
        <w:rPr>
          <w:rFonts w:hint="eastAsia" w:hAnsi="宋体" w:cs="宋体"/>
          <w:b w:val="0"/>
          <w:bCs w:val="0"/>
          <w:color w:val="000000"/>
          <w:sz w:val="24"/>
          <w:szCs w:val="24"/>
          <w:highlight w:val="none"/>
          <w:lang w:val="zh-CN" w:eastAsia="zh-CN"/>
        </w:rPr>
        <w:t xml:space="preserve">中标供应商</w:t>
      </w:r>
      <w:r>
        <w:rPr>
          <w:rFonts w:hint="eastAsia" w:ascii="宋体" w:hAnsi="宋体" w:eastAsia="宋体" w:cs="宋体"/>
          <w:b w:val="0"/>
          <w:bCs w:val="0"/>
          <w:color w:val="000000"/>
          <w:sz w:val="24"/>
          <w:szCs w:val="24"/>
          <w:highlight w:val="none"/>
          <w:lang w:val="zh-CN" w:eastAsia="zh-CN"/>
        </w:rPr>
        <w:t xml:space="preserve">应与</w:t>
      </w:r>
      <w:r>
        <w:rPr>
          <w:rFonts w:hint="eastAsia" w:hAnsi="宋体" w:eastAsia="宋体" w:cs="宋体"/>
          <w:b w:val="0"/>
          <w:bCs w:val="0"/>
          <w:color w:val="000000"/>
          <w:sz w:val="24"/>
          <w:szCs w:val="24"/>
          <w:highlight w:val="none"/>
          <w:lang w:val="zh-CN" w:eastAsia="zh-CN"/>
        </w:rPr>
        <w:t xml:space="preserve">盐城市文化广电和旅游局</w:t>
      </w:r>
      <w:r>
        <w:rPr>
          <w:rFonts w:hint="eastAsia" w:ascii="宋体" w:hAnsi="宋体" w:eastAsia="宋体" w:cs="宋体"/>
          <w:b w:val="0"/>
          <w:bCs w:val="0"/>
          <w:color w:val="000000"/>
          <w:sz w:val="24"/>
          <w:szCs w:val="24"/>
          <w:highlight w:val="none"/>
          <w:lang w:val="zh-CN" w:eastAsia="zh-CN"/>
        </w:rPr>
        <w:t xml:space="preserve">、各参与广告投放单位签订好主体合同。合同预付款比例为</w:t>
      </w:r>
      <w:r>
        <w:rPr>
          <w:rFonts w:hint="eastAsia" w:ascii="宋体" w:hAnsi="宋体" w:eastAsia="宋体" w:cs="宋体"/>
          <w:b w:val="0"/>
          <w:bCs w:val="0"/>
          <w:color w:val="000000"/>
          <w:sz w:val="24"/>
          <w:szCs w:val="24"/>
          <w:highlight w:val="none"/>
          <w:lang w:val="zh-CN" w:eastAsia="zh-CN"/>
        </w:rPr>
        <w:t xml:space="preserve">合同金额</w:t>
      </w:r>
      <w:r>
        <w:rPr>
          <w:rFonts w:hint="eastAsia" w:hAnsi="宋体" w:eastAsia="宋体" w:cs="宋体"/>
          <w:b w:val="0"/>
          <w:bCs w:val="0"/>
          <w:color w:val="000000"/>
          <w:sz w:val="24"/>
          <w:szCs w:val="24"/>
          <w:highlight w:val="none"/>
          <w:lang w:val="zh-CN" w:eastAsia="zh-CN"/>
        </w:rPr>
        <w:t xml:space="preserve">的</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eastAsia="zh-CN"/>
        </w:rPr>
        <w:t xml:space="preserve">0%，合同签订后，甲方在收到发票后 10个工作日内将预付款支付到合同约定的乙方账户（在签订合同时，乙方明确书面表示无需预付款或者主动要求降低预付款比例的，甲方可就预付款比例作相应调整）；完成项目整体投放量的50%并提供阶段投放报告后</w:t>
      </w:r>
      <w:r>
        <w:rPr>
          <w:rFonts w:hint="eastAsia" w:ascii="宋体" w:hAnsi="宋体" w:eastAsia="宋体" w:cs="宋体"/>
          <w:b w:val="0"/>
          <w:bCs w:val="0"/>
          <w:color w:val="000000"/>
          <w:sz w:val="24"/>
          <w:szCs w:val="24"/>
          <w:highlight w:val="none"/>
          <w:lang w:val="en-US" w:eastAsia="zh-CN"/>
        </w:rPr>
        <w:t xml:space="preserve">在甲方在收到乙方发票10个工作日内</w:t>
      </w:r>
      <w:r>
        <w:rPr>
          <w:rFonts w:hint="eastAsia" w:ascii="宋体" w:hAnsi="宋体" w:eastAsia="宋体" w:cs="宋体"/>
          <w:b w:val="0"/>
          <w:bCs w:val="0"/>
          <w:color w:val="000000"/>
          <w:sz w:val="24"/>
          <w:szCs w:val="24"/>
          <w:highlight w:val="none"/>
          <w:lang w:val="zh-CN" w:eastAsia="zh-CN"/>
        </w:rPr>
        <w:t xml:space="preserve">支付至合同价的80%，合同执行完毕，</w:t>
      </w:r>
      <w:r>
        <w:rPr>
          <w:rFonts w:hint="eastAsia" w:hAnsi="宋体" w:cs="宋体"/>
          <w:b w:val="0"/>
          <w:bCs w:val="0"/>
          <w:color w:val="000000"/>
          <w:sz w:val="24"/>
          <w:szCs w:val="24"/>
          <w:highlight w:val="none"/>
          <w:lang w:val="zh-CN" w:eastAsia="zh-CN"/>
        </w:rPr>
        <w:t xml:space="preserve">中标供应商</w:t>
      </w:r>
      <w:r>
        <w:rPr>
          <w:rFonts w:hint="eastAsia" w:ascii="宋体" w:hAnsi="宋体" w:eastAsia="宋体" w:cs="宋体"/>
          <w:b w:val="0"/>
          <w:bCs w:val="0"/>
          <w:color w:val="000000"/>
          <w:sz w:val="24"/>
          <w:szCs w:val="24"/>
          <w:highlight w:val="none"/>
          <w:lang w:val="zh-CN" w:eastAsia="zh-CN"/>
        </w:rPr>
        <w:t xml:space="preserve">需提供第三方监播报告和效果评估报告，项目经采购方验收合格且所有认购单位款项全部支付后一次性结清尾款。</w:t>
      </w:r>
      <w:r>
        <w:rPr>
          <w:rFonts w:hint="eastAsia" w:ascii="宋体" w:hAnsi="宋体" w:eastAsia="宋体" w:cs="宋体"/>
          <w:b w:val="0"/>
          <w:bCs w:val="0"/>
          <w:color w:val="000000"/>
          <w:sz w:val="24"/>
          <w:szCs w:val="24"/>
          <w:highlight w:val="none"/>
          <w:lang w:val="zh-CN"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注：（</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eastAsia="zh-CN"/>
        </w:rPr>
        <w:t xml:space="preserve">）以上付款均不计任何利息和相关费用。本项目价款一律通过银行非现金结算，款项汇入乙方基本账户，实行专款专用。</w:t>
      </w:r>
      <w:r>
        <w:rPr>
          <w:rFonts w:hint="eastAsia" w:ascii="宋体" w:hAnsi="宋体" w:eastAsia="宋体" w:cs="宋体"/>
          <w:b w:val="0"/>
          <w:bCs w:val="0"/>
          <w:color w:val="000000"/>
          <w:sz w:val="24"/>
          <w:szCs w:val="24"/>
          <w:highlight w:val="none"/>
          <w:lang w:val="zh-CN" w:eastAsia="zh-CN"/>
        </w:rPr>
      </w:r>
      <w:r/>
    </w:p>
    <w:p>
      <w:pPr>
        <w:pStyle w:val="1131"/>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eastAsia="zh-CN"/>
        </w:rPr>
        <w:t xml:space="preserve">）各认购单位款项支付：</w:t>
      </w:r>
      <w:r>
        <w:rPr>
          <w:rFonts w:hint="eastAsia" w:hAnsi="宋体" w:cs="宋体"/>
          <w:b w:val="0"/>
          <w:bCs w:val="0"/>
          <w:color w:val="000000"/>
          <w:sz w:val="24"/>
          <w:szCs w:val="24"/>
          <w:highlight w:val="none"/>
          <w:lang w:val="zh-CN" w:eastAsia="zh-CN"/>
        </w:rPr>
        <w:t xml:space="preserve">中标供应商</w:t>
      </w:r>
      <w:r>
        <w:rPr>
          <w:rFonts w:hint="eastAsia" w:ascii="宋体" w:hAnsi="宋体" w:eastAsia="宋体" w:cs="宋体"/>
          <w:b w:val="0"/>
          <w:bCs w:val="0"/>
          <w:color w:val="000000"/>
          <w:sz w:val="24"/>
          <w:szCs w:val="24"/>
          <w:highlight w:val="none"/>
          <w:lang w:val="zh-CN" w:eastAsia="zh-CN"/>
        </w:rPr>
        <w:t xml:space="preserve">和各认购单位另行签订合同进行约定。</w:t>
      </w:r>
      <w:r>
        <w:rPr>
          <w:rFonts w:hint="eastAsia" w:ascii="宋体" w:hAnsi="宋体" w:eastAsia="宋体" w:cs="宋体"/>
          <w:b w:val="0"/>
          <w:bCs w:val="0"/>
          <w:color w:val="000000"/>
          <w:sz w:val="24"/>
          <w:szCs w:val="24"/>
          <w:highlight w:val="none"/>
          <w:lang w:val="zh-CN"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outlineLvl w:val="2"/>
      </w:pPr>
      <w:r>
        <w:rPr>
          <w:rFonts w:hint="eastAsia" w:ascii="宋体" w:hAnsi="宋体" w:eastAsia="宋体" w:cs="宋体"/>
          <w:b w:val="0"/>
          <w:bCs w:val="0"/>
          <w:color w:val="000000"/>
          <w:sz w:val="24"/>
          <w:szCs w:val="24"/>
          <w:highlight w:val="none"/>
          <w:lang w:val="en-US" w:eastAsia="zh-CN"/>
        </w:rPr>
        <w:t xml:space="preserve">五、项目其他要求</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供应商应根据本分包采购需求及项目实际，制订详尽的服务方案。方案应至少包含以下内容：</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（一）总体策划与媒体资源方案</w:t>
      </w:r>
      <w:r>
        <w:rPr>
          <w:rFonts w:hint="eastAsia" w:ascii="宋体" w:hAnsi="宋体" w:eastAsia="宋体" w:cs="宋体"/>
          <w:b w:val="0"/>
          <w:bCs w:val="0"/>
          <w:color w:val="000000"/>
          <w:sz w:val="24"/>
          <w:szCs w:val="24"/>
          <w:highlight w:val="none"/>
          <w:lang w:val="en-US" w:eastAsia="zh-CN"/>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供应商需提供本项目的整体广告策划与媒体资源落实方案，至少包含：</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总体策略与媒体组合：阐述如何通过上海地铁站内灯箱广告，结合“水韵江苏·有你会更美”品牌目标，制定整体宣传策略，以实现对上海核心商圈人群的高效覆盖与品牌印象塑造。供应商应说明所选媒体资源的受众触达能力及其与盐城文旅目标客群的匹配逻辑。 </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广告资源具体投放位置方案：提供详细、可执行的投放位置规划。方案须至少包含地铁线路、站点名称、灯箱类型、具体位置（如站厅通道、站台立柱等）。供应商应基于客流量数据等对所选点位进行分析，说明其与盐城文旅目标客群的匹配度与预期到达效果。投放位置应优先选择人流密集、停留时间长、视觉关注度高的区域。 </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全流程服务与应急管理方案：明确从设计、审核、制作、上刊到维护、监测的全流程作业规范。制定详细的突发事件应急预案，预案应至少包含画面损坏、灯光故障、人为破坏、地铁运营临时调整等常见突发场景，明确不同级别事件的响应流程、责任人员、修复或更换时限、备用资源调配方案及与地铁管理方的沟通机制。</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（二）广告创意与设计执行方案</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供应商需提供针对本项目的核心创意与设计执行方案，至少包含：</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目标解读与设计策略：结合“展现盐城美的风光、人文、味道、生活”的项目要求，阐述创意设计如何围绕盐城核心文旅资源展开，实现视觉冲击与品牌印象的深度传递。供应商应基于对地铁媒体环境的理解（如乘客停留时间短、注视距离远、环境光线较暗等），制定适配的设计策略，确保广告内容在通勤场景中能够快速传达核心信息。</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2、广告画面创意设计方案：</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（1）提供至少3套不同创意方向与视觉风格的广告画面设计样稿（静态图）。各套方案之间应有明显创意区隔，分别体现盐城文旅的不同核心特质（如生态、美食、人文等），避免仅做颜色或版式的微调。</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（2）每套样稿需附带完整的创意阐述，说明设计理念、视觉元素含义、色彩运用及版面构图思路。</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（3）所有设计必须明确体现“水韵江苏·有你会更美”宣传口号及LOGO的植入位置、大小及与主画面的协调关系。</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画面制作与上刊保障方案：说明画面采用的制作工艺、材料及其在灯光环境下的呈现效果保障措施，确保画面清晰、色彩饱满、耐用。供应商应说明对画面褪色、起泡、破损等常见质量问题的预防措施及质保承诺。</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（三）项目团队方案</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供应商需提供为本项目配置的专属服务团队方案，至少包含：</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1、团队配置与架构：提供为本项目专门设置的服务团队组织架构图，清晰展示核心岗位设置及协作关系。团队应涵盖策划、创意设计、制作对接、媒介执行等核心职能，确保各环节均有专人负责。</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人员资质与分工：阐述项目经理及主要团队成员的主要职责分工。其中，项目总负责人及核心创意设计人员须具备2年及以上类似工作经验。团队各岗位人员应专业搭配合理、职能覆盖完整，核心成员在项目执行期内应保持稳定，不得擅自更换。</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沟通协调机制：明确指定项目总负责人作为与采购人的首席对接人。制定详细的沟通计划，包括与采购人的定期沟通频率（如周报、关键节点会议）、核心沟通内容（进度、设计稿、监播照片等），以及与地铁媒体方、第三方制作及监测机构之间的协作流程。</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（四）与本项目相关的其他服务方案</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投标人可提供与采购方重大活动相关的、或与本项目主旨内容相关的其他服务方案。方案应至少包含：</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服务内容：提出至少1项具体的、与盐城文旅宣传相关的其他服务设想，例如结合地铁广告投放策划线下互动活动、利用站内数字媒体进行补充宣传等。服务设想应具备创意性和可操作性，能够有效延展灯箱广告的传播效果。</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执行规划：对提出的每项服务，详述其执行方式、所需资源、简要步骤及预期达到的效果，方案应具备可操作性。供应商应结合服务内容的特点，合理安排各项服务的推进节奏，确保各服务之间能够有序衔接、协同配合，避免因资源冲突或时间重叠影响整体宣传效果</w:t>
      </w:r>
      <w:r>
        <w:rPr>
          <w:rFonts w:hint="eastAsia" w:ascii="宋体" w:hAnsi="宋体" w:eastAsia="宋体" w:cs="宋体"/>
          <w:b w:val="0"/>
          <w:bCs w:val="0"/>
          <w:color w:val="000000"/>
          <w:sz w:val="24"/>
          <w:szCs w:val="20"/>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（五）项目实施、验收与效果保障方案</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供应商应制定系统、严谨的项目实施、验收与效果保障方案，至少包含：</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项目实施进度计划：提供以图表形式呈现的详细项目整体时间表，覆盖从合同签订至最终验收的全过程，并明确标注创意设计、多轮审核、画面制作、实际上刊、日常巡检、报告提交等所有关键环节的计划时间节点（精确到日）。进度计划应考虑采购人审核反馈周期，预留合理的修改与确认时间。</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项目验收与效果评估方案：详细说明项目验收的流程、依据与交付物清单。明确承诺在广告实际上刊后规定时间内（如上刊后3个工作日内）提供包含清晰发布照片的监播报告，以及在项目结束后提供由第三方专业机构出具的《广告监测报告》与《项目效果评估报告》。效果评估报告应基于客观数据，对投放效果进行分析总结。</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效果跟踪与维护服务方案：承诺在广告投放期间提供定期的画面巡检服务，确保广告画面完好、清洁、照明正常。说明项目主要服务期结束后的售后服务与支持计划，可包括定期回访、效果复盘咨询、后续活动策略建议等。</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（六）承诺书</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1、资源承诺：为确保广告发布的有效性，供应商应承诺拟投入到本项目的线路数量越多及覆盖范围越广</w:t>
      </w:r>
      <w:r>
        <w:rPr>
          <w:rFonts w:hint="eastAsia" w:ascii="宋体" w:hAnsi="宋体" w:eastAsia="宋体" w:cs="宋体"/>
          <w:b w:val="0"/>
          <w:bCs w:val="0"/>
          <w:i w:val="0"/>
          <w:iCs w:val="0"/>
          <w:color w:val="000000"/>
          <w:sz w:val="24"/>
          <w:szCs w:val="24"/>
          <w:highlight w:val="none"/>
          <w:u w:val="none"/>
          <w:lang w:val="en-US" w:eastAsia="zh-CN" w:bidi="ar"/>
        </w:rPr>
        <w:t xml:space="preserve">的</w:t>
      </w:r>
      <w:r>
        <w:rPr>
          <w:rFonts w:hint="eastAsia" w:ascii="宋体" w:hAnsi="宋体" w:eastAsia="宋体" w:cs="宋体"/>
          <w:b/>
          <w:bCs/>
          <w:i w:val="0"/>
          <w:iCs w:val="0"/>
          <w:color w:val="000000"/>
          <w:sz w:val="24"/>
          <w:szCs w:val="24"/>
          <w:highlight w:val="none"/>
          <w:u w:val="none"/>
          <w:lang w:val="en-US" w:eastAsia="zh-CN" w:bidi="ar"/>
        </w:rPr>
        <w:t xml:space="preserve">优先</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2、画面质量与按期上刊承诺：为保障广告投放的质量，供应商承诺严格按照采购人最终审核确认的画面进行高质量制作与安装，并确保所有广告画面在合同约定的时间点前100%上刊完成的</w:t>
      </w:r>
      <w:r>
        <w:rPr>
          <w:rFonts w:hint="eastAsia" w:ascii="宋体" w:hAnsi="宋体" w:eastAsia="宋体" w:cs="宋体"/>
          <w:b/>
          <w:bCs/>
          <w:color w:val="000000"/>
          <w:sz w:val="24"/>
          <w:szCs w:val="24"/>
          <w:highlight w:val="none"/>
          <w:lang w:val="en-US" w:eastAsia="zh-CN" w:bidi="ar-SA"/>
        </w:rPr>
        <w:t xml:space="preserve">优先</w:t>
      </w:r>
      <w:r>
        <w:rPr>
          <w:rFonts w:hint="eastAsia" w:ascii="宋体" w:hAnsi="宋体" w:eastAsia="宋体" w:cs="宋体"/>
          <w:b w:val="0"/>
          <w:bCs w:val="0"/>
          <w:color w:val="000000"/>
          <w:sz w:val="24"/>
          <w:szCs w:val="24"/>
          <w:highlight w:val="none"/>
          <w:lang w:val="en-US" w:eastAsia="zh-CN" w:bidi="ar-SA"/>
        </w:rPr>
        <w:t xml:space="preserve">。承诺因制作或安装问题导致的画面质量问题（如褪色、起泡、破损）将在知悉后24小时内响应并制定解决方案的</w:t>
      </w:r>
      <w:r>
        <w:rPr>
          <w:rFonts w:hint="eastAsia" w:ascii="宋体" w:hAnsi="宋体" w:eastAsia="宋体" w:cs="宋体"/>
          <w:b/>
          <w:bCs/>
          <w:color w:val="000000"/>
          <w:sz w:val="24"/>
          <w:szCs w:val="24"/>
          <w:highlight w:val="none"/>
          <w:lang w:val="en-US" w:eastAsia="zh-CN" w:bidi="ar-SA"/>
        </w:rPr>
        <w:t xml:space="preserve">优先</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（七）业绩</w:t>
      </w:r>
      <w:r>
        <w:rPr>
          <w:rFonts w:hint="eastAsia" w:ascii="宋体" w:hAnsi="宋体" w:eastAsia="宋体" w:cs="宋体"/>
          <w:b w:val="0"/>
          <w:bCs w:val="0"/>
          <w:color w:val="000000"/>
          <w:sz w:val="24"/>
          <w:szCs w:val="24"/>
          <w:highlight w:val="none"/>
          <w:lang w:val="en-US" w:eastAsia="zh-CN" w:bidi="ar-SA"/>
        </w:rPr>
      </w:r>
      <w:r/>
    </w:p>
    <w:p>
      <w:pPr>
        <w:pStyle w:val="987"/>
        <w:ind w:firstLine="480"/>
        <w:jc w:val="left"/>
        <w:spacing w:line="440" w:lineRule="exact"/>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供应商需要具备丰富的相关承接经验，确保本项目的顺利实施。供应商自2023年1月1日以来（以合同签订日期为准），有类似项目案例的</w:t>
      </w:r>
      <w:r>
        <w:rPr>
          <w:rFonts w:hint="eastAsia" w:ascii="宋体" w:hAnsi="宋体" w:eastAsia="宋体" w:cs="宋体"/>
          <w:b/>
          <w:bCs/>
          <w:color w:val="000000"/>
          <w:sz w:val="24"/>
          <w:szCs w:val="24"/>
          <w:highlight w:val="none"/>
          <w:lang w:val="en-US" w:eastAsia="zh-CN" w:bidi="ar-SA"/>
        </w:rPr>
        <w:t xml:space="preserve">优先</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987"/>
        <w:jc w:val="left"/>
        <w:spacing w:line="440" w:lineRule="exact"/>
        <w:rPr>
          <w:rFonts w:hint="eastAsia" w:ascii="宋体" w:hAnsi="宋体"/>
          <w:b/>
          <w:sz w:val="24"/>
        </w:rPr>
        <w:outlineLvl w:val="1"/>
      </w:pPr>
      <w:r>
        <w:rPr>
          <w:rFonts w:hint="eastAsia" w:ascii="宋体" w:hAnsi="宋体" w:eastAsia="宋体" w:cs="宋体"/>
          <w:b w:val="0"/>
          <w:bCs w:val="0"/>
          <w:color w:val="000000"/>
          <w:sz w:val="24"/>
          <w:szCs w:val="24"/>
          <w:highlight w:val="none"/>
          <w:lang w:val="en-US" w:eastAsia="zh-CN" w:bidi="ar-SA"/>
        </w:rPr>
        <w:br w:type="page" w:clear="all"/>
      </w:r>
      <w:r>
        <w:rPr>
          <w:rFonts w:hint="eastAsia" w:ascii="宋体" w:hAnsi="宋体"/>
          <w:b/>
          <w:sz w:val="24"/>
          <w:lang w:val="en-US" w:eastAsia="zh-CN"/>
        </w:rPr>
        <w:t xml:space="preserve">分</w:t>
      </w:r>
      <w:r>
        <w:rPr>
          <w:rFonts w:hint="eastAsia" w:ascii="宋体" w:hAnsi="宋体"/>
          <w:b/>
          <w:sz w:val="24"/>
        </w:rPr>
        <w:t xml:space="preserve">包三(140万):抖音平台宣传</w:t>
      </w:r>
      <w:r>
        <w:rPr>
          <w:rFonts w:hint="eastAsia" w:ascii="宋体" w:hAnsi="宋体"/>
          <w:b/>
          <w:sz w:val="24"/>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一、项目名称</w:t>
      </w:r>
      <w:r>
        <w:rPr>
          <w:rFonts w:hint="eastAsia" w:ascii="宋体" w:hAnsi="宋体" w:eastAsia="宋体" w:cs="宋体"/>
          <w:b w:val="0"/>
          <w:bCs w:val="0"/>
          <w:color w:val="000000"/>
          <w:sz w:val="24"/>
          <w:szCs w:val="24"/>
          <w:highlight w:val="none"/>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抖音视频宣传项目</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二、项目</w:t>
      </w:r>
      <w:r>
        <w:rPr>
          <w:rFonts w:hint="eastAsia" w:ascii="宋体" w:hAnsi="宋体" w:eastAsia="宋体" w:cs="宋体"/>
          <w:b w:val="0"/>
          <w:bCs w:val="0"/>
          <w:color w:val="000000"/>
          <w:spacing w:val="-1"/>
          <w:sz w:val="24"/>
          <w:szCs w:val="24"/>
          <w:highlight w:val="none"/>
          <w:lang w:val="en-US" w:eastAsia="zh-CN"/>
        </w:rPr>
        <w:t xml:space="preserve">概况</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（一）项目简介</w:t>
      </w:r>
      <w:r>
        <w:rPr>
          <w:rFonts w:hint="eastAsia" w:ascii="宋体" w:hAnsi="宋体" w:eastAsia="宋体" w:cs="宋体"/>
          <w:b w:val="0"/>
          <w:bCs w:val="0"/>
          <w:color w:val="000000"/>
          <w:sz w:val="24"/>
          <w:szCs w:val="24"/>
          <w:highlight w:val="none"/>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为进一步宣传推广</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文化和旅游资源，提升</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市文旅品牌影响力和美誉度，激发文旅消费市场潜力，</w:t>
      </w:r>
      <w:r>
        <w:rPr>
          <w:rFonts w:hint="eastAsia" w:ascii="宋体" w:hAnsi="宋体" w:eastAsia="宋体" w:cs="宋体"/>
          <w:b w:val="0"/>
          <w:bCs w:val="0"/>
          <w:color w:val="000000"/>
          <w:sz w:val="24"/>
          <w:szCs w:val="24"/>
          <w:highlight w:val="none"/>
          <w:lang w:val="en-US" w:eastAsia="zh-CN"/>
        </w:rPr>
        <w:t xml:space="preserve">盐城市文化广电和旅游局拟将</w:t>
      </w:r>
      <w:r>
        <w:rPr>
          <w:rFonts w:hint="eastAsia" w:ascii="宋体" w:hAnsi="宋体" w:eastAsia="宋体" w:cs="宋体"/>
          <w:b w:val="0"/>
          <w:bCs w:val="0"/>
          <w:color w:val="000000"/>
          <w:sz w:val="24"/>
          <w:szCs w:val="24"/>
          <w:highlight w:val="none"/>
        </w:rPr>
        <w:t xml:space="preserve">联合市内相关文旅企业在“抖音”平台开展旅游宣传推广活动，主要以流量推送、短视频内容产出、头部达人采风、单场直播等形式进行宣传投放，以更加新颖的内容创意、真实直观的直播方式传播</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文旅资源和产品，以取得全方位、深层次的宣传推广效果，吸引更多游客到</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感受</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市美的风光、美的味道、美的人文、美的生活，收获美的发现。</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（二）服务范围</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发布</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市文旅资源和产品。</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（三）服务要求</w:t>
      </w:r>
      <w:r>
        <w:rPr>
          <w:rFonts w:hint="eastAsia" w:ascii="宋体" w:hAnsi="宋体" w:eastAsia="宋体" w:cs="宋体"/>
          <w:b w:val="0"/>
          <w:bCs w:val="0"/>
          <w:color w:val="000000"/>
          <w:sz w:val="24"/>
          <w:szCs w:val="24"/>
          <w:highlight w:val="none"/>
        </w:rPr>
      </w:r>
      <w:r/>
    </w:p>
    <w:p>
      <w:pPr>
        <w:pStyle w:val="987"/>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利用抖音平台特性和影响力，通过抖音平台开屏、信息流推荐、内容热推等方式为</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市文旅品牌和产品曝光引流，组织平台优质内容达人到</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各地开展采风打卡、线路设计、视频拍摄等，积极分享</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的旅游体验、旅游产品，将优质的内容传播给更多的用户，进一步提升</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市文旅品牌和产品的影响力和竞争力。</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（四）服务标准</w:t>
      </w:r>
      <w:r>
        <w:rPr>
          <w:rFonts w:hint="eastAsia" w:ascii="宋体" w:hAnsi="宋体" w:eastAsia="宋体" w:cs="宋体"/>
          <w:b w:val="0"/>
          <w:bCs w:val="0"/>
          <w:color w:val="000000"/>
          <w:sz w:val="24"/>
          <w:szCs w:val="24"/>
          <w:highlight w:val="none"/>
        </w:rPr>
      </w:r>
      <w:r/>
    </w:p>
    <w:p>
      <w:pPr>
        <w:pStyle w:val="1131"/>
        <w:numPr>
          <w:ilvl w:val="0"/>
          <w:numId w:val="0"/>
        </w:numPr>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该项目是旅游广告投放项目，供应商以各参与投放单位的投放需求为主体，同时植入江苏文旅宣传口号“水韵江苏•有你会更美”文字及logo（宣传视频最后显示，直播宣传要求有“水韵江苏•有你会更美”口号和logo露出），要求内容设计整体协调、美观大气、亮点突出、展示效果佳、视觉冲击力强，文案流畅、亮点醒目，能给游客和市民留下深刻的美好印象。所有宣传视频或产品内容发布前需经过采购人审核确认。</w:t>
      </w:r>
      <w:r>
        <w:rPr>
          <w:rFonts w:hint="eastAsia" w:ascii="宋体" w:hAnsi="宋体" w:eastAsia="宋体" w:cs="宋体"/>
          <w:b w:val="0"/>
          <w:bCs w:val="0"/>
          <w:color w:val="000000"/>
          <w:sz w:val="24"/>
          <w:szCs w:val="24"/>
          <w:highlight w:val="none"/>
        </w:rPr>
      </w:r>
      <w:r/>
    </w:p>
    <w:p>
      <w:pPr>
        <w:pStyle w:val="1131"/>
        <w:numPr>
          <w:ilvl w:val="0"/>
          <w:numId w:val="0"/>
        </w:numPr>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lang w:val="en-US" w:eastAsia="zh-CN" w:bidi="ar-SA"/>
        </w:rPr>
        <w:t xml:space="preserve">三、</w:t>
      </w:r>
      <w:r>
        <w:rPr>
          <w:rFonts w:hint="eastAsia" w:ascii="宋体" w:hAnsi="宋体" w:eastAsia="宋体" w:cs="宋体"/>
          <w:b w:val="0"/>
          <w:bCs w:val="0"/>
          <w:color w:val="000000"/>
          <w:sz w:val="24"/>
          <w:szCs w:val="24"/>
          <w:highlight w:val="none"/>
        </w:rPr>
        <w:t xml:space="preserve">主要服务内容及要求</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1、要求</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具备投放抖音视频广告的综合服务能力。</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需充分了解</w:t>
      </w:r>
      <w:r>
        <w:rPr>
          <w:rFonts w:hint="eastAsia" w:ascii="宋体" w:hAnsi="宋体" w:eastAsia="宋体" w:cs="宋体"/>
          <w:b w:val="0"/>
          <w:bCs w:val="0"/>
          <w:color w:val="000000"/>
          <w:sz w:val="24"/>
          <w:szCs w:val="24"/>
          <w:highlight w:val="none"/>
          <w:lang w:val="en-US" w:eastAsia="zh-CN"/>
        </w:rPr>
        <w:t xml:space="preserve">盐城市</w:t>
      </w:r>
      <w:r>
        <w:rPr>
          <w:rFonts w:hint="eastAsia" w:ascii="宋体" w:hAnsi="宋体" w:eastAsia="宋体" w:cs="宋体"/>
          <w:b w:val="0"/>
          <w:bCs w:val="0"/>
          <w:color w:val="000000"/>
          <w:sz w:val="24"/>
          <w:szCs w:val="24"/>
          <w:highlight w:val="none"/>
        </w:rPr>
        <w:t xml:space="preserve">文旅行业特色与抖音短视频平台传播特性，并为</w:t>
      </w:r>
      <w:r>
        <w:rPr>
          <w:rFonts w:hint="eastAsia" w:ascii="宋体" w:hAnsi="宋体" w:eastAsia="宋体" w:cs="宋体"/>
          <w:b w:val="0"/>
          <w:bCs w:val="0"/>
          <w:color w:val="000000"/>
          <w:sz w:val="24"/>
          <w:szCs w:val="24"/>
          <w:highlight w:val="none"/>
          <w:lang w:val="en-US" w:eastAsia="zh-CN"/>
        </w:rPr>
        <w:t xml:space="preserve">盐城市</w:t>
      </w:r>
      <w:r>
        <w:rPr>
          <w:rFonts w:hint="eastAsia" w:ascii="宋体" w:hAnsi="宋体" w:eastAsia="宋体" w:cs="宋体"/>
          <w:b w:val="0"/>
          <w:bCs w:val="0"/>
          <w:color w:val="000000"/>
          <w:sz w:val="24"/>
          <w:szCs w:val="24"/>
          <w:highlight w:val="none"/>
          <w:lang w:eastAsia="zh-CN"/>
        </w:rPr>
        <w:t xml:space="preserve">文化广电和旅游局</w:t>
      </w:r>
      <w:r>
        <w:rPr>
          <w:rFonts w:hint="eastAsia" w:ascii="宋体" w:hAnsi="宋体" w:eastAsia="宋体" w:cs="宋体"/>
          <w:b w:val="0"/>
          <w:bCs w:val="0"/>
          <w:color w:val="000000"/>
          <w:sz w:val="24"/>
          <w:szCs w:val="24"/>
          <w:highlight w:val="none"/>
        </w:rPr>
        <w:t xml:space="preserve">和各联合投放参投单位提供基于抖音短视频平台的广告资源沟通，投放执行对接，品牌传播咨询与产品知识培训等服务。</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需提供性价比高的抖音APP投放方案。</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需结合丰富多样的展现形式及富有创意的传播方式制定详细的广告投放方案，明确不同形式广告的具体投放、展示或播出数量，并体现不同地域不同属性人群等要素。</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需提供内容全面利于记忆的广告内容创意方案。内容创意要突出</w:t>
      </w:r>
      <w:r>
        <w:rPr>
          <w:rFonts w:hint="eastAsia" w:ascii="宋体" w:hAnsi="宋体" w:eastAsia="宋体" w:cs="宋体"/>
          <w:b w:val="0"/>
          <w:bCs w:val="0"/>
          <w:color w:val="000000"/>
          <w:sz w:val="24"/>
          <w:szCs w:val="24"/>
          <w:highlight w:val="none"/>
          <w:lang w:val="en-US" w:eastAsia="zh-CN"/>
        </w:rPr>
        <w:t xml:space="preserve">盐城市</w:t>
      </w:r>
      <w:r>
        <w:rPr>
          <w:rFonts w:hint="eastAsia" w:ascii="宋体" w:hAnsi="宋体" w:eastAsia="宋体" w:cs="宋体"/>
          <w:b w:val="0"/>
          <w:bCs w:val="0"/>
          <w:color w:val="000000"/>
          <w:sz w:val="24"/>
          <w:szCs w:val="24"/>
          <w:highlight w:val="none"/>
        </w:rPr>
        <w:t xml:space="preserve">文旅资源特色优势，彰显</w:t>
      </w:r>
      <w:r>
        <w:rPr>
          <w:rFonts w:hint="eastAsia" w:ascii="宋体" w:hAnsi="宋体" w:eastAsia="宋体" w:cs="宋体"/>
          <w:b w:val="0"/>
          <w:bCs w:val="0"/>
          <w:color w:val="000000"/>
          <w:sz w:val="24"/>
          <w:szCs w:val="24"/>
          <w:highlight w:val="none"/>
          <w:lang w:val="en-US" w:eastAsia="zh-CN"/>
        </w:rPr>
        <w:t xml:space="preserve">盐城市</w:t>
      </w:r>
      <w:r>
        <w:rPr>
          <w:rFonts w:hint="eastAsia" w:ascii="宋体" w:hAnsi="宋体" w:eastAsia="宋体" w:cs="宋体"/>
          <w:b w:val="0"/>
          <w:bCs w:val="0"/>
          <w:color w:val="000000"/>
          <w:sz w:val="24"/>
          <w:szCs w:val="24"/>
          <w:highlight w:val="none"/>
        </w:rPr>
        <w:t xml:space="preserve">文旅融合发展理念，且有利于抖音短视频平台传播，提升</w:t>
      </w:r>
      <w:r>
        <w:rPr>
          <w:rFonts w:hint="eastAsia" w:ascii="宋体" w:hAnsi="宋体" w:eastAsia="宋体" w:cs="宋体"/>
          <w:b w:val="0"/>
          <w:bCs w:val="0"/>
          <w:color w:val="000000"/>
          <w:sz w:val="24"/>
          <w:szCs w:val="24"/>
          <w:highlight w:val="none"/>
          <w:lang w:val="en-US" w:eastAsia="zh-CN"/>
        </w:rPr>
        <w:t xml:space="preserve">盐城市</w:t>
      </w:r>
      <w:r>
        <w:rPr>
          <w:rFonts w:hint="eastAsia" w:ascii="宋体" w:hAnsi="宋体" w:eastAsia="宋体" w:cs="宋体"/>
          <w:b w:val="0"/>
          <w:bCs w:val="0"/>
          <w:color w:val="000000"/>
          <w:sz w:val="24"/>
          <w:szCs w:val="24"/>
          <w:highlight w:val="none"/>
        </w:rPr>
        <w:t xml:space="preserve">品牌影响力和竞争力。</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需提供品质高、效果好的短视频拍摄制作和配套宣传推广方案。方案要对视频制作设备提供相关参数，视频要画质高、流畅度高，且便于抖音视频平台传播推广，符合抖音用户收视习惯及采购人的需求。</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 </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需提供抖音单场直播全流程方案，每场直播时长不低于6小时，本地推流量购买不低于1万元，曝光量不低于10万人次。主播要遵守相关行为规范，着装得体，形象端庄，谈吐文明，直播内容要积极向上，不得出现负面影响。</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需结合各参与联合投放单位直播售卖产品特点，打造创意内容坐播或走播形式，通过直播方式推广，提升旅游产品销售同时加强宣传推广目的。</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应负责达人邀请和审核把关，达人采风产出的内容要带有“</w:t>
      </w:r>
      <w:r>
        <w:rPr>
          <w:rFonts w:hint="eastAsia" w:ascii="宋体" w:hAnsi="宋体" w:eastAsia="宋体" w:cs="宋体"/>
          <w:b w:val="0"/>
          <w:bCs w:val="0"/>
          <w:color w:val="000000"/>
          <w:sz w:val="24"/>
          <w:szCs w:val="24"/>
          <w:highlight w:val="none"/>
          <w:lang w:eastAsia="zh-CN"/>
        </w:rPr>
        <w:t xml:space="preserve">水韵江苏</w:t>
      </w:r>
      <w:r>
        <w:rPr>
          <w:rFonts w:hint="eastAsia" w:ascii="宋体" w:hAnsi="宋体" w:eastAsia="宋体" w:cs="宋体"/>
          <w:b w:val="0"/>
          <w:bCs w:val="0"/>
          <w:color w:val="000000"/>
          <w:sz w:val="24"/>
          <w:szCs w:val="24"/>
          <w:highlight w:val="none"/>
        </w:rPr>
        <w:t xml:space="preserve">”文旅标识（logo），文案需@“</w:t>
      </w:r>
      <w:r>
        <w:rPr>
          <w:rFonts w:hint="eastAsia" w:ascii="宋体" w:hAnsi="宋体" w:eastAsia="宋体" w:cs="宋体"/>
          <w:b w:val="0"/>
          <w:bCs w:val="0"/>
          <w:color w:val="000000"/>
          <w:sz w:val="24"/>
          <w:szCs w:val="24"/>
          <w:highlight w:val="none"/>
          <w:lang w:val="en-US" w:eastAsia="zh-CN"/>
        </w:rPr>
        <w:t xml:space="preserve">盐城</w:t>
      </w:r>
      <w:r>
        <w:rPr>
          <w:rFonts w:hint="eastAsia" w:ascii="宋体" w:hAnsi="宋体" w:eastAsia="宋体" w:cs="宋体"/>
          <w:b w:val="0"/>
          <w:bCs w:val="0"/>
          <w:color w:val="000000"/>
          <w:sz w:val="24"/>
          <w:szCs w:val="24"/>
          <w:highlight w:val="none"/>
          <w:lang w:eastAsia="zh-CN"/>
        </w:rPr>
        <w:t xml:space="preserve">文旅</w:t>
      </w:r>
      <w:r>
        <w:rPr>
          <w:rFonts w:hint="eastAsia" w:ascii="宋体" w:hAnsi="宋体" w:eastAsia="宋体" w:cs="宋体"/>
          <w:b w:val="0"/>
          <w:bCs w:val="0"/>
          <w:color w:val="000000"/>
          <w:sz w:val="24"/>
          <w:szCs w:val="24"/>
          <w:highlight w:val="none"/>
        </w:rPr>
        <w:t xml:space="preserve">”抖音号，带话题发布，整体内容需积极向上，符合</w:t>
      </w:r>
      <w:r>
        <w:rPr>
          <w:rFonts w:hint="eastAsia" w:ascii="宋体" w:hAnsi="宋体" w:eastAsia="宋体" w:cs="宋体"/>
          <w:b w:val="0"/>
          <w:bCs w:val="0"/>
          <w:color w:val="000000"/>
          <w:sz w:val="24"/>
          <w:szCs w:val="24"/>
          <w:highlight w:val="none"/>
          <w:lang w:val="en-US" w:eastAsia="zh-CN"/>
        </w:rPr>
        <w:t xml:space="preserve">盐城市</w:t>
      </w:r>
      <w:r>
        <w:rPr>
          <w:rFonts w:hint="eastAsia" w:ascii="宋体" w:hAnsi="宋体" w:eastAsia="宋体" w:cs="宋体"/>
          <w:b w:val="0"/>
          <w:bCs w:val="0"/>
          <w:color w:val="000000"/>
          <w:sz w:val="24"/>
          <w:szCs w:val="24"/>
          <w:highlight w:val="none"/>
        </w:rPr>
        <w:t xml:space="preserve">文旅产品和品牌宣传调性，</w:t>
      </w:r>
      <w:r>
        <w:rPr>
          <w:rFonts w:hint="eastAsia" w:ascii="宋体" w:hAnsi="宋体" w:eastAsia="宋体" w:cs="宋体"/>
          <w:b w:val="0"/>
          <w:bCs w:val="0"/>
          <w:color w:val="000000"/>
          <w:sz w:val="24"/>
          <w:szCs w:val="24"/>
          <w:highlight w:val="none"/>
        </w:rPr>
        <w:t xml:space="preserve">并对所有发布内容进行全程跟踪管理，确保品牌传播安全。</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应为单次广告投放量超过20万的参投单位免费拍摄至少1条抖音广告视频。</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、广告监播要求</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需提供项目验收评估方案。广告投放完成后，须提供完整结案报告和由第三方专业调研机构出具的有效广告监测评估报告并作为项目验收依据，广告监测评估报告费用不再另行支付。此外，每季度需提供一份项目季度监播报告，项目整体结束后20个工作日内需提供监测评估总报告。</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提供投放后受众转化大数据分析服务方案。</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需以“抖音”手机客户端用户数据为基础，提供诸如性别、年龄、偏好、地域等受众属性分析及受众收看广告后的情感倾向、对出行影响、旅游目的地决策等要素进行分析，并出具大数据分析报告，每季度提交一份。</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lang w:val="en-US" w:eastAsia="zh-CN"/>
        </w:rPr>
        <w:t xml:space="preserve">五、</w:t>
      </w:r>
      <w:r>
        <w:rPr>
          <w:rFonts w:hint="eastAsia" w:ascii="宋体" w:hAnsi="宋体" w:eastAsia="宋体" w:cs="宋体"/>
          <w:b w:val="0"/>
          <w:bCs w:val="0"/>
          <w:color w:val="000000"/>
          <w:sz w:val="24"/>
          <w:szCs w:val="24"/>
          <w:highlight w:val="none"/>
        </w:rPr>
        <w:t xml:space="preserve">与本项目相关的其他服务</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、做好投放广告实时趋势监控，投放素材管理，及时维护消费者对</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旅游的评价，并在活动期限内进行数据优化，提高</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市文旅品牌和产品曝光度和美誉度。</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、对在</w:t>
      </w:r>
      <w:r>
        <w:rPr>
          <w:rFonts w:hint="eastAsia" w:ascii="宋体" w:hAnsi="宋体" w:eastAsia="宋体" w:cs="宋体"/>
          <w:b w:val="0"/>
          <w:bCs w:val="0"/>
          <w:color w:val="000000"/>
          <w:sz w:val="24"/>
          <w:szCs w:val="24"/>
          <w:highlight w:val="none"/>
          <w:lang w:val="en-US" w:eastAsia="zh-CN"/>
        </w:rPr>
        <w:t xml:space="preserve">抖音</w:t>
      </w:r>
      <w:r>
        <w:rPr>
          <w:rFonts w:hint="eastAsia" w:ascii="宋体" w:hAnsi="宋体" w:eastAsia="宋体" w:cs="宋体"/>
          <w:b w:val="0"/>
          <w:bCs w:val="0"/>
          <w:color w:val="000000"/>
          <w:sz w:val="24"/>
          <w:szCs w:val="24"/>
          <w:highlight w:val="none"/>
        </w:rPr>
        <w:t xml:space="preserve">线上推广的品牌广告的数据进行整理、分析，并形成相关电子资料。在项目结束后，须提供</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w:t>
      </w:r>
      <w:r>
        <w:rPr>
          <w:rFonts w:hint="eastAsia" w:ascii="宋体" w:hAnsi="宋体" w:eastAsia="宋体" w:cs="宋体"/>
          <w:b w:val="0"/>
          <w:bCs w:val="0"/>
          <w:color w:val="000000"/>
          <w:sz w:val="24"/>
          <w:szCs w:val="24"/>
          <w:highlight w:val="none"/>
          <w:lang w:val="en-US" w:eastAsia="zh-CN"/>
        </w:rPr>
        <w:t xml:space="preserve">抖音</w:t>
      </w:r>
      <w:r>
        <w:rPr>
          <w:rFonts w:hint="eastAsia" w:ascii="宋体" w:hAnsi="宋体" w:eastAsia="宋体" w:cs="宋体"/>
          <w:b w:val="0"/>
          <w:bCs w:val="0"/>
          <w:color w:val="000000"/>
          <w:sz w:val="24"/>
          <w:szCs w:val="24"/>
          <w:highlight w:val="none"/>
        </w:rPr>
        <w:t xml:space="preserve">联合推广宣传效果分析总结报告，要有经验做法的提炼，对下一步</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文旅宣传推广工作具有一定的指导和借鉴作用。</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、完成与本项目相关的其他工作。</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rPr>
        <w:t xml:space="preserve">团队能力及资质要求</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1、项目服务团队构成：</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需提供服务团队的组织架构设计，至少应包括策划设计、视频拍摄制作等相应人员，团队和主要负责人的学历、履历，确保该项目执行的实施经验及服务能力。</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提供服务团队的组织架构，人员分工明确，至少应包含策划人员、设计人员、短视频拍摄制作人员、运营人员等，服务团队不少于1</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人；策划人员需了解掌握项目背景及客户需求，为各认购单位广告精准投放提供合理化建议。设计人员需结合客户需求，参与具体内容和素材的设计制作。短视频拍摄制作人员需根据平台传播特性，结合客户需求，拍摄制作优质短视频。运营人员需负责项目数据监测和分析，并结合广告投放情况提供优化建议。</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团队主要负责人应具备丰富的项目管理经验，负责过类似项目，具有很强的组织协调、创意设计等能力，且从事类似广告业务不少于5年。</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应具有本项目广告投放运营能力，</w:t>
      </w:r>
      <w:r>
        <w:rPr>
          <w:rFonts w:hint="eastAsia" w:ascii="宋体" w:hAnsi="宋体" w:eastAsia="宋体" w:cs="宋体"/>
          <w:b/>
          <w:bCs/>
          <w:i/>
          <w:iCs/>
          <w:color w:val="000000"/>
          <w:sz w:val="24"/>
          <w:szCs w:val="24"/>
          <w:highlight w:val="none"/>
          <w:u w:val="single"/>
        </w:rPr>
        <w:t xml:space="preserve">须为抖音平台广告代理商，拥有代理权限可开展抖音广告发布服务（</w:t>
      </w:r>
      <w:r>
        <w:rPr>
          <w:rFonts w:hint="eastAsia" w:ascii="宋体" w:hAnsi="宋体" w:cs="宋体"/>
          <w:b/>
          <w:bCs/>
          <w:i/>
          <w:iCs/>
          <w:color w:val="000000"/>
          <w:sz w:val="24"/>
          <w:szCs w:val="24"/>
          <w:highlight w:val="none"/>
          <w:u w:val="single"/>
          <w:lang w:val="en-US" w:eastAsia="zh-CN"/>
        </w:rPr>
        <w:t xml:space="preserve">投标时须</w:t>
      </w:r>
      <w:r>
        <w:rPr>
          <w:rFonts w:hint="eastAsia" w:ascii="宋体" w:hAnsi="宋体" w:eastAsia="宋体" w:cs="宋体"/>
          <w:b/>
          <w:bCs/>
          <w:i/>
          <w:iCs/>
          <w:color w:val="000000"/>
          <w:sz w:val="24"/>
          <w:szCs w:val="24"/>
          <w:highlight w:val="none"/>
          <w:u w:val="single"/>
        </w:rPr>
        <w:t xml:space="preserve">提供相关证明材料</w:t>
      </w:r>
      <w:r>
        <w:rPr>
          <w:rFonts w:hint="eastAsia" w:hAnsi="宋体" w:cs="宋体"/>
          <w:b/>
          <w:bCs/>
          <w:i/>
          <w:iCs/>
          <w:color w:val="000000"/>
          <w:sz w:val="24"/>
          <w:szCs w:val="24"/>
          <w:highlight w:val="none"/>
          <w:u w:val="single"/>
          <w:lang w:val="en-US" w:eastAsia="zh-CN"/>
        </w:rPr>
        <w:t xml:space="preserve">扫描件</w:t>
      </w:r>
      <w:r>
        <w:rPr>
          <w:rFonts w:hint="eastAsia" w:ascii="宋体" w:hAnsi="宋体" w:cs="宋体"/>
          <w:b/>
          <w:bCs/>
          <w:i/>
          <w:iCs/>
          <w:color w:val="000000"/>
          <w:sz w:val="24"/>
          <w:szCs w:val="24"/>
          <w:highlight w:val="none"/>
          <w:u w:val="single"/>
          <w:lang w:val="en-US" w:eastAsia="zh-CN"/>
        </w:rPr>
        <w:t xml:space="preserve">并加盖供应商公章</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500" w:lineRule="exact"/>
        <w:rPr>
          <w:rFonts w:ascii="宋体" w:hAnsi="宋体" w:eastAsia="宋体" w:cs="宋体"/>
          <w:b w:val="0"/>
          <w:bCs w:val="0"/>
          <w:color w:val="000000"/>
          <w:sz w:val="24"/>
          <w:szCs w:val="24"/>
          <w:highlight w:val="none"/>
          <w:lang w:val="en-US" w:eastAsia="zh-CN"/>
        </w:rPr>
        <w:outlineLvl w:val="2"/>
      </w:pPr>
      <w:r>
        <w:rPr>
          <w:rFonts w:hint="eastAsia" w:ascii="宋体" w:hAnsi="宋体" w:eastAsia="宋体" w:cs="宋体"/>
          <w:b w:val="0"/>
          <w:bCs w:val="0"/>
          <w:color w:val="000000"/>
          <w:sz w:val="24"/>
          <w:szCs w:val="24"/>
          <w:highlight w:val="none"/>
          <w:lang w:val="en-US" w:eastAsia="zh-CN"/>
        </w:rPr>
        <w:t xml:space="preserve">七、</w:t>
      </w:r>
      <w:r>
        <w:rPr>
          <w:rFonts w:hint="eastAsia" w:hAnsi="宋体" w:eastAsia="宋体" w:cs="宋体"/>
          <w:b w:val="0"/>
          <w:bCs w:val="0"/>
          <w:color w:val="000000"/>
          <w:sz w:val="24"/>
          <w:szCs w:val="24"/>
          <w:highlight w:val="none"/>
          <w:lang w:val="en-US" w:eastAsia="zh-CN"/>
        </w:rPr>
        <w:t xml:space="preserve">商务条款</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500" w:lineRule="exact"/>
        <w:rPr>
          <w:rFonts w:ascii="宋体"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1、服务时间：投放时间为合同签订之日起至2026年12月31日（具体联合投放时间以合同约定为准）。</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500" w:lineRule="exact"/>
        <w:rPr>
          <w:rFonts w:hint="eastAsia" w:ascii="宋体" w:hAnsi="宋体" w:eastAsia="宋体" w:cs="宋体"/>
          <w:b w:val="0"/>
          <w:bCs w:val="0"/>
          <w:color w:val="000000"/>
          <w:sz w:val="24"/>
          <w:szCs w:val="24"/>
          <w:highlight w:val="none"/>
        </w:rPr>
        <w:outlineLvl w:val="9"/>
      </w:pPr>
      <w:r>
        <w:rPr>
          <w:rFonts w:hint="eastAsia"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项目报价</w:t>
      </w:r>
      <w:r>
        <w:rPr>
          <w:rFonts w:hint="eastAsia" w:ascii="宋体" w:hAnsi="宋体" w:eastAsia="宋体" w:cs="宋体"/>
          <w:b w:val="0"/>
          <w:bCs w:val="0"/>
          <w:color w:val="000000"/>
          <w:sz w:val="24"/>
          <w:szCs w:val="24"/>
          <w:highlight w:val="none"/>
        </w:rPr>
      </w:r>
      <w:r/>
    </w:p>
    <w:tbl>
      <w:tblPr>
        <w:tblW w:w="955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25"/>
        <w:gridCol w:w="4734"/>
        <w:gridCol w:w="1095"/>
      </w:tblGrid>
      <w:tr>
        <w:trPr>
          <w:trHeight w:val="585"/>
        </w:trPr>
        <w:tc>
          <w:tcPr>
            <w:tcW w:w="3725"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广告资源及服务</w:t>
            </w:r>
            <w:r>
              <w:rPr>
                <w:rFonts w:hint="eastAsia" w:ascii="宋体" w:hAnsi="宋体" w:eastAsia="宋体" w:cs="宋体"/>
                <w:i w:val="0"/>
                <w:iCs w:val="0"/>
                <w:color w:val="000000"/>
                <w:sz w:val="24"/>
                <w:szCs w:val="24"/>
                <w:highlight w:val="none"/>
                <w:u w:val="none"/>
              </w:rPr>
            </w:r>
            <w:r/>
          </w:p>
        </w:tc>
        <w:tc>
          <w:tcPr>
            <w:tcW w:w="4734"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tcW w:w="1095"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r>
      <w:tr>
        <w:trPr>
          <w:trHeight w:val="527"/>
        </w:trPr>
        <w:tc>
          <w:tcPr>
            <w:tcW w:w="3725" w:type="dxa"/>
            <w:vAlign w:val="center"/>
            <w:vMerge w:val="restart"/>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品牌广告-开屏广告</w:t>
            </w:r>
            <w:r>
              <w:rPr>
                <w:rFonts w:hint="eastAsia" w:ascii="宋体" w:hAnsi="宋体" w:eastAsia="宋体" w:cs="宋体"/>
                <w:i w:val="0"/>
                <w:iCs w:val="0"/>
                <w:color w:val="000000"/>
                <w:sz w:val="24"/>
                <w:szCs w:val="24"/>
                <w:highlight w:val="none"/>
                <w:u w:val="none"/>
              </w:rPr>
            </w:r>
            <w:r/>
          </w:p>
        </w:tc>
        <w:tc>
          <w:tcPr>
            <w:tcW w:w="4734" w:type="dxa"/>
            <w:vAlign w:val="center"/>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通投及其他城市1CPM</w:t>
            </w:r>
            <w:r>
              <w:rPr>
                <w:rFonts w:hint="eastAsia" w:ascii="宋体" w:hAnsi="宋体" w:eastAsia="宋体" w:cs="宋体"/>
                <w:i w:val="0"/>
                <w:iCs w:val="0"/>
                <w:color w:val="000000"/>
                <w:sz w:val="24"/>
                <w:szCs w:val="24"/>
                <w:highlight w:val="none"/>
                <w:u w:val="none"/>
              </w:rPr>
            </w:r>
            <w:r/>
          </w:p>
        </w:tc>
        <w:tc>
          <w:tcPr>
            <w:tcW w:w="1095"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27"/>
        </w:trPr>
        <w:tc>
          <w:tcPr>
            <w:tcW w:w="3725" w:type="dxa"/>
            <w:vAlign w:val="center"/>
            <w:vMerge w:val="continue"/>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734" w:type="dxa"/>
            <w:vAlign w:val="center"/>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重点城市1CPM</w:t>
            </w:r>
            <w:r>
              <w:rPr>
                <w:rFonts w:hint="eastAsia" w:ascii="宋体" w:hAnsi="宋体" w:eastAsia="宋体" w:cs="宋体"/>
                <w:i w:val="0"/>
                <w:iCs w:val="0"/>
                <w:color w:val="000000"/>
                <w:sz w:val="24"/>
                <w:szCs w:val="24"/>
                <w:highlight w:val="none"/>
                <w:u w:val="none"/>
              </w:rPr>
            </w:r>
            <w:r/>
          </w:p>
        </w:tc>
        <w:tc>
          <w:tcPr>
            <w:tcW w:w="1095"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27"/>
        </w:trPr>
        <w:tc>
          <w:tcPr>
            <w:tcW w:w="3725" w:type="dxa"/>
            <w:vAlign w:val="center"/>
            <w:vMerge w:val="continue"/>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734" w:type="dxa"/>
            <w:vAlign w:val="center"/>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核心城市1CPM</w:t>
            </w:r>
            <w:r>
              <w:rPr>
                <w:rFonts w:hint="eastAsia" w:ascii="宋体" w:hAnsi="宋体" w:eastAsia="宋体" w:cs="宋体"/>
                <w:i w:val="0"/>
                <w:iCs w:val="0"/>
                <w:color w:val="000000"/>
                <w:sz w:val="24"/>
                <w:szCs w:val="24"/>
                <w:highlight w:val="none"/>
                <w:u w:val="none"/>
              </w:rPr>
            </w:r>
            <w:r/>
          </w:p>
        </w:tc>
        <w:tc>
          <w:tcPr>
            <w:tcW w:w="1095"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27"/>
        </w:trPr>
        <w:tc>
          <w:tcPr>
            <w:tcW w:w="3725" w:type="dxa"/>
            <w:vAlign w:val="center"/>
            <w:vMerge w:val="restart"/>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品牌广告-推荐信息流</w:t>
            </w:r>
            <w:r>
              <w:rPr>
                <w:rFonts w:hint="eastAsia" w:ascii="宋体" w:hAnsi="宋体" w:eastAsia="宋体" w:cs="宋体"/>
                <w:i w:val="0"/>
                <w:iCs w:val="0"/>
                <w:color w:val="000000"/>
                <w:sz w:val="24"/>
                <w:szCs w:val="24"/>
                <w:highlight w:val="none"/>
                <w:u w:val="none"/>
              </w:rPr>
            </w:r>
            <w:r/>
          </w:p>
        </w:tc>
        <w:tc>
          <w:tcPr>
            <w:tcW w:w="4734" w:type="dxa"/>
            <w:vAlign w:val="center"/>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通投及其他城市1CPM</w:t>
            </w:r>
            <w:r>
              <w:rPr>
                <w:rFonts w:hint="eastAsia" w:ascii="宋体" w:hAnsi="宋体" w:eastAsia="宋体" w:cs="宋体"/>
                <w:i w:val="0"/>
                <w:iCs w:val="0"/>
                <w:color w:val="000000"/>
                <w:sz w:val="24"/>
                <w:szCs w:val="24"/>
                <w:highlight w:val="none"/>
                <w:u w:val="none"/>
              </w:rPr>
            </w:r>
            <w:r/>
          </w:p>
        </w:tc>
        <w:tc>
          <w:tcPr>
            <w:tcW w:w="1095"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27"/>
        </w:trPr>
        <w:tc>
          <w:tcPr>
            <w:tcW w:w="3725" w:type="dxa"/>
            <w:vAlign w:val="center"/>
            <w:vMerge w:val="continue"/>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734" w:type="dxa"/>
            <w:vAlign w:val="center"/>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重点城市1CPM</w:t>
            </w:r>
            <w:r>
              <w:rPr>
                <w:rFonts w:hint="eastAsia" w:ascii="宋体" w:hAnsi="宋体" w:eastAsia="宋体" w:cs="宋体"/>
                <w:i w:val="0"/>
                <w:iCs w:val="0"/>
                <w:color w:val="000000"/>
                <w:sz w:val="24"/>
                <w:szCs w:val="24"/>
                <w:highlight w:val="none"/>
                <w:u w:val="none"/>
              </w:rPr>
            </w:r>
            <w:r/>
          </w:p>
        </w:tc>
        <w:tc>
          <w:tcPr>
            <w:tcW w:w="1095"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27"/>
        </w:trPr>
        <w:tc>
          <w:tcPr>
            <w:tcW w:w="3725" w:type="dxa"/>
            <w:vAlign w:val="center"/>
            <w:vMerge w:val="continue"/>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734" w:type="dxa"/>
            <w:vAlign w:val="center"/>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核心城市1CPM</w:t>
            </w:r>
            <w:r>
              <w:rPr>
                <w:rFonts w:hint="eastAsia" w:ascii="宋体" w:hAnsi="宋体" w:eastAsia="宋体" w:cs="宋体"/>
                <w:i w:val="0"/>
                <w:iCs w:val="0"/>
                <w:color w:val="000000"/>
                <w:sz w:val="24"/>
                <w:szCs w:val="24"/>
                <w:highlight w:val="none"/>
                <w:u w:val="none"/>
              </w:rPr>
            </w:r>
            <w:r/>
          </w:p>
        </w:tc>
        <w:tc>
          <w:tcPr>
            <w:tcW w:w="1095"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27"/>
        </w:trPr>
        <w:tc>
          <w:tcPr>
            <w:tcW w:w="3725"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仿宋_GB2312"/>
                <w:color w:val="000000"/>
                <w:sz w:val="24"/>
                <w:szCs w:val="24"/>
                <w:highlight w:val="none"/>
              </w:rPr>
              <w:t xml:space="preserve">抖音短视频策划制作</w:t>
            </w:r>
            <w:r>
              <w:rPr>
                <w:rFonts w:hint="eastAsia" w:ascii="宋体" w:hAnsi="宋体" w:eastAsia="宋体" w:cs="宋体"/>
                <w:i w:val="0"/>
                <w:iCs w:val="0"/>
                <w:color w:val="000000"/>
                <w:sz w:val="24"/>
                <w:szCs w:val="24"/>
                <w:highlight w:val="none"/>
                <w:u w:val="none"/>
              </w:rPr>
            </w:r>
            <w:r/>
          </w:p>
        </w:tc>
        <w:tc>
          <w:tcPr>
            <w:tcW w:w="4734" w:type="dxa"/>
            <w:vAlign w:val="center"/>
            <w:textDirection w:val="lrTb"/>
            <w:noWrap/>
          </w:tcPr>
          <w:p>
            <w:pPr>
              <w:pStyle w:val="987"/>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1次</w:t>
            </w:r>
            <w:r>
              <w:rPr>
                <w:rFonts w:ascii="宋体" w:hAnsi="宋体" w:eastAsia="宋体" w:cs="宋体"/>
                <w:i w:val="0"/>
                <w:iCs w:val="0"/>
                <w:color w:val="000000"/>
                <w:sz w:val="24"/>
                <w:szCs w:val="24"/>
                <w:highlight w:val="none"/>
                <w:u w:val="none"/>
                <w:lang w:val="en-US"/>
              </w:rPr>
            </w:r>
            <w:r/>
          </w:p>
        </w:tc>
        <w:tc>
          <w:tcPr>
            <w:tcW w:w="1095"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27"/>
        </w:trPr>
        <w:tc>
          <w:tcPr>
            <w:tcW w:w="3725" w:type="dxa"/>
            <w:vAlign w:val="center"/>
            <w:textDirection w:val="lrTb"/>
            <w:noWrap/>
          </w:tcPr>
          <w:p>
            <w:pPr>
              <w:pStyle w:val="987"/>
              <w:jc w:val="center"/>
              <w:keepLines w:val="0"/>
              <w:keepNext w:val="0"/>
              <w:widowControl/>
              <w:rPr>
                <w:rFonts w:hint="eastAsia" w:ascii="宋体" w:hAnsi="宋体" w:eastAsia="宋体" w:cs="仿宋_GB2312"/>
                <w:color w:val="000000"/>
                <w:sz w:val="24"/>
                <w:szCs w:val="24"/>
                <w:highlight w:val="none"/>
              </w:rPr>
              <w:suppressLineNumbers w:val="0"/>
            </w:pPr>
            <w:r>
              <w:rPr>
                <w:rFonts w:hint="eastAsia" w:ascii="宋体" w:hAnsi="宋体" w:cs="仿宋_GB2312"/>
                <w:color w:val="000000"/>
                <w:sz w:val="24"/>
                <w:highlight w:val="none"/>
              </w:rPr>
              <w:t xml:space="preserve">抖音商业化话题</w:t>
            </w:r>
            <w:r>
              <w:rPr>
                <w:rFonts w:hint="eastAsia" w:ascii="宋体" w:hAnsi="宋体" w:eastAsia="宋体" w:cs="仿宋_GB2312"/>
                <w:color w:val="000000"/>
                <w:sz w:val="24"/>
                <w:szCs w:val="24"/>
                <w:highlight w:val="none"/>
              </w:rPr>
            </w:r>
            <w:r/>
          </w:p>
        </w:tc>
        <w:tc>
          <w:tcPr>
            <w:tcW w:w="4734" w:type="dxa"/>
            <w:vAlign w:val="center"/>
            <w:textDirection w:val="lrTb"/>
            <w:noWrap/>
          </w:tcPr>
          <w:p>
            <w:pPr>
              <w:pStyle w:val="987"/>
              <w:jc w:val="center"/>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highlight w:val="none"/>
                <w:lang w:eastAsia="zh-CN" w:bidi="ar"/>
              </w:rPr>
              <w:t xml:space="preserve">商业话题形态保持6个月</w:t>
            </w:r>
            <w:r>
              <w:rPr>
                <w:rFonts w:hint="eastAsia" w:ascii="宋体" w:hAnsi="宋体" w:cs="宋体"/>
                <w:i w:val="0"/>
                <w:iCs w:val="0"/>
                <w:color w:val="000000"/>
                <w:sz w:val="24"/>
                <w:szCs w:val="24"/>
                <w:highlight w:val="none"/>
                <w:u w:val="none"/>
                <w:lang w:val="en-US" w:eastAsia="zh-CN" w:bidi="ar"/>
              </w:rPr>
            </w:r>
            <w:r/>
          </w:p>
        </w:tc>
        <w:tc>
          <w:tcPr>
            <w:tcW w:w="1095" w:type="dxa"/>
            <w:vAlign w:val="center"/>
            <w:textDirection w:val="lrTb"/>
            <w:noWrap/>
          </w:tcPr>
          <w:p>
            <w:pPr>
              <w:pStyle w:val="98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ascii="宋体" w:hAnsi="宋体" w:eastAsia="宋体" w:cs="宋体"/>
                <w:i w:val="0"/>
                <w:iCs w:val="0"/>
                <w:color w:val="000000"/>
                <w:sz w:val="24"/>
                <w:szCs w:val="24"/>
                <w:highlight w:val="none"/>
                <w:u w:val="none"/>
                <w:lang w:val="en-US" w:eastAsia="zh-CN" w:bidi="ar"/>
              </w:rPr>
            </w:r>
            <w:r/>
          </w:p>
        </w:tc>
      </w:tr>
      <w:tr>
        <w:trPr>
          <w:trHeight w:val="435"/>
        </w:trPr>
        <w:tc>
          <w:tcPr>
            <w:tcW w:w="3725"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抖音星图KOL达人推广</w:t>
            </w:r>
            <w:r>
              <w:rPr>
                <w:rFonts w:hint="eastAsia" w:ascii="宋体" w:hAnsi="宋体" w:eastAsia="宋体" w:cs="宋体"/>
                <w:i w:val="0"/>
                <w:iCs w:val="0"/>
                <w:color w:val="000000"/>
                <w:sz w:val="24"/>
                <w:szCs w:val="24"/>
                <w:highlight w:val="none"/>
                <w:u w:val="none"/>
              </w:rPr>
            </w:r>
            <w:r/>
          </w:p>
        </w:tc>
        <w:tc>
          <w:tcPr>
            <w:tcW w:w="4734" w:type="dxa"/>
            <w:vAlign w:val="center"/>
            <w:textDirection w:val="lrTb"/>
            <w:noWrap/>
          </w:tcPr>
          <w:p>
            <w:pPr>
              <w:pStyle w:val="987"/>
              <w:jc w:val="center"/>
              <w:keepLines w:val="0"/>
              <w:keepNext w:val="0"/>
              <w:widowControl/>
              <w:rPr>
                <w:rFonts w:hint="eastAsia" w:ascii="宋体" w:hAnsi="宋体" w:cs="宋体"/>
                <w:color w:val="000000"/>
                <w:sz w:val="24"/>
                <w:highlight w:val="none"/>
                <w:lang w:eastAsia="zh-CN" w:bidi="ar"/>
              </w:rPr>
              <w:suppressLineNumbers w:val="0"/>
            </w:pPr>
            <w:r>
              <w:rPr>
                <w:rFonts w:hint="eastAsia" w:ascii="宋体" w:hAnsi="宋体" w:cs="宋体"/>
                <w:color w:val="000000"/>
                <w:sz w:val="24"/>
                <w:highlight w:val="none"/>
                <w:lang w:val="en-US" w:eastAsia="zh-CN" w:bidi="ar"/>
              </w:rPr>
              <w:t xml:space="preserve">达人1500万粉丝以上</w:t>
            </w:r>
            <w:r>
              <w:rPr>
                <w:rFonts w:hint="eastAsia" w:ascii="宋体" w:hAnsi="宋体" w:cs="宋体"/>
                <w:color w:val="000000"/>
                <w:sz w:val="24"/>
                <w:highlight w:val="none"/>
                <w:lang w:eastAsia="zh-CN" w:bidi="ar"/>
              </w:rPr>
            </w:r>
            <w:r/>
          </w:p>
        </w:tc>
        <w:tc>
          <w:tcPr>
            <w:tcW w:w="1095" w:type="dxa"/>
            <w:vAlign w:val="center"/>
            <w:textDirection w:val="lrTb"/>
            <w:noWrap/>
          </w:tcPr>
          <w:p>
            <w:pPr>
              <w:pStyle w:val="987"/>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ascii="宋体" w:hAnsi="宋体" w:eastAsia="宋体" w:cs="宋体"/>
                <w:i w:val="0"/>
                <w:iCs w:val="0"/>
                <w:color w:val="000000"/>
                <w:sz w:val="24"/>
                <w:szCs w:val="24"/>
                <w:highlight w:val="none"/>
                <w:u w:val="none"/>
                <w:lang w:val="en-US"/>
              </w:rPr>
            </w:r>
            <w:r/>
          </w:p>
        </w:tc>
      </w:tr>
      <w:tr>
        <w:trPr>
          <w:trHeight w:val="435"/>
        </w:trPr>
        <w:tc>
          <w:tcPr>
            <w:tcW w:w="3725"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734" w:type="dxa"/>
            <w:vAlign w:val="center"/>
            <w:textDirection w:val="lrTb"/>
            <w:noWrap/>
          </w:tcPr>
          <w:p>
            <w:pPr>
              <w:pStyle w:val="987"/>
              <w:jc w:val="center"/>
              <w:keepLines w:val="0"/>
              <w:keepNext w:val="0"/>
              <w:widowControl/>
              <w:rPr>
                <w:rFonts w:hint="eastAsia" w:ascii="宋体" w:hAnsi="宋体" w:cs="宋体"/>
                <w:color w:val="000000"/>
                <w:sz w:val="24"/>
                <w:highlight w:val="none"/>
                <w:lang w:eastAsia="zh-CN" w:bidi="ar"/>
              </w:rPr>
              <w:suppressLineNumbers w:val="0"/>
            </w:pPr>
            <w:r>
              <w:rPr>
                <w:rFonts w:hint="eastAsia" w:ascii="宋体" w:hAnsi="宋体" w:cs="宋体"/>
                <w:color w:val="000000"/>
                <w:sz w:val="24"/>
                <w:highlight w:val="none"/>
                <w:lang w:val="en-US" w:eastAsia="zh-CN" w:bidi="ar"/>
              </w:rPr>
              <w:t xml:space="preserve">达人100万-1000万粉丝之间</w:t>
            </w:r>
            <w:r>
              <w:rPr>
                <w:rFonts w:hint="eastAsia" w:ascii="宋体" w:hAnsi="宋体" w:cs="宋体"/>
                <w:color w:val="000000"/>
                <w:sz w:val="24"/>
                <w:highlight w:val="none"/>
                <w:lang w:eastAsia="zh-CN" w:bidi="ar"/>
              </w:rPr>
            </w:r>
            <w:r/>
          </w:p>
        </w:tc>
        <w:tc>
          <w:tcPr>
            <w:tcW w:w="1095"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27"/>
        </w:trPr>
        <w:tc>
          <w:tcPr>
            <w:tcW w:w="3725"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734" w:type="dxa"/>
            <w:vAlign w:val="center"/>
            <w:textDirection w:val="lrTb"/>
            <w:noWrap/>
          </w:tcPr>
          <w:p>
            <w:pPr>
              <w:pStyle w:val="987"/>
              <w:jc w:val="center"/>
              <w:keepLines w:val="0"/>
              <w:keepNext w:val="0"/>
              <w:widowControl/>
              <w:rPr>
                <w:rFonts w:hint="eastAsia" w:ascii="宋体" w:hAnsi="宋体" w:cs="宋体"/>
                <w:color w:val="000000"/>
                <w:sz w:val="24"/>
                <w:highlight w:val="none"/>
                <w:lang w:eastAsia="zh-CN" w:bidi="ar"/>
              </w:rPr>
              <w:suppressLineNumbers w:val="0"/>
            </w:pPr>
            <w:r>
              <w:rPr>
                <w:rFonts w:hint="eastAsia" w:ascii="宋体" w:hAnsi="宋体" w:cs="宋体"/>
                <w:color w:val="000000"/>
                <w:sz w:val="24"/>
                <w:highlight w:val="none"/>
                <w:lang w:val="en-US" w:eastAsia="zh-CN" w:bidi="ar"/>
              </w:rPr>
              <w:t xml:space="preserve">达人10万-100万粉丝之间</w:t>
            </w:r>
            <w:r>
              <w:rPr>
                <w:rFonts w:hint="eastAsia" w:ascii="宋体" w:hAnsi="宋体" w:cs="宋体"/>
                <w:color w:val="000000"/>
                <w:sz w:val="24"/>
                <w:highlight w:val="none"/>
                <w:lang w:eastAsia="zh-CN" w:bidi="ar"/>
              </w:rPr>
            </w:r>
            <w:r/>
          </w:p>
        </w:tc>
        <w:tc>
          <w:tcPr>
            <w:tcW w:w="1095"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36"/>
        </w:trPr>
        <w:tc>
          <w:tcPr>
            <w:tcW w:w="3725"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专场直播+本地推投放</w:t>
            </w:r>
            <w:r>
              <w:rPr>
                <w:rFonts w:hint="eastAsia" w:ascii="宋体" w:hAnsi="宋体" w:eastAsia="宋体" w:cs="宋体"/>
                <w:i w:val="0"/>
                <w:iCs w:val="0"/>
                <w:color w:val="000000"/>
                <w:sz w:val="24"/>
                <w:szCs w:val="24"/>
                <w:highlight w:val="none"/>
                <w:u w:val="none"/>
              </w:rPr>
            </w:r>
            <w:r/>
          </w:p>
        </w:tc>
        <w:tc>
          <w:tcPr>
            <w:tcW w:w="4734" w:type="dxa"/>
            <w:vAlign w:val="center"/>
            <w:textDirection w:val="lrTb"/>
            <w:noWrap/>
          </w:tcPr>
          <w:p>
            <w:pPr>
              <w:pStyle w:val="987"/>
              <w:jc w:val="center"/>
              <w:keepLines w:val="0"/>
              <w:keepNext w:val="0"/>
              <w:widowControl/>
              <w:rPr>
                <w:rFonts w:ascii="宋体" w:hAnsi="宋体" w:cs="宋体"/>
                <w:color w:val="000000"/>
                <w:sz w:val="24"/>
                <w:highlight w:val="none"/>
                <w:lang w:val="en-US" w:eastAsia="zh-CN" w:bidi="ar"/>
              </w:rPr>
              <w:suppressLineNumbers w:val="0"/>
            </w:pPr>
            <w:r>
              <w:rPr>
                <w:rFonts w:hint="eastAsia" w:ascii="宋体" w:hAnsi="宋体" w:cs="宋体"/>
                <w:color w:val="000000"/>
                <w:sz w:val="24"/>
                <w:highlight w:val="none"/>
                <w:lang w:val="en-US" w:eastAsia="zh-CN" w:bidi="ar"/>
              </w:rPr>
              <w:t xml:space="preserve">1次</w:t>
            </w:r>
            <w:r>
              <w:rPr>
                <w:rFonts w:ascii="宋体" w:hAnsi="宋体" w:cs="宋体"/>
                <w:color w:val="000000"/>
                <w:sz w:val="24"/>
                <w:highlight w:val="none"/>
                <w:lang w:val="en-US" w:eastAsia="zh-CN" w:bidi="ar"/>
              </w:rPr>
            </w:r>
            <w:r/>
          </w:p>
        </w:tc>
        <w:tc>
          <w:tcPr>
            <w:tcW w:w="1095"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bl>
    <w:p>
      <w:pPr>
        <w:pStyle w:val="1131"/>
        <w:numPr>
          <w:ilvl w:val="0"/>
          <w:numId w:val="0"/>
        </w:numPr>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注：</w:t>
      </w:r>
      <w:r>
        <w:rPr>
          <w:rFonts w:hint="eastAsia"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投标</w:t>
      </w:r>
      <w:r>
        <w:rPr>
          <w:rFonts w:hint="eastAsia" w:hAnsi="宋体" w:eastAsia="宋体" w:cs="宋体"/>
          <w:b w:val="0"/>
          <w:bCs w:val="0"/>
          <w:color w:val="000000"/>
          <w:sz w:val="24"/>
          <w:szCs w:val="24"/>
          <w:highlight w:val="none"/>
          <w:lang w:val="en-US" w:eastAsia="zh-CN"/>
        </w:rPr>
        <w:t xml:space="preserve">报</w:t>
      </w:r>
      <w:r>
        <w:rPr>
          <w:rFonts w:hint="eastAsia" w:ascii="宋体" w:hAnsi="宋体" w:eastAsia="宋体" w:cs="宋体"/>
          <w:b w:val="0"/>
          <w:bCs w:val="0"/>
          <w:color w:val="000000"/>
          <w:sz w:val="24"/>
          <w:szCs w:val="24"/>
          <w:highlight w:val="none"/>
          <w:lang w:val="en-US" w:eastAsia="zh-CN"/>
        </w:rPr>
        <w:t xml:space="preserve">价按上述表格中各项单价汇总金额计算价格分。</w:t>
      </w:r>
      <w:r>
        <w:rPr>
          <w:rFonts w:hint="eastAsia" w:ascii="宋体" w:hAnsi="宋体" w:eastAsia="宋体" w:cs="宋体"/>
          <w:b w:val="0"/>
          <w:bCs w:val="0"/>
          <w:color w:val="000000"/>
          <w:sz w:val="24"/>
          <w:szCs w:val="24"/>
          <w:highlight w:val="none"/>
        </w:rPr>
      </w:r>
      <w:r/>
    </w:p>
    <w:p>
      <w:pPr>
        <w:pStyle w:val="1131"/>
        <w:numPr>
          <w:ilvl w:val="0"/>
          <w:numId w:val="0"/>
        </w:numPr>
        <w:ind w:left="0"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rPr>
        <w:t xml:space="preserve">上述产品具体数量以实际发生为准，结算时单价不变。</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、该项目为联合投放项目，具体的广告投放次数、投放周期和投放费用，在</w:t>
      </w:r>
      <w:r>
        <w:rPr>
          <w:rFonts w:hint="eastAsia" w:ascii="宋体" w:hAnsi="宋体" w:eastAsia="宋体" w:cs="宋体"/>
          <w:b w:val="0"/>
          <w:bCs w:val="0"/>
          <w:color w:val="000000"/>
          <w:sz w:val="24"/>
          <w:szCs w:val="24"/>
          <w:highlight w:val="none"/>
          <w:lang w:val="en-US" w:eastAsia="zh-CN"/>
        </w:rPr>
        <w:t xml:space="preserve">中标</w:t>
      </w:r>
      <w:r>
        <w:rPr>
          <w:rFonts w:hint="eastAsia" w:ascii="宋体" w:hAnsi="宋体" w:eastAsia="宋体" w:cs="宋体"/>
          <w:b w:val="0"/>
          <w:bCs w:val="0"/>
          <w:color w:val="000000"/>
          <w:sz w:val="24"/>
          <w:szCs w:val="24"/>
          <w:highlight w:val="none"/>
        </w:rPr>
        <w:t xml:space="preserve">后根据</w:t>
      </w:r>
      <w:r>
        <w:rPr>
          <w:rFonts w:hint="eastAsia" w:ascii="宋体" w:hAnsi="宋体" w:eastAsia="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的报价、</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市文化广电和旅游局及相关文旅企业的广告需求，由</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市文化广电和旅游局统筹、具体广告投放单位负责。具体事宜另行协商约定。</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提供本项目所需服务的单价以及总价款系包括但不限于为提供相关服务所付出的广告文件制作、审核、发布等支出以及相关人员工资和国家强制缴纳的各种社会保障资金，</w:t>
      </w:r>
      <w:r>
        <w:rPr>
          <w:rFonts w:hint="eastAsia" w:ascii="宋体" w:hAnsi="宋体" w:eastAsia="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本单位或外聘、邀请人员的食宿、交通、酬劳等，以及</w:t>
      </w:r>
      <w:r>
        <w:rPr>
          <w:rFonts w:hint="eastAsia" w:ascii="宋体" w:hAnsi="宋体" w:eastAsia="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认为需要的其他费用等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rPr>
      </w:pPr>
      <w:r>
        <w:rPr>
          <w:rFonts w:hint="eastAsia"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CN"/>
        </w:rPr>
        <w:t xml:space="preserve">、款项支付</w:t>
      </w:r>
      <w:r>
        <w:rPr>
          <w:rFonts w:hint="eastAsia" w:ascii="宋体" w:hAnsi="宋体" w:eastAsia="宋体" w:cs="宋体"/>
          <w:b w:val="0"/>
          <w:bCs w:val="0"/>
          <w:color w:val="000000"/>
          <w:sz w:val="24"/>
          <w:szCs w:val="24"/>
          <w:highlight w:val="none"/>
          <w:lang w:val="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rPr>
      </w:pPr>
      <w:r>
        <w:rPr>
          <w:rFonts w:hint="eastAsia" w:hAnsi="宋体" w:cs="宋体"/>
          <w:b w:val="0"/>
          <w:bCs w:val="0"/>
          <w:color w:val="000000"/>
          <w:sz w:val="24"/>
          <w:szCs w:val="24"/>
          <w:highlight w:val="none"/>
          <w:lang w:val="en-US" w:eastAsia="zh-CN"/>
        </w:rPr>
        <w:t xml:space="preserve">中标供应商</w:t>
      </w:r>
      <w:r>
        <w:rPr>
          <w:rFonts w:hint="eastAsia" w:ascii="宋体" w:hAnsi="宋体" w:eastAsia="宋体" w:cs="宋体"/>
          <w:b w:val="0"/>
          <w:bCs w:val="0"/>
          <w:color w:val="000000"/>
          <w:sz w:val="24"/>
          <w:szCs w:val="24"/>
          <w:highlight w:val="none"/>
          <w:lang w:val="zh-CN"/>
        </w:rPr>
        <w:t xml:space="preserve">应与</w:t>
      </w:r>
      <w:r>
        <w:rPr>
          <w:rFonts w:hint="eastAsia" w:hAnsi="宋体" w:eastAsia="宋体" w:cs="宋体"/>
          <w:b w:val="0"/>
          <w:bCs w:val="0"/>
          <w:color w:val="000000"/>
          <w:sz w:val="24"/>
          <w:szCs w:val="24"/>
          <w:highlight w:val="none"/>
          <w:lang w:val="zh-CN"/>
        </w:rPr>
        <w:t xml:space="preserve">盐城市文化广电和旅游局</w:t>
      </w:r>
      <w:r>
        <w:rPr>
          <w:rFonts w:hint="eastAsia" w:ascii="宋体" w:hAnsi="宋体" w:eastAsia="宋体" w:cs="宋体"/>
          <w:b w:val="0"/>
          <w:bCs w:val="0"/>
          <w:color w:val="000000"/>
          <w:sz w:val="24"/>
          <w:szCs w:val="24"/>
          <w:highlight w:val="none"/>
          <w:lang w:val="zh-CN"/>
        </w:rPr>
        <w:t xml:space="preserve">、各参与广告投放单位签订好主体合同。合同预付款比例为</w:t>
      </w:r>
      <w:r>
        <w:rPr>
          <w:rFonts w:hint="eastAsia" w:ascii="宋体" w:hAnsi="宋体" w:eastAsia="宋体" w:cs="宋体"/>
          <w:b w:val="0"/>
          <w:bCs w:val="0"/>
          <w:color w:val="000000"/>
          <w:sz w:val="24"/>
          <w:szCs w:val="24"/>
          <w:highlight w:val="none"/>
          <w:lang w:val="zh-CN" w:eastAsia="zh-CN"/>
        </w:rPr>
        <w:t xml:space="preserve">合同金额</w:t>
      </w:r>
      <w:r>
        <w:rPr>
          <w:rFonts w:hint="eastAsia" w:hAnsi="宋体" w:eastAsia="宋体" w:cs="宋体"/>
          <w:b w:val="0"/>
          <w:bCs w:val="0"/>
          <w:color w:val="000000"/>
          <w:sz w:val="24"/>
          <w:szCs w:val="24"/>
          <w:highlight w:val="none"/>
          <w:lang w:val="zh-CN" w:eastAsia="zh-CN"/>
        </w:rPr>
        <w:t xml:space="preserve">的</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0%，合同签订后，甲方在收到发票后 10个工作日内将预付款支付到合同约定的乙方账户（在签订合同时，乙方明确书面表示无需预付款或者主动要求降低预付款比例的，甲方可就预付款比例作相应调整）；完成项目整体投放量的50%并提供阶段投放报告后</w:t>
      </w:r>
      <w:r>
        <w:rPr>
          <w:rFonts w:hint="eastAsia" w:ascii="宋体" w:hAnsi="宋体" w:eastAsia="宋体" w:cs="宋体"/>
          <w:b w:val="0"/>
          <w:bCs w:val="0"/>
          <w:color w:val="000000"/>
          <w:sz w:val="24"/>
          <w:szCs w:val="24"/>
          <w:highlight w:val="none"/>
          <w:lang w:val="en-US" w:eastAsia="zh-CN"/>
        </w:rPr>
        <w:t xml:space="preserve">在甲方在收到乙方发票10个工作日内</w:t>
      </w:r>
      <w:r>
        <w:rPr>
          <w:rFonts w:hint="eastAsia" w:ascii="宋体" w:hAnsi="宋体" w:eastAsia="宋体" w:cs="宋体"/>
          <w:b w:val="0"/>
          <w:bCs w:val="0"/>
          <w:color w:val="000000"/>
          <w:sz w:val="24"/>
          <w:szCs w:val="24"/>
          <w:highlight w:val="none"/>
          <w:lang w:val="zh-CN"/>
        </w:rPr>
        <w:t xml:space="preserve">支付至合同价的80%，合同执行完毕，</w:t>
      </w:r>
      <w:r>
        <w:rPr>
          <w:rFonts w:hint="eastAsia" w:hAnsi="宋体" w:cs="宋体"/>
          <w:b w:val="0"/>
          <w:bCs w:val="0"/>
          <w:color w:val="000000"/>
          <w:sz w:val="24"/>
          <w:szCs w:val="24"/>
          <w:highlight w:val="none"/>
          <w:lang w:val="zh-CN"/>
        </w:rPr>
        <w:t xml:space="preserve">中标供应商</w:t>
      </w:r>
      <w:r>
        <w:rPr>
          <w:rFonts w:hint="eastAsia" w:ascii="宋体" w:hAnsi="宋体" w:eastAsia="宋体" w:cs="宋体"/>
          <w:b w:val="0"/>
          <w:bCs w:val="0"/>
          <w:color w:val="000000"/>
          <w:sz w:val="24"/>
          <w:szCs w:val="24"/>
          <w:highlight w:val="none"/>
          <w:lang w:val="zh-CN"/>
        </w:rPr>
        <w:t xml:space="preserve">需提供第三方监播报告和效果评估报告，项目经采购方验收合格且所有认购单位款项全部支付后一次性结清尾款。</w:t>
      </w:r>
      <w:r>
        <w:rPr>
          <w:rFonts w:hint="eastAsia" w:ascii="宋体" w:hAnsi="宋体" w:eastAsia="宋体" w:cs="宋体"/>
          <w:b w:val="0"/>
          <w:bCs w:val="0"/>
          <w:color w:val="000000"/>
          <w:sz w:val="24"/>
          <w:szCs w:val="24"/>
          <w:highlight w:val="none"/>
          <w:lang w:val="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注：（</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）以上付款均不计任何利息和相关费用。本项目价款一律通过银行非现金结算，款项汇入乙方基本账户，实行专款专用。</w:t>
      </w:r>
      <w:r>
        <w:rPr>
          <w:rFonts w:hint="eastAsia" w:ascii="宋体" w:hAnsi="宋体" w:eastAsia="宋体" w:cs="宋体"/>
          <w:b w:val="0"/>
          <w:bCs w:val="0"/>
          <w:color w:val="000000"/>
          <w:sz w:val="24"/>
          <w:szCs w:val="24"/>
          <w:highlight w:val="none"/>
          <w:lang w:val="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）各认购单位款项支付：</w:t>
      </w:r>
      <w:r>
        <w:rPr>
          <w:rFonts w:hint="eastAsia" w:hAnsi="宋体" w:cs="宋体"/>
          <w:b w:val="0"/>
          <w:bCs w:val="0"/>
          <w:color w:val="000000"/>
          <w:sz w:val="24"/>
          <w:szCs w:val="24"/>
          <w:highlight w:val="none"/>
          <w:lang w:val="zh-CN"/>
        </w:rPr>
        <w:t xml:space="preserve">中标供应商</w:t>
      </w:r>
      <w:r>
        <w:rPr>
          <w:rFonts w:hint="eastAsia" w:ascii="宋体" w:hAnsi="宋体" w:eastAsia="宋体" w:cs="宋体"/>
          <w:b w:val="0"/>
          <w:bCs w:val="0"/>
          <w:color w:val="000000"/>
          <w:sz w:val="24"/>
          <w:szCs w:val="24"/>
          <w:highlight w:val="none"/>
          <w:lang w:val="zh-CN"/>
        </w:rPr>
        <w:t xml:space="preserve">和各认购单位另行签订合同进行约定。</w:t>
      </w:r>
      <w:r>
        <w:rPr>
          <w:rFonts w:hint="eastAsia" w:ascii="宋体" w:hAnsi="宋体" w:eastAsia="宋体" w:cs="宋体"/>
          <w:b w:val="0"/>
          <w:bCs w:val="0"/>
          <w:color w:val="000000"/>
          <w:sz w:val="24"/>
          <w:szCs w:val="24"/>
          <w:highlight w:val="none"/>
          <w:lang w:val="zh-CN"/>
        </w:rPr>
      </w:r>
      <w:r/>
    </w:p>
    <w:p>
      <w:pPr>
        <w:pStyle w:val="1131"/>
        <w:ind w:firstLine="480"/>
        <w:keepLines w:val="0"/>
        <w:keepNext w:val="0"/>
        <w:pageBreakBefore w:val="0"/>
        <w:spacing w:line="500" w:lineRule="exact"/>
        <w:rPr>
          <w:rFonts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八、项目其他要求</w:t>
      </w:r>
      <w:r>
        <w:rPr>
          <w:rFonts w:ascii="宋体" w:hAnsi="宋体" w:eastAsia="宋体" w:cs="宋体"/>
          <w:b/>
          <w:bCs/>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投标人应根据本分包采购需求及项目实际，制订详尽的服务方案。方案应至少包含以下内容：</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（一）总体策略与资源整合方案</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投标人需提供基于抖音生态的总体策略与资源整合方案，至少包含：</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项目总体策略：深入分析抖音平台特性与盐城文旅目标客群，阐述如何通过“流量广告+内容创作+达人生态+直播转化”的组合策略，实现品牌曝光、内容种草与消费激发的立体化目标。供应商应结合盐城文旅资源特色及抖音平台传播规律，说明各模块之间的协同逻辑与发力顺序，形成有节奏、可落地的传播闭环。</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媒体资源与投放策略：详细说明各类抖音广告资源（如开屏、信息流）的差异化应用策略、地域与人群定向逻辑、预算分配及预期效果（曝光量、点击率等）。需提供清晰的数据推演模型，说明不同资源组合下的预期触达效率与成本控制方案。</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3、全流程服务与管理机制：</w:t>
      </w:r>
      <w:r>
        <w:rPr>
          <w:rFonts w:ascii="Segoe UI" w:hAnsi="Segoe UI" w:eastAsia="Segoe UI" w:cs="Segoe UI"/>
          <w:b w:val="0"/>
          <w:bCs w:val="0"/>
          <w:i w:val="0"/>
          <w:iCs w:val="0"/>
          <w:caps w:val="0"/>
          <w:color w:val="0f1115"/>
          <w:spacing w:val="0"/>
          <w:sz w:val="24"/>
          <w:szCs w:val="24"/>
          <w:shd w:val="clear" w:color="auto" w:fill="ffffff"/>
        </w:rPr>
        <w:t xml:space="preserve">规划从需求对接、创意策划、内容审核、上线投放、数据监控、实时优化到结案评估的全周期服务流程，明确内部团队与参投单位及各执行方（如达人、主播）的协同工作机制</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（二）内容创意与制作执行方案</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投标人需提供具体的创意内容生产与执行方案，至少包含：</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1、核心创意主题与叙事线：</w:t>
      </w:r>
      <w:r>
        <w:rPr>
          <w:rFonts w:ascii="Segoe UI" w:hAnsi="Segoe UI" w:eastAsia="Segoe UI" w:cs="Segoe UI"/>
          <w:b w:val="0"/>
          <w:bCs w:val="0"/>
          <w:i w:val="0"/>
          <w:iCs w:val="0"/>
          <w:caps w:val="0"/>
          <w:color w:val="0f1115"/>
          <w:spacing w:val="0"/>
          <w:sz w:val="24"/>
          <w:szCs w:val="24"/>
          <w:shd w:val="clear" w:color="auto" w:fill="ffffff"/>
        </w:rPr>
        <w:t xml:space="preserve">围绕“水韵江苏·有你会更美”及盐城文旅核心资源，提出贯穿所有视频内容、达人内容及直播活动的核心创意主题与故事线。各阶段内容应围绕同一主题展开，避免碎片化传播，确保品牌信息的一致性与累积效应</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2、短视频创意与制作方案：</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ascii="Segoe UI" w:hAnsi="Segoe UI" w:eastAsia="Segoe UI" w:cs="Segoe UI"/>
          <w:b w:val="0"/>
          <w:bCs w:val="0"/>
          <w:i w:val="0"/>
          <w:iCs w:val="0"/>
          <w:caps w:val="0"/>
          <w:color w:val="0f1115"/>
          <w:spacing w:val="0"/>
          <w:sz w:val="24"/>
          <w:szCs w:val="24"/>
          <w:shd w:val="clear" w:color="auto" w:fill="ffffff"/>
        </w:rPr>
        <w:t xml:space="preserve">提供至少3套不同风格（如美景打卡、人文纪实、美食体验）的短视频创意脚本或样片思路。各套方案之间应有明显的风格区隔与受众侧重，避免仅做画面替换的重复方案</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（2）详细说明视频制作的设备标准、画质要求、后期包装风格，并确保所有成品视频结尾规范展示“水韵江苏·有你会更美”口号及LOGO。</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3、直播活动全流程方案：</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（1）提供单场直播的详细策划案，包含直播主题、流程设计（不低于6小时）、内容板块（如景区连线、产品推介、互动抽奖）、主播形象及话术规范。</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ascii="Segoe UI" w:hAnsi="Segoe UI" w:eastAsia="Segoe UI" w:cs="Segoe UI"/>
          <w:b w:val="0"/>
          <w:bCs w:val="0"/>
          <w:i w:val="0"/>
          <w:iCs w:val="0"/>
          <w:caps w:val="0"/>
          <w:color w:val="0f1115"/>
          <w:spacing w:val="0"/>
          <w:sz w:val="24"/>
          <w:szCs w:val="24"/>
          <w:shd w:val="clear" w:color="auto" w:fill="ffffff"/>
        </w:rPr>
        <w:t xml:space="preserve">明确“本地推”流量购买的策略与预期效果（承诺曝光量不低于10万人次/场），并制定直播期间的互动、促单及用户反馈关注方案，对直播过程中用户评论集中反映的问题及时回应</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4、达人采风与内容管理方案：</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ascii="Segoe UI" w:hAnsi="Segoe UI" w:eastAsia="Segoe UI" w:cs="Segoe UI"/>
          <w:b w:val="0"/>
          <w:bCs w:val="0"/>
          <w:i w:val="0"/>
          <w:iCs w:val="0"/>
          <w:caps w:val="0"/>
          <w:color w:val="0f1115"/>
          <w:spacing w:val="0"/>
          <w:sz w:val="24"/>
          <w:szCs w:val="24"/>
          <w:shd w:val="clear" w:color="auto" w:fill="ffffff"/>
        </w:rPr>
        <w:t xml:space="preserve">提供达人筛选标准、合作流程及预期内容产出规划（需明确不同粉丝量级达人的任务与要求）。筛选标准应涵盖内容垂直度、互动率、粉丝画像匹配度、过往合作表现等维度</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ascii="Segoe UI" w:hAnsi="Segoe UI" w:eastAsia="Segoe UI" w:cs="Segoe UI"/>
          <w:b w:val="0"/>
          <w:bCs w:val="0"/>
          <w:i w:val="0"/>
          <w:iCs w:val="0"/>
          <w:caps w:val="0"/>
          <w:color w:val="0f1115"/>
          <w:spacing w:val="0"/>
          <w:sz w:val="24"/>
          <w:szCs w:val="24"/>
          <w:shd w:val="clear" w:color="auto" w:fill="ffffff"/>
        </w:rPr>
        <w:t xml:space="preserve">制定内容发布规范，确保所有达人产出内容统一带有“水韵江苏”标识、@盐城文旅官方账号、带指定话题，并建立内容预审机制。同时建立内容效果跟踪机制，对发布后的传播数据（播放量、互动率、转化效果等）进行持续监测，及时发现并处置可能对品牌形象产生负面影响的内容或评论，确保品牌传播安全</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（三）项目团队方案</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投标人需提供为本项目配置的专属服务团队方案，至少包含：</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1、团队配置与架构：</w:t>
      </w:r>
      <w:r>
        <w:rPr>
          <w:rFonts w:ascii="Segoe UI" w:hAnsi="Segoe UI" w:eastAsia="Segoe UI" w:cs="Segoe UI"/>
          <w:b w:val="0"/>
          <w:bCs w:val="0"/>
          <w:i w:val="0"/>
          <w:iCs w:val="0"/>
          <w:caps w:val="0"/>
          <w:color w:val="0f1115"/>
          <w:spacing w:val="0"/>
          <w:sz w:val="24"/>
          <w:szCs w:val="24"/>
          <w:shd w:val="clear" w:color="auto" w:fill="ffffff"/>
        </w:rPr>
        <w:t xml:space="preserve">提供至少10人的专属团队组织架构图，清晰展示核心角色及协作关系。团队应覆盖策划、创意、视频制作、直播运营、达人管理、数据分析等核心职能，确保各模块均有专人负责</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2、人员资质与分工：</w:t>
      </w:r>
      <w:r>
        <w:rPr>
          <w:rFonts w:ascii="Segoe UI" w:hAnsi="Segoe UI" w:eastAsia="Segoe UI" w:cs="Segoe UI"/>
          <w:b w:val="0"/>
          <w:bCs w:val="0"/>
          <w:i w:val="0"/>
          <w:iCs w:val="0"/>
          <w:caps w:val="0"/>
          <w:color w:val="0f1115"/>
          <w:spacing w:val="0"/>
          <w:sz w:val="24"/>
          <w:szCs w:val="24"/>
          <w:shd w:val="clear" w:color="auto" w:fill="ffffff"/>
        </w:rPr>
        <w:t xml:space="preserve">阐述项目经理及主要团队成员的主要职责分工。其中，项目总负责人须具备5年以上相关项目管理经验。团队各岗位人员应专业搭配合理、职能覆盖完整，核心成员在项目执行期内应保持稳定，未经采购人同意不得擅自更换</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3、沟通与培训机制：</w:t>
      </w:r>
      <w:r>
        <w:rPr>
          <w:rFonts w:hint="eastAsia" w:ascii="Segoe UI" w:hAnsi="Segoe UI" w:eastAsia="Segoe UI" w:cs="Segoe UI"/>
          <w:b w:val="0"/>
          <w:bCs w:val="0"/>
          <w:i w:val="0"/>
          <w:iCs w:val="0"/>
          <w:caps w:val="0"/>
          <w:color w:val="0f1115"/>
          <w:spacing w:val="0"/>
          <w:sz w:val="24"/>
          <w:szCs w:val="24"/>
          <w:shd w:val="clear" w:color="auto" w:fill="ffffff"/>
        </w:rPr>
        <w:t xml:space="preserve">明确项目对接人及定期沟通计划（如周会、月报），确保信息传递及时、准确、双向畅通。制定面向采购人、参投单位的抖音平台广告产品、内容趋势及数据解读的培训支持方案，培训形式可灵活采用线上线下相结合的方式，培训内容应贴合实际需求，助力各方及时了解平台动态与传播趋势</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（四）与本项目相关的其他服务方案</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投标人需提供与采购方重大活动相关的、或与本项目主旨内容相关的其他服务方案。方案应至少包含：</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1、服务内容：</w:t>
      </w:r>
      <w:r>
        <w:rPr>
          <w:rFonts w:ascii="Segoe UI" w:hAnsi="Segoe UI" w:eastAsia="Segoe UI" w:cs="Segoe UI"/>
          <w:b w:val="0"/>
          <w:bCs w:val="0"/>
          <w:i w:val="0"/>
          <w:iCs w:val="0"/>
          <w:caps w:val="0"/>
          <w:color w:val="0f1115"/>
          <w:spacing w:val="0"/>
          <w:sz w:val="24"/>
          <w:szCs w:val="24"/>
          <w:shd w:val="clear" w:color="auto" w:fill="ffffff"/>
        </w:rPr>
        <w:t xml:space="preserve">结合采购需求中“与本项目相关的其他服务”要求，提出至少1项具体的服务设想，例如投放广告实时趋势监控、素材管理、消费者评价维护、数据优化及项目结束后的效果总结与经验提炼</w:t>
      </w:r>
      <w:r>
        <w:rPr>
          <w:rFonts w:hint="eastAsia" w:ascii="宋体" w:hAnsi="宋体" w:eastAsia="宋体" w:cs="宋体"/>
          <w:b w:val="0"/>
          <w:bCs w:val="0"/>
          <w:color w:val="000000"/>
          <w:sz w:val="24"/>
          <w:szCs w:val="24"/>
          <w:highlight w:val="none"/>
          <w:lang w:val="en-US" w:eastAsia="zh-CN"/>
        </w:rPr>
        <w:t xml:space="preserve">等。</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2、执行规划：</w:t>
      </w:r>
      <w:r>
        <w:rPr>
          <w:rFonts w:hint="eastAsia" w:ascii="Segoe UI" w:hAnsi="Segoe UI" w:eastAsia="Segoe UI" w:cs="Segoe UI"/>
          <w:b w:val="0"/>
          <w:bCs w:val="0"/>
          <w:i w:val="0"/>
          <w:iCs w:val="0"/>
          <w:caps w:val="0"/>
          <w:color w:val="0f1115"/>
          <w:spacing w:val="0"/>
          <w:sz w:val="24"/>
          <w:szCs w:val="24"/>
          <w:shd w:val="clear" w:color="auto" w:fill="ffffff"/>
        </w:rPr>
        <w:t xml:space="preserve">对提出的每项服务，详述其执行方式、所需资源、简要步骤及预期达到的效果，方案应具备可操作性。供应商应结合服务内容的特点，合理安排各项服务的推进节奏，确保各服务之间能够有序衔接、协同配合，避免因资源冲突或时间重叠影响整体宣传效果</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（五）项目实施、验收与效果保障方案</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供应商应制定系统、严谨的项目实施、验收与效果保障方案，至少包含：</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1、项目实施进度计划：</w:t>
      </w:r>
      <w:r>
        <w:rPr>
          <w:rFonts w:ascii="Segoe UI" w:hAnsi="Segoe UI" w:eastAsia="Segoe UI" w:cs="Segoe UI"/>
          <w:b w:val="0"/>
          <w:bCs w:val="0"/>
          <w:i w:val="0"/>
          <w:iCs w:val="0"/>
          <w:caps w:val="0"/>
          <w:color w:val="0f1115"/>
          <w:spacing w:val="0"/>
          <w:sz w:val="24"/>
          <w:szCs w:val="24"/>
          <w:shd w:val="clear" w:color="auto" w:fill="ffffff"/>
        </w:rPr>
        <w:t xml:space="preserve">以图表形式呈现从启动到结案的全过程时间表，明确创意确认、内容制作、广告上刊、直播执行、各阶段报告提交等关键里程碑节点。进度计划应考虑采购人审核反馈周期，预留合理的修改与确认时间</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项目验收与效果评估方案：明确项目验收的流程、依据与交付物清单，确保验收工作有据可依、规范有序。对单次广告投放量超过20万的参投单位，明确免费短视频拍摄服务的兑现方式与交付标准（如拍摄数量、视频时长、交付时限等），确保承诺可落地、可追溯。</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数据优化与效果保障方案：阐述广告投放期间的实时数据监控体系、优化调整策略（如创意优化、人群包优化、出价策略调整）及效果保障措施。供应商应说明数据监控的频率与核心指标，确保投放效果可追踪、可衡量。</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（六）承诺书</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监播报告提交承诺：为确保项目执行过程可追溯、验收依据充分，供应商承诺在本项目投放期间按季度提供规范、完整的项目监播报告，并在项目整体投放结束后20个工作日内提供由第三方专业调研机构出具的效果评估总报告的</w:t>
      </w:r>
      <w:r>
        <w:rPr>
          <w:rFonts w:hint="eastAsia" w:ascii="宋体" w:hAnsi="宋体" w:eastAsia="宋体" w:cs="宋体"/>
          <w:b/>
          <w:bCs/>
          <w:color w:val="000000"/>
          <w:sz w:val="24"/>
          <w:szCs w:val="24"/>
          <w:highlight w:val="none"/>
          <w:lang w:val="en-US" w:eastAsia="zh-CN"/>
        </w:rPr>
        <w:t xml:space="preserve">优先</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受众转化大数据分析服务承诺：为深化项目效果评估、持续优化投放策略，供应商承诺以抖音平台用户数据为基础，每季度提交一份受众转化大数据分析报告，分析内容至少包括受众属性、情感倾向及对出行决策的影响等要素的</w:t>
      </w:r>
      <w:r>
        <w:rPr>
          <w:rFonts w:hint="eastAsia" w:ascii="宋体" w:hAnsi="宋体" w:eastAsia="宋体" w:cs="宋体"/>
          <w:b/>
          <w:bCs/>
          <w:color w:val="000000"/>
          <w:sz w:val="24"/>
          <w:szCs w:val="24"/>
          <w:highlight w:val="none"/>
          <w:lang w:val="en-US" w:eastAsia="zh-CN"/>
        </w:rPr>
        <w:t xml:space="preserve">优先</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（七）业绩</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供应商需要具备丰富的相关承接经验，确保本项目的顺利实施。投标人自2023年1月1日以来（以合同签订日期为准），具有</w:t>
      </w:r>
      <w:r>
        <w:rPr>
          <w:rFonts w:hint="eastAsia" w:ascii="宋体" w:hAnsi="宋体" w:eastAsia="宋体" w:cs="宋体"/>
          <w:b w:val="0"/>
          <w:bCs w:val="0"/>
          <w:i w:val="0"/>
          <w:iCs w:val="0"/>
          <w:color w:val="000000"/>
          <w:sz w:val="24"/>
          <w:szCs w:val="24"/>
          <w:highlight w:val="none"/>
          <w:u w:val="none"/>
          <w:lang w:val="en-US" w:eastAsia="zh-CN" w:bidi="ar"/>
        </w:rPr>
        <w:t xml:space="preserve">类似推广项目</w:t>
      </w:r>
      <w:r>
        <w:rPr>
          <w:rFonts w:hint="eastAsia" w:ascii="宋体" w:hAnsi="宋体" w:eastAsia="宋体" w:cs="宋体"/>
          <w:b w:val="0"/>
          <w:bCs w:val="0"/>
          <w:color w:val="000000"/>
          <w:sz w:val="24"/>
          <w:szCs w:val="24"/>
          <w:highlight w:val="none"/>
          <w:lang w:val="en-US" w:eastAsia="zh-CN"/>
        </w:rPr>
        <w:t xml:space="preserve">经验的</w:t>
      </w:r>
      <w:r>
        <w:rPr>
          <w:rFonts w:hint="eastAsia" w:ascii="宋体" w:hAnsi="宋体" w:eastAsia="宋体" w:cs="宋体"/>
          <w:b/>
          <w:bCs/>
          <w:color w:val="000000"/>
          <w:sz w:val="24"/>
          <w:szCs w:val="24"/>
          <w:highlight w:val="none"/>
          <w:lang w:val="en-US" w:eastAsia="zh-CN"/>
        </w:rPr>
        <w:t xml:space="preserve">优先</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keepLines w:val="0"/>
        <w:keepNext w:val="0"/>
        <w:pageBreakBefore w:val="0"/>
        <w:spacing w:line="460" w:lineRule="exact"/>
        <w:widowControl w:val="off"/>
        <w:rPr>
          <w:rFonts w:hint="eastAsia" w:ascii="宋体" w:hAnsi="宋体"/>
          <w:b/>
          <w:sz w:val="24"/>
        </w:rPr>
        <w:outlineLvl w:val="1"/>
      </w:pPr>
      <w:r>
        <w:rPr>
          <w:rFonts w:hint="eastAsia" w:ascii="宋体" w:hAnsi="宋体" w:eastAsia="宋体" w:cs="宋体"/>
          <w:b w:val="0"/>
          <w:bCs w:val="0"/>
          <w:color w:val="000000"/>
          <w:sz w:val="24"/>
          <w:szCs w:val="24"/>
          <w:highlight w:val="none"/>
          <w:lang w:val="en-US" w:eastAsia="zh-CN"/>
        </w:rPr>
        <w:br w:type="page" w:clear="all"/>
      </w:r>
      <w:r>
        <w:rPr>
          <w:rFonts w:hint="eastAsia" w:ascii="宋体" w:hAnsi="宋体"/>
          <w:b/>
          <w:sz w:val="24"/>
          <w:lang w:val="en-US" w:eastAsia="zh-CN"/>
        </w:rPr>
        <w:t xml:space="preserve">分</w:t>
      </w:r>
      <w:r>
        <w:rPr>
          <w:rFonts w:hint="eastAsia" w:ascii="宋体" w:hAnsi="宋体"/>
          <w:b/>
          <w:sz w:val="24"/>
        </w:rPr>
        <w:t xml:space="preserve">包四(120万):小红书平台宣传推广</w:t>
      </w:r>
      <w:r>
        <w:rPr>
          <w:rFonts w:hint="eastAsia" w:ascii="宋体" w:hAnsi="宋体"/>
          <w:b/>
          <w:sz w:val="24"/>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一、项目名称</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小红书宣传推广项目</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二、项目</w:t>
      </w:r>
      <w:r>
        <w:rPr>
          <w:rFonts w:hint="eastAsia" w:ascii="宋体" w:hAnsi="宋体" w:eastAsia="宋体" w:cs="宋体"/>
          <w:b w:val="0"/>
          <w:bCs w:val="0"/>
          <w:color w:val="000000"/>
          <w:spacing w:val="-1"/>
          <w:sz w:val="24"/>
          <w:szCs w:val="24"/>
          <w:highlight w:val="none"/>
          <w:lang w:val="en-US" w:eastAsia="zh-CN"/>
        </w:rPr>
        <w:t xml:space="preserve">概况</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（一）项目简介</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为进一步宣传推广</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文化旅游资源，提升</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市文旅品牌影响力和美誉度，激发文旅消费市场潜力，</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市文化广电和旅游局</w:t>
      </w:r>
      <w:r>
        <w:rPr>
          <w:rFonts w:hint="eastAsia" w:hAnsi="宋体" w:eastAsia="宋体" w:cs="宋体"/>
          <w:b w:val="0"/>
          <w:bCs w:val="0"/>
          <w:color w:val="000000"/>
          <w:sz w:val="24"/>
          <w:szCs w:val="24"/>
          <w:highlight w:val="none"/>
          <w:lang w:eastAsia="zh-CN"/>
        </w:rPr>
        <w:t xml:space="preserve">拟</w:t>
      </w:r>
      <w:r>
        <w:rPr>
          <w:rFonts w:hint="eastAsia" w:ascii="宋体" w:hAnsi="宋体" w:eastAsia="宋体" w:cs="宋体"/>
          <w:b w:val="0"/>
          <w:bCs w:val="0"/>
          <w:color w:val="000000"/>
          <w:sz w:val="24"/>
          <w:szCs w:val="24"/>
          <w:highlight w:val="none"/>
        </w:rPr>
        <w:t xml:space="preserve">将联合市内相关文旅企业在小红书平台开展宣传推广工作。</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（二）服务范围</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发布</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市文旅资源和产品。</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（三）服务要求</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利用小红书平台“分享美好生活”的平台特性和影响力，组织平台各领域的优质内容博主到</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各地开展采风打卡、线路设计、视频拍摄、笔记撰写等，积极分享</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的旅游体验、旅游产品，将优质的内容传播给更多的用户，也可通过小红书平台为</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市文旅品牌和产品曝光引流，吸引广大游客到</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感受</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市美的风光、美的人文、美的味道、美的生活，收获美的发现。</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（四）服务标准</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该项目属于旅游广告联合投放项目，供应商以各参与投放单位的投放需求为主体，同时植入江苏文化旅游宣传口号“水韵江苏·有你会更美”文字及logo，要求整体协调、美观大气、亮点突出、展示效果佳、视觉冲击力强，文案撰写文笔流畅、亮点醒目，能给游客和市民留下深刻的美好印象。所有宣传视频或产品内容发布前需经过采购人审核确认。</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三、主要服务内容及要求</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（一）</w:t>
      </w:r>
      <w:r>
        <w:rPr>
          <w:rFonts w:hint="eastAsia" w:hAnsi="宋体" w:cs="宋体"/>
          <w:b/>
          <w:bCs/>
          <w:i/>
          <w:iCs/>
          <w:color w:val="000000"/>
          <w:sz w:val="24"/>
          <w:szCs w:val="24"/>
          <w:highlight w:val="none"/>
          <w:u w:val="single"/>
          <w:lang w:eastAsia="zh-CN"/>
        </w:rPr>
        <w:t xml:space="preserve">供应商</w:t>
      </w:r>
      <w:r>
        <w:rPr>
          <w:rFonts w:hint="eastAsia" w:ascii="宋体" w:hAnsi="宋体" w:eastAsia="宋体" w:cs="宋体"/>
          <w:b/>
          <w:bCs/>
          <w:i/>
          <w:iCs/>
          <w:color w:val="000000"/>
          <w:sz w:val="24"/>
          <w:szCs w:val="24"/>
          <w:highlight w:val="none"/>
          <w:u w:val="single"/>
        </w:rPr>
        <w:t xml:space="preserve">须为小红书平台授权的代理商</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lang w:val="en-US" w:eastAsia="zh-CN"/>
        </w:rPr>
        <w:t xml:space="preserve">投标时</w:t>
      </w:r>
      <w:r>
        <w:rPr>
          <w:rFonts w:hint="eastAsia" w:ascii="宋体" w:hAnsi="宋体" w:eastAsia="宋体" w:cs="宋体"/>
          <w:b/>
          <w:bCs/>
          <w:i/>
          <w:iCs/>
          <w:color w:val="000000"/>
          <w:sz w:val="24"/>
          <w:szCs w:val="24"/>
          <w:highlight w:val="none"/>
          <w:u w:val="single"/>
          <w:lang w:eastAsia="zh-CN"/>
        </w:rPr>
        <w:t xml:space="preserve">须提供相关证明材料</w:t>
      </w:r>
      <w:r>
        <w:rPr>
          <w:rFonts w:hint="eastAsia" w:hAnsi="宋体" w:eastAsia="宋体" w:cs="宋体"/>
          <w:b/>
          <w:bCs/>
          <w:i/>
          <w:iCs/>
          <w:color w:val="000000"/>
          <w:sz w:val="24"/>
          <w:szCs w:val="24"/>
          <w:highlight w:val="none"/>
          <w:u w:val="single"/>
          <w:lang w:val="en-US" w:eastAsia="zh-CN"/>
        </w:rPr>
        <w:t xml:space="preserve">扫描件</w:t>
      </w:r>
      <w:r>
        <w:rPr>
          <w:rFonts w:hint="eastAsia" w:ascii="宋体" w:hAnsi="宋体" w:eastAsia="宋体" w:cs="宋体"/>
          <w:b/>
          <w:bCs/>
          <w:i/>
          <w:iCs/>
          <w:color w:val="000000"/>
          <w:sz w:val="24"/>
          <w:szCs w:val="24"/>
          <w:highlight w:val="none"/>
          <w:u w:val="single"/>
          <w:lang w:eastAsia="zh-CN"/>
        </w:rPr>
        <w:t xml:space="preserve">并加盖供应商公章）</w:t>
      </w:r>
      <w:r>
        <w:rPr>
          <w:rFonts w:hint="eastAsia" w:ascii="宋体" w:hAnsi="宋体" w:eastAsia="宋体" w:cs="宋体"/>
          <w:b w:val="0"/>
          <w:bCs w:val="0"/>
          <w:color w:val="000000"/>
          <w:sz w:val="24"/>
          <w:szCs w:val="24"/>
          <w:highlight w:val="none"/>
          <w:u w:val="none"/>
        </w:rPr>
        <w:t xml:space="preserve">，应具备丰富的项目策划</w:t>
      </w:r>
      <w:r>
        <w:rPr>
          <w:rFonts w:hint="eastAsia" w:ascii="宋体" w:hAnsi="宋体" w:eastAsia="宋体" w:cs="宋体"/>
          <w:b w:val="0"/>
          <w:bCs w:val="0"/>
          <w:color w:val="000000"/>
          <w:sz w:val="24"/>
          <w:szCs w:val="24"/>
          <w:highlight w:val="none"/>
        </w:rPr>
        <w:t xml:space="preserve">、执行服务经验，并拥有完善的 kol/koc资源，确保项目顺利、完整、有效落实。</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应针对本项目特点编制详细的项目实施方案，包括∶</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小红书营销计划，广告推送与开屏展示方案，服务期内KOL达人采风踩线、用户互动及访问反馈等具体工作方案，项目工作进度计划安排及计划保障措施方案，项目服务质量保证措施方案，拟投入本项目的团队人员配置方案等。</w:t>
      </w:r>
      <w:r>
        <w:rPr>
          <w:rFonts w:hint="eastAsia" w:ascii="宋体" w:hAnsi="宋体" w:eastAsia="宋体" w:cs="宋体"/>
          <w:b w:val="0"/>
          <w:bCs w:val="0"/>
          <w:color w:val="000000"/>
          <w:sz w:val="24"/>
          <w:szCs w:val="24"/>
          <w:highlight w:val="none"/>
        </w:rPr>
      </w:r>
      <w:r/>
    </w:p>
    <w:p>
      <w:pPr>
        <w:pStyle w:val="1131"/>
        <w:numPr>
          <w:ilvl w:val="0"/>
          <w:numId w:val="0"/>
        </w:numPr>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业务单位官方账号笔记内容生产</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围绕</w:t>
      </w:r>
      <w:r>
        <w:rPr>
          <w:rFonts w:hint="eastAsia" w:ascii="宋体" w:hAnsi="宋体" w:eastAsia="宋体" w:cs="宋体"/>
          <w:b w:val="0"/>
          <w:bCs w:val="0"/>
          <w:color w:val="000000"/>
          <w:sz w:val="24"/>
          <w:szCs w:val="24"/>
          <w:highlight w:val="none"/>
          <w:lang w:val="en-US" w:eastAsia="zh-CN"/>
        </w:rPr>
        <w:t xml:space="preserve">业务单位</w:t>
      </w:r>
      <w:r>
        <w:rPr>
          <w:rFonts w:hint="eastAsia" w:ascii="宋体" w:hAnsi="宋体" w:eastAsia="宋体" w:cs="宋体"/>
          <w:b w:val="0"/>
          <w:bCs w:val="0"/>
          <w:color w:val="000000"/>
          <w:sz w:val="24"/>
          <w:szCs w:val="24"/>
          <w:highlight w:val="none"/>
        </w:rPr>
        <w:t xml:space="preserve">文旅产品，负责</w:t>
      </w:r>
      <w:r>
        <w:rPr>
          <w:rFonts w:hint="eastAsia" w:ascii="宋体" w:hAnsi="宋体" w:eastAsia="宋体" w:cs="宋体"/>
          <w:b w:val="0"/>
          <w:bCs w:val="0"/>
          <w:color w:val="000000"/>
          <w:sz w:val="24"/>
          <w:szCs w:val="24"/>
          <w:highlight w:val="none"/>
          <w:lang w:val="en-US" w:eastAsia="zh-CN"/>
        </w:rPr>
        <w:t xml:space="preserve">业务单位小红书官方账号的</w:t>
      </w:r>
      <w:r>
        <w:rPr>
          <w:rFonts w:hint="eastAsia" w:ascii="宋体" w:hAnsi="宋体" w:eastAsia="宋体" w:cs="宋体"/>
          <w:b w:val="0"/>
          <w:bCs w:val="0"/>
          <w:color w:val="000000"/>
          <w:sz w:val="24"/>
          <w:szCs w:val="24"/>
          <w:highlight w:val="none"/>
        </w:rPr>
        <w:t xml:space="preserve">宣传</w:t>
      </w:r>
      <w:r>
        <w:rPr>
          <w:rFonts w:hint="eastAsia" w:ascii="宋体" w:hAnsi="宋体" w:eastAsia="宋体" w:cs="宋体"/>
          <w:b w:val="0"/>
          <w:bCs w:val="0"/>
          <w:color w:val="000000"/>
          <w:sz w:val="24"/>
          <w:szCs w:val="24"/>
          <w:highlight w:val="none"/>
          <w:lang w:val="en-US" w:eastAsia="zh-CN"/>
        </w:rPr>
        <w:t xml:space="preserve">内容</w:t>
      </w:r>
      <w:r>
        <w:rPr>
          <w:rFonts w:hint="eastAsia" w:ascii="宋体" w:hAnsi="宋体" w:eastAsia="宋体" w:cs="宋体"/>
          <w:b w:val="0"/>
          <w:bCs w:val="0"/>
          <w:color w:val="000000"/>
          <w:sz w:val="24"/>
          <w:szCs w:val="24"/>
          <w:highlight w:val="none"/>
        </w:rPr>
        <w:t xml:space="preserve">制作、发布运营等相关工作，包括但不限于笔记撰写、图片美工、视频拍摄剪辑等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p>
      <w:pPr>
        <w:pStyle w:val="1131"/>
        <w:numPr>
          <w:ilvl w:val="0"/>
          <w:numId w:val="0"/>
        </w:numPr>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达人内容创作</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负责推广方案中KOL达人遴选把关和赴有需求的单位采风、线路产品设计的方案制作与落地执行。</w:t>
      </w:r>
      <w:r>
        <w:rPr>
          <w:rFonts w:hint="eastAsia" w:ascii="宋体" w:hAnsi="宋体" w:eastAsia="宋体" w:cs="宋体"/>
          <w:b w:val="0"/>
          <w:bCs w:val="0"/>
          <w:color w:val="000000"/>
          <w:sz w:val="24"/>
          <w:szCs w:val="24"/>
          <w:highlight w:val="none"/>
        </w:rPr>
      </w:r>
      <w:r/>
    </w:p>
    <w:p>
      <w:pPr>
        <w:pStyle w:val="1131"/>
        <w:numPr>
          <w:ilvl w:val="0"/>
          <w:numId w:val="0"/>
        </w:numPr>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信息流广告</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提供全场景化数字广告的精准投放资源（信息流广告/搜索广告等），通过小红书平台种草，全面圈粉在小红书平台对</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文旅内容感兴趣的用户。</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4、火焰话题，上线当天全天以均分流量的方式轮播。</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（二）项目团队</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1、供应商应针对本项目组建项目团队（10人含以上），且具有较强的新媒体宣传推广策划创意、项目执行等能力；</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2、项目团队负责人及团队成员经验丰富（2年及以上类似工作经验），团队服务方案应当全面、科学、合理；   </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hAnsi="宋体" w:cs="宋体"/>
          <w:b w:val="0"/>
          <w:bCs w:val="0"/>
          <w:color w:val="000000"/>
          <w:sz w:val="24"/>
          <w:szCs w:val="24"/>
          <w:highlight w:val="none"/>
          <w:lang w:val="en-US" w:eastAsia="zh-CN"/>
        </w:rPr>
        <w:t xml:space="preserve">三</w:t>
      </w:r>
      <w:r>
        <w:rPr>
          <w:rFonts w:hint="eastAsia" w:ascii="宋体" w:hAnsi="宋体" w:eastAsia="宋体" w:cs="宋体"/>
          <w:b w:val="0"/>
          <w:bCs w:val="0"/>
          <w:color w:val="000000"/>
          <w:sz w:val="24"/>
          <w:szCs w:val="24"/>
          <w:highlight w:val="none"/>
        </w:rPr>
        <w:t xml:space="preserve">）与本项目相关的其他服务</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、做好投放广告实时趋势监控，投放素材管理，及时维护消费者对</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旅游的评价，并在活动期限内进行数据优化，提高</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市文旅品牌和产品曝光度和美誉度。</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、对在小红书线上推广的品牌广告的数据进行整理、分析，并形成相关电子资料。在项目结束后，须提供</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市小红书联合推广宣传效果分析总结报告，要有经验做法的提炼，对下一步</w:t>
      </w:r>
      <w:r>
        <w:rPr>
          <w:rFonts w:hint="eastAsia" w:ascii="宋体" w:hAnsi="宋体" w:eastAsia="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文旅宣传推广工作具有一定的指导和借鉴作用。</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、完成与本项目相关的其他工作。</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）项目验收</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项目验收评估和后期服务，宣传推广成果发布完成后，</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须提供成果发布照片报告，并须提供由第三方专业调研机构出具的监测报告和效果评估报告作为结算依据，评估和监测的方案要科学合理可行，监测范围包含本项目全部内容，提供的数据、材料完整且报告应实事求是。监测报告和效果评估报告的费用不再另行支付。</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四、商务条款</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服务时间</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投放时间为合同签订之日起</w:t>
      </w:r>
      <w:r>
        <w:rPr>
          <w:rFonts w:hint="eastAsia" w:hAnsi="宋体" w:eastAsia="宋体" w:cs="宋体"/>
          <w:b w:val="0"/>
          <w:bCs w:val="0"/>
          <w:color w:val="000000"/>
          <w:sz w:val="24"/>
          <w:szCs w:val="24"/>
          <w:highlight w:val="none"/>
          <w:lang w:val="en-US" w:eastAsia="zh-CN"/>
        </w:rPr>
        <w:t xml:space="preserve">至</w:t>
      </w:r>
      <w:r>
        <w:rPr>
          <w:rFonts w:hint="eastAsia" w:hAnsi="宋体" w:eastAsia="宋体" w:cs="宋体"/>
          <w:b w:val="0"/>
          <w:bCs w:val="0"/>
          <w:color w:val="000000"/>
          <w:sz w:val="24"/>
          <w:szCs w:val="24"/>
          <w:highlight w:val="none"/>
          <w:lang w:eastAsia="zh-CN"/>
        </w:rPr>
        <w:t xml:space="preserve">2026年12月31日</w:t>
      </w:r>
      <w:r>
        <w:rPr>
          <w:rFonts w:hint="eastAsia" w:ascii="宋体" w:hAnsi="宋体" w:eastAsia="宋体" w:cs="宋体"/>
          <w:b w:val="0"/>
          <w:bCs w:val="0"/>
          <w:color w:val="000000"/>
          <w:sz w:val="24"/>
          <w:szCs w:val="24"/>
          <w:highlight w:val="none"/>
        </w:rPr>
        <w:t xml:space="preserve">（具体联合投放时间以合同约定为准）。</w:t>
      </w:r>
      <w:r>
        <w:rPr>
          <w:rFonts w:hint="eastAsia" w:ascii="宋体" w:hAnsi="宋体" w:eastAsia="宋体" w:cs="宋体"/>
          <w:b w:val="0"/>
          <w:bCs w:val="0"/>
          <w:color w:val="000000"/>
          <w:sz w:val="24"/>
          <w:szCs w:val="24"/>
          <w:highlight w:val="none"/>
          <w:lang w:val="en-US" w:eastAsia="zh-CN"/>
        </w:rPr>
      </w:r>
      <w:r/>
    </w:p>
    <w:p>
      <w:pPr>
        <w:pStyle w:val="1131"/>
        <w:numPr>
          <w:ilvl w:val="0"/>
          <w:numId w:val="0"/>
        </w:numPr>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项目报价</w:t>
      </w:r>
      <w:r>
        <w:rPr>
          <w:rFonts w:hint="eastAsia" w:ascii="宋体" w:hAnsi="宋体" w:eastAsia="宋体" w:cs="宋体"/>
          <w:b w:val="0"/>
          <w:bCs w:val="0"/>
          <w:color w:val="000000"/>
          <w:sz w:val="24"/>
          <w:szCs w:val="24"/>
          <w:highlight w:val="none"/>
        </w:rPr>
      </w:r>
      <w:r/>
    </w:p>
    <w:tbl>
      <w:tblPr>
        <w:tblpPr w:horzAnchor="page" w:tblpX="1177" w:vertAnchor="text" w:tblpY="525" w:leftFromText="180" w:topFromText="0" w:rightFromText="180" w:bottomFromText="0"/>
        <w:tblW w:w="98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8"/>
        <w:gridCol w:w="4079"/>
        <w:gridCol w:w="2804"/>
        <w:gridCol w:w="1277"/>
      </w:tblGrid>
      <w:tr>
        <w:trPr>
          <w:trHeight w:val="454"/>
        </w:trPr>
        <w:tc>
          <w:tcPr>
            <w:tcW w:w="1718"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产品</w:t>
            </w:r>
            <w:r>
              <w:rPr>
                <w:rFonts w:hint="eastAsia" w:ascii="宋体" w:hAnsi="宋体" w:eastAsia="宋体" w:cs="宋体"/>
                <w:i w:val="0"/>
                <w:iCs w:val="0"/>
                <w:color w:val="000000"/>
                <w:sz w:val="24"/>
                <w:szCs w:val="24"/>
                <w:highlight w:val="none"/>
                <w:u w:val="none"/>
              </w:rPr>
            </w:r>
            <w:r/>
          </w:p>
        </w:tc>
        <w:tc>
          <w:tcPr>
            <w:tcW w:w="4079"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内容</w:t>
            </w:r>
            <w:r>
              <w:rPr>
                <w:rFonts w:hint="eastAsia" w:ascii="宋体" w:hAnsi="宋体" w:eastAsia="宋体" w:cs="宋体"/>
                <w:i w:val="0"/>
                <w:iCs w:val="0"/>
                <w:color w:val="000000"/>
                <w:sz w:val="24"/>
                <w:szCs w:val="24"/>
                <w:highlight w:val="none"/>
                <w:u w:val="none"/>
              </w:rPr>
            </w:r>
            <w:r/>
          </w:p>
        </w:tc>
        <w:tc>
          <w:tcPr>
            <w:tcW w:w="2804"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color w:val="000000"/>
                <w:sz w:val="24"/>
                <w:highlight w:val="none"/>
              </w:rPr>
              <w:t xml:space="preserve">产品位置</w:t>
            </w:r>
            <w:r>
              <w:rPr>
                <w:rFonts w:hint="eastAsia" w:ascii="宋体" w:hAnsi="宋体" w:eastAsia="宋体" w:cs="宋体"/>
                <w:i w:val="0"/>
                <w:iCs w:val="0"/>
                <w:color w:val="000000"/>
                <w:sz w:val="24"/>
                <w:szCs w:val="24"/>
                <w:highlight w:val="none"/>
                <w:u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r>
      <w:tr>
        <w:trPr>
          <w:trHeight w:val="454"/>
        </w:trPr>
        <w:tc>
          <w:tcPr>
            <w:tcW w:w="1718"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rPr>
              <w:t xml:space="preserve">月度组合营销资源包</w:t>
            </w:r>
            <w:r>
              <w:rPr>
                <w:rFonts w:hint="eastAsia" w:ascii="宋体" w:hAnsi="宋体" w:eastAsia="宋体" w:cs="宋体"/>
                <w:i w:val="0"/>
                <w:iCs w:val="0"/>
                <w:color w:val="000000"/>
                <w:sz w:val="24"/>
                <w:szCs w:val="24"/>
                <w:highlight w:val="none"/>
                <w:u w:val="none"/>
              </w:rPr>
            </w:r>
            <w:r/>
          </w:p>
        </w:tc>
        <w:tc>
          <w:tcPr>
            <w:tcW w:w="4079" w:type="dxa"/>
            <w:vAlign w:val="top"/>
            <w:textDirection w:val="lrTb"/>
            <w:noWrap w:val="false"/>
          </w:tcPr>
          <w:p>
            <w:pPr>
              <w:pStyle w:val="987"/>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color w:val="000000"/>
                <w:sz w:val="24"/>
                <w:highlight w:val="none"/>
              </w:rPr>
              <w:t xml:space="preserve">1个月官方账号运维（每月更新8篇图文笔记）+采风达人1</w:t>
            </w:r>
            <w:r>
              <w:rPr>
                <w:rFonts w:ascii="宋体" w:hAnsi="宋体"/>
                <w:color w:val="000000"/>
                <w:sz w:val="24"/>
                <w:highlight w:val="none"/>
              </w:rPr>
              <w:t xml:space="preserve">0</w:t>
            </w:r>
            <w:r>
              <w:rPr>
                <w:rFonts w:hint="eastAsia" w:ascii="宋体" w:hAnsi="宋体"/>
                <w:color w:val="000000"/>
                <w:sz w:val="24"/>
                <w:highlight w:val="none"/>
              </w:rPr>
              <w:t xml:space="preserve">名+竞价信息流广告5</w:t>
            </w:r>
            <w:r>
              <w:rPr>
                <w:rFonts w:ascii="宋体" w:hAnsi="宋体"/>
                <w:color w:val="000000"/>
                <w:sz w:val="24"/>
                <w:highlight w:val="none"/>
              </w:rPr>
              <w:t xml:space="preserve">00</w:t>
            </w:r>
            <w:r>
              <w:rPr>
                <w:rFonts w:hint="eastAsia" w:ascii="宋体" w:hAnsi="宋体"/>
                <w:color w:val="000000"/>
                <w:sz w:val="24"/>
                <w:highlight w:val="none"/>
              </w:rPr>
              <w:t xml:space="preserve">万曝光+</w:t>
            </w:r>
            <w:r>
              <w:rPr>
                <w:rFonts w:ascii="宋体" w:hAnsi="宋体"/>
                <w:color w:val="000000"/>
                <w:sz w:val="24"/>
                <w:highlight w:val="none"/>
              </w:rPr>
              <w:t xml:space="preserve">1</w:t>
            </w:r>
            <w:r>
              <w:rPr>
                <w:rFonts w:hint="eastAsia" w:ascii="宋体" w:hAnsi="宋体"/>
                <w:color w:val="000000"/>
                <w:sz w:val="24"/>
                <w:highlight w:val="none"/>
              </w:rPr>
              <w:t xml:space="preserve">个月盐城文旅品牌专区搜索结果页展示+素人优质笔记1</w:t>
            </w:r>
            <w:r>
              <w:rPr>
                <w:rFonts w:ascii="宋体" w:hAnsi="宋体"/>
                <w:color w:val="000000"/>
                <w:sz w:val="24"/>
                <w:highlight w:val="none"/>
              </w:rPr>
              <w:t xml:space="preserve">00</w:t>
            </w:r>
            <w:r>
              <w:rPr>
                <w:rFonts w:hint="eastAsia" w:ascii="宋体" w:hAnsi="宋体"/>
                <w:color w:val="000000"/>
                <w:sz w:val="24"/>
                <w:highlight w:val="none"/>
              </w:rPr>
              <w:t xml:space="preserve">万曝光</w:t>
            </w:r>
            <w:r>
              <w:rPr>
                <w:rFonts w:hint="eastAsia" w:ascii="宋体" w:hAnsi="宋体" w:eastAsia="宋体" w:cs="宋体"/>
                <w:i w:val="0"/>
                <w:iCs w:val="0"/>
                <w:color w:val="000000"/>
                <w:sz w:val="24"/>
                <w:szCs w:val="24"/>
                <w:highlight w:val="none"/>
                <w:u w:val="none"/>
              </w:rPr>
            </w:r>
            <w:r/>
          </w:p>
        </w:tc>
        <w:tc>
          <w:tcPr>
            <w:tcW w:w="2804" w:type="dxa"/>
            <w:vAlign w:val="center"/>
            <w:textDirection w:val="lrTb"/>
            <w:noWrap w:val="false"/>
          </w:tcPr>
          <w:p>
            <w:pPr>
              <w:pStyle w:val="987"/>
              <w:jc w:val="center"/>
              <w:keepLines w:val="0"/>
              <w:keepNext w:val="0"/>
              <w:pageBreakBefore w:val="0"/>
              <w:spacing w:line="360" w:lineRule="exact"/>
              <w:rPr>
                <w:rFonts w:hint="eastAsia" w:ascii="宋体" w:hAnsi="宋体"/>
                <w:color w:val="000000"/>
                <w:sz w:val="24"/>
                <w:highlight w:val="none"/>
              </w:rPr>
              <w:framePr w:vAnchor="text" w:hAnchor="page" w:x="1177" w:y="525"/>
            </w:pPr>
            <w:r>
              <w:rPr>
                <w:rFonts w:hint="eastAsia" w:ascii="宋体" w:hAnsi="宋体"/>
                <w:color w:val="000000"/>
                <w:sz w:val="24"/>
                <w:highlight w:val="none"/>
              </w:rPr>
              <w:t xml:space="preserve">发现页信息流</w:t>
            </w:r>
            <w:r>
              <w:rPr>
                <w:rFonts w:hint="eastAsia" w:ascii="宋体" w:hAnsi="宋体"/>
                <w:color w:val="000000"/>
                <w:sz w:val="24"/>
                <w:highlight w:val="none"/>
              </w:rPr>
            </w:r>
            <w:r/>
          </w:p>
          <w:p>
            <w:pPr>
              <w:pStyle w:val="987"/>
              <w:jc w:val="center"/>
              <w:keepLines w:val="0"/>
              <w:keepNext w:val="0"/>
              <w:pageBreakBefore w:val="0"/>
              <w:spacing w:line="360" w:lineRule="exact"/>
              <w:widowControl/>
              <w:rPr>
                <w:rFonts w:hint="eastAsia" w:ascii="宋体" w:hAnsi="宋体"/>
                <w:color w:val="000000"/>
                <w:sz w:val="24"/>
                <w:highlight w:val="none"/>
              </w:rPr>
              <w:framePr w:vAnchor="text" w:hAnchor="page" w:x="1177" w:y="525"/>
              <w:suppressLineNumbers w:val="0"/>
            </w:pPr>
            <w:r>
              <w:rPr>
                <w:rFonts w:hint="eastAsia" w:ascii="宋体" w:hAnsi="宋体"/>
                <w:color w:val="000000"/>
                <w:sz w:val="24"/>
                <w:highlight w:val="none"/>
              </w:rPr>
              <w:t xml:space="preserve">关键词搜索结果页</w:t>
            </w:r>
            <w:r>
              <w:rPr>
                <w:rFonts w:hint="eastAsia" w:ascii="宋体" w:hAnsi="宋体"/>
                <w:color w:val="000000"/>
                <w:sz w:val="24"/>
                <w:highlight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ascii="宋体" w:hAnsi="宋体" w:eastAsia="宋体" w:cs="宋体"/>
                <w:i w:val="0"/>
                <w:iCs w:val="0"/>
                <w:color w:val="000000"/>
                <w:sz w:val="24"/>
                <w:szCs w:val="24"/>
                <w:highlight w:val="none"/>
                <w:u w:val="none"/>
                <w:lang w:val="en-US" w:eastAsia="zh-CN"/>
              </w:rPr>
              <w:framePr w:vAnchor="text" w:hAnchor="page" w:x="1177" w:y="525"/>
              <w:suppressLineNumbers w:val="0"/>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/月</w:t>
            </w:r>
            <w:r>
              <w:rPr>
                <w:rFonts w:ascii="宋体" w:hAnsi="宋体" w:eastAsia="宋体" w:cs="宋体"/>
                <w:i w:val="0"/>
                <w:iCs w:val="0"/>
                <w:color w:val="000000"/>
                <w:sz w:val="24"/>
                <w:szCs w:val="24"/>
                <w:highlight w:val="none"/>
                <w:u w:val="none"/>
                <w:lang w:val="en-US" w:eastAsia="zh-CN"/>
              </w:rPr>
            </w:r>
            <w:r/>
          </w:p>
        </w:tc>
      </w:tr>
      <w:tr>
        <w:trPr>
          <w:trHeight w:val="454"/>
        </w:trPr>
        <w:tc>
          <w:tcPr>
            <w:tcW w:w="1718" w:type="dxa"/>
            <w:vAlign w:val="center"/>
            <w:vMerge w:val="restart"/>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达人内容创作</w:t>
            </w:r>
            <w:r>
              <w:rPr>
                <w:rFonts w:hint="eastAsia" w:ascii="宋体" w:hAnsi="宋体" w:eastAsia="宋体" w:cs="宋体"/>
                <w:i w:val="0"/>
                <w:iCs w:val="0"/>
                <w:color w:val="000000"/>
                <w:sz w:val="24"/>
                <w:szCs w:val="24"/>
                <w:highlight w:val="none"/>
                <w:u w:val="none"/>
              </w:rPr>
            </w:r>
            <w:r/>
          </w:p>
        </w:tc>
        <w:tc>
          <w:tcPr>
            <w:tcW w:w="4079"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展示模式</w:t>
            </w:r>
            <w:r>
              <w:rPr>
                <w:rFonts w:hint="eastAsia" w:ascii="宋体" w:hAnsi="宋体" w:eastAsia="宋体" w:cs="宋体"/>
                <w:i w:val="0"/>
                <w:iCs w:val="0"/>
                <w:color w:val="000000"/>
                <w:sz w:val="24"/>
                <w:szCs w:val="24"/>
                <w:highlight w:val="none"/>
                <w:u w:val="none"/>
              </w:rPr>
            </w:r>
            <w:r/>
          </w:p>
        </w:tc>
        <w:tc>
          <w:tcPr>
            <w:tcW w:w="2804"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粉丝数量</w:t>
            </w:r>
            <w:r>
              <w:rPr>
                <w:rFonts w:hint="eastAsia" w:ascii="宋体" w:hAnsi="宋体" w:eastAsia="宋体" w:cs="宋体"/>
                <w:i w:val="0"/>
                <w:iCs w:val="0"/>
                <w:color w:val="000000"/>
                <w:sz w:val="24"/>
                <w:szCs w:val="24"/>
                <w:highlight w:val="none"/>
                <w:u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r>
      <w:tr>
        <w:trPr>
          <w:trHeight w:val="454"/>
        </w:trPr>
        <w:tc>
          <w:tcPr>
            <w:tcW w:w="1718"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4079" w:type="dxa"/>
            <w:vAlign w:val="center"/>
            <w:vMerge w:val="restart"/>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达人合作</w:t>
            </w:r>
            <w:r>
              <w:rPr>
                <w:rFonts w:hint="eastAsia" w:ascii="宋体" w:hAnsi="宋体" w:cs="宋体"/>
                <w:i w:val="0"/>
                <w:iCs w:val="0"/>
                <w:color w:val="000000"/>
                <w:sz w:val="24"/>
                <w:szCs w:val="24"/>
                <w:highlight w:val="none"/>
                <w:u w:val="none"/>
                <w:lang w:val="en-US" w:eastAsia="zh-CN" w:bidi="ar"/>
              </w:rPr>
              <w:t xml:space="preserve">（视频）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（达人线下拍摄视频）</w:t>
            </w:r>
            <w:r>
              <w:rPr>
                <w:rFonts w:hint="eastAsia" w:ascii="宋体" w:hAnsi="宋体" w:eastAsia="宋体" w:cs="宋体"/>
                <w:i w:val="0"/>
                <w:iCs w:val="0"/>
                <w:color w:val="000000"/>
                <w:sz w:val="24"/>
                <w:szCs w:val="24"/>
                <w:highlight w:val="none"/>
                <w:u w:val="none"/>
              </w:rPr>
            </w:r>
            <w:r/>
          </w:p>
          <w:p>
            <w:pPr>
              <w:pStyle w:val="1036"/>
              <w:jc w:val="center"/>
              <w:keepLines w:val="0"/>
              <w:keepNext w:val="0"/>
              <w:pageBreakBefore w:val="0"/>
              <w:spacing w:line="3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framePr w:vAnchor="text" w:hAnchor="page" w:x="1177" w:y="525"/>
            </w:pPr>
            <w:r>
              <w:rPr>
                <w:rFonts w:hint="eastAsia" w:ascii="宋体" w:hAnsi="宋体" w:eastAsia="宋体" w:cs="宋体"/>
                <w:color w:val="000000"/>
                <w:sz w:val="24"/>
                <w:szCs w:val="24"/>
                <w:highlight w:val="none"/>
              </w:rPr>
              <w:t xml:space="preserve">在达人账号发布</w:t>
            </w:r>
            <w:r>
              <w:rPr>
                <w:rFonts w:hint="eastAsia" w:ascii="宋体" w:hAnsi="宋体" w:eastAsia="宋体" w:cs="宋体"/>
                <w:color w:val="000000"/>
                <w:sz w:val="24"/>
                <w:szCs w:val="24"/>
                <w:highlight w:val="none"/>
              </w:rPr>
            </w:r>
            <w:r/>
          </w:p>
        </w:tc>
        <w:tc>
          <w:tcPr>
            <w:tcW w:w="2804" w:type="dxa"/>
            <w:vAlign w:val="center"/>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color w:val="000000"/>
                <w:sz w:val="24"/>
                <w:highlight w:val="none"/>
              </w:rPr>
              <w:t xml:space="preserve">1万以下</w:t>
            </w:r>
            <w:r>
              <w:rPr>
                <w:rFonts w:hint="eastAsia" w:ascii="宋体" w:hAnsi="宋体" w:eastAsia="宋体" w:cs="宋体"/>
                <w:i w:val="0"/>
                <w:iCs w:val="0"/>
                <w:color w:val="000000"/>
                <w:sz w:val="24"/>
                <w:szCs w:val="24"/>
                <w:highlight w:val="none"/>
                <w:u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1718"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4079"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2804" w:type="dxa"/>
            <w:vAlign w:val="center"/>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color w:val="000000"/>
                <w:sz w:val="24"/>
                <w:highlight w:val="none"/>
              </w:rPr>
              <w:t xml:space="preserve">1～5万</w:t>
            </w:r>
            <w:r>
              <w:rPr>
                <w:rFonts w:hint="eastAsia" w:ascii="宋体" w:hAnsi="宋体" w:eastAsia="宋体" w:cs="宋体"/>
                <w:i w:val="0"/>
                <w:iCs w:val="0"/>
                <w:color w:val="000000"/>
                <w:sz w:val="24"/>
                <w:szCs w:val="24"/>
                <w:highlight w:val="none"/>
                <w:u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1718"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4079"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2804" w:type="dxa"/>
            <w:vAlign w:val="center"/>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color w:val="000000"/>
                <w:sz w:val="24"/>
                <w:highlight w:val="none"/>
              </w:rPr>
              <w:t xml:space="preserve">5～10万</w:t>
            </w:r>
            <w:r>
              <w:rPr>
                <w:rFonts w:hint="eastAsia" w:ascii="宋体" w:hAnsi="宋体" w:eastAsia="宋体" w:cs="宋体"/>
                <w:i w:val="0"/>
                <w:iCs w:val="0"/>
                <w:color w:val="000000"/>
                <w:sz w:val="24"/>
                <w:szCs w:val="24"/>
                <w:highlight w:val="none"/>
                <w:u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1718"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4079"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2804" w:type="dxa"/>
            <w:vAlign w:val="center"/>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color w:val="000000"/>
                <w:sz w:val="24"/>
                <w:highlight w:val="none"/>
              </w:rPr>
              <w:t xml:space="preserve">10-20万</w:t>
            </w:r>
            <w:r>
              <w:rPr>
                <w:rFonts w:hint="eastAsia" w:ascii="宋体" w:hAnsi="宋体" w:eastAsia="宋体" w:cs="宋体"/>
                <w:i w:val="0"/>
                <w:iCs w:val="0"/>
                <w:color w:val="000000"/>
                <w:sz w:val="24"/>
                <w:szCs w:val="24"/>
                <w:highlight w:val="none"/>
                <w:u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1718"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4079"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2804" w:type="dxa"/>
            <w:vAlign w:val="center"/>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color w:val="000000"/>
                <w:sz w:val="24"/>
                <w:highlight w:val="none"/>
              </w:rPr>
              <w:t xml:space="preserve">20万以上</w:t>
            </w:r>
            <w:r>
              <w:rPr>
                <w:rFonts w:hint="eastAsia" w:ascii="宋体" w:hAnsi="宋体" w:eastAsia="宋体" w:cs="宋体"/>
                <w:i w:val="0"/>
                <w:iCs w:val="0"/>
                <w:color w:val="000000"/>
                <w:sz w:val="24"/>
                <w:szCs w:val="24"/>
                <w:highlight w:val="none"/>
                <w:u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1718"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4079" w:type="dxa"/>
            <w:vAlign w:val="center"/>
            <w:vMerge w:val="restart"/>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达人合作（图文编辑）</w:t>
            </w:r>
            <w:r>
              <w:rPr>
                <w:rFonts w:hint="eastAsia" w:ascii="宋体" w:hAnsi="宋体" w:eastAsia="宋体" w:cs="宋体"/>
                <w:i w:val="0"/>
                <w:iCs w:val="0"/>
                <w:color w:val="000000"/>
                <w:sz w:val="24"/>
                <w:szCs w:val="24"/>
                <w:highlight w:val="none"/>
                <w:u w:val="none"/>
                <w:lang w:val="en-US" w:eastAsia="zh-CN" w:bidi="ar"/>
              </w:rPr>
            </w:r>
            <w:r/>
          </w:p>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（达人线下拍摄编辑图文）</w:t>
            </w:r>
            <w:r>
              <w:rPr>
                <w:rFonts w:hint="eastAsia" w:ascii="宋体" w:hAnsi="宋体" w:eastAsia="宋体" w:cs="宋体"/>
                <w:i w:val="0"/>
                <w:iCs w:val="0"/>
                <w:color w:val="000000"/>
                <w:sz w:val="24"/>
                <w:szCs w:val="24"/>
                <w:highlight w:val="none"/>
                <w:u w:val="none"/>
              </w:rPr>
            </w:r>
            <w:r/>
          </w:p>
          <w:p>
            <w:pPr>
              <w:pStyle w:val="1036"/>
              <w:jc w:val="center"/>
              <w:keepLines w:val="0"/>
              <w:keepNext w:val="0"/>
              <w:pageBreakBefore w:val="0"/>
              <w:spacing w:line="3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framePr w:vAnchor="text" w:hAnchor="page" w:x="1177" w:y="525"/>
            </w:pPr>
            <w:r>
              <w:rPr>
                <w:rFonts w:hint="eastAsia" w:ascii="宋体" w:hAnsi="宋体" w:eastAsia="宋体" w:cs="宋体"/>
                <w:color w:val="000000"/>
                <w:sz w:val="24"/>
                <w:szCs w:val="24"/>
                <w:highlight w:val="none"/>
              </w:rPr>
              <w:t xml:space="preserve">在达人账号发布</w:t>
            </w:r>
            <w:r>
              <w:rPr>
                <w:rFonts w:hint="eastAsia" w:ascii="宋体" w:hAnsi="宋体" w:eastAsia="宋体" w:cs="宋体"/>
                <w:color w:val="000000"/>
                <w:sz w:val="24"/>
                <w:szCs w:val="24"/>
                <w:highlight w:val="none"/>
              </w:rPr>
            </w:r>
            <w:r/>
          </w:p>
        </w:tc>
        <w:tc>
          <w:tcPr>
            <w:tcW w:w="2804" w:type="dxa"/>
            <w:vAlign w:val="center"/>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color w:val="000000"/>
                <w:sz w:val="24"/>
                <w:highlight w:val="none"/>
              </w:rPr>
              <w:t xml:space="preserve">1万以下</w:t>
            </w:r>
            <w:r>
              <w:rPr>
                <w:rFonts w:hint="eastAsia" w:ascii="宋体" w:hAnsi="宋体" w:eastAsia="宋体" w:cs="宋体"/>
                <w:i w:val="0"/>
                <w:iCs w:val="0"/>
                <w:color w:val="000000"/>
                <w:sz w:val="24"/>
                <w:szCs w:val="24"/>
                <w:highlight w:val="none"/>
                <w:u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1718"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4079"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2804" w:type="dxa"/>
            <w:vAlign w:val="center"/>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color w:val="000000"/>
                <w:sz w:val="24"/>
                <w:highlight w:val="none"/>
              </w:rPr>
              <w:t xml:space="preserve">1～5万</w:t>
            </w:r>
            <w:r>
              <w:rPr>
                <w:rFonts w:hint="eastAsia" w:ascii="宋体" w:hAnsi="宋体" w:eastAsia="宋体" w:cs="宋体"/>
                <w:i w:val="0"/>
                <w:iCs w:val="0"/>
                <w:color w:val="000000"/>
                <w:sz w:val="24"/>
                <w:szCs w:val="24"/>
                <w:highlight w:val="none"/>
                <w:u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1718"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4079"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2804" w:type="dxa"/>
            <w:vAlign w:val="center"/>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color w:val="000000"/>
                <w:sz w:val="24"/>
                <w:highlight w:val="none"/>
              </w:rPr>
              <w:t xml:space="preserve">5～10万</w:t>
            </w:r>
            <w:r>
              <w:rPr>
                <w:rFonts w:hint="eastAsia" w:ascii="宋体" w:hAnsi="宋体" w:eastAsia="宋体" w:cs="宋体"/>
                <w:i w:val="0"/>
                <w:iCs w:val="0"/>
                <w:color w:val="000000"/>
                <w:sz w:val="24"/>
                <w:szCs w:val="24"/>
                <w:highlight w:val="none"/>
                <w:u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1718"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4079"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2804" w:type="dxa"/>
            <w:vAlign w:val="center"/>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color w:val="000000"/>
                <w:sz w:val="24"/>
                <w:highlight w:val="none"/>
              </w:rPr>
              <w:t xml:space="preserve">10-20万</w:t>
            </w:r>
            <w:r>
              <w:rPr>
                <w:rFonts w:hint="eastAsia" w:ascii="宋体" w:hAnsi="宋体" w:eastAsia="宋体" w:cs="宋体"/>
                <w:i w:val="0"/>
                <w:iCs w:val="0"/>
                <w:color w:val="000000"/>
                <w:sz w:val="24"/>
                <w:szCs w:val="24"/>
                <w:highlight w:val="none"/>
                <w:u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1718"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4079"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2804" w:type="dxa"/>
            <w:vAlign w:val="center"/>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color w:val="000000"/>
                <w:sz w:val="24"/>
                <w:highlight w:val="none"/>
              </w:rPr>
              <w:t xml:space="preserve">20万以上</w:t>
            </w:r>
            <w:r>
              <w:rPr>
                <w:rFonts w:hint="eastAsia" w:ascii="宋体" w:hAnsi="宋体" w:eastAsia="宋体" w:cs="宋体"/>
                <w:i w:val="0"/>
                <w:iCs w:val="0"/>
                <w:color w:val="000000"/>
                <w:sz w:val="24"/>
                <w:szCs w:val="24"/>
                <w:highlight w:val="none"/>
                <w:u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454"/>
        </w:trPr>
        <w:tc>
          <w:tcPr>
            <w:tcW w:w="1718" w:type="dxa"/>
            <w:vAlign w:val="center"/>
            <w:vMerge w:val="restart"/>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信息流广告</w:t>
            </w:r>
            <w:r>
              <w:rPr>
                <w:rFonts w:hint="eastAsia" w:ascii="宋体" w:hAnsi="宋体" w:eastAsia="宋体" w:cs="宋体"/>
                <w:i w:val="0"/>
                <w:iCs w:val="0"/>
                <w:color w:val="000000"/>
                <w:sz w:val="24"/>
                <w:szCs w:val="24"/>
                <w:highlight w:val="none"/>
                <w:u w:val="none"/>
              </w:rPr>
            </w:r>
            <w:r/>
          </w:p>
        </w:tc>
        <w:tc>
          <w:tcPr>
            <w:tcW w:w="4079"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产品名称/单位</w:t>
            </w:r>
            <w:r>
              <w:rPr>
                <w:rFonts w:hint="eastAsia" w:ascii="宋体" w:hAnsi="宋体" w:eastAsia="宋体" w:cs="宋体"/>
                <w:i w:val="0"/>
                <w:iCs w:val="0"/>
                <w:color w:val="000000"/>
                <w:sz w:val="24"/>
                <w:szCs w:val="24"/>
                <w:highlight w:val="none"/>
                <w:u w:val="none"/>
              </w:rPr>
            </w:r>
            <w:r/>
          </w:p>
        </w:tc>
        <w:tc>
          <w:tcPr>
            <w:tcW w:w="2804"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产品位置</w:t>
            </w:r>
            <w:r>
              <w:rPr>
                <w:rFonts w:hint="eastAsia" w:ascii="宋体" w:hAnsi="宋体" w:eastAsia="宋体" w:cs="宋体"/>
                <w:i w:val="0"/>
                <w:iCs w:val="0"/>
                <w:color w:val="000000"/>
                <w:sz w:val="24"/>
                <w:szCs w:val="24"/>
                <w:highlight w:val="none"/>
                <w:u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r>
      <w:tr>
        <w:trPr>
          <w:trHeight w:val="454"/>
        </w:trPr>
        <w:tc>
          <w:tcPr>
            <w:tcW w:w="1718" w:type="dxa"/>
            <w:vAlign w:val="center"/>
            <w:vMerge w:val="continue"/>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eastAsia="宋体" w:cs="宋体"/>
                <w:i w:val="0"/>
                <w:iCs w:val="0"/>
                <w:color w:val="000000"/>
                <w:sz w:val="24"/>
                <w:szCs w:val="24"/>
                <w:highlight w:val="none"/>
                <w:u w:val="none"/>
              </w:rPr>
            </w:r>
            <w:r/>
          </w:p>
        </w:tc>
        <w:tc>
          <w:tcPr>
            <w:tcW w:w="4079"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framePr w:vAnchor="text" w:hAnchor="page" w:x="1177" w:y="525"/>
              <w:suppressLineNumbers w:val="0"/>
            </w:pPr>
            <w:r>
              <w:rPr>
                <w:rFonts w:hint="eastAsia" w:ascii="宋体" w:hAnsi="宋体"/>
                <w:color w:val="000000"/>
                <w:sz w:val="24"/>
                <w:highlight w:val="none"/>
              </w:rPr>
              <w:t xml:space="preserve">竞价</w:t>
            </w:r>
            <w:r>
              <w:rPr>
                <w:rFonts w:hint="eastAsia" w:ascii="宋体" w:hAnsi="宋体"/>
                <w:color w:val="000000"/>
                <w:sz w:val="24"/>
                <w:highlight w:val="none"/>
                <w:lang w:eastAsia="en-US"/>
              </w:rPr>
              <w:t xml:space="preserve">信息流</w:t>
            </w:r>
            <w:r>
              <w:rPr>
                <w:rFonts w:hint="eastAsia" w:ascii="宋体" w:hAnsi="宋体"/>
                <w:color w:val="000000"/>
                <w:sz w:val="24"/>
                <w:highlight w:val="none"/>
              </w:rPr>
              <w:t xml:space="preserve">广告</w:t>
            </w:r>
            <w:r>
              <w:rPr>
                <w:rFonts w:hint="eastAsia" w:ascii="宋体" w:hAnsi="宋体" w:eastAsia="宋体" w:cs="宋体"/>
                <w:i w:val="0"/>
                <w:iCs w:val="0"/>
                <w:color w:val="000000"/>
                <w:sz w:val="24"/>
                <w:szCs w:val="24"/>
                <w:highlight w:val="none"/>
                <w:u w:val="none"/>
              </w:rPr>
            </w:r>
            <w:r/>
          </w:p>
        </w:tc>
        <w:tc>
          <w:tcPr>
            <w:tcW w:w="2804" w:type="dxa"/>
            <w:vAlign w:val="center"/>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color w:val="000000"/>
                <w:sz w:val="24"/>
                <w:highlight w:val="none"/>
                <w:lang w:val="en-US" w:eastAsia="zh-CN"/>
              </w:rPr>
              <w:t xml:space="preserve">发现页或关键词搜索结果页</w:t>
            </w:r>
            <w:r>
              <w:rPr>
                <w:rFonts w:hint="eastAsia" w:ascii="宋体" w:hAnsi="宋体"/>
                <w:color w:val="000000"/>
                <w:sz w:val="24"/>
                <w:highlight w:val="none"/>
              </w:rPr>
              <w:t xml:space="preserve">动态位</w:t>
            </w:r>
            <w:r>
              <w:rPr>
                <w:rFonts w:hint="eastAsia" w:ascii="宋体" w:hAnsi="宋体" w:eastAsia="宋体" w:cs="宋体"/>
                <w:i w:val="0"/>
                <w:iCs w:val="0"/>
                <w:color w:val="000000"/>
                <w:sz w:val="24"/>
                <w:szCs w:val="24"/>
                <w:highlight w:val="none"/>
                <w:u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ascii="宋体" w:hAnsi="宋体" w:eastAsia="宋体" w:cs="宋体"/>
                <w:i w:val="0"/>
                <w:iCs w:val="0"/>
                <w:color w:val="000000"/>
                <w:sz w:val="24"/>
                <w:szCs w:val="24"/>
                <w:highlight w:val="none"/>
                <w:u w:val="none"/>
                <w:lang w:val="en-US"/>
              </w:rPr>
              <w:framePr w:vAnchor="text" w:hAnchor="page" w:x="1177" w:y="525"/>
              <w:suppressLineNumbers w:val="0"/>
            </w:pPr>
            <w:r>
              <w:rPr>
                <w:rFonts w:hint="eastAsia" w:ascii="宋体" w:hAnsi="宋体" w:cs="宋体"/>
                <w:i w:val="0"/>
                <w:iCs w:val="0"/>
                <w:color w:val="000000"/>
                <w:sz w:val="24"/>
                <w:szCs w:val="24"/>
                <w:highlight w:val="none"/>
                <w:u w:val="none"/>
                <w:lang w:val="en-US" w:eastAsia="zh-CN" w:bidi="ar"/>
              </w:rPr>
              <w:t xml:space="preserve">1CPM</w:t>
            </w:r>
            <w:r>
              <w:rPr>
                <w:rFonts w:ascii="宋体" w:hAnsi="宋体" w:eastAsia="宋体" w:cs="宋体"/>
                <w:i w:val="0"/>
                <w:iCs w:val="0"/>
                <w:color w:val="000000"/>
                <w:sz w:val="24"/>
                <w:szCs w:val="24"/>
                <w:highlight w:val="none"/>
                <w:u w:val="none"/>
                <w:lang w:val="en-US"/>
              </w:rPr>
            </w:r>
            <w:r/>
          </w:p>
        </w:tc>
      </w:tr>
      <w:tr>
        <w:trPr>
          <w:trHeight w:val="454"/>
        </w:trPr>
        <w:tc>
          <w:tcPr>
            <w:tcW w:w="1718" w:type="dxa"/>
            <w:vAlign w:val="center"/>
            <w:vMerge w:val="restart"/>
            <w:textDirection w:val="lrTb"/>
            <w:noWrap w:val="false"/>
          </w:tcPr>
          <w:p>
            <w:pPr>
              <w:pStyle w:val="987"/>
              <w:jc w:val="center"/>
              <w:keepLines w:val="0"/>
              <w:keepNext w:val="0"/>
              <w:pageBreakBefore w:val="0"/>
              <w:spacing w:line="360" w:lineRule="exact"/>
              <w:rPr>
                <w:rFonts w:hint="eastAsia" w:ascii="宋体" w:hAnsi="宋体" w:eastAsia="宋体" w:cs="宋体"/>
                <w:i w:val="0"/>
                <w:iCs w:val="0"/>
                <w:color w:val="000000"/>
                <w:sz w:val="24"/>
                <w:szCs w:val="24"/>
                <w:highlight w:val="none"/>
                <w:u w:val="none"/>
              </w:rPr>
              <w:framePr w:vAnchor="text" w:hAnchor="page" w:x="1177" w:y="525"/>
            </w:pPr>
            <w:r>
              <w:rPr>
                <w:rFonts w:hint="eastAsia" w:ascii="宋体" w:hAnsi="宋体"/>
                <w:color w:val="000000"/>
                <w:sz w:val="24"/>
                <w:highlight w:val="none"/>
              </w:rPr>
              <w:t xml:space="preserve">搜索结果页品牌专区</w:t>
            </w:r>
            <w:r>
              <w:rPr>
                <w:rFonts w:hint="eastAsia" w:ascii="宋体" w:hAnsi="宋体" w:eastAsia="宋体" w:cs="宋体"/>
                <w:i w:val="0"/>
                <w:iCs w:val="0"/>
                <w:color w:val="000000"/>
                <w:sz w:val="24"/>
                <w:szCs w:val="24"/>
                <w:highlight w:val="none"/>
                <w:u w:val="none"/>
              </w:rPr>
            </w:r>
            <w:r/>
          </w:p>
        </w:tc>
        <w:tc>
          <w:tcPr>
            <w:tcW w:w="4079"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SA"/>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产品名称/单位</w:t>
            </w:r>
            <w:r>
              <w:rPr>
                <w:rFonts w:hint="eastAsia" w:ascii="宋体" w:hAnsi="宋体" w:eastAsia="宋体" w:cs="宋体"/>
                <w:i w:val="0"/>
                <w:iCs w:val="0"/>
                <w:color w:val="000000"/>
                <w:sz w:val="24"/>
                <w:szCs w:val="24"/>
                <w:highlight w:val="none"/>
                <w:u w:val="none"/>
                <w:lang w:val="en-US" w:eastAsia="zh-CN" w:bidi="ar-SA"/>
              </w:rPr>
            </w:r>
            <w:r/>
          </w:p>
        </w:tc>
        <w:tc>
          <w:tcPr>
            <w:tcW w:w="2804"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SA"/>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产品位置</w:t>
            </w:r>
            <w:r>
              <w:rPr>
                <w:rFonts w:hint="eastAsia" w:ascii="宋体" w:hAnsi="宋体" w:eastAsia="宋体" w:cs="宋体"/>
                <w:i w:val="0"/>
                <w:iCs w:val="0"/>
                <w:color w:val="000000"/>
                <w:sz w:val="24"/>
                <w:szCs w:val="24"/>
                <w:highlight w:val="none"/>
                <w:u w:val="none"/>
                <w:lang w:val="en-US" w:eastAsia="zh-CN" w:bidi="ar-SA"/>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SA"/>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lang w:val="en-US" w:eastAsia="zh-CN" w:bidi="ar-SA"/>
              </w:rPr>
            </w:r>
            <w:r/>
          </w:p>
        </w:tc>
      </w:tr>
      <w:tr>
        <w:trPr>
          <w:trHeight w:val="454"/>
        </w:trPr>
        <w:tc>
          <w:tcPr>
            <w:tcW w:w="1718" w:type="dxa"/>
            <w:vAlign w:val="center"/>
            <w:vMerge w:val="continue"/>
            <w:textDirection w:val="lrTb"/>
            <w:noWrap w:val="false"/>
          </w:tcPr>
          <w:p>
            <w:pPr>
              <w:pStyle w:val="987"/>
              <w:jc w:val="center"/>
              <w:keepLines w:val="0"/>
              <w:keepNext w:val="0"/>
              <w:pageBreakBefore w:val="0"/>
              <w:spacing w:line="360" w:lineRule="exact"/>
              <w:widowControl/>
              <w:rPr>
                <w:color w:val="000000"/>
                <w:highlight w:val="none"/>
              </w:rPr>
              <w:framePr w:vAnchor="text" w:hAnchor="page" w:x="1177" w:y="525"/>
              <w:suppressLineNumbers w:val="0"/>
            </w:pPr>
            <w:r>
              <w:rPr>
                <w:color w:val="000000"/>
                <w:highlight w:val="none"/>
              </w:rPr>
            </w:r>
            <w:r/>
          </w:p>
        </w:tc>
        <w:tc>
          <w:tcPr>
            <w:tcW w:w="4079" w:type="dxa"/>
            <w:vAlign w:val="center"/>
            <w:textDirection w:val="lrTb"/>
            <w:noWrap w:val="false"/>
          </w:tcPr>
          <w:p>
            <w:pPr>
              <w:pStyle w:val="987"/>
              <w:jc w:val="center"/>
              <w:keepLines w:val="0"/>
              <w:keepNext w:val="0"/>
              <w:pageBreakBefore w:val="0"/>
              <w:spacing w:line="360" w:lineRule="exact"/>
              <w:rPr>
                <w:rFonts w:hint="eastAsia" w:ascii="宋体" w:hAnsi="宋体" w:eastAsia="宋体" w:cs="Times New Roman"/>
                <w:color w:val="000000"/>
                <w:sz w:val="24"/>
                <w:szCs w:val="24"/>
                <w:highlight w:val="none"/>
                <w:lang w:val="en-US" w:eastAsia="zh-CN" w:bidi="ar-SA"/>
              </w:rPr>
              <w:framePr w:vAnchor="text" w:hAnchor="page" w:x="1177" w:y="525"/>
            </w:pPr>
            <w:r>
              <w:rPr>
                <w:rFonts w:hint="eastAsia" w:ascii="宋体" w:hAnsi="宋体"/>
                <w:color w:val="000000"/>
                <w:sz w:val="24"/>
                <w:highlight w:val="none"/>
              </w:rPr>
              <w:t xml:space="preserve">盐城文旅小红书账号品牌专区</w:t>
            </w:r>
            <w:r>
              <w:rPr>
                <w:rFonts w:hint="eastAsia" w:ascii="宋体" w:hAnsi="宋体" w:eastAsia="宋体" w:cs="Times New Roman"/>
                <w:color w:val="000000"/>
                <w:sz w:val="24"/>
                <w:szCs w:val="24"/>
                <w:highlight w:val="none"/>
                <w:lang w:val="en-US" w:eastAsia="zh-CN" w:bidi="ar-SA"/>
              </w:rPr>
            </w:r>
            <w:r/>
          </w:p>
        </w:tc>
        <w:tc>
          <w:tcPr>
            <w:tcW w:w="2804" w:type="dxa"/>
            <w:vAlign w:val="center"/>
            <w:textDirection w:val="lrTb"/>
            <w:noWrap w:val="false"/>
          </w:tcPr>
          <w:p>
            <w:pPr>
              <w:pStyle w:val="987"/>
              <w:keepLines w:val="0"/>
              <w:keepNext w:val="0"/>
              <w:pageBreakBefore w:val="0"/>
              <w:spacing w:line="360" w:lineRule="exact"/>
              <w:rPr>
                <w:rFonts w:hint="eastAsia" w:ascii="宋体" w:hAnsi="宋体"/>
                <w:color w:val="000000"/>
                <w:sz w:val="24"/>
                <w:highlight w:val="none"/>
              </w:rPr>
              <w:framePr w:vAnchor="text" w:hAnchor="page" w:x="1177" w:y="525"/>
            </w:pPr>
            <w:r>
              <w:rPr>
                <w:rFonts w:hint="eastAsia" w:ascii="宋体" w:hAnsi="宋体"/>
                <w:color w:val="000000"/>
                <w:sz w:val="24"/>
                <w:highlight w:val="none"/>
              </w:rPr>
              <w:t xml:space="preserve">搜索结果页置顶展示</w:t>
            </w:r>
            <w:r>
              <w:rPr>
                <w:rFonts w:hint="eastAsia" w:ascii="宋体" w:hAnsi="宋体"/>
                <w:color w:val="000000"/>
                <w:sz w:val="24"/>
                <w:highlight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olor w:val="000000"/>
                <w:sz w:val="24"/>
                <w:highlight w:val="none"/>
                <w:lang w:val="en-US" w:eastAsia="zh-CN"/>
              </w:rPr>
              <w:framePr w:vAnchor="text" w:hAnchor="page" w:x="1177" w:y="525"/>
              <w:suppressLineNumbers w:val="0"/>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月</w:t>
            </w:r>
            <w:r>
              <w:rPr>
                <w:rFonts w:hint="eastAsia" w:ascii="宋体" w:hAnsi="宋体" w:eastAsia="宋体"/>
                <w:color w:val="000000"/>
                <w:sz w:val="24"/>
                <w:highlight w:val="none"/>
                <w:lang w:val="en-US" w:eastAsia="zh-CN"/>
              </w:rPr>
            </w:r>
            <w:r/>
          </w:p>
        </w:tc>
      </w:tr>
      <w:tr>
        <w:trPr>
          <w:trHeight w:val="454"/>
        </w:trPr>
        <w:tc>
          <w:tcPr>
            <w:tcW w:w="1718" w:type="dxa"/>
            <w:vAlign w:val="center"/>
            <w:vMerge w:val="restart"/>
            <w:textDirection w:val="lrTb"/>
            <w:noWrap w:val="false"/>
          </w:tcPr>
          <w:p>
            <w:pPr>
              <w:pStyle w:val="987"/>
              <w:jc w:val="center"/>
              <w:keepLines w:val="0"/>
              <w:keepNext w:val="0"/>
              <w:pageBreakBefore w:val="0"/>
              <w:spacing w:line="360" w:lineRule="exact"/>
              <w:widowControl/>
              <w:rPr>
                <w:color w:val="000000"/>
                <w:highlight w:val="none"/>
              </w:rPr>
              <w:framePr w:vAnchor="text" w:hAnchor="page" w:x="1177" w:y="525"/>
              <w:suppressLineNumbers w:val="0"/>
            </w:pPr>
            <w:r>
              <w:rPr>
                <w:rFonts w:hint="eastAsia" w:ascii="宋体" w:hAnsi="宋体"/>
                <w:color w:val="000000"/>
                <w:sz w:val="24"/>
                <w:highlight w:val="none"/>
                <w:lang w:eastAsia="en-US"/>
              </w:rPr>
              <w:t xml:space="preserve">开屏</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火焰话题与</w:t>
            </w:r>
            <w:r>
              <w:rPr>
                <w:rFonts w:hint="eastAsia" w:ascii="宋体" w:hAnsi="宋体"/>
                <w:color w:val="000000"/>
                <w:sz w:val="24"/>
                <w:highlight w:val="none"/>
              </w:rPr>
              <w:t xml:space="preserve">商业话题</w:t>
            </w:r>
            <w:r>
              <w:rPr>
                <w:color w:val="000000"/>
                <w:highlight w:val="none"/>
              </w:rPr>
            </w:r>
            <w:r/>
          </w:p>
        </w:tc>
        <w:tc>
          <w:tcPr>
            <w:tcW w:w="4079" w:type="dxa"/>
            <w:vAlign w:val="center"/>
            <w:textDirection w:val="lrTb"/>
            <w:noWrap w:val="false"/>
          </w:tcPr>
          <w:p>
            <w:pPr>
              <w:pStyle w:val="987"/>
              <w:jc w:val="center"/>
              <w:keepLines w:val="0"/>
              <w:keepNext w:val="0"/>
              <w:pageBreakBefore w:val="0"/>
              <w:spacing w:line="360" w:lineRule="exact"/>
              <w:widowControl/>
              <w:rPr>
                <w:rFonts w:hint="eastAsia" w:ascii="宋体" w:hAnsi="宋体"/>
                <w:color w:val="000000"/>
                <w:sz w:val="24"/>
                <w:highlight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产品名称/单位</w:t>
            </w:r>
            <w:r>
              <w:rPr>
                <w:rFonts w:hint="eastAsia" w:ascii="宋体" w:hAnsi="宋体"/>
                <w:color w:val="000000"/>
                <w:sz w:val="24"/>
                <w:highlight w:val="none"/>
              </w:rPr>
            </w:r>
            <w:r/>
          </w:p>
        </w:tc>
        <w:tc>
          <w:tcPr>
            <w:tcW w:w="2804" w:type="dxa"/>
            <w:vAlign w:val="center"/>
            <w:textDirection w:val="lrTb"/>
            <w:noWrap w:val="false"/>
          </w:tcPr>
          <w:p>
            <w:pPr>
              <w:pStyle w:val="987"/>
              <w:jc w:val="center"/>
              <w:keepLines w:val="0"/>
              <w:keepNext w:val="0"/>
              <w:pageBreakBefore w:val="0"/>
              <w:spacing w:line="360" w:lineRule="exact"/>
              <w:widowControl/>
              <w:rPr>
                <w:rFonts w:hint="eastAsia" w:ascii="宋体" w:hAnsi="宋体"/>
                <w:color w:val="000000"/>
                <w:sz w:val="24"/>
                <w:highlight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产品位置</w:t>
            </w:r>
            <w:r>
              <w:rPr>
                <w:rFonts w:hint="eastAsia" w:ascii="宋体" w:hAnsi="宋体"/>
                <w:color w:val="000000"/>
                <w:sz w:val="24"/>
                <w:highlight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color w:val="000000"/>
                <w:sz w:val="24"/>
                <w:highlight w:val="none"/>
              </w:rPr>
              <w:framePr w:vAnchor="text" w:hAnchor="page" w:x="1177" w:y="525"/>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color w:val="000000"/>
                <w:sz w:val="24"/>
                <w:highlight w:val="none"/>
              </w:rPr>
            </w:r>
            <w:r/>
          </w:p>
        </w:tc>
      </w:tr>
      <w:tr>
        <w:trPr>
          <w:trHeight w:val="454"/>
        </w:trPr>
        <w:tc>
          <w:tcPr>
            <w:tcW w:w="1718" w:type="dxa"/>
            <w:vAlign w:val="center"/>
            <w:vMerge w:val="continue"/>
            <w:textDirection w:val="lrTb"/>
            <w:noWrap w:val="false"/>
          </w:tcPr>
          <w:p>
            <w:pPr>
              <w:pStyle w:val="987"/>
              <w:jc w:val="center"/>
              <w:keepLines w:val="0"/>
              <w:keepNext w:val="0"/>
              <w:pageBreakBefore w:val="0"/>
              <w:spacing w:line="360" w:lineRule="exact"/>
              <w:widowControl/>
              <w:rPr>
                <w:color w:val="000000"/>
                <w:highlight w:val="none"/>
              </w:rPr>
              <w:framePr w:vAnchor="text" w:hAnchor="page" w:x="1177" w:y="525"/>
              <w:suppressLineNumbers w:val="0"/>
            </w:pPr>
            <w:r>
              <w:rPr>
                <w:color w:val="000000"/>
                <w:highlight w:val="none"/>
              </w:rPr>
            </w:r>
            <w:r/>
          </w:p>
        </w:tc>
        <w:tc>
          <w:tcPr>
            <w:tcW w:w="4079" w:type="dxa"/>
            <w:vAlign w:val="center"/>
            <w:textDirection w:val="lrTb"/>
            <w:noWrap w:val="false"/>
          </w:tcPr>
          <w:p>
            <w:pPr>
              <w:pStyle w:val="987"/>
              <w:jc w:val="center"/>
              <w:keepLines w:val="0"/>
              <w:keepNext w:val="0"/>
              <w:pageBreakBefore w:val="0"/>
              <w:spacing w:line="360" w:lineRule="exact"/>
              <w:rPr>
                <w:rFonts w:hint="eastAsia" w:ascii="宋体" w:hAnsi="宋体"/>
                <w:color w:val="000000"/>
                <w:sz w:val="24"/>
                <w:highlight w:val="none"/>
              </w:rPr>
              <w:framePr w:vAnchor="text" w:hAnchor="page" w:x="1177" w:y="525"/>
            </w:pPr>
            <w:r>
              <w:rPr>
                <w:rFonts w:hint="eastAsia" w:ascii="宋体" w:hAnsi="宋体"/>
                <w:color w:val="000000"/>
                <w:sz w:val="24"/>
                <w:highlight w:val="none"/>
              </w:rPr>
              <w:t xml:space="preserve">开屏</w:t>
            </w:r>
            <w:r>
              <w:rPr>
                <w:rFonts w:hint="eastAsia" w:ascii="宋体" w:hAnsi="宋体"/>
                <w:color w:val="000000"/>
                <w:sz w:val="24"/>
                <w:highlight w:val="none"/>
              </w:rPr>
            </w:r>
            <w:r/>
          </w:p>
        </w:tc>
        <w:tc>
          <w:tcPr>
            <w:tcW w:w="2804" w:type="dxa"/>
            <w:vAlign w:val="center"/>
            <w:vMerge w:val="restart"/>
            <w:textDirection w:val="lrTb"/>
            <w:noWrap w:val="false"/>
          </w:tcPr>
          <w:p>
            <w:pPr>
              <w:pStyle w:val="987"/>
              <w:jc w:val="left"/>
              <w:keepLines w:val="0"/>
              <w:keepNext w:val="0"/>
              <w:pageBreakBefore w:val="0"/>
              <w:spacing w:line="360" w:lineRule="exact"/>
              <w:rPr>
                <w:rFonts w:hint="eastAsia" w:ascii="宋体" w:hAnsi="宋体"/>
                <w:color w:val="000000"/>
                <w:sz w:val="24"/>
                <w:highlight w:val="none"/>
              </w:rPr>
              <w:framePr w:vAnchor="text" w:hAnchor="page" w:x="1177" w:y="525"/>
            </w:pPr>
            <w:r>
              <w:rPr>
                <w:rFonts w:hint="eastAsia" w:ascii="宋体" w:hAnsi="宋体"/>
                <w:color w:val="000000"/>
                <w:sz w:val="24"/>
                <w:highlight w:val="none"/>
              </w:rPr>
              <w:t xml:space="preserve">商业话题上线</w:t>
            </w:r>
            <w:r>
              <w:rPr>
                <w:rFonts w:hint="eastAsia" w:ascii="宋体" w:hAnsi="宋体"/>
                <w:color w:val="000000"/>
                <w:sz w:val="24"/>
                <w:highlight w:val="none"/>
                <w:lang w:val="en-US" w:eastAsia="zh-CN"/>
              </w:rPr>
              <w:t xml:space="preserve">期间</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择时投放</w:t>
            </w:r>
            <w:r>
              <w:rPr>
                <w:rFonts w:hint="eastAsia" w:ascii="宋体" w:hAnsi="宋体"/>
                <w:color w:val="000000"/>
                <w:sz w:val="24"/>
                <w:highlight w:val="none"/>
              </w:rPr>
              <w:t xml:space="preserve">开屏</w:t>
            </w:r>
            <w:r>
              <w:rPr>
                <w:rFonts w:hint="eastAsia" w:ascii="宋体" w:hAnsi="宋体"/>
                <w:color w:val="000000"/>
                <w:sz w:val="24"/>
                <w:highlight w:val="none"/>
                <w:lang w:val="en-US" w:eastAsia="zh-CN"/>
              </w:rPr>
              <w:t xml:space="preserve">或火焰话题，用户点击</w:t>
            </w:r>
            <w:r>
              <w:rPr>
                <w:rFonts w:hint="eastAsia" w:ascii="宋体" w:hAnsi="宋体"/>
                <w:color w:val="000000"/>
                <w:sz w:val="24"/>
                <w:highlight w:val="none"/>
              </w:rPr>
              <w:t xml:space="preserve">跳转</w:t>
            </w:r>
            <w:r>
              <w:rPr>
                <w:rFonts w:hint="eastAsia" w:ascii="宋体" w:hAnsi="宋体"/>
                <w:color w:val="000000"/>
                <w:sz w:val="24"/>
                <w:highlight w:val="none"/>
                <w:lang w:val="en-US" w:eastAsia="zh-CN"/>
              </w:rPr>
              <w:t xml:space="preserve">进入定制</w:t>
            </w:r>
            <w:r>
              <w:rPr>
                <w:rFonts w:hint="eastAsia" w:ascii="宋体" w:hAnsi="宋体"/>
                <w:color w:val="000000"/>
                <w:sz w:val="24"/>
                <w:highlight w:val="none"/>
              </w:rPr>
              <w:t xml:space="preserve">话题页</w:t>
            </w:r>
            <w:r>
              <w:rPr>
                <w:rFonts w:hint="eastAsia" w:ascii="宋体" w:hAnsi="宋体"/>
                <w:color w:val="000000"/>
                <w:sz w:val="24"/>
                <w:highlight w:val="none"/>
                <w:lang w:val="en-US" w:eastAsia="zh-CN"/>
              </w:rPr>
              <w:t xml:space="preserve">浏览话题内容</w:t>
            </w:r>
            <w:r>
              <w:rPr>
                <w:rFonts w:hint="eastAsia" w:ascii="宋体" w:hAnsi="宋体"/>
                <w:color w:val="000000"/>
                <w:sz w:val="24"/>
                <w:highlight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color w:val="000000"/>
                <w:sz w:val="24"/>
                <w:highlight w:val="none"/>
              </w:rPr>
              <w:framePr w:vAnchor="text" w:hAnchor="page" w:x="1177" w:y="525"/>
              <w:suppressLineNumbers w:val="0"/>
            </w:pPr>
            <w:r>
              <w:rPr>
                <w:rFonts w:hint="eastAsia" w:ascii="宋体" w:hAnsi="宋体" w:cs="宋体"/>
                <w:i w:val="0"/>
                <w:iCs w:val="0"/>
                <w:color w:val="000000"/>
                <w:sz w:val="24"/>
                <w:szCs w:val="24"/>
                <w:highlight w:val="none"/>
                <w:u w:val="none"/>
                <w:lang w:val="en-US" w:eastAsia="zh-CN" w:bidi="ar"/>
              </w:rPr>
              <w:t xml:space="preserve">1000CPM/天</w:t>
            </w:r>
            <w:r>
              <w:rPr>
                <w:rFonts w:hint="eastAsia" w:ascii="宋体" w:hAnsi="宋体"/>
                <w:color w:val="000000"/>
                <w:sz w:val="24"/>
                <w:highlight w:val="none"/>
              </w:rPr>
            </w:r>
            <w:r/>
          </w:p>
        </w:tc>
      </w:tr>
      <w:tr>
        <w:trPr>
          <w:trHeight w:val="454"/>
        </w:trPr>
        <w:tc>
          <w:tcPr>
            <w:tcW w:w="1718" w:type="dxa"/>
            <w:vAlign w:val="center"/>
            <w:vMerge w:val="continue"/>
            <w:textDirection w:val="lrTb"/>
            <w:noWrap w:val="false"/>
          </w:tcPr>
          <w:p>
            <w:pPr>
              <w:pStyle w:val="987"/>
              <w:jc w:val="center"/>
              <w:keepLines w:val="0"/>
              <w:keepNext w:val="0"/>
              <w:pageBreakBefore w:val="0"/>
              <w:spacing w:line="360" w:lineRule="exact"/>
              <w:widowControl/>
              <w:rPr>
                <w:color w:val="000000"/>
                <w:highlight w:val="none"/>
              </w:rPr>
              <w:framePr w:vAnchor="text" w:hAnchor="page" w:x="1177" w:y="525"/>
              <w:suppressLineNumbers w:val="0"/>
            </w:pPr>
            <w:r>
              <w:rPr>
                <w:color w:val="000000"/>
                <w:highlight w:val="none"/>
              </w:rPr>
            </w:r>
            <w:r/>
          </w:p>
        </w:tc>
        <w:tc>
          <w:tcPr>
            <w:tcW w:w="4079" w:type="dxa"/>
            <w:vAlign w:val="center"/>
            <w:textDirection w:val="lrTb"/>
            <w:noWrap w:val="false"/>
          </w:tcPr>
          <w:p>
            <w:pPr>
              <w:pStyle w:val="987"/>
              <w:jc w:val="center"/>
              <w:keepLines w:val="0"/>
              <w:keepNext w:val="0"/>
              <w:pageBreakBefore w:val="0"/>
              <w:spacing w:line="360" w:lineRule="exact"/>
              <w:rPr>
                <w:rFonts w:ascii="宋体" w:hAnsi="宋体" w:eastAsia="宋体"/>
                <w:color w:val="000000"/>
                <w:sz w:val="24"/>
                <w:highlight w:val="none"/>
                <w:lang w:val="en-US" w:eastAsia="zh-CN"/>
              </w:rPr>
              <w:framePr w:vAnchor="text" w:hAnchor="page" w:x="1177" w:y="525"/>
            </w:pPr>
            <w:r>
              <w:rPr>
                <w:rFonts w:hint="eastAsia" w:ascii="宋体" w:hAnsi="宋体"/>
                <w:color w:val="000000"/>
                <w:sz w:val="24"/>
                <w:highlight w:val="none"/>
                <w:lang w:val="en-US" w:eastAsia="zh-CN"/>
              </w:rPr>
              <w:t xml:space="preserve">火焰话题</w:t>
            </w:r>
            <w:r>
              <w:rPr>
                <w:rFonts w:ascii="宋体" w:hAnsi="宋体" w:eastAsia="宋体"/>
                <w:color w:val="000000"/>
                <w:sz w:val="24"/>
                <w:highlight w:val="none"/>
                <w:lang w:val="en-US" w:eastAsia="zh-CN"/>
              </w:rPr>
            </w:r>
            <w:r/>
          </w:p>
        </w:tc>
        <w:tc>
          <w:tcPr>
            <w:tcW w:w="2804" w:type="dxa"/>
            <w:vAlign w:val="center"/>
            <w:vMerge w:val="continue"/>
            <w:textDirection w:val="lrTb"/>
            <w:noWrap w:val="false"/>
          </w:tcPr>
          <w:p>
            <w:pPr>
              <w:pStyle w:val="987"/>
              <w:jc w:val="left"/>
              <w:keepLines w:val="0"/>
              <w:keepNext w:val="0"/>
              <w:pageBreakBefore w:val="0"/>
              <w:spacing w:line="360" w:lineRule="exact"/>
              <w:rPr>
                <w:rFonts w:hint="eastAsia" w:ascii="宋体" w:hAnsi="宋体"/>
                <w:color w:val="000000"/>
                <w:sz w:val="24"/>
                <w:highlight w:val="none"/>
              </w:rPr>
              <w:framePr w:vAnchor="text" w:hAnchor="page" w:x="1177" w:y="525"/>
            </w:pPr>
            <w:r>
              <w:rPr>
                <w:rFonts w:hint="eastAsia" w:ascii="宋体" w:hAnsi="宋体"/>
                <w:color w:val="000000"/>
                <w:sz w:val="24"/>
                <w:highlight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ascii="宋体" w:hAnsi="宋体" w:cs="宋体"/>
                <w:i w:val="0"/>
                <w:iCs w:val="0"/>
                <w:color w:val="000000"/>
                <w:sz w:val="24"/>
                <w:szCs w:val="24"/>
                <w:highlight w:val="none"/>
                <w:u w:val="none"/>
                <w:lang w:val="en-US" w:eastAsia="zh-CN" w:bidi="ar"/>
              </w:rPr>
              <w:framePr w:vAnchor="text" w:hAnchor="page" w:x="1177" w:y="525"/>
              <w:suppressLineNumbers w:val="0"/>
            </w:pPr>
            <w:r>
              <w:rPr>
                <w:rFonts w:hint="eastAsia" w:ascii="宋体" w:hAnsi="宋体" w:cs="宋体"/>
                <w:i w:val="0"/>
                <w:iCs w:val="0"/>
                <w:color w:val="000000"/>
                <w:sz w:val="24"/>
                <w:szCs w:val="24"/>
                <w:highlight w:val="none"/>
                <w:u w:val="none"/>
                <w:lang w:val="en-US" w:eastAsia="zh-CN" w:bidi="ar"/>
              </w:rPr>
              <w:t xml:space="preserve">1轮/天</w:t>
            </w:r>
            <w:r>
              <w:rPr>
                <w:rFonts w:ascii="宋体" w:hAnsi="宋体" w:cs="宋体"/>
                <w:i w:val="0"/>
                <w:iCs w:val="0"/>
                <w:color w:val="000000"/>
                <w:sz w:val="24"/>
                <w:szCs w:val="24"/>
                <w:highlight w:val="none"/>
                <w:u w:val="none"/>
                <w:lang w:val="en-US" w:eastAsia="zh-CN" w:bidi="ar"/>
              </w:rPr>
            </w:r>
            <w:r/>
          </w:p>
        </w:tc>
      </w:tr>
      <w:tr>
        <w:trPr>
          <w:trHeight w:val="454"/>
        </w:trPr>
        <w:tc>
          <w:tcPr>
            <w:tcW w:w="1718" w:type="dxa"/>
            <w:vAlign w:val="center"/>
            <w:vMerge w:val="continue"/>
            <w:textDirection w:val="lrTb"/>
            <w:noWrap w:val="false"/>
          </w:tcPr>
          <w:p>
            <w:pPr>
              <w:pStyle w:val="987"/>
              <w:jc w:val="center"/>
              <w:keepLines w:val="0"/>
              <w:keepNext w:val="0"/>
              <w:pageBreakBefore w:val="0"/>
              <w:spacing w:line="360" w:lineRule="exact"/>
              <w:widowControl/>
              <w:rPr>
                <w:color w:val="000000"/>
                <w:highlight w:val="none"/>
              </w:rPr>
              <w:framePr w:vAnchor="text" w:hAnchor="page" w:x="1177" w:y="525"/>
              <w:suppressLineNumbers w:val="0"/>
            </w:pPr>
            <w:r>
              <w:rPr>
                <w:color w:val="000000"/>
                <w:highlight w:val="none"/>
              </w:rPr>
            </w:r>
            <w:r/>
          </w:p>
        </w:tc>
        <w:tc>
          <w:tcPr>
            <w:tcW w:w="4079" w:type="dxa"/>
            <w:vAlign w:val="center"/>
            <w:textDirection w:val="lrTb"/>
            <w:noWrap w:val="false"/>
          </w:tcPr>
          <w:p>
            <w:pPr>
              <w:pStyle w:val="987"/>
              <w:jc w:val="center"/>
              <w:keepLines w:val="0"/>
              <w:keepNext w:val="0"/>
              <w:pageBreakBefore w:val="0"/>
              <w:spacing w:line="360" w:lineRule="exact"/>
              <w:rPr>
                <w:rFonts w:hint="eastAsia" w:ascii="宋体" w:hAnsi="宋体"/>
                <w:color w:val="000000"/>
                <w:sz w:val="24"/>
                <w:highlight w:val="none"/>
              </w:rPr>
              <w:framePr w:vAnchor="text" w:hAnchor="page" w:x="1177" w:y="525"/>
            </w:pPr>
            <w:r>
              <w:rPr>
                <w:rFonts w:hint="eastAsia" w:ascii="宋体" w:hAnsi="宋体"/>
                <w:color w:val="000000"/>
                <w:sz w:val="24"/>
                <w:highlight w:val="none"/>
                <w:lang w:val="en-US" w:eastAsia="zh-CN"/>
              </w:rPr>
              <w:t xml:space="preserve">跳转</w:t>
            </w:r>
            <w:r>
              <w:rPr>
                <w:rFonts w:hint="eastAsia" w:ascii="宋体" w:hAnsi="宋体"/>
                <w:color w:val="000000"/>
                <w:sz w:val="24"/>
                <w:highlight w:val="none"/>
              </w:rPr>
              <w:t xml:space="preserve">商业话题页</w:t>
            </w:r>
            <w:r>
              <w:rPr>
                <w:rFonts w:hint="eastAsia" w:ascii="宋体" w:hAnsi="宋体"/>
                <w:color w:val="000000"/>
                <w:sz w:val="24"/>
                <w:highlight w:val="none"/>
              </w:rPr>
            </w:r>
            <w:r/>
          </w:p>
        </w:tc>
        <w:tc>
          <w:tcPr>
            <w:tcW w:w="2804" w:type="dxa"/>
            <w:vAlign w:val="center"/>
            <w:vMerge w:val="continue"/>
            <w:textDirection w:val="lrTb"/>
            <w:noWrap w:val="false"/>
          </w:tcPr>
          <w:p>
            <w:pPr>
              <w:pStyle w:val="987"/>
              <w:jc w:val="left"/>
              <w:keepLines w:val="0"/>
              <w:keepNext w:val="0"/>
              <w:pageBreakBefore w:val="0"/>
              <w:spacing w:line="360" w:lineRule="exact"/>
              <w:rPr>
                <w:rFonts w:hint="eastAsia" w:ascii="宋体" w:hAnsi="宋体"/>
                <w:color w:val="000000"/>
                <w:sz w:val="24"/>
                <w:highlight w:val="none"/>
              </w:rPr>
              <w:framePr w:vAnchor="text" w:hAnchor="page" w:x="1177" w:y="525"/>
            </w:pPr>
            <w:r>
              <w:rPr>
                <w:rFonts w:hint="eastAsia" w:ascii="宋体" w:hAnsi="宋体"/>
                <w:color w:val="000000"/>
                <w:sz w:val="24"/>
                <w:highlight w:val="none"/>
              </w:rPr>
            </w:r>
            <w:r/>
          </w:p>
        </w:tc>
        <w:tc>
          <w:tcPr>
            <w:tcW w:w="1277" w:type="dxa"/>
            <w:vAlign w:val="center"/>
            <w:textDirection w:val="lrTb"/>
            <w:noWrap w:val="false"/>
          </w:tcPr>
          <w:p>
            <w:pPr>
              <w:pStyle w:val="987"/>
              <w:jc w:val="center"/>
              <w:keepLines w:val="0"/>
              <w:keepNext w:val="0"/>
              <w:pageBreakBefore w:val="0"/>
              <w:spacing w:line="360" w:lineRule="exact"/>
              <w:widowControl/>
              <w:rPr>
                <w:rFonts w:hint="eastAsia" w:ascii="宋体" w:hAnsi="宋体"/>
                <w:color w:val="000000"/>
                <w:sz w:val="24"/>
                <w:highlight w:val="none"/>
              </w:rPr>
              <w:framePr w:vAnchor="text" w:hAnchor="page" w:x="1177" w:y="525"/>
              <w:suppressLineNumbers w:val="0"/>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月</w:t>
            </w:r>
            <w:r>
              <w:rPr>
                <w:rFonts w:hint="eastAsia" w:ascii="宋体" w:hAnsi="宋体"/>
                <w:color w:val="000000"/>
                <w:sz w:val="24"/>
                <w:highlight w:val="none"/>
              </w:rPr>
            </w:r>
            <w:r/>
          </w:p>
        </w:tc>
      </w:tr>
    </w:tbl>
    <w:p>
      <w:pPr>
        <w:pStyle w:val="1131"/>
        <w:numPr>
          <w:ilvl w:val="0"/>
          <w:numId w:val="0"/>
        </w:numP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31"/>
        <w:numPr>
          <w:ilvl w:val="0"/>
          <w:numId w:val="0"/>
        </w:numPr>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注：</w:t>
      </w:r>
      <w:r>
        <w:rPr>
          <w:rFonts w:hint="eastAsia"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投标</w:t>
      </w:r>
      <w:r>
        <w:rPr>
          <w:rFonts w:hint="eastAsia" w:hAnsi="宋体" w:eastAsia="宋体" w:cs="宋体"/>
          <w:b w:val="0"/>
          <w:bCs w:val="0"/>
          <w:color w:val="000000"/>
          <w:sz w:val="24"/>
          <w:szCs w:val="24"/>
          <w:highlight w:val="none"/>
          <w:lang w:val="en-US" w:eastAsia="zh-CN"/>
        </w:rPr>
        <w:t xml:space="preserve">报</w:t>
      </w:r>
      <w:r>
        <w:rPr>
          <w:rFonts w:hint="eastAsia" w:ascii="宋体" w:hAnsi="宋体" w:eastAsia="宋体" w:cs="宋体"/>
          <w:b w:val="0"/>
          <w:bCs w:val="0"/>
          <w:color w:val="000000"/>
          <w:sz w:val="24"/>
          <w:szCs w:val="24"/>
          <w:highlight w:val="none"/>
          <w:lang w:val="en-US" w:eastAsia="zh-CN"/>
        </w:rPr>
        <w:t xml:space="preserve">价按上述表格中各项单价汇总金额计算价格分。</w:t>
      </w:r>
      <w:r>
        <w:rPr>
          <w:rFonts w:hint="eastAsia" w:ascii="宋体" w:hAnsi="宋体" w:eastAsia="宋体" w:cs="宋体"/>
          <w:b w:val="0"/>
          <w:bCs w:val="0"/>
          <w:color w:val="000000"/>
          <w:sz w:val="24"/>
          <w:szCs w:val="24"/>
          <w:highlight w:val="none"/>
        </w:rPr>
      </w:r>
      <w:r/>
    </w:p>
    <w:p>
      <w:pPr>
        <w:pStyle w:val="1131"/>
        <w:numPr>
          <w:ilvl w:val="0"/>
          <w:numId w:val="0"/>
        </w:numPr>
        <w:ind w:firstLine="787"/>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rPr>
        <w:t xml:space="preserve">上述产品具体数量以实际发生为准，结算时单价不变。</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、该项目为联合投放项目，具体的广告投放次数、投放周期和投放费用，在</w:t>
      </w:r>
      <w:r>
        <w:rPr>
          <w:rFonts w:hint="eastAsia" w:hAnsi="宋体" w:cs="宋体"/>
          <w:b w:val="0"/>
          <w:bCs w:val="0"/>
          <w:color w:val="000000"/>
          <w:sz w:val="24"/>
          <w:szCs w:val="24"/>
          <w:highlight w:val="none"/>
          <w:lang w:val="en-US" w:eastAsia="zh-CN"/>
        </w:rPr>
        <w:t xml:space="preserve">中标</w:t>
      </w:r>
      <w:r>
        <w:rPr>
          <w:rFonts w:hint="eastAsia" w:ascii="宋体" w:hAnsi="宋体" w:eastAsia="宋体" w:cs="宋体"/>
          <w:b w:val="0"/>
          <w:bCs w:val="0"/>
          <w:color w:val="000000"/>
          <w:sz w:val="24"/>
          <w:szCs w:val="24"/>
          <w:highlight w:val="none"/>
        </w:rPr>
        <w:t xml:space="preserve">后根据</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的报价、</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市文化广电和旅游局及相关文旅企业的广告需求，由</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市文化广电和旅游局统筹、具体广告投放单位负责。具体事宜另行协商约定。</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提供本项目所需服务的单价以及总价款系包括但不限于为提供相关服务所付出的广告文件制作、审核、发布等支出以及相关人员工资和国家强制缴纳的各种社会保障资金，</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本单位或外聘、邀请人员的食宿、交通、酬劳等，以及</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认为需要的其他费用等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rPr>
      </w:pPr>
      <w:r>
        <w:rPr>
          <w:rFonts w:hint="eastAsia"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CN"/>
        </w:rPr>
        <w:t xml:space="preserve">、款项支付</w:t>
      </w:r>
      <w:r>
        <w:rPr>
          <w:rFonts w:hint="eastAsia" w:ascii="宋体" w:hAnsi="宋体" w:eastAsia="宋体" w:cs="宋体"/>
          <w:b w:val="0"/>
          <w:bCs w:val="0"/>
          <w:color w:val="000000"/>
          <w:sz w:val="24"/>
          <w:szCs w:val="24"/>
          <w:highlight w:val="none"/>
          <w:lang w:val="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rPr>
      </w:pPr>
      <w:r>
        <w:rPr>
          <w:rFonts w:hint="eastAsia" w:hAnsi="宋体" w:cs="宋体"/>
          <w:b w:val="0"/>
          <w:bCs w:val="0"/>
          <w:color w:val="000000"/>
          <w:sz w:val="24"/>
          <w:szCs w:val="24"/>
          <w:highlight w:val="none"/>
          <w:lang w:val="en-US" w:eastAsia="zh-CN"/>
        </w:rPr>
        <w:t xml:space="preserve">中标供应商</w:t>
      </w:r>
      <w:r>
        <w:rPr>
          <w:rFonts w:hint="eastAsia" w:ascii="宋体" w:hAnsi="宋体" w:eastAsia="宋体" w:cs="宋体"/>
          <w:b w:val="0"/>
          <w:bCs w:val="0"/>
          <w:color w:val="000000"/>
          <w:sz w:val="24"/>
          <w:szCs w:val="24"/>
          <w:highlight w:val="none"/>
          <w:lang w:val="zh-CN"/>
        </w:rPr>
        <w:t xml:space="preserve">应与</w:t>
      </w:r>
      <w:r>
        <w:rPr>
          <w:rFonts w:hint="eastAsia" w:hAnsi="宋体" w:eastAsia="宋体" w:cs="宋体"/>
          <w:b w:val="0"/>
          <w:bCs w:val="0"/>
          <w:color w:val="000000"/>
          <w:sz w:val="24"/>
          <w:szCs w:val="24"/>
          <w:highlight w:val="none"/>
          <w:lang w:val="zh-CN"/>
        </w:rPr>
        <w:t xml:space="preserve">盐城市文化广电和旅游局</w:t>
      </w:r>
      <w:r>
        <w:rPr>
          <w:rFonts w:hint="eastAsia" w:ascii="宋体" w:hAnsi="宋体" w:eastAsia="宋体" w:cs="宋体"/>
          <w:b w:val="0"/>
          <w:bCs w:val="0"/>
          <w:color w:val="000000"/>
          <w:sz w:val="24"/>
          <w:szCs w:val="24"/>
          <w:highlight w:val="none"/>
          <w:lang w:val="zh-CN"/>
        </w:rPr>
        <w:t xml:space="preserve">、各参与广告投放单位签订好主体合同。合同预付款比例为</w:t>
      </w:r>
      <w:r>
        <w:rPr>
          <w:rFonts w:hint="eastAsia" w:ascii="宋体" w:hAnsi="宋体" w:eastAsia="宋体" w:cs="宋体"/>
          <w:b w:val="0"/>
          <w:bCs w:val="0"/>
          <w:color w:val="000000"/>
          <w:sz w:val="24"/>
          <w:szCs w:val="24"/>
          <w:highlight w:val="none"/>
          <w:lang w:val="zh-CN" w:eastAsia="zh-CN"/>
        </w:rPr>
        <w:t xml:space="preserve">合同金额</w:t>
      </w:r>
      <w:r>
        <w:rPr>
          <w:rFonts w:hint="eastAsia" w:hAnsi="宋体" w:eastAsia="宋体" w:cs="宋体"/>
          <w:b w:val="0"/>
          <w:bCs w:val="0"/>
          <w:color w:val="000000"/>
          <w:sz w:val="24"/>
          <w:szCs w:val="24"/>
          <w:highlight w:val="none"/>
          <w:lang w:val="zh-CN" w:eastAsia="zh-CN"/>
        </w:rPr>
        <w:t xml:space="preserve">的</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0%，合同签订后，甲方在收到发票后 10个工作日内将预付款支付到合同约定的乙方账户（在签订合同时，乙方明确书面表示无需预付款或者主动要求降低预付款比例的，甲方可就预付款比例作相应调整）；完成项目整体投放量的50%并提供阶段投放报告后</w:t>
      </w:r>
      <w:r>
        <w:rPr>
          <w:rFonts w:hint="eastAsia" w:ascii="宋体" w:hAnsi="宋体" w:eastAsia="宋体" w:cs="宋体"/>
          <w:b w:val="0"/>
          <w:bCs w:val="0"/>
          <w:color w:val="000000"/>
          <w:sz w:val="24"/>
          <w:szCs w:val="24"/>
          <w:highlight w:val="none"/>
          <w:lang w:val="en-US" w:eastAsia="zh-CN"/>
        </w:rPr>
        <w:t xml:space="preserve">在甲方在收到乙方发票10个工作日内</w:t>
      </w:r>
      <w:r>
        <w:rPr>
          <w:rFonts w:hint="eastAsia" w:ascii="宋体" w:hAnsi="宋体" w:eastAsia="宋体" w:cs="宋体"/>
          <w:b w:val="0"/>
          <w:bCs w:val="0"/>
          <w:color w:val="000000"/>
          <w:sz w:val="24"/>
          <w:szCs w:val="24"/>
          <w:highlight w:val="none"/>
          <w:lang w:val="zh-CN"/>
        </w:rPr>
        <w:t xml:space="preserve">支付至合同价的80%，合同执行完毕，</w:t>
      </w:r>
      <w:r>
        <w:rPr>
          <w:rFonts w:hint="eastAsia" w:hAnsi="宋体" w:cs="宋体"/>
          <w:b w:val="0"/>
          <w:bCs w:val="0"/>
          <w:color w:val="000000"/>
          <w:sz w:val="24"/>
          <w:szCs w:val="24"/>
          <w:highlight w:val="none"/>
          <w:lang w:val="zh-CN"/>
        </w:rPr>
        <w:t xml:space="preserve">中标供应商</w:t>
      </w:r>
      <w:r>
        <w:rPr>
          <w:rFonts w:hint="eastAsia" w:ascii="宋体" w:hAnsi="宋体" w:eastAsia="宋体" w:cs="宋体"/>
          <w:b w:val="0"/>
          <w:bCs w:val="0"/>
          <w:color w:val="000000"/>
          <w:sz w:val="24"/>
          <w:szCs w:val="24"/>
          <w:highlight w:val="none"/>
          <w:lang w:val="zh-CN"/>
        </w:rPr>
        <w:t xml:space="preserve">需提供第三方监播报告和效果评估报告，项目经采购方验收合格且所有认购单位款项全部支付后一次性结清尾款。</w:t>
      </w:r>
      <w:r>
        <w:rPr>
          <w:rFonts w:hint="eastAsia" w:ascii="宋体" w:hAnsi="宋体" w:eastAsia="宋体" w:cs="宋体"/>
          <w:b w:val="0"/>
          <w:bCs w:val="0"/>
          <w:color w:val="000000"/>
          <w:sz w:val="24"/>
          <w:szCs w:val="24"/>
          <w:highlight w:val="none"/>
          <w:lang w:val="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注：（</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）以上付款均不计任何利息和相关费用。本项目价款一律通过银行非现金结算，款项汇入乙方基本账户，实行专款专用。</w:t>
      </w:r>
      <w:r>
        <w:rPr>
          <w:rFonts w:hint="eastAsia" w:ascii="宋体" w:hAnsi="宋体" w:eastAsia="宋体" w:cs="宋体"/>
          <w:b w:val="0"/>
          <w:bCs w:val="0"/>
          <w:color w:val="000000"/>
          <w:sz w:val="24"/>
          <w:szCs w:val="24"/>
          <w:highlight w:val="none"/>
          <w:lang w:val="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）各认购单位款项支付：</w:t>
      </w:r>
      <w:r>
        <w:rPr>
          <w:rFonts w:hint="eastAsia" w:hAnsi="宋体" w:cs="宋体"/>
          <w:b w:val="0"/>
          <w:bCs w:val="0"/>
          <w:color w:val="000000"/>
          <w:sz w:val="24"/>
          <w:szCs w:val="24"/>
          <w:highlight w:val="none"/>
          <w:lang w:val="zh-CN"/>
        </w:rPr>
        <w:t xml:space="preserve">中标供应商</w:t>
      </w:r>
      <w:r>
        <w:rPr>
          <w:rFonts w:hint="eastAsia" w:ascii="宋体" w:hAnsi="宋体" w:eastAsia="宋体" w:cs="宋体"/>
          <w:b w:val="0"/>
          <w:bCs w:val="0"/>
          <w:color w:val="000000"/>
          <w:sz w:val="24"/>
          <w:szCs w:val="24"/>
          <w:highlight w:val="none"/>
          <w:lang w:val="zh-CN"/>
        </w:rPr>
        <w:t xml:space="preserve">和各认购单位另行签订合同进行约定。</w:t>
      </w:r>
      <w:r>
        <w:rPr>
          <w:rFonts w:hint="eastAsia" w:ascii="宋体" w:hAnsi="宋体" w:eastAsia="宋体" w:cs="宋体"/>
          <w:b w:val="0"/>
          <w:bCs w:val="0"/>
          <w:color w:val="000000"/>
          <w:sz w:val="24"/>
          <w:szCs w:val="24"/>
          <w:highlight w:val="none"/>
          <w:lang w:val="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2"/>
      </w:pPr>
      <w:r>
        <w:rPr>
          <w:rFonts w:hint="eastAsia" w:hAnsi="宋体" w:eastAsia="宋体" w:cs="宋体"/>
          <w:b w:val="0"/>
          <w:bCs w:val="0"/>
          <w:color w:val="000000"/>
          <w:sz w:val="24"/>
          <w:szCs w:val="24"/>
          <w:highlight w:val="none"/>
          <w:lang w:val="en-US" w:eastAsia="zh-CN"/>
        </w:rPr>
        <w:t xml:space="preserve">五、项目其他要求</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投标人应根据本分包采购需求及项目实际，制订详尽的服务方案。方案应至少包含以下内容：</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（一）小红书营销总体方案</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投标人需提供小红书营销总体方案，至少包含：</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1、项目总体策略：深入分析小红书平台特性与盐城文旅目标客群，阐述如何通过官方账号运维、达人内容共创、信息流广告、话题营销等组合策略，实现品牌深度种草与消费转化。供应商应结合小红书“种草”平台的属性特点，说明各模块之间的协同逻辑与推进节奏，形成从内容种草到消费决策的完整链路。</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2、媒体资源与投放策略：详细说明各类小红书广告资源（开屏、火焰话题、信息流广告、搜索结果页品牌专区）的差异化应用、地域与人群定向逻辑、预算分配及预期效果（曝光量、点击率等），并提供数据推演模型。不同资源类型应明确各自定位与投放优先级，确保资源组合的科学性。</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3、全流程服务与管理机制：规划从需求对接、创意策划、内容审核、上线投放、数据监控、实时优化到结案评估的全周期服务流程，明确内部团队与参投单位、MCN机构、达人的协同工作机制。各环节应设置明确的时间节点与质量控制标准。</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（二）达人内容与数据管理方案</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投标人需提供达人内容与数据管理方案，至少包含：</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1、达人筛选与采风规划：明确达人筛选标准（粉丝量、内容垂直度、互动率、粉丝画像匹配度、过往合作表现等维度）、采风踩线流程、线路设计思路及任务分配（视频/图文），确保达人内容与盐城文旅资源深度契合。</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2、内容发布与审核规范：制定统一的内容发布标准，确保所有达人产出内容带有“水韵江苏”标识、@盐城文旅官方账号、带指定话题，并建立内容预审机制。对合作达人产出的内容进行发布前审核与发布后跟踪，确保内容质量与品牌调性一致，对偏离品牌定位的内容及时沟通调整，确保品牌传播的规范性与安全性。</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3、用户互动与数据反馈：规划用户互动机制（如评论区维护、话题互动），并制定数据收集与反馈方案，及时跟踪用户对内容的反应，为后续优化提供依据。供应商应建立常态化的互动响应机制，确保用户评论与反馈能够得到及时关注与妥善回应，增强用户参与感与品牌好感度。</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4、品牌形象安全与风险控制：建立内容跟踪机制，对达人合作内容及用户评论进行持续关注，及时发现并处置可能对品牌形象产生负面影响的内容或评论，确保品牌传播安全。制定KOL/KOC资源审核把关流程，确保合作对象无不良记录，从源头控制合作风险。</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5、数据管理与分析：规划种草笔记及相关数据的管理台账，定期分析内容效果（阅读、点赞、收藏、评论），为投放优化提供数据支撑，并形成阶段性数据分析报告。供应商应明确数据分析的周期与核心维度，确保分析结论能够有效指导后续内容策略的调整与优化，形成“投放—监测—分析—优化”的闭环管理。</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（三）工作进度与保障措施方案</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投标人需提供项目执行的时间规划与保障措施，至少包含：</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1、项目实施进度计划：以图表形式呈现从启动到结案的全过程时间表，明确创意确认、达人采风、内容制作、广告上线、各阶段报告提交等关键节点（精确到日）。进度计划应考虑采购人审核反馈周期，预留合理的修改与确认时间。</w:t>
      </w:r>
      <w:r>
        <w:rPr>
          <w:rFonts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2、</w:t>
      </w:r>
      <w:r>
        <w:rPr>
          <w:rFonts w:hint="eastAsia" w:hAnsi="宋体" w:eastAsia="宋体" w:cs="宋体"/>
          <w:b w:val="0"/>
          <w:bCs w:val="0"/>
          <w:color w:val="000000"/>
          <w:sz w:val="24"/>
          <w:szCs w:val="24"/>
          <w:highlight w:val="none"/>
          <w:lang w:val="en-US" w:eastAsia="zh-CN"/>
        </w:rPr>
        <w:t xml:space="preserve">计划保障措施：阐述确保进度落实的资源调配方案、风险应对预案及质量控制节点，保证项目按计划推进。风险应对预案应覆盖达人档期变动、内容审核不通过、投放效果不达预期等常见风险场景，并明确相应的应对措施与责任人。</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（四）项目团队方案</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投标人需提供为本项目配置的专属服务团队方案，至少包含：</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1、团队配置与架构：提供至少10人的专属团队组织架构图，清晰展示核心角色及协作关系。团队应覆盖策划、创意、达人管理、内容制作、数据分析等核心职能，确保各模块均有专人负责。</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2、人员资质与分工：阐述项目经理及主要团队成员的主要职责分工。其中，项目总负责人须具备2年以上小红书平台或文旅项目相关管理经验。团队各岗位人员应专业搭配合理、职能覆盖完整，核心成员在项目执行期内应保持稳定，未经采购人同意不得擅自更换。</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3、沟通协调机制：</w:t>
      </w:r>
      <w:r>
        <w:rPr>
          <w:rFonts w:ascii="Segoe UI" w:hAnsi="Segoe UI" w:eastAsia="Segoe UI" w:cs="Segoe UI"/>
          <w:b w:val="0"/>
          <w:bCs w:val="0"/>
          <w:i w:val="0"/>
          <w:iCs w:val="0"/>
          <w:caps w:val="0"/>
          <w:color w:val="0f1115"/>
          <w:spacing w:val="0"/>
          <w:sz w:val="24"/>
          <w:szCs w:val="24"/>
          <w:shd w:val="clear" w:color="auto" w:fill="ffffff"/>
        </w:rPr>
        <w:t xml:space="preserve">明确项目对接人及定期沟通计划（周报、月会），制定与采购人、参投单位及外部合作方的信息同步与问题反馈流程。供应商应确保各合作方之间的信息互通与高效协同，对项目推进过程中的重要事项、阶段性成果及潜在风险做到及时通报与充分沟通，避免因信息不对称影响项目执行效率与质量</w:t>
      </w:r>
      <w:r>
        <w:rPr>
          <w:rFonts w:hint="eastAsia" w:hAnsi="宋体" w:eastAsia="宋体" w:cs="宋体"/>
          <w:b w:val="0"/>
          <w:bCs w:val="0"/>
          <w:color w:val="000000"/>
          <w:sz w:val="24"/>
          <w:szCs w:val="24"/>
          <w:highlight w:val="none"/>
          <w:lang w:val="en-US" w:eastAsia="zh-CN"/>
        </w:rPr>
        <w:t xml:space="preserve">。</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（五）与本项目相关的其他服务方案</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投标人需提供与采购方重大活动相关的、或与本项目主旨内容相关的其他服务方案。方案应至少包含：</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1、服务内容：结合采购需求中“与本项目相关的其他服务”要求，提出至少1项具体的服务设想，例如投放广告实时趋势监控、投放素材管理、消费者评价维护、项目结束后宣传效果分析总结报告（含经验提炼）等。</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2、执行规划：</w:t>
      </w:r>
      <w:r>
        <w:rPr>
          <w:rFonts w:ascii="Segoe UI" w:hAnsi="Segoe UI" w:eastAsia="Segoe UI" w:cs="Segoe UI"/>
          <w:b w:val="0"/>
          <w:bCs w:val="0"/>
          <w:i w:val="0"/>
          <w:iCs w:val="0"/>
          <w:caps w:val="0"/>
          <w:color w:val="0f1115"/>
          <w:spacing w:val="0"/>
          <w:sz w:val="24"/>
          <w:szCs w:val="24"/>
          <w:shd w:val="clear" w:color="auto" w:fill="ffffff"/>
        </w:rPr>
        <w:t xml:space="preserve">对提出的每项服务，详述其执行方式、所需资源、简要步骤及预期达到的效果，方案应具备可操作性。供应商应结合服务内容的特点，合理安排各项服务的推进节奏，确保各服务之间能够有序衔接、协同配合，避免因资源冲突或时间重叠影响整体宣传效果。</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（六）项目验收与效果保障方案</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供应商应制定系统、严谨的验收与效果保障方案，至少包含：</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1、项目验收与效果评估方案：明确项目验收的流程、依据及交付物清单，确保验收工作有据可依、规范有序。验收应涵盖各项服务内容的完成情况与质量达标情况，对照项目目标进行逐项核查。效果评估报告应基于客观数据，对投放效果进行分析总结，为后续推广策略优化提供参考。</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2、数据优化与效果保障方案：阐述广告投放期间的数据监控体系、优化调整策略（如创意优化、人群包优化、出价策略调整）及效果保障措施。供应商应说明数据监控的频率与核心指标，确保投放效果可追踪、可衡量。</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（七）承诺书</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1、服务响应时效承诺：为确保项目沟通顺畅及突发情况及时处理，供应商承诺在项目实施期间，能够根据采购人及各投放单位的需求，在规定时间内提供现场对接或远程响应服务的</w:t>
      </w:r>
      <w:r>
        <w:rPr>
          <w:rFonts w:hint="eastAsia" w:hAnsi="宋体" w:eastAsia="宋体" w:cs="宋体"/>
          <w:b/>
          <w:bCs/>
          <w:color w:val="000000"/>
          <w:sz w:val="24"/>
          <w:szCs w:val="24"/>
          <w:highlight w:val="none"/>
          <w:lang w:val="en-US" w:eastAsia="zh-CN"/>
        </w:rPr>
        <w:t xml:space="preserve">优先</w:t>
      </w:r>
      <w:r>
        <w:rPr>
          <w:rFonts w:hint="eastAsia" w:hAnsi="宋体" w:eastAsia="宋体" w:cs="宋体"/>
          <w:b w:val="0"/>
          <w:bCs w:val="0"/>
          <w:color w:val="000000"/>
          <w:sz w:val="24"/>
          <w:szCs w:val="24"/>
          <w:highlight w:val="none"/>
          <w:lang w:val="en-US" w:eastAsia="zh-CN"/>
        </w:rPr>
        <w:t xml:space="preserve">。</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2、数据真实性承诺：为确保项目效果评估真实可靠，供应商承诺所提供的所有监播报告、监测数据及效果评估报告均真实、准确、可追溯，并同意作为项目验收和款项支付的依据的</w:t>
      </w:r>
      <w:r>
        <w:rPr>
          <w:rFonts w:hint="eastAsia" w:hAnsi="宋体" w:eastAsia="宋体" w:cs="宋体"/>
          <w:b/>
          <w:bCs/>
          <w:color w:val="000000"/>
          <w:sz w:val="24"/>
          <w:szCs w:val="24"/>
          <w:highlight w:val="none"/>
          <w:lang w:val="en-US" w:eastAsia="zh-CN"/>
        </w:rPr>
        <w:t xml:space="preserve">优先</w:t>
      </w:r>
      <w:r>
        <w:rPr>
          <w:rFonts w:hint="eastAsia" w:hAnsi="宋体" w:eastAsia="宋体" w:cs="宋体"/>
          <w:b w:val="0"/>
          <w:bCs w:val="0"/>
          <w:color w:val="000000"/>
          <w:sz w:val="24"/>
          <w:szCs w:val="24"/>
          <w:highlight w:val="none"/>
          <w:lang w:val="en-US" w:eastAsia="zh-CN"/>
        </w:rPr>
        <w:t xml:space="preserve">。</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（八）业绩</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供应商需要具备丰富的相关承接经验，确保本项目的顺利实施。投标人自2023年1月1日以来（以合同签订日期为准），具有类似项目案例的</w:t>
      </w:r>
      <w:r>
        <w:rPr>
          <w:rFonts w:hint="eastAsia" w:hAnsi="宋体" w:eastAsia="宋体" w:cs="宋体"/>
          <w:b/>
          <w:bCs/>
          <w:color w:val="000000"/>
          <w:sz w:val="24"/>
          <w:szCs w:val="24"/>
          <w:highlight w:val="none"/>
          <w:lang w:val="en-US" w:eastAsia="zh-CN"/>
        </w:rPr>
        <w:t xml:space="preserve">优先</w:t>
      </w:r>
      <w:r>
        <w:rPr>
          <w:rFonts w:hint="eastAsia" w:hAnsi="宋体" w:eastAsia="宋体" w:cs="宋体"/>
          <w:b w:val="0"/>
          <w:bCs w:val="0"/>
          <w:color w:val="000000"/>
          <w:sz w:val="24"/>
          <w:szCs w:val="24"/>
          <w:highlight w:val="none"/>
          <w:lang w:val="en-US" w:eastAsia="zh-CN"/>
        </w:rPr>
        <w:t xml:space="preserve">。</w:t>
      </w:r>
      <w:r>
        <w:rPr>
          <w:rFonts w:hint="eastAsia" w:hAnsi="宋体" w:eastAsia="宋体" w:cs="宋体"/>
          <w:b w:val="0"/>
          <w:bCs w:val="0"/>
          <w:color w:val="000000"/>
          <w:sz w:val="24"/>
          <w:szCs w:val="24"/>
          <w:highlight w:val="none"/>
          <w:lang w:val="en-US" w:eastAsia="zh-CN"/>
        </w:rPr>
      </w:r>
      <w:r/>
    </w:p>
    <w:p>
      <w:pPr>
        <w:pStyle w:val="1131"/>
        <w:keepLines w:val="0"/>
        <w:keepNext w:val="0"/>
        <w:pageBreakBefore w:val="0"/>
        <w:spacing w:line="460" w:lineRule="exact"/>
        <w:widowControl w:val="off"/>
        <w:rPr>
          <w:rFonts w:hint="eastAsia" w:ascii="宋体" w:hAnsi="宋体"/>
          <w:b/>
          <w:sz w:val="24"/>
        </w:rPr>
        <w:outlineLvl w:val="1"/>
      </w:pPr>
      <w:r>
        <w:rPr>
          <w:rFonts w:hint="eastAsia" w:hAnsi="宋体" w:eastAsia="宋体" w:cs="宋体"/>
          <w:b w:val="0"/>
          <w:bCs w:val="0"/>
          <w:color w:val="000000"/>
          <w:sz w:val="24"/>
          <w:szCs w:val="24"/>
          <w:highlight w:val="none"/>
          <w:lang w:val="en-US" w:eastAsia="zh-CN"/>
        </w:rPr>
        <w:br w:type="page" w:clear="all"/>
      </w:r>
      <w:r>
        <w:rPr>
          <w:rFonts w:hint="eastAsia" w:ascii="宋体" w:hAnsi="宋体"/>
          <w:b/>
          <w:sz w:val="24"/>
          <w:lang w:val="en-US" w:eastAsia="zh-CN"/>
        </w:rPr>
        <w:t xml:space="preserve">分</w:t>
      </w:r>
      <w:r>
        <w:rPr>
          <w:rFonts w:hint="eastAsia" w:ascii="宋体" w:hAnsi="宋体"/>
          <w:b/>
          <w:sz w:val="24"/>
        </w:rPr>
        <w:t xml:space="preserve">包五(70万):腾讯网络媒体平台宣传</w:t>
      </w:r>
      <w:r>
        <w:rPr>
          <w:rFonts w:hint="eastAsia" w:ascii="宋体" w:hAnsi="宋体"/>
          <w:b/>
          <w:sz w:val="24"/>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一、项目名称</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腾讯网络媒体宣传项目</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二、项目</w:t>
      </w:r>
      <w:r>
        <w:rPr>
          <w:rFonts w:hint="eastAsia" w:ascii="宋体" w:hAnsi="宋体" w:eastAsia="宋体" w:cs="宋体"/>
          <w:b w:val="0"/>
          <w:bCs w:val="0"/>
          <w:color w:val="000000"/>
          <w:spacing w:val="-1"/>
          <w:sz w:val="24"/>
          <w:szCs w:val="24"/>
          <w:highlight w:val="none"/>
          <w:lang w:val="en-US" w:eastAsia="zh-CN"/>
        </w:rPr>
        <w:t xml:space="preserve">概况</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（一）项目简介</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为进一步宣传推广盐城文化和旅游资源，提升盐城市文旅品牌影响力和美誉度，激发文旅消费市场潜力，</w:t>
      </w:r>
      <w:r>
        <w:rPr>
          <w:rFonts w:hint="eastAsia" w:ascii="宋体"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市文化广电和旅游局</w:t>
      </w:r>
      <w:r>
        <w:rPr>
          <w:rFonts w:hint="eastAsia" w:ascii="宋体" w:hAnsi="宋体" w:eastAsia="宋体" w:cs="宋体"/>
          <w:b w:val="0"/>
          <w:bCs w:val="0"/>
          <w:color w:val="000000"/>
          <w:sz w:val="24"/>
          <w:szCs w:val="24"/>
          <w:highlight w:val="none"/>
          <w:lang w:eastAsia="zh-CN"/>
        </w:rPr>
        <w:t xml:space="preserve">拟</w:t>
      </w:r>
      <w:r>
        <w:rPr>
          <w:rFonts w:hint="eastAsia" w:ascii="宋体" w:hAnsi="宋体" w:eastAsia="宋体" w:cs="宋体"/>
          <w:b w:val="0"/>
          <w:bCs w:val="0"/>
          <w:color w:val="000000"/>
          <w:sz w:val="24"/>
          <w:szCs w:val="24"/>
          <w:highlight w:val="none"/>
        </w:rPr>
        <w:t xml:space="preserve">将联合市内相关文旅企业在腾讯网络媒体通过多种媒体资源组合方式投放文旅广告，要求精准覆盖各主要目标客源市场受众，实现用户转化。</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（二）服务范围</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发布</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市文旅资源和产品。</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（三）服务要求</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利用</w:t>
      </w:r>
      <w:r>
        <w:rPr>
          <w:rFonts w:hint="eastAsia" w:ascii="宋体" w:hAnsi="宋体" w:eastAsia="宋体" w:cs="宋体"/>
          <w:b w:val="0"/>
          <w:bCs w:val="0"/>
          <w:color w:val="000000"/>
          <w:sz w:val="24"/>
          <w:szCs w:val="24"/>
          <w:highlight w:val="none"/>
          <w:lang w:val="en-US" w:eastAsia="zh-CN"/>
        </w:rPr>
        <w:t xml:space="preserve">腾讯</w:t>
      </w:r>
      <w:r>
        <w:rPr>
          <w:rFonts w:hint="eastAsia" w:ascii="宋体" w:hAnsi="宋体" w:eastAsia="宋体" w:cs="宋体"/>
          <w:b w:val="0"/>
          <w:bCs w:val="0"/>
          <w:color w:val="000000"/>
          <w:sz w:val="24"/>
          <w:szCs w:val="24"/>
          <w:highlight w:val="none"/>
        </w:rPr>
        <w:t xml:space="preserve">平台特性和影响力，通过</w:t>
      </w:r>
      <w:r>
        <w:rPr>
          <w:rFonts w:hint="eastAsia" w:ascii="宋体" w:hAnsi="宋体" w:eastAsia="宋体" w:cs="宋体"/>
          <w:b w:val="0"/>
          <w:bCs w:val="0"/>
          <w:color w:val="000000"/>
          <w:sz w:val="24"/>
          <w:szCs w:val="24"/>
          <w:highlight w:val="none"/>
          <w:lang w:val="en-US" w:eastAsia="zh-CN"/>
        </w:rPr>
        <w:t xml:space="preserve">腾讯</w:t>
      </w:r>
      <w:r>
        <w:rPr>
          <w:rFonts w:hint="eastAsia" w:ascii="宋体" w:hAnsi="宋体" w:eastAsia="宋体" w:cs="宋体"/>
          <w:b w:val="0"/>
          <w:bCs w:val="0"/>
          <w:color w:val="000000"/>
          <w:sz w:val="24"/>
          <w:szCs w:val="24"/>
          <w:highlight w:val="none"/>
        </w:rPr>
        <w:t xml:space="preserve">平台开屏、信息流推荐等方式为</w:t>
      </w:r>
      <w:r>
        <w:rPr>
          <w:rFonts w:hint="eastAsia" w:ascii="宋体"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市文旅品牌和产品曝光引流，将优质的内容传播给更多的用户，进一步提升</w:t>
      </w:r>
      <w:r>
        <w:rPr>
          <w:rFonts w:hint="eastAsia" w:ascii="宋体"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市文旅品牌和产品的影响力和竞争力。</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（四）服务标准</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该项目</w:t>
      </w:r>
      <w:r>
        <w:rPr>
          <w:rFonts w:hint="eastAsia" w:ascii="宋体" w:hAnsi="宋体" w:eastAsia="宋体" w:cs="宋体"/>
          <w:b w:val="0"/>
          <w:bCs w:val="0"/>
          <w:color w:val="000000"/>
          <w:sz w:val="24"/>
          <w:szCs w:val="24"/>
          <w:highlight w:val="none"/>
          <w:lang w:eastAsia="zh-CN"/>
        </w:rPr>
        <w:t xml:space="preserve">是</w:t>
      </w:r>
      <w:r>
        <w:rPr>
          <w:rFonts w:hint="eastAsia" w:ascii="宋体" w:hAnsi="宋体" w:eastAsia="宋体" w:cs="宋体"/>
          <w:b w:val="0"/>
          <w:bCs w:val="0"/>
          <w:color w:val="000000"/>
          <w:sz w:val="24"/>
          <w:szCs w:val="24"/>
          <w:highlight w:val="none"/>
        </w:rPr>
        <w:t xml:space="preserve">旅游广告联合投放项目，供应商以各参与投放单位的投放需求为主体，同时植入江苏文化旅游宣传口号“水韵江苏·有你会更美”及logo，要求整体协调、美观大气、亮点突出、展示效果佳、视觉冲击力强，文案撰写文笔流畅、亮点醒目，能给游客和市民留下深刻的美好印象。所有宣传视频或产品内容发布前需经过采购人审核确认。</w:t>
      </w:r>
      <w:r>
        <w:rPr>
          <w:rFonts w:hint="eastAsia" w:ascii="宋体" w:hAnsi="宋体" w:eastAsia="宋体" w:cs="宋体"/>
          <w:b w:val="0"/>
          <w:bCs w:val="0"/>
          <w:color w:val="000000"/>
          <w:sz w:val="24"/>
          <w:szCs w:val="24"/>
          <w:highlight w:val="none"/>
        </w:rPr>
      </w:r>
      <w:r/>
    </w:p>
    <w:p>
      <w:pPr>
        <w:pStyle w:val="1131"/>
        <w:numPr>
          <w:ilvl w:val="0"/>
          <w:numId w:val="0"/>
        </w:numPr>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lang w:val="en-US" w:eastAsia="zh-CN" w:bidi="ar-SA"/>
        </w:rPr>
        <w:t xml:space="preserve">三、</w:t>
      </w:r>
      <w:r>
        <w:rPr>
          <w:rFonts w:hint="eastAsia" w:ascii="宋体" w:hAnsi="宋体" w:eastAsia="宋体" w:cs="宋体"/>
          <w:b w:val="0"/>
          <w:bCs w:val="0"/>
          <w:color w:val="000000"/>
          <w:sz w:val="24"/>
          <w:szCs w:val="24"/>
          <w:highlight w:val="none"/>
        </w:rPr>
        <w:t xml:space="preserve">主要服务内容及要求</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1、该项目是旅游广告联合投放项目，以各参与投放单位的内容投放和实施为主体，要求</w:t>
      </w:r>
      <w:r>
        <w:rPr>
          <w:rFonts w:hint="eastAsia" w:ascii="宋体"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了解旅游推广的市场特点，具备良好的腾讯网络媒体广告投放策划执行能力和相应配套服务的能力。</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放腾讯网络媒体平台包括：微信（朋友圈推送）、腾讯视频（电脑端+移动端的15秒视频前贴片广告）、腾讯新闻APP（信息流大图）、开屏（闪屏）广告（包括：腾讯新闻、腾讯视频和QQ音乐，播放时长为默认时长）、微信视频号（视频号原生广告）。</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3、投放地区：包括但不限于北京、上海、</w:t>
      </w:r>
      <w:r>
        <w:rPr>
          <w:rFonts w:hint="eastAsia" w:ascii="宋体" w:hAnsi="宋体" w:eastAsia="宋体" w:cs="宋体"/>
          <w:b w:val="0"/>
          <w:bCs w:val="0"/>
          <w:color w:val="000000"/>
          <w:sz w:val="24"/>
          <w:szCs w:val="24"/>
          <w:highlight w:val="none"/>
          <w:lang w:val="en-US" w:eastAsia="zh-CN"/>
        </w:rPr>
        <w:t xml:space="preserve">江苏</w:t>
      </w:r>
      <w:r>
        <w:rPr>
          <w:rFonts w:hint="eastAsia" w:ascii="宋体" w:hAnsi="宋体" w:eastAsia="宋体" w:cs="宋体"/>
          <w:b w:val="0"/>
          <w:bCs w:val="0"/>
          <w:color w:val="000000"/>
          <w:sz w:val="24"/>
          <w:szCs w:val="24"/>
          <w:highlight w:val="none"/>
        </w:rPr>
        <w:t xml:space="preserve">、浙江、广东、四川、重庆、湖北、山东、安徽、河南等。</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服务实施方案和团队经验：</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i/>
          <w:iCs/>
          <w:color w:val="000000"/>
          <w:sz w:val="24"/>
          <w:szCs w:val="24"/>
          <w:highlight w:val="none"/>
          <w:u w:val="single"/>
          <w:lang w:eastAsia="zh-CN"/>
        </w:rPr>
      </w:pP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eastAsia="zh-CN"/>
        </w:rPr>
        <w:t xml:space="preserve">广告投放运营能力：</w:t>
      </w:r>
      <w:r>
        <w:rPr>
          <w:rFonts w:ascii="宋体" w:hAnsi="宋体" w:eastAsia="宋体" w:cs="宋体"/>
          <w:b/>
          <w:bCs/>
          <w:i/>
          <w:iCs/>
          <w:color w:val="000000"/>
          <w:sz w:val="24"/>
          <w:szCs w:val="24"/>
          <w:highlight w:val="none"/>
          <w:u w:val="single"/>
          <w:lang w:eastAsia="zh-CN"/>
        </w:rPr>
        <w:t xml:space="preserve">供应商如是腾讯广告服务商，</w:t>
      </w:r>
      <w:r>
        <w:rPr>
          <w:rFonts w:hint="eastAsia" w:ascii="宋体" w:hAnsi="宋体" w:cs="宋体"/>
          <w:b/>
          <w:bCs/>
          <w:i/>
          <w:iCs/>
          <w:color w:val="000000"/>
          <w:sz w:val="24"/>
          <w:szCs w:val="24"/>
          <w:highlight w:val="none"/>
          <w:u w:val="single"/>
          <w:lang w:val="en-US" w:eastAsia="zh-CN"/>
        </w:rPr>
        <w:t xml:space="preserve">投标时须</w:t>
      </w:r>
      <w:r>
        <w:rPr>
          <w:rFonts w:ascii="宋体" w:hAnsi="宋体" w:eastAsia="宋体" w:cs="宋体"/>
          <w:b/>
          <w:bCs/>
          <w:i/>
          <w:iCs/>
          <w:color w:val="000000"/>
          <w:sz w:val="24"/>
          <w:szCs w:val="24"/>
          <w:highlight w:val="none"/>
          <w:u w:val="single"/>
          <w:lang w:eastAsia="zh-CN"/>
        </w:rPr>
        <w:t xml:space="preserve">提供腾讯广告服务商系统关于服务商账号及账号信息要素的证明材料或其他能够证明供应商广告投放运营能力的证明材料</w:t>
      </w:r>
      <w:r>
        <w:rPr>
          <w:rFonts w:hint="eastAsia" w:ascii="宋体" w:hAnsi="宋体" w:cs="宋体"/>
          <w:b/>
          <w:bCs/>
          <w:i/>
          <w:iCs/>
          <w:color w:val="000000"/>
          <w:sz w:val="24"/>
          <w:szCs w:val="24"/>
          <w:highlight w:val="none"/>
          <w:u w:val="single"/>
          <w:lang w:val="en-US" w:eastAsia="zh-CN"/>
        </w:rPr>
        <w:t xml:space="preserve">扫描件并加盖供应商公章</w:t>
      </w:r>
      <w:r>
        <w:rPr>
          <w:rFonts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eastAsia="zh-CN"/>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服务实施方案要求服务流程科学、完备，可执行。其中，广告发布素材（平面、视频）由</w:t>
      </w:r>
      <w:r>
        <w:rPr>
          <w:rFonts w:hint="eastAsia" w:ascii="宋体" w:hAnsi="宋体" w:eastAsia="宋体" w:cs="宋体"/>
          <w:b w:val="0"/>
          <w:bCs w:val="0"/>
          <w:color w:val="000000"/>
          <w:sz w:val="24"/>
          <w:szCs w:val="24"/>
          <w:highlight w:val="none"/>
          <w:lang w:eastAsia="zh-CN"/>
        </w:rPr>
        <w:t xml:space="preserve">我市</w:t>
      </w:r>
      <w:r>
        <w:rPr>
          <w:rFonts w:hint="eastAsia" w:ascii="宋体" w:hAnsi="宋体" w:eastAsia="宋体" w:cs="宋体"/>
          <w:b w:val="0"/>
          <w:bCs w:val="0"/>
          <w:color w:val="000000"/>
          <w:sz w:val="24"/>
          <w:szCs w:val="24"/>
          <w:highlight w:val="none"/>
        </w:rPr>
        <w:t xml:space="preserve">各参与投放单位提供</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据此提供贴合需求、科学高效地服务流程，包括策划、设计、制作等环节，广告发布前需经过采购人审核确认；</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内容策划、平面广告要求设计亮点突出，视觉冲击力强，能够具备较好的宣传效果；</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视频广告要求能够把握各参与投放单位旅游资源精髓，视频所展现内容符合当下传播需求，具备较好传播性；</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5</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提供服务团队的组织架构，人员分工明确，至少应包含策划人员、设计人员、运营人员等，服务团队不少于6人；策划人员需了解掌握项目背景及客户需求，为各认购单位广告精准投放提供合理化建议。设计人员需结合客户需求，参与具体内容和素材的设计制作。运营人员需负责项目数据监测和分析，并结合广告投放情况提供优化建议。</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服务团队有全流程客户服务经验，服务实施人员均具有不少于3年的从事旅游广告或类似项目的工作经验，具备本项目所需的服务实施能力。</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7</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投标供应商</w:t>
      </w:r>
      <w:r>
        <w:rPr>
          <w:rFonts w:hint="eastAsia" w:ascii="宋体" w:hAnsi="宋体" w:eastAsia="宋体" w:cs="宋体"/>
          <w:b w:val="0"/>
          <w:bCs w:val="0"/>
          <w:color w:val="000000"/>
          <w:sz w:val="24"/>
          <w:szCs w:val="24"/>
          <w:highlight w:val="none"/>
        </w:rPr>
        <w:t xml:space="preserve">服务团队主要负责人具有不少于5年的从事旅游广告或类似项目的工作经验，应当具备丰富的项目管理经验，负责过类似项目</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与本项目相关的其他服务</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做好投放广告实时趋势监控，投放素材管理，及时维护消费者对</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旅游的评价，并在活动期限内进行数据优化，提高</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市文旅品牌和产品曝光度和美誉度。</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对在</w:t>
      </w:r>
      <w:r>
        <w:rPr>
          <w:rFonts w:hint="eastAsia" w:ascii="宋体" w:hAnsi="宋体" w:eastAsia="宋体" w:cs="宋体"/>
          <w:b w:val="0"/>
          <w:bCs w:val="0"/>
          <w:color w:val="000000"/>
          <w:sz w:val="24"/>
          <w:szCs w:val="24"/>
          <w:highlight w:val="none"/>
          <w:lang w:val="en-US" w:eastAsia="zh-CN"/>
        </w:rPr>
        <w:t xml:space="preserve">腾讯广告</w:t>
      </w:r>
      <w:r>
        <w:rPr>
          <w:rFonts w:hint="eastAsia" w:ascii="宋体" w:hAnsi="宋体" w:eastAsia="宋体" w:cs="宋体"/>
          <w:b w:val="0"/>
          <w:bCs w:val="0"/>
          <w:color w:val="000000"/>
          <w:sz w:val="24"/>
          <w:szCs w:val="24"/>
          <w:highlight w:val="none"/>
        </w:rPr>
        <w:t xml:space="preserve">线上推广的品牌广告的数据进行整理、分析，并形成相关电子资料。在项目结束后，须提供</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w:t>
      </w:r>
      <w:r>
        <w:rPr>
          <w:rFonts w:hint="eastAsia" w:hAnsi="宋体" w:cs="宋体"/>
          <w:b w:val="0"/>
          <w:bCs w:val="0"/>
          <w:color w:val="000000"/>
          <w:sz w:val="24"/>
          <w:szCs w:val="24"/>
          <w:highlight w:val="none"/>
          <w:lang w:val="en-US" w:eastAsia="zh-CN"/>
        </w:rPr>
        <w:t xml:space="preserve">腾讯</w:t>
      </w:r>
      <w:r>
        <w:rPr>
          <w:rFonts w:hint="eastAsia" w:ascii="宋体" w:hAnsi="宋体" w:eastAsia="宋体" w:cs="宋体"/>
          <w:b w:val="0"/>
          <w:bCs w:val="0"/>
          <w:color w:val="000000"/>
          <w:sz w:val="24"/>
          <w:szCs w:val="24"/>
          <w:highlight w:val="none"/>
        </w:rPr>
        <w:t xml:space="preserve">联合推广宣传效果分析总结报告，要有经验做法的提炼，对下一步</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文旅宣传推广工作具有一定的指导和借鉴作用。</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完成与本项目相关的其他工作。</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项目验收</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项目验收评估和后期服务，宣传推广成果发布完成后，</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须提供成果发布照片报告，并须提供由第三方专业调研机构出具的监测报告和效果评估报告作为结算依据，评估和监测的方案要科学合理可行，监测范围包含本项目全部内容，提供的数据、材料完整且报告应实事求是。监测报告和效果评估报告的费用不再另行支付。</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outlineLvl w:val="2"/>
      </w:pPr>
      <w:r>
        <w:rPr>
          <w:rFonts w:hint="eastAsia" w:ascii="宋体" w:hAnsi="宋体" w:eastAsia="宋体" w:cs="宋体"/>
          <w:b w:val="0"/>
          <w:bCs w:val="0"/>
          <w:color w:val="000000"/>
          <w:sz w:val="24"/>
          <w:szCs w:val="24"/>
          <w:highlight w:val="none"/>
        </w:rPr>
        <w:t xml:space="preserve">四、</w:t>
      </w:r>
      <w:r>
        <w:rPr>
          <w:rFonts w:hint="eastAsia" w:hAnsi="宋体" w:eastAsia="宋体" w:cs="宋体"/>
          <w:b w:val="0"/>
          <w:bCs w:val="0"/>
          <w:color w:val="000000"/>
          <w:sz w:val="24"/>
          <w:szCs w:val="24"/>
          <w:highlight w:val="none"/>
          <w:lang w:val="en-US" w:eastAsia="zh-CN"/>
        </w:rPr>
        <w:t xml:space="preserve">商务条款</w:t>
      </w:r>
      <w:r>
        <w:rPr>
          <w:rFonts w:ascii="宋体" w:hAnsi="宋体" w:eastAsia="宋体" w:cs="宋体"/>
          <w:b w:val="0"/>
          <w:bCs w:val="0"/>
          <w:color w:val="000000"/>
          <w:sz w:val="24"/>
          <w:szCs w:val="24"/>
          <w:highlight w:val="none"/>
          <w:lang w:val="en-US" w:eastAsia="zh-CN"/>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服务时间</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投放时间为合同签订之日起</w:t>
      </w:r>
      <w:r>
        <w:rPr>
          <w:rFonts w:hint="eastAsia" w:hAnsi="宋体" w:eastAsia="宋体" w:cs="宋体"/>
          <w:b w:val="0"/>
          <w:bCs w:val="0"/>
          <w:color w:val="000000"/>
          <w:sz w:val="24"/>
          <w:szCs w:val="24"/>
          <w:highlight w:val="none"/>
          <w:lang w:val="en-US" w:eastAsia="zh-CN"/>
        </w:rPr>
        <w:t xml:space="preserve">至</w:t>
      </w:r>
      <w:r>
        <w:rPr>
          <w:rFonts w:hint="eastAsia" w:hAnsi="宋体" w:eastAsia="宋体" w:cs="宋体"/>
          <w:b w:val="0"/>
          <w:bCs w:val="0"/>
          <w:color w:val="000000"/>
          <w:sz w:val="24"/>
          <w:szCs w:val="24"/>
          <w:highlight w:val="none"/>
          <w:lang w:eastAsia="zh-CN"/>
        </w:rPr>
        <w:t xml:space="preserve">2026年12月31日</w:t>
      </w:r>
      <w:r>
        <w:rPr>
          <w:rFonts w:hint="eastAsia" w:ascii="宋体" w:hAnsi="宋体" w:eastAsia="宋体" w:cs="宋体"/>
          <w:b w:val="0"/>
          <w:bCs w:val="0"/>
          <w:color w:val="000000"/>
          <w:sz w:val="24"/>
          <w:szCs w:val="24"/>
          <w:highlight w:val="none"/>
        </w:rPr>
        <w:t xml:space="preserve">（具体联合投放时间以合同约定为准）。</w:t>
      </w:r>
      <w:r>
        <w:rPr>
          <w:rFonts w:hint="eastAsia" w:ascii="宋体" w:hAnsi="宋体" w:eastAsia="宋体" w:cs="宋体"/>
          <w:b w:val="0"/>
          <w:bCs w:val="0"/>
          <w:color w:val="000000"/>
          <w:sz w:val="24"/>
          <w:szCs w:val="24"/>
          <w:highlight w:val="none"/>
        </w:rPr>
      </w:r>
      <w:r/>
    </w:p>
    <w:p>
      <w:pPr>
        <w:pStyle w:val="1131"/>
        <w:numPr>
          <w:ilvl w:val="0"/>
          <w:numId w:val="0"/>
        </w:numPr>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项目报价</w:t>
      </w:r>
      <w:r>
        <w:rPr>
          <w:rFonts w:hint="eastAsia" w:ascii="宋体" w:hAnsi="宋体" w:eastAsia="宋体" w:cs="宋体"/>
          <w:b w:val="0"/>
          <w:bCs w:val="0"/>
          <w:color w:val="000000"/>
          <w:sz w:val="24"/>
          <w:szCs w:val="24"/>
          <w:highlight w:val="none"/>
        </w:rPr>
      </w:r>
      <w:r/>
    </w:p>
    <w:tbl>
      <w:tblPr>
        <w:tblW w:w="9459"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75"/>
        <w:gridCol w:w="4021"/>
        <w:gridCol w:w="3263"/>
      </w:tblGrid>
      <w:tr>
        <w:trPr>
          <w:trHeight w:val="611" w:hRule="exact"/>
        </w:trPr>
        <w:tc>
          <w:tcPr>
            <w:tcW w:w="2175" w:type="dxa"/>
            <w:vAlign w:val="center"/>
            <w:textDirection w:val="lrTb"/>
            <w:noWrap w:val="false"/>
          </w:tcPr>
          <w:p>
            <w:pPr>
              <w:pStyle w:val="987"/>
              <w:ind w:firstLine="482"/>
              <w:jc w:val="center"/>
              <w:keepLines w:val="0"/>
              <w:keepNext w:val="0"/>
              <w:pageBreakBefore w:val="0"/>
              <w:spacing w:line="5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媒体资源</w:t>
            </w:r>
            <w:r>
              <w:rPr>
                <w:rFonts w:hint="eastAsia" w:ascii="宋体" w:hAnsi="宋体" w:eastAsia="宋体" w:cs="宋体"/>
                <w:b w:val="0"/>
                <w:bCs w:val="0"/>
                <w:i w:val="0"/>
                <w:iCs w:val="0"/>
                <w:color w:val="000000"/>
                <w:sz w:val="24"/>
                <w:szCs w:val="24"/>
                <w:highlight w:val="none"/>
                <w:u w:val="none"/>
              </w:rPr>
            </w:r>
            <w:r/>
          </w:p>
        </w:tc>
        <w:tc>
          <w:tcPr>
            <w:tcW w:w="4021" w:type="dxa"/>
            <w:vAlign w:val="center"/>
            <w:textDirection w:val="lrTb"/>
            <w:noWrap w:val="false"/>
          </w:tcPr>
          <w:p>
            <w:pPr>
              <w:pStyle w:val="987"/>
              <w:ind w:firstLine="482"/>
              <w:jc w:val="center"/>
              <w:keepLines w:val="0"/>
              <w:keepNext w:val="0"/>
              <w:pageBreakBefore w:val="0"/>
              <w:spacing w:line="5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广告位（展示模式和位置）</w:t>
            </w: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50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城市</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restart"/>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微信朋友圈</w:t>
            </w:r>
            <w:r>
              <w:rPr>
                <w:rFonts w:hint="eastAsia" w:ascii="宋体" w:hAnsi="宋体" w:eastAsia="宋体" w:cs="宋体"/>
                <w:b w:val="0"/>
                <w:bCs w:val="0"/>
                <w:i w:val="0"/>
                <w:iCs w:val="0"/>
                <w:color w:val="000000"/>
                <w:sz w:val="24"/>
                <w:szCs w:val="24"/>
                <w:highlight w:val="none"/>
                <w:u w:val="none"/>
              </w:rPr>
            </w:r>
            <w:r/>
          </w:p>
        </w:tc>
        <w:tc>
          <w:tcPr>
            <w:tcW w:w="4021" w:type="dxa"/>
            <w:vAlign w:val="center"/>
            <w:vMerge w:val="restart"/>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常规图文模式，朋友圈第五顺位</w:t>
            </w: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北京、上海</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重点城市</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其它城市</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restart"/>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常规视频模式，朋友圈第五顺位</w:t>
            </w: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北京、上海</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重点城市</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其它城市</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restart"/>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腾讯视频</w:t>
            </w:r>
            <w:r>
              <w:rPr>
                <w:rFonts w:hint="eastAsia" w:ascii="宋体" w:hAnsi="宋体" w:eastAsia="宋体" w:cs="宋体"/>
                <w:b w:val="0"/>
                <w:bCs w:val="0"/>
                <w:i w:val="0"/>
                <w:iCs w:val="0"/>
                <w:color w:val="000000"/>
                <w:sz w:val="24"/>
                <w:szCs w:val="24"/>
                <w:highlight w:val="none"/>
                <w:u w:val="none"/>
              </w:rPr>
            </w:r>
            <w:r/>
          </w:p>
        </w:tc>
        <w:tc>
          <w:tcPr>
            <w:tcW w:w="4021" w:type="dxa"/>
            <w:vAlign w:val="center"/>
            <w:vMerge w:val="restart"/>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PC端15秒视频前贴，不限定位置</w:t>
            </w: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北京、上海</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重点城市A</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重点城市B</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其它城市</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restart"/>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移动端15秒视频前贴，不限定位置</w:t>
            </w: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北京、上海</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重点城市A</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重点城市B</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其它城市</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restart"/>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APP开屏（闪屏）广告（可点击）</w:t>
            </w: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北京、上海</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重点城市A</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重点城市B</w:t>
            </w:r>
            <w:r>
              <w:rPr>
                <w:rFonts w:hint="eastAsia" w:ascii="宋体" w:hAnsi="宋体" w:eastAsia="宋体" w:cs="宋体"/>
                <w:b w:val="0"/>
                <w:bCs w:val="0"/>
                <w:i w:val="0"/>
                <w:iCs w:val="0"/>
                <w:color w:val="000000"/>
                <w:sz w:val="24"/>
                <w:szCs w:val="24"/>
                <w:highlight w:val="none"/>
                <w:u w:val="none"/>
              </w:rPr>
            </w:r>
            <w:r/>
          </w:p>
        </w:tc>
      </w:tr>
      <w:tr>
        <w:trPr>
          <w:trHeight w:val="425"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其它城市</w:t>
            </w:r>
            <w:r>
              <w:rPr>
                <w:rFonts w:hint="eastAsia" w:ascii="宋体" w:hAnsi="宋体" w:eastAsia="宋体" w:cs="宋体"/>
                <w:b w:val="0"/>
                <w:bCs w:val="0"/>
                <w:i w:val="0"/>
                <w:iCs w:val="0"/>
                <w:color w:val="000000"/>
                <w:sz w:val="24"/>
                <w:szCs w:val="24"/>
                <w:highlight w:val="none"/>
                <w:u w:val="none"/>
              </w:rPr>
            </w:r>
            <w:r/>
          </w:p>
        </w:tc>
      </w:tr>
      <w:tr>
        <w:trPr>
          <w:trHeight w:val="397" w:hRule="exact"/>
        </w:trPr>
        <w:tc>
          <w:tcPr>
            <w:tcW w:w="2175" w:type="dxa"/>
            <w:vAlign w:val="center"/>
            <w:vMerge w:val="restart"/>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腾讯新闻APP</w:t>
            </w:r>
            <w:r>
              <w:rPr>
                <w:rFonts w:hint="eastAsia" w:ascii="宋体" w:hAnsi="宋体" w:eastAsia="宋体" w:cs="宋体"/>
                <w:b w:val="0"/>
                <w:bCs w:val="0"/>
                <w:i w:val="0"/>
                <w:iCs w:val="0"/>
                <w:color w:val="000000"/>
                <w:sz w:val="24"/>
                <w:szCs w:val="24"/>
                <w:highlight w:val="none"/>
                <w:u w:val="none"/>
              </w:rPr>
            </w:r>
            <w:r/>
          </w:p>
        </w:tc>
        <w:tc>
          <w:tcPr>
            <w:tcW w:w="4021" w:type="dxa"/>
            <w:vAlign w:val="center"/>
            <w:vMerge w:val="restart"/>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信息流大图模式，不限定位置</w:t>
            </w: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北京、上海</w:t>
            </w:r>
            <w:r>
              <w:rPr>
                <w:rFonts w:hint="eastAsia" w:ascii="宋体" w:hAnsi="宋体" w:eastAsia="宋体" w:cs="宋体"/>
                <w:b w:val="0"/>
                <w:bCs w:val="0"/>
                <w:i w:val="0"/>
                <w:iCs w:val="0"/>
                <w:color w:val="000000"/>
                <w:sz w:val="24"/>
                <w:szCs w:val="24"/>
                <w:highlight w:val="none"/>
                <w:u w:val="none"/>
              </w:rPr>
            </w:r>
            <w:r/>
          </w:p>
        </w:tc>
      </w:tr>
      <w:tr>
        <w:trPr>
          <w:trHeight w:val="397"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重点城市/其他/全省/通投</w:t>
            </w:r>
            <w:r>
              <w:rPr>
                <w:rFonts w:hint="eastAsia" w:ascii="宋体" w:hAnsi="宋体" w:eastAsia="宋体" w:cs="宋体"/>
                <w:b w:val="0"/>
                <w:bCs w:val="0"/>
                <w:i w:val="0"/>
                <w:iCs w:val="0"/>
                <w:color w:val="000000"/>
                <w:sz w:val="24"/>
                <w:szCs w:val="24"/>
                <w:highlight w:val="none"/>
                <w:u w:val="none"/>
              </w:rPr>
            </w:r>
            <w:r/>
          </w:p>
        </w:tc>
      </w:tr>
      <w:tr>
        <w:trPr>
          <w:trHeight w:val="397"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restart"/>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开屏（闪屏）广告（可点击）</w:t>
            </w: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北京、上海</w:t>
            </w:r>
            <w:r>
              <w:rPr>
                <w:rFonts w:hint="eastAsia" w:ascii="宋体" w:hAnsi="宋体" w:eastAsia="宋体" w:cs="宋体"/>
                <w:b w:val="0"/>
                <w:bCs w:val="0"/>
                <w:i w:val="0"/>
                <w:iCs w:val="0"/>
                <w:color w:val="000000"/>
                <w:sz w:val="24"/>
                <w:szCs w:val="24"/>
                <w:highlight w:val="none"/>
                <w:u w:val="none"/>
              </w:rPr>
            </w:r>
            <w:r/>
          </w:p>
        </w:tc>
      </w:tr>
      <w:tr>
        <w:trPr>
          <w:trHeight w:val="397"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重点城市/其他/全省/通投</w:t>
            </w:r>
            <w:r>
              <w:rPr>
                <w:rFonts w:hint="eastAsia" w:ascii="宋体" w:hAnsi="宋体" w:eastAsia="宋体" w:cs="宋体"/>
                <w:b w:val="0"/>
                <w:bCs w:val="0"/>
                <w:i w:val="0"/>
                <w:iCs w:val="0"/>
                <w:color w:val="000000"/>
                <w:sz w:val="24"/>
                <w:szCs w:val="24"/>
                <w:highlight w:val="none"/>
                <w:u w:val="none"/>
              </w:rPr>
            </w:r>
            <w:r/>
          </w:p>
        </w:tc>
      </w:tr>
      <w:tr>
        <w:trPr>
          <w:trHeight w:val="397" w:hRule="exact"/>
        </w:trPr>
        <w:tc>
          <w:tcPr>
            <w:tcW w:w="2175" w:type="dxa"/>
            <w:vAlign w:val="center"/>
            <w:vMerge w:val="restart"/>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QQ音乐APP</w:t>
            </w:r>
            <w:r>
              <w:rPr>
                <w:rFonts w:hint="eastAsia" w:ascii="宋体" w:hAnsi="宋体" w:eastAsia="宋体" w:cs="宋体"/>
                <w:b w:val="0"/>
                <w:bCs w:val="0"/>
                <w:i w:val="0"/>
                <w:iCs w:val="0"/>
                <w:color w:val="000000"/>
                <w:sz w:val="24"/>
                <w:szCs w:val="24"/>
                <w:highlight w:val="none"/>
                <w:u w:val="none"/>
              </w:rPr>
            </w:r>
            <w:r/>
          </w:p>
        </w:tc>
        <w:tc>
          <w:tcPr>
            <w:tcW w:w="4021" w:type="dxa"/>
            <w:vAlign w:val="center"/>
            <w:vMerge w:val="restart"/>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开屏（闪屏）广告（可点击）</w:t>
            </w: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北京、上海</w:t>
            </w:r>
            <w:r>
              <w:rPr>
                <w:rFonts w:hint="eastAsia" w:ascii="宋体" w:hAnsi="宋体" w:eastAsia="宋体" w:cs="宋体"/>
                <w:b w:val="0"/>
                <w:bCs w:val="0"/>
                <w:i w:val="0"/>
                <w:iCs w:val="0"/>
                <w:color w:val="000000"/>
                <w:sz w:val="24"/>
                <w:szCs w:val="24"/>
                <w:highlight w:val="none"/>
                <w:u w:val="none"/>
              </w:rPr>
            </w:r>
            <w:r/>
          </w:p>
        </w:tc>
      </w:tr>
      <w:tr>
        <w:trPr>
          <w:trHeight w:val="397"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重点城市</w:t>
            </w:r>
            <w:r>
              <w:rPr>
                <w:rFonts w:hint="eastAsia" w:ascii="宋体" w:hAnsi="宋体" w:eastAsia="宋体" w:cs="宋体"/>
                <w:b w:val="0"/>
                <w:bCs w:val="0"/>
                <w:i w:val="0"/>
                <w:iCs w:val="0"/>
                <w:color w:val="000000"/>
                <w:sz w:val="24"/>
                <w:szCs w:val="24"/>
                <w:highlight w:val="none"/>
                <w:u w:val="none"/>
              </w:rPr>
            </w:r>
            <w:r/>
          </w:p>
        </w:tc>
      </w:tr>
      <w:tr>
        <w:trPr>
          <w:trHeight w:val="397"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其他城市</w:t>
            </w:r>
            <w:r>
              <w:rPr>
                <w:rFonts w:hint="eastAsia" w:ascii="宋体" w:hAnsi="宋体" w:eastAsia="宋体" w:cs="宋体"/>
                <w:b w:val="0"/>
                <w:bCs w:val="0"/>
                <w:i w:val="0"/>
                <w:iCs w:val="0"/>
                <w:color w:val="000000"/>
                <w:sz w:val="24"/>
                <w:szCs w:val="24"/>
                <w:highlight w:val="none"/>
                <w:u w:val="none"/>
              </w:rPr>
            </w:r>
            <w:r/>
          </w:p>
        </w:tc>
      </w:tr>
      <w:tr>
        <w:trPr>
          <w:trHeight w:val="397" w:hRule="exact"/>
        </w:trPr>
        <w:tc>
          <w:tcPr>
            <w:tcW w:w="2175" w:type="dxa"/>
            <w:vAlign w:val="center"/>
            <w:vMerge w:val="restart"/>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微信视频号</w:t>
            </w:r>
            <w:r>
              <w:rPr>
                <w:rFonts w:hint="eastAsia" w:ascii="宋体" w:hAnsi="宋体" w:eastAsia="宋体" w:cs="宋体"/>
                <w:b w:val="0"/>
                <w:bCs w:val="0"/>
                <w:i w:val="0"/>
                <w:iCs w:val="0"/>
                <w:color w:val="000000"/>
                <w:sz w:val="24"/>
                <w:szCs w:val="24"/>
                <w:highlight w:val="none"/>
                <w:u w:val="none"/>
              </w:rPr>
            </w:r>
            <w:r/>
          </w:p>
        </w:tc>
        <w:tc>
          <w:tcPr>
            <w:tcW w:w="4021" w:type="dxa"/>
            <w:vAlign w:val="center"/>
            <w:vMerge w:val="restart"/>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视频号原生广告</w:t>
            </w: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北京、上海</w:t>
            </w:r>
            <w:r>
              <w:rPr>
                <w:rFonts w:hint="eastAsia" w:ascii="宋体" w:hAnsi="宋体" w:eastAsia="宋体" w:cs="宋体"/>
                <w:b w:val="0"/>
                <w:bCs w:val="0"/>
                <w:i w:val="0"/>
                <w:iCs w:val="0"/>
                <w:color w:val="000000"/>
                <w:sz w:val="24"/>
                <w:szCs w:val="24"/>
                <w:highlight w:val="none"/>
                <w:u w:val="none"/>
              </w:rPr>
            </w:r>
            <w:r/>
          </w:p>
        </w:tc>
      </w:tr>
      <w:tr>
        <w:trPr>
          <w:trHeight w:val="397"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重点城市</w:t>
            </w:r>
            <w:r>
              <w:rPr>
                <w:rFonts w:hint="eastAsia" w:ascii="宋体" w:hAnsi="宋体" w:eastAsia="宋体" w:cs="宋体"/>
                <w:b w:val="0"/>
                <w:bCs w:val="0"/>
                <w:i w:val="0"/>
                <w:iCs w:val="0"/>
                <w:color w:val="000000"/>
                <w:sz w:val="24"/>
                <w:szCs w:val="24"/>
                <w:highlight w:val="none"/>
                <w:u w:val="none"/>
              </w:rPr>
            </w:r>
            <w:r/>
          </w:p>
        </w:tc>
      </w:tr>
      <w:tr>
        <w:trPr>
          <w:trHeight w:val="397" w:hRule="exact"/>
        </w:trPr>
        <w:tc>
          <w:tcPr>
            <w:tcW w:w="2175"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021" w:type="dxa"/>
            <w:vAlign w:val="center"/>
            <w:vMerge w:val="continue"/>
            <w:textDirection w:val="lrTb"/>
            <w:noWrap w:val="false"/>
          </w:tcPr>
          <w:p>
            <w:pPr>
              <w:pStyle w:val="987"/>
              <w:ind w:firstLine="480"/>
              <w:jc w:val="center"/>
              <w:keepLines w:val="0"/>
              <w:keepNext w:val="0"/>
              <w:pageBreakBefore w:val="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3263" w:type="dxa"/>
            <w:vAlign w:val="center"/>
            <w:textDirection w:val="lrTb"/>
            <w:noWrap w:val="false"/>
          </w:tcPr>
          <w:p>
            <w:pPr>
              <w:pStyle w:val="987"/>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其他城市</w:t>
            </w:r>
            <w:r>
              <w:rPr>
                <w:rFonts w:hint="eastAsia" w:ascii="宋体" w:hAnsi="宋体" w:eastAsia="宋体" w:cs="宋体"/>
                <w:b w:val="0"/>
                <w:bCs w:val="0"/>
                <w:i w:val="0"/>
                <w:iCs w:val="0"/>
                <w:color w:val="000000"/>
                <w:sz w:val="24"/>
                <w:szCs w:val="24"/>
                <w:highlight w:val="none"/>
                <w:u w:val="none"/>
              </w:rPr>
            </w:r>
            <w:r/>
          </w:p>
        </w:tc>
      </w:tr>
    </w:tbl>
    <w:p>
      <w:pPr>
        <w:pStyle w:val="1131"/>
        <w:numPr>
          <w:ilvl w:val="0"/>
          <w:numId w:val="0"/>
        </w:numPr>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注：</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投标</w:t>
      </w:r>
      <w:r>
        <w:rPr>
          <w:rFonts w:hint="eastAsia" w:hAnsi="宋体" w:eastAsia="宋体" w:cs="宋体"/>
          <w:b w:val="0"/>
          <w:bCs w:val="0"/>
          <w:color w:val="000000"/>
          <w:sz w:val="24"/>
          <w:szCs w:val="24"/>
          <w:highlight w:val="none"/>
          <w:lang w:val="en-US" w:eastAsia="zh-CN"/>
        </w:rPr>
        <w:t xml:space="preserve">报</w:t>
      </w:r>
      <w:r>
        <w:rPr>
          <w:rFonts w:hint="eastAsia" w:ascii="宋体" w:hAnsi="宋体" w:eastAsia="宋体" w:cs="宋体"/>
          <w:b w:val="0"/>
          <w:bCs w:val="0"/>
          <w:color w:val="000000"/>
          <w:sz w:val="24"/>
          <w:szCs w:val="24"/>
          <w:highlight w:val="none"/>
          <w:lang w:val="en-US" w:eastAsia="zh-CN"/>
        </w:rPr>
        <w:t xml:space="preserve">价按上述表格中各项单价汇总金额计算价格分。</w:t>
      </w:r>
      <w:r>
        <w:rPr>
          <w:rFonts w:hint="eastAsia" w:ascii="宋体" w:hAnsi="宋体" w:eastAsia="宋体" w:cs="宋体"/>
          <w:b w:val="0"/>
          <w:bCs w:val="0"/>
          <w:color w:val="000000"/>
          <w:sz w:val="24"/>
          <w:szCs w:val="24"/>
          <w:highlight w:val="none"/>
        </w:rPr>
      </w:r>
      <w:r/>
    </w:p>
    <w:p>
      <w:pPr>
        <w:pStyle w:val="1131"/>
        <w:numPr>
          <w:ilvl w:val="0"/>
          <w:numId w:val="0"/>
        </w:numPr>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上述产品具体数量以实际发生为准，结算时单价不变。</w:t>
      </w:r>
      <w:r>
        <w:rPr>
          <w:rFonts w:hint="eastAsia" w:ascii="宋体" w:hAnsi="宋体" w:eastAsia="宋体" w:cs="宋体"/>
          <w:b w:val="0"/>
          <w:bCs w:val="0"/>
          <w:color w:val="000000"/>
          <w:sz w:val="24"/>
          <w:szCs w:val="24"/>
          <w:highlight w:val="none"/>
          <w:lang w:val="en-US" w:eastAsia="zh-CN"/>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、该项目为联合投放项目，具体的广告投放次数、投放周期和投放费用，在</w:t>
      </w:r>
      <w:r>
        <w:rPr>
          <w:rFonts w:hint="eastAsia" w:hAnsi="宋体" w:cs="宋体"/>
          <w:b w:val="0"/>
          <w:bCs w:val="0"/>
          <w:color w:val="000000"/>
          <w:sz w:val="24"/>
          <w:szCs w:val="24"/>
          <w:highlight w:val="none"/>
          <w:lang w:val="en-US" w:eastAsia="zh-CN"/>
        </w:rPr>
        <w:t xml:space="preserve">中标</w:t>
      </w:r>
      <w:r>
        <w:rPr>
          <w:rFonts w:hint="eastAsia" w:ascii="宋体" w:hAnsi="宋体" w:eastAsia="宋体" w:cs="宋体"/>
          <w:b w:val="0"/>
          <w:bCs w:val="0"/>
          <w:color w:val="000000"/>
          <w:sz w:val="24"/>
          <w:szCs w:val="24"/>
          <w:highlight w:val="none"/>
        </w:rPr>
        <w:t xml:space="preserve">后根据</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的报价、</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市文化广电和旅游局及相关文旅企业的广告需求，由</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市文化广电和旅游局统筹、具体广告投放单位负责。具体事宜另行协商约定。</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提供本项目所需服务的单价以及总价款系包括但不限于为提供相关服务所付出的广告文件制作、审核、发布等支出以及相关人员工资和国家强制缴纳的各种社会保障资金，</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本单位或外聘、邀请人员的食宿、交通、酬劳等，以及</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认为需要的其他费用等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rPr>
      </w:pPr>
      <w:r>
        <w:rPr>
          <w:rFonts w:hint="eastAsia"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CN"/>
        </w:rPr>
        <w:t xml:space="preserve">、款项支付</w:t>
      </w:r>
      <w:r>
        <w:rPr>
          <w:rFonts w:hint="eastAsia" w:ascii="宋体" w:hAnsi="宋体" w:eastAsia="宋体" w:cs="宋体"/>
          <w:b w:val="0"/>
          <w:bCs w:val="0"/>
          <w:color w:val="000000"/>
          <w:sz w:val="24"/>
          <w:szCs w:val="24"/>
          <w:highlight w:val="none"/>
          <w:lang w:val="zh-CN"/>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rPr>
      </w:pPr>
      <w:r>
        <w:rPr>
          <w:rFonts w:hint="eastAsia" w:hAnsi="宋体" w:cs="宋体"/>
          <w:b w:val="0"/>
          <w:bCs w:val="0"/>
          <w:color w:val="000000"/>
          <w:sz w:val="24"/>
          <w:szCs w:val="24"/>
          <w:highlight w:val="none"/>
          <w:lang w:val="en-US" w:eastAsia="zh-CN"/>
        </w:rPr>
        <w:t xml:space="preserve">中标供应商</w:t>
      </w:r>
      <w:r>
        <w:rPr>
          <w:rFonts w:hint="eastAsia" w:ascii="宋体" w:hAnsi="宋体" w:eastAsia="宋体" w:cs="宋体"/>
          <w:b w:val="0"/>
          <w:bCs w:val="0"/>
          <w:color w:val="000000"/>
          <w:sz w:val="24"/>
          <w:szCs w:val="24"/>
          <w:highlight w:val="none"/>
          <w:lang w:val="zh-CN"/>
        </w:rPr>
        <w:t xml:space="preserve">应与</w:t>
      </w:r>
      <w:r>
        <w:rPr>
          <w:rFonts w:hint="eastAsia" w:hAnsi="宋体" w:eastAsia="宋体" w:cs="宋体"/>
          <w:b w:val="0"/>
          <w:bCs w:val="0"/>
          <w:color w:val="000000"/>
          <w:sz w:val="24"/>
          <w:szCs w:val="24"/>
          <w:highlight w:val="none"/>
          <w:lang w:val="zh-CN"/>
        </w:rPr>
        <w:t xml:space="preserve">盐城市文化广电和旅游局</w:t>
      </w:r>
      <w:r>
        <w:rPr>
          <w:rFonts w:hint="eastAsia" w:ascii="宋体" w:hAnsi="宋体" w:eastAsia="宋体" w:cs="宋体"/>
          <w:b w:val="0"/>
          <w:bCs w:val="0"/>
          <w:color w:val="000000"/>
          <w:sz w:val="24"/>
          <w:szCs w:val="24"/>
          <w:highlight w:val="none"/>
          <w:lang w:val="zh-CN"/>
        </w:rPr>
        <w:t xml:space="preserve">、各参与广告投放单位签订好主体合同。合同预付款比例为</w:t>
      </w:r>
      <w:r>
        <w:rPr>
          <w:rFonts w:hint="eastAsia" w:ascii="宋体" w:hAnsi="宋体" w:eastAsia="宋体" w:cs="宋体"/>
          <w:b w:val="0"/>
          <w:bCs w:val="0"/>
          <w:color w:val="000000"/>
          <w:sz w:val="24"/>
          <w:szCs w:val="24"/>
          <w:highlight w:val="none"/>
          <w:lang w:val="zh-CN" w:eastAsia="zh-CN"/>
        </w:rPr>
        <w:t xml:space="preserve">合同金额</w:t>
      </w:r>
      <w:r>
        <w:rPr>
          <w:rFonts w:hint="eastAsia" w:hAnsi="宋体" w:eastAsia="宋体" w:cs="宋体"/>
          <w:b w:val="0"/>
          <w:bCs w:val="0"/>
          <w:color w:val="000000"/>
          <w:sz w:val="24"/>
          <w:szCs w:val="24"/>
          <w:highlight w:val="none"/>
          <w:lang w:val="zh-CN" w:eastAsia="zh-CN"/>
        </w:rPr>
        <w:t xml:space="preserve">的</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0%，合同签订后，甲方在收到发票后 10个工作日内将预付款支付到合同约定的乙方账户（在签订合同时，乙方明确书面表示无需预付款或者主动要求降低预付款比例的，甲方可就预付款比例作相应调整）；完成项目整体投放量的50%并提供阶段投放报告后</w:t>
      </w:r>
      <w:r>
        <w:rPr>
          <w:rFonts w:hint="eastAsia" w:ascii="宋体" w:hAnsi="宋体" w:eastAsia="宋体" w:cs="宋体"/>
          <w:b w:val="0"/>
          <w:bCs w:val="0"/>
          <w:color w:val="000000"/>
          <w:sz w:val="24"/>
          <w:szCs w:val="24"/>
          <w:highlight w:val="none"/>
          <w:lang w:val="en-US" w:eastAsia="zh-CN"/>
        </w:rPr>
        <w:t xml:space="preserve">在甲方在收到乙方发票10个工作日内</w:t>
      </w:r>
      <w:r>
        <w:rPr>
          <w:rFonts w:hint="eastAsia" w:ascii="宋体" w:hAnsi="宋体" w:eastAsia="宋体" w:cs="宋体"/>
          <w:b w:val="0"/>
          <w:bCs w:val="0"/>
          <w:color w:val="000000"/>
          <w:sz w:val="24"/>
          <w:szCs w:val="24"/>
          <w:highlight w:val="none"/>
          <w:lang w:val="zh-CN"/>
        </w:rPr>
        <w:t xml:space="preserve">支付至合同价的80%，合同执行完毕，</w:t>
      </w:r>
      <w:r>
        <w:rPr>
          <w:rFonts w:hint="eastAsia" w:hAnsi="宋体" w:cs="宋体"/>
          <w:b w:val="0"/>
          <w:bCs w:val="0"/>
          <w:color w:val="000000"/>
          <w:sz w:val="24"/>
          <w:szCs w:val="24"/>
          <w:highlight w:val="none"/>
          <w:lang w:val="zh-CN"/>
        </w:rPr>
        <w:t xml:space="preserve">中标供应商</w:t>
      </w:r>
      <w:r>
        <w:rPr>
          <w:rFonts w:hint="eastAsia" w:ascii="宋体" w:hAnsi="宋体" w:eastAsia="宋体" w:cs="宋体"/>
          <w:b w:val="0"/>
          <w:bCs w:val="0"/>
          <w:color w:val="000000"/>
          <w:sz w:val="24"/>
          <w:szCs w:val="24"/>
          <w:highlight w:val="none"/>
          <w:lang w:val="zh-CN"/>
        </w:rPr>
        <w:t xml:space="preserve">需提供第三方监播报告和效果评估报告，项目经采购方验收合格且所有认购单位款项全部支付后一次性结清尾款。</w:t>
      </w:r>
      <w:r>
        <w:rPr>
          <w:rFonts w:hint="eastAsia" w:ascii="宋体" w:hAnsi="宋体" w:eastAsia="宋体" w:cs="宋体"/>
          <w:b w:val="0"/>
          <w:bCs w:val="0"/>
          <w:color w:val="000000"/>
          <w:sz w:val="24"/>
          <w:szCs w:val="24"/>
          <w:highlight w:val="none"/>
          <w:lang w:val="zh-CN"/>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注：（</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）以上付款均不计任何利息和相关费用。本项目价款一律通过银行非现金结算，款项汇入乙方基本账户，实行专款专用。</w:t>
      </w:r>
      <w:r>
        <w:rPr>
          <w:rFonts w:hint="eastAsia" w:ascii="宋体" w:hAnsi="宋体" w:eastAsia="宋体" w:cs="宋体"/>
          <w:b w:val="0"/>
          <w:bCs w:val="0"/>
          <w:color w:val="000000"/>
          <w:sz w:val="24"/>
          <w:szCs w:val="24"/>
          <w:highlight w:val="none"/>
          <w:lang w:val="zh-CN"/>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）各认购单位款项支付：</w:t>
      </w:r>
      <w:r>
        <w:rPr>
          <w:rFonts w:hint="eastAsia" w:hAnsi="宋体" w:cs="宋体"/>
          <w:b w:val="0"/>
          <w:bCs w:val="0"/>
          <w:color w:val="000000"/>
          <w:sz w:val="24"/>
          <w:szCs w:val="24"/>
          <w:highlight w:val="none"/>
          <w:lang w:val="zh-CN"/>
        </w:rPr>
        <w:t xml:space="preserve">中标供应商</w:t>
      </w:r>
      <w:r>
        <w:rPr>
          <w:rFonts w:hint="eastAsia" w:ascii="宋体" w:hAnsi="宋体" w:eastAsia="宋体" w:cs="宋体"/>
          <w:b w:val="0"/>
          <w:bCs w:val="0"/>
          <w:color w:val="000000"/>
          <w:sz w:val="24"/>
          <w:szCs w:val="24"/>
          <w:highlight w:val="none"/>
          <w:lang w:val="zh-CN"/>
        </w:rPr>
        <w:t xml:space="preserve">和各认购单位另行签订合同进行约定。</w:t>
      </w:r>
      <w:r>
        <w:rPr>
          <w:rFonts w:hint="eastAsia" w:ascii="宋体" w:hAnsi="宋体" w:eastAsia="宋体" w:cs="宋体"/>
          <w:b w:val="0"/>
          <w:bCs w:val="0"/>
          <w:color w:val="000000"/>
          <w:sz w:val="24"/>
          <w:szCs w:val="24"/>
          <w:highlight w:val="none"/>
          <w:lang w:val="zh-CN"/>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outlineLvl w:val="2"/>
      </w:pPr>
      <w:r>
        <w:rPr>
          <w:rFonts w:hint="eastAsia" w:ascii="宋体" w:hAnsi="宋体" w:eastAsia="宋体" w:cs="宋体"/>
          <w:b w:val="0"/>
          <w:bCs w:val="0"/>
          <w:color w:val="000000"/>
          <w:sz w:val="24"/>
          <w:szCs w:val="24"/>
          <w:highlight w:val="none"/>
          <w:lang w:val="en-US" w:eastAsia="zh-CN"/>
        </w:rPr>
        <w:t xml:space="preserve">五、项目其他要求</w:t>
      </w:r>
      <w:r>
        <w:rPr>
          <w:rFonts w:hint="eastAsia" w:ascii="宋体" w:hAnsi="宋体" w:eastAsia="宋体" w:cs="宋体"/>
          <w:b w:val="0"/>
          <w:bCs w:val="0"/>
          <w:color w:val="000000"/>
          <w:sz w:val="24"/>
          <w:szCs w:val="24"/>
          <w:highlight w:val="none"/>
          <w:lang w:val="en-US" w:eastAsia="zh-CN"/>
        </w:rPr>
      </w:r>
      <w:r/>
    </w:p>
    <w:p>
      <w:pPr>
        <w:pStyle w:val="1131"/>
        <w:ind w:firstLine="482"/>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投标人应根据本分包采购需求及项目实际，制订详尽的服务方案。方案应至少包含以下内容：</w:t>
      </w:r>
      <w:r>
        <w:rPr>
          <w:rFonts w:ascii="宋体" w:hAnsi="宋体" w:eastAsia="宋体" w:cs="宋体"/>
          <w:b w:val="0"/>
          <w:bCs w:val="0"/>
          <w:color w:val="000000"/>
          <w:sz w:val="24"/>
          <w:szCs w:val="24"/>
          <w:highlight w:val="none"/>
          <w:lang w:val="en-US" w:eastAsia="zh-CN"/>
        </w:rPr>
      </w:r>
      <w:r/>
    </w:p>
    <w:p>
      <w:pPr>
        <w:pStyle w:val="1131"/>
        <w:ind w:firstLine="482"/>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（一）广告投放策略方案</w:t>
      </w:r>
      <w:r>
        <w:rPr>
          <w:rFonts w:ascii="宋体" w:hAnsi="宋体" w:eastAsia="宋体" w:cs="宋体"/>
          <w:b w:val="0"/>
          <w:bCs w:val="0"/>
          <w:color w:val="000000"/>
          <w:sz w:val="24"/>
          <w:szCs w:val="24"/>
          <w:highlight w:val="none"/>
          <w:lang w:val="en-US" w:eastAsia="zh-CN"/>
        </w:rPr>
      </w:r>
      <w:r/>
    </w:p>
    <w:p>
      <w:pPr>
        <w:pStyle w:val="1131"/>
        <w:ind w:firstLine="482"/>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投标人需提供腾讯网络媒体平台的广告投放策略方案，至少包含：</w:t>
      </w:r>
      <w:r>
        <w:rPr>
          <w:rFonts w:ascii="宋体" w:hAnsi="宋体" w:eastAsia="宋体" w:cs="宋体"/>
          <w:b w:val="0"/>
          <w:bCs w:val="0"/>
          <w:color w:val="000000"/>
          <w:sz w:val="24"/>
          <w:szCs w:val="24"/>
          <w:highlight w:val="none"/>
          <w:lang w:val="en-US" w:eastAsia="zh-CN"/>
        </w:rPr>
      </w:r>
      <w:r/>
    </w:p>
    <w:p>
      <w:pPr>
        <w:pStyle w:val="1131"/>
        <w:ind w:firstLine="482"/>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t xml:space="preserve">总体策略：结合盐城文旅品牌定位与目标客群，阐述如何通过微信朋友圈、腾讯视频、腾讯新闻APP、QQ音乐、微信视频号等媒体资源的组合投放，实现品牌曝光与用户转化的双重目标。供应商应分析各媒体平台在目标客群触达中的差异化价值，明确各平台的投放定位与协同关系，形成覆盖用户决策全链路的媒介矩阵。</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t xml:space="preserve">媒体组合与投放计划：明确各媒体资源的分配逻辑、投放时序、频次控制及预期效果（曝光量、点击率等），并提供数据推演模型。各媒体资源的投放节奏应相互配合，避免资源重叠或空档，确保投放覆盖的连续性与一致性。</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素材适配方案：</w:t>
      </w:r>
      <w:r>
        <w:rPr>
          <w:rFonts w:ascii="Segoe UI" w:hAnsi="Segoe UI" w:eastAsia="Segoe UI" w:cs="Segoe UI"/>
          <w:b w:val="0"/>
          <w:bCs w:val="0"/>
          <w:i w:val="0"/>
          <w:iCs w:val="0"/>
          <w:caps w:val="0"/>
          <w:color w:val="0f1115"/>
          <w:spacing w:val="0"/>
          <w:sz w:val="24"/>
          <w:szCs w:val="24"/>
          <w:shd w:val="clear" w:color="auto" w:fill="ffffff"/>
        </w:rPr>
        <w:t xml:space="preserve">说明如何根据各媒体特点（如朋友圈图文/视频、腾讯视频前贴片、信息流大图等）对广告素材进行适配优化，确保传播效果最大化。供应商应对不同媒体形式的素材规格、视觉呈现方式、信息传达侧重点进行差异化设计，使同一品牌内容在不同场景下均能实现最佳传播效果</w:t>
      </w:r>
      <w:r>
        <w:rPr>
          <w:rFonts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（二）精准投放方案</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投标人需提供基于目标市场的精准投放方案，至少包含：</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媒体资源分配：针对北京、上海、江苏、浙江、广东、四川、重庆、湖北、山东、安徽、河南等重点客源市场，制定差异化的地域投放策略，明确各地区的指标分配与预期覆盖，提升广告触达效率。供应商应说明各区域市场的优先级排序及相应的预算倾斜策略。</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2、时段与频次控制：</w:t>
      </w:r>
      <w:r>
        <w:rPr>
          <w:rFonts w:ascii="Segoe UI" w:hAnsi="Segoe UI" w:eastAsia="Segoe UI" w:cs="Segoe UI"/>
          <w:b w:val="0"/>
          <w:bCs w:val="0"/>
          <w:i w:val="0"/>
          <w:iCs w:val="0"/>
          <w:caps w:val="0"/>
          <w:color w:val="0f1115"/>
          <w:spacing w:val="0"/>
          <w:sz w:val="24"/>
          <w:szCs w:val="24"/>
          <w:shd w:val="clear" w:color="auto" w:fill="ffffff"/>
        </w:rPr>
        <w:t xml:space="preserve">根据目标受众的在线习惯，制定分时段投放计划及频次控制策略，避免过度曝光，优化投放成本。供应商应说明频次控制的具体阈值设定逻辑及监测方式</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（三）综合服务与运营保障方案</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投标人需提供基于腾讯平台的全流程综合服务与运营保障方案，至少包含：</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1、平台沟通与执行对接：</w:t>
      </w:r>
      <w:r>
        <w:rPr>
          <w:rFonts w:ascii="Segoe UI" w:hAnsi="Segoe UI" w:eastAsia="Segoe UI" w:cs="Segoe UI"/>
          <w:b w:val="0"/>
          <w:bCs w:val="0"/>
          <w:i w:val="0"/>
          <w:iCs w:val="0"/>
          <w:caps w:val="0"/>
          <w:color w:val="0f1115"/>
          <w:spacing w:val="0"/>
          <w:sz w:val="24"/>
          <w:szCs w:val="24"/>
          <w:shd w:val="clear" w:color="auto" w:fill="ffffff"/>
        </w:rPr>
        <w:t xml:space="preserve">说明与腾讯平台的日常沟通机制、广告资源协调流程，确保投放计划顺利执行。方案应明确各环节对接责任人及响应时限</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2、传播咨询与培训服务：</w:t>
      </w:r>
      <w:r>
        <w:rPr>
          <w:rFonts w:ascii="Segoe UI" w:hAnsi="Segoe UI" w:eastAsia="Segoe UI" w:cs="Segoe UI"/>
          <w:b w:val="0"/>
          <w:bCs w:val="0"/>
          <w:i w:val="0"/>
          <w:iCs w:val="0"/>
          <w:caps w:val="0"/>
          <w:color w:val="0f1115"/>
          <w:spacing w:val="0"/>
          <w:sz w:val="24"/>
          <w:szCs w:val="24"/>
          <w:shd w:val="clear" w:color="auto" w:fill="ffffff"/>
        </w:rPr>
        <w:t xml:space="preserve">为采购人及各参投单位提供腾讯平台广告产品、投放策略、数据解读等方面的咨询与培训支持。培训频次与形式应结合项目进展与实际需求灵活安排</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3、服务流程管理：</w:t>
      </w:r>
      <w:r>
        <w:rPr>
          <w:rFonts w:ascii="Segoe UI" w:hAnsi="Segoe UI" w:eastAsia="Segoe UI" w:cs="Segoe UI"/>
          <w:b w:val="0"/>
          <w:bCs w:val="0"/>
          <w:i w:val="0"/>
          <w:iCs w:val="0"/>
          <w:caps w:val="0"/>
          <w:color w:val="0f1115"/>
          <w:spacing w:val="0"/>
          <w:sz w:val="24"/>
          <w:szCs w:val="24"/>
          <w:shd w:val="clear" w:color="auto" w:fill="ffffff"/>
        </w:rPr>
        <w:t xml:space="preserve">明确从需求对接、创意策划、素材制作、审核修改、上线发布到效果反馈的全流程服务规范，确保各环节高效衔接。各环节应设置明确的时间节点与质量控制标准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4、运营流程与优化机制：</w:t>
      </w:r>
      <w:r>
        <w:rPr>
          <w:rFonts w:ascii="Segoe UI" w:hAnsi="Segoe UI" w:eastAsia="Segoe UI" w:cs="Segoe UI"/>
          <w:b w:val="0"/>
          <w:bCs w:val="0"/>
          <w:i w:val="0"/>
          <w:iCs w:val="0"/>
          <w:caps w:val="0"/>
          <w:color w:val="0f1115"/>
          <w:spacing w:val="0"/>
          <w:sz w:val="24"/>
          <w:szCs w:val="24"/>
          <w:shd w:val="clear" w:color="auto" w:fill="ffffff"/>
        </w:rPr>
        <w:t xml:space="preserve">阐述广告投放期间的日常运营流程（如账户管理、预算调整、创意轮换），以及基于实时数据的优化调整策略（如出价优化、人群包迭代、素材更新）。供应商应说明日常巡检的频率与核心监控指标</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5、数据监控与分析能力：</w:t>
      </w:r>
      <w:r>
        <w:rPr>
          <w:rFonts w:ascii="Segoe UI" w:hAnsi="Segoe UI" w:eastAsia="Segoe UI" w:cs="Segoe UI"/>
          <w:b w:val="0"/>
          <w:bCs w:val="0"/>
          <w:i w:val="0"/>
          <w:iCs w:val="0"/>
          <w:caps w:val="0"/>
          <w:color w:val="0f1115"/>
          <w:spacing w:val="0"/>
          <w:sz w:val="24"/>
          <w:szCs w:val="24"/>
          <w:shd w:val="clear" w:color="auto" w:fill="ffffff"/>
        </w:rPr>
        <w:t xml:space="preserve">说明如何利用腾讯平台的数据工具进行投放效果监控，定期输出数据分析报告，为策略优化提供依据。数据监控应覆盖曝光、点击、转化等核心指标，确保投放效果可追踪、可衡量</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6、应急响应机制：</w:t>
      </w:r>
      <w:r>
        <w:rPr>
          <w:rFonts w:ascii="Segoe UI" w:hAnsi="Segoe UI" w:eastAsia="Segoe UI" w:cs="Segoe UI"/>
          <w:b w:val="0"/>
          <w:bCs w:val="0"/>
          <w:i w:val="0"/>
          <w:iCs w:val="0"/>
          <w:caps w:val="0"/>
          <w:color w:val="0f1115"/>
          <w:spacing w:val="0"/>
          <w:sz w:val="24"/>
          <w:szCs w:val="24"/>
          <w:shd w:val="clear" w:color="auto" w:fill="ffffff"/>
        </w:rPr>
        <w:t xml:space="preserve">制定投放过程中可能出现的突发问题（如素材拒审、投放异常、系统故障等）的应急处理流程，明确响应时限、责任分工与处置措施，确保问题快速解决，最大限度降低对投放计划的影响。同时应建立内容安全审核机制，确保广告素材及发布内容符合平台规范与社会公序良俗，避免因内容不当引发品牌传播风险</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（四）项目团队方案</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投标人需提供为本项目配置的专属服务团队方案，至少包含：</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1、团队配置与架构：</w:t>
      </w:r>
      <w:r>
        <w:rPr>
          <w:rFonts w:ascii="Segoe UI" w:hAnsi="Segoe UI" w:eastAsia="Segoe UI" w:cs="Segoe UI"/>
          <w:b w:val="0"/>
          <w:bCs w:val="0"/>
          <w:i w:val="0"/>
          <w:iCs w:val="0"/>
          <w:caps w:val="0"/>
          <w:color w:val="0f1115"/>
          <w:spacing w:val="0"/>
          <w:sz w:val="24"/>
          <w:szCs w:val="24"/>
          <w:shd w:val="clear" w:color="auto" w:fill="ffffff"/>
        </w:rPr>
        <w:t xml:space="preserve">提供不少于6人的专属团队组织架构图，清晰展示核心角色及协作关系。团队应覆盖策划、创意设计、媒介执行、数据分析等核心职能，确保各模块均有专人负责</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2、人员资质与分工：</w:t>
      </w:r>
      <w:r>
        <w:rPr>
          <w:rFonts w:ascii="Segoe UI" w:hAnsi="Segoe UI" w:eastAsia="Segoe UI" w:cs="Segoe UI"/>
          <w:b w:val="0"/>
          <w:bCs w:val="0"/>
          <w:i w:val="0"/>
          <w:iCs w:val="0"/>
          <w:caps w:val="0"/>
          <w:color w:val="0f1115"/>
          <w:spacing w:val="0"/>
          <w:sz w:val="24"/>
          <w:szCs w:val="24"/>
          <w:shd w:val="clear" w:color="auto" w:fill="ffffff"/>
        </w:rPr>
        <w:t xml:space="preserve">阐述项目经理及主要团队成员的主要职责分工。其中，项目总负责人须具备5年以上旅游广告或类似项目经验，服务实施人员均须具备3年以上相关工作经验。团队各岗位人员应专业搭配合理、职能覆盖完整，核心成员在项目执行期内应保持稳定，未经采购人同意不得擅自更换</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3、沟通协调机制：</w:t>
      </w:r>
      <w:r>
        <w:rPr>
          <w:rFonts w:hint="eastAsia" w:ascii="宋体" w:hAnsi="宋体" w:eastAsia="宋体" w:cs="宋体"/>
          <w:b w:val="0"/>
          <w:bCs w:val="0"/>
          <w:color w:val="000000"/>
          <w:sz w:val="24"/>
          <w:szCs w:val="24"/>
          <w:highlight w:val="none"/>
          <w:lang w:val="en-US" w:eastAsia="zh-CN"/>
        </w:rPr>
        <w:t xml:space="preserve">明确项目对接人及定期沟通计划（周报、月会），制定与采购人、参投单位及腾讯平台的协同与问题反馈流程</w:t>
      </w:r>
      <w:r>
        <w:rPr>
          <w:rFonts w:ascii="Segoe UI" w:hAnsi="Segoe UI" w:eastAsia="Segoe UI" w:cs="Segoe UI"/>
          <w:b w:val="0"/>
          <w:bCs w:val="0"/>
          <w:i w:val="0"/>
          <w:iCs w:val="0"/>
          <w:caps w:val="0"/>
          <w:color w:val="0f1115"/>
          <w:spacing w:val="0"/>
          <w:sz w:val="24"/>
          <w:szCs w:val="24"/>
          <w:shd w:val="clear" w:color="auto" w:fill="ffffff"/>
        </w:rPr>
        <w:t xml:space="preserve">。供应商应确保各合作方之间的信息互通与高效协同，对项目推进过程中的重要事项、阶段性成果及潜在风险做到及时通报与充分沟通，避免因信息不对称影响项目执行效率与质量</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（五）与本项目相关的其他服务方案</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投标人需提供与采购方重大活动或本项目主旨相关的其他服务方案，至少包含：</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服务内容：结合采购需求中“与本项目相关的其他服务”要求，提出至少1项具体的服务设想，例如投放广告实时趋势监控、投放素材管理、消费者评价维护、项目结束后宣传效果分析总结报告（含经验提炼）等。</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2、执行规划：</w:t>
      </w:r>
      <w:r>
        <w:rPr>
          <w:rFonts w:hint="eastAsia" w:ascii="Segoe UI" w:hAnsi="Segoe UI" w:eastAsia="Segoe UI" w:cs="Segoe UI"/>
          <w:b w:val="0"/>
          <w:bCs w:val="0"/>
          <w:i w:val="0"/>
          <w:iCs w:val="0"/>
          <w:caps w:val="0"/>
          <w:color w:val="0f1115"/>
          <w:spacing w:val="0"/>
          <w:sz w:val="24"/>
          <w:szCs w:val="24"/>
          <w:shd w:val="clear" w:color="auto" w:fill="ffffff"/>
        </w:rPr>
        <w:t xml:space="preserve">对提出的每项服务，详述其执行方式、所需资源、简要步骤及预期达到的效果，方案应具备可操作性。供应商应结合服务内容的特点，合理安排各项服务的推进节奏，确保各服务之间能够有序衔接、协同配合，避免因资源冲突或时间重叠影响整体宣传效果</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（六）项目验收方案</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投标人应制定系统、严谨的项目验收方案，至少包含：</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i w:val="0"/>
          <w:iCs w:val="0"/>
          <w:color w:val="000000"/>
          <w:sz w:val="24"/>
          <w:szCs w:val="24"/>
          <w:highlight w:val="none"/>
          <w:lang w:val="en-US" w:eastAsia="zh-CN"/>
        </w:rPr>
        <w:t xml:space="preserve">1、验收流程与交付物：</w:t>
      </w:r>
      <w:r>
        <w:rPr>
          <w:rFonts w:ascii="Segoe UI" w:hAnsi="Segoe UI" w:eastAsia="Segoe UI" w:cs="Segoe UI"/>
          <w:b w:val="0"/>
          <w:bCs w:val="0"/>
          <w:i w:val="0"/>
          <w:iCs w:val="0"/>
          <w:caps w:val="0"/>
          <w:color w:val="0f1115"/>
          <w:spacing w:val="0"/>
          <w:sz w:val="24"/>
          <w:szCs w:val="24"/>
          <w:shd w:val="clear" w:color="auto" w:fill="ffffff"/>
        </w:rPr>
        <w:t xml:space="preserve">明确项目验收的流程、依据及交付物清单，确保验收工作有据可依、规范有序。验收应覆盖各项服务内容的完成情况，对照项目目标进行逐项核查确认。交付物应包括完整的发布照片报告及第三方专业机构出具的相关报告，各项数据应真实、准确、可追溯</w:t>
      </w:r>
      <w:r>
        <w:rPr>
          <w:rFonts w:hint="eastAsia" w:ascii="宋体" w:hAnsi="宋体" w:eastAsia="宋体" w:cs="宋体"/>
          <w:b w:val="0"/>
          <w:bCs w:val="0"/>
          <w:i w:val="0"/>
          <w:i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报告内容要求：说明监测报告与效果评估报告应包含的核心指标（如曝光量、点击率、地域分布等），确保数据真实、完整、可追溯。效果评估报告应对照投放目标进行达成情况分析，为后续投放策略优化提供依据。</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（七）承诺书</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1、服务响应时效承诺：为确保项目沟通顺畅及突发情况及时处理，投标人承诺在项目实施期间，能够根据采购人及各投放单位的需求，在规定时间内提供现场对接或远程响应服务的</w:t>
      </w:r>
      <w:r>
        <w:rPr>
          <w:rFonts w:hint="eastAsia" w:hAnsi="宋体" w:eastAsia="宋体" w:cs="宋体"/>
          <w:b/>
          <w:bCs/>
          <w:color w:val="000000"/>
          <w:sz w:val="24"/>
          <w:szCs w:val="24"/>
          <w:highlight w:val="none"/>
          <w:lang w:val="en-US" w:eastAsia="zh-CN"/>
        </w:rPr>
        <w:t xml:space="preserve">优先</w:t>
      </w:r>
      <w:r>
        <w:rPr>
          <w:rFonts w:hint="eastAsia" w:hAnsi="宋体" w:eastAsia="宋体" w:cs="宋体"/>
          <w:b w:val="0"/>
          <w:bCs w:val="0"/>
          <w:color w:val="000000"/>
          <w:sz w:val="24"/>
          <w:szCs w:val="24"/>
          <w:highlight w:val="none"/>
          <w:lang w:val="en-US" w:eastAsia="zh-CN"/>
        </w:rPr>
        <w:t xml:space="preserve">。</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2、数据真实性承诺：为确保项目效果评估真实可靠，投标人承诺所提供的所有监播报告、监测数据及效果评估报告均真实、准确、可追溯，并同意作为项目验收和款项支付的依据的</w:t>
      </w:r>
      <w:r>
        <w:rPr>
          <w:rFonts w:hint="eastAsia" w:hAnsi="宋体" w:eastAsia="宋体" w:cs="宋体"/>
          <w:b/>
          <w:bCs/>
          <w:color w:val="000000"/>
          <w:sz w:val="24"/>
          <w:szCs w:val="24"/>
          <w:highlight w:val="none"/>
          <w:lang w:val="en-US" w:eastAsia="zh-CN"/>
        </w:rPr>
        <w:t xml:space="preserve">优先</w:t>
      </w:r>
      <w:r>
        <w:rPr>
          <w:rFonts w:hint="eastAsia" w:hAnsi="宋体" w:eastAsia="宋体" w:cs="宋体"/>
          <w:b w:val="0"/>
          <w:bCs w:val="0"/>
          <w:color w:val="000000"/>
          <w:sz w:val="24"/>
          <w:szCs w:val="24"/>
          <w:highlight w:val="none"/>
          <w:lang w:val="en-US" w:eastAsia="zh-CN"/>
        </w:rPr>
        <w:t xml:space="preserve">。</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（八）业绩</w:t>
      </w:r>
      <w:r>
        <w:rPr>
          <w:rFonts w:hint="eastAsia"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hAnsi="宋体" w:eastAsia="宋体" w:cs="宋体"/>
          <w:b w:val="0"/>
          <w:bCs w:val="0"/>
          <w:color w:val="000000"/>
          <w:sz w:val="24"/>
          <w:szCs w:val="24"/>
          <w:highlight w:val="none"/>
          <w:lang w:val="en-US" w:eastAsia="zh-CN"/>
        </w:rPr>
        <w:outlineLvl w:val="9"/>
      </w:pPr>
      <w:r>
        <w:rPr>
          <w:rFonts w:hint="eastAsia" w:hAnsi="宋体" w:eastAsia="宋体" w:cs="宋体"/>
          <w:b w:val="0"/>
          <w:bCs w:val="0"/>
          <w:color w:val="000000"/>
          <w:sz w:val="24"/>
          <w:szCs w:val="24"/>
          <w:highlight w:val="none"/>
          <w:lang w:val="en-US" w:eastAsia="zh-CN"/>
        </w:rPr>
        <w:t xml:space="preserve">投标人需要具备丰富的相关承接经验，确保本项目的顺利实施。投标人自2023年1月1日以来（以合同签订日期为准），具有类似项目案例的</w:t>
      </w:r>
      <w:r>
        <w:rPr>
          <w:rFonts w:hint="eastAsia" w:hAnsi="宋体" w:eastAsia="宋体" w:cs="宋体"/>
          <w:b/>
          <w:bCs/>
          <w:color w:val="000000"/>
          <w:sz w:val="24"/>
          <w:szCs w:val="24"/>
          <w:highlight w:val="none"/>
          <w:lang w:val="en-US" w:eastAsia="zh-CN"/>
        </w:rPr>
        <w:t xml:space="preserve">优先</w:t>
      </w:r>
      <w:r>
        <w:rPr>
          <w:rFonts w:hint="eastAsia" w:hAnsi="宋体" w:eastAsia="宋体" w:cs="宋体"/>
          <w:b w:val="0"/>
          <w:bCs w:val="0"/>
          <w:color w:val="000000"/>
          <w:sz w:val="24"/>
          <w:szCs w:val="24"/>
          <w:highlight w:val="none"/>
          <w:lang w:val="en-US" w:eastAsia="zh-CN"/>
        </w:rPr>
        <w:t xml:space="preserve">。</w:t>
      </w:r>
      <w:r>
        <w:rPr>
          <w:rFonts w:hint="eastAsia" w:hAnsi="宋体" w:eastAsia="宋体" w:cs="宋体"/>
          <w:b w:val="0"/>
          <w:bCs w:val="0"/>
          <w:color w:val="000000"/>
          <w:sz w:val="24"/>
          <w:szCs w:val="24"/>
          <w:highlight w:val="none"/>
          <w:lang w:val="en-US" w:eastAsia="zh-CN"/>
        </w:rPr>
      </w:r>
      <w:r/>
    </w:p>
    <w:p>
      <w:pPr>
        <w:pStyle w:val="1131"/>
        <w:keepLines w:val="0"/>
        <w:keepNext w:val="0"/>
        <w:pageBreakBefore w:val="0"/>
        <w:spacing w:line="460" w:lineRule="exact"/>
        <w:widowControl w:val="off"/>
        <w:rPr>
          <w:rFonts w:hint="eastAsia" w:ascii="宋体" w:hAnsi="宋体"/>
          <w:b/>
          <w:sz w:val="24"/>
        </w:rPr>
        <w:outlineLvl w:val="1"/>
      </w:pPr>
      <w:r>
        <w:rPr>
          <w:rFonts w:hint="eastAsia" w:hAnsi="宋体" w:eastAsia="宋体" w:cs="宋体"/>
          <w:b w:val="0"/>
          <w:bCs w:val="0"/>
          <w:color w:val="000000"/>
          <w:sz w:val="24"/>
          <w:szCs w:val="24"/>
          <w:highlight w:val="none"/>
          <w:lang w:val="en-US" w:eastAsia="zh-CN"/>
        </w:rPr>
        <w:br w:type="page" w:clear="all"/>
      </w:r>
      <w:r>
        <w:rPr>
          <w:rFonts w:hint="eastAsia" w:ascii="宋体" w:hAnsi="宋体"/>
          <w:b/>
          <w:sz w:val="24"/>
          <w:lang w:val="en-US" w:eastAsia="zh-CN"/>
        </w:rPr>
        <w:t xml:space="preserve">分</w:t>
      </w:r>
      <w:r>
        <w:rPr>
          <w:rFonts w:hint="eastAsia" w:ascii="宋体" w:hAnsi="宋体"/>
          <w:b/>
          <w:sz w:val="24"/>
        </w:rPr>
        <w:t xml:space="preserve">包六(60万):中国铁路12306网广告</w:t>
      </w:r>
      <w:r>
        <w:rPr>
          <w:rFonts w:hint="eastAsia" w:ascii="宋体" w:hAnsi="宋体"/>
          <w:b/>
          <w:sz w:val="24"/>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一、项目名称</w:t>
      </w:r>
      <w:r>
        <w:rPr>
          <w:rFonts w:hint="eastAsia" w:ascii="宋体" w:hAnsi="宋体" w:eastAsia="宋体" w:cs="宋体"/>
          <w:b w:val="0"/>
          <w:bCs w:val="0"/>
          <w:color w:val="000000"/>
          <w:sz w:val="24"/>
          <w:szCs w:val="24"/>
          <w:highlight w:val="none"/>
        </w:rPr>
      </w:r>
      <w:r/>
    </w:p>
    <w:p>
      <w:pPr>
        <w:pStyle w:val="987"/>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中国铁路12306网广告</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二、项目概况</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（一）项目简介</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为充分发挥中国铁路12306网平台受众广泛、触达精准的宣传优势，进一步提升盐城文化和旅游资源的知名度与吸引力，塑造"幸福盐城"文旅品牌形象，盐城市文化广电和旅游局拟联合市内相关文旅企业，在铁路12306网平台开展广告宣传，面向全国尤其是重点客源城市旅客进行定向推广，激发旅游消费潜力，助力盐城文旅高质量发展。</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（二）服务范围</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在中国铁路12306网平台相关广告位发布盐城市文化旅游资源和产品宣传内容，支持跳转至盐城文旅官方宣传页面，实现品牌曝光、信息传递与客流引导。</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（三）服务要求</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广告内容需以盐城市文旅宣传为主体，同步植入江苏省文旅宣传口号</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水韵江苏·有你会更美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文字及logo，要求整体协调、美观大气、亮点突出、展示效果佳、视觉冲击力强，文案撰写文笔流畅、亮点醒目，能给游客和市民留下深刻的美好印象。所有宣传内容发布前需经过采购人审核确认。</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（四）服务标准</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项目为网络广告投放项目，供应商应以采购人及各参与投放单位的投放需求为主体，具备在铁路12306网平台开展广告策划、设计、投放及监测的能力，确保广告内容符合平台规范、传播精准、效果可衡量。供应商需提供完整的投放方案、监测报告与效果评估。</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三、服务内容及相关技术要求</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（一）广告资源情况</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供应商应提供具体广告位投放方案，包括但不限于：12306APP购票开屏广告、购票首页顶部广告、支付成功页弹窗广告、城市之窗等，广告位应具备高曝光、高触达、受众匹配度高等特点。</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广告形式应灵活多样，支持静态图片、图文链接等形式，确保视觉冲击力强、交互体验佳，能有效吸引目标用户关注，点击广告页面可跳转至盐城文旅相关宣传页面。</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（二）项目团队 </w:t>
      </w:r>
      <w:r>
        <w:rPr>
          <w:rFonts w:hint="eastAsia" w:ascii="宋体" w:hAnsi="宋体" w:eastAsia="宋体" w:cs="宋体"/>
          <w:b w:val="0"/>
          <w:bCs w:val="0"/>
          <w:color w:val="000000"/>
          <w:sz w:val="24"/>
          <w:szCs w:val="24"/>
          <w:highlight w:val="none"/>
        </w:rPr>
      </w:r>
      <w:r/>
    </w:p>
    <w:p>
      <w:pPr>
        <w:pStyle w:val="1131"/>
        <w:ind w:firstLine="482"/>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供应商应针对本项目组建专门项目团队</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含项目负责人至少6人</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，团队成员均具备本科及以上学历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具有2年及以上文旅类广告、网络营销或媒体投放相关经验，人员配置合理、分工明确，具备较强的策划、设计、数据分析和客户沟通能力。 </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2、项目团队负责人及核心成员经验丰富，团队服务方案应全面、科学、可行</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（三）广告投放方案</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供应商负责广告画面的策划、设计、制作与平台投放，确保内容美观、主题鲜明、符合审核要求，发布前须经采购人确认。</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供应商应结合采购人宣传节奏与目标客群特征，合理安排投放时间、频次与周期，确保宣传效果最大化。</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供应商须制定突发事件应急预案，包括但不限于广告内容错误、平台故障、品牌传播安全事件等情况，明确应急响应流程、责任分工与处置措施。</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（四）与本项目相关的其他服务</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供应商可根据本项目提供有效的其他服务，如社交媒体联动推广、客流数据分析、目标人群画像报告、宣传效果优化建议等，增强广告传播的完整性、互动性与转化效果。</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（五）广告投放验收</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执行完毕后，供应商须提供完整的结案报告，包括广告发布截图、曝光数据、点击统计、用户行为分析等内容，并应提供由第三方专业机构出具的监测报告与效果评估报告作为验收与结算依据。相关监测与评估费用已包含在总报价中，不另行支付。</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outlineLvl w:val="2"/>
      </w:pPr>
      <w:r>
        <w:rPr>
          <w:rFonts w:hint="eastAsia" w:ascii="宋体" w:hAnsi="宋体" w:eastAsia="宋体" w:cs="宋体"/>
          <w:b w:val="0"/>
          <w:bCs w:val="0"/>
          <w:color w:val="000000"/>
          <w:sz w:val="24"/>
          <w:szCs w:val="24"/>
          <w:highlight w:val="none"/>
        </w:rPr>
        <w:t xml:space="preserve">四、</w:t>
      </w:r>
      <w:r>
        <w:rPr>
          <w:rFonts w:hint="eastAsia" w:hAnsi="宋体" w:eastAsia="宋体" w:cs="宋体"/>
          <w:b w:val="0"/>
          <w:bCs w:val="0"/>
          <w:color w:val="000000"/>
          <w:sz w:val="24"/>
          <w:szCs w:val="24"/>
          <w:highlight w:val="none"/>
          <w:lang w:val="en-US" w:eastAsia="zh-CN"/>
        </w:rPr>
        <w:t xml:space="preserve">商务条款</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服务时间</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投放时间为合同签订之日起</w:t>
      </w:r>
      <w:r>
        <w:rPr>
          <w:rFonts w:hint="eastAsia" w:hAnsi="宋体" w:eastAsia="宋体" w:cs="宋体"/>
          <w:b w:val="0"/>
          <w:bCs w:val="0"/>
          <w:color w:val="000000"/>
          <w:sz w:val="24"/>
          <w:szCs w:val="24"/>
          <w:highlight w:val="none"/>
          <w:lang w:val="en-US" w:eastAsia="zh-CN"/>
        </w:rPr>
        <w:t xml:space="preserve">至</w:t>
      </w:r>
      <w:r>
        <w:rPr>
          <w:rFonts w:hint="eastAsia" w:ascii="宋体" w:hAnsi="宋体" w:eastAsia="宋体" w:cs="宋体"/>
          <w:b w:val="0"/>
          <w:bCs w:val="0"/>
          <w:color w:val="000000"/>
          <w:sz w:val="24"/>
          <w:szCs w:val="24"/>
          <w:highlight w:val="none"/>
          <w:lang w:eastAsia="zh-CN"/>
        </w:rPr>
        <w:t xml:space="preserve">2026年12月31日</w:t>
      </w:r>
      <w:r>
        <w:rPr>
          <w:rFonts w:hint="eastAsia" w:ascii="宋体" w:hAnsi="宋体" w:eastAsia="宋体" w:cs="宋体"/>
          <w:b w:val="0"/>
          <w:bCs w:val="0"/>
          <w:color w:val="000000"/>
          <w:sz w:val="24"/>
          <w:szCs w:val="24"/>
          <w:highlight w:val="none"/>
        </w:rPr>
        <w:t xml:space="preserve">（具体联合投放时间以合同约定为准）。</w:t>
      </w:r>
      <w:r>
        <w:rPr>
          <w:rFonts w:hint="eastAsia" w:ascii="宋体" w:hAnsi="宋体" w:eastAsia="宋体" w:cs="宋体"/>
          <w:b w:val="0"/>
          <w:bCs w:val="0"/>
          <w:color w:val="000000"/>
          <w:sz w:val="24"/>
          <w:szCs w:val="24"/>
          <w:highlight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项目报价</w:t>
      </w:r>
      <w:r>
        <w:rPr>
          <w:rFonts w:hint="eastAsia" w:ascii="宋体" w:hAnsi="宋体" w:eastAsia="宋体" w:cs="宋体"/>
          <w:b w:val="0"/>
          <w:bCs w:val="0"/>
          <w:color w:val="000000"/>
          <w:sz w:val="24"/>
          <w:szCs w:val="24"/>
          <w:highlight w:val="none"/>
          <w:lang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75"/>
        <w:gridCol w:w="2940"/>
        <w:gridCol w:w="2581"/>
      </w:tblGrid>
      <w:tr>
        <w:trPr>
          <w:trHeight w:val="884"/>
        </w:trPr>
        <w:tc>
          <w:tcPr>
            <w:tcW w:w="2061" w:type="dxa"/>
            <w:vAlign w:val="center"/>
            <w:textDirection w:val="lrTb"/>
            <w:noWrap w:val="false"/>
          </w:tcPr>
          <w:p>
            <w:pPr>
              <w:pStyle w:val="987"/>
              <w:jc w:val="center"/>
              <w:keepLines w:val="0"/>
              <w:keepNext w:val="0"/>
              <w:pageBreakBefore w:val="0"/>
              <w:spacing w:line="300" w:lineRule="exact"/>
              <w:widowControl w:val="off"/>
              <w:rPr>
                <w:rFonts w:hint="eastAsia" w:ascii="宋体" w:hAnsi="宋体" w:eastAsia="宋体" w:cs="宋体"/>
                <w:b/>
                <w:bCs/>
                <w:sz w:val="21"/>
                <w:szCs w:val="21"/>
                <w:highlight w:val="none"/>
                <w:shd w:val="clear" w:color="auto" w:fill="ffffff"/>
                <w:lang w:val="en-US" w:eastAsia="zh-CN" w:bidi="ar"/>
              </w:rPr>
            </w:pPr>
            <w:r>
              <w:rPr>
                <w:rFonts w:hint="eastAsia" w:ascii="宋体" w:hAnsi="宋体" w:eastAsia="宋体" w:cs="宋体"/>
                <w:b/>
                <w:bCs/>
                <w:sz w:val="21"/>
                <w:szCs w:val="21"/>
                <w:highlight w:val="none"/>
                <w:shd w:val="clear" w:color="auto" w:fill="ffffff"/>
                <w:lang w:val="en-US" w:eastAsia="zh-CN" w:bidi="ar"/>
              </w:rPr>
              <w:t xml:space="preserve">投放位置</w:t>
            </w:r>
            <w:r>
              <w:rPr>
                <w:rFonts w:hint="eastAsia" w:ascii="宋体" w:hAnsi="宋体" w:eastAsia="宋体" w:cs="宋体"/>
                <w:b/>
                <w:bCs/>
                <w:sz w:val="21"/>
                <w:szCs w:val="21"/>
                <w:highlight w:val="none"/>
                <w:shd w:val="clear" w:color="auto" w:fill="ffffff"/>
                <w:lang w:val="en-US" w:eastAsia="zh-CN" w:bidi="ar"/>
              </w:rPr>
            </w:r>
            <w:r/>
          </w:p>
        </w:tc>
        <w:tc>
          <w:tcPr>
            <w:tcW w:w="1564" w:type="dxa"/>
            <w:vAlign w:val="center"/>
            <w:textDirection w:val="lrTb"/>
            <w:noWrap/>
          </w:tcPr>
          <w:p>
            <w:pPr>
              <w:pStyle w:val="987"/>
              <w:jc w:val="center"/>
              <w:keepLines w:val="0"/>
              <w:keepNext w:val="0"/>
              <w:pageBreakBefore w:val="0"/>
              <w:spacing w:line="300" w:lineRule="exact"/>
              <w:widowControl w:val="off"/>
              <w:rPr>
                <w:rFonts w:hint="eastAsia" w:ascii="宋体" w:hAnsi="宋体" w:eastAsia="宋体" w:cs="宋体"/>
                <w:b/>
                <w:bCs/>
                <w:sz w:val="21"/>
                <w:szCs w:val="21"/>
                <w:highlight w:val="none"/>
                <w:shd w:val="clear" w:color="auto" w:fill="ffffff"/>
                <w:lang w:val="en-US" w:eastAsia="zh-CN" w:bidi="ar"/>
              </w:rPr>
            </w:pPr>
            <w:r>
              <w:rPr>
                <w:rFonts w:hint="eastAsia" w:ascii="宋体" w:hAnsi="宋体" w:eastAsia="宋体" w:cs="宋体"/>
                <w:b/>
                <w:bCs/>
                <w:sz w:val="21"/>
                <w:szCs w:val="21"/>
                <w:highlight w:val="none"/>
                <w:shd w:val="clear" w:color="auto" w:fill="ffffff"/>
                <w:lang w:val="en-US" w:eastAsia="zh-CN" w:bidi="ar"/>
              </w:rPr>
              <w:t xml:space="preserve">投放总量</w:t>
            </w:r>
            <w:r>
              <w:rPr>
                <w:rFonts w:hint="eastAsia" w:ascii="宋体" w:hAnsi="宋体" w:eastAsia="宋体" w:cs="宋体"/>
                <w:b/>
                <w:bCs/>
                <w:sz w:val="21"/>
                <w:szCs w:val="21"/>
                <w:highlight w:val="none"/>
                <w:shd w:val="clear" w:color="auto" w:fill="ffffff"/>
                <w:lang w:val="en-US" w:eastAsia="zh-CN" w:bidi="ar"/>
              </w:rPr>
            </w:r>
            <w:r/>
          </w:p>
        </w:tc>
        <w:tc>
          <w:tcPr>
            <w:tcW w:w="1373" w:type="dxa"/>
            <w:vAlign w:val="center"/>
            <w:textDirection w:val="lrTb"/>
            <w:noWrap w:val="false"/>
          </w:tcPr>
          <w:p>
            <w:pPr>
              <w:pStyle w:val="987"/>
              <w:jc w:val="center"/>
              <w:keepLines w:val="0"/>
              <w:keepNext w:val="0"/>
              <w:pageBreakBefore w:val="0"/>
              <w:spacing w:line="300" w:lineRule="exact"/>
              <w:widowControl w:val="off"/>
              <w:rPr>
                <w:rFonts w:hint="eastAsia" w:ascii="宋体" w:hAnsi="宋体" w:eastAsia="宋体" w:cs="宋体"/>
                <w:b/>
                <w:bCs/>
                <w:sz w:val="21"/>
                <w:szCs w:val="21"/>
                <w:highlight w:val="none"/>
                <w:shd w:val="clear" w:color="auto" w:fill="ffffff"/>
                <w:lang w:val="en-US" w:eastAsia="zh-CN" w:bidi="ar"/>
              </w:rPr>
            </w:pPr>
            <w:r>
              <w:rPr>
                <w:rFonts w:hint="eastAsia" w:ascii="宋体" w:hAnsi="宋体" w:eastAsia="宋体" w:cs="宋体"/>
                <w:b/>
                <w:bCs/>
                <w:sz w:val="21"/>
                <w:szCs w:val="21"/>
                <w:highlight w:val="none"/>
                <w:shd w:val="clear" w:color="auto" w:fill="ffffff"/>
                <w:lang w:val="en-US" w:eastAsia="zh-CN" w:bidi="ar"/>
              </w:rPr>
              <w:t xml:space="preserve">单价（元/人）</w:t>
            </w:r>
            <w:r>
              <w:rPr>
                <w:rFonts w:hint="eastAsia" w:ascii="宋体" w:hAnsi="宋体" w:eastAsia="宋体" w:cs="宋体"/>
                <w:b/>
                <w:bCs/>
                <w:sz w:val="21"/>
                <w:szCs w:val="21"/>
                <w:highlight w:val="none"/>
                <w:shd w:val="clear" w:color="auto" w:fill="ffffff"/>
                <w:lang w:val="en-US" w:eastAsia="zh-CN" w:bidi="ar"/>
              </w:rPr>
            </w:r>
            <w:r/>
          </w:p>
        </w:tc>
      </w:tr>
      <w:tr>
        <w:trPr>
          <w:trHeight w:val="884"/>
        </w:trPr>
        <w:tc>
          <w:tcPr>
            <w:tcW w:w="2061" w:type="dxa"/>
            <w:vAlign w:val="center"/>
            <w:textDirection w:val="lrTb"/>
            <w:noWrap w:val="false"/>
          </w:tcPr>
          <w:p>
            <w:pPr>
              <w:pStyle w:val="1131"/>
              <w:jc w:val="center"/>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购票首页通栏、支付成功弹窗页、城市之窗</w:t>
            </w:r>
            <w:r>
              <w:rPr>
                <w:rFonts w:hint="eastAsia" w:ascii="宋体" w:hAnsi="宋体" w:eastAsia="宋体" w:cs="宋体"/>
                <w:b w:val="0"/>
                <w:bCs w:val="0"/>
                <w:color w:val="000000"/>
                <w:sz w:val="24"/>
                <w:szCs w:val="24"/>
                <w:highlight w:val="none"/>
                <w:lang w:val="en-US" w:eastAsia="zh-CN"/>
              </w:rPr>
            </w:r>
            <w:r/>
          </w:p>
        </w:tc>
        <w:tc>
          <w:tcPr>
            <w:tcW w:w="1564" w:type="dxa"/>
            <w:vAlign w:val="center"/>
            <w:textDirection w:val="lrTb"/>
            <w:noWrap/>
          </w:tcPr>
          <w:p>
            <w:pPr>
              <w:pStyle w:val="1131"/>
              <w:jc w:val="center"/>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不低于600万人次</w:t>
            </w:r>
            <w:r>
              <w:rPr>
                <w:rFonts w:hint="eastAsia" w:ascii="宋体" w:hAnsi="宋体" w:eastAsia="宋体" w:cs="宋体"/>
                <w:b w:val="0"/>
                <w:bCs w:val="0"/>
                <w:color w:val="000000"/>
                <w:sz w:val="24"/>
                <w:szCs w:val="24"/>
                <w:highlight w:val="none"/>
                <w:lang w:val="en-US" w:eastAsia="zh-CN"/>
              </w:rPr>
            </w:r>
            <w:r/>
          </w:p>
        </w:tc>
        <w:tc>
          <w:tcPr>
            <w:tcW w:w="1373" w:type="dxa"/>
            <w:vAlign w:val="center"/>
            <w:textDirection w:val="lrTb"/>
            <w:noWrap w:val="false"/>
          </w:tcPr>
          <w:p>
            <w:pPr>
              <w:pStyle w:val="987"/>
              <w:ind w:firstLine="420"/>
              <w:jc w:val="center"/>
              <w:keepLines w:val="0"/>
              <w:keepNext w:val="0"/>
              <w:pageBreakBefore w:val="0"/>
              <w:spacing w:line="300" w:lineRule="exact"/>
              <w:widowControl w:val="off"/>
              <w:rPr>
                <w:rFonts w:hint="eastAsia" w:ascii="宋体" w:hAnsi="宋体" w:eastAsia="宋体" w:cs="宋体"/>
                <w:b w:val="0"/>
                <w:bCs w:val="0"/>
                <w:sz w:val="21"/>
                <w:szCs w:val="21"/>
                <w:highlight w:val="none"/>
                <w:shd w:val="clear" w:color="auto" w:fill="ffffff"/>
                <w:lang w:val="en-US" w:eastAsia="zh-CN" w:bidi="ar"/>
              </w:rPr>
            </w:pPr>
            <w:r>
              <w:rPr>
                <w:rFonts w:hint="eastAsia" w:ascii="宋体" w:hAnsi="宋体" w:eastAsia="宋体" w:cs="宋体"/>
                <w:b w:val="0"/>
                <w:bCs w:val="0"/>
                <w:sz w:val="21"/>
                <w:szCs w:val="21"/>
                <w:highlight w:val="none"/>
                <w:shd w:val="clear" w:color="auto" w:fill="ffffff"/>
                <w:lang w:val="en-US" w:eastAsia="zh-CN" w:bidi="ar"/>
              </w:rPr>
            </w:r>
            <w:r/>
          </w:p>
        </w:tc>
      </w:tr>
    </w:tbl>
    <w:p>
      <w:pPr>
        <w:pStyle w:val="1131"/>
        <w:numPr>
          <w:ilvl w:val="0"/>
          <w:numId w:val="0"/>
        </w:numPr>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注：</w:t>
      </w:r>
      <w:r>
        <w:rPr>
          <w:rFonts w:hint="eastAsia"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投标</w:t>
      </w:r>
      <w:r>
        <w:rPr>
          <w:rFonts w:hint="eastAsia" w:hAnsi="宋体" w:eastAsia="宋体" w:cs="宋体"/>
          <w:b w:val="0"/>
          <w:bCs w:val="0"/>
          <w:color w:val="000000"/>
          <w:sz w:val="24"/>
          <w:szCs w:val="24"/>
          <w:highlight w:val="none"/>
          <w:lang w:val="en-US" w:eastAsia="zh-CN"/>
        </w:rPr>
        <w:t xml:space="preserve">报</w:t>
      </w:r>
      <w:r>
        <w:rPr>
          <w:rFonts w:hint="eastAsia" w:ascii="宋体" w:hAnsi="宋体" w:eastAsia="宋体" w:cs="宋体"/>
          <w:b w:val="0"/>
          <w:bCs w:val="0"/>
          <w:color w:val="000000"/>
          <w:sz w:val="24"/>
          <w:szCs w:val="24"/>
          <w:highlight w:val="none"/>
          <w:lang w:val="en-US" w:eastAsia="zh-CN"/>
        </w:rPr>
        <w:t xml:space="preserve">价按上述表格中单价金额计算价格分。</w:t>
      </w:r>
      <w:r>
        <w:rPr>
          <w:rFonts w:hint="eastAsia" w:ascii="宋体" w:hAnsi="宋体" w:eastAsia="宋体" w:cs="宋体"/>
          <w:b w:val="0"/>
          <w:bCs w:val="0"/>
          <w:color w:val="000000"/>
          <w:sz w:val="24"/>
          <w:szCs w:val="24"/>
          <w:highlight w:val="none"/>
        </w:rPr>
      </w:r>
      <w:r/>
    </w:p>
    <w:p>
      <w:pPr>
        <w:pStyle w:val="1131"/>
        <w:numPr>
          <w:ilvl w:val="0"/>
          <w:numId w:val="0"/>
        </w:numPr>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bidi="ar-SA"/>
        </w:rPr>
        <w:t xml:space="preserve">（2）</w:t>
      </w:r>
      <w:r>
        <w:rPr>
          <w:rFonts w:hint="eastAsia" w:ascii="宋体" w:hAnsi="宋体" w:eastAsia="宋体" w:cs="宋体"/>
          <w:b w:val="0"/>
          <w:bCs w:val="0"/>
          <w:color w:val="000000"/>
          <w:sz w:val="24"/>
          <w:szCs w:val="24"/>
          <w:highlight w:val="none"/>
          <w:lang w:val="en-US" w:eastAsia="zh-CN"/>
        </w:rPr>
        <w:t xml:space="preserve">上述产品具体数量以实际发生为准，结算时单价不变。</w:t>
      </w:r>
      <w:r>
        <w:rPr>
          <w:rFonts w:hint="eastAsia" w:ascii="宋体" w:hAnsi="宋体" w:eastAsia="宋体" w:cs="宋体"/>
          <w:b w:val="0"/>
          <w:bCs w:val="0"/>
          <w:color w:val="000000"/>
          <w:sz w:val="24"/>
          <w:szCs w:val="24"/>
          <w:highlight w:val="none"/>
          <w:lang w:val="en-US" w:eastAsia="zh-CN"/>
        </w:rPr>
      </w:r>
      <w:r/>
    </w:p>
    <w:p>
      <w:pPr>
        <w:pStyle w:val="1131"/>
        <w:numPr>
          <w:ilvl w:val="0"/>
          <w:numId w:val="0"/>
        </w:numPr>
        <w:ind w:firstLine="480"/>
        <w:keepLines w:val="0"/>
        <w:keepNext w:val="0"/>
        <w:pageBreakBefore w:val="0"/>
        <w:spacing w:line="460" w:lineRule="exact"/>
        <w:widowControl w:val="off"/>
        <w:rPr>
          <w:rFonts w:hint="eastAsia" w:hAnsi="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该项目为联合投放项目，</w:t>
      </w:r>
      <w:r>
        <w:rPr>
          <w:rFonts w:hint="eastAsia" w:ascii="宋体" w:hAnsi="宋体" w:eastAsia="宋体" w:cs="宋体"/>
          <w:b w:val="0"/>
          <w:bCs w:val="0"/>
          <w:color w:val="000000"/>
          <w:sz w:val="24"/>
          <w:szCs w:val="24"/>
          <w:highlight w:val="none"/>
          <w:lang w:val="en-US" w:eastAsia="zh-CN"/>
        </w:rPr>
        <w:t xml:space="preserve">具体的广告投放次数、投放周期，在中标后根据</w:t>
      </w:r>
      <w:r>
        <w:rPr>
          <w:rFonts w:hint="eastAsia"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的报价</w:t>
      </w:r>
      <w:r>
        <w:rPr>
          <w:rFonts w:hint="eastAsia" w:hAnsi="宋体" w:cs="宋体"/>
          <w:b w:val="0"/>
          <w:bCs w:val="0"/>
          <w:color w:val="000000"/>
          <w:sz w:val="24"/>
          <w:szCs w:val="24"/>
          <w:highlight w:val="none"/>
          <w:lang w:val="en-US" w:eastAsia="zh-CN"/>
        </w:rPr>
        <w:t xml:space="preserve">、盐城</w:t>
      </w:r>
      <w:r>
        <w:rPr>
          <w:rFonts w:hint="eastAsia" w:ascii="宋体" w:hAnsi="宋体" w:eastAsia="宋体" w:cs="宋体"/>
          <w:b w:val="0"/>
          <w:bCs w:val="0"/>
          <w:color w:val="000000"/>
          <w:sz w:val="24"/>
          <w:szCs w:val="24"/>
          <w:highlight w:val="none"/>
          <w:lang w:val="en-US" w:eastAsia="zh-CN"/>
        </w:rPr>
        <w:t xml:space="preserve">市文化广电和旅游局及相关文旅企业的广告需求</w:t>
      </w:r>
      <w:r>
        <w:rPr>
          <w:rFonts w:hint="eastAsia"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由</w:t>
      </w:r>
      <w:r>
        <w:rPr>
          <w:rFonts w:hint="eastAsia" w:hAnsi="宋体" w:cs="宋体"/>
          <w:b w:val="0"/>
          <w:bCs w:val="0"/>
          <w:color w:val="000000"/>
          <w:sz w:val="24"/>
          <w:szCs w:val="24"/>
          <w:highlight w:val="none"/>
          <w:lang w:eastAsia="zh-CN"/>
        </w:rPr>
        <w:t xml:space="preserve">盐城</w:t>
      </w:r>
      <w:r>
        <w:rPr>
          <w:rFonts w:hint="eastAsia" w:ascii="宋体" w:hAnsi="宋体" w:eastAsia="宋体" w:cs="宋体"/>
          <w:b w:val="0"/>
          <w:bCs w:val="0"/>
          <w:color w:val="000000"/>
          <w:sz w:val="24"/>
          <w:szCs w:val="24"/>
          <w:highlight w:val="none"/>
        </w:rPr>
        <w:t xml:space="preserve">市文化广电和旅游局统筹、具体广告投放单位负责。具体事宜另行协商约定。</w:t>
      </w:r>
      <w:r>
        <w:rPr>
          <w:rFonts w:hint="eastAsia" w:hAnsi="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eastAsia="zh-CN"/>
        </w:rPr>
      </w:pPr>
      <w:r>
        <w:rPr>
          <w:rFonts w:hint="eastAsia"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提供本项目所需服务的单价以及总价款系包括但不限于为提供相关服务所付出的广告文件制作、审核、发布等支出以及相关人员工资和国家强制缴纳的各种社会保障资金，</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本单位或外聘、邀请人员的食宿、交通、酬劳等，以及</w:t>
      </w:r>
      <w:r>
        <w:rPr>
          <w:rFonts w:hint="eastAsia" w:hAnsi="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认为</w:t>
      </w:r>
      <w:r>
        <w:rPr>
          <w:rFonts w:hint="eastAsia" w:ascii="宋体" w:hAnsi="宋体" w:eastAsia="宋体" w:cs="宋体"/>
          <w:b w:val="0"/>
          <w:bCs w:val="0"/>
          <w:color w:val="000000"/>
          <w:sz w:val="24"/>
          <w:szCs w:val="24"/>
          <w:highlight w:val="none"/>
          <w:lang w:eastAsia="zh-CN"/>
        </w:rPr>
        <w:t xml:space="preserve">需要的其他费用等。</w:t>
      </w:r>
      <w:r>
        <w:rPr>
          <w:rFonts w:hint="eastAsia" w:ascii="宋体" w:hAnsi="宋体" w:eastAsia="宋体" w:cs="宋体"/>
          <w:b w:val="0"/>
          <w:bCs w:val="0"/>
          <w:color w:val="000000"/>
          <w:sz w:val="24"/>
          <w:szCs w:val="24"/>
          <w:highlight w:val="none"/>
          <w:lang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eastAsia="zh-CN"/>
        </w:rPr>
      </w:pPr>
      <w:r>
        <w:rPr>
          <w:rFonts w:hint="eastAsia"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CN" w:eastAsia="zh-CN"/>
        </w:rPr>
        <w:t xml:space="preserve">、款项支付</w:t>
      </w:r>
      <w:r>
        <w:rPr>
          <w:rFonts w:hint="eastAsia" w:ascii="宋体" w:hAnsi="宋体" w:eastAsia="宋体" w:cs="宋体"/>
          <w:b w:val="0"/>
          <w:bCs w:val="0"/>
          <w:color w:val="000000"/>
          <w:sz w:val="24"/>
          <w:szCs w:val="24"/>
          <w:highlight w:val="none"/>
          <w:lang w:val="zh-CN"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eastAsia="zh-CN"/>
        </w:rPr>
      </w:pPr>
      <w:r>
        <w:rPr>
          <w:rFonts w:hint="eastAsia" w:hAnsi="宋体" w:cs="宋体"/>
          <w:b w:val="0"/>
          <w:bCs w:val="0"/>
          <w:color w:val="000000"/>
          <w:sz w:val="24"/>
          <w:szCs w:val="24"/>
          <w:highlight w:val="none"/>
          <w:lang w:val="zh-CN" w:eastAsia="zh-CN"/>
        </w:rPr>
        <w:t xml:space="preserve">中标供应商</w:t>
      </w:r>
      <w:r>
        <w:rPr>
          <w:rFonts w:hint="eastAsia" w:ascii="宋体" w:hAnsi="宋体" w:eastAsia="宋体" w:cs="宋体"/>
          <w:b w:val="0"/>
          <w:bCs w:val="0"/>
          <w:color w:val="000000"/>
          <w:sz w:val="24"/>
          <w:szCs w:val="24"/>
          <w:highlight w:val="none"/>
          <w:lang w:val="zh-CN" w:eastAsia="zh-CN"/>
        </w:rPr>
        <w:t xml:space="preserve">应与</w:t>
      </w:r>
      <w:r>
        <w:rPr>
          <w:rFonts w:hint="eastAsia" w:hAnsi="宋体" w:eastAsia="宋体" w:cs="宋体"/>
          <w:b w:val="0"/>
          <w:bCs w:val="0"/>
          <w:color w:val="000000"/>
          <w:sz w:val="24"/>
          <w:szCs w:val="24"/>
          <w:highlight w:val="none"/>
          <w:lang w:val="zh-CN" w:eastAsia="zh-CN"/>
        </w:rPr>
        <w:t xml:space="preserve">盐城市文化广电和旅游局</w:t>
      </w:r>
      <w:r>
        <w:rPr>
          <w:rFonts w:hint="eastAsia" w:ascii="宋体" w:hAnsi="宋体" w:eastAsia="宋体" w:cs="宋体"/>
          <w:b w:val="0"/>
          <w:bCs w:val="0"/>
          <w:color w:val="000000"/>
          <w:sz w:val="24"/>
          <w:szCs w:val="24"/>
          <w:highlight w:val="none"/>
          <w:lang w:val="zh-CN" w:eastAsia="zh-CN"/>
        </w:rPr>
        <w:t xml:space="preserve">、各参与广告投放单位签订好主体合同。合同预付款比例为</w:t>
      </w:r>
      <w:r>
        <w:rPr>
          <w:rFonts w:hint="eastAsia" w:ascii="宋体" w:hAnsi="宋体" w:eastAsia="宋体" w:cs="宋体"/>
          <w:b w:val="0"/>
          <w:bCs w:val="0"/>
          <w:color w:val="000000"/>
          <w:sz w:val="24"/>
          <w:szCs w:val="24"/>
          <w:highlight w:val="none"/>
          <w:lang w:val="zh-CN" w:eastAsia="zh-CN"/>
        </w:rPr>
        <w:t xml:space="preserve">合同金额</w:t>
      </w:r>
      <w:r>
        <w:rPr>
          <w:rFonts w:hint="eastAsia" w:hAnsi="宋体" w:eastAsia="宋体" w:cs="宋体"/>
          <w:b w:val="0"/>
          <w:bCs w:val="0"/>
          <w:color w:val="000000"/>
          <w:sz w:val="24"/>
          <w:szCs w:val="24"/>
          <w:highlight w:val="none"/>
          <w:lang w:val="zh-CN" w:eastAsia="zh-CN"/>
        </w:rPr>
        <w:t xml:space="preserve">的</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eastAsia="zh-CN"/>
        </w:rPr>
        <w:t xml:space="preserve">0%，合同签订后，甲方在收到发票后 10个工作日内将预付款支付到合同约定的乙方账户（在签订合同时，乙方明确书面表示无需预付款或者主动要求降低预付款比例的，甲方可就预付款比例作相应调整）；完成项目整体投放量的50%并提供阶段投放报告后</w:t>
      </w:r>
      <w:r>
        <w:rPr>
          <w:rFonts w:hint="eastAsia" w:ascii="宋体" w:hAnsi="宋体" w:eastAsia="宋体" w:cs="宋体"/>
          <w:b w:val="0"/>
          <w:bCs w:val="0"/>
          <w:color w:val="000000"/>
          <w:sz w:val="24"/>
          <w:szCs w:val="24"/>
          <w:highlight w:val="none"/>
          <w:lang w:val="en-US" w:eastAsia="zh-CN"/>
        </w:rPr>
        <w:t xml:space="preserve">在甲方在收到乙方发票10个工作日内</w:t>
      </w:r>
      <w:r>
        <w:rPr>
          <w:rFonts w:hint="eastAsia" w:ascii="宋体" w:hAnsi="宋体" w:eastAsia="宋体" w:cs="宋体"/>
          <w:b w:val="0"/>
          <w:bCs w:val="0"/>
          <w:color w:val="000000"/>
          <w:sz w:val="24"/>
          <w:szCs w:val="24"/>
          <w:highlight w:val="none"/>
          <w:lang w:val="zh-CN" w:eastAsia="zh-CN"/>
        </w:rPr>
        <w:t xml:space="preserve">支付至合同价的80%，合同执行完毕，</w:t>
      </w:r>
      <w:r>
        <w:rPr>
          <w:rFonts w:hint="eastAsia" w:hAnsi="宋体" w:cs="宋体"/>
          <w:b w:val="0"/>
          <w:bCs w:val="0"/>
          <w:color w:val="000000"/>
          <w:sz w:val="24"/>
          <w:szCs w:val="24"/>
          <w:highlight w:val="none"/>
          <w:lang w:val="zh-CN" w:eastAsia="zh-CN"/>
        </w:rPr>
        <w:t xml:space="preserve">中标供应商</w:t>
      </w:r>
      <w:r>
        <w:rPr>
          <w:rFonts w:hint="eastAsia" w:ascii="宋体" w:hAnsi="宋体" w:eastAsia="宋体" w:cs="宋体"/>
          <w:b w:val="0"/>
          <w:bCs w:val="0"/>
          <w:color w:val="000000"/>
          <w:sz w:val="24"/>
          <w:szCs w:val="24"/>
          <w:highlight w:val="none"/>
          <w:lang w:val="zh-CN" w:eastAsia="zh-CN"/>
        </w:rPr>
        <w:t xml:space="preserve">需提供第三方监播报告和效果评估报告，项目经采购方验收合格且所有认购单位款项全部支付后一次性结清尾款。</w:t>
      </w:r>
      <w:r>
        <w:rPr>
          <w:rFonts w:hint="eastAsia" w:ascii="宋体" w:hAnsi="宋体" w:eastAsia="宋体" w:cs="宋体"/>
          <w:b w:val="0"/>
          <w:bCs w:val="0"/>
          <w:color w:val="000000"/>
          <w:sz w:val="24"/>
          <w:szCs w:val="24"/>
          <w:highlight w:val="none"/>
          <w:lang w:val="zh-CN"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注：（</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eastAsia="zh-CN"/>
        </w:rPr>
        <w:t xml:space="preserve">）以上付款均不计任何利息和相关费用。本项目价款一律通过银行非现金结算，款项汇入乙方基本账户，实行专款专用。</w:t>
      </w:r>
      <w:r>
        <w:rPr>
          <w:rFonts w:hint="eastAsia" w:ascii="宋体" w:hAnsi="宋体" w:eastAsia="宋体" w:cs="宋体"/>
          <w:b w:val="0"/>
          <w:bCs w:val="0"/>
          <w:color w:val="000000"/>
          <w:sz w:val="24"/>
          <w:szCs w:val="24"/>
          <w:highlight w:val="none"/>
          <w:lang w:val="zh-CN" w:eastAsia="zh-CN"/>
        </w:rPr>
      </w:r>
      <w:r/>
    </w:p>
    <w:p>
      <w:pPr>
        <w:pStyle w:val="1131"/>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eastAsia="zh-CN"/>
        </w:rPr>
        <w:t xml:space="preserve">）各认购单位款项支付：</w:t>
      </w:r>
      <w:r>
        <w:rPr>
          <w:rFonts w:hint="eastAsia" w:hAnsi="宋体" w:cs="宋体"/>
          <w:b w:val="0"/>
          <w:bCs w:val="0"/>
          <w:color w:val="000000"/>
          <w:sz w:val="24"/>
          <w:szCs w:val="24"/>
          <w:highlight w:val="none"/>
          <w:lang w:val="zh-CN" w:eastAsia="zh-CN"/>
        </w:rPr>
        <w:t xml:space="preserve">中标供应商</w:t>
      </w:r>
      <w:r>
        <w:rPr>
          <w:rFonts w:hint="eastAsia" w:ascii="宋体" w:hAnsi="宋体" w:eastAsia="宋体" w:cs="宋体"/>
          <w:b w:val="0"/>
          <w:bCs w:val="0"/>
          <w:color w:val="000000"/>
          <w:sz w:val="24"/>
          <w:szCs w:val="24"/>
          <w:highlight w:val="none"/>
          <w:lang w:val="zh-CN" w:eastAsia="zh-CN"/>
        </w:rPr>
        <w:t xml:space="preserve">和各认购单位另行签订合同进行约定。</w:t>
      </w:r>
      <w:r>
        <w:rPr>
          <w:rFonts w:hint="eastAsia" w:ascii="宋体" w:hAnsi="宋体" w:eastAsia="宋体" w:cs="宋体"/>
          <w:b w:val="0"/>
          <w:bCs w:val="0"/>
          <w:color w:val="000000"/>
          <w:sz w:val="24"/>
          <w:szCs w:val="24"/>
          <w:highlight w:val="none"/>
          <w:lang w:val="zh-CN"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outlineLvl w:val="2"/>
      </w:pPr>
      <w:r>
        <w:rPr>
          <w:rFonts w:hint="eastAsia" w:ascii="宋体" w:hAnsi="宋体" w:eastAsia="宋体" w:cs="宋体"/>
          <w:b w:val="0"/>
          <w:bCs w:val="0"/>
          <w:color w:val="000000"/>
          <w:sz w:val="24"/>
          <w:szCs w:val="24"/>
          <w:highlight w:val="none"/>
          <w:lang w:val="en-US" w:eastAsia="zh-CN"/>
        </w:rPr>
        <w:t xml:space="preserve">五、项目其他要求</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投标人应根据本分包采购需求及项目实际，制订详尽的服务方案。方案应至少包含以下内容：</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（一）广告投放策略方案</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投标人需提供中国铁路12306网平台的广告投放策略方案，至少包含：</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t xml:space="preserve">投放策略：</w:t>
      </w:r>
      <w:r>
        <w:rPr>
          <w:rFonts w:ascii="Segoe UI" w:hAnsi="Segoe UI" w:eastAsia="Segoe UI" w:cs="Segoe UI"/>
          <w:b w:val="0"/>
          <w:bCs w:val="0"/>
          <w:i w:val="0"/>
          <w:iCs w:val="0"/>
          <w:caps w:val="0"/>
          <w:color w:val="0f1115"/>
          <w:spacing w:val="0"/>
          <w:sz w:val="24"/>
          <w:szCs w:val="24"/>
          <w:shd w:val="clear" w:color="auto" w:fill="ffffff"/>
        </w:rPr>
        <w:t xml:space="preserve">结合盐城文旅品牌定位与目标客群，阐述如何通过12306APP开屏广告、购票首页顶部广告、支付成功页弹窗广告、城市之窗等广告位的组合投放，实现品牌曝光、信息传递与客流引导的目标。投放地区应覆盖全国尤其是重点客源城市。供应商应结合铁路出行场景特点（如用户购票决策周期、出行目的地与旅游行为的关联性等），说明各广告位在用户出行决策链路中的触达价值与协同逻辑</w:t>
      </w:r>
      <w:r>
        <w:rPr>
          <w:rFonts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t xml:space="preserve">具体投放方案：</w:t>
      </w:r>
      <w:r>
        <w:rPr>
          <w:rFonts w:ascii="Segoe UI" w:hAnsi="Segoe UI" w:eastAsia="Segoe UI" w:cs="Segoe UI"/>
          <w:b w:val="0"/>
          <w:bCs w:val="0"/>
          <w:i w:val="0"/>
          <w:iCs w:val="0"/>
          <w:caps w:val="0"/>
          <w:color w:val="0f1115"/>
          <w:spacing w:val="0"/>
          <w:sz w:val="24"/>
          <w:szCs w:val="24"/>
          <w:shd w:val="clear" w:color="auto" w:fill="ffffff"/>
        </w:rPr>
        <w:t xml:space="preserve">明确各广告位的资源分配逻辑、投放时序、频次控制及预期效果（曝光量、点击率、跳转率等），并提供数据推演模型。广告发布周期安排应科学合理，确保宣传效果最大化。各广告位的投放节奏应相互配合，形成覆盖用户购票全流程的传播触达</w:t>
      </w:r>
      <w:r>
        <w:rPr>
          <w:rFonts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投放后监测方案：</w:t>
      </w:r>
      <w:r>
        <w:rPr>
          <w:rFonts w:ascii="Segoe UI" w:hAnsi="Segoe UI" w:eastAsia="Segoe UI" w:cs="Segoe UI"/>
          <w:b w:val="0"/>
          <w:bCs w:val="0"/>
          <w:i w:val="0"/>
          <w:iCs w:val="0"/>
          <w:caps w:val="0"/>
          <w:color w:val="0f1115"/>
          <w:spacing w:val="0"/>
          <w:sz w:val="24"/>
          <w:szCs w:val="24"/>
          <w:shd w:val="clear" w:color="auto" w:fill="ffffff"/>
        </w:rPr>
        <w:t xml:space="preserve">说明广告投放期间及投放后的数据监测机制，包括监测指标（如曝光量、点击量、用户画像等）、监测频率、数据采集方式及异常情况处理，确保效果可量化、可追溯，并能定期向采购人反馈监测情况。供应商应说明数据来源的可靠性及数据分析的基本框架</w:t>
      </w:r>
      <w:r>
        <w:rPr>
          <w:rFonts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t xml:space="preserve">投放内容策划方案：</w:t>
      </w:r>
      <w:r>
        <w:rPr>
          <w:rFonts w:ascii="Segoe UI" w:hAnsi="Segoe UI" w:eastAsia="Segoe UI" w:cs="Segoe UI"/>
          <w:b w:val="0"/>
          <w:bCs w:val="0"/>
          <w:i w:val="0"/>
          <w:iCs w:val="0"/>
          <w:caps w:val="0"/>
          <w:color w:val="0f1115"/>
          <w:spacing w:val="0"/>
          <w:sz w:val="24"/>
          <w:szCs w:val="24"/>
          <w:shd w:val="clear" w:color="auto" w:fill="ffffff"/>
        </w:rPr>
        <w:t xml:space="preserve">阐述广告内容的创意方向、设计思路及与“水韵江苏·有你会更美”品牌的融合方式，提供至少2套不同风格的广告创意样稿或设计草图，确保内容美观、主题鲜明、视觉冲击力强，符合平台规范与审核要求。各套方案之间应有明显的创意区隔，分别体现盐城文旅的不同核心特质</w:t>
      </w:r>
      <w:r>
        <w:rPr>
          <w:rFonts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（二）售后服务与应急保障方案</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投标人需提供基于12306平台的售后服务与应急保障方案，至少包含：</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t xml:space="preserve">售后服务内容：</w:t>
      </w:r>
      <w:r>
        <w:rPr>
          <w:rFonts w:ascii="Segoe UI" w:hAnsi="Segoe UI" w:eastAsia="Segoe UI" w:cs="Segoe UI"/>
          <w:b w:val="0"/>
          <w:bCs w:val="0"/>
          <w:i w:val="0"/>
          <w:iCs w:val="0"/>
          <w:caps w:val="0"/>
          <w:color w:val="0f1115"/>
          <w:spacing w:val="0"/>
          <w:sz w:val="24"/>
          <w:szCs w:val="24"/>
          <w:shd w:val="clear" w:color="auto" w:fill="ffffff"/>
        </w:rPr>
        <w:t xml:space="preserve">明确项目执行期间及结束后提供的售后支持，至少包含：问题响应、数据答疑、报告补充、内容调整等，</w:t>
      </w:r>
      <w:r>
        <w:rPr>
          <w:rFonts w:ascii="宋体" w:hAnsi="宋体" w:eastAsia="宋体" w:cs="宋体"/>
          <w:b w:val="0"/>
          <w:bCs w:val="0"/>
          <w:color w:val="000000"/>
          <w:sz w:val="24"/>
          <w:szCs w:val="24"/>
          <w:highlight w:val="none"/>
          <w:lang w:val="en-US" w:eastAsia="zh-CN"/>
        </w:rPr>
        <w:t xml:space="preserve">并</w:t>
      </w:r>
      <w:r>
        <w:rPr>
          <w:rFonts w:hint="eastAsia" w:ascii="宋体" w:hAnsi="宋体" w:eastAsia="宋体" w:cs="宋体"/>
          <w:b w:val="0"/>
          <w:bCs w:val="0"/>
          <w:color w:val="000000"/>
          <w:sz w:val="24"/>
          <w:szCs w:val="24"/>
          <w:highlight w:val="none"/>
          <w:lang w:val="en-US" w:eastAsia="zh-CN"/>
        </w:rPr>
        <w:t xml:space="preserve">说明</w:t>
      </w:r>
      <w:r>
        <w:rPr>
          <w:rFonts w:ascii="宋体" w:hAnsi="宋体" w:eastAsia="宋体" w:cs="宋体"/>
          <w:b w:val="0"/>
          <w:bCs w:val="0"/>
          <w:color w:val="000000"/>
          <w:sz w:val="24"/>
          <w:szCs w:val="24"/>
          <w:highlight w:val="none"/>
          <w:lang w:val="en-US" w:eastAsia="zh-CN"/>
        </w:rPr>
        <w:t xml:space="preserve">响应时限，确保采购人及各投放单位的需求得到及时满足。</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t xml:space="preserve">售后服务点设置情况：</w:t>
      </w:r>
      <w:r>
        <w:rPr>
          <w:rFonts w:ascii="Segoe UI" w:hAnsi="Segoe UI" w:eastAsia="Segoe UI" w:cs="Segoe UI"/>
          <w:b w:val="0"/>
          <w:bCs w:val="0"/>
          <w:i w:val="0"/>
          <w:iCs w:val="0"/>
          <w:caps w:val="0"/>
          <w:color w:val="0f1115"/>
          <w:spacing w:val="0"/>
          <w:sz w:val="24"/>
          <w:szCs w:val="24"/>
          <w:shd w:val="clear" w:color="auto" w:fill="ffffff"/>
        </w:rPr>
        <w:t xml:space="preserve">说明售后服务团队的组织形式、人员配置及服务渠道（如电话、邮件、即时通讯、现场服务等），确保服务覆盖全面、沟通顺畅。供应商应根据项目服务需求，合理配置售后服务力量，明确各服务渠道的适用场景、响应优先级及对应责任人，确保采购人及各投放单位在项目执行期间及结束后能够通过便捷渠道获得及时有效的服务支持。</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应急保障措施：</w:t>
      </w:r>
      <w:r>
        <w:rPr>
          <w:rFonts w:ascii="Segoe UI" w:hAnsi="Segoe UI" w:eastAsia="Segoe UI" w:cs="Segoe UI"/>
          <w:b w:val="0"/>
          <w:bCs w:val="0"/>
          <w:i w:val="0"/>
          <w:iCs w:val="0"/>
          <w:caps w:val="0"/>
          <w:color w:val="0f1115"/>
          <w:spacing w:val="0"/>
          <w:sz w:val="24"/>
          <w:szCs w:val="24"/>
          <w:shd w:val="clear" w:color="auto" w:fill="ffffff"/>
        </w:rPr>
        <w:t xml:space="preserve">制定投放过程中可能出现的突发问题（如广告内容错误、平台故障、素材审核不通过等）的应急处理流程，明确响应时限、责任分工与处置措施，确保问题快速解决，最大限度降低对投放计划的影响。同时应建立内容安全审核机制，确保广告素材及发布内容符合平台规范与社会公序良俗，避免因内容不当引发品牌传播风险</w:t>
      </w:r>
      <w:r>
        <w:rPr>
          <w:rFonts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（三）项目团队方案</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投标人需提供为本项目配置的专属服务团队方案，至少包含：</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t xml:space="preserve">团队配置与架构：</w:t>
      </w:r>
      <w:r>
        <w:rPr>
          <w:rFonts w:ascii="Segoe UI" w:hAnsi="Segoe UI" w:eastAsia="Segoe UI" w:cs="Segoe UI"/>
          <w:b w:val="0"/>
          <w:bCs w:val="0"/>
          <w:i w:val="0"/>
          <w:iCs w:val="0"/>
          <w:caps w:val="0"/>
          <w:color w:val="0f1115"/>
          <w:spacing w:val="0"/>
          <w:sz w:val="24"/>
          <w:szCs w:val="24"/>
          <w:shd w:val="clear" w:color="auto" w:fill="ffffff"/>
        </w:rPr>
        <w:t xml:space="preserve">提供不少于6人的专属团队组织架构图，清晰展示核心角色及协作关系。团队应覆盖策划、创意设计、媒介执行、数据分析、客户对接等核心职能，确保各模块均有专人负责</w:t>
      </w:r>
      <w:r>
        <w:rPr>
          <w:rFonts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t xml:space="preserve">人员资质与分工：</w:t>
      </w:r>
      <w:r>
        <w:rPr>
          <w:rFonts w:ascii="Segoe UI" w:hAnsi="Segoe UI" w:eastAsia="Segoe UI" w:cs="Segoe UI"/>
          <w:b w:val="0"/>
          <w:bCs w:val="0"/>
          <w:i w:val="0"/>
          <w:iCs w:val="0"/>
          <w:caps w:val="0"/>
          <w:color w:val="0f1115"/>
          <w:spacing w:val="0"/>
          <w:sz w:val="24"/>
          <w:szCs w:val="24"/>
          <w:shd w:val="clear" w:color="auto" w:fill="ffffff"/>
        </w:rPr>
        <w:t xml:space="preserve">阐述项目经理及主要团队成员的主要职责分工。项目团队成员均须具有2年以上相关工作经验。团队各岗位人员应专业搭配合理、职能覆盖完整，核心成员在项目执行期内应保持稳定，未经采购人同意不得擅自更换</w:t>
      </w:r>
      <w:r>
        <w:rPr>
          <w:rFonts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沟通协调机制：明确项目对接人及定期沟通计划（周报、月会），制定与采购人、参投单位及12306平台的协同与问题反馈流程</w:t>
      </w:r>
      <w:r>
        <w:rPr>
          <w:rFonts w:ascii="Segoe UI" w:hAnsi="Segoe UI" w:eastAsia="Segoe UI" w:cs="Segoe UI"/>
          <w:b w:val="0"/>
          <w:bCs w:val="0"/>
          <w:i w:val="0"/>
          <w:iCs w:val="0"/>
          <w:caps w:val="0"/>
          <w:color w:val="0f1115"/>
          <w:spacing w:val="0"/>
          <w:sz w:val="24"/>
          <w:szCs w:val="24"/>
          <w:shd w:val="clear" w:color="auto" w:fill="ffffff"/>
        </w:rPr>
        <w:t xml:space="preserve">。供应商应确保各合作方之间的信息互通与高效协同，对项目推进过程中的重要事项、阶段性成果及潜在风险做到及时通报与充分沟通，避免因信息不对称影响项目执行效率与质量。</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四</w:t>
      </w:r>
      <w:r>
        <w:rPr>
          <w:rFonts w:ascii="宋体" w:hAnsi="宋体" w:eastAsia="宋体" w:cs="宋体"/>
          <w:b w:val="0"/>
          <w:bCs w:val="0"/>
          <w:color w:val="000000"/>
          <w:sz w:val="24"/>
          <w:szCs w:val="24"/>
          <w:highlight w:val="none"/>
          <w:lang w:val="en-US" w:eastAsia="zh-CN"/>
        </w:rPr>
        <w:t xml:space="preserve">）与本项目相关的其他服务方案</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投标人需提供与采购方重大活动或本项目主旨相关的其他服务方案，至少包含：</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t xml:space="preserve">服务内容：提出至少1项与本项目相关的服务设想，例如社交媒体联动推广、客流数据分析、目标人群画像报告、宣传效果优化建议等。</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t xml:space="preserve">执行规划：</w:t>
      </w:r>
      <w:r>
        <w:rPr>
          <w:rFonts w:hint="eastAsia" w:ascii="Segoe UI" w:hAnsi="Segoe UI" w:eastAsia="Segoe UI" w:cs="Segoe UI"/>
          <w:b w:val="0"/>
          <w:bCs w:val="0"/>
          <w:i w:val="0"/>
          <w:iCs w:val="0"/>
          <w:caps w:val="0"/>
          <w:color w:val="0f1115"/>
          <w:spacing w:val="0"/>
          <w:sz w:val="24"/>
          <w:szCs w:val="24"/>
          <w:shd w:val="clear" w:color="auto" w:fill="ffffff"/>
        </w:rPr>
        <w:t xml:space="preserve">对提出的每项服务，详述其执行方式、所需资源、简要步骤及预期达到的效果，方案应具备可操作性。供应商应结合服务内容的特点，合理安排各项服务的推进节奏，确保各服务之间能够有序衔接、协同配合，避免因资源冲突或时间重叠影响整体宣传效果</w:t>
      </w:r>
      <w:r>
        <w:rPr>
          <w:rFonts w:ascii="Segoe UI" w:hAnsi="Segoe UI" w:eastAsia="Segoe UI" w:cs="Segoe UI"/>
          <w:b w:val="0"/>
          <w:bCs w:val="0"/>
          <w:i w:val="0"/>
          <w:iCs w:val="0"/>
          <w:caps w:val="0"/>
          <w:color w:val="0f1115"/>
          <w:spacing w:val="0"/>
          <w:sz w:val="24"/>
          <w:szCs w:val="24"/>
          <w:shd w:val="clear" w:color="auto" w:fill="ffffff"/>
        </w:rPr>
        <w:t xml:space="preserve">。</w:t>
      </w:r>
      <w:r>
        <w:rPr>
          <w:rFonts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（五）项目验收方案</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投标人应制定系统、严谨的项目验收方案，至少包含：</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i w:val="0"/>
          <w:iCs w:val="0"/>
          <w:color w:val="000000"/>
          <w:sz w:val="24"/>
          <w:szCs w:val="24"/>
          <w:highlight w:val="none"/>
          <w:lang w:val="en-US" w:eastAsia="zh-CN"/>
        </w:rPr>
      </w:pPr>
      <w:r>
        <w:rPr>
          <w:rFonts w:hint="eastAsia" w:ascii="宋体" w:hAnsi="宋体" w:eastAsia="宋体" w:cs="宋体"/>
          <w:b w:val="0"/>
          <w:bCs w:val="0"/>
          <w:i w:val="0"/>
          <w:iCs w:val="0"/>
          <w:color w:val="000000"/>
          <w:sz w:val="24"/>
          <w:szCs w:val="24"/>
          <w:highlight w:val="none"/>
          <w:lang w:val="en-US" w:eastAsia="zh-CN"/>
        </w:rPr>
        <w:t xml:space="preserve">1、验收流程与交付物：</w:t>
      </w:r>
      <w:r>
        <w:rPr>
          <w:rFonts w:ascii="Segoe UI" w:hAnsi="Segoe UI" w:eastAsia="Segoe UI" w:cs="Segoe UI"/>
          <w:b w:val="0"/>
          <w:bCs w:val="0"/>
          <w:i w:val="0"/>
          <w:iCs w:val="0"/>
          <w:caps w:val="0"/>
          <w:color w:val="0f1115"/>
          <w:spacing w:val="0"/>
          <w:sz w:val="24"/>
          <w:szCs w:val="24"/>
          <w:shd w:val="clear" w:color="auto" w:fill="ffffff"/>
        </w:rPr>
        <w:t xml:space="preserve">明确项目验收的流程、依据及交付物清单，确保验收工作有据可依、规范有序。承诺在项目结束后提供完整的广告发布照片报告（含发布时间、点位截图等），并由第三方专业机构出具监测报告与效果评估报告</w:t>
      </w:r>
      <w:r>
        <w:rPr>
          <w:rFonts w:hint="eastAsia" w:ascii="宋体" w:hAnsi="宋体" w:eastAsia="宋体" w:cs="宋体"/>
          <w:b w:val="0"/>
          <w:bCs w:val="0"/>
          <w:i w:val="0"/>
          <w:iCs w:val="0"/>
          <w:color w:val="000000"/>
          <w:sz w:val="24"/>
          <w:szCs w:val="24"/>
          <w:highlight w:val="none"/>
          <w:lang w:val="en-US" w:eastAsia="zh-CN"/>
        </w:rPr>
        <w:t xml:space="preserve">。</w:t>
      </w:r>
      <w:r>
        <w:rPr>
          <w:rFonts w:hint="eastAsia" w:ascii="宋体" w:hAnsi="宋体" w:eastAsia="宋体" w:cs="宋体"/>
          <w:b w:val="0"/>
          <w:bCs w:val="0"/>
          <w:i w:val="0"/>
          <w:i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rPr>
        <w:t xml:space="preserve">2、报告内容要求：</w:t>
      </w:r>
      <w:r>
        <w:rPr>
          <w:rFonts w:ascii="Segoe UI" w:hAnsi="Segoe UI" w:eastAsia="Segoe UI" w:cs="Segoe UI"/>
          <w:b w:val="0"/>
          <w:bCs w:val="0"/>
          <w:i w:val="0"/>
          <w:iCs w:val="0"/>
          <w:caps w:val="0"/>
          <w:color w:val="0f1115"/>
          <w:spacing w:val="0"/>
          <w:sz w:val="24"/>
          <w:szCs w:val="24"/>
          <w:shd w:val="clear" w:color="auto" w:fill="ffffff"/>
        </w:rPr>
        <w:t xml:space="preserve">说明监测报告与效果评估报告应包含的核心指标，如曝光量、点击量、点击率、地域分布、</w:t>
      </w:r>
      <w:r>
        <w:rPr>
          <w:rFonts w:ascii="Segoe UI" w:hAnsi="Segoe UI" w:eastAsia="Segoe UI" w:cs="Segoe UI"/>
          <w:i w:val="0"/>
          <w:iCs w:val="0"/>
          <w:caps w:val="0"/>
          <w:color w:val="0f1115"/>
          <w:spacing w:val="0"/>
          <w:sz w:val="24"/>
          <w:szCs w:val="24"/>
          <w:shd w:val="clear" w:color="auto" w:fill="ffffff"/>
        </w:rPr>
        <w:t xml:space="preserve">跳转行为分析等，确保数据真实、完整、可追溯。效果评估报告应对照投放目标进行达成情况分析，为后续投放策略优化提供依据</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SA"/>
        </w:rPr>
      </w:r>
      <w:r/>
    </w:p>
    <w:p>
      <w:pPr>
        <w:pStyle w:val="987"/>
        <w:ind w:firstLine="482"/>
        <w:jc w:val="left"/>
        <w:spacing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（六）承诺书</w:t>
      </w:r>
      <w:r>
        <w:rPr>
          <w:rFonts w:hint="eastAsia" w:ascii="宋体" w:hAnsi="宋体" w:eastAsia="宋体" w:cs="宋体"/>
          <w:b w:val="0"/>
          <w:bCs w:val="0"/>
          <w:color w:val="000000"/>
          <w:sz w:val="24"/>
          <w:szCs w:val="24"/>
          <w:highlight w:val="none"/>
          <w:lang w:val="en-US" w:eastAsia="zh-CN" w:bidi="ar-SA"/>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1、服务响应时效承诺：为确保项目沟通顺畅及突发情况及时处理，投标人承诺在项目实施期间，能够根据采购人及各投放单位的需求，在规定时间内提供现场对接或远程响应服务的</w:t>
      </w:r>
      <w:r>
        <w:rPr>
          <w:rFonts w:hint="eastAsia" w:ascii="宋体" w:hAnsi="宋体" w:eastAsia="宋体" w:cs="宋体"/>
          <w:b/>
          <w:bCs/>
          <w:color w:val="000000"/>
          <w:sz w:val="24"/>
          <w:szCs w:val="24"/>
          <w:highlight w:val="none"/>
          <w:lang w:val="en-US" w:eastAsia="zh-CN"/>
        </w:rPr>
        <w:t xml:space="preserve">优先</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2、数据真实性承诺：为确保项目效果评估真实可靠，投标人承诺所提供的所有监播报告、监测数据及效果评估报告均真实、准确、可追溯，并同意作为项目验收和款项支付的依据的</w:t>
      </w:r>
      <w:r>
        <w:rPr>
          <w:rFonts w:hint="eastAsia" w:ascii="宋体" w:hAnsi="宋体" w:eastAsia="宋体" w:cs="宋体"/>
          <w:b/>
          <w:bCs/>
          <w:color w:val="000000"/>
          <w:sz w:val="24"/>
          <w:szCs w:val="24"/>
          <w:highlight w:val="none"/>
          <w:lang w:val="en-US" w:eastAsia="zh-CN"/>
        </w:rPr>
        <w:t xml:space="preserve">优先</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（七）业绩</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投标人需要具备丰富的相关承接经验，确保本项目的顺利实施。投标人自2023年1月1日以来（以合同签订时间为准），</w:t>
      </w:r>
      <w:r>
        <w:rPr>
          <w:rFonts w:hint="eastAsia" w:hAnsi="宋体" w:eastAsia="宋体" w:cs="宋体"/>
          <w:b w:val="0"/>
          <w:bCs w:val="0"/>
          <w:color w:val="000000"/>
          <w:sz w:val="24"/>
          <w:szCs w:val="24"/>
          <w:highlight w:val="none"/>
          <w:lang w:val="en-US" w:eastAsia="zh-CN"/>
        </w:rPr>
        <w:t xml:space="preserve">具有类似项目案例的</w:t>
      </w:r>
      <w:r>
        <w:rPr>
          <w:rFonts w:hint="eastAsia" w:hAnsi="宋体" w:eastAsia="宋体" w:cs="宋体"/>
          <w:b/>
          <w:bCs/>
          <w:color w:val="000000"/>
          <w:sz w:val="24"/>
          <w:szCs w:val="24"/>
          <w:highlight w:val="none"/>
          <w:lang w:val="en-US" w:eastAsia="zh-CN"/>
        </w:rPr>
        <w:t xml:space="preserve">优先</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987"/>
        <w:ind w:firstLine="1760"/>
        <w:spacing w:line="500" w:lineRule="exact"/>
        <w:rPr>
          <w:rFonts w:hint="eastAsia" w:ascii="方正小标宋_GBK" w:hAnsi="方正小标宋_GBK" w:eastAsia="方正小标宋_GBK" w:cs="方正小标宋_GBK"/>
          <w:position w:val="2"/>
          <w:sz w:val="44"/>
          <w:szCs w:val="44"/>
        </w:rPr>
        <w:outlineLvl w:val="0"/>
      </w:pPr>
      <w:r>
        <w:rPr>
          <w:rFonts w:ascii="方正小标宋_GBK" w:hAnsi="方正小标宋_GBK" w:eastAsia="方正小标宋_GBK" w:cs="方正小标宋_GBK"/>
          <w:sz w:val="44"/>
          <w:szCs w:val="44"/>
        </w:rPr>
        <w:br w:type="page" w:clear="all"/>
      </w:r>
      <w:r>
        <w:rPr>
          <w:rFonts w:hint="eastAsia" w:ascii="方正小标宋_GBK" w:hAnsi="方正小标宋_GBK" w:eastAsia="方正小标宋_GBK" w:cs="方正小标宋_GBK"/>
          <w:sz w:val="44"/>
          <w:szCs w:val="44"/>
        </w:rPr>
        <w:t xml:space="preserve">第五章  评审方法和评审标准</w:t>
      </w:r>
      <w:r>
        <w:rPr>
          <w:rFonts w:hint="eastAsia" w:ascii="方正小标宋_GBK" w:hAnsi="方正小标宋_GBK" w:eastAsia="方正小标宋_GBK" w:cs="方正小标宋_GBK"/>
          <w:position w:val="2"/>
          <w:sz w:val="44"/>
          <w:szCs w:val="44"/>
        </w:rPr>
      </w:r>
      <w:r/>
    </w:p>
    <w:p>
      <w:pPr>
        <w:pStyle w:val="987"/>
        <w:ind w:firstLine="482"/>
        <w:spacing w:line="500" w:lineRule="exact"/>
        <w:rPr>
          <w:rFonts w:hint="eastAsia" w:ascii="宋体" w:hAnsi="宋体" w:cs="宋体"/>
          <w:b/>
          <w:bCs/>
          <w:sz w:val="24"/>
          <w:szCs w:val="24"/>
        </w:rPr>
      </w:pPr>
      <w:r>
        <w:rPr>
          <w:rFonts w:hint="eastAsia" w:ascii="宋体" w:hAnsi="宋体" w:cs="宋体"/>
          <w:b/>
          <w:sz w:val="24"/>
          <w:szCs w:val="24"/>
        </w:rPr>
        <w:t xml:space="preserve">一、评审方法</w:t>
      </w:r>
      <w:r>
        <w:rPr>
          <w:rFonts w:hint="eastAsia" w:ascii="宋体" w:hAnsi="宋体" w:cs="宋体"/>
          <w:b/>
          <w:bCs/>
          <w:sz w:val="24"/>
          <w:szCs w:val="24"/>
        </w:rPr>
      </w:r>
      <w:r/>
    </w:p>
    <w:p>
      <w:pPr>
        <w:pStyle w:val="1115"/>
        <w:ind w:firstLine="480"/>
        <w:spacing w:line="500" w:lineRule="exact"/>
        <w:rPr>
          <w:rFonts w:hint="eastAsia" w:ascii="宋体" w:hAnsi="宋体" w:cs="宋体"/>
          <w:sz w:val="24"/>
        </w:rPr>
      </w:pPr>
      <w:r>
        <w:rPr>
          <w:rFonts w:hint="eastAsia" w:ascii="宋体" w:hAnsi="宋体" w:cs="宋体"/>
          <w:sz w:val="24"/>
        </w:rPr>
        <w:t xml:space="preserve">本项目采用</w:t>
      </w:r>
      <w:r>
        <w:rPr>
          <w:rFonts w:hint="eastAsia" w:ascii="宋体" w:hAnsi="宋体" w:cs="宋体"/>
          <w:sz w:val="24"/>
          <w:u w:val="single"/>
        </w:rPr>
        <w:t xml:space="preserve"> 综合评分 </w:t>
      </w:r>
      <w:r>
        <w:rPr>
          <w:rFonts w:hint="eastAsia" w:ascii="宋体" w:hAnsi="宋体" w:cs="宋体"/>
          <w:sz w:val="24"/>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宋体" w:hAnsi="宋体" w:cs="宋体"/>
          <w:sz w:val="24"/>
        </w:rPr>
      </w:r>
      <w:r/>
    </w:p>
    <w:p>
      <w:pPr>
        <w:pStyle w:val="987"/>
        <w:ind w:firstLine="482"/>
        <w:spacing w:line="500" w:lineRule="exact"/>
        <w:rPr>
          <w:rFonts w:ascii="宋体" w:hAnsi="宋体" w:cs="宋体"/>
          <w:b/>
          <w:bCs/>
          <w:color w:val="000000"/>
          <w:sz w:val="24"/>
          <w:highlight w:val="none"/>
        </w:rPr>
      </w:pPr>
      <w:r/>
      <w:bookmarkEnd w:id="158"/>
      <w:r/>
      <w:bookmarkEnd w:id="159"/>
      <w:r/>
      <w:bookmarkEnd w:id="160"/>
      <w:r/>
      <w:bookmarkEnd w:id="161"/>
      <w:r/>
      <w:bookmarkEnd w:id="162"/>
      <w:r/>
      <w:bookmarkStart w:id="167" w:name="OLE_LINK4"/>
      <w:r>
        <w:rPr>
          <w:rFonts w:hint="eastAsia" w:ascii="宋体" w:hAnsi="宋体" w:cs="宋体"/>
          <w:b/>
          <w:bCs/>
          <w:color w:val="000000"/>
          <w:sz w:val="24"/>
          <w:highlight w:val="none"/>
        </w:rPr>
        <w:t xml:space="preserve">多个分包评审办法</w:t>
      </w:r>
      <w:r>
        <w:rPr>
          <w:rFonts w:ascii="宋体" w:hAnsi="宋体" w:cs="宋体"/>
          <w:b/>
          <w:bCs/>
          <w:color w:val="000000"/>
          <w:sz w:val="24"/>
          <w:highlight w:val="none"/>
        </w:rPr>
      </w:r>
      <w:r/>
    </w:p>
    <w:p>
      <w:pPr>
        <w:pStyle w:val="987"/>
        <w:ind w:firstLine="477"/>
        <w:spacing w:line="500" w:lineRule="exact"/>
        <w:tabs>
          <w:tab w:val="left" w:pos="900" w:leader="none"/>
        </w:tabs>
        <w:rPr>
          <w:rFonts w:ascii="宋体" w:hAnsi="宋体" w:eastAsia="宋体" w:cs="Arial"/>
          <w:color w:val="000000"/>
          <w:sz w:val="24"/>
          <w:highlight w:val="none"/>
        </w:rPr>
      </w:pPr>
      <w:r>
        <w:rPr>
          <w:rFonts w:hint="eastAsia" w:ascii="宋体" w:hAnsi="宋体" w:cs="Arial"/>
          <w:color w:val="000000"/>
          <w:sz w:val="24"/>
          <w:highlight w:val="none"/>
        </w:rPr>
        <w:t xml:space="preserve">1、供应商可同时参与多个</w:t>
      </w:r>
      <w:r>
        <w:rPr>
          <w:rFonts w:hint="eastAsia" w:ascii="宋体" w:hAnsi="宋体" w:cs="Arial"/>
          <w:color w:val="000000"/>
          <w:sz w:val="24"/>
          <w:highlight w:val="none"/>
          <w:lang w:val="en-US" w:eastAsia="zh-CN"/>
        </w:rPr>
        <w:t xml:space="preserve">分包</w:t>
      </w:r>
      <w:r>
        <w:rPr>
          <w:rFonts w:hint="eastAsia" w:ascii="宋体" w:hAnsi="宋体" w:cs="Arial"/>
          <w:color w:val="000000"/>
          <w:sz w:val="24"/>
          <w:highlight w:val="none"/>
        </w:rPr>
        <w:t xml:space="preserve">的投标，但最多中标</w:t>
      </w:r>
      <w:r>
        <w:rPr>
          <w:rFonts w:hint="eastAsia" w:ascii="宋体" w:hAnsi="宋体" w:cs="Arial"/>
          <w:color w:val="000000"/>
          <w:sz w:val="24"/>
          <w:highlight w:val="none"/>
          <w:lang w:val="en-US" w:eastAsia="zh-CN"/>
        </w:rPr>
        <w:t xml:space="preserve">其中一</w:t>
      </w:r>
      <w:r>
        <w:rPr>
          <w:rFonts w:hint="eastAsia" w:ascii="宋体" w:hAnsi="宋体" w:cs="Arial"/>
          <w:color w:val="000000"/>
          <w:sz w:val="24"/>
          <w:highlight w:val="none"/>
        </w:rPr>
        <w:t xml:space="preserve">个</w:t>
      </w:r>
      <w:r>
        <w:rPr>
          <w:rFonts w:hint="eastAsia" w:ascii="宋体" w:hAnsi="宋体" w:cs="Arial"/>
          <w:color w:val="000000"/>
          <w:sz w:val="24"/>
          <w:highlight w:val="none"/>
          <w:lang w:val="en-US" w:eastAsia="zh-CN"/>
        </w:rPr>
        <w:t xml:space="preserve">分包</w:t>
      </w:r>
      <w:r>
        <w:rPr>
          <w:rFonts w:hint="eastAsia" w:ascii="宋体" w:hAnsi="宋体" w:cs="Arial"/>
          <w:color w:val="000000"/>
          <w:sz w:val="24"/>
          <w:highlight w:val="none"/>
        </w:rPr>
        <w:t xml:space="preserve">。</w:t>
      </w:r>
      <w:r>
        <w:rPr>
          <w:rFonts w:hint="eastAsia" w:ascii="宋体" w:hAnsi="宋体" w:cs="Arial"/>
          <w:color w:val="000000"/>
          <w:sz w:val="24"/>
          <w:highlight w:val="none"/>
          <w:lang w:val="en-US" w:eastAsia="zh-CN"/>
        </w:rPr>
        <w:t xml:space="preserve">已</w:t>
      </w:r>
      <w:r>
        <w:rPr>
          <w:rFonts w:hint="eastAsia" w:ascii="宋体" w:hAnsi="宋体" w:cs="Arial"/>
          <w:color w:val="000000"/>
          <w:sz w:val="24"/>
          <w:highlight w:val="none"/>
        </w:rPr>
        <w:t xml:space="preserve">中</w:t>
      </w:r>
      <w:r>
        <w:rPr>
          <w:rFonts w:hint="eastAsia" w:ascii="宋体" w:hAnsi="宋体" w:cs="Arial"/>
          <w:color w:val="000000"/>
          <w:sz w:val="24"/>
          <w:highlight w:val="none"/>
          <w:lang w:val="en-US" w:eastAsia="zh-CN"/>
        </w:rPr>
        <w:t xml:space="preserve">标</w:t>
      </w:r>
      <w:r>
        <w:rPr>
          <w:rFonts w:hint="eastAsia" w:ascii="宋体" w:hAnsi="宋体" w:cs="Arial"/>
          <w:color w:val="000000"/>
          <w:sz w:val="24"/>
          <w:highlight w:val="none"/>
        </w:rPr>
        <w:t xml:space="preserve">的供应商仍</w:t>
      </w:r>
      <w:r>
        <w:rPr>
          <w:rFonts w:hint="eastAsia" w:ascii="宋体" w:hAnsi="宋体" w:cs="Arial"/>
          <w:color w:val="000000"/>
          <w:sz w:val="24"/>
          <w:highlight w:val="none"/>
          <w:lang w:val="en-US" w:eastAsia="zh-CN"/>
        </w:rPr>
        <w:t xml:space="preserve">可</w:t>
      </w:r>
      <w:r>
        <w:rPr>
          <w:rFonts w:hint="eastAsia" w:ascii="宋体" w:hAnsi="宋体" w:cs="Arial"/>
          <w:color w:val="000000"/>
          <w:sz w:val="24"/>
          <w:highlight w:val="none"/>
        </w:rPr>
        <w:t xml:space="preserve">参与其他</w:t>
      </w:r>
      <w:r>
        <w:rPr>
          <w:rFonts w:hint="eastAsia" w:ascii="宋体" w:hAnsi="宋体" w:cs="Arial"/>
          <w:color w:val="000000"/>
          <w:sz w:val="24"/>
          <w:highlight w:val="none"/>
          <w:lang w:val="en-US" w:eastAsia="zh-CN"/>
        </w:rPr>
        <w:t xml:space="preserve">分包</w:t>
      </w:r>
      <w:r>
        <w:rPr>
          <w:rFonts w:hint="eastAsia" w:ascii="宋体" w:hAnsi="宋体" w:cs="Arial"/>
          <w:color w:val="000000"/>
          <w:sz w:val="24"/>
          <w:highlight w:val="none"/>
        </w:rPr>
        <w:t xml:space="preserve">的评审</w:t>
      </w:r>
      <w:r>
        <w:rPr>
          <w:rFonts w:hint="eastAsia" w:ascii="宋体" w:hAnsi="宋体" w:cs="Arial"/>
          <w:color w:val="000000"/>
          <w:sz w:val="24"/>
          <w:highlight w:val="none"/>
          <w:lang w:val="en-US" w:eastAsia="zh-CN"/>
        </w:rPr>
        <w:t xml:space="preserve">，但不作为其他分包的中标候选人</w:t>
      </w:r>
      <w:r>
        <w:rPr>
          <w:rFonts w:hint="eastAsia" w:ascii="宋体" w:hAnsi="宋体" w:cs="Arial"/>
          <w:color w:val="000000"/>
          <w:sz w:val="24"/>
          <w:highlight w:val="none"/>
        </w:rPr>
        <w:t xml:space="preserve">。</w:t>
      </w:r>
      <w:r>
        <w:rPr>
          <w:rFonts w:ascii="宋体" w:hAnsi="宋体" w:eastAsia="宋体" w:cs="Arial"/>
          <w:color w:val="000000"/>
          <w:sz w:val="24"/>
          <w:highlight w:val="none"/>
        </w:rPr>
      </w:r>
      <w:r/>
    </w:p>
    <w:p>
      <w:pPr>
        <w:pStyle w:val="987"/>
        <w:ind w:firstLine="477"/>
        <w:spacing w:line="500" w:lineRule="exact"/>
        <w:tabs>
          <w:tab w:val="left" w:pos="900" w:leader="none"/>
        </w:tabs>
        <w:rPr>
          <w:rFonts w:hint="eastAsia" w:ascii="宋体" w:hAnsi="宋体"/>
          <w:b/>
          <w:sz w:val="24"/>
        </w:rPr>
      </w:pPr>
      <w:r>
        <w:rPr>
          <w:rFonts w:hint="eastAsia" w:ascii="宋体" w:hAnsi="宋体" w:cs="Arial"/>
          <w:color w:val="000000"/>
          <w:sz w:val="24"/>
          <w:highlight w:val="none"/>
        </w:rPr>
        <w:t xml:space="preserve">2、评审、定标顺序：分包1→分包</w:t>
      </w: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，即分包1、分包2、分包3、分包4、分包5、分包6。</w:t>
      </w:r>
      <w:r>
        <w:rPr>
          <w:rFonts w:hint="eastAsia" w:ascii="宋体" w:hAnsi="宋体"/>
          <w:b/>
          <w:sz w:val="24"/>
        </w:rPr>
      </w:r>
      <w:r/>
    </w:p>
    <w:p>
      <w:pPr>
        <w:pStyle w:val="987"/>
        <w:ind w:firstLine="482"/>
        <w:keepLines w:val="0"/>
        <w:keepNext w:val="0"/>
        <w:pageBreakBefore w:val="0"/>
        <w:spacing w:line="500" w:lineRule="exact"/>
        <w:rPr>
          <w:rFonts w:ascii="宋体" w:hAnsi="宋体" w:cs="宋体"/>
          <w:b/>
          <w:bCs/>
          <w:sz w:val="24"/>
          <w:szCs w:val="24"/>
        </w:rPr>
      </w:pPr>
      <w:r>
        <w:rPr>
          <w:rFonts w:hint="eastAsia" w:ascii="宋体" w:hAnsi="宋体"/>
          <w:b/>
          <w:sz w:val="24"/>
        </w:rPr>
        <w:t xml:space="preserve">政府采购政策功能落实</w:t>
      </w:r>
      <w:r>
        <w:rPr>
          <w:rFonts w:ascii="宋体" w:hAnsi="宋体" w:cs="宋体"/>
          <w:b/>
          <w:bCs/>
          <w:sz w:val="24"/>
          <w:szCs w:val="24"/>
        </w:rPr>
      </w:r>
      <w:r/>
    </w:p>
    <w:p>
      <w:pPr>
        <w:pStyle w:val="987"/>
        <w:ind w:firstLine="482"/>
        <w:jc w:val="left"/>
        <w:keepLines w:val="0"/>
        <w:keepNext w:val="0"/>
        <w:pageBreakBefore w:val="0"/>
        <w:spacing w:line="500" w:lineRule="exact"/>
        <w:widowControl/>
        <w:rPr>
          <w:rFonts w:ascii="宋体" w:hAnsi="宋体" w:cs="宋体"/>
          <w:b/>
          <w:bCs/>
          <w:sz w:val="24"/>
        </w:rPr>
      </w:pPr>
      <w:r>
        <w:rPr>
          <w:rFonts w:hint="eastAsia" w:ascii="宋体" w:hAnsi="宋体" w:cs="宋体"/>
          <w:b/>
          <w:bCs/>
          <w:sz w:val="24"/>
        </w:rPr>
        <w:t xml:space="preserve">1、小微型企业价格扣除</w:t>
      </w:r>
      <w:r>
        <w:rPr>
          <w:rFonts w:ascii="宋体" w:hAnsi="宋体" w:cs="宋体"/>
          <w:b/>
          <w:bCs/>
          <w:sz w:val="24"/>
        </w:rPr>
      </w:r>
      <w:r/>
    </w:p>
    <w:p>
      <w:pPr>
        <w:pStyle w:val="987"/>
        <w:ind w:firstLine="482"/>
        <w:jc w:val="left"/>
        <w:keepLines w:val="0"/>
        <w:keepNext w:val="0"/>
        <w:pageBreakBefore w:val="0"/>
        <w:spacing w:line="500" w:lineRule="exact"/>
        <w:widowControl/>
        <w:rPr>
          <w:rFonts w:ascii="宋体" w:hAnsi="宋体" w:cs="宋体"/>
          <w:sz w:val="24"/>
        </w:rPr>
      </w:pPr>
      <w:r>
        <w:rPr>
          <w:rFonts w:hint="eastAsia" w:ascii="宋体" w:hAnsi="宋体" w:cs="宋体"/>
          <w:sz w:val="24"/>
        </w:rPr>
        <w:t xml:space="preserve">（1）本项目专门面向中小企业采购，不再对小型和微型企业报价给予价格扣除。</w:t>
      </w:r>
      <w:r>
        <w:rPr>
          <w:rFonts w:ascii="宋体" w:hAnsi="宋体" w:cs="宋体"/>
          <w:sz w:val="24"/>
        </w:rPr>
      </w:r>
      <w:r/>
    </w:p>
    <w:p>
      <w:pPr>
        <w:pStyle w:val="987"/>
        <w:ind w:firstLine="482"/>
        <w:jc w:val="left"/>
        <w:keepLines w:val="0"/>
        <w:keepNext w:val="0"/>
        <w:pageBreakBefore w:val="0"/>
        <w:spacing w:line="500" w:lineRule="exact"/>
        <w:widowControl/>
        <w:rPr>
          <w:rFonts w:ascii="宋体" w:hAnsi="宋体" w:cs="宋体"/>
          <w:sz w:val="24"/>
        </w:rPr>
      </w:pPr>
      <w:r>
        <w:rPr>
          <w:rFonts w:hint="eastAsia" w:ascii="宋体" w:hAnsi="宋体" w:cs="宋体"/>
          <w:sz w:val="24"/>
        </w:rPr>
        <w:t xml:space="preserve">（2）供应商需按照采购文件的要求提供相应的《中小企业声明函》。</w:t>
      </w:r>
      <w:r>
        <w:rPr>
          <w:rFonts w:ascii="宋体" w:hAnsi="宋体" w:cs="宋体"/>
          <w:sz w:val="24"/>
        </w:rPr>
      </w:r>
      <w:r/>
    </w:p>
    <w:p>
      <w:pPr>
        <w:pStyle w:val="987"/>
        <w:ind w:firstLine="482"/>
        <w:jc w:val="left"/>
        <w:keepLines w:val="0"/>
        <w:keepNext w:val="0"/>
        <w:pageBreakBefore w:val="0"/>
        <w:spacing w:line="500" w:lineRule="exact"/>
        <w:widowControl/>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rPr>
          <w:rFonts w:ascii="宋体" w:hAnsi="宋体" w:cs="宋体"/>
          <w:sz w:val="24"/>
        </w:rPr>
      </w:r>
      <w:r/>
    </w:p>
    <w:p>
      <w:pPr>
        <w:pStyle w:val="987"/>
        <w:ind w:firstLine="482"/>
        <w:jc w:val="left"/>
        <w:keepLines w:val="0"/>
        <w:keepNext w:val="0"/>
        <w:pageBreakBefore w:val="0"/>
        <w:spacing w:line="500" w:lineRule="exact"/>
        <w:widowControl/>
        <w:rPr>
          <w:rFonts w:ascii="宋体" w:hAnsi="宋体" w:cs="宋体"/>
          <w:b/>
          <w:bCs/>
          <w:sz w:val="24"/>
        </w:rPr>
      </w:pPr>
      <w:r>
        <w:rPr>
          <w:rFonts w:hint="eastAsia" w:ascii="宋体" w:hAnsi="宋体" w:cs="宋体"/>
          <w:b/>
          <w:bCs/>
          <w:sz w:val="24"/>
        </w:rPr>
        <w:t xml:space="preserve">2、残疾人福利单位价格扣除</w:t>
      </w:r>
      <w:r>
        <w:rPr>
          <w:rFonts w:ascii="宋体" w:hAnsi="宋体" w:cs="宋体"/>
          <w:b/>
          <w:bCs/>
          <w:sz w:val="24"/>
        </w:rPr>
      </w:r>
      <w:r/>
    </w:p>
    <w:p>
      <w:pPr>
        <w:pStyle w:val="987"/>
        <w:ind w:firstLine="482"/>
        <w:jc w:val="left"/>
        <w:keepLines w:val="0"/>
        <w:keepNext w:val="0"/>
        <w:pageBreakBefore w:val="0"/>
        <w:spacing w:line="500" w:lineRule="exact"/>
        <w:widowControl/>
        <w:rPr>
          <w:rFonts w:ascii="宋体" w:hAnsi="宋体" w:cs="宋体"/>
          <w:sz w:val="24"/>
        </w:rPr>
      </w:pPr>
      <w:r>
        <w:rPr>
          <w:rFonts w:hint="eastAsia" w:ascii="宋体" w:hAnsi="宋体" w:cs="宋体"/>
          <w:sz w:val="24"/>
        </w:rPr>
        <w:t xml:space="preserve">（1）本项目对残疾人福利性单位视同小型、微型企业。</w:t>
      </w:r>
      <w:r>
        <w:rPr>
          <w:rFonts w:ascii="宋体" w:hAnsi="宋体" w:cs="宋体"/>
          <w:sz w:val="24"/>
        </w:rPr>
      </w:r>
      <w:r/>
    </w:p>
    <w:p>
      <w:pPr>
        <w:pStyle w:val="987"/>
        <w:ind w:firstLine="482"/>
        <w:jc w:val="left"/>
        <w:keepLines w:val="0"/>
        <w:keepNext w:val="0"/>
        <w:pageBreakBefore w:val="0"/>
        <w:spacing w:line="500" w:lineRule="exact"/>
        <w:widowControl/>
        <w:rPr>
          <w:rFonts w:ascii="宋体" w:hAnsi="宋体" w:cs="宋体"/>
          <w:sz w:val="24"/>
        </w:rPr>
      </w:pPr>
      <w:r>
        <w:rPr>
          <w:rFonts w:hint="eastAsia" w:ascii="宋体" w:hAnsi="宋体" w:cs="宋体"/>
          <w:sz w:val="24"/>
        </w:rPr>
        <w:t xml:space="preserve">（2）残疾人福利单位需按照采购文件的要求提供《残疾人福利性单位声明函》。</w:t>
      </w:r>
      <w:r>
        <w:rPr>
          <w:rFonts w:ascii="宋体" w:hAnsi="宋体" w:cs="宋体"/>
          <w:sz w:val="24"/>
        </w:rPr>
      </w:r>
      <w:r/>
    </w:p>
    <w:p>
      <w:pPr>
        <w:pStyle w:val="987"/>
        <w:ind w:firstLine="482"/>
        <w:jc w:val="left"/>
        <w:keepLines w:val="0"/>
        <w:keepNext w:val="0"/>
        <w:pageBreakBefore w:val="0"/>
        <w:spacing w:line="500" w:lineRule="exact"/>
        <w:widowControl/>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rPr>
          <w:rFonts w:ascii="宋体" w:hAnsi="宋体" w:cs="宋体"/>
          <w:sz w:val="24"/>
        </w:rPr>
      </w:r>
      <w:r/>
    </w:p>
    <w:p>
      <w:pPr>
        <w:pStyle w:val="987"/>
        <w:ind w:firstLine="482"/>
        <w:jc w:val="left"/>
        <w:keepLines w:val="0"/>
        <w:keepNext w:val="0"/>
        <w:pageBreakBefore w:val="0"/>
        <w:spacing w:line="500" w:lineRule="exact"/>
        <w:widowControl/>
        <w:rPr>
          <w:rFonts w:ascii="宋体" w:hAnsi="宋体" w:cs="宋体"/>
          <w:b/>
          <w:bCs/>
          <w:sz w:val="24"/>
        </w:rPr>
      </w:pPr>
      <w:r>
        <w:rPr>
          <w:rFonts w:hint="eastAsia" w:ascii="宋体" w:hAnsi="宋体" w:cs="宋体"/>
          <w:b/>
          <w:bCs/>
          <w:sz w:val="24"/>
        </w:rPr>
        <w:t xml:space="preserve">3、监狱和戒毒企业价格扣除</w:t>
      </w:r>
      <w:r>
        <w:rPr>
          <w:rFonts w:ascii="宋体" w:hAnsi="宋体" w:cs="宋体"/>
          <w:b/>
          <w:bCs/>
          <w:sz w:val="24"/>
        </w:rPr>
      </w:r>
      <w:r/>
    </w:p>
    <w:p>
      <w:pPr>
        <w:pStyle w:val="987"/>
        <w:ind w:firstLine="482"/>
        <w:jc w:val="left"/>
        <w:keepLines w:val="0"/>
        <w:keepNext w:val="0"/>
        <w:pageBreakBefore w:val="0"/>
        <w:spacing w:line="500" w:lineRule="exact"/>
        <w:widowControl/>
        <w:rPr>
          <w:rFonts w:ascii="宋体" w:hAnsi="宋体" w:cs="宋体"/>
          <w:sz w:val="24"/>
        </w:rPr>
      </w:pPr>
      <w:r>
        <w:rPr>
          <w:rFonts w:hint="eastAsia" w:ascii="宋体" w:hAnsi="宋体" w:cs="宋体"/>
          <w:sz w:val="24"/>
        </w:rPr>
        <w:t xml:space="preserve">（1）本项目对监狱和戒毒企业（简称监狱企业）视同小型、微型企业。</w:t>
      </w:r>
      <w:r>
        <w:rPr>
          <w:rFonts w:ascii="宋体" w:hAnsi="宋体" w:cs="宋体"/>
          <w:sz w:val="24"/>
        </w:rPr>
      </w:r>
      <w:r/>
    </w:p>
    <w:p>
      <w:pPr>
        <w:pStyle w:val="987"/>
        <w:ind w:firstLine="482"/>
        <w:jc w:val="left"/>
        <w:keepLines w:val="0"/>
        <w:keepNext w:val="0"/>
        <w:pageBreakBefore w:val="0"/>
        <w:spacing w:line="500" w:lineRule="exact"/>
        <w:widowControl/>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 w:val="24"/>
        </w:rPr>
      </w:r>
      <w:r/>
    </w:p>
    <w:p>
      <w:pPr>
        <w:pStyle w:val="987"/>
        <w:ind w:firstLine="482"/>
        <w:jc w:val="left"/>
        <w:keepLines w:val="0"/>
        <w:keepNext w:val="0"/>
        <w:pageBreakBefore w:val="0"/>
        <w:spacing w:line="500" w:lineRule="exact"/>
        <w:widowControl/>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rPr>
          <w:rFonts w:ascii="宋体" w:hAnsi="宋体" w:cs="宋体"/>
          <w:sz w:val="24"/>
        </w:rPr>
      </w:r>
      <w:r/>
    </w:p>
    <w:p>
      <w:pPr>
        <w:pStyle w:val="987"/>
        <w:ind w:firstLine="482"/>
        <w:jc w:val="left"/>
        <w:keepLines w:val="0"/>
        <w:keepNext w:val="0"/>
        <w:pageBreakBefore w:val="0"/>
        <w:spacing w:line="500" w:lineRule="exact"/>
        <w:widowControl/>
        <w:rPr>
          <w:rFonts w:ascii="宋体" w:hAnsi="宋体" w:cs="宋体"/>
          <w:sz w:val="24"/>
        </w:rPr>
      </w:pPr>
      <w:r>
        <w:rPr>
          <w:rFonts w:hint="eastAsia" w:ascii="宋体" w:hAnsi="宋体" w:cs="宋体"/>
          <w:sz w:val="24"/>
        </w:rPr>
        <w:t xml:space="preserve">4、残疾人福利单位、监狱企业属于小型、微型企业的，不重复享受政策。</w:t>
      </w:r>
      <w:r>
        <w:rPr>
          <w:rFonts w:ascii="宋体" w:hAnsi="宋体" w:cs="宋体"/>
          <w:sz w:val="24"/>
        </w:rPr>
      </w:r>
      <w:r/>
    </w:p>
    <w:p>
      <w:pPr>
        <w:pStyle w:val="987"/>
        <w:ind w:firstLine="480"/>
        <w:keepLines w:val="0"/>
        <w:keepNext w:val="0"/>
        <w:pageBreakBefore w:val="0"/>
        <w:spacing w:line="500" w:lineRule="exact"/>
        <w:rPr>
          <w:rFonts w:hint="eastAsia" w:ascii="宋体" w:hAnsi="宋体" w:eastAsia="Arial" w:cs="宋体"/>
          <w:sz w:val="24"/>
          <w:szCs w:val="20"/>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rPr>
          <w:rFonts w:hint="eastAsia" w:ascii="宋体" w:hAnsi="宋体" w:eastAsia="Arial" w:cs="宋体"/>
          <w:sz w:val="24"/>
          <w:szCs w:val="20"/>
        </w:rPr>
      </w:r>
      <w:r/>
    </w:p>
    <w:p>
      <w:pPr>
        <w:pStyle w:val="987"/>
        <w:ind w:firstLine="482"/>
        <w:spacing w:line="500" w:lineRule="exact"/>
        <w:rPr>
          <w:rFonts w:hint="eastAsia" w:ascii="宋体" w:hAnsi="宋体" w:cs="宋体"/>
          <w:b/>
          <w:sz w:val="24"/>
        </w:rPr>
      </w:pPr>
      <w:r>
        <w:rPr>
          <w:rFonts w:hint="eastAsia" w:ascii="宋体" w:hAnsi="宋体" w:cs="宋体"/>
          <w:b/>
          <w:sz w:val="24"/>
        </w:rPr>
        <w:t xml:space="preserve">三、评标标准</w:t>
      </w:r>
      <w:r>
        <w:rPr>
          <w:rFonts w:hint="eastAsia" w:ascii="宋体" w:hAnsi="宋体" w:cs="宋体"/>
          <w:b/>
          <w:sz w:val="24"/>
        </w:rPr>
      </w:r>
      <w:r/>
    </w:p>
    <w:p>
      <w:pPr>
        <w:pStyle w:val="987"/>
        <w:ind w:firstLine="480"/>
        <w:spacing w:line="500" w:lineRule="exact"/>
        <w:rPr>
          <w:rFonts w:ascii="宋体" w:hAnsi="宋体" w:cs="宋体"/>
          <w:bCs/>
          <w:sz w:val="24"/>
          <w:szCs w:val="24"/>
        </w:rPr>
      </w:pPr>
      <w:r/>
      <w:bookmarkEnd w:id="167"/>
      <w:r/>
      <w:bookmarkStart w:id="168" w:name="OLE_LINK61"/>
      <w:r/>
      <w:bookmarkStart w:id="169" w:name="OLE_LINK62"/>
      <w:r>
        <w:rPr>
          <w:rFonts w:hint="eastAsia" w:ascii="宋体" w:hAnsi="宋体" w:cs="宋体"/>
          <w:bCs/>
          <w:sz w:val="24"/>
        </w:rPr>
        <w:t xml:space="preserve">本项目评分总分值为100分。</w:t>
      </w:r>
      <w:r>
        <w:rPr>
          <w:rFonts w:ascii="宋体" w:hAnsi="宋体" w:cs="宋体"/>
          <w:bCs/>
          <w:sz w:val="24"/>
          <w:szCs w:val="24"/>
        </w:rPr>
      </w:r>
      <w:r/>
    </w:p>
    <w:p>
      <w:pPr>
        <w:pStyle w:val="987"/>
        <w:rPr>
          <w:rFonts w:hint="eastAsia" w:cs="宋体"/>
          <w:b/>
          <w:bCs/>
          <w:color w:val="000000"/>
          <w:sz w:val="24"/>
          <w:szCs w:val="24"/>
          <w:highlight w:val="none"/>
          <w:lang w:val="en-US" w:eastAsia="zh-CN"/>
        </w:rPr>
        <w:outlineLvl w:val="1"/>
      </w:pPr>
      <w:r/>
      <w:bookmarkEnd w:id="168"/>
      <w:r/>
      <w:bookmarkEnd w:id="169"/>
      <w:r>
        <w:rPr>
          <w:rFonts w:hint="eastAsia" w:cs="宋体"/>
          <w:b/>
          <w:bCs/>
          <w:color w:val="000000"/>
          <w:sz w:val="24"/>
          <w:szCs w:val="24"/>
          <w:highlight w:val="none"/>
          <w:lang w:val="en-US" w:eastAsia="zh-CN"/>
        </w:rPr>
        <w:t xml:space="preserve">分包一：江苏广播广告宣传项目</w:t>
      </w:r>
      <w:r>
        <w:rPr>
          <w:rFonts w:hint="eastAsia" w:cs="宋体"/>
          <w:b/>
          <w:bCs/>
          <w:color w:val="000000"/>
          <w:sz w:val="24"/>
          <w:szCs w:val="24"/>
          <w:highlight w:val="none"/>
          <w:lang w:val="en-US" w:eastAsia="zh-CN"/>
        </w:rPr>
      </w:r>
      <w:r/>
    </w:p>
    <w:tbl>
      <w:tblPr>
        <w:tblW w:w="10375" w:type="dxa"/>
        <w:tblInd w:w="-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625"/>
        <w:gridCol w:w="7925"/>
      </w:tblGrid>
      <w:tr>
        <w:trPr>
          <w:trHeight w:val="560"/>
        </w:trPr>
        <w:tc>
          <w:tcPr>
            <w:tcW w:w="825" w:type="dxa"/>
            <w:vAlign w:val="center"/>
            <w:textDirection w:val="lrTb"/>
            <w:noWrap/>
          </w:tcPr>
          <w:p>
            <w:pPr>
              <w:pStyle w:val="987"/>
              <w:jc w:val="center"/>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序号</w:t>
            </w:r>
            <w:r>
              <w:rPr>
                <w:rFonts w:hint="eastAsia" w:ascii="宋体" w:hAnsi="宋体" w:cs="宋体"/>
                <w:color w:val="000000"/>
                <w:sz w:val="24"/>
                <w:highlight w:val="none"/>
              </w:rPr>
            </w:r>
            <w:r/>
          </w:p>
        </w:tc>
        <w:tc>
          <w:tcPr>
            <w:tcW w:w="1625" w:type="dxa"/>
            <w:vAlign w:val="center"/>
            <w:textDirection w:val="lrTb"/>
            <w:noWrap w:val="false"/>
          </w:tcPr>
          <w:p>
            <w:pPr>
              <w:pStyle w:val="987"/>
              <w:jc w:val="center"/>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评分项</w:t>
            </w:r>
            <w:r>
              <w:rPr>
                <w:rFonts w:hint="eastAsia" w:ascii="宋体" w:hAnsi="宋体" w:cs="宋体"/>
                <w:color w:val="000000"/>
                <w:sz w:val="24"/>
                <w:highlight w:val="none"/>
              </w:rPr>
            </w:r>
            <w:r/>
          </w:p>
        </w:tc>
        <w:tc>
          <w:tcPr>
            <w:tcW w:w="7925" w:type="dxa"/>
            <w:vAlign w:val="center"/>
            <w:textDirection w:val="lrTb"/>
            <w:noWrap w:val="false"/>
          </w:tcPr>
          <w:p>
            <w:pPr>
              <w:pStyle w:val="987"/>
              <w:jc w:val="center"/>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评分标准</w:t>
            </w:r>
            <w:r>
              <w:rPr>
                <w:rFonts w:hint="eastAsia" w:ascii="宋体" w:hAnsi="宋体" w:cs="宋体"/>
                <w:color w:val="000000"/>
                <w:sz w:val="24"/>
                <w:highlight w:val="none"/>
              </w:rPr>
            </w:r>
            <w:r/>
          </w:p>
        </w:tc>
      </w:tr>
      <w:tr>
        <w:trPr>
          <w:trHeight w:val="624"/>
        </w:trPr>
        <w:tc>
          <w:tcPr>
            <w:tcW w:w="825" w:type="dxa"/>
            <w:vAlign w:val="center"/>
            <w:textDirection w:val="lrTb"/>
            <w:noWrap/>
          </w:tcPr>
          <w:p>
            <w:pPr>
              <w:pStyle w:val="987"/>
              <w:jc w:val="center"/>
              <w:keepLines w:val="0"/>
              <w:keepNext w:val="0"/>
              <w:pageBreakBefore w:val="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625" w:type="dxa"/>
            <w:vAlign w:val="center"/>
            <w:textDirection w:val="lrTb"/>
            <w:noWrap w:val="false"/>
          </w:tcPr>
          <w:p>
            <w:pPr>
              <w:pStyle w:val="987"/>
              <w:jc w:val="center"/>
              <w:keepLines w:val="0"/>
              <w:keepNext w:val="0"/>
              <w:pageBreakBefore w:val="0"/>
              <w:spacing w:line="36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lang w:bidi="ar"/>
              </w:rPr>
            </w:r>
            <w:r/>
          </w:p>
          <w:p>
            <w:pPr>
              <w:pStyle w:val="987"/>
              <w:jc w:val="center"/>
              <w:keepLines w:val="0"/>
              <w:keepNext w:val="0"/>
              <w:pageBreakBefore w:val="0"/>
              <w:spacing w:line="360" w:lineRule="exact"/>
              <w:widowControl/>
              <w:rPr>
                <w:rFonts w:hint="eastAsia" w:ascii="宋体" w:hAnsi="宋体" w:cs="宋体"/>
                <w:color w:val="000000"/>
                <w:sz w:val="24"/>
                <w:highlight w:val="none"/>
                <w:lang w:bidi="ar"/>
              </w:rPr>
            </w:pPr>
            <w:r>
              <w:rPr>
                <w:rFonts w:hint="eastAsia" w:ascii="宋体" w:hAnsi="宋体" w:eastAsia="宋体" w:cs="宋体"/>
                <w:b w:val="0"/>
                <w:bCs w:val="0"/>
                <w:i w:val="0"/>
                <w:iCs w:val="0"/>
                <w:color w:val="000000"/>
                <w:sz w:val="24"/>
                <w:szCs w:val="24"/>
                <w:highlight w:val="none"/>
                <w:u w:val="none"/>
                <w:lang w:val="en-US" w:eastAsia="zh-CN" w:bidi="ar"/>
              </w:rPr>
              <w:t xml:space="preserve">（10分）</w:t>
            </w:r>
            <w:r>
              <w:rPr>
                <w:rFonts w:hint="eastAsia" w:ascii="宋体" w:hAnsi="宋体" w:cs="宋体"/>
                <w:color w:val="000000"/>
                <w:sz w:val="24"/>
                <w:highlight w:val="none"/>
                <w:lang w:bidi="ar"/>
              </w:rPr>
            </w:r>
            <w:r/>
          </w:p>
        </w:tc>
        <w:tc>
          <w:tcPr>
            <w:tcW w:w="7925" w:type="dxa"/>
            <w:vAlign w:val="center"/>
            <w:textDirection w:val="lrTb"/>
            <w:noWrap w:val="false"/>
          </w:tcPr>
          <w:p>
            <w:pPr>
              <w:pStyle w:val="987"/>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价格分采用低价优先法计算，即满足招标文件要求且最终单价合计最低为评审基准价，其价格分为满分</w:t>
            </w:r>
            <w:r>
              <w:rPr>
                <w:rFonts w:hint="eastAsia" w:ascii="宋体" w:hAnsi="宋体" w:cs="宋体"/>
                <w:color w:val="000000"/>
                <w:sz w:val="24"/>
                <w:highlight w:val="none"/>
                <w:lang w:val="en-US" w:eastAsia="zh-CN" w:bidi="ar"/>
              </w:rPr>
              <w:t xml:space="preserve">10</w:t>
            </w:r>
            <w:r>
              <w:rPr>
                <w:rFonts w:hint="eastAsia" w:ascii="宋体" w:hAnsi="宋体" w:cs="宋体"/>
                <w:color w:val="000000"/>
                <w:sz w:val="24"/>
                <w:highlight w:val="none"/>
                <w:lang w:bidi="ar"/>
              </w:rPr>
              <w:t xml:space="preserve">分。其他</w:t>
            </w:r>
            <w:r>
              <w:rPr>
                <w:rFonts w:hint="eastAsia" w:ascii="宋体" w:hAnsi="宋体" w:cs="宋体"/>
                <w:color w:val="000000"/>
                <w:sz w:val="24"/>
                <w:highlight w:val="none"/>
                <w:lang w:eastAsia="zh-CN" w:bidi="ar"/>
              </w:rPr>
              <w:t xml:space="preserve">供应商</w:t>
            </w:r>
            <w:r>
              <w:rPr>
                <w:rFonts w:hint="eastAsia" w:ascii="宋体" w:hAnsi="宋体" w:cs="宋体"/>
                <w:color w:val="000000"/>
                <w:sz w:val="24"/>
                <w:highlight w:val="none"/>
                <w:lang w:bidi="ar"/>
              </w:rPr>
              <w:t xml:space="preserve">的报价分别统一按照下列公式计算：</w:t>
            </w:r>
            <w:r>
              <w:rPr>
                <w:rFonts w:hint="eastAsia" w:ascii="宋体" w:hAnsi="宋体" w:cs="宋体"/>
                <w:color w:val="000000"/>
                <w:sz w:val="24"/>
                <w:highlight w:val="none"/>
                <w:lang w:eastAsia="zh-CN" w:bidi="ar"/>
              </w:rPr>
              <w:t xml:space="preserve">供应商</w:t>
            </w:r>
            <w:r>
              <w:rPr>
                <w:rFonts w:hint="eastAsia" w:ascii="宋体" w:hAnsi="宋体" w:cs="宋体"/>
                <w:color w:val="000000"/>
                <w:sz w:val="24"/>
                <w:highlight w:val="none"/>
                <w:lang w:bidi="ar"/>
              </w:rPr>
              <w:t xml:space="preserve">报价得分=（评审基准价/该</w:t>
            </w:r>
            <w:r>
              <w:rPr>
                <w:rFonts w:hint="eastAsia" w:ascii="宋体" w:hAnsi="宋体" w:cs="宋体"/>
                <w:color w:val="000000"/>
                <w:sz w:val="24"/>
                <w:highlight w:val="none"/>
                <w:lang w:eastAsia="zh-CN" w:bidi="ar"/>
              </w:rPr>
              <w:t xml:space="preserve">供应商</w:t>
            </w:r>
            <w:r>
              <w:rPr>
                <w:rFonts w:hint="eastAsia" w:ascii="宋体" w:hAnsi="宋体" w:cs="宋体"/>
                <w:color w:val="000000"/>
                <w:sz w:val="24"/>
                <w:highlight w:val="none"/>
                <w:lang w:bidi="ar"/>
              </w:rPr>
              <w:t xml:space="preserve">的最终单价合计报价）×1</w:t>
            </w:r>
            <w:r>
              <w:rPr>
                <w:rFonts w:hint="eastAsia" w:ascii="宋体" w:hAnsi="宋体" w:cs="宋体"/>
                <w:color w:val="000000"/>
                <w:sz w:val="24"/>
                <w:highlight w:val="none"/>
                <w:lang w:val="en-US" w:eastAsia="zh-CN" w:bidi="ar"/>
              </w:rPr>
              <w:t xml:space="preserve">0</w:t>
            </w:r>
            <w:r>
              <w:rPr>
                <w:rFonts w:hint="eastAsia" w:ascii="宋体" w:hAnsi="宋体" w:cs="宋体"/>
                <w:color w:val="000000"/>
                <w:sz w:val="24"/>
                <w:highlight w:val="none"/>
                <w:lang w:bidi="ar"/>
              </w:rPr>
              <w:t xml:space="preserve">分。（四舍五入保留小数点后2位）</w:t>
            </w:r>
            <w:r>
              <w:rPr>
                <w:rFonts w:hint="eastAsia" w:ascii="宋体" w:hAnsi="宋体" w:cs="宋体"/>
                <w:color w:val="000000"/>
                <w:sz w:val="24"/>
                <w:highlight w:val="none"/>
              </w:rPr>
            </w:r>
            <w:r/>
          </w:p>
          <w:p>
            <w:pPr>
              <w:pStyle w:val="1036"/>
              <w:keepLines w:val="0"/>
              <w:keepNext w:val="0"/>
              <w:pageBreakBefore w:val="0"/>
              <w:spacing w:line="3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注：本次采购按照采购预算和</w:t>
            </w:r>
            <w:r>
              <w:rPr>
                <w:rFonts w:hint="eastAsia" w:ascii="宋体" w:hAnsi="宋体" w:cs="宋体"/>
                <w:color w:val="000000"/>
                <w:sz w:val="24"/>
                <w:highlight w:val="none"/>
                <w:lang w:eastAsia="zh-CN"/>
              </w:rPr>
              <w:t xml:space="preserve">中标供应商</w:t>
            </w:r>
            <w:r>
              <w:rPr>
                <w:rFonts w:hint="eastAsia" w:ascii="宋体" w:hAnsi="宋体" w:cs="宋体"/>
                <w:color w:val="000000"/>
                <w:sz w:val="24"/>
                <w:highlight w:val="none"/>
              </w:rPr>
              <w:t xml:space="preserve">单价报价计算最终提供服务的数量，但总费用不能超过采购预算。</w:t>
            </w:r>
            <w:r>
              <w:rPr>
                <w:rFonts w:hint="eastAsia" w:ascii="宋体" w:hAnsi="宋体" w:cs="宋体"/>
                <w:color w:val="000000"/>
                <w:sz w:val="24"/>
                <w:highlight w:val="none"/>
              </w:rPr>
            </w:r>
            <w:r/>
          </w:p>
        </w:tc>
      </w:tr>
      <w:tr>
        <w:trPr>
          <w:trHeight w:val="90"/>
        </w:trPr>
        <w:tc>
          <w:tcPr>
            <w:tcW w:w="825" w:type="dxa"/>
            <w:vAlign w:val="center"/>
            <w:vMerge w:val="restart"/>
            <w:textDirection w:val="lrTb"/>
            <w:noWrap/>
          </w:tcPr>
          <w:p>
            <w:pPr>
              <w:pStyle w:val="987"/>
              <w:jc w:val="center"/>
              <w:keepLines w:val="0"/>
              <w:keepNext w:val="0"/>
              <w:pageBreakBefore w:val="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625" w:type="dxa"/>
            <w:vAlign w:val="center"/>
            <w:vMerge w:val="restart"/>
            <w:textDirection w:val="lrTb"/>
            <w:noWrap w:val="false"/>
          </w:tcPr>
          <w:p>
            <w:pPr>
              <w:pStyle w:val="987"/>
              <w:jc w:val="center"/>
              <w:keepLines w:val="0"/>
              <w:keepNext w:val="0"/>
              <w:pageBreakBefore w:val="0"/>
              <w:spacing w:line="36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服务方案</w:t>
            </w:r>
            <w:r>
              <w:rPr>
                <w:rFonts w:hint="eastAsia" w:ascii="宋体" w:hAnsi="宋体" w:cs="宋体"/>
                <w:color w:val="000000"/>
                <w:sz w:val="24"/>
                <w:highlight w:val="none"/>
                <w:lang w:bidi="ar"/>
              </w:rPr>
            </w:r>
            <w:r/>
          </w:p>
          <w:p>
            <w:pPr>
              <w:pStyle w:val="987"/>
              <w:jc w:val="center"/>
              <w:keepLines w:val="0"/>
              <w:keepNext w:val="0"/>
              <w:pageBreakBefore w:val="0"/>
              <w:spacing w:line="360" w:lineRule="exact"/>
              <w:widowControl/>
              <w:rPr>
                <w:rFonts w:hint="eastAsia" w:ascii="宋体" w:hAnsi="宋体" w:cs="宋体"/>
                <w:color w:val="000000"/>
                <w:sz w:val="24"/>
                <w:highlight w:val="none"/>
                <w:lang w:bidi="ar"/>
              </w:rPr>
            </w:pPr>
            <w:r>
              <w:rPr>
                <w:rFonts w:hint="eastAsia" w:ascii="宋体" w:hAnsi="宋体" w:eastAsia="宋体" w:cs="宋体"/>
                <w:b w:val="0"/>
                <w:bCs w:val="0"/>
                <w:i w:val="0"/>
                <w:iCs w:val="0"/>
                <w:color w:val="000000"/>
                <w:sz w:val="24"/>
                <w:szCs w:val="24"/>
                <w:highlight w:val="none"/>
                <w:u w:val="none"/>
                <w:lang w:val="en-US" w:eastAsia="zh-CN" w:bidi="ar"/>
              </w:rPr>
              <w:t xml:space="preserve">（65分）</w:t>
            </w:r>
            <w:r>
              <w:rPr>
                <w:rFonts w:hint="eastAsia" w:ascii="宋体" w:hAnsi="宋体" w:cs="宋体"/>
                <w:color w:val="000000"/>
                <w:sz w:val="24"/>
                <w:highlight w:val="none"/>
                <w:lang w:bidi="ar"/>
              </w:rPr>
            </w:r>
            <w:r/>
          </w:p>
        </w:tc>
        <w:tc>
          <w:tcPr>
            <w:tcW w:w="7925" w:type="dxa"/>
            <w:vAlign w:val="center"/>
            <w:textDirection w:val="lrTb"/>
            <w:noWrap w:val="false"/>
          </w:tcPr>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b w:val="0"/>
                <w:bCs/>
                <w:color w:val="000000"/>
                <w:sz w:val="24"/>
                <w:szCs w:val="20"/>
                <w:highlight w:val="none"/>
                <w:lang w:val="en-US" w:eastAsia="zh-CN" w:bidi="ar-SA"/>
              </w:rPr>
              <w:t xml:space="preserve">总体策划与执行架构方案</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供应商根据本项目第四章分包一中“</w:t>
            </w:r>
            <w:r>
              <w:rPr>
                <w:rFonts w:hint="eastAsia" w:ascii="宋体" w:hAnsi="宋体" w:eastAsia="宋体" w:cs="宋体"/>
                <w:b w:val="0"/>
                <w:bCs/>
                <w:color w:val="000000"/>
                <w:sz w:val="24"/>
                <w:szCs w:val="20"/>
                <w:highlight w:val="none"/>
                <w:lang w:val="en-US" w:eastAsia="zh-CN" w:bidi="ar-SA"/>
              </w:rPr>
              <w:t xml:space="preserve">总体策划与执行架构方案</w:t>
            </w:r>
            <w:r>
              <w:rPr>
                <w:rFonts w:hint="eastAsia" w:ascii="宋体" w:hAnsi="宋体" w:cs="宋体"/>
                <w:color w:val="000000"/>
                <w:sz w:val="24"/>
                <w:highlight w:val="none"/>
                <w:lang w:val="en-US" w:eastAsia="zh-CN"/>
              </w:rPr>
              <w:t xml:space="preserve">”</w:t>
            </w:r>
            <w:r>
              <w:rPr>
                <w:rFonts w:hint="eastAsia" w:ascii="宋体" w:hAnsi="宋体" w:eastAsia="宋体" w:cs="宋体"/>
                <w:b w:val="0"/>
                <w:bCs/>
                <w:color w:val="000000"/>
                <w:sz w:val="24"/>
                <w:szCs w:val="20"/>
                <w:highlight w:val="none"/>
                <w:lang w:val="en-US" w:eastAsia="zh-CN" w:bidi="ar-SA"/>
              </w:rPr>
              <w:t xml:space="preserve">要求</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color w:val="000000"/>
                <w:sz w:val="24"/>
                <w:szCs w:val="20"/>
                <w:highlight w:val="none"/>
                <w:lang w:val="en-US" w:eastAsia="zh-CN" w:bidi="ar-SA"/>
              </w:rPr>
              <w:t xml:space="preserve">总体策划与执行架构方案</w:t>
            </w:r>
            <w:r>
              <w:rPr>
                <w:rFonts w:hint="eastAsia" w:ascii="宋体" w:hAnsi="宋体" w:cs="宋体"/>
                <w:color w:val="000000"/>
                <w:sz w:val="24"/>
                <w:highlight w:val="none"/>
              </w:rPr>
              <w:t xml:space="preserve">，至少包含：①</w:t>
            </w:r>
            <w:r>
              <w:rPr>
                <w:rFonts w:hint="eastAsia" w:ascii="宋体" w:hAnsi="宋体" w:eastAsia="宋体" w:cs="宋体"/>
                <w:b w:val="0"/>
                <w:bCs/>
                <w:color w:val="000000"/>
                <w:sz w:val="24"/>
                <w:szCs w:val="20"/>
                <w:highlight w:val="none"/>
                <w:lang w:val="en-US" w:eastAsia="zh-CN" w:bidi="ar-SA"/>
              </w:rPr>
              <w:t xml:space="preserve">总体策略与架构</w:t>
            </w:r>
            <w:r>
              <w:rPr>
                <w:rFonts w:hint="eastAsia" w:ascii="宋体" w:hAnsi="宋体" w:cs="宋体"/>
                <w:color w:val="000000"/>
                <w:sz w:val="24"/>
                <w:highlight w:val="none"/>
              </w:rPr>
              <w:t xml:space="preserve">；②</w:t>
            </w:r>
            <w:r>
              <w:rPr>
                <w:rFonts w:hint="eastAsia" w:ascii="宋体" w:hAnsi="宋体" w:eastAsia="宋体" w:cs="宋体"/>
                <w:b w:val="0"/>
                <w:bCs/>
                <w:color w:val="000000"/>
                <w:sz w:val="24"/>
                <w:szCs w:val="20"/>
                <w:highlight w:val="none"/>
                <w:lang w:val="en-US" w:eastAsia="zh-CN" w:bidi="ar-SA"/>
              </w:rPr>
              <w:t xml:space="preserve">详细执行与排期方案</w:t>
            </w:r>
            <w:r>
              <w:rPr>
                <w:rFonts w:hint="eastAsia" w:ascii="宋体" w:hAnsi="宋体" w:cs="宋体"/>
                <w:color w:val="000000"/>
                <w:sz w:val="24"/>
                <w:highlight w:val="none"/>
              </w:rPr>
              <w:t xml:space="preserve">；③</w:t>
            </w:r>
            <w:r>
              <w:rPr>
                <w:rFonts w:hint="eastAsia" w:ascii="宋体" w:hAnsi="宋体" w:eastAsia="宋体" w:cs="宋体"/>
                <w:b w:val="0"/>
                <w:bCs/>
                <w:color w:val="000000"/>
                <w:sz w:val="24"/>
                <w:szCs w:val="20"/>
                <w:highlight w:val="none"/>
                <w:lang w:val="en-US" w:eastAsia="zh-CN" w:bidi="ar-SA"/>
              </w:rPr>
              <w:t xml:space="preserve">全流程服务与管理方案</w:t>
            </w:r>
            <w:r>
              <w:rPr>
                <w:rFonts w:hint="eastAsia" w:ascii="宋体" w:hAnsi="宋体" w:cs="宋体"/>
                <w:color w:val="000000"/>
                <w:sz w:val="24"/>
                <w:highlight w:val="none"/>
              </w:rPr>
              <w:t xml:space="preserve">等</w:t>
            </w:r>
            <w:r>
              <w:rPr>
                <w:rFonts w:hint="eastAsia" w:ascii="宋体" w:hAnsi="宋体" w:cs="宋体"/>
                <w:color w:val="000000"/>
                <w:sz w:val="24"/>
                <w:highlight w:val="none"/>
                <w:lang w:val="en-US" w:eastAsia="zh-CN"/>
              </w:rPr>
              <w:t xml:space="preserve">内容。</w:t>
            </w:r>
            <w:r>
              <w:rPr>
                <w:rFonts w:hint="eastAsia" w:ascii="宋体" w:hAnsi="宋体" w:cs="宋体"/>
                <w:color w:val="000000"/>
                <w:sz w:val="24"/>
                <w:highlight w:val="none"/>
                <w:lang w:val="en-US" w:eastAsia="zh-CN"/>
              </w:rPr>
            </w:r>
            <w:r/>
          </w:p>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cs="宋体"/>
                <w:color w:val="000000"/>
                <w:sz w:val="24"/>
                <w:highlight w:val="none"/>
                <w:lang w:val="en-US" w:eastAsia="zh-CN"/>
              </w:rPr>
              <w:t xml:space="preserve">以上方案内容完整得15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446"/>
        </w:trPr>
        <w:tc>
          <w:tcPr>
            <w:tcW w:w="825" w:type="dxa"/>
            <w:vAlign w:val="center"/>
            <w:vMerge w:val="continue"/>
            <w:textDirection w:val="lrTb"/>
            <w:noWrap/>
          </w:tcPr>
          <w:p>
            <w:pPr>
              <w:pStyle w:val="987"/>
              <w:jc w:val="left"/>
              <w:keepLines w:val="0"/>
              <w:keepNext w:val="0"/>
              <w:pageBreakBefore w:val="0"/>
              <w:spacing w:line="360" w:lineRule="exact"/>
              <w:widowControl/>
            </w:pPr>
            <w:r/>
            <w:r/>
          </w:p>
        </w:tc>
        <w:tc>
          <w:tcPr>
            <w:tcW w:w="1625" w:type="dxa"/>
            <w:vAlign w:val="center"/>
            <w:vMerge w:val="continue"/>
            <w:textDirection w:val="lrTb"/>
            <w:noWrap w:val="false"/>
          </w:tcPr>
          <w:p>
            <w:pPr>
              <w:pStyle w:val="987"/>
              <w:jc w:val="left"/>
              <w:keepLines w:val="0"/>
              <w:keepNext w:val="0"/>
              <w:pageBreakBefore w:val="0"/>
              <w:spacing w:line="360" w:lineRule="exact"/>
              <w:widowControl/>
            </w:pPr>
            <w:r/>
            <w:r/>
          </w:p>
        </w:tc>
        <w:tc>
          <w:tcPr>
            <w:tcW w:w="7925" w:type="dxa"/>
            <w:vAlign w:val="center"/>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color w:val="000000"/>
                <w:sz w:val="24"/>
                <w:szCs w:val="20"/>
                <w:highlight w:val="none"/>
                <w:lang w:val="en-US" w:eastAsia="zh-CN" w:bidi="ar-SA"/>
              </w:rPr>
            </w:pPr>
            <w:r>
              <w:rPr>
                <w:rFonts w:hint="eastAsia" w:ascii="宋体" w:hAnsi="宋体" w:cs="宋体"/>
                <w:color w:val="000000"/>
                <w:sz w:val="24"/>
                <w:highlight w:val="none"/>
              </w:rPr>
              <w:t xml:space="preserve">2</w:t>
            </w:r>
            <w:r>
              <w:rPr>
                <w:rFonts w:hint="eastAsia" w:ascii="宋体" w:hAnsi="宋体" w:eastAsia="宋体" w:cs="宋体"/>
                <w:b w:val="0"/>
                <w:bCs/>
                <w:color w:val="000000"/>
                <w:sz w:val="24"/>
                <w:szCs w:val="20"/>
                <w:highlight w:val="none"/>
                <w:lang w:val="en-US" w:eastAsia="zh-CN" w:bidi="ar-SA"/>
              </w:rPr>
              <w:t xml:space="preserve">.项目目标、需求分析与创意内容方案 </w:t>
            </w:r>
            <w:r>
              <w:rPr>
                <w:rFonts w:hint="eastAsia" w:ascii="宋体" w:hAnsi="宋体" w:eastAsia="宋体" w:cs="宋体"/>
                <w:b w:val="0"/>
                <w:bCs/>
                <w:color w:val="000000"/>
                <w:sz w:val="24"/>
                <w:szCs w:val="20"/>
                <w:highlight w:val="none"/>
                <w:lang w:val="en-US" w:eastAsia="zh-CN" w:bidi="ar-SA"/>
              </w:rPr>
            </w:r>
            <w:r/>
          </w:p>
          <w:p>
            <w:pPr>
              <w:pStyle w:val="987"/>
              <w:jc w:val="left"/>
              <w:keepLines w:val="0"/>
              <w:keepNext w:val="0"/>
              <w:pageBreakBefore w:val="0"/>
              <w:spacing w:line="360" w:lineRule="exact"/>
              <w:widowControl/>
              <w:rPr>
                <w:rFonts w:hint="eastAsia" w:ascii="宋体" w:hAnsi="宋体" w:eastAsia="宋体" w:cs="宋体"/>
                <w:b w:val="0"/>
                <w:bCs/>
                <w:color w:val="000000"/>
                <w:sz w:val="24"/>
                <w:szCs w:val="20"/>
                <w:highlight w:val="none"/>
                <w:lang w:val="en-US" w:eastAsia="zh-CN" w:bidi="ar-SA"/>
              </w:rPr>
            </w:pPr>
            <w:r>
              <w:rPr>
                <w:rFonts w:hint="eastAsia" w:ascii="宋体" w:hAnsi="宋体" w:cs="宋体"/>
                <w:color w:val="000000"/>
                <w:sz w:val="24"/>
                <w:highlight w:val="none"/>
                <w:lang w:val="en-US" w:eastAsia="zh-CN"/>
              </w:rPr>
              <w:t xml:space="preserve">供应商根据本项目第四章分包一中“</w:t>
            </w:r>
            <w:r>
              <w:rPr>
                <w:rFonts w:hint="eastAsia" w:ascii="宋体" w:hAnsi="宋体" w:eastAsia="宋体" w:cs="宋体"/>
                <w:b w:val="0"/>
                <w:bCs/>
                <w:color w:val="000000"/>
                <w:sz w:val="24"/>
                <w:szCs w:val="20"/>
                <w:highlight w:val="none"/>
                <w:lang w:val="en-US" w:eastAsia="zh-CN" w:bidi="ar-SA"/>
              </w:rPr>
              <w:t xml:space="preserve">项目目标、需求分析与创意内容方案”要求，</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color w:val="000000"/>
                <w:sz w:val="24"/>
                <w:szCs w:val="20"/>
                <w:highlight w:val="none"/>
                <w:lang w:val="en-US" w:eastAsia="zh-CN" w:bidi="ar-SA"/>
              </w:rPr>
              <w:t xml:space="preserve">项目目标、需求分析与创意内容方案</w:t>
            </w:r>
            <w:r>
              <w:rPr>
                <w:rFonts w:hint="eastAsia" w:ascii="宋体" w:hAnsi="宋体" w:cs="宋体"/>
                <w:color w:val="000000"/>
                <w:sz w:val="24"/>
                <w:highlight w:val="none"/>
                <w:lang w:eastAsia="zh-CN"/>
              </w:rPr>
              <w:t xml:space="preserve">，</w:t>
            </w:r>
            <w:r>
              <w:rPr>
                <w:rFonts w:hint="eastAsia" w:ascii="宋体" w:hAnsi="宋体" w:eastAsia="宋体" w:cs="宋体"/>
                <w:b w:val="0"/>
                <w:bCs/>
                <w:color w:val="000000"/>
                <w:sz w:val="24"/>
                <w:szCs w:val="20"/>
                <w:highlight w:val="none"/>
                <w:lang w:val="en-US" w:eastAsia="zh-CN" w:bidi="ar-SA"/>
              </w:rPr>
              <w:t xml:space="preserve">至少包含：①目标解读与策略响应；②核心创意与内容制作方案等内容。</w:t>
            </w:r>
            <w:r>
              <w:rPr>
                <w:rFonts w:hint="eastAsia" w:ascii="宋体" w:hAnsi="宋体" w:eastAsia="宋体" w:cs="宋体"/>
                <w:b w:val="0"/>
                <w:bCs/>
                <w:color w:val="000000"/>
                <w:sz w:val="24"/>
                <w:szCs w:val="20"/>
                <w:highlight w:val="none"/>
                <w:lang w:val="en-US" w:eastAsia="zh-CN" w:bidi="ar-SA"/>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cs="宋体"/>
                <w:color w:val="000000"/>
                <w:sz w:val="24"/>
                <w:highlight w:val="none"/>
                <w:lang w:val="en-US" w:eastAsia="zh-CN"/>
              </w:rPr>
              <w:t xml:space="preserve">以上方案内容完整得10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1726"/>
        </w:trPr>
        <w:tc>
          <w:tcPr>
            <w:tcW w:w="825" w:type="dxa"/>
            <w:vAlign w:val="center"/>
            <w:vMerge w:val="continue"/>
            <w:textDirection w:val="lrTb"/>
            <w:noWrap/>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r>
            <w:r/>
          </w:p>
        </w:tc>
        <w:tc>
          <w:tcPr>
            <w:tcW w:w="1625" w:type="dxa"/>
            <w:vAlign w:val="center"/>
            <w:vMerge w:val="continue"/>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r>
            <w:r/>
          </w:p>
        </w:tc>
        <w:tc>
          <w:tcPr>
            <w:tcW w:w="7925" w:type="dxa"/>
            <w:vAlign w:val="center"/>
            <w:textDirection w:val="lrTb"/>
            <w:noWrap w:val="false"/>
          </w:tcPr>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eastAsia="宋体" w:cs="宋体"/>
                <w:b w:val="0"/>
                <w:bCs/>
                <w:color w:val="000000"/>
                <w:sz w:val="24"/>
                <w:szCs w:val="20"/>
                <w:highlight w:val="none"/>
                <w:lang w:val="en-US" w:eastAsia="zh-CN" w:bidi="ar-SA"/>
              </w:rPr>
              <w:t xml:space="preserve">项目团队方案</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供应商根据本项目第四章</w:t>
            </w:r>
            <w:r>
              <w:rPr>
                <w:rFonts w:hint="eastAsia" w:ascii="宋体" w:hAnsi="宋体" w:cs="宋体"/>
                <w:color w:val="000000"/>
                <w:sz w:val="24"/>
                <w:highlight w:val="none"/>
                <w:lang w:val="en-US" w:eastAsia="zh-CN"/>
              </w:rPr>
              <w:t xml:space="preserve">分包一</w:t>
            </w:r>
            <w:r>
              <w:rPr>
                <w:rFonts w:hint="eastAsia" w:ascii="宋体" w:hAnsi="宋体" w:cs="宋体"/>
                <w:color w:val="000000"/>
                <w:sz w:val="24"/>
                <w:highlight w:val="none"/>
              </w:rPr>
              <w:t xml:space="preserve">中</w:t>
            </w:r>
            <w:r>
              <w:rPr>
                <w:rFonts w:hint="eastAsia" w:ascii="宋体" w:hAnsi="宋体" w:cs="宋体"/>
                <w:color w:val="000000"/>
                <w:sz w:val="24"/>
                <w:highlight w:val="none"/>
                <w:lang w:eastAsia="zh-CN"/>
              </w:rPr>
              <w:t xml:space="preserve">“</w:t>
            </w:r>
            <w:r>
              <w:rPr>
                <w:rFonts w:hint="eastAsia" w:ascii="宋体" w:hAnsi="宋体" w:eastAsia="宋体" w:cs="宋体"/>
                <w:b w:val="0"/>
                <w:bCs/>
                <w:color w:val="000000"/>
                <w:sz w:val="24"/>
                <w:szCs w:val="20"/>
                <w:highlight w:val="none"/>
                <w:lang w:val="en-US" w:eastAsia="zh-CN" w:bidi="ar-SA"/>
              </w:rPr>
              <w:t xml:space="preserve">项目团队方案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color w:val="000000"/>
                <w:sz w:val="24"/>
                <w:szCs w:val="20"/>
                <w:highlight w:val="none"/>
                <w:lang w:val="en-US" w:eastAsia="zh-CN" w:bidi="ar-SA"/>
              </w:rPr>
              <w:t xml:space="preserve">项目团队方案，</w:t>
            </w:r>
            <w:r>
              <w:rPr>
                <w:rFonts w:hint="eastAsia" w:ascii="宋体" w:hAnsi="宋体" w:cs="宋体"/>
                <w:color w:val="000000"/>
                <w:sz w:val="24"/>
                <w:highlight w:val="none"/>
              </w:rPr>
              <w:t xml:space="preserve">至少包含：①</w:t>
            </w:r>
            <w:r>
              <w:rPr>
                <w:rFonts w:hint="eastAsia" w:ascii="宋体" w:hAnsi="宋体" w:eastAsia="宋体" w:cs="宋体"/>
                <w:b w:val="0"/>
                <w:bCs/>
                <w:color w:val="000000"/>
                <w:sz w:val="24"/>
                <w:szCs w:val="20"/>
                <w:highlight w:val="none"/>
                <w:lang w:val="en-US" w:eastAsia="zh-CN" w:bidi="ar-SA"/>
              </w:rPr>
              <w:t xml:space="preserve">团队配置与架构</w:t>
            </w:r>
            <w:r>
              <w:rPr>
                <w:rFonts w:hint="eastAsia" w:ascii="宋体" w:hAnsi="宋体" w:cs="宋体"/>
                <w:color w:val="000000"/>
                <w:sz w:val="24"/>
                <w:highlight w:val="none"/>
              </w:rPr>
              <w:t xml:space="preserve">；②</w:t>
            </w:r>
            <w:r>
              <w:rPr>
                <w:rFonts w:ascii="宋体" w:hAnsi="宋体" w:eastAsia="宋体" w:cs="宋体"/>
                <w:b w:val="0"/>
                <w:bCs w:val="0"/>
                <w:color w:val="000000"/>
                <w:sz w:val="24"/>
                <w:szCs w:val="24"/>
                <w:highlight w:val="none"/>
                <w:lang w:val="en-US" w:eastAsia="zh-CN"/>
              </w:rPr>
              <w:t xml:space="preserve">人员资质与分工</w:t>
            </w:r>
            <w:r>
              <w:rPr>
                <w:rFonts w:hint="eastAsia" w:ascii="宋体" w:hAnsi="宋体" w:cs="宋体"/>
                <w:color w:val="000000"/>
                <w:sz w:val="24"/>
                <w:highlight w:val="none"/>
              </w:rPr>
              <w:t xml:space="preserve">；③</w:t>
            </w:r>
            <w:r>
              <w:rPr>
                <w:rFonts w:hint="eastAsia" w:ascii="宋体" w:hAnsi="宋体" w:eastAsia="宋体" w:cs="宋体"/>
                <w:b w:val="0"/>
                <w:bCs/>
                <w:color w:val="000000"/>
                <w:sz w:val="24"/>
                <w:szCs w:val="20"/>
                <w:highlight w:val="none"/>
                <w:lang w:val="en-US" w:eastAsia="zh-CN" w:bidi="ar-SA"/>
              </w:rPr>
              <w:t xml:space="preserve">沟通协调机制</w:t>
            </w:r>
            <w:r>
              <w:rPr>
                <w:rFonts w:hint="eastAsia" w:ascii="宋体" w:hAnsi="宋体" w:cs="宋体"/>
                <w:color w:val="000000"/>
                <w:sz w:val="24"/>
                <w:highlight w:val="none"/>
              </w:rPr>
              <w:t xml:space="preserve">等</w:t>
            </w:r>
            <w:r>
              <w:rPr>
                <w:rFonts w:hint="eastAsia" w:ascii="宋体" w:hAnsi="宋体" w:cs="宋体"/>
                <w:color w:val="000000"/>
                <w:sz w:val="24"/>
                <w:highlight w:val="none"/>
                <w:lang w:val="en-US" w:eastAsia="zh-CN"/>
              </w:rPr>
              <w:t xml:space="preserve">内容。</w:t>
            </w:r>
            <w:r>
              <w:rPr>
                <w:rFonts w:hint="eastAsia" w:ascii="宋体" w:hAnsi="宋体" w:cs="宋体"/>
                <w:color w:val="000000"/>
                <w:sz w:val="24"/>
                <w:highlight w:val="none"/>
                <w:lang w:val="en-US" w:eastAsia="zh-CN"/>
              </w:rPr>
            </w:r>
            <w:r/>
          </w:p>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以上方案内容完整得15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注：投标时须提供供应商近6个月以来任意1个月为项目团队人员缴纳社保的证明材料扫描件</w:t>
            </w:r>
            <w:r>
              <w:rPr>
                <w:rFonts w:hint="eastAsia" w:ascii="宋体" w:hAnsi="宋体" w:eastAsia="宋体" w:cs="宋体"/>
                <w:color w:val="000000"/>
                <w:sz w:val="24"/>
                <w:szCs w:val="24"/>
                <w:highlight w:val="none"/>
                <w:lang w:val="en-US" w:eastAsia="zh-CN"/>
              </w:rPr>
              <w:t xml:space="preserve">并加盖供应商公章</w:t>
            </w:r>
            <w:r>
              <w:rPr>
                <w:rFonts w:hint="eastAsia" w:ascii="宋体" w:hAnsi="宋体" w:eastAsia="宋体" w:cs="宋体"/>
                <w:b w:val="0"/>
                <w:bCs w:val="0"/>
                <w:i w:val="0"/>
                <w:iCs w:val="0"/>
                <w:color w:val="000000"/>
                <w:sz w:val="24"/>
                <w:szCs w:val="24"/>
                <w:highlight w:val="none"/>
                <w:u w:val="none"/>
                <w:lang w:val="en-US" w:eastAsia="zh-CN" w:bidi="ar"/>
              </w:rPr>
              <w:t xml:space="preserve">，不提供不得分。</w:t>
            </w:r>
            <w:r>
              <w:rPr>
                <w:rFonts w:hint="eastAsia" w:ascii="宋体" w:hAnsi="宋体" w:eastAsia="宋体" w:cs="宋体"/>
                <w:b w:val="0"/>
                <w:bCs w:val="0"/>
                <w:color w:val="000000"/>
                <w:sz w:val="24"/>
                <w:szCs w:val="21"/>
                <w:highlight w:val="none"/>
                <w:lang w:val="en-US" w:eastAsia="zh-CN" w:bidi="ar-SA"/>
              </w:rPr>
            </w:r>
            <w:r/>
          </w:p>
        </w:tc>
      </w:tr>
      <w:tr>
        <w:trPr>
          <w:trHeight w:val="1726"/>
        </w:trPr>
        <w:tc>
          <w:tcPr>
            <w:tcW w:w="825" w:type="dxa"/>
            <w:vAlign w:val="center"/>
            <w:vMerge w:val="continue"/>
            <w:textDirection w:val="lrTb"/>
            <w:noWrap/>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r>
            <w:r/>
          </w:p>
        </w:tc>
        <w:tc>
          <w:tcPr>
            <w:tcW w:w="1625" w:type="dxa"/>
            <w:vAlign w:val="center"/>
            <w:vMerge w:val="continue"/>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r>
            <w:r/>
          </w:p>
        </w:tc>
        <w:tc>
          <w:tcPr>
            <w:tcW w:w="7925" w:type="dxa"/>
            <w:vAlign w:val="center"/>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color w:val="000000"/>
                <w:sz w:val="24"/>
                <w:szCs w:val="20"/>
                <w:highlight w:val="none"/>
                <w:lang w:val="en-US" w:eastAsia="zh-CN" w:bidi="ar-SA"/>
              </w:rPr>
              <w:t xml:space="preserve">与本项目相关的其他服务方案</w:t>
            </w:r>
            <w:r>
              <w:rPr>
                <w:rFonts w:hint="eastAsia" w:ascii="宋体" w:hAnsi="宋体" w:eastAsia="宋体" w:cs="宋体"/>
                <w:b w:val="0"/>
                <w:bCs w:val="0"/>
                <w:i w:val="0"/>
                <w:iCs w:val="0"/>
                <w:color w:val="000000"/>
                <w:sz w:val="24"/>
                <w:szCs w:val="24"/>
                <w:highlight w:val="none"/>
                <w:u w:val="none"/>
                <w:lang w:val="en-US" w:eastAsia="zh-CN" w:bidi="ar"/>
              </w:rPr>
              <w:t xml:space="preserve"> </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cs="宋体"/>
                <w:color w:val="000000"/>
                <w:sz w:val="24"/>
                <w:highlight w:val="none"/>
              </w:rPr>
              <w:t xml:space="preserve">供应商根据本项目第四章</w:t>
            </w:r>
            <w:r>
              <w:rPr>
                <w:rFonts w:hint="eastAsia" w:ascii="宋体" w:hAnsi="宋体" w:cs="宋体"/>
                <w:color w:val="000000"/>
                <w:sz w:val="24"/>
                <w:highlight w:val="none"/>
                <w:lang w:val="en-US" w:eastAsia="zh-CN"/>
              </w:rPr>
              <w:t xml:space="preserve">分包一</w:t>
            </w:r>
            <w:r>
              <w:rPr>
                <w:rFonts w:hint="eastAsia" w:ascii="宋体" w:hAnsi="宋体" w:cs="宋体"/>
                <w:color w:val="000000"/>
                <w:sz w:val="24"/>
                <w:highlight w:val="none"/>
              </w:rPr>
              <w:t xml:space="preserve">中</w:t>
            </w:r>
            <w:r>
              <w:rPr>
                <w:rFonts w:hint="eastAsia" w:ascii="宋体" w:hAnsi="宋体" w:cs="宋体"/>
                <w:color w:val="000000"/>
                <w:sz w:val="24"/>
                <w:highlight w:val="none"/>
                <w:lang w:val="en-US" w:eastAsia="zh-CN"/>
              </w:rPr>
              <w:t xml:space="preserve">“</w:t>
            </w:r>
            <w:r>
              <w:rPr>
                <w:rFonts w:hint="eastAsia" w:ascii="宋体" w:hAnsi="宋体" w:eastAsia="宋体" w:cs="宋体"/>
                <w:b w:val="0"/>
                <w:bCs/>
                <w:color w:val="000000"/>
                <w:sz w:val="24"/>
                <w:szCs w:val="20"/>
                <w:highlight w:val="none"/>
                <w:lang w:val="en-US" w:eastAsia="zh-CN" w:bidi="ar-SA"/>
              </w:rPr>
              <w:t xml:space="preserve">与本项目相关的其他服务方案</w:t>
            </w:r>
            <w:r>
              <w:rPr>
                <w:rFonts w:ascii="宋体" w:hAnsi="宋体" w:cs="宋体"/>
                <w:color w:val="000000"/>
                <w:sz w:val="24"/>
                <w:highlight w:val="none"/>
                <w:lang w:val="en-US" w:eastAsia="zh-CN"/>
              </w:rPr>
              <w:t xml:space="preserve">”</w:t>
            </w:r>
            <w:r>
              <w:rPr>
                <w:rFonts w:hint="eastAsia" w:ascii="宋体" w:hAnsi="宋体" w:eastAsia="宋体" w:cs="宋体"/>
                <w:b w:val="0"/>
                <w:bCs/>
                <w:color w:val="000000"/>
                <w:sz w:val="24"/>
                <w:szCs w:val="20"/>
                <w:highlight w:val="none"/>
                <w:lang w:val="en-US" w:eastAsia="zh-CN" w:bidi="ar-SA"/>
              </w:rPr>
              <w:t xml:space="preserve">要求</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val="0"/>
                <w:i w:val="0"/>
                <w:iCs w:val="0"/>
                <w:color w:val="000000"/>
                <w:sz w:val="24"/>
                <w:szCs w:val="24"/>
                <w:highlight w:val="none"/>
                <w:u w:val="none"/>
                <w:lang w:val="en-US" w:eastAsia="zh-CN" w:bidi="ar"/>
              </w:rPr>
              <w:t xml:space="preserve">与</w:t>
            </w:r>
            <w:r>
              <w:rPr>
                <w:rFonts w:hint="eastAsia" w:ascii="宋体" w:hAnsi="宋体" w:eastAsia="宋体" w:cs="宋体"/>
                <w:b w:val="0"/>
                <w:bCs/>
                <w:color w:val="000000"/>
                <w:sz w:val="24"/>
                <w:szCs w:val="20"/>
                <w:highlight w:val="none"/>
                <w:lang w:val="en-US" w:eastAsia="zh-CN" w:bidi="ar-SA"/>
              </w:rPr>
              <w:t xml:space="preserve">本项目相关的其他服务方案，</w:t>
            </w:r>
            <w:r>
              <w:rPr>
                <w:rFonts w:hint="eastAsia" w:ascii="宋体" w:hAnsi="宋体" w:eastAsia="宋体" w:cs="宋体"/>
                <w:b w:val="0"/>
                <w:bCs w:val="0"/>
                <w:i w:val="0"/>
                <w:iCs w:val="0"/>
                <w:color w:val="000000"/>
                <w:sz w:val="24"/>
                <w:szCs w:val="24"/>
                <w:highlight w:val="none"/>
                <w:u w:val="none"/>
                <w:lang w:val="en-US" w:eastAsia="zh-CN" w:bidi="ar"/>
              </w:rPr>
              <w:t xml:space="preserve">至少包含：①服务内容；②执行规划等内容。</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cs="宋体"/>
                <w:color w:val="000000"/>
                <w:sz w:val="24"/>
                <w:highlight w:val="none"/>
                <w:lang w:val="en-US" w:eastAsia="zh-CN"/>
              </w:rPr>
              <w:t xml:space="preserve">以上方案内容完整得10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1726"/>
        </w:trPr>
        <w:tc>
          <w:tcPr>
            <w:tcW w:w="825" w:type="dxa"/>
            <w:vAlign w:val="center"/>
            <w:vMerge w:val="continue"/>
            <w:textDirection w:val="lrTb"/>
            <w:noWrap/>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r>
            <w:r/>
          </w:p>
        </w:tc>
        <w:tc>
          <w:tcPr>
            <w:tcW w:w="1625" w:type="dxa"/>
            <w:vAlign w:val="center"/>
            <w:vMerge w:val="continue"/>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r>
            <w:r/>
          </w:p>
        </w:tc>
        <w:tc>
          <w:tcPr>
            <w:tcW w:w="7925" w:type="dxa"/>
            <w:vAlign w:val="center"/>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color w:val="000000"/>
                <w:sz w:val="24"/>
                <w:szCs w:val="20"/>
                <w:highlight w:val="none"/>
                <w:lang w:val="en-US" w:eastAsia="zh-CN" w:bidi="ar-SA"/>
              </w:rPr>
              <w:t xml:space="preserve">项目实施、验收与效果保障方案</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cs="宋体"/>
                <w:color w:val="000000"/>
                <w:sz w:val="24"/>
                <w:highlight w:val="none"/>
              </w:rPr>
              <w:t xml:space="preserve">供应商根据本项目第四章</w:t>
            </w:r>
            <w:r>
              <w:rPr>
                <w:rFonts w:hint="eastAsia" w:ascii="宋体" w:hAnsi="宋体" w:cs="宋体"/>
                <w:color w:val="000000"/>
                <w:sz w:val="24"/>
                <w:highlight w:val="none"/>
                <w:lang w:val="en-US" w:eastAsia="zh-CN"/>
              </w:rPr>
              <w:t xml:space="preserve">分包一</w:t>
            </w:r>
            <w:r>
              <w:rPr>
                <w:rFonts w:hint="eastAsia" w:ascii="宋体" w:hAnsi="宋体" w:cs="宋体"/>
                <w:color w:val="000000"/>
                <w:sz w:val="24"/>
                <w:highlight w:val="none"/>
              </w:rPr>
              <w:t xml:space="preserve">中</w:t>
            </w:r>
            <w:r>
              <w:rPr>
                <w:rFonts w:hint="eastAsia" w:ascii="宋体" w:hAnsi="宋体" w:cs="宋体"/>
                <w:color w:val="000000"/>
                <w:sz w:val="24"/>
                <w:highlight w:val="none"/>
                <w:lang w:val="en-US" w:eastAsia="zh-CN"/>
              </w:rPr>
              <w:t xml:space="preserve">“</w:t>
            </w:r>
            <w:r>
              <w:rPr>
                <w:rFonts w:hint="eastAsia" w:ascii="宋体" w:hAnsi="宋体" w:eastAsia="宋体" w:cs="宋体"/>
                <w:b w:val="0"/>
                <w:bCs/>
                <w:color w:val="000000"/>
                <w:sz w:val="24"/>
                <w:szCs w:val="20"/>
                <w:highlight w:val="none"/>
                <w:lang w:val="en-US" w:eastAsia="zh-CN" w:bidi="ar-SA"/>
              </w:rPr>
              <w:t xml:space="preserve">项目实施、验收与效果保障方案”</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color w:val="000000"/>
                <w:sz w:val="24"/>
                <w:szCs w:val="20"/>
                <w:highlight w:val="none"/>
                <w:lang w:val="en-US" w:eastAsia="zh-CN" w:bidi="ar-SA"/>
              </w:rPr>
              <w:t xml:space="preserve">项目实施、验收与效果保障方案，</w:t>
            </w:r>
            <w:r>
              <w:rPr>
                <w:rFonts w:hint="eastAsia" w:ascii="宋体" w:hAnsi="宋体" w:eastAsia="宋体" w:cs="宋体"/>
                <w:b w:val="0"/>
                <w:bCs w:val="0"/>
                <w:i w:val="0"/>
                <w:iCs w:val="0"/>
                <w:color w:val="000000"/>
                <w:sz w:val="24"/>
                <w:szCs w:val="24"/>
                <w:highlight w:val="none"/>
                <w:u w:val="none"/>
                <w:lang w:val="en-US" w:eastAsia="zh-CN" w:bidi="ar"/>
              </w:rPr>
              <w:t xml:space="preserve">至少包含：①</w:t>
            </w:r>
            <w:r>
              <w:rPr>
                <w:rFonts w:hint="eastAsia" w:ascii="宋体" w:hAnsi="宋体" w:eastAsia="宋体" w:cs="宋体"/>
                <w:b w:val="0"/>
                <w:bCs/>
                <w:color w:val="000000"/>
                <w:sz w:val="24"/>
                <w:szCs w:val="20"/>
                <w:highlight w:val="none"/>
                <w:lang w:val="en-US" w:eastAsia="zh-CN" w:bidi="ar-SA"/>
              </w:rPr>
              <w:t xml:space="preserve">项目实施进度计划</w:t>
            </w:r>
            <w:r>
              <w:rPr>
                <w:rFonts w:hint="eastAsia" w:ascii="宋体" w:hAnsi="宋体" w:eastAsia="宋体" w:cs="宋体"/>
                <w:b w:val="0"/>
                <w:bCs w:val="0"/>
                <w:i w:val="0"/>
                <w:iCs w:val="0"/>
                <w:color w:val="000000"/>
                <w:sz w:val="24"/>
                <w:szCs w:val="24"/>
                <w:highlight w:val="none"/>
                <w:u w:val="none"/>
                <w:lang w:val="en-US" w:eastAsia="zh-CN" w:bidi="ar"/>
              </w:rPr>
              <w:t xml:space="preserve">；②</w:t>
            </w:r>
            <w:r>
              <w:rPr>
                <w:rFonts w:hint="eastAsia" w:ascii="宋体" w:hAnsi="宋体" w:eastAsia="宋体" w:cs="宋体"/>
                <w:b w:val="0"/>
                <w:bCs/>
                <w:color w:val="000000"/>
                <w:sz w:val="24"/>
                <w:szCs w:val="20"/>
                <w:highlight w:val="none"/>
                <w:lang w:val="en-US" w:eastAsia="zh-CN" w:bidi="ar-SA"/>
              </w:rPr>
              <w:t xml:space="preserve">项目验收与效果评估方案</w:t>
            </w:r>
            <w:r>
              <w:rPr>
                <w:rFonts w:hint="eastAsia" w:ascii="宋体" w:hAnsi="宋体" w:eastAsia="宋体" w:cs="宋体"/>
                <w:b w:val="0"/>
                <w:bCs w:val="0"/>
                <w:i w:val="0"/>
                <w:iCs w:val="0"/>
                <w:color w:val="000000"/>
                <w:sz w:val="24"/>
                <w:szCs w:val="24"/>
                <w:highlight w:val="none"/>
                <w:u w:val="none"/>
                <w:lang w:val="en-US" w:eastAsia="zh-CN" w:bidi="ar"/>
              </w:rPr>
              <w:t xml:space="preserve">；③</w:t>
            </w:r>
            <w:r>
              <w:rPr>
                <w:rFonts w:hint="eastAsia" w:ascii="宋体" w:hAnsi="宋体" w:eastAsia="宋体" w:cs="宋体"/>
                <w:b w:val="0"/>
                <w:bCs/>
                <w:color w:val="000000"/>
                <w:sz w:val="24"/>
                <w:szCs w:val="20"/>
                <w:highlight w:val="none"/>
                <w:lang w:val="en-US" w:eastAsia="zh-CN" w:bidi="ar-SA"/>
              </w:rPr>
              <w:t xml:space="preserve">效果跟踪与数据分析服务方案</w:t>
            </w:r>
            <w:r>
              <w:rPr>
                <w:rFonts w:hint="eastAsia" w:ascii="宋体" w:hAnsi="宋体" w:eastAsia="宋体" w:cs="宋体"/>
                <w:b w:val="0"/>
                <w:bCs w:val="0"/>
                <w:i w:val="0"/>
                <w:iCs w:val="0"/>
                <w:color w:val="000000"/>
                <w:sz w:val="24"/>
                <w:szCs w:val="24"/>
                <w:highlight w:val="none"/>
                <w:u w:val="none"/>
                <w:lang w:val="en-US" w:eastAsia="zh-CN" w:bidi="ar"/>
              </w:rPr>
              <w:t xml:space="preserve">等内容。</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cs="宋体"/>
                <w:color w:val="000000"/>
                <w:sz w:val="24"/>
                <w:highlight w:val="none"/>
                <w:lang w:val="en-US" w:eastAsia="zh-CN"/>
              </w:rPr>
              <w:t xml:space="preserve">以上方案内容完整得15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2695"/>
        </w:trPr>
        <w:tc>
          <w:tcPr>
            <w:tcW w:w="825" w:type="dxa"/>
            <w:vAlign w:val="center"/>
            <w:vMerge w:val="restart"/>
            <w:textDirection w:val="lrTb"/>
            <w:noWrap/>
          </w:tcPr>
          <w:p>
            <w:pPr>
              <w:pStyle w:val="987"/>
              <w:jc w:val="center"/>
              <w:keepLines w:val="0"/>
              <w:keepNext w:val="0"/>
              <w:pageBreakBefore w:val="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625" w:type="dxa"/>
            <w:vAlign w:val="center"/>
            <w:vMerge w:val="restart"/>
            <w:textDirection w:val="lrTb"/>
            <w:noWrap w:val="false"/>
          </w:tcPr>
          <w:p>
            <w:pPr>
              <w:pStyle w:val="987"/>
              <w:jc w:val="center"/>
              <w:keepLines w:val="0"/>
              <w:keepNext w:val="0"/>
              <w:pageBreakBefore w:val="0"/>
              <w:spacing w:line="360" w:lineRule="exact"/>
              <w:widowControl/>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承诺书</w:t>
            </w:r>
            <w:r>
              <w:rPr>
                <w:rFonts w:hint="eastAsia" w:ascii="宋体" w:hAnsi="宋体" w:cs="宋体"/>
                <w:color w:val="000000"/>
                <w:sz w:val="24"/>
                <w:highlight w:val="none"/>
                <w:lang w:val="en-US" w:eastAsia="zh-CN" w:bidi="ar"/>
              </w:rPr>
            </w:r>
            <w:r/>
          </w:p>
          <w:p>
            <w:pPr>
              <w:pStyle w:val="987"/>
              <w:jc w:val="center"/>
              <w:keepLines w:val="0"/>
              <w:keepNext w:val="0"/>
              <w:pageBreakBefore w:val="0"/>
              <w:spacing w:line="360" w:lineRule="exact"/>
              <w:widowControl/>
              <w:rPr>
                <w:rFonts w:hint="eastAsia" w:ascii="宋体" w:hAnsi="宋体" w:cs="宋体"/>
                <w:color w:val="000000"/>
                <w:sz w:val="24"/>
                <w:highlight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（16分）</w:t>
            </w:r>
            <w:r>
              <w:rPr>
                <w:rFonts w:hint="eastAsia" w:ascii="宋体" w:hAnsi="宋体" w:cs="宋体"/>
                <w:color w:val="000000"/>
                <w:sz w:val="24"/>
                <w:highlight w:val="none"/>
                <w:lang w:val="en-US" w:eastAsia="zh-CN" w:bidi="ar"/>
              </w:rPr>
            </w:r>
            <w:r/>
          </w:p>
        </w:tc>
        <w:tc>
          <w:tcPr>
            <w:tcW w:w="7925" w:type="dxa"/>
            <w:vAlign w:val="center"/>
            <w:textDirection w:val="lrTb"/>
            <w:noWrap w:val="false"/>
          </w:tcPr>
          <w:p>
            <w:pPr>
              <w:pStyle w:val="987"/>
              <w:keepLines w:val="0"/>
              <w:keepNext w:val="0"/>
              <w:pageBreakBefore w:val="0"/>
              <w:spacing w:line="36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1、广播广告时段承诺</w:t>
            </w:r>
            <w:r>
              <w:rPr>
                <w:rFonts w:hint="eastAsia" w:ascii="宋体" w:hAnsi="宋体" w:cs="宋体"/>
                <w:color w:val="000000"/>
                <w:sz w:val="24"/>
                <w:highlight w:val="none"/>
                <w:lang w:val="en-US" w:eastAsia="zh-CN"/>
              </w:rPr>
            </w:r>
            <w:r/>
          </w:p>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lang w:eastAsia="zh-CN" w:bidi="ar"/>
              </w:rPr>
              <w:t xml:space="preserve">供应商</w:t>
            </w:r>
            <w:r>
              <w:rPr>
                <w:rFonts w:hint="eastAsia" w:ascii="宋体" w:hAnsi="宋体" w:cs="宋体"/>
                <w:color w:val="000000"/>
                <w:sz w:val="24"/>
                <w:highlight w:val="none"/>
                <w:lang w:bidi="ar"/>
              </w:rPr>
              <w:t xml:space="preserve">承诺提供的节目播出时段为</w:t>
            </w:r>
            <w:r>
              <w:rPr>
                <w:rFonts w:hint="eastAsia" w:ascii="宋体" w:hAnsi="宋体" w:cs="宋体"/>
                <w:color w:val="000000"/>
                <w:sz w:val="24"/>
                <w:highlight w:val="none"/>
                <w:lang w:val="en-US" w:eastAsia="zh-CN" w:bidi="ar"/>
              </w:rPr>
              <w:t xml:space="preserve">上午</w:t>
            </w:r>
            <w:r>
              <w:rPr>
                <w:rFonts w:hint="eastAsia" w:ascii="宋体" w:hAnsi="宋体" w:cs="宋体"/>
                <w:color w:val="000000"/>
                <w:sz w:val="24"/>
                <w:highlight w:val="none"/>
                <w:lang w:bidi="ar"/>
              </w:rPr>
              <w:t xml:space="preserve">7</w:t>
            </w:r>
            <w:r>
              <w:rPr>
                <w:rFonts w:hint="eastAsia" w:ascii="宋体" w:hAnsi="宋体" w:cs="宋体"/>
                <w:color w:val="000000"/>
                <w:sz w:val="24"/>
                <w:highlight w:val="none"/>
                <w:lang w:val="en-US" w:eastAsia="zh-CN" w:bidi="ar"/>
              </w:rPr>
              <w:t xml:space="preserve">点</w:t>
            </w:r>
            <w:r>
              <w:rPr>
                <w:rFonts w:hint="eastAsia" w:ascii="宋体" w:hAnsi="宋体" w:cs="宋体"/>
                <w:color w:val="000000"/>
                <w:sz w:val="24"/>
                <w:highlight w:val="none"/>
                <w:lang w:bidi="ar"/>
              </w:rPr>
              <w:t xml:space="preserve">（含）至9</w:t>
            </w:r>
            <w:r>
              <w:rPr>
                <w:rFonts w:hint="eastAsia" w:ascii="宋体" w:hAnsi="宋体" w:cs="宋体"/>
                <w:color w:val="000000"/>
                <w:sz w:val="24"/>
                <w:highlight w:val="none"/>
                <w:lang w:val="en-US" w:eastAsia="zh-CN" w:bidi="ar"/>
              </w:rPr>
              <w:t xml:space="preserve">点</w:t>
            </w:r>
            <w:r>
              <w:rPr>
                <w:rFonts w:hint="eastAsia" w:ascii="宋体" w:hAnsi="宋体" w:cs="宋体"/>
                <w:color w:val="000000"/>
                <w:sz w:val="24"/>
                <w:highlight w:val="none"/>
                <w:lang w:bidi="ar"/>
              </w:rPr>
              <w:t xml:space="preserve">（含）之间或</w:t>
            </w:r>
            <w:r>
              <w:rPr>
                <w:rFonts w:hint="eastAsia" w:ascii="宋体" w:hAnsi="宋体" w:cs="宋体"/>
                <w:color w:val="000000"/>
                <w:sz w:val="24"/>
                <w:highlight w:val="none"/>
                <w:lang w:val="en-US" w:eastAsia="zh-CN" w:bidi="ar"/>
              </w:rPr>
              <w:t xml:space="preserve">下午5</w:t>
            </w:r>
            <w:r>
              <w:rPr>
                <w:rFonts w:hint="eastAsia" w:ascii="宋体" w:hAnsi="宋体" w:cs="宋体"/>
                <w:color w:val="000000"/>
                <w:sz w:val="24"/>
                <w:highlight w:val="none"/>
                <w:lang w:val="en-US" w:eastAsia="zh-CN" w:bidi="ar"/>
              </w:rPr>
              <w:t xml:space="preserve">点</w:t>
            </w:r>
            <w:r>
              <w:rPr>
                <w:rFonts w:hint="eastAsia" w:ascii="宋体" w:hAnsi="宋体" w:cs="宋体"/>
                <w:color w:val="000000"/>
                <w:sz w:val="24"/>
                <w:highlight w:val="none"/>
                <w:lang w:bidi="ar"/>
              </w:rPr>
              <w:t xml:space="preserve">（含）至</w:t>
            </w: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val="en-US" w:eastAsia="zh-CN" w:bidi="ar"/>
              </w:rPr>
              <w:t xml:space="preserve">点</w:t>
            </w:r>
            <w:r>
              <w:rPr>
                <w:rFonts w:hint="eastAsia" w:ascii="宋体" w:hAnsi="宋体" w:cs="宋体"/>
                <w:color w:val="000000"/>
                <w:sz w:val="24"/>
                <w:highlight w:val="none"/>
                <w:lang w:bidi="ar"/>
              </w:rPr>
              <w:t xml:space="preserve">（含）之间，且时长1分钟以上（含1分钟）得1</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lang w:eastAsia="zh-CN" w:bidi="ar"/>
              </w:rPr>
              <w:t xml:space="preserve">供应商</w:t>
            </w:r>
            <w:r>
              <w:rPr>
                <w:rFonts w:hint="eastAsia" w:ascii="宋体" w:hAnsi="宋体" w:cs="宋体"/>
                <w:color w:val="000000"/>
                <w:sz w:val="24"/>
                <w:highlight w:val="none"/>
                <w:lang w:bidi="ar"/>
              </w:rPr>
              <w:t xml:space="preserve">承诺节目播出时段为 </w:t>
            </w:r>
            <w:r>
              <w:rPr>
                <w:rFonts w:hint="eastAsia" w:ascii="宋体" w:hAnsi="宋体" w:cs="宋体"/>
                <w:color w:val="000000"/>
                <w:sz w:val="24"/>
                <w:highlight w:val="none"/>
                <w:lang w:val="en-US" w:eastAsia="zh-CN" w:bidi="ar"/>
              </w:rPr>
              <w:t xml:space="preserve">上午</w:t>
            </w:r>
            <w:r>
              <w:rPr>
                <w:rFonts w:hint="eastAsia" w:ascii="宋体" w:hAnsi="宋体" w:cs="宋体"/>
                <w:color w:val="000000"/>
                <w:sz w:val="24"/>
                <w:highlight w:val="none"/>
                <w:lang w:bidi="ar"/>
              </w:rPr>
              <w:t xml:space="preserve">9</w:t>
            </w:r>
            <w:r>
              <w:rPr>
                <w:rFonts w:hint="eastAsia" w:ascii="宋体" w:hAnsi="宋体" w:cs="宋体"/>
                <w:color w:val="000000"/>
                <w:sz w:val="24"/>
                <w:highlight w:val="none"/>
                <w:lang w:val="en-US" w:eastAsia="zh-CN" w:bidi="ar"/>
              </w:rPr>
              <w:t xml:space="preserve">点</w:t>
            </w:r>
            <w:r>
              <w:rPr>
                <w:rFonts w:hint="eastAsia" w:ascii="宋体" w:hAnsi="宋体" w:cs="宋体"/>
                <w:color w:val="000000"/>
                <w:sz w:val="24"/>
                <w:highlight w:val="none"/>
                <w:lang w:bidi="ar"/>
              </w:rPr>
              <w:t xml:space="preserve">（不含）至</w:t>
            </w:r>
            <w:r>
              <w:rPr>
                <w:rFonts w:hint="eastAsia" w:ascii="宋体" w:hAnsi="宋体" w:cs="宋体"/>
                <w:color w:val="000000"/>
                <w:sz w:val="24"/>
                <w:highlight w:val="none"/>
                <w:lang w:val="en-US" w:eastAsia="zh-CN" w:bidi="ar"/>
              </w:rPr>
              <w:t xml:space="preserve">下午5</w:t>
            </w:r>
            <w:r>
              <w:rPr>
                <w:rFonts w:hint="eastAsia" w:ascii="宋体" w:hAnsi="宋体" w:cs="宋体"/>
                <w:color w:val="000000"/>
                <w:sz w:val="24"/>
                <w:highlight w:val="none"/>
                <w:lang w:val="en-US" w:eastAsia="zh-CN" w:bidi="ar"/>
              </w:rPr>
              <w:t xml:space="preserve">点</w:t>
            </w:r>
            <w:r>
              <w:rPr>
                <w:rFonts w:hint="eastAsia" w:ascii="宋体" w:hAnsi="宋体" w:cs="宋体"/>
                <w:color w:val="000000"/>
                <w:sz w:val="24"/>
                <w:highlight w:val="none"/>
                <w:lang w:bidi="ar"/>
              </w:rPr>
              <w:t xml:space="preserve">（不含）之间，时长1分钟以上（含1分钟）得</w:t>
            </w:r>
            <w:r>
              <w:rPr>
                <w:rFonts w:hint="eastAsia" w:ascii="宋体" w:hAnsi="宋体" w:cs="宋体"/>
                <w:color w:val="000000"/>
                <w:sz w:val="24"/>
                <w:highlight w:val="none"/>
                <w:lang w:val="en-US" w:eastAsia="zh-CN" w:bidi="ar"/>
              </w:rPr>
              <w:t xml:space="preserve">9</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lang w:eastAsia="zh-CN" w:bidi="ar"/>
              </w:rPr>
              <w:t xml:space="preserve">供应商</w:t>
            </w:r>
            <w:r>
              <w:rPr>
                <w:rFonts w:hint="eastAsia" w:ascii="宋体" w:hAnsi="宋体" w:cs="宋体"/>
                <w:color w:val="000000"/>
                <w:sz w:val="24"/>
                <w:highlight w:val="none"/>
                <w:lang w:bidi="ar"/>
              </w:rPr>
              <w:t xml:space="preserve">承诺节目播出时段非上述时间段且时长超过1分钟得</w:t>
            </w: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eastAsia="zh-CN" w:bidi="ar"/>
              </w:rPr>
              <w:t xml:space="preserve">供应商</w:t>
            </w:r>
            <w:r>
              <w:rPr>
                <w:rFonts w:hint="eastAsia" w:ascii="宋体" w:hAnsi="宋体" w:cs="宋体"/>
                <w:color w:val="000000"/>
                <w:sz w:val="24"/>
                <w:highlight w:val="none"/>
                <w:lang w:bidi="ar"/>
              </w:rPr>
              <w:t xml:space="preserve">承诺节目播出时段非上述时间段且时长不足1分钟得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987"/>
              <w:jc w:val="left"/>
              <w:keepLines w:val="0"/>
              <w:keepNext w:val="0"/>
              <w:pageBreakBefore w:val="0"/>
              <w:spacing w:line="360" w:lineRule="exact"/>
              <w:widowControl/>
              <w:rPr>
                <w:rFonts w:hint="eastAsia" w:ascii="宋体" w:hAnsi="宋体" w:cs="宋体"/>
                <w:color w:val="000000"/>
                <w:sz w:val="24"/>
                <w:highlight w:val="none"/>
                <w:lang w:bidi="ar"/>
              </w:rPr>
            </w:pPr>
            <w:r>
              <w:rPr>
                <w:rFonts w:hint="eastAsia" w:ascii="宋体" w:hAnsi="宋体" w:eastAsia="宋体" w:cs="宋体"/>
                <w:b w:val="0"/>
                <w:bCs w:val="0"/>
                <w:i w:val="0"/>
                <w:iCs w:val="0"/>
                <w:color w:val="000000"/>
                <w:sz w:val="24"/>
                <w:szCs w:val="24"/>
                <w:highlight w:val="none"/>
                <w:u w:val="none"/>
                <w:lang w:val="en-US" w:eastAsia="zh-CN"/>
              </w:rPr>
              <w:t xml:space="preserve">本条最高得11分。</w:t>
            </w:r>
            <w:r>
              <w:rPr>
                <w:rFonts w:hint="eastAsia" w:ascii="宋体" w:hAnsi="宋体" w:cs="宋体"/>
                <w:color w:val="000000"/>
                <w:sz w:val="24"/>
                <w:highlight w:val="none"/>
                <w:lang w:bidi="ar"/>
              </w:rPr>
            </w:r>
            <w:r/>
          </w:p>
          <w:p>
            <w:pPr>
              <w:pStyle w:val="987"/>
              <w:keepLines w:val="0"/>
              <w:keepNext w:val="0"/>
              <w:pageBreakBefore w:val="0"/>
              <w:spacing w:line="360" w:lineRule="exact"/>
              <w:widowControl/>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注：投标时须</w:t>
            </w:r>
            <w:r>
              <w:rPr>
                <w:rFonts w:hint="eastAsia" w:ascii="宋体" w:hAnsi="宋体" w:cs="宋体"/>
                <w:color w:val="000000"/>
                <w:sz w:val="24"/>
                <w:highlight w:val="none"/>
                <w:lang w:bidi="ar"/>
              </w:rPr>
              <w:t xml:space="preserve">提供明确播放时段的承诺书</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格式自拟</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并加盖供应商</w:t>
            </w:r>
            <w:r>
              <w:rPr>
                <w:rFonts w:hint="eastAsia" w:ascii="宋体" w:hAnsi="宋体" w:cs="宋体"/>
                <w:color w:val="000000"/>
                <w:sz w:val="24"/>
                <w:highlight w:val="none"/>
                <w:lang w:val="en-US" w:eastAsia="zh-CN" w:bidi="ar"/>
              </w:rPr>
              <w:t xml:space="preserve">公章</w:t>
            </w:r>
            <w:r>
              <w:rPr>
                <w:rFonts w:hint="eastAsia" w:ascii="宋体" w:hAnsi="宋体" w:cs="宋体"/>
                <w:color w:val="000000"/>
                <w:sz w:val="24"/>
                <w:highlight w:val="none"/>
                <w:lang w:bidi="ar"/>
              </w:rPr>
              <w:t xml:space="preserve">，未提供不得分。</w:t>
            </w:r>
            <w:r>
              <w:rPr>
                <w:rFonts w:ascii="宋体" w:hAnsi="宋体" w:cs="宋体"/>
                <w:color w:val="000000"/>
                <w:sz w:val="24"/>
                <w:highlight w:val="none"/>
                <w:lang w:val="en-US" w:eastAsia="zh-CN" w:bidi="ar"/>
              </w:rPr>
            </w:r>
            <w:r/>
          </w:p>
        </w:tc>
      </w:tr>
      <w:tr>
        <w:trPr>
          <w:trHeight w:val="1480"/>
        </w:trPr>
        <w:tc>
          <w:tcPr>
            <w:tcW w:w="825" w:type="dxa"/>
            <w:vAlign w:val="center"/>
            <w:vMerge w:val="continue"/>
            <w:textDirection w:val="lrTb"/>
            <w:noWrap/>
          </w:tcPr>
          <w:p>
            <w:pPr>
              <w:pStyle w:val="987"/>
              <w:keepLines w:val="0"/>
              <w:keepNext w:val="0"/>
              <w:pageBreakBefore w:val="0"/>
              <w:spacing w:line="360" w:lineRule="exact"/>
              <w:widowControl/>
            </w:pPr>
            <w:r/>
            <w:r/>
          </w:p>
        </w:tc>
        <w:tc>
          <w:tcPr>
            <w:tcW w:w="1625" w:type="dxa"/>
            <w:vAlign w:val="center"/>
            <w:vMerge w:val="continue"/>
            <w:textDirection w:val="lrTb"/>
            <w:noWrap w:val="false"/>
          </w:tcPr>
          <w:p>
            <w:pPr>
              <w:pStyle w:val="987"/>
              <w:keepLines w:val="0"/>
              <w:keepNext w:val="0"/>
              <w:pageBreakBefore w:val="0"/>
              <w:spacing w:line="360" w:lineRule="exact"/>
              <w:widowControl/>
            </w:pPr>
            <w:r/>
            <w:r/>
          </w:p>
        </w:tc>
        <w:tc>
          <w:tcPr>
            <w:tcW w:w="7925" w:type="dxa"/>
            <w:vAlign w:val="center"/>
            <w:textDirection w:val="lrTb"/>
            <w:noWrap w:val="false"/>
          </w:tcPr>
          <w:p>
            <w:pPr>
              <w:pStyle w:val="987"/>
              <w:keepLines w:val="0"/>
              <w:keepNext w:val="0"/>
              <w:pageBreakBefore w:val="0"/>
              <w:spacing w:line="360" w:lineRule="exact"/>
              <w:widowControl/>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2、受众转化大数据分析</w:t>
            </w:r>
            <w:r>
              <w:rPr>
                <w:rFonts w:ascii="宋体" w:hAnsi="宋体" w:cs="宋体"/>
                <w:color w:val="000000"/>
                <w:sz w:val="24"/>
                <w:highlight w:val="none"/>
                <w:lang w:val="en-US" w:eastAsia="zh-CN" w:bidi="ar"/>
              </w:rPr>
              <w:t xml:space="preserve">服务</w:t>
            </w:r>
            <w:r>
              <w:rPr>
                <w:rFonts w:hint="eastAsia" w:ascii="宋体" w:hAnsi="宋体" w:cs="宋体"/>
                <w:color w:val="000000"/>
                <w:sz w:val="24"/>
                <w:highlight w:val="none"/>
                <w:lang w:val="en-US" w:eastAsia="zh-CN" w:bidi="ar"/>
              </w:rPr>
              <w:t xml:space="preserve">承诺</w:t>
            </w:r>
            <w:r>
              <w:rPr>
                <w:rFonts w:hint="eastAsia" w:ascii="宋体" w:hAnsi="宋体" w:cs="宋体"/>
                <w:color w:val="000000"/>
                <w:sz w:val="24"/>
                <w:highlight w:val="none"/>
                <w:lang w:val="en-US" w:eastAsia="zh-CN" w:bidi="ar"/>
              </w:rPr>
            </w:r>
            <w:r/>
          </w:p>
          <w:p>
            <w:pPr>
              <w:pStyle w:val="987"/>
              <w:keepLines w:val="0"/>
              <w:keepNext w:val="0"/>
              <w:pageBreakBefore w:val="0"/>
              <w:spacing w:line="360" w:lineRule="exact"/>
              <w:widowControl/>
              <w:rPr>
                <w:rFonts w:hint="eastAsia" w:ascii="宋体" w:hAnsi="宋体" w:cs="宋体"/>
                <w:color w:val="000000"/>
                <w:sz w:val="24"/>
                <w:highlight w:val="none"/>
                <w:lang w:val="en-US" w:eastAsia="zh-CN" w:bidi="ar"/>
              </w:rPr>
            </w:pPr>
            <w:r>
              <w:rPr>
                <w:rFonts w:ascii="宋体" w:hAnsi="宋体" w:cs="宋体"/>
                <w:color w:val="000000"/>
                <w:sz w:val="24"/>
                <w:highlight w:val="none"/>
                <w:lang w:val="en-US" w:eastAsia="zh-CN" w:bidi="ar"/>
              </w:rPr>
              <w:t xml:space="preserve">供应商承诺投放后提供受众转化大数据分析服务方案，并根据数据分析变化情况适时优化改进方案，每3个月提交一份大数据分析报告的得5分。</w:t>
            </w:r>
            <w:r>
              <w:rPr>
                <w:rFonts w:hint="eastAsia" w:ascii="宋体" w:hAnsi="宋体" w:cs="宋体"/>
                <w:color w:val="000000"/>
                <w:sz w:val="24"/>
                <w:highlight w:val="none"/>
                <w:lang w:val="en-US" w:eastAsia="zh-CN" w:bidi="ar"/>
              </w:rPr>
              <w:t xml:space="preserve">本条最高得5分。</w:t>
            </w:r>
            <w:r>
              <w:rPr>
                <w:rFonts w:hint="eastAsia" w:ascii="宋体" w:hAnsi="宋体" w:cs="宋体"/>
                <w:color w:val="000000"/>
                <w:sz w:val="24"/>
                <w:highlight w:val="none"/>
                <w:lang w:val="en-US" w:eastAsia="zh-CN" w:bidi="ar"/>
              </w:rPr>
            </w:r>
            <w:r/>
          </w:p>
          <w:p>
            <w:pPr>
              <w:pStyle w:val="987"/>
              <w:keepLines w:val="0"/>
              <w:keepNext w:val="0"/>
              <w:pageBreakBefore w:val="0"/>
              <w:spacing w:line="360" w:lineRule="exact"/>
              <w:widowControl/>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注：投标时须提供</w:t>
            </w:r>
            <w:r>
              <w:rPr>
                <w:rFonts w:ascii="宋体" w:hAnsi="宋体" w:cs="宋体"/>
                <w:color w:val="000000"/>
                <w:sz w:val="24"/>
                <w:highlight w:val="none"/>
                <w:lang w:val="en-US" w:eastAsia="zh-CN" w:bidi="ar"/>
              </w:rPr>
              <w:t xml:space="preserve">承诺书（格式自拟）</w:t>
            </w:r>
            <w:r>
              <w:rPr>
                <w:rFonts w:hint="eastAsia" w:ascii="宋体" w:hAnsi="宋体" w:cs="宋体"/>
                <w:color w:val="000000"/>
                <w:sz w:val="24"/>
                <w:highlight w:val="none"/>
                <w:lang w:val="en-US" w:eastAsia="zh-CN" w:bidi="ar"/>
              </w:rPr>
              <w:t xml:space="preserve">并加盖供应商</w:t>
            </w:r>
            <w:r>
              <w:rPr>
                <w:rFonts w:ascii="宋体" w:hAnsi="宋体" w:cs="宋体"/>
                <w:color w:val="000000"/>
                <w:sz w:val="24"/>
                <w:highlight w:val="none"/>
                <w:lang w:val="en-US" w:eastAsia="zh-CN" w:bidi="ar"/>
              </w:rPr>
              <w:t xml:space="preserve">公章，未提供或承诺内容不符合上述要求的不得分。</w:t>
            </w:r>
            <w:r>
              <w:rPr>
                <w:rFonts w:hint="eastAsia" w:ascii="宋体" w:hAnsi="宋体" w:cs="宋体"/>
                <w:color w:val="000000"/>
                <w:sz w:val="24"/>
                <w:highlight w:val="none"/>
                <w:lang w:val="en-US" w:eastAsia="zh-CN" w:bidi="ar"/>
              </w:rPr>
            </w:r>
            <w:r/>
          </w:p>
        </w:tc>
      </w:tr>
      <w:tr>
        <w:trPr>
          <w:trHeight w:val="1034"/>
        </w:trPr>
        <w:tc>
          <w:tcPr>
            <w:tcW w:w="825" w:type="dxa"/>
            <w:vAlign w:val="center"/>
            <w:textDirection w:val="lrTb"/>
            <w:noWrap/>
          </w:tcPr>
          <w:p>
            <w:pPr>
              <w:pStyle w:val="987"/>
              <w:jc w:val="center"/>
              <w:keepLines w:val="0"/>
              <w:keepNext w:val="0"/>
              <w:pageBreakBefore w:val="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625" w:type="dxa"/>
            <w:vAlign w:val="center"/>
            <w:textDirection w:val="lrTb"/>
            <w:noWrap w:val="false"/>
          </w:tcPr>
          <w:p>
            <w:pPr>
              <w:pStyle w:val="987"/>
              <w:jc w:val="center"/>
              <w:keepLines w:val="0"/>
              <w:keepNext w:val="0"/>
              <w:pageBreakBefore w:val="0"/>
              <w:spacing w:line="36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lang w:bidi="ar"/>
              </w:rPr>
            </w:r>
            <w:r/>
          </w:p>
          <w:p>
            <w:pPr>
              <w:pStyle w:val="987"/>
              <w:jc w:val="center"/>
              <w:keepLines w:val="0"/>
              <w:keepNext w:val="0"/>
              <w:pageBreakBefore w:val="0"/>
              <w:spacing w:line="360" w:lineRule="exact"/>
              <w:widowControl/>
              <w:rPr>
                <w:rFonts w:hint="eastAsia" w:ascii="宋体" w:hAnsi="宋体" w:cs="宋体"/>
                <w:color w:val="000000"/>
                <w:sz w:val="24"/>
                <w:highlight w:val="none"/>
                <w:lang w:bidi="ar"/>
              </w:rPr>
            </w:pPr>
            <w:r>
              <w:rPr>
                <w:rFonts w:hint="eastAsia" w:ascii="宋体" w:hAnsi="宋体" w:eastAsia="宋体" w:cs="宋体"/>
                <w:b w:val="0"/>
                <w:bCs w:val="0"/>
                <w:i w:val="0"/>
                <w:iCs w:val="0"/>
                <w:color w:val="000000"/>
                <w:sz w:val="24"/>
                <w:szCs w:val="24"/>
                <w:highlight w:val="none"/>
                <w:u w:val="none"/>
                <w:lang w:val="en-US" w:eastAsia="zh-CN" w:bidi="ar"/>
              </w:rPr>
              <w:t xml:space="preserve">（9分）</w:t>
            </w:r>
            <w:r>
              <w:rPr>
                <w:rFonts w:hint="eastAsia" w:ascii="宋体" w:hAnsi="宋体" w:cs="宋体"/>
                <w:color w:val="000000"/>
                <w:sz w:val="24"/>
                <w:highlight w:val="none"/>
                <w:lang w:bidi="ar"/>
              </w:rPr>
            </w:r>
            <w:r/>
          </w:p>
        </w:tc>
        <w:tc>
          <w:tcPr>
            <w:tcW w:w="7925" w:type="dxa"/>
            <w:vAlign w:val="center"/>
            <w:textDirection w:val="lrTb"/>
            <w:noWrap w:val="false"/>
          </w:tcPr>
          <w:p>
            <w:pPr>
              <w:pStyle w:val="987"/>
              <w:jc w:val="left"/>
              <w:keepLines w:val="0"/>
              <w:keepNext w:val="0"/>
              <w:pageBreakBefore w:val="0"/>
              <w:spacing w:line="360" w:lineRule="exact"/>
              <w:widowControl/>
              <w:rPr>
                <w:rFonts w:hint="eastAsia" w:ascii="宋体" w:hAnsi="宋体" w:eastAsia="宋体" w:cs="宋体"/>
                <w:color w:val="000000"/>
                <w:sz w:val="24"/>
                <w:highlight w:val="none"/>
                <w:lang w:eastAsia="zh-CN"/>
              </w:rPr>
            </w:pPr>
            <w:r>
              <w:rPr>
                <w:rStyle w:val="1065"/>
                <w:rFonts w:hint="eastAsia" w:ascii="宋体" w:hAnsi="宋体" w:eastAsia="宋体" w:cs="宋体"/>
                <w:b w:val="0"/>
                <w:bCs w:val="0"/>
                <w:color w:val="000000"/>
                <w:sz w:val="24"/>
                <w:szCs w:val="24"/>
                <w:highlight w:val="none"/>
                <w:lang w:val="en-US" w:eastAsia="zh-CN" w:bidi="ar"/>
              </w:rPr>
              <w:t xml:space="preserve">供应商</w:t>
            </w:r>
            <w:r>
              <w:rPr>
                <w:rFonts w:hint="eastAsia" w:ascii="宋体" w:hAnsi="宋体" w:cs="宋体"/>
                <w:color w:val="000000"/>
                <w:sz w:val="24"/>
                <w:szCs w:val="24"/>
                <w:highlight w:val="none"/>
                <w:lang w:val="en-US" w:eastAsia="zh-CN"/>
              </w:rPr>
              <w:t xml:space="preserve">自</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宋体"/>
                <w:color w:val="000000"/>
                <w:sz w:val="24"/>
                <w:szCs w:val="24"/>
                <w:highlight w:val="none"/>
              </w:rPr>
              <w:t xml:space="preserve">年1月1日（以合同签订时间为准）</w:t>
            </w:r>
            <w:r>
              <w:rPr>
                <w:rFonts w:hint="eastAsia" w:ascii="宋体" w:hAnsi="宋体" w:eastAsia="宋体" w:cs="宋体"/>
                <w:b w:val="0"/>
                <w:bCs w:val="0"/>
                <w:i w:val="0"/>
                <w:iCs w:val="0"/>
                <w:color w:val="000000"/>
                <w:sz w:val="24"/>
                <w:szCs w:val="24"/>
                <w:highlight w:val="none"/>
                <w:u w:val="none"/>
                <w:lang w:val="en-US" w:eastAsia="zh-CN" w:bidi="ar"/>
              </w:rPr>
              <w:t xml:space="preserve">以来具有</w:t>
            </w:r>
            <w:r>
              <w:rPr>
                <w:rFonts w:hint="eastAsia" w:ascii="宋体" w:hAnsi="宋体" w:cs="宋体"/>
                <w:color w:val="000000"/>
                <w:sz w:val="24"/>
                <w:highlight w:val="none"/>
                <w:lang w:bidi="ar"/>
              </w:rPr>
              <w:t xml:space="preserve">类似项目案例</w:t>
            </w:r>
            <w:r>
              <w:rPr>
                <w:rFonts w:hint="eastAsia" w:ascii="宋体" w:hAnsi="宋体" w:cs="宋体"/>
                <w:color w:val="000000"/>
                <w:sz w:val="24"/>
                <w:highlight w:val="none"/>
                <w:lang w:eastAsia="zh-CN" w:bidi="ar"/>
              </w:rPr>
              <w:t xml:space="preserve">的</w:t>
            </w:r>
            <w:r>
              <w:rPr>
                <w:rFonts w:hint="eastAsia" w:ascii="宋体" w:hAnsi="宋体" w:cs="宋体"/>
                <w:color w:val="000000"/>
                <w:sz w:val="24"/>
                <w:highlight w:val="none"/>
                <w:lang w:bidi="ar"/>
              </w:rPr>
              <w:t xml:space="preserve">，每提供1个得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val="en-US" w:eastAsia="zh-CN" w:bidi="ar"/>
              </w:rPr>
              <w:t xml:space="preserve">本项</w:t>
            </w:r>
            <w:r>
              <w:rPr>
                <w:rFonts w:hint="eastAsia" w:ascii="宋体" w:hAnsi="宋体" w:cs="宋体"/>
                <w:color w:val="000000"/>
                <w:sz w:val="24"/>
                <w:highlight w:val="none"/>
                <w:lang w:bidi="ar"/>
              </w:rPr>
              <w:t xml:space="preserve">最高</w:t>
            </w:r>
            <w:r>
              <w:rPr>
                <w:rFonts w:hint="eastAsia" w:ascii="宋体" w:hAnsi="宋体" w:cs="宋体"/>
                <w:color w:val="000000"/>
                <w:sz w:val="24"/>
                <w:highlight w:val="none"/>
                <w:lang w:val="en-US" w:eastAsia="zh-CN" w:bidi="ar"/>
              </w:rPr>
              <w:t xml:space="preserve">9</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注：</w:t>
            </w:r>
            <w:r>
              <w:rPr>
                <w:rFonts w:hint="eastAsia" w:ascii="宋体" w:hAnsi="宋体" w:cs="宋体"/>
                <w:color w:val="000000"/>
                <w:sz w:val="24"/>
                <w:highlight w:val="none"/>
                <w:lang w:val="en-US" w:eastAsia="zh-CN" w:bidi="ar"/>
              </w:rPr>
              <w:t xml:space="preserve">投标时须</w:t>
            </w:r>
            <w:r>
              <w:rPr>
                <w:rFonts w:hint="eastAsia" w:ascii="宋体" w:hAnsi="宋体" w:cs="宋体"/>
                <w:color w:val="000000"/>
                <w:sz w:val="24"/>
                <w:highlight w:val="none"/>
                <w:lang w:bidi="ar"/>
              </w:rPr>
              <w:t xml:space="preserve">提供合同扫描件</w:t>
            </w:r>
            <w:r>
              <w:rPr>
                <w:rFonts w:hint="eastAsia" w:ascii="宋体" w:hAnsi="宋体" w:cs="宋体"/>
                <w:color w:val="000000"/>
                <w:sz w:val="24"/>
                <w:highlight w:val="none"/>
                <w:lang w:val="en-US" w:eastAsia="zh-CN" w:bidi="ar"/>
              </w:rPr>
              <w:t xml:space="preserve">并加盖供应商公章，合同中必须包含服务内容、合同签订时间等信息</w:t>
            </w:r>
            <w:r>
              <w:rPr>
                <w:rFonts w:hint="eastAsia" w:ascii="宋体" w:hAnsi="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不提供不得分。</w:t>
            </w:r>
            <w:r>
              <w:rPr>
                <w:rFonts w:hint="eastAsia" w:ascii="宋体" w:hAnsi="宋体" w:cs="宋体"/>
                <w:color w:val="000000"/>
                <w:sz w:val="24"/>
                <w:highlight w:val="none"/>
              </w:rPr>
            </w:r>
            <w:r/>
          </w:p>
        </w:tc>
      </w:tr>
    </w:tbl>
    <w:p>
      <w:pPr>
        <w:pStyle w:val="987"/>
        <w:rPr>
          <w:rFonts w:cs="宋体"/>
          <w:b/>
          <w:bCs/>
          <w:color w:val="000000"/>
          <w:sz w:val="24"/>
          <w:szCs w:val="24"/>
          <w:highlight w:val="none"/>
          <w:lang w:val="en-US" w:eastAsia="zh-CN"/>
        </w:rPr>
        <w:outlineLvl w:val="1"/>
      </w:pPr>
      <w:r>
        <w:rPr>
          <w:rFonts w:cs="宋体"/>
          <w:b/>
          <w:bCs/>
          <w:color w:val="000000"/>
          <w:sz w:val="24"/>
          <w:szCs w:val="24"/>
          <w:highlight w:val="none"/>
          <w:lang w:val="en-US" w:eastAsia="zh-CN"/>
        </w:rPr>
        <w:br w:type="page" w:clear="all"/>
      </w:r>
      <w:r>
        <w:rPr>
          <w:rFonts w:cs="宋体"/>
          <w:b/>
          <w:bCs/>
          <w:color w:val="000000"/>
          <w:sz w:val="24"/>
          <w:szCs w:val="24"/>
          <w:highlight w:val="none"/>
          <w:lang w:val="en-US" w:eastAsia="zh-CN"/>
        </w:rPr>
        <w:t xml:space="preserve">分包</w:t>
      </w:r>
      <w:r>
        <w:rPr>
          <w:rFonts w:hint="eastAsia" w:cs="宋体"/>
          <w:b/>
          <w:bCs/>
          <w:color w:val="000000"/>
          <w:sz w:val="24"/>
          <w:szCs w:val="24"/>
          <w:highlight w:val="none"/>
          <w:lang w:val="en-US" w:eastAsia="zh-CN"/>
        </w:rPr>
        <w:t xml:space="preserve">二</w:t>
      </w:r>
      <w:r>
        <w:rPr>
          <w:rFonts w:cs="宋体"/>
          <w:b/>
          <w:bCs/>
          <w:color w:val="000000"/>
          <w:sz w:val="24"/>
          <w:szCs w:val="24"/>
          <w:highlight w:val="none"/>
          <w:lang w:val="en-US" w:eastAsia="zh-CN"/>
        </w:rPr>
        <w:t xml:space="preserve">：上海地铁站内灯箱广告项目</w:t>
      </w:r>
      <w:r>
        <w:rPr>
          <w:rFonts w:cs="宋体"/>
          <w:b/>
          <w:bCs/>
          <w:color w:val="000000"/>
          <w:sz w:val="24"/>
          <w:szCs w:val="24"/>
          <w:highlight w:val="none"/>
          <w:lang w:val="en-US" w:eastAsia="zh-CN"/>
        </w:rPr>
      </w:r>
      <w:r/>
    </w:p>
    <w:tbl>
      <w:tblPr>
        <w:tblW w:w="10300" w:type="dxa"/>
        <w:tblInd w:w="-6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616"/>
        <w:gridCol w:w="7867"/>
      </w:tblGrid>
      <w:tr>
        <w:trPr>
          <w:trHeight w:val="756"/>
        </w:trPr>
        <w:tc>
          <w:tcPr>
            <w:tcW w:w="817" w:type="dxa"/>
            <w:vAlign w:val="center"/>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rPr>
            </w:r>
            <w:r/>
          </w:p>
        </w:tc>
        <w:tc>
          <w:tcPr>
            <w:tcW w:w="1616"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评分项</w:t>
            </w:r>
            <w:r>
              <w:rPr>
                <w:rFonts w:hint="eastAsia" w:ascii="宋体" w:hAnsi="宋体" w:eastAsia="宋体" w:cs="宋体"/>
                <w:b w:val="0"/>
                <w:bCs w:val="0"/>
                <w:i w:val="0"/>
                <w:iCs w:val="0"/>
                <w:color w:val="000000"/>
                <w:sz w:val="24"/>
                <w:szCs w:val="24"/>
                <w:highlight w:val="none"/>
                <w:u w:val="none"/>
              </w:rPr>
            </w:r>
            <w:r/>
          </w:p>
        </w:tc>
        <w:tc>
          <w:tcPr>
            <w:tcW w:w="7867"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评分标准</w:t>
            </w:r>
            <w:r>
              <w:rPr>
                <w:rFonts w:hint="eastAsia" w:ascii="宋体" w:hAnsi="宋体" w:eastAsia="宋体" w:cs="宋体"/>
                <w:b w:val="0"/>
                <w:bCs w:val="0"/>
                <w:i w:val="0"/>
                <w:iCs w:val="0"/>
                <w:color w:val="000000"/>
                <w:sz w:val="24"/>
                <w:szCs w:val="24"/>
                <w:highlight w:val="none"/>
                <w:u w:val="none"/>
              </w:rPr>
            </w:r>
            <w:r/>
          </w:p>
        </w:tc>
      </w:tr>
      <w:tr>
        <w:trPr>
          <w:trHeight w:val="312"/>
        </w:trPr>
        <w:tc>
          <w:tcPr>
            <w:tcW w:w="817" w:type="dxa"/>
            <w:vAlign w:val="center"/>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1616"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价格分</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w:t>
            </w:r>
            <w:r>
              <w:rPr>
                <w:rFonts w:hint="eastAsia" w:ascii="宋体" w:hAnsi="宋体" w:eastAsia="宋体" w:cs="宋体"/>
                <w:b w:val="0"/>
                <w:bCs w:val="0"/>
                <w:i w:val="0"/>
                <w:iCs w:val="0"/>
                <w:color w:val="000000"/>
                <w:sz w:val="24"/>
                <w:szCs w:val="24"/>
                <w:highlight w:val="none"/>
                <w:u w:val="none"/>
                <w:lang w:val="en-US" w:eastAsia="zh-CN" w:bidi="ar"/>
              </w:rPr>
            </w:r>
            <w:r/>
          </w:p>
        </w:tc>
        <w:tc>
          <w:tcPr>
            <w:tcW w:w="7867" w:type="dxa"/>
            <w:vAlign w:val="center"/>
            <w:textDirection w:val="lrTb"/>
            <w:noWrap w:val="false"/>
          </w:tcPr>
          <w:p>
            <w:pPr>
              <w:pStyle w:val="987"/>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价格分采用低价优先法计算，即满足招标文件要求且报价最低的上海地铁站内灯箱单价报价合计为评审基准价，其价格分为满分10分。其他供应商的报价分别统一按照下列公式计算：供应商报价得分=（评审基准价/该供应商的上海地铁站内灯箱单价报价合计）×10分。（四舍五入保留小数点后2位）</w:t>
            </w:r>
            <w:r>
              <w:rPr>
                <w:rFonts w:hint="eastAsia" w:ascii="宋体" w:hAnsi="宋体" w:eastAsia="宋体" w:cs="宋体"/>
                <w:b w:val="0"/>
                <w:bCs w:val="0"/>
                <w:i w:val="0"/>
                <w:iCs w:val="0"/>
                <w:color w:val="000000"/>
                <w:sz w:val="24"/>
                <w:szCs w:val="24"/>
                <w:highlight w:val="none"/>
                <w:u w:val="none"/>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本次采购按照采购预算和</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单价报价计算最终提供服务的数量，但总费用不能超过采购预算。</w:t>
            </w:r>
            <w:r>
              <w:rPr>
                <w:rFonts w:hint="eastAsia" w:ascii="宋体" w:hAnsi="宋体" w:eastAsia="宋体" w:cs="宋体"/>
                <w:color w:val="000000"/>
                <w:sz w:val="24"/>
                <w:szCs w:val="24"/>
                <w:highlight w:val="none"/>
              </w:rPr>
            </w:r>
            <w:r/>
          </w:p>
        </w:tc>
      </w:tr>
      <w:tr>
        <w:trPr>
          <w:trHeight w:val="2158"/>
        </w:trPr>
        <w:tc>
          <w:tcPr>
            <w:tcW w:w="817" w:type="dxa"/>
            <w:vAlign w:val="center"/>
            <w:vMerge w:val="restart"/>
            <w:textDirection w:val="lrTb"/>
            <w:noWrap/>
          </w:tcPr>
          <w:p>
            <w:pPr>
              <w:pStyle w:val="987"/>
              <w:jc w:val="center"/>
              <w:keepLines w:val="0"/>
              <w:keepNext w:val="0"/>
              <w:pageBreakBefore w:val="0"/>
              <w:spacing w:line="360" w:lineRule="exact"/>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ascii="宋体" w:hAnsi="宋体" w:eastAsia="宋体" w:cs="宋体"/>
                <w:b w:val="0"/>
                <w:bCs w:val="0"/>
                <w:i w:val="0"/>
                <w:iCs w:val="0"/>
                <w:color w:val="000000"/>
                <w:sz w:val="24"/>
                <w:szCs w:val="24"/>
                <w:highlight w:val="none"/>
                <w:u w:val="none"/>
                <w:lang w:val="en-US" w:eastAsia="zh-CN" w:bidi="ar"/>
              </w:rPr>
            </w:r>
            <w:r/>
          </w:p>
        </w:tc>
        <w:tc>
          <w:tcPr>
            <w:tcW w:w="1616" w:type="dxa"/>
            <w:vAlign w:val="center"/>
            <w:vMerge w:val="restart"/>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服务方案</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（65分）</w:t>
            </w:r>
            <w:r>
              <w:rPr>
                <w:rFonts w:hint="eastAsia" w:ascii="宋体" w:hAnsi="宋体" w:eastAsia="宋体" w:cs="宋体"/>
                <w:b w:val="0"/>
                <w:bCs w:val="0"/>
                <w:i w:val="0"/>
                <w:iCs w:val="0"/>
                <w:color w:val="000000"/>
                <w:sz w:val="24"/>
                <w:szCs w:val="24"/>
                <w:highlight w:val="none"/>
                <w:u w:val="none"/>
                <w:lang w:val="en-US" w:eastAsia="zh-CN" w:bidi="ar"/>
              </w:rPr>
            </w:r>
            <w:r/>
          </w:p>
        </w:tc>
        <w:tc>
          <w:tcPr>
            <w:tcW w:w="7867" w:type="dxa"/>
            <w:vAlign w:val="center"/>
            <w:textDirection w:val="lrTb"/>
            <w:noWrap w:val="false"/>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总体策划与媒体资源方案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分包二</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rPr>
              <w:t xml:space="preserve">总体策划与媒体资源方案</w:t>
            </w:r>
            <w:r>
              <w:rPr>
                <w:rFonts w:hint="eastAsia" w:ascii="宋体" w:hAnsi="宋体" w:eastAsia="宋体" w:cs="宋体"/>
                <w:color w:val="000000"/>
                <w:sz w:val="24"/>
                <w:szCs w:val="24"/>
                <w:highlight w:val="none"/>
                <w:lang w:val="en-US" w:eastAsia="zh-CN"/>
              </w:rPr>
              <w:t xml:space="preserve">”要求，</w:t>
            </w:r>
            <w:r>
              <w:rPr>
                <w:rFonts w:hint="eastAsia" w:ascii="宋体" w:hAnsi="宋体" w:cs="宋体"/>
                <w:color w:val="000000"/>
                <w:sz w:val="24"/>
                <w:highlight w:val="none"/>
              </w:rPr>
              <w:t xml:space="preserve">提供有针对性的、科学合理的</w:t>
            </w:r>
            <w:r>
              <w:rPr>
                <w:rFonts w:hint="eastAsia" w:ascii="宋体" w:hAnsi="宋体" w:eastAsia="宋体" w:cs="宋体"/>
                <w:color w:val="000000"/>
                <w:sz w:val="24"/>
                <w:szCs w:val="24"/>
                <w:highlight w:val="none"/>
                <w:lang w:val="en-US" w:eastAsia="zh-CN"/>
              </w:rPr>
              <w:t xml:space="preserve">项目总体策划与媒体资源方案</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lang w:val="en-US" w:eastAsia="zh-CN"/>
              </w:rPr>
              <w:t xml:space="preserve">至少包含：①</w:t>
            </w:r>
            <w:r>
              <w:rPr>
                <w:rFonts w:hint="eastAsia" w:ascii="宋体" w:hAnsi="宋体" w:eastAsia="宋体" w:cs="宋体"/>
                <w:b w:val="0"/>
                <w:bCs w:val="0"/>
                <w:color w:val="000000"/>
                <w:sz w:val="24"/>
                <w:szCs w:val="24"/>
                <w:highlight w:val="none"/>
                <w:lang w:val="en-US" w:eastAsia="zh-CN" w:bidi="ar-SA"/>
              </w:rPr>
              <w:t xml:space="preserve">总体策略与媒体组合</w:t>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bidi="ar-SA"/>
              </w:rPr>
              <w:t xml:space="preserve">广告资源具体投放位置方案</w:t>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lang w:val="en-US" w:eastAsia="zh-CN" w:bidi="ar-SA"/>
              </w:rPr>
              <w:t xml:space="preserve">全流程服务与应急管理方案</w:t>
            </w:r>
            <w:r>
              <w:rPr>
                <w:rFonts w:hint="eastAsia" w:ascii="宋体" w:hAnsi="宋体" w:eastAsia="宋体" w:cs="宋体"/>
                <w:color w:val="000000"/>
                <w:sz w:val="24"/>
                <w:szCs w:val="24"/>
                <w:highlight w:val="none"/>
                <w:lang w:val="en-US" w:eastAsia="zh-CN"/>
              </w:rPr>
              <w:t xml:space="preserve">等内容。</w:t>
            </w:r>
            <w:r>
              <w:rPr>
                <w:rFonts w:hint="eastAsia" w:ascii="宋体" w:hAnsi="宋体" w:eastAsia="宋体" w:cs="宋体"/>
                <w:color w:val="000000"/>
                <w:sz w:val="24"/>
                <w:szCs w:val="24"/>
                <w:highlight w:val="none"/>
                <w:lang w:val="en-US" w:eastAsia="zh-CN"/>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highlight w:val="none"/>
                <w:lang w:val="en-US" w:eastAsia="zh-CN"/>
              </w:rPr>
              <w:t xml:space="preserve">以上方案内容完整得15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eastAsia="宋体" w:cs="宋体"/>
                <w:color w:val="000000"/>
                <w:sz w:val="24"/>
                <w:szCs w:val="24"/>
                <w:highlight w:val="none"/>
                <w:lang w:val="en-US" w:eastAsia="zh-CN"/>
              </w:rPr>
            </w:r>
            <w:r/>
          </w:p>
        </w:tc>
      </w:tr>
      <w:tr>
        <w:trPr>
          <w:trHeight w:val="2158"/>
        </w:trPr>
        <w:tc>
          <w:tcPr>
            <w:tcW w:w="817" w:type="dxa"/>
            <w:vAlign w:val="center"/>
            <w:vMerge w:val="continue"/>
            <w:textDirection w:val="lrTb"/>
            <w:noWrap/>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
          </w:p>
        </w:tc>
        <w:tc>
          <w:tcPr>
            <w:tcW w:w="1616" w:type="dxa"/>
            <w:vAlign w:val="center"/>
            <w:vMerge w:val="continue"/>
            <w:textDirection w:val="lrTb"/>
            <w:noWrap w:val="false"/>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
          </w:p>
        </w:tc>
        <w:tc>
          <w:tcPr>
            <w:tcW w:w="7867" w:type="dxa"/>
            <w:vAlign w:val="center"/>
            <w:textDirection w:val="lrTb"/>
            <w:noWrap w:val="false"/>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bidi="ar-SA"/>
              </w:rPr>
              <w:t xml:space="preserve">广告创意与设计执行方案</w:t>
            </w:r>
            <w:r>
              <w:rPr>
                <w:rFonts w:hint="eastAsia" w:ascii="宋体" w:hAnsi="宋体" w:eastAsia="宋体" w:cs="宋体"/>
                <w:color w:val="000000"/>
                <w:sz w:val="24"/>
                <w:szCs w:val="24"/>
                <w:highlight w:val="none"/>
                <w:lang w:val="en-US" w:eastAsia="zh-CN"/>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分包二</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bidi="ar-SA"/>
              </w:rPr>
              <w:t xml:space="preserve">广告创意与设计执行方案</w:t>
            </w:r>
            <w:r>
              <w:rPr>
                <w:rFonts w:hint="eastAsia" w:ascii="宋体" w:hAnsi="宋体" w:eastAsia="宋体" w:cs="宋体"/>
                <w:color w:val="000000"/>
                <w:sz w:val="24"/>
                <w:szCs w:val="24"/>
                <w:highlight w:val="none"/>
                <w:lang w:val="en-US" w:eastAsia="zh-CN"/>
              </w:rPr>
              <w:t xml:space="preserve">”要求，</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val="0"/>
                <w:color w:val="000000"/>
                <w:sz w:val="24"/>
                <w:szCs w:val="24"/>
                <w:highlight w:val="none"/>
                <w:lang w:val="en-US" w:eastAsia="zh-CN" w:bidi="ar-SA"/>
              </w:rPr>
              <w:t xml:space="preserve">广告创意与设计执行方案</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lang w:val="en-US" w:eastAsia="zh-CN"/>
              </w:rPr>
              <w:t xml:space="preserve">至少包含：①</w:t>
            </w:r>
            <w:r>
              <w:rPr>
                <w:rFonts w:hint="eastAsia" w:ascii="宋体" w:hAnsi="宋体" w:eastAsia="宋体" w:cs="宋体"/>
                <w:b w:val="0"/>
                <w:bCs w:val="0"/>
                <w:color w:val="000000"/>
                <w:sz w:val="24"/>
                <w:szCs w:val="24"/>
                <w:highlight w:val="none"/>
                <w:lang w:val="en-US" w:eastAsia="zh-CN" w:bidi="ar-SA"/>
              </w:rPr>
              <w:t xml:space="preserve">目标解读与设计策略</w:t>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bidi="ar-SA"/>
              </w:rPr>
              <w:t xml:space="preserve">广告画面创意设计方案</w:t>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lang w:val="en-US" w:eastAsia="zh-CN" w:bidi="ar-SA"/>
              </w:rPr>
              <w:t xml:space="preserve">画面制作与上刊保障方案</w:t>
            </w:r>
            <w:r>
              <w:rPr>
                <w:rFonts w:hint="eastAsia" w:ascii="宋体" w:hAnsi="宋体" w:eastAsia="宋体" w:cs="宋体"/>
                <w:color w:val="000000"/>
                <w:sz w:val="24"/>
                <w:szCs w:val="24"/>
                <w:highlight w:val="none"/>
                <w:lang w:val="en-US" w:eastAsia="zh-CN"/>
              </w:rPr>
              <w:t xml:space="preserve">等内容。</w:t>
            </w:r>
            <w:r>
              <w:rPr>
                <w:rFonts w:hint="eastAsia" w:ascii="宋体" w:hAnsi="宋体" w:eastAsia="宋体" w:cs="宋体"/>
                <w:color w:val="000000"/>
                <w:sz w:val="24"/>
                <w:szCs w:val="24"/>
                <w:highlight w:val="none"/>
                <w:lang w:val="en-US" w:eastAsia="zh-CN"/>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szCs w:val="21"/>
                <w:highlight w:val="none"/>
                <w:lang w:val="en-US" w:eastAsia="zh-CN" w:bidi="ar-SA"/>
              </w:rPr>
            </w:pPr>
            <w:r>
              <w:rPr>
                <w:rFonts w:hint="eastAsia" w:ascii="宋体" w:hAnsi="宋体" w:cs="宋体"/>
                <w:color w:val="000000"/>
                <w:sz w:val="24"/>
                <w:highlight w:val="none"/>
                <w:lang w:val="en-US" w:eastAsia="zh-CN"/>
              </w:rPr>
              <w:t xml:space="preserve">以上方案内容完整得15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2158"/>
        </w:trPr>
        <w:tc>
          <w:tcPr>
            <w:tcW w:w="817" w:type="dxa"/>
            <w:vAlign w:val="center"/>
            <w:vMerge w:val="continue"/>
            <w:textDirection w:val="lrTb"/>
            <w:noWrap/>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r>
            <w:r/>
          </w:p>
        </w:tc>
        <w:tc>
          <w:tcPr>
            <w:tcW w:w="1616" w:type="dxa"/>
            <w:vAlign w:val="center"/>
            <w:vMerge w:val="continue"/>
            <w:textDirection w:val="lrTb"/>
            <w:noWrap w:val="false"/>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r>
            <w:r/>
          </w:p>
        </w:tc>
        <w:tc>
          <w:tcPr>
            <w:tcW w:w="7867" w:type="dxa"/>
            <w:vAlign w:val="center"/>
            <w:textDirection w:val="lrTb"/>
            <w:noWrap w:val="false"/>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bidi="ar-SA"/>
              </w:rPr>
              <w:t xml:space="preserve">项目团队方案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分包二</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bidi="ar-SA"/>
              </w:rPr>
              <w:t xml:space="preserve">项目团队方案</w:t>
            </w:r>
            <w:r>
              <w:rPr>
                <w:rFonts w:hint="eastAsia" w:ascii="宋体" w:hAnsi="宋体" w:eastAsia="宋体" w:cs="宋体"/>
                <w:color w:val="000000"/>
                <w:sz w:val="24"/>
                <w:szCs w:val="24"/>
                <w:highlight w:val="none"/>
                <w:lang w:val="en-US" w:eastAsia="zh-CN"/>
              </w:rPr>
              <w:t xml:space="preserve">”要求，</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val="0"/>
                <w:color w:val="000000"/>
                <w:sz w:val="24"/>
                <w:szCs w:val="24"/>
                <w:highlight w:val="none"/>
                <w:lang w:val="en-US" w:eastAsia="zh-CN" w:bidi="ar-SA"/>
              </w:rPr>
              <w:t xml:space="preserve">项目团队方案</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lang w:val="en-US" w:eastAsia="zh-CN"/>
              </w:rPr>
              <w:t xml:space="preserve">至少包含：①</w:t>
            </w:r>
            <w:r>
              <w:rPr>
                <w:rFonts w:hint="eastAsia" w:ascii="宋体" w:hAnsi="宋体" w:eastAsia="宋体" w:cs="宋体"/>
                <w:b w:val="0"/>
                <w:bCs w:val="0"/>
                <w:color w:val="000000"/>
                <w:sz w:val="24"/>
                <w:szCs w:val="24"/>
                <w:highlight w:val="none"/>
                <w:lang w:val="en-US" w:eastAsia="zh-CN" w:bidi="ar-SA"/>
              </w:rPr>
              <w:t xml:space="preserve">团队配置与架构</w:t>
            </w:r>
            <w:r>
              <w:rPr>
                <w:rFonts w:hint="eastAsia" w:ascii="宋体" w:hAnsi="宋体" w:eastAsia="宋体" w:cs="宋体"/>
                <w:color w:val="000000"/>
                <w:sz w:val="24"/>
                <w:szCs w:val="24"/>
                <w:highlight w:val="none"/>
                <w:lang w:val="en-US" w:eastAsia="zh-CN"/>
              </w:rPr>
              <w:t xml:space="preserve">；②</w:t>
            </w:r>
            <w:r>
              <w:rPr>
                <w:rFonts w:ascii="宋体" w:hAnsi="宋体" w:eastAsia="宋体" w:cs="宋体"/>
                <w:b w:val="0"/>
                <w:bCs w:val="0"/>
                <w:color w:val="000000"/>
                <w:sz w:val="24"/>
                <w:szCs w:val="24"/>
                <w:highlight w:val="none"/>
                <w:lang w:val="en-US" w:eastAsia="zh-CN"/>
              </w:rPr>
              <w:t xml:space="preserve">人员资质与分工</w:t>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lang w:val="en-US" w:eastAsia="zh-CN" w:bidi="ar-SA"/>
              </w:rPr>
              <w:t xml:space="preserve">沟通协调机制</w:t>
            </w:r>
            <w:r>
              <w:rPr>
                <w:rFonts w:hint="eastAsia" w:ascii="宋体" w:hAnsi="宋体" w:eastAsia="宋体" w:cs="宋体"/>
                <w:color w:val="000000"/>
                <w:sz w:val="24"/>
                <w:szCs w:val="24"/>
                <w:highlight w:val="none"/>
                <w:lang w:val="en-US" w:eastAsia="zh-CN"/>
              </w:rPr>
              <w:t xml:space="preserve">等内容。</w:t>
            </w:r>
            <w:r>
              <w:rPr>
                <w:rFonts w:hint="eastAsia" w:ascii="宋体" w:hAnsi="宋体" w:eastAsia="宋体" w:cs="宋体"/>
                <w:color w:val="000000"/>
                <w:sz w:val="24"/>
                <w:szCs w:val="24"/>
                <w:highlight w:val="none"/>
                <w:lang w:val="en-US" w:eastAsia="zh-CN"/>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highlight w:val="none"/>
                <w:lang w:val="en-US" w:eastAsia="zh-CN"/>
              </w:rPr>
              <w:t xml:space="preserve">以上方案内容完整得15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eastAsia="宋体" w:cs="宋体"/>
                <w:color w:val="000000"/>
                <w:sz w:val="24"/>
                <w:szCs w:val="24"/>
                <w:highlight w:val="none"/>
                <w:lang w:val="en-US" w:eastAsia="zh-CN"/>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color w:val="000000"/>
                <w:sz w:val="24"/>
                <w:szCs w:val="24"/>
                <w:highlight w:val="none"/>
                <w:lang w:val="en-US" w:eastAsia="zh-CN"/>
              </w:rPr>
              <w:t xml:space="preserve">注：投标时须提供供应商近6个月以来任意1个月为项目团队人员缴纳社保的证明材料扫描件并加盖供应商公章，不提供不得分。</w:t>
            </w:r>
            <w:r>
              <w:rPr>
                <w:rFonts w:hint="eastAsia" w:ascii="宋体" w:hAnsi="宋体" w:eastAsia="宋体" w:cs="宋体"/>
                <w:b w:val="0"/>
                <w:bCs w:val="0"/>
                <w:color w:val="000000"/>
                <w:sz w:val="24"/>
                <w:szCs w:val="21"/>
                <w:highlight w:val="none"/>
                <w:lang w:val="en-US" w:eastAsia="zh-CN" w:bidi="ar-SA"/>
              </w:rPr>
            </w:r>
            <w:r/>
          </w:p>
        </w:tc>
      </w:tr>
      <w:tr>
        <w:trPr>
          <w:trHeight w:val="2158"/>
        </w:trPr>
        <w:tc>
          <w:tcPr>
            <w:tcW w:w="817" w:type="dxa"/>
            <w:vAlign w:val="center"/>
            <w:vMerge w:val="continue"/>
            <w:textDirection w:val="lrTb"/>
            <w:noWrap/>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r>
            <w:r/>
          </w:p>
        </w:tc>
        <w:tc>
          <w:tcPr>
            <w:tcW w:w="1616" w:type="dxa"/>
            <w:vAlign w:val="center"/>
            <w:vMerge w:val="continue"/>
            <w:textDirection w:val="lrTb"/>
            <w:noWrap w:val="false"/>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r>
            <w:r/>
          </w:p>
        </w:tc>
        <w:tc>
          <w:tcPr>
            <w:tcW w:w="7867" w:type="dxa"/>
            <w:vAlign w:val="center"/>
            <w:textDirection w:val="lrTb"/>
            <w:noWrap w:val="false"/>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bidi="ar-SA"/>
              </w:rPr>
              <w:t xml:space="preserve">与本项目相关的其他服务方案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分包二</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bidi="ar-SA"/>
              </w:rPr>
              <w:t xml:space="preserve">与本项目相关的其他服务方案</w:t>
            </w:r>
            <w:r>
              <w:rPr>
                <w:rFonts w:hint="eastAsia" w:ascii="宋体" w:hAnsi="宋体" w:eastAsia="宋体" w:cs="宋体"/>
                <w:color w:val="000000"/>
                <w:sz w:val="24"/>
                <w:szCs w:val="24"/>
                <w:highlight w:val="none"/>
                <w:lang w:val="en-US" w:eastAsia="zh-CN"/>
              </w:rPr>
              <w:t xml:space="preserve">”要求，</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val="0"/>
                <w:color w:val="000000"/>
                <w:sz w:val="24"/>
                <w:szCs w:val="24"/>
                <w:highlight w:val="none"/>
                <w:lang w:val="en-US" w:eastAsia="zh-CN" w:bidi="ar-SA"/>
              </w:rPr>
              <w:t xml:space="preserve">与本项目相关的其他服务方案</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lang w:val="en-US" w:eastAsia="zh-CN"/>
              </w:rPr>
              <w:t xml:space="preserve">至少包含：①服务内容；②执行规划等内容。</w:t>
            </w:r>
            <w:r>
              <w:rPr>
                <w:rFonts w:hint="eastAsia" w:ascii="宋体" w:hAnsi="宋体" w:eastAsia="宋体" w:cs="宋体"/>
                <w:color w:val="000000"/>
                <w:sz w:val="24"/>
                <w:szCs w:val="24"/>
                <w:highlight w:val="none"/>
                <w:lang w:val="en-US" w:eastAsia="zh-CN"/>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szCs w:val="21"/>
                <w:highlight w:val="none"/>
                <w:lang w:val="en-US" w:eastAsia="zh-CN" w:bidi="ar-SA"/>
              </w:rPr>
            </w:pPr>
            <w:r>
              <w:rPr>
                <w:rFonts w:hint="eastAsia" w:ascii="宋体" w:hAnsi="宋体" w:cs="宋体"/>
                <w:color w:val="000000"/>
                <w:sz w:val="24"/>
                <w:highlight w:val="none"/>
                <w:lang w:val="en-US" w:eastAsia="zh-CN"/>
              </w:rPr>
              <w:t xml:space="preserve">以上方案内容完整得8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2158"/>
        </w:trPr>
        <w:tc>
          <w:tcPr>
            <w:tcW w:w="817" w:type="dxa"/>
            <w:vAlign w:val="center"/>
            <w:vMerge w:val="continue"/>
            <w:textDirection w:val="lrTb"/>
            <w:noWrap/>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r>
            <w:r/>
          </w:p>
        </w:tc>
        <w:tc>
          <w:tcPr>
            <w:tcW w:w="1616" w:type="dxa"/>
            <w:vAlign w:val="center"/>
            <w:vMerge w:val="continue"/>
            <w:textDirection w:val="lrTb"/>
            <w:noWrap w:val="false"/>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r>
            <w:r/>
          </w:p>
        </w:tc>
        <w:tc>
          <w:tcPr>
            <w:tcW w:w="7867" w:type="dxa"/>
            <w:vAlign w:val="center"/>
            <w:textDirection w:val="lrTb"/>
            <w:noWrap w:val="false"/>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bidi="ar-SA"/>
              </w:rPr>
              <w:t xml:space="preserve">项目实施、验收与效果保障方案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分包二</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bidi="ar-SA"/>
              </w:rPr>
              <w:t xml:space="preserve">项目实施、验收与效果保障方案</w:t>
            </w:r>
            <w:r>
              <w:rPr>
                <w:rFonts w:hint="eastAsia" w:ascii="宋体" w:hAnsi="宋体" w:eastAsia="宋体" w:cs="宋体"/>
                <w:color w:val="000000"/>
                <w:sz w:val="24"/>
                <w:szCs w:val="24"/>
                <w:highlight w:val="none"/>
                <w:lang w:val="en-US" w:eastAsia="zh-CN"/>
              </w:rPr>
              <w:t xml:space="preserve">”要求，</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val="0"/>
                <w:color w:val="000000"/>
                <w:sz w:val="24"/>
                <w:szCs w:val="24"/>
                <w:highlight w:val="none"/>
                <w:lang w:val="en-US" w:eastAsia="zh-CN" w:bidi="ar-SA"/>
              </w:rPr>
              <w:t xml:space="preserve">项目实施、验收与效果保障方案</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lang w:val="en-US" w:eastAsia="zh-CN"/>
              </w:rPr>
              <w:t xml:space="preserve">至少包含：①</w:t>
            </w:r>
            <w:r>
              <w:rPr>
                <w:rFonts w:hint="eastAsia" w:ascii="宋体" w:hAnsi="宋体" w:eastAsia="宋体" w:cs="宋体"/>
                <w:b w:val="0"/>
                <w:bCs w:val="0"/>
                <w:color w:val="000000"/>
                <w:sz w:val="24"/>
                <w:szCs w:val="24"/>
                <w:highlight w:val="none"/>
                <w:lang w:val="en-US" w:eastAsia="zh-CN" w:bidi="ar-SA"/>
              </w:rPr>
              <w:t xml:space="preserve">项目实施进度计划</w:t>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bidi="ar-SA"/>
              </w:rPr>
              <w:t xml:space="preserve">项目验收与效果评估方案</w:t>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lang w:val="en-US" w:eastAsia="zh-CN" w:bidi="ar-SA"/>
              </w:rPr>
              <w:t xml:space="preserve">效果跟踪与维护服务方案</w:t>
            </w:r>
            <w:r>
              <w:rPr>
                <w:rFonts w:hint="eastAsia" w:ascii="宋体" w:hAnsi="宋体" w:eastAsia="宋体" w:cs="宋体"/>
                <w:color w:val="000000"/>
                <w:sz w:val="24"/>
                <w:szCs w:val="24"/>
                <w:highlight w:val="none"/>
                <w:lang w:val="en-US" w:eastAsia="zh-CN"/>
              </w:rPr>
              <w:t xml:space="preserve">等内容。</w:t>
            </w:r>
            <w:r>
              <w:rPr>
                <w:rFonts w:hint="eastAsia" w:ascii="宋体" w:hAnsi="宋体" w:eastAsia="宋体" w:cs="宋体"/>
                <w:color w:val="000000"/>
                <w:sz w:val="24"/>
                <w:szCs w:val="24"/>
                <w:highlight w:val="none"/>
                <w:lang w:val="en-US" w:eastAsia="zh-CN"/>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szCs w:val="21"/>
                <w:highlight w:val="none"/>
                <w:lang w:val="en-US" w:eastAsia="zh-CN" w:bidi="ar-SA"/>
              </w:rPr>
            </w:pPr>
            <w:r>
              <w:rPr>
                <w:rFonts w:hint="eastAsia" w:ascii="宋体" w:hAnsi="宋体" w:cs="宋体"/>
                <w:color w:val="000000"/>
                <w:sz w:val="24"/>
                <w:highlight w:val="none"/>
                <w:lang w:val="en-US" w:eastAsia="zh-CN"/>
              </w:rPr>
              <w:t xml:space="preserve">以上方案内容完整得12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2340"/>
        </w:trPr>
        <w:tc>
          <w:tcPr>
            <w:tcW w:w="817" w:type="dxa"/>
            <w:vAlign w:val="center"/>
            <w:vMerge w:val="restart"/>
            <w:textDirection w:val="lrTb"/>
            <w:noWrap/>
          </w:tcPr>
          <w:p>
            <w:pPr>
              <w:pStyle w:val="987"/>
              <w:jc w:val="center"/>
              <w:keepLines w:val="0"/>
              <w:keepNext w:val="0"/>
              <w:pageBreakBefore w:val="0"/>
              <w:spacing w:line="360" w:lineRule="exact"/>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ascii="宋体" w:hAnsi="宋体" w:eastAsia="宋体" w:cs="宋体"/>
                <w:b w:val="0"/>
                <w:bCs w:val="0"/>
                <w:i w:val="0"/>
                <w:iCs w:val="0"/>
                <w:color w:val="000000"/>
                <w:sz w:val="24"/>
                <w:szCs w:val="24"/>
                <w:highlight w:val="none"/>
                <w:u w:val="none"/>
                <w:lang w:val="en-US" w:eastAsia="zh-CN" w:bidi="ar"/>
              </w:rPr>
            </w:r>
            <w:r/>
          </w:p>
        </w:tc>
        <w:tc>
          <w:tcPr>
            <w:tcW w:w="1616" w:type="dxa"/>
            <w:vAlign w:val="center"/>
            <w:vMerge w:val="restart"/>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承诺书</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（16分）</w:t>
            </w:r>
            <w:r>
              <w:rPr>
                <w:rFonts w:hint="eastAsia" w:ascii="宋体" w:hAnsi="宋体" w:eastAsia="宋体" w:cs="宋体"/>
                <w:b w:val="0"/>
                <w:bCs w:val="0"/>
                <w:i w:val="0"/>
                <w:iCs w:val="0"/>
                <w:color w:val="000000"/>
                <w:sz w:val="24"/>
                <w:szCs w:val="24"/>
                <w:highlight w:val="none"/>
                <w:u w:val="none"/>
                <w:lang w:val="en-US" w:eastAsia="zh-CN" w:bidi="ar"/>
              </w:rPr>
            </w:r>
            <w:r/>
          </w:p>
        </w:tc>
        <w:tc>
          <w:tcPr>
            <w:tcW w:w="7867" w:type="dxa"/>
            <w:vAlign w:val="center"/>
            <w:textDirection w:val="lrTb"/>
            <w:noWrap w:val="false"/>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t xml:space="preserve">1、资源承诺</w:t>
            </w:r>
            <w:r>
              <w:rPr>
                <w:rFonts w:hint="eastAsia" w:ascii="宋体" w:hAnsi="宋体" w:eastAsia="宋体" w:cs="宋体"/>
                <w:b w:val="0"/>
                <w:bCs w:val="0"/>
                <w:color w:val="000000"/>
                <w:sz w:val="24"/>
                <w:szCs w:val="21"/>
                <w:highlight w:val="none"/>
                <w:lang w:val="en-US" w:eastAsia="zh-CN" w:bidi="ar-SA"/>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供应商承诺上海地铁站内拟投入到本项目的线路，拥有10条及以上地铁线路得12分；拥有5-</w:t>
            </w:r>
            <w:r>
              <w:rPr>
                <w:rFonts w:hint="eastAsia" w:ascii="宋体" w:hAnsi="宋体" w:cs="宋体"/>
                <w:b w:val="0"/>
                <w:bCs w:val="0"/>
                <w:i w:val="0"/>
                <w:iCs w:val="0"/>
                <w:color w:val="000000"/>
                <w:sz w:val="24"/>
                <w:szCs w:val="24"/>
                <w:highlight w:val="none"/>
                <w:u w:val="none"/>
                <w:lang w:val="en-US" w:eastAsia="zh-CN" w:bidi="ar"/>
              </w:rPr>
              <w:t xml:space="preserve">9</w:t>
            </w:r>
            <w:r>
              <w:rPr>
                <w:rFonts w:hint="eastAsia" w:ascii="宋体" w:hAnsi="宋体" w:eastAsia="宋体" w:cs="宋体"/>
                <w:b w:val="0"/>
                <w:bCs w:val="0"/>
                <w:i w:val="0"/>
                <w:iCs w:val="0"/>
                <w:color w:val="000000"/>
                <w:sz w:val="24"/>
                <w:szCs w:val="24"/>
                <w:highlight w:val="none"/>
                <w:u w:val="none"/>
                <w:lang w:val="en-US" w:eastAsia="zh-CN" w:bidi="ar"/>
              </w:rPr>
              <w:t xml:space="preserve">条地铁线路得9分；拥有2-4条地铁线路得6分。</w:t>
            </w:r>
            <w:r>
              <w:rPr>
                <w:rFonts w:hint="eastAsia" w:ascii="宋体" w:hAnsi="宋体" w:eastAsia="宋体" w:cs="宋体"/>
                <w:b w:val="0"/>
                <w:bCs w:val="0"/>
                <w:i w:val="0"/>
                <w:iCs w:val="0"/>
                <w:color w:val="000000"/>
                <w:sz w:val="24"/>
                <w:szCs w:val="24"/>
                <w:highlight w:val="none"/>
                <w:u w:val="none"/>
                <w:lang w:val="en-US" w:eastAsia="zh-CN"/>
              </w:rPr>
              <w:t xml:space="preserve">本条最高得12分。</w:t>
            </w:r>
            <w:r>
              <w:rPr>
                <w:rFonts w:ascii="宋体" w:hAnsi="宋体" w:eastAsia="宋体" w:cs="宋体"/>
                <w:b w:val="0"/>
                <w:bCs w:val="0"/>
                <w:i w:val="0"/>
                <w:iCs w:val="0"/>
                <w:color w:val="000000"/>
                <w:sz w:val="24"/>
                <w:szCs w:val="24"/>
                <w:highlight w:val="none"/>
                <w:u w:val="none"/>
                <w:lang w:val="en-US" w:eastAsia="zh-CN" w:bidi="ar"/>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注：投标时须提供承诺书（格式自拟）</w:t>
            </w:r>
            <w:r>
              <w:rPr>
                <w:rFonts w:hint="eastAsia" w:ascii="宋体" w:hAnsi="宋体" w:eastAsia="宋体" w:cs="宋体"/>
                <w:color w:val="000000"/>
                <w:sz w:val="24"/>
                <w:szCs w:val="24"/>
                <w:highlight w:val="none"/>
                <w:lang w:val="en-US" w:eastAsia="zh-CN"/>
              </w:rPr>
              <w:t xml:space="preserve">并加盖供应商公章</w:t>
            </w:r>
            <w:r>
              <w:rPr>
                <w:rFonts w:hint="eastAsia" w:ascii="宋体" w:hAnsi="宋体" w:eastAsia="宋体" w:cs="宋体"/>
                <w:b w:val="0"/>
                <w:bCs w:val="0"/>
                <w:i w:val="0"/>
                <w:iCs w:val="0"/>
                <w:color w:val="000000"/>
                <w:sz w:val="24"/>
                <w:szCs w:val="24"/>
                <w:highlight w:val="none"/>
                <w:u w:val="none"/>
                <w:lang w:val="en-US" w:eastAsia="zh-CN" w:bidi="ar"/>
              </w:rPr>
              <w:t xml:space="preserve">，不提供的不得分。</w:t>
            </w:r>
            <w:r>
              <w:rPr>
                <w:rFonts w:ascii="宋体" w:hAnsi="宋体" w:eastAsia="宋体" w:cs="宋体"/>
                <w:b w:val="0"/>
                <w:bCs w:val="0"/>
                <w:color w:val="000000"/>
                <w:sz w:val="24"/>
                <w:szCs w:val="24"/>
                <w:highlight w:val="none"/>
                <w:lang w:val="en-US" w:eastAsia="zh-CN" w:bidi="ar-SA"/>
              </w:rPr>
            </w:r>
            <w:r/>
          </w:p>
        </w:tc>
      </w:tr>
      <w:tr>
        <w:trPr>
          <w:trHeight w:val="2515"/>
        </w:trPr>
        <w:tc>
          <w:tcPr>
            <w:tcW w:w="817" w:type="dxa"/>
            <w:vAlign w:val="center"/>
            <w:vMerge w:val="continue"/>
            <w:textDirection w:val="lrTb"/>
            <w:noWrap/>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
          </w:p>
        </w:tc>
        <w:tc>
          <w:tcPr>
            <w:tcW w:w="1616" w:type="dxa"/>
            <w:vAlign w:val="center"/>
            <w:vMerge w:val="continue"/>
            <w:textDirection w:val="lrTb"/>
            <w:noWrap w:val="false"/>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
          </w:p>
        </w:tc>
        <w:tc>
          <w:tcPr>
            <w:tcW w:w="7867" w:type="dxa"/>
            <w:vAlign w:val="center"/>
            <w:textDirection w:val="lrTb"/>
            <w:noWrap w:val="false"/>
          </w:tcPr>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画面质量与按期上刊承诺</w:t>
            </w:r>
            <w:r>
              <w:rPr>
                <w:rFonts w:hint="eastAsia" w:ascii="宋体" w:hAnsi="宋体" w:eastAsia="宋体" w:cs="宋体"/>
                <w:b w:val="0"/>
                <w:bCs w:val="0"/>
                <w:color w:val="000000"/>
                <w:sz w:val="24"/>
                <w:szCs w:val="21"/>
                <w:highlight w:val="none"/>
                <w:lang w:val="en-US" w:eastAsia="zh-CN" w:bidi="ar-SA"/>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供应商承诺</w:t>
            </w:r>
            <w:r>
              <w:rPr>
                <w:rFonts w:hint="eastAsia" w:ascii="宋体" w:hAnsi="宋体" w:eastAsia="宋体" w:cs="宋体"/>
                <w:b w:val="0"/>
                <w:bCs w:val="0"/>
                <w:color w:val="000000"/>
                <w:sz w:val="24"/>
                <w:szCs w:val="24"/>
                <w:highlight w:val="none"/>
                <w:lang w:val="en-US" w:eastAsia="zh-CN" w:bidi="ar-SA"/>
              </w:rPr>
              <w:t xml:space="preserve">严格按照采购人最终审核确认的画面进行高质量制作与安装，并确保所有广告画面在合同约定的时间点前100%上刊完成的得2分；承诺因制作或安装问题导致的画面质量问题（如褪色、起泡、破损）将在知悉后24小时内响应并制定解决方案的得2分。</w:t>
            </w:r>
            <w:r>
              <w:rPr>
                <w:rFonts w:hint="eastAsia" w:ascii="宋体" w:hAnsi="宋体" w:eastAsia="宋体" w:cs="宋体"/>
                <w:b w:val="0"/>
                <w:bCs w:val="0"/>
                <w:i w:val="0"/>
                <w:iCs w:val="0"/>
                <w:color w:val="000000"/>
                <w:sz w:val="24"/>
                <w:szCs w:val="24"/>
                <w:highlight w:val="none"/>
                <w:u w:val="none"/>
                <w:lang w:val="en-US" w:eastAsia="zh-CN"/>
              </w:rPr>
              <w:t xml:space="preserve">本条最高得4分。</w:t>
            </w:r>
            <w:r>
              <w:rPr>
                <w:rFonts w:hint="eastAsia" w:ascii="宋体" w:hAnsi="宋体" w:eastAsia="宋体" w:cs="宋体"/>
                <w:b w:val="0"/>
                <w:bCs w:val="0"/>
                <w:color w:val="000000"/>
                <w:sz w:val="24"/>
                <w:szCs w:val="24"/>
                <w:highlight w:val="none"/>
                <w:lang w:val="en-US" w:eastAsia="zh-CN" w:bidi="ar-SA"/>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注：投标时须提供承诺书（格式自拟）</w:t>
            </w:r>
            <w:r>
              <w:rPr>
                <w:rFonts w:hint="eastAsia" w:ascii="宋体" w:hAnsi="宋体" w:eastAsia="宋体" w:cs="宋体"/>
                <w:color w:val="000000"/>
                <w:sz w:val="24"/>
                <w:szCs w:val="24"/>
                <w:highlight w:val="none"/>
                <w:lang w:val="en-US" w:eastAsia="zh-CN"/>
              </w:rPr>
              <w:t xml:space="preserve">并加盖供应商公章</w:t>
            </w:r>
            <w:r>
              <w:rPr>
                <w:rFonts w:hint="eastAsia" w:ascii="宋体" w:hAnsi="宋体" w:eastAsia="宋体" w:cs="宋体"/>
                <w:b w:val="0"/>
                <w:bCs w:val="0"/>
                <w:i w:val="0"/>
                <w:iCs w:val="0"/>
                <w:color w:val="000000"/>
                <w:sz w:val="24"/>
                <w:szCs w:val="24"/>
                <w:highlight w:val="none"/>
                <w:u w:val="none"/>
                <w:lang w:val="en-US" w:eastAsia="zh-CN" w:bidi="ar"/>
              </w:rPr>
              <w:t xml:space="preserve">，不提供或承诺内容不符合上述要求的不得分。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1076"/>
        </w:trPr>
        <w:tc>
          <w:tcPr>
            <w:tcW w:w="817" w:type="dxa"/>
            <w:vAlign w:val="center"/>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rPr>
            </w:r>
            <w:r/>
          </w:p>
        </w:tc>
        <w:tc>
          <w:tcPr>
            <w:tcW w:w="1616"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业绩</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（9分）</w:t>
            </w:r>
            <w:r>
              <w:rPr>
                <w:rFonts w:hint="eastAsia" w:ascii="宋体" w:hAnsi="宋体" w:eastAsia="宋体" w:cs="宋体"/>
                <w:b w:val="0"/>
                <w:bCs w:val="0"/>
                <w:i w:val="0"/>
                <w:iCs w:val="0"/>
                <w:color w:val="000000"/>
                <w:sz w:val="24"/>
                <w:szCs w:val="24"/>
                <w:highlight w:val="none"/>
                <w:u w:val="none"/>
                <w:lang w:val="en-US" w:eastAsia="zh-CN" w:bidi="ar"/>
              </w:rPr>
            </w:r>
            <w:r/>
          </w:p>
        </w:tc>
        <w:tc>
          <w:tcPr>
            <w:tcW w:w="7867" w:type="dxa"/>
            <w:vAlign w:val="center"/>
            <w:textDirection w:val="lrTb"/>
            <w:noWrap w:val="false"/>
          </w:tcPr>
          <w:p>
            <w:pPr>
              <w:pStyle w:val="987"/>
              <w:jc w:val="both"/>
              <w:keepLines w:val="0"/>
              <w:keepNext w:val="0"/>
              <w:pageBreakBefore w:val="0"/>
              <w:spacing w:line="360" w:lineRule="exact"/>
              <w:widowControl/>
              <w:rPr>
                <w:rStyle w:val="1065"/>
                <w:rFonts w:hint="eastAsia" w:ascii="宋体" w:hAnsi="宋体" w:eastAsia="宋体" w:cs="宋体"/>
                <w:b w:val="0"/>
                <w:bCs w:val="0"/>
                <w:color w:val="000000"/>
                <w:sz w:val="24"/>
                <w:szCs w:val="24"/>
                <w:highlight w:val="none"/>
              </w:rPr>
              <w:suppressLineNumbers w:val="0"/>
            </w:pPr>
            <w:r>
              <w:rPr>
                <w:rStyle w:val="1065"/>
                <w:rFonts w:hint="eastAsia" w:ascii="宋体" w:hAnsi="宋体" w:eastAsia="宋体" w:cs="宋体"/>
                <w:b w:val="0"/>
                <w:bCs w:val="0"/>
                <w:color w:val="000000"/>
                <w:sz w:val="24"/>
                <w:szCs w:val="24"/>
                <w:highlight w:val="none"/>
                <w:lang w:val="en-US" w:eastAsia="zh-CN" w:bidi="ar"/>
              </w:rPr>
              <w:t xml:space="preserve">供应商</w:t>
            </w:r>
            <w:r>
              <w:rPr>
                <w:rFonts w:hint="eastAsia" w:ascii="宋体" w:hAnsi="宋体" w:eastAsia="宋体" w:cs="宋体"/>
                <w:color w:val="000000"/>
                <w:sz w:val="24"/>
                <w:szCs w:val="24"/>
                <w:highlight w:val="none"/>
                <w:lang w:val="en-US" w:eastAsia="zh-CN"/>
              </w:rPr>
              <w:t xml:space="preserve">自</w:t>
            </w:r>
            <w:r>
              <w:rPr>
                <w:rFonts w:hint="eastAsia" w:ascii="宋体" w:hAnsi="宋体" w:eastAsia="宋体" w:cs="宋体"/>
                <w:color w:val="000000"/>
                <w:sz w:val="24"/>
                <w:szCs w:val="24"/>
                <w:highlight w:val="none"/>
                <w:lang w:eastAsia="zh-CN"/>
              </w:rPr>
              <w:t xml:space="preserve">2023</w:t>
            </w:r>
            <w:r>
              <w:rPr>
                <w:rFonts w:hint="eastAsia" w:ascii="宋体" w:hAnsi="宋体" w:eastAsia="宋体" w:cs="宋体"/>
                <w:color w:val="000000"/>
                <w:sz w:val="24"/>
                <w:szCs w:val="24"/>
                <w:highlight w:val="none"/>
              </w:rPr>
              <w:t xml:space="preserve">年1月1日（以合同签订时间为准）</w:t>
            </w:r>
            <w:r>
              <w:rPr>
                <w:rFonts w:hint="eastAsia" w:ascii="宋体" w:hAnsi="宋体" w:eastAsia="宋体" w:cs="宋体"/>
                <w:b w:val="0"/>
                <w:bCs w:val="0"/>
                <w:i w:val="0"/>
                <w:iCs w:val="0"/>
                <w:color w:val="000000"/>
                <w:sz w:val="24"/>
                <w:szCs w:val="24"/>
                <w:highlight w:val="none"/>
                <w:u w:val="none"/>
                <w:lang w:val="en-US" w:eastAsia="zh-CN" w:bidi="ar"/>
              </w:rPr>
              <w:t xml:space="preserve">以来，有类似项目案例的，</w:t>
            </w:r>
            <w:r>
              <w:rPr>
                <w:rStyle w:val="1065"/>
                <w:rFonts w:hint="eastAsia" w:ascii="宋体" w:hAnsi="宋体" w:eastAsia="宋体" w:cs="宋体"/>
                <w:b w:val="0"/>
                <w:bCs w:val="0"/>
                <w:color w:val="000000"/>
                <w:sz w:val="24"/>
                <w:szCs w:val="24"/>
                <w:highlight w:val="none"/>
                <w:lang w:val="en-US" w:eastAsia="zh-CN" w:bidi="ar"/>
              </w:rPr>
              <w:t xml:space="preserve">每提供1个得3分，本项最高得9分。</w:t>
            </w:r>
            <w:r>
              <w:rPr>
                <w:rStyle w:val="1065"/>
                <w:rFonts w:hint="eastAsia" w:ascii="宋体" w:hAnsi="宋体" w:eastAsia="宋体" w:cs="宋体"/>
                <w:b w:val="0"/>
                <w:bCs w:val="0"/>
                <w:color w:val="000000"/>
                <w:sz w:val="24"/>
                <w:szCs w:val="24"/>
                <w:highlight w:val="none"/>
              </w:rPr>
            </w:r>
            <w:r/>
          </w:p>
          <w:p>
            <w:pPr>
              <w:pStyle w:val="987"/>
              <w:jc w:val="both"/>
              <w:keepLines w:val="0"/>
              <w:keepNext w:val="0"/>
              <w:pageBreakBefore w:val="0"/>
              <w:spacing w:line="360" w:lineRule="exact"/>
              <w:widowControl/>
              <w:rPr>
                <w:rStyle w:val="1065"/>
                <w:rFonts w:hint="eastAsia" w:ascii="宋体" w:hAnsi="宋体" w:eastAsia="宋体" w:cs="宋体"/>
                <w:b w:val="0"/>
                <w:bCs w:val="0"/>
                <w:color w:val="000000"/>
                <w:sz w:val="24"/>
                <w:szCs w:val="24"/>
                <w:highlight w:val="none"/>
              </w:rPr>
              <w:suppressLineNumbers w:val="0"/>
            </w:pPr>
            <w:r>
              <w:rPr>
                <w:rFonts w:hint="eastAsia" w:ascii="宋体" w:hAnsi="宋体" w:eastAsia="宋体" w:cs="宋体"/>
                <w:color w:val="000000"/>
                <w:sz w:val="24"/>
                <w:highlight w:val="none"/>
                <w:lang w:bidi="ar"/>
              </w:rPr>
              <w:t xml:space="preserve">注：</w:t>
            </w:r>
            <w:r>
              <w:rPr>
                <w:rFonts w:hint="eastAsia" w:ascii="宋体" w:hAnsi="宋体" w:eastAsia="宋体" w:cs="宋体"/>
                <w:color w:val="000000"/>
                <w:sz w:val="24"/>
                <w:highlight w:val="none"/>
                <w:lang w:val="en-US" w:eastAsia="zh-CN" w:bidi="ar"/>
              </w:rPr>
              <w:t xml:space="preserve">投标时须</w:t>
            </w:r>
            <w:r>
              <w:rPr>
                <w:rFonts w:hint="eastAsia" w:ascii="宋体" w:hAnsi="宋体" w:eastAsia="宋体" w:cs="宋体"/>
                <w:color w:val="000000"/>
                <w:sz w:val="24"/>
                <w:highlight w:val="none"/>
                <w:lang w:bidi="ar"/>
              </w:rPr>
              <w:t xml:space="preserve">提供合同扫描件</w:t>
            </w:r>
            <w:r>
              <w:rPr>
                <w:rFonts w:hint="eastAsia" w:ascii="宋体" w:hAnsi="宋体" w:eastAsia="宋体" w:cs="宋体"/>
                <w:color w:val="000000"/>
                <w:sz w:val="24"/>
                <w:szCs w:val="24"/>
                <w:highlight w:val="none"/>
                <w:lang w:val="en-US" w:eastAsia="zh-CN"/>
              </w:rPr>
              <w:t xml:space="preserve">并加盖供应商公章</w:t>
            </w:r>
            <w:r>
              <w:rPr>
                <w:rFonts w:hint="eastAsia" w:ascii="宋体" w:hAnsi="宋体" w:eastAsia="宋体" w:cs="宋体"/>
                <w:color w:val="000000"/>
                <w:sz w:val="24"/>
                <w:highlight w:val="none"/>
                <w:lang w:val="en-US" w:eastAsia="zh-CN" w:bidi="ar"/>
              </w:rPr>
              <w:t xml:space="preserve">，合同中必须包含服务内容、合同签订时间等信息</w:t>
            </w:r>
            <w:r>
              <w:rPr>
                <w:rFonts w:hint="eastAsia" w:ascii="宋体" w:hAnsi="宋体" w:eastAsia="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不提供不得分。</w:t>
            </w:r>
            <w:r>
              <w:rPr>
                <w:rStyle w:val="1065"/>
                <w:rFonts w:hint="eastAsia" w:ascii="宋体" w:hAnsi="宋体" w:eastAsia="宋体" w:cs="宋体"/>
                <w:b w:val="0"/>
                <w:bCs w:val="0"/>
                <w:color w:val="000000"/>
                <w:sz w:val="24"/>
                <w:szCs w:val="24"/>
                <w:highlight w:val="none"/>
              </w:rPr>
            </w:r>
            <w:r/>
          </w:p>
        </w:tc>
      </w:tr>
    </w:tbl>
    <w:p>
      <w:pPr>
        <w:pStyle w:val="987"/>
        <w:rPr>
          <w:rFonts w:hint="eastAsia"/>
          <w:b/>
          <w:bCs/>
          <w:color w:val="000000"/>
          <w:sz w:val="24"/>
          <w:szCs w:val="32"/>
          <w:highlight w:val="none"/>
          <w:lang w:val="en-US" w:eastAsia="zh-CN"/>
        </w:rPr>
        <w:outlineLvl w:val="9"/>
      </w:pPr>
      <w:r>
        <w:rPr>
          <w:rFonts w:hint="eastAsia"/>
          <w:b/>
          <w:bCs/>
          <w:color w:val="000000"/>
          <w:sz w:val="24"/>
          <w:szCs w:val="32"/>
          <w:highlight w:val="none"/>
          <w:lang w:val="en-US" w:eastAsia="zh-CN"/>
        </w:rPr>
      </w:r>
      <w:r/>
    </w:p>
    <w:p>
      <w:pPr>
        <w:pStyle w:val="987"/>
        <w:rPr>
          <w:rFonts w:hint="eastAsia" w:ascii="宋体" w:hAnsi="宋体" w:eastAsia="宋体" w:cs="宋体"/>
          <w:b/>
          <w:bCs/>
          <w:color w:val="000000"/>
          <w:sz w:val="44"/>
          <w:szCs w:val="44"/>
          <w:highlight w:val="none"/>
        </w:rPr>
        <w:outlineLvl w:val="1"/>
      </w:pPr>
      <w:r>
        <w:rPr>
          <w:rFonts w:cs="宋体"/>
          <w:b/>
          <w:bCs/>
          <w:color w:val="000000"/>
          <w:sz w:val="24"/>
          <w:szCs w:val="24"/>
          <w:highlight w:val="none"/>
          <w:lang w:val="en-US" w:eastAsia="zh-CN"/>
        </w:rPr>
        <w:br w:type="page" w:clear="all"/>
      </w:r>
      <w:r>
        <w:rPr>
          <w:rFonts w:cs="宋体"/>
          <w:b/>
          <w:bCs/>
          <w:color w:val="000000"/>
          <w:sz w:val="24"/>
          <w:szCs w:val="24"/>
          <w:highlight w:val="none"/>
          <w:lang w:val="en-US" w:eastAsia="zh-CN"/>
        </w:rPr>
        <w:t xml:space="preserve">分包</w:t>
      </w:r>
      <w:r>
        <w:rPr>
          <w:rFonts w:hint="eastAsia" w:cs="宋体"/>
          <w:b/>
          <w:bCs/>
          <w:color w:val="000000"/>
          <w:sz w:val="24"/>
          <w:szCs w:val="24"/>
          <w:highlight w:val="none"/>
          <w:lang w:val="en-US" w:eastAsia="zh-CN"/>
        </w:rPr>
        <w:t xml:space="preserve">三</w:t>
      </w:r>
      <w:r>
        <w:rPr>
          <w:rFonts w:cs="宋体"/>
          <w:b/>
          <w:bCs/>
          <w:color w:val="000000"/>
          <w:sz w:val="24"/>
          <w:szCs w:val="24"/>
          <w:highlight w:val="none"/>
          <w:lang w:val="en-US" w:eastAsia="zh-CN"/>
        </w:rPr>
        <w:t xml:space="preserve">：抖音视频宣传项目</w:t>
      </w:r>
      <w:r>
        <w:rPr>
          <w:rFonts w:hint="eastAsia" w:ascii="宋体" w:hAnsi="宋体" w:eastAsia="宋体" w:cs="宋体"/>
          <w:b/>
          <w:bCs/>
          <w:color w:val="000000"/>
          <w:sz w:val="44"/>
          <w:szCs w:val="44"/>
          <w:highlight w:val="none"/>
        </w:rPr>
      </w:r>
      <w:r/>
    </w:p>
    <w:tbl>
      <w:tblPr>
        <w:tblW w:w="10320" w:type="dxa"/>
        <w:tblInd w:w="-5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620"/>
        <w:gridCol w:w="7950"/>
      </w:tblGrid>
      <w:tr>
        <w:trPr>
          <w:trHeight w:val="730"/>
        </w:trPr>
        <w:tc>
          <w:tcPr>
            <w:tcW w:w="750" w:type="dxa"/>
            <w:vAlign w:val="center"/>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rPr>
            </w:r>
            <w:r/>
          </w:p>
        </w:tc>
        <w:tc>
          <w:tcPr>
            <w:tcW w:w="1620"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评分项</w:t>
            </w:r>
            <w:r>
              <w:rPr>
                <w:rFonts w:hint="eastAsia" w:ascii="宋体" w:hAnsi="宋体" w:eastAsia="宋体" w:cs="宋体"/>
                <w:b w:val="0"/>
                <w:bCs w:val="0"/>
                <w:i w:val="0"/>
                <w:iCs w:val="0"/>
                <w:color w:val="000000"/>
                <w:sz w:val="24"/>
                <w:szCs w:val="24"/>
                <w:highlight w:val="none"/>
                <w:u w:val="none"/>
              </w:rPr>
            </w:r>
            <w:r/>
          </w:p>
        </w:tc>
        <w:tc>
          <w:tcPr>
            <w:tcW w:w="7950"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评分标准</w:t>
            </w:r>
            <w:r>
              <w:rPr>
                <w:rFonts w:hint="eastAsia" w:ascii="宋体" w:hAnsi="宋体" w:eastAsia="宋体" w:cs="宋体"/>
                <w:b w:val="0"/>
                <w:bCs w:val="0"/>
                <w:i w:val="0"/>
                <w:iCs w:val="0"/>
                <w:color w:val="000000"/>
                <w:sz w:val="24"/>
                <w:szCs w:val="24"/>
                <w:highlight w:val="none"/>
                <w:u w:val="none"/>
              </w:rPr>
            </w:r>
            <w:r/>
          </w:p>
        </w:tc>
      </w:tr>
      <w:tr>
        <w:trPr>
          <w:trHeight w:val="2369"/>
        </w:trPr>
        <w:tc>
          <w:tcPr>
            <w:tcW w:w="750" w:type="dxa"/>
            <w:vAlign w:val="center"/>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1620"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价格分</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w:t>
            </w:r>
            <w:r>
              <w:rPr>
                <w:rFonts w:hint="eastAsia" w:ascii="宋体" w:hAnsi="宋体" w:eastAsia="宋体" w:cs="宋体"/>
                <w:b w:val="0"/>
                <w:bCs w:val="0"/>
                <w:i w:val="0"/>
                <w:iCs w:val="0"/>
                <w:color w:val="000000"/>
                <w:sz w:val="24"/>
                <w:szCs w:val="24"/>
                <w:highlight w:val="none"/>
                <w:u w:val="none"/>
              </w:rPr>
            </w:r>
            <w:r/>
          </w:p>
        </w:tc>
        <w:tc>
          <w:tcPr>
            <w:tcW w:w="7950" w:type="dxa"/>
            <w:vAlign w:val="center"/>
            <w:textDirection w:val="lrTb"/>
            <w:noWrap w:val="false"/>
          </w:tcPr>
          <w:p>
            <w:pPr>
              <w:pStyle w:val="987"/>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价格分采用低价优先法计算，即满足招标文件要求且报价最低的抖音广告资源及服务单价报价合计为评审基准价，其价格分为满分10分。其他</w:t>
            </w:r>
            <w:r>
              <w:rPr>
                <w:rFonts w:hint="eastAsia" w:ascii="宋体" w:hAnsi="宋体" w:cs="宋体"/>
                <w:b w:val="0"/>
                <w:bCs w:val="0"/>
                <w:i w:val="0"/>
                <w:iCs w:val="0"/>
                <w:color w:val="000000"/>
                <w:sz w:val="24"/>
                <w:szCs w:val="24"/>
                <w:highlight w:val="none"/>
                <w:u w:val="none"/>
                <w:lang w:val="en-US" w:eastAsia="zh-CN" w:bidi="ar"/>
              </w:rPr>
              <w:t xml:space="preserve">供应商</w:t>
            </w:r>
            <w:r>
              <w:rPr>
                <w:rFonts w:hint="eastAsia" w:ascii="宋体" w:hAnsi="宋体" w:eastAsia="宋体" w:cs="宋体"/>
                <w:b w:val="0"/>
                <w:bCs w:val="0"/>
                <w:i w:val="0"/>
                <w:iCs w:val="0"/>
                <w:color w:val="000000"/>
                <w:sz w:val="24"/>
                <w:szCs w:val="24"/>
                <w:highlight w:val="none"/>
                <w:u w:val="none"/>
                <w:lang w:val="en-US" w:eastAsia="zh-CN" w:bidi="ar"/>
              </w:rPr>
              <w:t xml:space="preserve">的报价分别统一按照下列公式计算：</w:t>
            </w:r>
            <w:r>
              <w:rPr>
                <w:rFonts w:hint="eastAsia" w:ascii="宋体" w:hAnsi="宋体" w:cs="宋体"/>
                <w:b w:val="0"/>
                <w:bCs w:val="0"/>
                <w:i w:val="0"/>
                <w:iCs w:val="0"/>
                <w:color w:val="000000"/>
                <w:sz w:val="24"/>
                <w:szCs w:val="24"/>
                <w:highlight w:val="none"/>
                <w:u w:val="none"/>
                <w:lang w:val="en-US" w:eastAsia="zh-CN" w:bidi="ar"/>
              </w:rPr>
              <w:t xml:space="preserve">供应商</w:t>
            </w:r>
            <w:r>
              <w:rPr>
                <w:rFonts w:hint="eastAsia" w:ascii="宋体" w:hAnsi="宋体" w:eastAsia="宋体" w:cs="宋体"/>
                <w:b w:val="0"/>
                <w:bCs w:val="0"/>
                <w:i w:val="0"/>
                <w:iCs w:val="0"/>
                <w:color w:val="000000"/>
                <w:sz w:val="24"/>
                <w:szCs w:val="24"/>
                <w:highlight w:val="none"/>
                <w:u w:val="none"/>
                <w:lang w:val="en-US" w:eastAsia="zh-CN" w:bidi="ar"/>
              </w:rPr>
              <w:t xml:space="preserve">报价得分=（评审基准价/该</w:t>
            </w:r>
            <w:r>
              <w:rPr>
                <w:rFonts w:hint="eastAsia" w:ascii="宋体" w:hAnsi="宋体" w:cs="宋体"/>
                <w:b w:val="0"/>
                <w:bCs w:val="0"/>
                <w:i w:val="0"/>
                <w:iCs w:val="0"/>
                <w:color w:val="000000"/>
                <w:sz w:val="24"/>
                <w:szCs w:val="24"/>
                <w:highlight w:val="none"/>
                <w:u w:val="none"/>
                <w:lang w:val="en-US" w:eastAsia="zh-CN" w:bidi="ar"/>
              </w:rPr>
              <w:t xml:space="preserve">供应商</w:t>
            </w:r>
            <w:r>
              <w:rPr>
                <w:rFonts w:hint="eastAsia" w:ascii="宋体" w:hAnsi="宋体" w:eastAsia="宋体" w:cs="宋体"/>
                <w:b w:val="0"/>
                <w:bCs w:val="0"/>
                <w:i w:val="0"/>
                <w:iCs w:val="0"/>
                <w:color w:val="000000"/>
                <w:sz w:val="24"/>
                <w:szCs w:val="24"/>
                <w:highlight w:val="none"/>
                <w:u w:val="none"/>
                <w:lang w:val="en-US" w:eastAsia="zh-CN" w:bidi="ar"/>
              </w:rPr>
              <w:t xml:space="preserve">的抖音广告资源及服务单价报价合计）×10分。（四舍五入保留小数点后2位）</w:t>
            </w:r>
            <w:r>
              <w:rPr>
                <w:rFonts w:hint="eastAsia" w:ascii="宋体" w:hAnsi="宋体" w:eastAsia="宋体" w:cs="宋体"/>
                <w:b w:val="0"/>
                <w:bCs w:val="0"/>
                <w:i w:val="0"/>
                <w:iCs w:val="0"/>
                <w:color w:val="000000"/>
                <w:sz w:val="24"/>
                <w:szCs w:val="24"/>
                <w:highlight w:val="none"/>
                <w:u w:val="none"/>
              </w:rPr>
            </w:r>
            <w:r/>
          </w:p>
          <w:p>
            <w:pPr>
              <w:pStyle w:val="1036"/>
              <w:keepLines w:val="0"/>
              <w:keepNext w:val="0"/>
              <w:pageBreakBefore w:val="0"/>
              <w:spacing w:line="3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本次采购按照采购预算和</w:t>
            </w:r>
            <w:r>
              <w:rPr>
                <w:rFonts w:hint="eastAsia" w:ascii="宋体" w:hAnsi="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单价报价计算最终提供服务的数量，但总费用不能超过采购预算。</w:t>
            </w:r>
            <w:r>
              <w:rPr>
                <w:rFonts w:hint="eastAsia" w:ascii="宋体" w:hAnsi="宋体" w:eastAsia="宋体" w:cs="宋体"/>
                <w:color w:val="000000"/>
                <w:sz w:val="24"/>
                <w:szCs w:val="24"/>
                <w:highlight w:val="none"/>
              </w:rPr>
            </w:r>
            <w:r/>
          </w:p>
        </w:tc>
      </w:tr>
      <w:tr>
        <w:trPr>
          <w:trHeight w:val="2158"/>
        </w:trPr>
        <w:tc>
          <w:tcPr>
            <w:tcW w:w="750" w:type="dxa"/>
            <w:vAlign w:val="center"/>
            <w:vMerge w:val="restart"/>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rPr>
            </w:r>
            <w:r/>
          </w:p>
        </w:tc>
        <w:tc>
          <w:tcPr>
            <w:tcW w:w="1620" w:type="dxa"/>
            <w:vAlign w:val="center"/>
            <w:vMerge w:val="restart"/>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服务方案</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（70分）</w:t>
            </w:r>
            <w:r>
              <w:rPr>
                <w:rFonts w:hint="eastAsia" w:ascii="宋体" w:hAnsi="宋体" w:eastAsia="宋体" w:cs="宋体"/>
                <w:b w:val="0"/>
                <w:bCs w:val="0"/>
                <w:i w:val="0"/>
                <w:iCs w:val="0"/>
                <w:color w:val="000000"/>
                <w:sz w:val="24"/>
                <w:szCs w:val="24"/>
                <w:highlight w:val="none"/>
                <w:u w:val="none"/>
                <w:lang w:val="en-US" w:eastAsia="zh-CN" w:bidi="ar"/>
              </w:rPr>
            </w:r>
            <w:r/>
          </w:p>
        </w:tc>
        <w:tc>
          <w:tcPr>
            <w:tcW w:w="7950" w:type="dxa"/>
            <w:vAlign w:val="center"/>
            <w:textDirection w:val="lrTb"/>
            <w:noWrap w:val="false"/>
          </w:tcPr>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b w:val="0"/>
                <w:bCs w:val="0"/>
                <w:color w:val="000000"/>
                <w:sz w:val="24"/>
                <w:szCs w:val="24"/>
                <w:highlight w:val="none"/>
                <w:lang w:val="en-US" w:eastAsia="zh-CN"/>
              </w:rPr>
              <w:t xml:space="preserve">总体策略与资源整合方案</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分包三</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rPr>
              <w:t xml:space="preserve">总体策略与资源整合方案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val="0"/>
                <w:color w:val="000000"/>
                <w:sz w:val="24"/>
                <w:szCs w:val="24"/>
                <w:highlight w:val="none"/>
                <w:lang w:val="en-US" w:eastAsia="zh-CN"/>
              </w:rPr>
              <w:t xml:space="preserve">总体策略与资源整合方案</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至少包含：①</w:t>
            </w:r>
            <w:r>
              <w:rPr>
                <w:rFonts w:hint="eastAsia" w:ascii="宋体" w:hAnsi="宋体" w:eastAsia="宋体" w:cs="宋体"/>
                <w:b w:val="0"/>
                <w:bCs w:val="0"/>
                <w:color w:val="000000"/>
                <w:sz w:val="24"/>
                <w:szCs w:val="24"/>
                <w:highlight w:val="none"/>
                <w:lang w:val="en-US" w:eastAsia="zh-CN"/>
              </w:rPr>
              <w:t xml:space="preserve">项目总体策略</w:t>
            </w:r>
            <w:r>
              <w:rPr>
                <w:rFonts w:hint="eastAsia" w:ascii="宋体" w:hAnsi="宋体" w:cs="宋体"/>
                <w:color w:val="000000"/>
                <w:sz w:val="24"/>
                <w:highlight w:val="none"/>
              </w:rPr>
              <w:t xml:space="preserve">；②</w:t>
            </w:r>
            <w:r>
              <w:rPr>
                <w:rFonts w:hint="eastAsia" w:ascii="宋体" w:hAnsi="宋体" w:eastAsia="宋体" w:cs="宋体"/>
                <w:b w:val="0"/>
                <w:bCs w:val="0"/>
                <w:color w:val="000000"/>
                <w:sz w:val="24"/>
                <w:szCs w:val="24"/>
                <w:highlight w:val="none"/>
                <w:lang w:val="en-US" w:eastAsia="zh-CN"/>
              </w:rPr>
              <w:t xml:space="preserve">媒体资源与投放策略</w:t>
            </w:r>
            <w:r>
              <w:rPr>
                <w:rFonts w:hint="eastAsia" w:ascii="宋体" w:hAnsi="宋体" w:cs="宋体"/>
                <w:color w:val="000000"/>
                <w:sz w:val="24"/>
                <w:highlight w:val="none"/>
              </w:rPr>
              <w:t xml:space="preserve">；③</w:t>
            </w:r>
            <w:r>
              <w:rPr>
                <w:rFonts w:hint="eastAsia" w:ascii="宋体" w:hAnsi="宋体" w:eastAsia="宋体" w:cs="宋体"/>
                <w:b w:val="0"/>
                <w:bCs w:val="0"/>
                <w:color w:val="000000"/>
                <w:sz w:val="24"/>
                <w:szCs w:val="24"/>
                <w:highlight w:val="none"/>
                <w:lang w:val="en-US" w:eastAsia="zh-CN"/>
              </w:rPr>
              <w:t xml:space="preserve">全流程服务与管理机制</w:t>
            </w:r>
            <w:r>
              <w:rPr>
                <w:rFonts w:hint="eastAsia" w:ascii="宋体" w:hAnsi="宋体" w:cs="宋体"/>
                <w:color w:val="000000"/>
                <w:sz w:val="24"/>
                <w:highlight w:val="none"/>
                <w:lang w:eastAsia="zh-CN"/>
              </w:rPr>
              <w:t xml:space="preserve">等内容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87"/>
              <w:numPr>
                <w:ilvl w:val="0"/>
                <w:numId w:val="0"/>
              </w:numPr>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highlight w:val="none"/>
                <w:lang w:val="en-US" w:eastAsia="zh-CN"/>
              </w:rPr>
              <w:t xml:space="preserve">以上方案内容完整得15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eastAsia="宋体" w:cs="宋体"/>
                <w:b w:val="0"/>
                <w:bCs w:val="0"/>
                <w:i w:val="0"/>
                <w:iCs w:val="0"/>
                <w:color w:val="000000"/>
                <w:sz w:val="24"/>
                <w:szCs w:val="24"/>
                <w:highlight w:val="none"/>
                <w:u w:val="none"/>
              </w:rPr>
            </w:r>
            <w:r/>
          </w:p>
        </w:tc>
      </w:tr>
      <w:tr>
        <w:trPr>
          <w:trHeight w:val="2158"/>
        </w:trPr>
        <w:tc>
          <w:tcPr>
            <w:tcW w:w="750" w:type="dxa"/>
            <w:vAlign w:val="center"/>
            <w:vMerge w:val="continue"/>
            <w:textDirection w:val="lrTb"/>
            <w:noWrap/>
          </w:tcPr>
          <w:p>
            <w:pPr>
              <w:pStyle w:val="987"/>
              <w:jc w:val="both"/>
              <w:keepLines w:val="0"/>
              <w:keepNext w:val="0"/>
              <w:pageBreakBefore w:val="0"/>
              <w:spacing w:line="360" w:lineRule="exact"/>
              <w:widowControl/>
              <w:suppressLineNumbers w:val="0"/>
            </w:pPr>
            <w:r/>
            <w:r/>
          </w:p>
        </w:tc>
        <w:tc>
          <w:tcPr>
            <w:tcW w:w="1620" w:type="dxa"/>
            <w:vAlign w:val="center"/>
            <w:vMerge w:val="continue"/>
            <w:textDirection w:val="lrTb"/>
            <w:noWrap w:val="false"/>
          </w:tcPr>
          <w:p>
            <w:pPr>
              <w:pStyle w:val="987"/>
              <w:jc w:val="both"/>
              <w:keepLines w:val="0"/>
              <w:keepNext w:val="0"/>
              <w:pageBreakBefore w:val="0"/>
              <w:spacing w:line="360" w:lineRule="exact"/>
              <w:widowControl/>
              <w:suppressLineNumbers w:val="0"/>
            </w:pPr>
            <w:r/>
            <w:r/>
          </w:p>
        </w:tc>
        <w:tc>
          <w:tcPr>
            <w:tcW w:w="7950" w:type="dxa"/>
            <w:vAlign w:val="center"/>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color w:val="000000"/>
                <w:sz w:val="24"/>
                <w:szCs w:val="20"/>
                <w:highlight w:val="none"/>
                <w:lang w:val="en-US" w:eastAsia="zh-CN" w:bidi="ar-SA"/>
              </w:rPr>
            </w:pPr>
            <w:r>
              <w:rPr>
                <w:rFonts w:hint="eastAsia" w:ascii="宋体" w:hAnsi="宋体" w:cs="宋体"/>
                <w:color w:val="000000"/>
                <w:sz w:val="24"/>
                <w:highlight w:val="none"/>
              </w:rPr>
              <w:t xml:space="preserve">2</w:t>
            </w:r>
            <w:r>
              <w:rPr>
                <w:rFonts w:hint="eastAsia" w:ascii="宋体" w:hAnsi="宋体" w:eastAsia="宋体" w:cs="宋体"/>
                <w:b w:val="0"/>
                <w:bCs/>
                <w:color w:val="000000"/>
                <w:sz w:val="24"/>
                <w:szCs w:val="20"/>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rPr>
              <w:t xml:space="preserve">内容创意与制作执行方案</w:t>
            </w:r>
            <w:r>
              <w:rPr>
                <w:rFonts w:hint="eastAsia" w:ascii="宋体" w:hAnsi="宋体" w:eastAsia="宋体" w:cs="宋体"/>
                <w:b w:val="0"/>
                <w:bCs/>
                <w:color w:val="000000"/>
                <w:sz w:val="24"/>
                <w:szCs w:val="20"/>
                <w:highlight w:val="none"/>
                <w:lang w:val="en-US" w:eastAsia="zh-CN" w:bidi="ar-SA"/>
              </w:rPr>
            </w:r>
            <w:r/>
          </w:p>
          <w:p>
            <w:pPr>
              <w:pStyle w:val="987"/>
              <w:jc w:val="left"/>
              <w:keepLines w:val="0"/>
              <w:keepNext w:val="0"/>
              <w:pageBreakBefore w:val="0"/>
              <w:spacing w:line="360" w:lineRule="exact"/>
              <w:widowControl/>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分包三</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rPr>
              <w:t xml:space="preserve">内容创意与制作执行方案</w:t>
            </w:r>
            <w:r>
              <w:rPr>
                <w:rFonts w:hint="eastAsia" w:ascii="宋体" w:hAnsi="宋体" w:eastAsia="宋体" w:cs="宋体"/>
                <w:b w:val="0"/>
                <w:bCs/>
                <w:color w:val="000000"/>
                <w:sz w:val="24"/>
                <w:szCs w:val="20"/>
                <w:highlight w:val="none"/>
                <w:lang w:val="en-US" w:eastAsia="zh-CN" w:bidi="ar-SA"/>
              </w:rPr>
              <w:t xml:space="preserve">”要求，</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val="0"/>
                <w:color w:val="000000"/>
                <w:sz w:val="24"/>
                <w:szCs w:val="24"/>
                <w:highlight w:val="none"/>
                <w:lang w:val="en-US" w:eastAsia="zh-CN"/>
              </w:rPr>
              <w:t xml:space="preserve">内容创意与制作执行方案</w:t>
            </w:r>
            <w:r>
              <w:rPr>
                <w:rFonts w:hint="eastAsia" w:ascii="宋体" w:hAnsi="宋体" w:cs="宋体"/>
                <w:color w:val="000000"/>
                <w:sz w:val="24"/>
                <w:highlight w:val="none"/>
              </w:rPr>
              <w:t xml:space="preserve">，</w:t>
            </w:r>
            <w:r>
              <w:rPr>
                <w:rFonts w:hint="eastAsia" w:ascii="宋体" w:hAnsi="宋体" w:eastAsia="宋体" w:cs="宋体"/>
                <w:b w:val="0"/>
                <w:bCs/>
                <w:color w:val="000000"/>
                <w:sz w:val="24"/>
                <w:szCs w:val="20"/>
                <w:highlight w:val="none"/>
                <w:lang w:val="en-US" w:eastAsia="zh-CN" w:bidi="ar-SA"/>
              </w:rPr>
              <w:t xml:space="preserve">至少包含：①</w:t>
            </w:r>
            <w:r>
              <w:rPr>
                <w:rFonts w:hint="eastAsia" w:ascii="宋体" w:hAnsi="宋体" w:eastAsia="宋体" w:cs="宋体"/>
                <w:b w:val="0"/>
                <w:bCs w:val="0"/>
                <w:color w:val="000000"/>
                <w:sz w:val="24"/>
                <w:szCs w:val="24"/>
                <w:highlight w:val="none"/>
                <w:lang w:val="en-US" w:eastAsia="zh-CN"/>
              </w:rPr>
              <w:t xml:space="preserve">核心创意主题与叙事线</w:t>
            </w:r>
            <w:r>
              <w:rPr>
                <w:rFonts w:hint="eastAsia" w:ascii="宋体" w:hAnsi="宋体" w:eastAsia="宋体" w:cs="宋体"/>
                <w:b w:val="0"/>
                <w:bCs/>
                <w:color w:val="000000"/>
                <w:sz w:val="24"/>
                <w:szCs w:val="20"/>
                <w:highlight w:val="none"/>
                <w:lang w:val="en-US" w:eastAsia="zh-CN" w:bidi="ar-SA"/>
              </w:rPr>
              <w:t xml:space="preserve">；②</w:t>
            </w:r>
            <w:r>
              <w:rPr>
                <w:rFonts w:hint="eastAsia" w:ascii="宋体" w:hAnsi="宋体" w:eastAsia="宋体" w:cs="宋体"/>
                <w:b w:val="0"/>
                <w:bCs w:val="0"/>
                <w:color w:val="000000"/>
                <w:sz w:val="24"/>
                <w:szCs w:val="24"/>
                <w:highlight w:val="none"/>
                <w:lang w:val="en-US" w:eastAsia="zh-CN"/>
              </w:rPr>
              <w:t xml:space="preserve">短视频创意与制作方案</w:t>
            </w:r>
            <w:r>
              <w:rPr>
                <w:rFonts w:hint="eastAsia" w:ascii="宋体" w:hAnsi="宋体" w:eastAsia="宋体" w:cs="宋体"/>
                <w:b w:val="0"/>
                <w:bCs/>
                <w:color w:val="000000"/>
                <w:sz w:val="24"/>
                <w:szCs w:val="20"/>
                <w:highlight w:val="none"/>
                <w:lang w:val="en-US" w:eastAsia="zh-CN" w:bidi="ar-SA"/>
              </w:rPr>
              <w:t xml:space="preserve">；③</w:t>
            </w:r>
            <w:r>
              <w:rPr>
                <w:rFonts w:hint="eastAsia" w:ascii="宋体" w:hAnsi="宋体" w:eastAsia="宋体" w:cs="宋体"/>
                <w:b w:val="0"/>
                <w:bCs w:val="0"/>
                <w:color w:val="000000"/>
                <w:sz w:val="24"/>
                <w:szCs w:val="24"/>
                <w:highlight w:val="none"/>
                <w:lang w:val="en-US" w:eastAsia="zh-CN"/>
              </w:rPr>
              <w:t xml:space="preserve">直播活动全流程方案</w:t>
            </w:r>
            <w:r>
              <w:rPr>
                <w:rFonts w:hint="eastAsia" w:ascii="宋体" w:hAnsi="宋体" w:eastAsia="宋体" w:cs="宋体"/>
                <w:b w:val="0"/>
                <w:bCs/>
                <w:color w:val="000000"/>
                <w:sz w:val="24"/>
                <w:szCs w:val="20"/>
                <w:highlight w:val="none"/>
                <w:lang w:val="en-US" w:eastAsia="zh-CN" w:bidi="ar-SA"/>
              </w:rPr>
              <w:t xml:space="preserve">；④</w:t>
            </w:r>
            <w:r>
              <w:rPr>
                <w:rFonts w:hint="eastAsia" w:ascii="宋体" w:hAnsi="宋体" w:eastAsia="宋体" w:cs="宋体"/>
                <w:b w:val="0"/>
                <w:bCs w:val="0"/>
                <w:color w:val="000000"/>
                <w:sz w:val="24"/>
                <w:szCs w:val="24"/>
                <w:highlight w:val="none"/>
                <w:lang w:val="en-US" w:eastAsia="zh-CN"/>
              </w:rPr>
              <w:t xml:space="preserve">达人采风与内容管理方案</w:t>
            </w:r>
            <w:r>
              <w:rPr>
                <w:rFonts w:hint="eastAsia" w:ascii="宋体" w:hAnsi="宋体" w:eastAsia="宋体" w:cs="宋体"/>
                <w:b w:val="0"/>
                <w:bCs/>
                <w:color w:val="000000"/>
                <w:sz w:val="24"/>
                <w:szCs w:val="20"/>
                <w:highlight w:val="none"/>
                <w:lang w:val="en-US" w:eastAsia="zh-CN" w:bidi="ar-SA"/>
              </w:rPr>
              <w:t xml:space="preserve">等内容。</w:t>
            </w:r>
            <w:r>
              <w:rPr>
                <w:rFonts w:hint="eastAsia" w:ascii="宋体" w:hAnsi="宋体" w:eastAsia="宋体" w:cs="宋体"/>
                <w:b w:val="0"/>
                <w:bCs/>
                <w:color w:val="000000"/>
                <w:sz w:val="24"/>
                <w:szCs w:val="20"/>
                <w:highlight w:val="none"/>
                <w:lang w:val="en-US" w:eastAsia="zh-CN" w:bidi="ar-SA"/>
              </w:rPr>
            </w:r>
            <w:r/>
          </w:p>
          <w:p>
            <w:pPr>
              <w:pStyle w:val="987"/>
              <w:numPr>
                <w:ilvl w:val="0"/>
                <w:numId w:val="0"/>
              </w:numPr>
              <w:jc w:val="both"/>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cs="宋体"/>
                <w:color w:val="000000"/>
                <w:sz w:val="24"/>
                <w:highlight w:val="none"/>
                <w:lang w:val="en-US" w:eastAsia="zh-CN"/>
              </w:rPr>
              <w:t xml:space="preserve">以上方案内容完整得20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2158"/>
        </w:trPr>
        <w:tc>
          <w:tcPr>
            <w:tcW w:w="750" w:type="dxa"/>
            <w:vAlign w:val="center"/>
            <w:vMerge w:val="continue"/>
            <w:textDirection w:val="lrTb"/>
            <w:noWrap/>
          </w:tcPr>
          <w:p>
            <w:pPr>
              <w:pStyle w:val="987"/>
              <w:jc w:val="both"/>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1620" w:type="dxa"/>
            <w:vAlign w:val="center"/>
            <w:vMerge w:val="continue"/>
            <w:textDirection w:val="lrTb"/>
            <w:noWrap w:val="false"/>
          </w:tcPr>
          <w:p>
            <w:pPr>
              <w:pStyle w:val="987"/>
              <w:jc w:val="both"/>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7950" w:type="dxa"/>
            <w:vAlign w:val="center"/>
            <w:textDirection w:val="lrTb"/>
            <w:noWrap w:val="false"/>
          </w:tcPr>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eastAsia="宋体" w:cs="宋体"/>
                <w:b w:val="0"/>
                <w:bCs w:val="0"/>
                <w:color w:val="000000"/>
                <w:sz w:val="24"/>
                <w:szCs w:val="24"/>
                <w:highlight w:val="none"/>
                <w:lang w:val="en-US" w:eastAsia="zh-CN"/>
              </w:rPr>
              <w:t xml:space="preserve">项目团队方案</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分包三</w:t>
            </w:r>
            <w:r>
              <w:rPr>
                <w:rFonts w:hint="eastAsia" w:ascii="宋体" w:hAnsi="宋体" w:eastAsia="宋体" w:cs="宋体"/>
                <w:color w:val="000000"/>
                <w:sz w:val="24"/>
                <w:szCs w:val="24"/>
                <w:highlight w:val="none"/>
                <w:lang w:val="en-US" w:eastAsia="zh-CN"/>
              </w:rPr>
              <w:t xml:space="preserve">中“</w:t>
            </w:r>
            <w:r>
              <w:rPr>
                <w:rFonts w:hint="eastAsia" w:ascii="宋体" w:hAnsi="宋体" w:cs="宋体"/>
                <w:color w:val="000000"/>
                <w:sz w:val="24"/>
                <w:highlight w:val="none"/>
              </w:rPr>
              <w:t xml:space="preserve">项目团队方案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cs="宋体"/>
                <w:color w:val="000000"/>
                <w:sz w:val="24"/>
                <w:highlight w:val="none"/>
              </w:rPr>
              <w:t xml:space="preserve">，提供有针对性的、科学合理的项目团队方案，至少包含：①</w:t>
            </w:r>
            <w:r>
              <w:rPr>
                <w:rFonts w:hint="eastAsia" w:ascii="宋体" w:hAnsi="宋体" w:eastAsia="宋体" w:cs="宋体"/>
                <w:b w:val="0"/>
                <w:bCs w:val="0"/>
                <w:color w:val="000000"/>
                <w:sz w:val="24"/>
                <w:szCs w:val="24"/>
                <w:highlight w:val="none"/>
                <w:lang w:val="en-US" w:eastAsia="zh-CN"/>
              </w:rPr>
              <w:t xml:space="preserve">团队配置与架构</w:t>
            </w:r>
            <w:r>
              <w:rPr>
                <w:rFonts w:hint="eastAsia" w:ascii="宋体" w:hAnsi="宋体" w:cs="宋体"/>
                <w:color w:val="000000"/>
                <w:sz w:val="24"/>
                <w:highlight w:val="none"/>
              </w:rPr>
              <w:t xml:space="preserve">；②</w:t>
            </w:r>
            <w:r>
              <w:rPr>
                <w:rFonts w:ascii="宋体" w:hAnsi="宋体" w:eastAsia="宋体" w:cs="宋体"/>
                <w:b w:val="0"/>
                <w:bCs w:val="0"/>
                <w:color w:val="000000"/>
                <w:sz w:val="24"/>
                <w:szCs w:val="24"/>
                <w:highlight w:val="none"/>
                <w:lang w:val="en-US" w:eastAsia="zh-CN"/>
              </w:rPr>
              <w:t xml:space="preserve">人员资质与分工</w:t>
            </w:r>
            <w:r>
              <w:rPr>
                <w:rFonts w:hint="eastAsia" w:ascii="宋体" w:hAnsi="宋体" w:cs="宋体"/>
                <w:color w:val="000000"/>
                <w:sz w:val="24"/>
                <w:highlight w:val="none"/>
              </w:rPr>
              <w:t xml:space="preserve">；③</w:t>
            </w:r>
            <w:r>
              <w:rPr>
                <w:rFonts w:hint="eastAsia" w:ascii="宋体" w:hAnsi="宋体" w:eastAsia="宋体" w:cs="宋体"/>
                <w:b w:val="0"/>
                <w:bCs w:val="0"/>
                <w:color w:val="000000"/>
                <w:sz w:val="24"/>
                <w:szCs w:val="24"/>
                <w:highlight w:val="none"/>
                <w:lang w:val="en-US" w:eastAsia="zh-CN"/>
              </w:rPr>
              <w:t xml:space="preserve">沟通与培训机制</w:t>
            </w:r>
            <w:r>
              <w:rPr>
                <w:rFonts w:hint="eastAsia" w:ascii="宋体" w:hAnsi="宋体" w:cs="宋体"/>
                <w:color w:val="000000"/>
                <w:sz w:val="24"/>
                <w:highlight w:val="none"/>
                <w:lang w:eastAsia="zh-CN"/>
              </w:rPr>
              <w:t xml:space="preserve">等内容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以上方案内容完整得15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注：投标时须提供供应商近6个月以来任意1个月为项目团队人员缴纳社保的证明材料扫描件并加盖供应商公章，不提供不得分。</w:t>
            </w:r>
            <w:r>
              <w:rPr>
                <w:rFonts w:hint="eastAsia" w:ascii="宋体" w:hAnsi="宋体" w:eastAsia="宋体" w:cs="宋体"/>
                <w:b w:val="0"/>
                <w:bCs w:val="0"/>
                <w:color w:val="000000"/>
                <w:sz w:val="24"/>
                <w:szCs w:val="21"/>
                <w:highlight w:val="none"/>
                <w:lang w:val="en-US" w:eastAsia="zh-CN" w:bidi="ar-SA"/>
              </w:rPr>
            </w:r>
            <w:r/>
          </w:p>
        </w:tc>
      </w:tr>
      <w:tr>
        <w:trPr>
          <w:trHeight w:val="2158"/>
        </w:trPr>
        <w:tc>
          <w:tcPr>
            <w:tcW w:w="750" w:type="dxa"/>
            <w:vAlign w:val="center"/>
            <w:vMerge w:val="continue"/>
            <w:textDirection w:val="lrTb"/>
            <w:noWrap/>
          </w:tcPr>
          <w:p>
            <w:pPr>
              <w:pStyle w:val="987"/>
              <w:jc w:val="both"/>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1620" w:type="dxa"/>
            <w:vAlign w:val="center"/>
            <w:vMerge w:val="continue"/>
            <w:textDirection w:val="lrTb"/>
            <w:noWrap w:val="false"/>
          </w:tcPr>
          <w:p>
            <w:pPr>
              <w:pStyle w:val="987"/>
              <w:jc w:val="both"/>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7950" w:type="dxa"/>
            <w:vAlign w:val="center"/>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color w:val="000000"/>
                <w:sz w:val="24"/>
                <w:szCs w:val="24"/>
                <w:highlight w:val="none"/>
                <w:lang w:val="en-US" w:eastAsia="zh-CN"/>
              </w:rPr>
              <w:t xml:space="preserve">与本项目相关的其他服务方案</w:t>
            </w:r>
            <w:r>
              <w:rPr>
                <w:rFonts w:hint="eastAsia" w:ascii="宋体" w:hAnsi="宋体" w:eastAsia="宋体" w:cs="宋体"/>
                <w:b w:val="0"/>
                <w:bCs w:val="0"/>
                <w:i w:val="0"/>
                <w:iCs w:val="0"/>
                <w:color w:val="000000"/>
                <w:sz w:val="24"/>
                <w:szCs w:val="24"/>
                <w:highlight w:val="none"/>
                <w:u w:val="none"/>
                <w:lang w:val="en-US" w:eastAsia="zh-CN" w:bidi="ar"/>
              </w:rPr>
              <w:t xml:space="preserve"> </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分包三</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rPr>
              <w:t xml:space="preserve">与本项目相关的其他服务方案</w:t>
            </w:r>
            <w:r>
              <w:rPr>
                <w:rFonts w:hint="eastAsia" w:ascii="宋体" w:hAnsi="宋体" w:eastAsia="宋体" w:cs="宋体"/>
                <w:b w:val="0"/>
                <w:bCs w:val="0"/>
                <w:i w:val="0"/>
                <w:iCs w:val="0"/>
                <w:color w:val="000000"/>
                <w:sz w:val="24"/>
                <w:szCs w:val="24"/>
                <w:highlight w:val="none"/>
                <w:u w:val="none"/>
                <w:lang w:val="en-US" w:eastAsia="zh-CN" w:bidi="ar"/>
              </w:rPr>
              <w:t xml:space="preserve">”要求，</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val="0"/>
                <w:color w:val="000000"/>
                <w:sz w:val="24"/>
                <w:szCs w:val="24"/>
                <w:highlight w:val="none"/>
                <w:lang w:val="en-US" w:eastAsia="zh-CN"/>
              </w:rPr>
              <w:t xml:space="preserve">与本项目相关的其他服务方案</w:t>
            </w:r>
            <w:r>
              <w:rPr>
                <w:rFonts w:hint="eastAsia" w:ascii="宋体" w:hAnsi="宋体" w:cs="宋体"/>
                <w:color w:val="000000"/>
                <w:sz w:val="24"/>
                <w:highlight w:val="none"/>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至少包含：①服务内容；②执行规划等内容。</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cs="宋体"/>
                <w:color w:val="000000"/>
                <w:sz w:val="24"/>
                <w:highlight w:val="none"/>
                <w:lang w:val="en-US" w:eastAsia="zh-CN"/>
              </w:rPr>
              <w:t xml:space="preserve">以上方案内容完整得8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2158"/>
        </w:trPr>
        <w:tc>
          <w:tcPr>
            <w:tcW w:w="750" w:type="dxa"/>
            <w:vAlign w:val="center"/>
            <w:vMerge w:val="continue"/>
            <w:textDirection w:val="lrTb"/>
            <w:noWrap/>
          </w:tcPr>
          <w:p>
            <w:pPr>
              <w:pStyle w:val="987"/>
              <w:jc w:val="both"/>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1620" w:type="dxa"/>
            <w:vAlign w:val="center"/>
            <w:vMerge w:val="continue"/>
            <w:textDirection w:val="lrTb"/>
            <w:noWrap w:val="false"/>
          </w:tcPr>
          <w:p>
            <w:pPr>
              <w:pStyle w:val="987"/>
              <w:jc w:val="both"/>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7950" w:type="dxa"/>
            <w:vAlign w:val="center"/>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val="0"/>
                <w:color w:val="000000"/>
                <w:sz w:val="24"/>
                <w:szCs w:val="24"/>
                <w:highlight w:val="none"/>
                <w:lang w:val="en-US" w:eastAsia="zh-CN"/>
              </w:rPr>
              <w:t xml:space="preserve">项目实施、验收与效果保障方案</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分包三</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rPr>
              <w:t xml:space="preserve">项目实施、验收与效果保障方案</w:t>
            </w:r>
            <w:r>
              <w:rPr>
                <w:rFonts w:hint="eastAsia" w:ascii="宋体" w:hAnsi="宋体" w:eastAsia="宋体" w:cs="宋体"/>
                <w:b w:val="0"/>
                <w:bCs/>
                <w:color w:val="000000"/>
                <w:sz w:val="24"/>
                <w:szCs w:val="20"/>
                <w:highlight w:val="none"/>
                <w:lang w:val="en-US" w:eastAsia="zh-CN" w:bidi="ar-SA"/>
              </w:rPr>
              <w:t xml:space="preserve">”要求</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val="0"/>
                <w:color w:val="000000"/>
                <w:sz w:val="24"/>
                <w:szCs w:val="24"/>
                <w:highlight w:val="none"/>
                <w:lang w:val="en-US" w:eastAsia="zh-CN"/>
              </w:rPr>
              <w:t xml:space="preserve">项目实施、验收与效果保障方案</w:t>
            </w:r>
            <w:r>
              <w:rPr>
                <w:rFonts w:hint="eastAsia" w:ascii="宋体" w:hAnsi="宋体" w:cs="宋体"/>
                <w:color w:val="000000"/>
                <w:sz w:val="24"/>
                <w:highlight w:val="none"/>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至少包含：①</w:t>
            </w:r>
            <w:r>
              <w:rPr>
                <w:rFonts w:hint="eastAsia" w:ascii="宋体" w:hAnsi="宋体" w:eastAsia="宋体" w:cs="宋体"/>
                <w:b w:val="0"/>
                <w:bCs w:val="0"/>
                <w:color w:val="000000"/>
                <w:sz w:val="24"/>
                <w:szCs w:val="24"/>
                <w:highlight w:val="none"/>
                <w:lang w:val="en-US" w:eastAsia="zh-CN"/>
              </w:rPr>
              <w:t xml:space="preserve">项目实施进度计划</w:t>
            </w:r>
            <w:r>
              <w:rPr>
                <w:rFonts w:hint="eastAsia" w:ascii="宋体" w:hAnsi="宋体" w:eastAsia="宋体" w:cs="宋体"/>
                <w:b w:val="0"/>
                <w:bCs w:val="0"/>
                <w:i w:val="0"/>
                <w:iCs w:val="0"/>
                <w:color w:val="000000"/>
                <w:sz w:val="24"/>
                <w:szCs w:val="24"/>
                <w:highlight w:val="none"/>
                <w:u w:val="none"/>
                <w:lang w:val="en-US" w:eastAsia="zh-CN" w:bidi="ar"/>
              </w:rPr>
              <w:t xml:space="preserve">；②</w:t>
            </w:r>
            <w:r>
              <w:rPr>
                <w:rFonts w:hint="eastAsia" w:ascii="宋体" w:hAnsi="宋体" w:eastAsia="宋体" w:cs="宋体"/>
                <w:b w:val="0"/>
                <w:bCs w:val="0"/>
                <w:color w:val="000000"/>
                <w:sz w:val="24"/>
                <w:szCs w:val="24"/>
                <w:highlight w:val="none"/>
                <w:lang w:val="en-US" w:eastAsia="zh-CN"/>
              </w:rPr>
              <w:t xml:space="preserve">项目验收与效果评估方案</w:t>
            </w:r>
            <w:r>
              <w:rPr>
                <w:rFonts w:hint="eastAsia" w:ascii="宋体" w:hAnsi="宋体" w:eastAsia="宋体" w:cs="宋体"/>
                <w:b w:val="0"/>
                <w:bCs w:val="0"/>
                <w:i w:val="0"/>
                <w:iCs w:val="0"/>
                <w:color w:val="000000"/>
                <w:sz w:val="24"/>
                <w:szCs w:val="24"/>
                <w:highlight w:val="none"/>
                <w:u w:val="none"/>
                <w:lang w:val="en-US" w:eastAsia="zh-CN" w:bidi="ar"/>
              </w:rPr>
              <w:t xml:space="preserve">；③</w:t>
            </w:r>
            <w:r>
              <w:rPr>
                <w:rFonts w:hint="eastAsia" w:ascii="宋体" w:hAnsi="宋体" w:eastAsia="宋体" w:cs="宋体"/>
                <w:b w:val="0"/>
                <w:bCs w:val="0"/>
                <w:color w:val="000000"/>
                <w:sz w:val="24"/>
                <w:szCs w:val="24"/>
                <w:highlight w:val="none"/>
                <w:lang w:val="en-US" w:eastAsia="zh-CN"/>
              </w:rPr>
              <w:t xml:space="preserve">数据优化与效果保障方案</w:t>
            </w:r>
            <w:r>
              <w:rPr>
                <w:rFonts w:hint="eastAsia" w:ascii="宋体" w:hAnsi="宋体" w:eastAsia="宋体" w:cs="宋体"/>
                <w:b w:val="0"/>
                <w:bCs w:val="0"/>
                <w:i w:val="0"/>
                <w:iCs w:val="0"/>
                <w:color w:val="000000"/>
                <w:sz w:val="24"/>
                <w:szCs w:val="24"/>
                <w:highlight w:val="none"/>
                <w:u w:val="none"/>
                <w:lang w:val="en-US" w:eastAsia="zh-CN" w:bidi="ar"/>
              </w:rPr>
              <w:t xml:space="preserve">等内容。</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cs="宋体"/>
                <w:color w:val="000000"/>
                <w:sz w:val="24"/>
                <w:highlight w:val="none"/>
                <w:lang w:val="en-US" w:eastAsia="zh-CN"/>
              </w:rPr>
              <w:t xml:space="preserve">以上方案内容完整得12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1975"/>
        </w:trPr>
        <w:tc>
          <w:tcPr>
            <w:tcW w:w="750" w:type="dxa"/>
            <w:vAlign w:val="center"/>
            <w:vMerge w:val="restart"/>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rPr>
            </w:r>
            <w:r/>
          </w:p>
        </w:tc>
        <w:tc>
          <w:tcPr>
            <w:tcW w:w="1620" w:type="dxa"/>
            <w:vAlign w:val="center"/>
            <w:vMerge w:val="restart"/>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承诺书</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（11分）</w:t>
            </w:r>
            <w:r>
              <w:rPr>
                <w:rFonts w:hint="eastAsia" w:ascii="宋体" w:hAnsi="宋体" w:eastAsia="宋体" w:cs="宋体"/>
                <w:b w:val="0"/>
                <w:bCs w:val="0"/>
                <w:i w:val="0"/>
                <w:iCs w:val="0"/>
                <w:color w:val="000000"/>
                <w:sz w:val="24"/>
                <w:szCs w:val="24"/>
                <w:highlight w:val="none"/>
                <w:u w:val="none"/>
                <w:lang w:val="en-US" w:eastAsia="zh-CN" w:bidi="ar"/>
              </w:rPr>
            </w:r>
            <w:r/>
          </w:p>
        </w:tc>
        <w:tc>
          <w:tcPr>
            <w:tcW w:w="7950" w:type="dxa"/>
            <w:vAlign w:val="center"/>
            <w:textDirection w:val="lrTb"/>
            <w:noWrap w:val="false"/>
          </w:tcPr>
          <w:p>
            <w:pPr>
              <w:pStyle w:val="987"/>
              <w:keepLines w:val="0"/>
              <w:keepNext w:val="0"/>
              <w:pageBreakBefore w:val="0"/>
              <w:spacing w:line="360" w:lineRule="exact"/>
              <w:rPr>
                <w:highlight w:val="none"/>
              </w:rPr>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color w:val="000000"/>
                <w:sz w:val="24"/>
                <w:szCs w:val="24"/>
                <w:highlight w:val="none"/>
                <w:lang w:val="en-US" w:eastAsia="zh-CN"/>
              </w:rPr>
              <w:t xml:space="preserve">监播报告提交承诺</w:t>
            </w:r>
            <w:r>
              <w:rPr>
                <w:highlight w:val="none"/>
              </w:rPr>
            </w:r>
            <w:r/>
          </w:p>
          <w:p>
            <w:pPr>
              <w:pStyle w:val="987"/>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供应商承诺每季度提供一份监播报告，项目整体结束后20个工作日内提供效果评估总报告的得6分。</w:t>
            </w:r>
            <w:r>
              <w:rPr>
                <w:rFonts w:hint="eastAsia" w:ascii="宋体" w:hAnsi="宋体" w:eastAsia="宋体" w:cs="宋体"/>
                <w:b w:val="0"/>
                <w:bCs w:val="0"/>
                <w:i w:val="0"/>
                <w:iCs w:val="0"/>
                <w:color w:val="000000"/>
                <w:sz w:val="24"/>
                <w:szCs w:val="24"/>
                <w:highlight w:val="none"/>
                <w:u w:val="none"/>
                <w:lang w:val="en-US" w:eastAsia="zh-CN"/>
              </w:rPr>
              <w:t xml:space="preserve">本条最高得6分。</w:t>
            </w:r>
            <w:r>
              <w:rPr>
                <w:rFonts w:hint="eastAsia" w:ascii="宋体" w:hAnsi="宋体" w:eastAsia="宋体" w:cs="宋体"/>
                <w:b w:val="0"/>
                <w:bCs w:val="0"/>
                <w:i w:val="0"/>
                <w:iCs w:val="0"/>
                <w:color w:val="000000"/>
                <w:sz w:val="24"/>
                <w:szCs w:val="24"/>
                <w:highlight w:val="none"/>
                <w:u w:val="none"/>
                <w:lang w:val="en-US" w:eastAsia="zh-CN" w:bidi="ar"/>
              </w:rPr>
            </w:r>
            <w:r/>
          </w:p>
          <w:p>
            <w:pPr>
              <w:pStyle w:val="987"/>
              <w:keepLines w:val="0"/>
              <w:keepNext w:val="0"/>
              <w:pageBreakBefore w:val="0"/>
              <w:spacing w:line="360" w:lineRule="exact"/>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color w:val="000000"/>
                <w:sz w:val="24"/>
                <w:szCs w:val="24"/>
                <w:highlight w:val="none"/>
                <w:lang w:val="en-US" w:eastAsia="zh-CN"/>
              </w:rPr>
              <w:t xml:space="preserve">注：投标时须提供承诺书（格式自拟）</w:t>
            </w:r>
            <w:r>
              <w:rPr>
                <w:rFonts w:hint="eastAsia" w:ascii="宋体" w:hAnsi="宋体" w:eastAsia="宋体" w:cs="宋体"/>
                <w:b w:val="0"/>
                <w:bCs w:val="0"/>
                <w:i w:val="0"/>
                <w:iCs w:val="0"/>
                <w:color w:val="000000"/>
                <w:sz w:val="24"/>
                <w:szCs w:val="24"/>
                <w:highlight w:val="none"/>
                <w:u w:val="none"/>
                <w:lang w:val="en-US" w:eastAsia="zh-CN" w:bidi="ar"/>
              </w:rPr>
              <w:t xml:space="preserve">并加盖供应商公章</w:t>
            </w:r>
            <w:r>
              <w:rPr>
                <w:rFonts w:hint="eastAsia" w:ascii="宋体" w:hAnsi="宋体" w:eastAsia="宋体" w:cs="宋体"/>
                <w:b w:val="0"/>
                <w:bCs w:val="0"/>
                <w:color w:val="000000"/>
                <w:sz w:val="24"/>
                <w:szCs w:val="24"/>
                <w:highlight w:val="none"/>
                <w:lang w:val="en-US" w:eastAsia="zh-CN"/>
              </w:rPr>
              <w:t xml:space="preserve">，未提供或承诺内容不符合上述要求的不得分。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1975"/>
        </w:trPr>
        <w:tc>
          <w:tcPr>
            <w:tcW w:w="750" w:type="dxa"/>
            <w:vAlign w:val="center"/>
            <w:vMerge w:val="continue"/>
            <w:textDirection w:val="lrTb"/>
            <w:noWrap/>
          </w:tcPr>
          <w:p>
            <w:pPr>
              <w:pStyle w:val="987"/>
              <w:jc w:val="both"/>
              <w:keepLines w:val="0"/>
              <w:keepNext w:val="0"/>
              <w:pageBreakBefore w:val="0"/>
              <w:spacing w:line="360" w:lineRule="exact"/>
              <w:widowControl/>
              <w:suppressLineNumbers w:val="0"/>
            </w:pPr>
            <w:r/>
            <w:r/>
          </w:p>
        </w:tc>
        <w:tc>
          <w:tcPr>
            <w:tcW w:w="1620" w:type="dxa"/>
            <w:vAlign w:val="center"/>
            <w:vMerge w:val="continue"/>
            <w:textDirection w:val="lrTb"/>
            <w:noWrap w:val="false"/>
          </w:tcPr>
          <w:p>
            <w:pPr>
              <w:pStyle w:val="987"/>
              <w:jc w:val="both"/>
              <w:keepLines w:val="0"/>
              <w:keepNext w:val="0"/>
              <w:pageBreakBefore w:val="0"/>
              <w:spacing w:line="360" w:lineRule="exact"/>
              <w:widowControl/>
              <w:suppressLineNumbers w:val="0"/>
            </w:pPr>
            <w:r/>
            <w:r/>
          </w:p>
        </w:tc>
        <w:tc>
          <w:tcPr>
            <w:tcW w:w="7950" w:type="dxa"/>
            <w:vAlign w:val="center"/>
            <w:textDirection w:val="lrTb"/>
            <w:noWrap w:val="false"/>
          </w:tcPr>
          <w:p>
            <w:pPr>
              <w:pStyle w:val="987"/>
              <w:keepLines w:val="0"/>
              <w:keepNext w:val="0"/>
              <w:pageBreakBefore w:val="0"/>
              <w:spacing w:line="360" w:lineRule="exact"/>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color w:val="000000"/>
                <w:sz w:val="24"/>
                <w:szCs w:val="24"/>
                <w:highlight w:val="none"/>
                <w:lang w:val="en-US" w:eastAsia="zh-CN"/>
              </w:rPr>
              <w:t xml:space="preserve">2、受众转化大数据分析服务承诺</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供应商承诺投放后提供受众转化大数据分析服务方案，并根据数据分析变化情况适时优化改进方案，每3个月提交一份大数据分析报告的得5分。</w:t>
            </w:r>
            <w:r>
              <w:rPr>
                <w:rFonts w:hint="eastAsia" w:ascii="宋体" w:hAnsi="宋体" w:eastAsia="宋体" w:cs="宋体"/>
                <w:b w:val="0"/>
                <w:bCs w:val="0"/>
                <w:i w:val="0"/>
                <w:iCs w:val="0"/>
                <w:color w:val="000000"/>
                <w:sz w:val="24"/>
                <w:szCs w:val="24"/>
                <w:highlight w:val="none"/>
                <w:u w:val="none"/>
                <w:lang w:val="en-US" w:eastAsia="zh-CN"/>
              </w:rPr>
              <w:t xml:space="preserve">本条最高得5分。</w:t>
            </w:r>
            <w:r>
              <w:rPr>
                <w:rFonts w:hint="eastAsia" w:ascii="宋体" w:hAnsi="宋体" w:eastAsia="宋体" w:cs="宋体"/>
                <w:b w:val="0"/>
                <w:bCs w:val="0"/>
                <w:i w:val="0"/>
                <w:iCs w:val="0"/>
                <w:color w:val="000000"/>
                <w:sz w:val="24"/>
                <w:szCs w:val="24"/>
                <w:highlight w:val="none"/>
                <w:u w:val="none"/>
                <w:lang w:val="en-US" w:eastAsia="zh-CN"/>
              </w:rPr>
            </w:r>
            <w:r/>
          </w:p>
          <w:p>
            <w:pPr>
              <w:pStyle w:val="987"/>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注：投标时须提供承诺书（格式自拟）并加盖供应商公章，未提供或承诺内容不符合上述要求的不得分。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1313"/>
        </w:trPr>
        <w:tc>
          <w:tcPr>
            <w:tcW w:w="750" w:type="dxa"/>
            <w:vAlign w:val="center"/>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rPr>
            </w:r>
            <w:r/>
          </w:p>
        </w:tc>
        <w:tc>
          <w:tcPr>
            <w:tcW w:w="1620"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业绩</w:t>
            </w:r>
            <w:r>
              <w:rPr>
                <w:rFonts w:hint="eastAsia" w:ascii="宋体" w:hAnsi="宋体" w:eastAsia="宋体" w:cs="宋体"/>
                <w:b w:val="0"/>
                <w:bCs w:val="0"/>
                <w:i w:val="0"/>
                <w:iCs w:val="0"/>
                <w:color w:val="000000"/>
                <w:sz w:val="24"/>
                <w:szCs w:val="24"/>
                <w:highlight w:val="none"/>
                <w:u w:val="none"/>
              </w:rPr>
            </w:r>
            <w:r/>
          </w:p>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（9分）</w:t>
            </w:r>
            <w:r>
              <w:rPr>
                <w:rFonts w:hint="eastAsia" w:ascii="宋体" w:hAnsi="宋体" w:eastAsia="宋体" w:cs="宋体"/>
                <w:b w:val="0"/>
                <w:bCs w:val="0"/>
                <w:i w:val="0"/>
                <w:iCs w:val="0"/>
                <w:color w:val="000000"/>
                <w:sz w:val="24"/>
                <w:szCs w:val="24"/>
                <w:highlight w:val="none"/>
                <w:u w:val="none"/>
                <w:lang w:val="en-US" w:eastAsia="zh-CN" w:bidi="ar-SA"/>
              </w:rPr>
            </w:r>
            <w:r/>
          </w:p>
        </w:tc>
        <w:tc>
          <w:tcPr>
            <w:tcW w:w="7950" w:type="dxa"/>
            <w:vAlign w:val="center"/>
            <w:textDirection w:val="lrTb"/>
            <w:noWrap w:val="false"/>
          </w:tcPr>
          <w:p>
            <w:pPr>
              <w:pStyle w:val="987"/>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供应商自2023年1月1日（以合同签订时间为准）以来具有类似推广项目业绩的，每提供1个得3分，</w:t>
            </w:r>
            <w:r>
              <w:rPr>
                <w:rFonts w:hint="eastAsia" w:ascii="宋体" w:hAnsi="宋体" w:eastAsia="宋体" w:cs="宋体"/>
                <w:b w:val="0"/>
                <w:bCs w:val="0"/>
                <w:i w:val="0"/>
                <w:iCs w:val="0"/>
                <w:color w:val="000000"/>
                <w:sz w:val="24"/>
                <w:szCs w:val="24"/>
                <w:highlight w:val="none"/>
                <w:u w:val="none"/>
                <w:lang w:val="en-US" w:eastAsia="zh-CN"/>
              </w:rPr>
              <w:t xml:space="preserve">本条最高</w:t>
            </w:r>
            <w:r>
              <w:rPr>
                <w:rFonts w:hint="eastAsia" w:ascii="宋体" w:hAnsi="宋体" w:eastAsia="宋体" w:cs="宋体"/>
                <w:b w:val="0"/>
                <w:bCs w:val="0"/>
                <w:i w:val="0"/>
                <w:iCs w:val="0"/>
                <w:color w:val="000000"/>
                <w:sz w:val="24"/>
                <w:szCs w:val="24"/>
                <w:highlight w:val="none"/>
                <w:u w:val="none"/>
                <w:lang w:val="en-US" w:eastAsia="zh-CN" w:bidi="ar"/>
              </w:rPr>
              <w:t xml:space="preserve">得9分。</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注：投标时须提供合同扫描件并加盖供应商公章</w:t>
            </w:r>
            <w:r>
              <w:rPr>
                <w:rFonts w:hint="eastAsia" w:ascii="宋体" w:hAnsi="宋体" w:eastAsia="宋体" w:cs="宋体"/>
                <w:color w:val="000000"/>
                <w:sz w:val="24"/>
                <w:highlight w:val="none"/>
                <w:lang w:val="en-US" w:eastAsia="zh-CN" w:bidi="ar"/>
              </w:rPr>
              <w:t xml:space="preserve">，合同中必须包含服务内容、合同签订时间等信息</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bl>
    <w:p>
      <w:pPr>
        <w:pStyle w:val="987"/>
        <w:ind w:firstLine="482"/>
        <w:rPr>
          <w:rFonts w:hint="eastAsia" w:ascii="宋体" w:hAnsi="宋体" w:cs="宋体"/>
          <w:b/>
          <w:bCs/>
          <w:color w:val="000000"/>
          <w:sz w:val="24"/>
          <w:highlight w:val="none"/>
          <w:lang w:val="en-US" w:eastAsia="zh-CN"/>
        </w:rPr>
        <w:outlineLvl w:val="9"/>
      </w:pPr>
      <w:r>
        <w:rPr>
          <w:rFonts w:hint="eastAsia" w:ascii="宋体" w:hAnsi="宋体" w:cs="宋体"/>
          <w:b/>
          <w:bCs/>
          <w:color w:val="000000"/>
          <w:sz w:val="24"/>
          <w:highlight w:val="none"/>
          <w:lang w:val="en-US" w:eastAsia="zh-CN"/>
        </w:rPr>
      </w:r>
      <w:r/>
    </w:p>
    <w:p>
      <w:pPr>
        <w:pStyle w:val="987"/>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br w:type="page" w:clear="all"/>
      </w:r>
      <w:r>
        <w:rPr>
          <w:rFonts w:hint="eastAsia" w:ascii="宋体" w:hAnsi="宋体" w:cs="宋体"/>
          <w:b/>
          <w:bCs/>
          <w:color w:val="000000"/>
          <w:sz w:val="24"/>
          <w:highlight w:val="none"/>
          <w:lang w:val="en-US" w:eastAsia="zh-CN"/>
        </w:rPr>
      </w:r>
      <w:r/>
    </w:p>
    <w:p>
      <w:pPr>
        <w:pStyle w:val="987"/>
        <w:rPr>
          <w:rFonts w:hint="eastAsia" w:ascii="宋体" w:hAnsi="宋体" w:cs="宋体"/>
          <w:b/>
          <w:bCs/>
          <w:color w:val="000000"/>
          <w:sz w:val="24"/>
          <w:highlight w:val="none"/>
          <w:lang w:val="en-US" w:eastAsia="zh-CN"/>
        </w:rPr>
        <w:outlineLvl w:val="1"/>
      </w:pPr>
      <w:r>
        <w:rPr>
          <w:rFonts w:hint="eastAsia" w:ascii="宋体" w:hAnsi="宋体" w:cs="宋体"/>
          <w:b/>
          <w:bCs/>
          <w:color w:val="000000"/>
          <w:sz w:val="24"/>
          <w:highlight w:val="none"/>
          <w:lang w:val="en-US" w:eastAsia="zh-CN"/>
        </w:rPr>
        <w:t xml:space="preserve">分包四：小红书宣传推广项目</w:t>
      </w:r>
      <w:r>
        <w:rPr>
          <w:rFonts w:hint="eastAsia" w:ascii="宋体" w:hAnsi="宋体" w:cs="宋体"/>
          <w:b/>
          <w:bCs/>
          <w:color w:val="000000"/>
          <w:sz w:val="24"/>
          <w:highlight w:val="none"/>
          <w:lang w:val="en-US" w:eastAsia="zh-CN"/>
        </w:rPr>
      </w:r>
      <w:r/>
    </w:p>
    <w:tbl>
      <w:tblPr>
        <w:tblW w:w="10293" w:type="dxa"/>
        <w:tblInd w:w="-5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605"/>
        <w:gridCol w:w="7923"/>
      </w:tblGrid>
      <w:tr>
        <w:trPr>
          <w:trHeight w:val="667"/>
        </w:trPr>
        <w:tc>
          <w:tcPr>
            <w:tcW w:w="765" w:type="dxa"/>
            <w:vAlign w:val="center"/>
            <w:textDirection w:val="lrTb"/>
            <w:noWrap w:val="false"/>
          </w:tcPr>
          <w:p>
            <w:pPr>
              <w:pStyle w:val="987"/>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rPr>
            </w:r>
            <w:r/>
          </w:p>
        </w:tc>
        <w:tc>
          <w:tcPr>
            <w:tcW w:w="1605" w:type="dxa"/>
            <w:vAlign w:val="center"/>
            <w:textDirection w:val="lrTb"/>
            <w:noWrap w:val="false"/>
          </w:tcPr>
          <w:p>
            <w:pPr>
              <w:pStyle w:val="987"/>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评分项</w:t>
            </w:r>
            <w:r>
              <w:rPr>
                <w:rFonts w:hint="eastAsia" w:ascii="宋体" w:hAnsi="宋体" w:eastAsia="宋体" w:cs="宋体"/>
                <w:b w:val="0"/>
                <w:bCs w:val="0"/>
                <w:i w:val="0"/>
                <w:iCs w:val="0"/>
                <w:color w:val="000000"/>
                <w:sz w:val="24"/>
                <w:szCs w:val="24"/>
                <w:highlight w:val="none"/>
                <w:u w:val="none"/>
              </w:rPr>
            </w:r>
            <w:r/>
          </w:p>
        </w:tc>
        <w:tc>
          <w:tcPr>
            <w:tcW w:w="7923" w:type="dxa"/>
            <w:vAlign w:val="center"/>
            <w:textDirection w:val="lrTb"/>
            <w:noWrap w:val="false"/>
          </w:tcPr>
          <w:p>
            <w:pPr>
              <w:pStyle w:val="987"/>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评分标准</w:t>
            </w:r>
            <w:r>
              <w:rPr>
                <w:rFonts w:hint="eastAsia" w:ascii="宋体" w:hAnsi="宋体" w:eastAsia="宋体" w:cs="宋体"/>
                <w:b w:val="0"/>
                <w:bCs w:val="0"/>
                <w:i w:val="0"/>
                <w:iCs w:val="0"/>
                <w:color w:val="000000"/>
                <w:sz w:val="24"/>
                <w:szCs w:val="24"/>
                <w:highlight w:val="none"/>
                <w:u w:val="none"/>
              </w:rPr>
            </w:r>
            <w:r/>
          </w:p>
        </w:tc>
      </w:tr>
      <w:tr>
        <w:trPr>
          <w:trHeight w:val="1737"/>
        </w:trPr>
        <w:tc>
          <w:tcPr>
            <w:tcW w:w="765" w:type="dxa"/>
            <w:vAlign w:val="center"/>
            <w:textDirection w:val="lrTb"/>
            <w:noWrap w:val="false"/>
          </w:tcPr>
          <w:p>
            <w:pPr>
              <w:pStyle w:val="987"/>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1605" w:type="dxa"/>
            <w:vAlign w:val="center"/>
            <w:textDirection w:val="lrTb"/>
            <w:noWrap w:val="false"/>
          </w:tcPr>
          <w:p>
            <w:pPr>
              <w:pStyle w:val="987"/>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价格分</w:t>
            </w:r>
            <w:r>
              <w:rPr>
                <w:rFonts w:hint="eastAsia" w:ascii="宋体" w:hAnsi="宋体" w:eastAsia="宋体" w:cs="宋体"/>
                <w:b w:val="0"/>
                <w:bCs w:val="0"/>
                <w:i w:val="0"/>
                <w:iCs w:val="0"/>
                <w:color w:val="000000"/>
                <w:sz w:val="24"/>
                <w:szCs w:val="24"/>
                <w:highlight w:val="none"/>
                <w:u w:val="none"/>
              </w:rPr>
            </w:r>
            <w:r/>
          </w:p>
          <w:p>
            <w:pPr>
              <w:pStyle w:val="987"/>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w:t>
            </w:r>
            <w:r>
              <w:rPr>
                <w:rFonts w:hint="eastAsia" w:ascii="宋体" w:hAnsi="宋体" w:eastAsia="宋体" w:cs="宋体"/>
                <w:b w:val="0"/>
                <w:bCs w:val="0"/>
                <w:i w:val="0"/>
                <w:iCs w:val="0"/>
                <w:color w:val="000000"/>
                <w:sz w:val="24"/>
                <w:szCs w:val="24"/>
                <w:highlight w:val="none"/>
                <w:u w:val="none"/>
              </w:rPr>
            </w:r>
            <w:r/>
          </w:p>
        </w:tc>
        <w:tc>
          <w:tcPr>
            <w:tcW w:w="7923" w:type="dxa"/>
            <w:vAlign w:val="center"/>
            <w:textDirection w:val="lrTb"/>
            <w:noWrap w:val="false"/>
          </w:tcPr>
          <w:p>
            <w:pPr>
              <w:pStyle w:val="987"/>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采用低价优先法计算，即满足招标文件要求且价格最低的小红书推广服务单价报价合计为评审基准价，其价格分为满分。其他供应商的价格分统一按照下列公式计算：供应商报价得分=（评审基准价/该供应商的小红书推广服务单价报价合计）×10（四舍五入保留小数点后2位）。</w:t>
            </w:r>
            <w:r>
              <w:rPr>
                <w:rFonts w:hint="eastAsia" w:ascii="宋体" w:hAnsi="宋体" w:eastAsia="宋体" w:cs="宋体"/>
                <w:b w:val="0"/>
                <w:bCs w:val="0"/>
                <w:i w:val="0"/>
                <w:iCs w:val="0"/>
                <w:color w:val="000000"/>
                <w:sz w:val="24"/>
                <w:szCs w:val="24"/>
                <w:highlight w:val="none"/>
                <w:u w:val="none"/>
              </w:rPr>
            </w:r>
            <w:r/>
          </w:p>
          <w:p>
            <w:pPr>
              <w:pStyle w:val="1036"/>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本次采购按照采购预算和</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单价报价计算最终提供服务的数量，但总费用不能超过采购预算。</w:t>
            </w:r>
            <w:r>
              <w:rPr>
                <w:rFonts w:hint="eastAsia" w:ascii="宋体" w:hAnsi="宋体" w:eastAsia="宋体" w:cs="宋体"/>
                <w:color w:val="000000"/>
                <w:sz w:val="24"/>
                <w:szCs w:val="24"/>
                <w:highlight w:val="none"/>
              </w:rPr>
            </w:r>
            <w:r/>
          </w:p>
        </w:tc>
      </w:tr>
      <w:tr>
        <w:trPr>
          <w:trHeight w:val="1813"/>
        </w:trPr>
        <w:tc>
          <w:tcPr>
            <w:tcW w:w="765" w:type="dxa"/>
            <w:vAlign w:val="center"/>
            <w:vMerge w:val="restart"/>
            <w:textDirection w:val="lrTb"/>
            <w:noWrap w:val="false"/>
          </w:tcPr>
          <w:p>
            <w:pPr>
              <w:pStyle w:val="987"/>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2</w:t>
            </w:r>
            <w:r>
              <w:rPr>
                <w:rFonts w:hint="eastAsia" w:ascii="宋体" w:hAnsi="宋体" w:eastAsia="宋体" w:cs="宋体"/>
                <w:b w:val="0"/>
                <w:bCs w:val="0"/>
                <w:i w:val="0"/>
                <w:iCs w:val="0"/>
                <w:color w:val="000000"/>
                <w:sz w:val="24"/>
                <w:szCs w:val="24"/>
                <w:highlight w:val="none"/>
                <w:u w:val="none"/>
              </w:rPr>
            </w:r>
            <w:r/>
          </w:p>
        </w:tc>
        <w:tc>
          <w:tcPr>
            <w:tcW w:w="1605" w:type="dxa"/>
            <w:vAlign w:val="center"/>
            <w:vMerge w:val="restart"/>
            <w:textDirection w:val="lrTb"/>
            <w:noWrap w:val="false"/>
          </w:tcPr>
          <w:p>
            <w:pPr>
              <w:pStyle w:val="987"/>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服务方案</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（68分）</w:t>
            </w:r>
            <w:r>
              <w:rPr>
                <w:rFonts w:hint="eastAsia" w:ascii="宋体" w:hAnsi="宋体" w:eastAsia="宋体" w:cs="宋体"/>
                <w:b w:val="0"/>
                <w:bCs w:val="0"/>
                <w:i w:val="0"/>
                <w:iCs w:val="0"/>
                <w:color w:val="000000"/>
                <w:sz w:val="24"/>
                <w:szCs w:val="24"/>
                <w:highlight w:val="none"/>
                <w:u w:val="none"/>
              </w:rPr>
            </w:r>
            <w:r/>
          </w:p>
        </w:tc>
        <w:tc>
          <w:tcPr>
            <w:tcW w:w="7923" w:type="dxa"/>
            <w:vAlign w:val="center"/>
            <w:textDirection w:val="lrTb"/>
            <w:noWrap w:val="false"/>
          </w:tcPr>
          <w:p>
            <w:pPr>
              <w:pStyle w:val="98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hAnsi="宋体" w:eastAsia="宋体" w:cs="宋体"/>
                <w:b w:val="0"/>
                <w:bCs w:val="0"/>
                <w:color w:val="000000"/>
                <w:sz w:val="24"/>
                <w:szCs w:val="24"/>
                <w:highlight w:val="none"/>
                <w:lang w:val="en-US" w:eastAsia="zh-CN"/>
              </w:rPr>
              <w:t xml:space="preserve">小红书营销总体方案</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87"/>
              <w:jc w:val="left"/>
              <w:widowControl/>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分包四</w:t>
            </w:r>
            <w:r>
              <w:rPr>
                <w:rFonts w:hint="eastAsia" w:ascii="宋体" w:hAnsi="宋体" w:eastAsia="宋体" w:cs="宋体"/>
                <w:color w:val="000000"/>
                <w:sz w:val="24"/>
                <w:szCs w:val="24"/>
                <w:highlight w:val="none"/>
                <w:lang w:val="en-US" w:eastAsia="zh-CN"/>
              </w:rPr>
              <w:t xml:space="preserve">中“</w:t>
            </w:r>
            <w:r>
              <w:rPr>
                <w:rFonts w:hint="eastAsia" w:hAnsi="宋体" w:eastAsia="宋体" w:cs="宋体"/>
                <w:b w:val="0"/>
                <w:bCs w:val="0"/>
                <w:color w:val="000000"/>
                <w:sz w:val="24"/>
                <w:szCs w:val="24"/>
                <w:highlight w:val="none"/>
                <w:lang w:val="en-US" w:eastAsia="zh-CN"/>
              </w:rPr>
              <w:t xml:space="preserve">小红书营销总体方案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提供有针对性的、科学合理的</w:t>
            </w:r>
            <w:r>
              <w:rPr>
                <w:rFonts w:hint="eastAsia" w:hAnsi="宋体" w:eastAsia="宋体" w:cs="宋体"/>
                <w:b w:val="0"/>
                <w:bCs w:val="0"/>
                <w:color w:val="000000"/>
                <w:sz w:val="24"/>
                <w:szCs w:val="24"/>
                <w:highlight w:val="none"/>
                <w:lang w:val="en-US" w:eastAsia="zh-CN"/>
              </w:rPr>
              <w:t xml:space="preserve">小红书营销总体方案</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至少包含：①</w:t>
            </w:r>
            <w:r>
              <w:rPr>
                <w:rFonts w:hint="eastAsia" w:hAnsi="宋体" w:eastAsia="宋体" w:cs="宋体"/>
                <w:b w:val="0"/>
                <w:bCs w:val="0"/>
                <w:color w:val="000000"/>
                <w:sz w:val="24"/>
                <w:szCs w:val="24"/>
                <w:highlight w:val="none"/>
                <w:lang w:val="en-US" w:eastAsia="zh-CN"/>
              </w:rPr>
              <w:t xml:space="preserve">项目总体策略</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②</w:t>
            </w:r>
            <w:r>
              <w:rPr>
                <w:rFonts w:hint="eastAsia" w:hAnsi="宋体" w:eastAsia="宋体" w:cs="宋体"/>
                <w:b w:val="0"/>
                <w:bCs w:val="0"/>
                <w:color w:val="000000"/>
                <w:sz w:val="24"/>
                <w:szCs w:val="24"/>
                <w:highlight w:val="none"/>
                <w:lang w:val="en-US" w:eastAsia="zh-CN"/>
              </w:rPr>
              <w:t xml:space="preserve">媒体资源与投放策略</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③</w:t>
            </w:r>
            <w:r>
              <w:rPr>
                <w:rFonts w:hint="eastAsia" w:hAnsi="宋体" w:eastAsia="宋体" w:cs="宋体"/>
                <w:b w:val="0"/>
                <w:bCs w:val="0"/>
                <w:color w:val="000000"/>
                <w:sz w:val="24"/>
                <w:szCs w:val="24"/>
                <w:highlight w:val="none"/>
                <w:lang w:val="en-US" w:eastAsia="zh-CN"/>
              </w:rPr>
              <w:t xml:space="preserve">全流程服务与管理机制</w:t>
            </w:r>
            <w:r>
              <w:rPr>
                <w:rFonts w:hint="eastAsia" w:ascii="宋体" w:hAnsi="宋体" w:cs="宋体"/>
                <w:color w:val="000000"/>
                <w:sz w:val="24"/>
                <w:highlight w:val="none"/>
                <w:lang w:eastAsia="zh-CN"/>
              </w:rPr>
              <w:t xml:space="preserve">等内容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87"/>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highlight w:val="none"/>
                <w:lang w:val="en-US" w:eastAsia="zh-CN"/>
              </w:rPr>
              <w:t xml:space="preserve">以上方案内容完整得12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eastAsia="宋体" w:cs="宋体"/>
                <w:b w:val="0"/>
                <w:bCs w:val="0"/>
                <w:i w:val="0"/>
                <w:iCs w:val="0"/>
                <w:color w:val="000000"/>
                <w:sz w:val="24"/>
                <w:szCs w:val="24"/>
                <w:highlight w:val="none"/>
                <w:u w:val="none"/>
              </w:rPr>
            </w:r>
            <w:r/>
          </w:p>
        </w:tc>
      </w:tr>
      <w:tr>
        <w:trPr>
          <w:trHeight w:val="1813"/>
        </w:trPr>
        <w:tc>
          <w:tcPr>
            <w:tcW w:w="765" w:type="dxa"/>
            <w:vAlign w:val="center"/>
            <w:vMerge w:val="continue"/>
            <w:textDirection w:val="lrTb"/>
            <w:noWrap w:val="false"/>
          </w:tcPr>
          <w:p>
            <w:pPr>
              <w:pStyle w:val="987"/>
              <w:jc w:val="both"/>
              <w:keepLines w:val="0"/>
              <w:keepNext w:val="0"/>
              <w:widowControl/>
              <w:suppressLineNumbers w:val="0"/>
            </w:pPr>
            <w:r/>
            <w:r/>
          </w:p>
        </w:tc>
        <w:tc>
          <w:tcPr>
            <w:tcW w:w="1605" w:type="dxa"/>
            <w:vAlign w:val="center"/>
            <w:vMerge w:val="continue"/>
            <w:textDirection w:val="lrTb"/>
            <w:noWrap w:val="false"/>
          </w:tcPr>
          <w:p>
            <w:pPr>
              <w:pStyle w:val="987"/>
              <w:jc w:val="both"/>
              <w:keepLines w:val="0"/>
              <w:keepNext w:val="0"/>
              <w:widowControl/>
              <w:suppressLineNumbers w:val="0"/>
            </w:pPr>
            <w:r/>
            <w:r/>
          </w:p>
        </w:tc>
        <w:tc>
          <w:tcPr>
            <w:tcW w:w="7923" w:type="dxa"/>
            <w:vAlign w:val="center"/>
            <w:textDirection w:val="lrTb"/>
            <w:noWrap w:val="false"/>
          </w:tcPr>
          <w:p>
            <w:pPr>
              <w:pStyle w:val="987"/>
              <w:jc w:val="left"/>
              <w:widowControl/>
              <w:rPr>
                <w:rFonts w:hint="eastAsia" w:ascii="宋体" w:hAnsi="宋体" w:eastAsia="宋体" w:cs="宋体"/>
                <w:b w:val="0"/>
                <w:bCs/>
                <w:color w:val="000000"/>
                <w:sz w:val="24"/>
                <w:szCs w:val="20"/>
                <w:highlight w:val="none"/>
                <w:lang w:val="en-US" w:eastAsia="zh-CN" w:bidi="ar-SA"/>
              </w:rPr>
            </w:pPr>
            <w:r>
              <w:rPr>
                <w:rFonts w:hint="eastAsia" w:ascii="宋体" w:hAnsi="宋体" w:cs="宋体"/>
                <w:color w:val="000000"/>
                <w:sz w:val="24"/>
                <w:highlight w:val="none"/>
              </w:rPr>
              <w:t xml:space="preserve">2</w:t>
            </w:r>
            <w:r>
              <w:rPr>
                <w:rFonts w:hint="eastAsia" w:ascii="宋体" w:hAnsi="宋体" w:eastAsia="宋体" w:cs="宋体"/>
                <w:b w:val="0"/>
                <w:bCs/>
                <w:color w:val="000000"/>
                <w:sz w:val="24"/>
                <w:szCs w:val="20"/>
                <w:highlight w:val="none"/>
                <w:lang w:val="en-US" w:eastAsia="zh-CN" w:bidi="ar-SA"/>
              </w:rPr>
              <w:t xml:space="preserve">.</w:t>
            </w:r>
            <w:r>
              <w:rPr>
                <w:rFonts w:hint="eastAsia" w:hAnsi="宋体" w:eastAsia="宋体" w:cs="宋体"/>
                <w:b w:val="0"/>
                <w:bCs w:val="0"/>
                <w:color w:val="000000"/>
                <w:sz w:val="24"/>
                <w:szCs w:val="24"/>
                <w:highlight w:val="none"/>
                <w:lang w:val="en-US" w:eastAsia="zh-CN"/>
              </w:rPr>
              <w:t xml:space="preserve">达人内容与数据管理方案</w:t>
            </w:r>
            <w:r>
              <w:rPr>
                <w:rFonts w:hint="eastAsia" w:ascii="宋体" w:hAnsi="宋体" w:eastAsia="宋体" w:cs="宋体"/>
                <w:b w:val="0"/>
                <w:bCs/>
                <w:color w:val="000000"/>
                <w:sz w:val="24"/>
                <w:szCs w:val="20"/>
                <w:highlight w:val="none"/>
                <w:lang w:val="en-US" w:eastAsia="zh-CN" w:bidi="ar-SA"/>
              </w:rPr>
            </w:r>
            <w:r/>
          </w:p>
          <w:p>
            <w:pPr>
              <w:pStyle w:val="987"/>
              <w:jc w:val="left"/>
              <w:widowControl/>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分包四</w:t>
            </w:r>
            <w:r>
              <w:rPr>
                <w:rFonts w:hint="eastAsia" w:ascii="宋体" w:hAnsi="宋体" w:eastAsia="宋体" w:cs="宋体"/>
                <w:color w:val="000000"/>
                <w:sz w:val="24"/>
                <w:szCs w:val="24"/>
                <w:highlight w:val="none"/>
                <w:lang w:val="en-US" w:eastAsia="zh-CN"/>
              </w:rPr>
              <w:t xml:space="preserve">中“</w:t>
            </w:r>
            <w:r>
              <w:rPr>
                <w:rFonts w:hint="eastAsia" w:hAnsi="宋体" w:eastAsia="宋体" w:cs="宋体"/>
                <w:b w:val="0"/>
                <w:bCs w:val="0"/>
                <w:color w:val="000000"/>
                <w:sz w:val="24"/>
                <w:szCs w:val="24"/>
                <w:highlight w:val="none"/>
                <w:lang w:val="en-US" w:eastAsia="zh-CN"/>
              </w:rPr>
              <w:t xml:space="preserve">达人内容与数据管理方案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eastAsia="宋体" w:cs="宋体"/>
                <w:b w:val="0"/>
                <w:bCs/>
                <w:color w:val="000000"/>
                <w:sz w:val="24"/>
                <w:szCs w:val="20"/>
                <w:highlight w:val="none"/>
                <w:lang w:val="en-US" w:eastAsia="zh-CN" w:bidi="ar-SA"/>
              </w:rPr>
              <w:t xml:space="preserve">，</w:t>
            </w:r>
            <w:r>
              <w:rPr>
                <w:rFonts w:hint="eastAsia" w:ascii="宋体" w:hAnsi="宋体" w:cs="宋体"/>
                <w:color w:val="000000"/>
                <w:sz w:val="24"/>
                <w:highlight w:val="none"/>
              </w:rPr>
              <w:t xml:space="preserve">提供有针对性的、科学合理的</w:t>
            </w:r>
            <w:r>
              <w:rPr>
                <w:rFonts w:hint="eastAsia" w:hAnsi="宋体" w:eastAsia="宋体" w:cs="宋体"/>
                <w:b w:val="0"/>
                <w:bCs w:val="0"/>
                <w:color w:val="000000"/>
                <w:sz w:val="24"/>
                <w:szCs w:val="24"/>
                <w:highlight w:val="none"/>
                <w:lang w:val="en-US" w:eastAsia="zh-CN"/>
              </w:rPr>
              <w:t xml:space="preserve">达人内容与数据管理方案</w:t>
            </w:r>
            <w:r>
              <w:rPr>
                <w:rFonts w:hint="eastAsia" w:ascii="宋体" w:hAnsi="宋体" w:cs="宋体"/>
                <w:color w:val="000000"/>
                <w:sz w:val="24"/>
                <w:highlight w:val="none"/>
              </w:rPr>
              <w:t xml:space="preserve">，</w:t>
            </w:r>
            <w:r>
              <w:rPr>
                <w:rFonts w:hint="eastAsia" w:ascii="宋体" w:hAnsi="宋体" w:eastAsia="宋体" w:cs="宋体"/>
                <w:b w:val="0"/>
                <w:bCs/>
                <w:color w:val="000000"/>
                <w:sz w:val="24"/>
                <w:szCs w:val="20"/>
                <w:highlight w:val="none"/>
                <w:lang w:val="en-US" w:eastAsia="zh-CN" w:bidi="ar-SA"/>
              </w:rPr>
              <w:t xml:space="preserve">至少包含：①</w:t>
            </w:r>
            <w:r>
              <w:rPr>
                <w:rFonts w:hint="eastAsia" w:hAnsi="宋体" w:eastAsia="宋体" w:cs="宋体"/>
                <w:b w:val="0"/>
                <w:bCs w:val="0"/>
                <w:color w:val="000000"/>
                <w:sz w:val="24"/>
                <w:szCs w:val="24"/>
                <w:highlight w:val="none"/>
                <w:lang w:val="en-US" w:eastAsia="zh-CN"/>
              </w:rPr>
              <w:t xml:space="preserve">达人筛选与采风规划</w:t>
            </w:r>
            <w:r>
              <w:rPr>
                <w:rFonts w:hint="eastAsia" w:ascii="宋体" w:hAnsi="宋体" w:eastAsia="宋体" w:cs="宋体"/>
                <w:b w:val="0"/>
                <w:bCs/>
                <w:color w:val="000000"/>
                <w:sz w:val="24"/>
                <w:szCs w:val="20"/>
                <w:highlight w:val="none"/>
                <w:lang w:val="en-US" w:eastAsia="zh-CN" w:bidi="ar-SA"/>
              </w:rPr>
              <w:t xml:space="preserve">；②</w:t>
            </w:r>
            <w:r>
              <w:rPr>
                <w:rFonts w:hint="eastAsia" w:hAnsi="宋体" w:eastAsia="宋体" w:cs="宋体"/>
                <w:b w:val="0"/>
                <w:bCs w:val="0"/>
                <w:color w:val="000000"/>
                <w:sz w:val="24"/>
                <w:szCs w:val="24"/>
                <w:highlight w:val="none"/>
                <w:lang w:val="en-US" w:eastAsia="zh-CN"/>
              </w:rPr>
              <w:t xml:space="preserve">内容发布与审核规范</w:t>
            </w:r>
            <w:r>
              <w:rPr>
                <w:rFonts w:hint="eastAsia" w:ascii="宋体" w:hAnsi="宋体" w:eastAsia="宋体" w:cs="宋体"/>
                <w:b w:val="0"/>
                <w:bCs/>
                <w:color w:val="000000"/>
                <w:sz w:val="24"/>
                <w:szCs w:val="20"/>
                <w:highlight w:val="none"/>
                <w:lang w:val="en-US" w:eastAsia="zh-CN" w:bidi="ar-SA"/>
              </w:rPr>
              <w:t xml:space="preserve">；③</w:t>
            </w:r>
            <w:r>
              <w:rPr>
                <w:rFonts w:hint="eastAsia" w:hAnsi="宋体" w:eastAsia="宋体" w:cs="宋体"/>
                <w:b w:val="0"/>
                <w:bCs w:val="0"/>
                <w:color w:val="000000"/>
                <w:sz w:val="24"/>
                <w:szCs w:val="24"/>
                <w:highlight w:val="none"/>
                <w:lang w:val="en-US" w:eastAsia="zh-CN"/>
              </w:rPr>
              <w:t xml:space="preserve">用户互动与数据反馈</w:t>
            </w:r>
            <w:r>
              <w:rPr>
                <w:rFonts w:hint="eastAsia" w:ascii="宋体" w:hAnsi="宋体" w:eastAsia="宋体" w:cs="宋体"/>
                <w:b w:val="0"/>
                <w:bCs/>
                <w:color w:val="000000"/>
                <w:sz w:val="24"/>
                <w:szCs w:val="20"/>
                <w:highlight w:val="none"/>
                <w:lang w:val="en-US" w:eastAsia="zh-CN" w:bidi="ar-SA"/>
              </w:rPr>
              <w:t xml:space="preserve">；④品牌形象安全与风险控制；⑤</w:t>
            </w:r>
            <w:r>
              <w:rPr>
                <w:rFonts w:hint="eastAsia" w:hAnsi="宋体" w:eastAsia="宋体" w:cs="宋体"/>
                <w:b w:val="0"/>
                <w:bCs w:val="0"/>
                <w:color w:val="000000"/>
                <w:sz w:val="24"/>
                <w:szCs w:val="24"/>
                <w:highlight w:val="none"/>
                <w:lang w:val="en-US" w:eastAsia="zh-CN"/>
              </w:rPr>
              <w:t xml:space="preserve">数据管理与分析</w:t>
            </w:r>
            <w:r>
              <w:rPr>
                <w:rFonts w:hint="eastAsia" w:ascii="宋体" w:hAnsi="宋体" w:eastAsia="宋体" w:cs="宋体"/>
                <w:b w:val="0"/>
                <w:bCs/>
                <w:color w:val="000000"/>
                <w:sz w:val="24"/>
                <w:szCs w:val="20"/>
                <w:highlight w:val="none"/>
                <w:lang w:val="en-US" w:eastAsia="zh-CN" w:bidi="ar-SA"/>
              </w:rPr>
              <w:t xml:space="preserve">等内容。</w:t>
            </w:r>
            <w:r>
              <w:rPr>
                <w:rFonts w:hint="eastAsia" w:ascii="宋体" w:hAnsi="宋体" w:eastAsia="宋体" w:cs="宋体"/>
                <w:b w:val="0"/>
                <w:bCs/>
                <w:color w:val="000000"/>
                <w:sz w:val="24"/>
                <w:szCs w:val="20"/>
                <w:highlight w:val="none"/>
                <w:lang w:val="en-US" w:eastAsia="zh-CN" w:bidi="ar-SA"/>
              </w:rPr>
            </w:r>
            <w:r/>
          </w:p>
          <w:p>
            <w:pPr>
              <w:pStyle w:val="987"/>
              <w:jc w:val="left"/>
              <w:widowControl/>
              <w:rPr>
                <w:rFonts w:hint="eastAsia" w:ascii="宋体" w:hAnsi="宋体" w:eastAsia="宋体" w:cs="宋体"/>
                <w:b w:val="0"/>
                <w:bCs/>
                <w:color w:val="000000"/>
                <w:sz w:val="24"/>
                <w:szCs w:val="20"/>
                <w:highlight w:val="none"/>
                <w:lang w:val="en-US" w:eastAsia="zh-CN" w:bidi="ar-SA"/>
              </w:rPr>
            </w:pPr>
            <w:r>
              <w:rPr>
                <w:rFonts w:hint="eastAsia" w:ascii="宋体" w:hAnsi="宋体" w:cs="宋体"/>
                <w:color w:val="000000"/>
                <w:sz w:val="24"/>
                <w:highlight w:val="none"/>
                <w:lang w:val="en-US" w:eastAsia="zh-CN"/>
              </w:rPr>
              <w:t xml:space="preserve">以上方案内容完整得20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eastAsia="宋体" w:cs="宋体"/>
                <w:b w:val="0"/>
                <w:bCs/>
                <w:color w:val="000000"/>
                <w:sz w:val="24"/>
                <w:szCs w:val="20"/>
                <w:highlight w:val="none"/>
                <w:lang w:val="en-US" w:eastAsia="zh-CN" w:bidi="ar-SA"/>
              </w:rPr>
            </w:r>
            <w:r/>
          </w:p>
        </w:tc>
      </w:tr>
      <w:tr>
        <w:trPr>
          <w:trHeight w:val="1813"/>
        </w:trPr>
        <w:tc>
          <w:tcPr>
            <w:tcW w:w="765" w:type="dxa"/>
            <w:vAlign w:val="center"/>
            <w:vMerge w:val="continue"/>
            <w:textDirection w:val="lrTb"/>
            <w:noWrap w:val="false"/>
          </w:tcPr>
          <w:p>
            <w:pPr>
              <w:pStyle w:val="987"/>
              <w:jc w:val="both"/>
              <w:keepLines w:val="0"/>
              <w:keepNext w:val="0"/>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1605" w:type="dxa"/>
            <w:vAlign w:val="center"/>
            <w:vMerge w:val="continue"/>
            <w:textDirection w:val="lrTb"/>
            <w:noWrap w:val="false"/>
          </w:tcPr>
          <w:p>
            <w:pPr>
              <w:pStyle w:val="987"/>
              <w:jc w:val="both"/>
              <w:keepLines w:val="0"/>
              <w:keepNext w:val="0"/>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7923" w:type="dxa"/>
            <w:vAlign w:val="center"/>
            <w:textDirection w:val="lrTb"/>
            <w:noWrap w:val="false"/>
          </w:tcPr>
          <w:p>
            <w:pPr>
              <w:pStyle w:val="98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hAnsi="宋体" w:eastAsia="宋体" w:cs="宋体"/>
                <w:b w:val="0"/>
                <w:bCs w:val="0"/>
                <w:color w:val="000000"/>
                <w:sz w:val="24"/>
                <w:szCs w:val="24"/>
                <w:highlight w:val="none"/>
                <w:lang w:val="en-US" w:eastAsia="zh-CN"/>
              </w:rPr>
              <w:t xml:space="preserve">工作进度与保障措施方案</w:t>
            </w:r>
            <w:r>
              <w:rPr>
                <w:rFonts w:hint="eastAsia" w:ascii="宋体" w:hAnsi="宋体" w:cs="宋体"/>
                <w:color w:val="000000"/>
                <w:sz w:val="24"/>
                <w:highlight w:val="none"/>
              </w:rPr>
            </w:r>
            <w:r/>
          </w:p>
          <w:p>
            <w:pPr>
              <w:pStyle w:val="987"/>
              <w:jc w:val="left"/>
              <w:widowControl/>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分包四</w:t>
            </w:r>
            <w:r>
              <w:rPr>
                <w:rFonts w:hint="eastAsia" w:ascii="宋体" w:hAnsi="宋体" w:eastAsia="宋体" w:cs="宋体"/>
                <w:color w:val="000000"/>
                <w:sz w:val="24"/>
                <w:szCs w:val="24"/>
                <w:highlight w:val="none"/>
                <w:lang w:val="en-US" w:eastAsia="zh-CN"/>
              </w:rPr>
              <w:t xml:space="preserve">中“</w:t>
            </w:r>
            <w:r>
              <w:rPr>
                <w:rFonts w:hint="eastAsia" w:hAnsi="宋体" w:eastAsia="宋体" w:cs="宋体"/>
                <w:b w:val="0"/>
                <w:bCs w:val="0"/>
                <w:color w:val="000000"/>
                <w:sz w:val="24"/>
                <w:szCs w:val="24"/>
                <w:highlight w:val="none"/>
                <w:lang w:val="en-US" w:eastAsia="zh-CN"/>
              </w:rPr>
              <w:t xml:space="preserve">工作进度与保障措施方案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eastAsia="宋体" w:cs="宋体"/>
                <w:b w:val="0"/>
                <w:bCs/>
                <w:color w:val="000000"/>
                <w:sz w:val="24"/>
                <w:szCs w:val="20"/>
                <w:highlight w:val="none"/>
                <w:lang w:val="en-US" w:eastAsia="zh-CN" w:bidi="ar-SA"/>
              </w:rPr>
              <w:t xml:space="preserve">，</w:t>
            </w:r>
            <w:r>
              <w:rPr>
                <w:rFonts w:hint="eastAsia" w:ascii="宋体" w:hAnsi="宋体" w:cs="宋体"/>
                <w:color w:val="000000"/>
                <w:sz w:val="24"/>
                <w:highlight w:val="none"/>
              </w:rPr>
              <w:t xml:space="preserve">提供有针对性的、科学合理的</w:t>
            </w:r>
            <w:r>
              <w:rPr>
                <w:rFonts w:hint="eastAsia" w:hAnsi="宋体" w:eastAsia="宋体" w:cs="宋体"/>
                <w:b w:val="0"/>
                <w:bCs w:val="0"/>
                <w:color w:val="000000"/>
                <w:sz w:val="24"/>
                <w:szCs w:val="24"/>
                <w:highlight w:val="none"/>
                <w:lang w:val="en-US" w:eastAsia="zh-CN"/>
              </w:rPr>
              <w:t xml:space="preserve">工作进度与保障措施方案</w:t>
            </w:r>
            <w:r>
              <w:rPr>
                <w:rFonts w:hint="eastAsia" w:ascii="宋体" w:hAnsi="宋体" w:cs="宋体"/>
                <w:color w:val="000000"/>
                <w:sz w:val="24"/>
                <w:highlight w:val="none"/>
              </w:rPr>
              <w:t xml:space="preserve">，</w:t>
            </w:r>
            <w:r>
              <w:rPr>
                <w:rFonts w:hint="eastAsia" w:ascii="宋体" w:hAnsi="宋体" w:eastAsia="宋体" w:cs="宋体"/>
                <w:b w:val="0"/>
                <w:bCs/>
                <w:color w:val="000000"/>
                <w:sz w:val="24"/>
                <w:szCs w:val="20"/>
                <w:highlight w:val="none"/>
                <w:lang w:val="en-US" w:eastAsia="zh-CN" w:bidi="ar-SA"/>
              </w:rPr>
              <w:t xml:space="preserve">至少包含：①</w:t>
            </w:r>
            <w:r>
              <w:rPr>
                <w:rFonts w:hint="eastAsia" w:hAnsi="宋体" w:eastAsia="宋体" w:cs="宋体"/>
                <w:b w:val="0"/>
                <w:bCs w:val="0"/>
                <w:color w:val="000000"/>
                <w:sz w:val="24"/>
                <w:szCs w:val="24"/>
                <w:highlight w:val="none"/>
                <w:lang w:val="en-US" w:eastAsia="zh-CN"/>
              </w:rPr>
              <w:t xml:space="preserve">项目实施进度计划</w:t>
            </w:r>
            <w:r>
              <w:rPr>
                <w:rFonts w:hint="eastAsia" w:ascii="宋体" w:hAnsi="宋体" w:eastAsia="宋体" w:cs="宋体"/>
                <w:b w:val="0"/>
                <w:bCs/>
                <w:color w:val="000000"/>
                <w:sz w:val="24"/>
                <w:szCs w:val="20"/>
                <w:highlight w:val="none"/>
                <w:lang w:val="en-US" w:eastAsia="zh-CN" w:bidi="ar-SA"/>
              </w:rPr>
              <w:t xml:space="preserve">；②</w:t>
            </w:r>
            <w:r>
              <w:rPr>
                <w:rFonts w:hint="eastAsia" w:hAnsi="宋体" w:eastAsia="宋体" w:cs="宋体"/>
                <w:b w:val="0"/>
                <w:bCs w:val="0"/>
                <w:color w:val="000000"/>
                <w:sz w:val="24"/>
                <w:szCs w:val="24"/>
                <w:highlight w:val="none"/>
                <w:lang w:val="en-US" w:eastAsia="zh-CN"/>
              </w:rPr>
              <w:t xml:space="preserve">计划保障措施</w:t>
            </w:r>
            <w:r>
              <w:rPr>
                <w:rFonts w:hint="eastAsia" w:ascii="宋体" w:hAnsi="宋体" w:eastAsia="宋体" w:cs="宋体"/>
                <w:b w:val="0"/>
                <w:bCs/>
                <w:color w:val="000000"/>
                <w:sz w:val="24"/>
                <w:szCs w:val="20"/>
                <w:highlight w:val="none"/>
                <w:lang w:val="en-US" w:eastAsia="zh-CN" w:bidi="ar-SA"/>
              </w:rPr>
              <w:t xml:space="preserve">等内容。</w:t>
            </w:r>
            <w:r>
              <w:rPr>
                <w:rFonts w:hint="eastAsia" w:ascii="宋体" w:hAnsi="宋体" w:eastAsia="宋体" w:cs="宋体"/>
                <w:b w:val="0"/>
                <w:bCs/>
                <w:color w:val="000000"/>
                <w:sz w:val="24"/>
                <w:szCs w:val="20"/>
                <w:highlight w:val="none"/>
                <w:lang w:val="en-US" w:eastAsia="zh-CN" w:bidi="ar-SA"/>
              </w:rPr>
            </w:r>
            <w:r/>
          </w:p>
          <w:p>
            <w:pPr>
              <w:pStyle w:val="987"/>
              <w:jc w:val="left"/>
              <w:widowControl/>
              <w:rPr>
                <w:rFonts w:hint="eastAsia" w:ascii="宋体" w:hAnsi="宋体" w:eastAsia="宋体" w:cs="宋体"/>
                <w:b w:val="0"/>
                <w:bCs/>
                <w:color w:val="000000"/>
                <w:sz w:val="24"/>
                <w:szCs w:val="20"/>
                <w:highlight w:val="none"/>
                <w:lang w:val="en-US" w:eastAsia="zh-CN" w:bidi="ar-SA"/>
              </w:rPr>
            </w:pPr>
            <w:r>
              <w:rPr>
                <w:rFonts w:hint="eastAsia" w:ascii="宋体" w:hAnsi="宋体" w:cs="宋体"/>
                <w:color w:val="000000"/>
                <w:sz w:val="24"/>
                <w:highlight w:val="none"/>
                <w:lang w:val="en-US" w:eastAsia="zh-CN"/>
              </w:rPr>
              <w:t xml:space="preserve">以上方案内容完整得8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eastAsia="宋体" w:cs="宋体"/>
                <w:b w:val="0"/>
                <w:bCs/>
                <w:color w:val="000000"/>
                <w:sz w:val="24"/>
                <w:szCs w:val="20"/>
                <w:highlight w:val="none"/>
                <w:lang w:val="en-US" w:eastAsia="zh-CN" w:bidi="ar-SA"/>
              </w:rPr>
            </w:r>
            <w:r/>
          </w:p>
        </w:tc>
      </w:tr>
      <w:tr>
        <w:trPr>
          <w:trHeight w:val="1813"/>
        </w:trPr>
        <w:tc>
          <w:tcPr>
            <w:tcW w:w="765" w:type="dxa"/>
            <w:vAlign w:val="center"/>
            <w:vMerge w:val="continue"/>
            <w:textDirection w:val="lrTb"/>
            <w:noWrap w:val="false"/>
          </w:tcPr>
          <w:p>
            <w:pPr>
              <w:pStyle w:val="987"/>
              <w:jc w:val="both"/>
              <w:keepLines w:val="0"/>
              <w:keepNext w:val="0"/>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1605" w:type="dxa"/>
            <w:vAlign w:val="center"/>
            <w:vMerge w:val="continue"/>
            <w:textDirection w:val="lrTb"/>
            <w:noWrap w:val="false"/>
          </w:tcPr>
          <w:p>
            <w:pPr>
              <w:pStyle w:val="987"/>
              <w:jc w:val="both"/>
              <w:keepLines w:val="0"/>
              <w:keepNext w:val="0"/>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7923" w:type="dxa"/>
            <w:vAlign w:val="center"/>
            <w:textDirection w:val="lrTb"/>
            <w:noWrap w:val="false"/>
          </w:tcPr>
          <w:p>
            <w:pPr>
              <w:pStyle w:val="987"/>
              <w:jc w:val="lef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hAnsi="宋体" w:eastAsia="宋体" w:cs="宋体"/>
                <w:b w:val="0"/>
                <w:bCs w:val="0"/>
                <w:color w:val="000000"/>
                <w:sz w:val="24"/>
                <w:szCs w:val="24"/>
                <w:highlight w:val="none"/>
                <w:lang w:val="en-US" w:eastAsia="zh-CN"/>
              </w:rPr>
              <w:t xml:space="preserve">项目团队方案</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87"/>
              <w:jc w:val="left"/>
              <w:widowControl/>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分包四</w:t>
            </w:r>
            <w:r>
              <w:rPr>
                <w:rFonts w:hint="eastAsia" w:ascii="宋体" w:hAnsi="宋体" w:eastAsia="宋体" w:cs="宋体"/>
                <w:color w:val="000000"/>
                <w:sz w:val="24"/>
                <w:szCs w:val="24"/>
                <w:highlight w:val="none"/>
                <w:lang w:val="en-US" w:eastAsia="zh-CN"/>
              </w:rPr>
              <w:t xml:space="preserve">中“</w:t>
            </w:r>
            <w:r>
              <w:rPr>
                <w:rFonts w:hint="eastAsia" w:hAnsi="宋体" w:eastAsia="宋体" w:cs="宋体"/>
                <w:b w:val="0"/>
                <w:bCs w:val="0"/>
                <w:color w:val="000000"/>
                <w:sz w:val="24"/>
                <w:szCs w:val="24"/>
                <w:highlight w:val="none"/>
                <w:lang w:val="en-US" w:eastAsia="zh-CN"/>
              </w:rPr>
              <w:t xml:space="preserve">项目团队方案</w:t>
            </w: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cs="宋体"/>
                <w:color w:val="000000"/>
                <w:sz w:val="24"/>
                <w:highlight w:val="none"/>
              </w:rPr>
              <w:t xml:space="preserve">，提供有针对性的、科学合理的</w:t>
            </w:r>
            <w:r>
              <w:rPr>
                <w:rFonts w:hint="eastAsia" w:hAnsi="宋体" w:eastAsia="宋体" w:cs="宋体"/>
                <w:b w:val="0"/>
                <w:bCs w:val="0"/>
                <w:color w:val="000000"/>
                <w:sz w:val="24"/>
                <w:szCs w:val="24"/>
                <w:highlight w:val="none"/>
                <w:lang w:val="en-US" w:eastAsia="zh-CN"/>
              </w:rPr>
              <w:t xml:space="preserve">项目团队方案</w:t>
            </w:r>
            <w:r>
              <w:rPr>
                <w:rFonts w:hint="eastAsia" w:ascii="宋体" w:hAnsi="宋体" w:cs="宋体"/>
                <w:color w:val="000000"/>
                <w:sz w:val="24"/>
                <w:highlight w:val="none"/>
              </w:rPr>
              <w:t xml:space="preserve">，至少包含：①</w:t>
            </w:r>
            <w:r>
              <w:rPr>
                <w:rFonts w:hint="eastAsia" w:hAnsi="宋体" w:eastAsia="宋体" w:cs="宋体"/>
                <w:b w:val="0"/>
                <w:bCs w:val="0"/>
                <w:color w:val="000000"/>
                <w:sz w:val="24"/>
                <w:szCs w:val="24"/>
                <w:highlight w:val="none"/>
                <w:lang w:val="en-US" w:eastAsia="zh-CN"/>
              </w:rPr>
              <w:t xml:space="preserve">团队配置与架构</w:t>
            </w:r>
            <w:r>
              <w:rPr>
                <w:rFonts w:hint="eastAsia" w:ascii="宋体" w:hAnsi="宋体" w:cs="宋体"/>
                <w:color w:val="000000"/>
                <w:sz w:val="24"/>
                <w:highlight w:val="none"/>
              </w:rPr>
              <w:t xml:space="preserve">；②</w:t>
            </w:r>
            <w:r>
              <w:rPr>
                <w:rFonts w:ascii="宋体" w:hAnsi="宋体" w:eastAsia="宋体" w:cs="宋体"/>
                <w:b w:val="0"/>
                <w:bCs w:val="0"/>
                <w:color w:val="000000"/>
                <w:sz w:val="24"/>
                <w:szCs w:val="24"/>
                <w:highlight w:val="none"/>
                <w:lang w:val="en-US" w:eastAsia="zh-CN"/>
              </w:rPr>
              <w:t xml:space="preserve">人员资质与分工</w:t>
            </w:r>
            <w:r>
              <w:rPr>
                <w:rFonts w:hint="eastAsia" w:ascii="宋体" w:hAnsi="宋体" w:cs="宋体"/>
                <w:color w:val="000000"/>
                <w:sz w:val="24"/>
                <w:highlight w:val="none"/>
              </w:rPr>
              <w:t xml:space="preserve">；③</w:t>
            </w:r>
            <w:r>
              <w:rPr>
                <w:rFonts w:hint="eastAsia" w:hAnsi="宋体" w:eastAsia="宋体" w:cs="宋体"/>
                <w:b w:val="0"/>
                <w:bCs w:val="0"/>
                <w:color w:val="000000"/>
                <w:sz w:val="24"/>
                <w:szCs w:val="24"/>
                <w:highlight w:val="none"/>
                <w:lang w:val="en-US" w:eastAsia="zh-CN"/>
              </w:rPr>
              <w:t xml:space="preserve">沟通协调机制</w:t>
            </w:r>
            <w:r>
              <w:rPr>
                <w:rFonts w:hint="eastAsia" w:ascii="宋体" w:hAnsi="宋体" w:cs="宋体"/>
                <w:color w:val="000000"/>
                <w:sz w:val="24"/>
                <w:highlight w:val="none"/>
                <w:lang w:eastAsia="zh-CN"/>
              </w:rPr>
              <w:t xml:space="preserve">等内容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87"/>
              <w:jc w:val="lef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以上方案内容完整得12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cs="宋体"/>
                <w:color w:val="000000"/>
                <w:sz w:val="24"/>
                <w:highlight w:val="none"/>
              </w:rPr>
            </w:r>
            <w:r/>
          </w:p>
          <w:p>
            <w:pPr>
              <w:pStyle w:val="987"/>
              <w:jc w:val="lef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注：投标时须提供供应商近6个月以来任意1个月为项目团队人员缴纳社保的证明材料扫描件并加盖供应商公章，不提供不得分。</w:t>
            </w:r>
            <w:r>
              <w:rPr>
                <w:rFonts w:hint="eastAsia" w:ascii="宋体" w:hAnsi="宋体" w:eastAsia="宋体" w:cs="宋体"/>
                <w:b w:val="0"/>
                <w:bCs w:val="0"/>
                <w:color w:val="000000"/>
                <w:sz w:val="24"/>
                <w:szCs w:val="21"/>
                <w:highlight w:val="none"/>
                <w:lang w:val="en-US" w:eastAsia="zh-CN" w:bidi="ar-SA"/>
              </w:rPr>
            </w:r>
            <w:r/>
          </w:p>
        </w:tc>
      </w:tr>
      <w:tr>
        <w:trPr>
          <w:trHeight w:val="1813"/>
        </w:trPr>
        <w:tc>
          <w:tcPr>
            <w:tcW w:w="765" w:type="dxa"/>
            <w:vAlign w:val="center"/>
            <w:vMerge w:val="continue"/>
            <w:textDirection w:val="lrTb"/>
            <w:noWrap w:val="false"/>
          </w:tcPr>
          <w:p>
            <w:pPr>
              <w:pStyle w:val="987"/>
              <w:jc w:val="both"/>
              <w:keepLines w:val="0"/>
              <w:keepNext w:val="0"/>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1605" w:type="dxa"/>
            <w:vAlign w:val="center"/>
            <w:vMerge w:val="continue"/>
            <w:textDirection w:val="lrTb"/>
            <w:noWrap w:val="false"/>
          </w:tcPr>
          <w:p>
            <w:pPr>
              <w:pStyle w:val="987"/>
              <w:jc w:val="both"/>
              <w:keepLines w:val="0"/>
              <w:keepNext w:val="0"/>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7923" w:type="dxa"/>
            <w:vAlign w:val="center"/>
            <w:textDirection w:val="lrTb"/>
            <w:noWrap w:val="false"/>
          </w:tcPr>
          <w:p>
            <w:pPr>
              <w:pStyle w:val="987"/>
              <w:jc w:val="lef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hint="eastAsia" w:hAnsi="宋体" w:eastAsia="宋体" w:cs="宋体"/>
                <w:b w:val="0"/>
                <w:bCs w:val="0"/>
                <w:color w:val="000000"/>
                <w:sz w:val="24"/>
                <w:szCs w:val="24"/>
                <w:highlight w:val="none"/>
                <w:lang w:val="en-US" w:eastAsia="zh-CN"/>
              </w:rPr>
              <w:t xml:space="preserve">与本项目相关的其他服务方案</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分包四</w:t>
            </w:r>
            <w:r>
              <w:rPr>
                <w:rFonts w:hint="eastAsia" w:ascii="宋体" w:hAnsi="宋体" w:eastAsia="宋体" w:cs="宋体"/>
                <w:color w:val="000000"/>
                <w:sz w:val="24"/>
                <w:szCs w:val="24"/>
                <w:highlight w:val="none"/>
                <w:lang w:val="en-US" w:eastAsia="zh-CN"/>
              </w:rPr>
              <w:t xml:space="preserve">中“</w:t>
            </w:r>
            <w:r>
              <w:rPr>
                <w:rFonts w:hint="eastAsia" w:hAnsi="宋体" w:eastAsia="宋体" w:cs="宋体"/>
                <w:b w:val="0"/>
                <w:bCs w:val="0"/>
                <w:color w:val="000000"/>
                <w:sz w:val="24"/>
                <w:szCs w:val="24"/>
                <w:highlight w:val="none"/>
                <w:lang w:val="en-US" w:eastAsia="zh-CN"/>
              </w:rPr>
              <w:t xml:space="preserve">与本项目相关的其他服务方案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cs="宋体"/>
                <w:color w:val="000000"/>
                <w:sz w:val="24"/>
                <w:highlight w:val="none"/>
              </w:rPr>
              <w:t xml:space="preserve">提供有针对性的、科学合理的</w:t>
            </w:r>
            <w:r>
              <w:rPr>
                <w:rFonts w:hint="eastAsia" w:hAnsi="宋体" w:eastAsia="宋体" w:cs="宋体"/>
                <w:b w:val="0"/>
                <w:bCs w:val="0"/>
                <w:color w:val="000000"/>
                <w:sz w:val="24"/>
                <w:szCs w:val="24"/>
                <w:highlight w:val="none"/>
                <w:lang w:val="en-US" w:eastAsia="zh-CN"/>
              </w:rPr>
              <w:t xml:space="preserve">与本项目相关的其他服务方案</w:t>
            </w:r>
            <w:r>
              <w:rPr>
                <w:rFonts w:hint="eastAsia" w:ascii="宋体" w:hAnsi="宋体" w:cs="宋体"/>
                <w:color w:val="000000"/>
                <w:sz w:val="24"/>
                <w:highlight w:val="none"/>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至少包含：①服务内容；②执行规划等内容。</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both"/>
              <w:keepLines w:val="0"/>
              <w:keepNext w:val="0"/>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cs="宋体"/>
                <w:color w:val="000000"/>
                <w:sz w:val="24"/>
                <w:highlight w:val="none"/>
                <w:lang w:val="en-US" w:eastAsia="zh-CN"/>
              </w:rPr>
              <w:t xml:space="preserve">以上方案内容完整得8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1813"/>
        </w:trPr>
        <w:tc>
          <w:tcPr>
            <w:tcW w:w="765" w:type="dxa"/>
            <w:vAlign w:val="center"/>
            <w:vMerge w:val="continue"/>
            <w:textDirection w:val="lrTb"/>
            <w:noWrap w:val="false"/>
          </w:tcPr>
          <w:p>
            <w:pPr>
              <w:pStyle w:val="987"/>
              <w:jc w:val="both"/>
              <w:keepLines w:val="0"/>
              <w:keepNext w:val="0"/>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1605" w:type="dxa"/>
            <w:vAlign w:val="center"/>
            <w:vMerge w:val="continue"/>
            <w:textDirection w:val="lrTb"/>
            <w:noWrap w:val="false"/>
          </w:tcPr>
          <w:p>
            <w:pPr>
              <w:pStyle w:val="987"/>
              <w:jc w:val="both"/>
              <w:keepLines w:val="0"/>
              <w:keepNext w:val="0"/>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7923" w:type="dxa"/>
            <w:vAlign w:val="center"/>
            <w:textDirection w:val="lrTb"/>
            <w:noWrap w:val="false"/>
          </w:tcPr>
          <w:p>
            <w:pPr>
              <w:pStyle w:val="987"/>
              <w:jc w:val="lef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6.</w:t>
            </w:r>
            <w:r>
              <w:rPr>
                <w:rFonts w:hint="eastAsia" w:hAnsi="宋体" w:eastAsia="宋体" w:cs="宋体"/>
                <w:b w:val="0"/>
                <w:bCs w:val="0"/>
                <w:color w:val="000000"/>
                <w:sz w:val="24"/>
                <w:szCs w:val="24"/>
                <w:highlight w:val="none"/>
                <w:lang w:val="en-US" w:eastAsia="zh-CN"/>
              </w:rPr>
              <w:t xml:space="preserve">项目验收与效果保障方案</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分包四</w:t>
            </w:r>
            <w:r>
              <w:rPr>
                <w:rFonts w:hint="eastAsia" w:ascii="宋体" w:hAnsi="宋体" w:eastAsia="宋体" w:cs="宋体"/>
                <w:color w:val="000000"/>
                <w:sz w:val="24"/>
                <w:szCs w:val="24"/>
                <w:highlight w:val="none"/>
                <w:lang w:val="en-US" w:eastAsia="zh-CN"/>
              </w:rPr>
              <w:t xml:space="preserve">中“</w:t>
            </w:r>
            <w:r>
              <w:rPr>
                <w:rFonts w:hint="eastAsia" w:hAnsi="宋体" w:eastAsia="宋体" w:cs="宋体"/>
                <w:b w:val="0"/>
                <w:bCs w:val="0"/>
                <w:color w:val="000000"/>
                <w:sz w:val="24"/>
                <w:szCs w:val="24"/>
                <w:highlight w:val="none"/>
                <w:lang w:val="en-US" w:eastAsia="zh-CN"/>
              </w:rPr>
              <w:t xml:space="preserve">项目验收与效果保障方案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cs="宋体"/>
                <w:color w:val="000000"/>
                <w:sz w:val="24"/>
                <w:highlight w:val="none"/>
              </w:rPr>
              <w:t xml:space="preserve">提供有针对性的、科学合理的</w:t>
            </w:r>
            <w:r>
              <w:rPr>
                <w:rFonts w:hint="eastAsia" w:hAnsi="宋体" w:eastAsia="宋体" w:cs="宋体"/>
                <w:b w:val="0"/>
                <w:bCs w:val="0"/>
                <w:color w:val="000000"/>
                <w:sz w:val="24"/>
                <w:szCs w:val="24"/>
                <w:highlight w:val="none"/>
                <w:lang w:val="en-US" w:eastAsia="zh-CN"/>
              </w:rPr>
              <w:t xml:space="preserve">项目验收与效果保障方案</w:t>
            </w:r>
            <w:r>
              <w:rPr>
                <w:rFonts w:hint="eastAsia" w:ascii="宋体" w:hAnsi="宋体" w:cs="宋体"/>
                <w:color w:val="000000"/>
                <w:sz w:val="24"/>
                <w:highlight w:val="none"/>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至少包含：①</w:t>
            </w:r>
            <w:r>
              <w:rPr>
                <w:rFonts w:hint="eastAsia" w:hAnsi="宋体" w:eastAsia="宋体" w:cs="宋体"/>
                <w:b w:val="0"/>
                <w:bCs w:val="0"/>
                <w:color w:val="000000"/>
                <w:sz w:val="24"/>
                <w:szCs w:val="24"/>
                <w:highlight w:val="none"/>
                <w:lang w:val="en-US" w:eastAsia="zh-CN"/>
              </w:rPr>
              <w:t xml:space="preserve">项目验收与效果评估方案</w:t>
            </w:r>
            <w:r>
              <w:rPr>
                <w:rFonts w:hint="eastAsia" w:ascii="宋体" w:hAnsi="宋体" w:eastAsia="宋体" w:cs="宋体"/>
                <w:b w:val="0"/>
                <w:bCs w:val="0"/>
                <w:i w:val="0"/>
                <w:iCs w:val="0"/>
                <w:color w:val="000000"/>
                <w:sz w:val="24"/>
                <w:szCs w:val="24"/>
                <w:highlight w:val="none"/>
                <w:u w:val="none"/>
                <w:lang w:val="en-US" w:eastAsia="zh-CN" w:bidi="ar"/>
              </w:rPr>
              <w:t xml:space="preserve">；②</w:t>
            </w:r>
            <w:r>
              <w:rPr>
                <w:rFonts w:hint="eastAsia" w:hAnsi="宋体" w:eastAsia="宋体" w:cs="宋体"/>
                <w:b w:val="0"/>
                <w:bCs w:val="0"/>
                <w:color w:val="000000"/>
                <w:sz w:val="24"/>
                <w:szCs w:val="24"/>
                <w:highlight w:val="none"/>
                <w:lang w:val="en-US" w:eastAsia="zh-CN"/>
              </w:rPr>
              <w:t xml:space="preserve">数据优化与效果保障方案</w:t>
            </w:r>
            <w:r>
              <w:rPr>
                <w:rFonts w:hint="eastAsia" w:ascii="宋体" w:hAnsi="宋体" w:eastAsia="宋体" w:cs="宋体"/>
                <w:b w:val="0"/>
                <w:bCs w:val="0"/>
                <w:i w:val="0"/>
                <w:iCs w:val="0"/>
                <w:color w:val="000000"/>
                <w:sz w:val="24"/>
                <w:szCs w:val="24"/>
                <w:highlight w:val="none"/>
                <w:u w:val="none"/>
                <w:lang w:val="en-US" w:eastAsia="zh-CN" w:bidi="ar"/>
              </w:rPr>
              <w:t xml:space="preserve">等内容。</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both"/>
              <w:keepLines w:val="0"/>
              <w:keepNext w:val="0"/>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cs="宋体"/>
                <w:color w:val="000000"/>
                <w:sz w:val="24"/>
                <w:highlight w:val="none"/>
                <w:lang w:val="en-US" w:eastAsia="zh-CN"/>
              </w:rPr>
              <w:t xml:space="preserve">以上方案内容完整得8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1706"/>
        </w:trPr>
        <w:tc>
          <w:tcPr>
            <w:tcW w:w="765" w:type="dxa"/>
            <w:vAlign w:val="center"/>
            <w:vMerge w:val="restart"/>
            <w:textDirection w:val="lrTb"/>
            <w:noWrap w:val="false"/>
          </w:tcPr>
          <w:p>
            <w:pPr>
              <w:pStyle w:val="987"/>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rPr>
            </w:r>
            <w:r/>
          </w:p>
        </w:tc>
        <w:tc>
          <w:tcPr>
            <w:tcW w:w="1605" w:type="dxa"/>
            <w:vAlign w:val="center"/>
            <w:vMerge w:val="restart"/>
            <w:textDirection w:val="lrTb"/>
            <w:noWrap w:val="false"/>
          </w:tcPr>
          <w:p>
            <w:pPr>
              <w:pStyle w:val="987"/>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承诺书</w:t>
            </w:r>
            <w:r>
              <w:rPr>
                <w:rFonts w:hint="eastAsia" w:ascii="宋体" w:hAnsi="宋体" w:eastAsia="宋体" w:cs="宋体"/>
                <w:b w:val="0"/>
                <w:bCs w:val="0"/>
                <w:i w:val="0"/>
                <w:iCs w:val="0"/>
                <w:color w:val="000000"/>
                <w:sz w:val="24"/>
                <w:szCs w:val="24"/>
                <w:highlight w:val="none"/>
                <w:u w:val="none"/>
                <w:lang w:val="en-US" w:eastAsia="zh-CN"/>
              </w:rPr>
            </w:r>
            <w:r/>
          </w:p>
          <w:p>
            <w:pPr>
              <w:pStyle w:val="987"/>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（13分）</w:t>
            </w:r>
            <w:r>
              <w:rPr>
                <w:rFonts w:hint="eastAsia" w:ascii="宋体" w:hAnsi="宋体" w:eastAsia="宋体" w:cs="宋体"/>
                <w:b w:val="0"/>
                <w:bCs w:val="0"/>
                <w:i w:val="0"/>
                <w:iCs w:val="0"/>
                <w:color w:val="000000"/>
                <w:sz w:val="24"/>
                <w:szCs w:val="24"/>
                <w:highlight w:val="none"/>
                <w:u w:val="none"/>
                <w:lang w:val="en-US" w:eastAsia="zh-CN"/>
              </w:rPr>
            </w:r>
            <w:r/>
          </w:p>
        </w:tc>
        <w:tc>
          <w:tcPr>
            <w:tcW w:w="7923" w:type="dxa"/>
            <w:vAlign w:val="center"/>
            <w:textDirection w:val="lrTb"/>
            <w:noWrap w:val="false"/>
          </w:tcPr>
          <w:p>
            <w:pPr>
              <w:pStyle w:val="987"/>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t xml:space="preserve">1.服务响应时效承诺</w:t>
            </w:r>
            <w:r>
              <w:rPr>
                <w:rFonts w:hint="eastAsia" w:ascii="宋体" w:hAnsi="宋体" w:eastAsia="宋体" w:cs="宋体"/>
                <w:b w:val="0"/>
                <w:bCs w:val="0"/>
                <w:i w:val="0"/>
                <w:iCs w:val="0"/>
                <w:color w:val="000000"/>
                <w:sz w:val="24"/>
                <w:szCs w:val="24"/>
                <w:highlight w:val="none"/>
                <w:u w:val="none"/>
              </w:rPr>
            </w:r>
            <w:r/>
          </w:p>
          <w:p>
            <w:pPr>
              <w:pStyle w:val="987"/>
              <w:jc w:val="both"/>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根据供应商在项目实施期间， 应及时做好与采购人以及各投放单位的沟通能够及时响应采购人与各投放单位的投放要求，以及及时处理可能出现的突发情况。能够承诺4小时（含）</w:t>
            </w:r>
            <w:r>
              <w:rPr>
                <w:rFonts w:hint="eastAsia" w:ascii="宋体" w:hAnsi="宋体" w:cs="宋体"/>
                <w:b w:val="0"/>
                <w:bCs w:val="0"/>
                <w:i w:val="0"/>
                <w:iCs w:val="0"/>
                <w:color w:val="000000"/>
                <w:sz w:val="24"/>
                <w:szCs w:val="24"/>
                <w:highlight w:val="none"/>
                <w:u w:val="none"/>
                <w:lang w:val="en-US" w:eastAsia="zh-CN" w:bidi="ar"/>
              </w:rPr>
              <w:t xml:space="preserve">以内</w:t>
            </w:r>
            <w:r>
              <w:rPr>
                <w:rFonts w:hint="eastAsia" w:ascii="宋体" w:hAnsi="宋体" w:eastAsia="宋体" w:cs="宋体"/>
                <w:b w:val="0"/>
                <w:bCs w:val="0"/>
                <w:i w:val="0"/>
                <w:iCs w:val="0"/>
                <w:color w:val="000000"/>
                <w:sz w:val="24"/>
                <w:szCs w:val="24"/>
                <w:highlight w:val="none"/>
                <w:u w:val="none"/>
                <w:lang w:val="en-US" w:eastAsia="zh-CN" w:bidi="ar"/>
              </w:rPr>
              <w:t xml:space="preserve">提供</w:t>
            </w:r>
            <w:r>
              <w:rPr>
                <w:rFonts w:hint="eastAsia" w:ascii="宋体" w:hAnsi="宋体" w:eastAsia="宋体" w:cs="宋体"/>
                <w:b w:val="0"/>
                <w:bCs w:val="0"/>
                <w:i w:val="0"/>
                <w:iCs w:val="0"/>
                <w:color w:val="000000"/>
                <w:sz w:val="24"/>
                <w:szCs w:val="24"/>
                <w:highlight w:val="none"/>
                <w:u w:val="none"/>
                <w:lang w:val="en-US" w:eastAsia="zh-CN" w:bidi="ar"/>
              </w:rPr>
              <w:t xml:space="preserve">现场或远程响应服务</w:t>
            </w:r>
            <w:r>
              <w:rPr>
                <w:rFonts w:hint="eastAsia" w:ascii="宋体" w:hAnsi="宋体" w:eastAsia="宋体" w:cs="宋体"/>
                <w:b w:val="0"/>
                <w:bCs w:val="0"/>
                <w:i w:val="0"/>
                <w:iCs w:val="0"/>
                <w:color w:val="000000"/>
                <w:sz w:val="24"/>
                <w:szCs w:val="24"/>
                <w:highlight w:val="none"/>
                <w:u w:val="none"/>
                <w:lang w:val="en-US" w:eastAsia="zh-CN" w:bidi="ar"/>
              </w:rPr>
              <w:t xml:space="preserve">的得8分，4-8（含）小时提供</w:t>
            </w:r>
            <w:r>
              <w:rPr>
                <w:rFonts w:hint="eastAsia" w:ascii="宋体" w:hAnsi="宋体" w:eastAsia="宋体" w:cs="宋体"/>
                <w:b w:val="0"/>
                <w:bCs w:val="0"/>
                <w:i w:val="0"/>
                <w:iCs w:val="0"/>
                <w:color w:val="000000"/>
                <w:sz w:val="24"/>
                <w:szCs w:val="24"/>
                <w:highlight w:val="none"/>
                <w:u w:val="none"/>
                <w:lang w:val="en-US" w:eastAsia="zh-CN" w:bidi="ar"/>
              </w:rPr>
              <w:t xml:space="preserve">现场或远程响应服务</w:t>
            </w:r>
            <w:r>
              <w:rPr>
                <w:rFonts w:hint="eastAsia" w:ascii="宋体" w:hAnsi="宋体" w:eastAsia="宋体" w:cs="宋体"/>
                <w:b w:val="0"/>
                <w:bCs w:val="0"/>
                <w:i w:val="0"/>
                <w:iCs w:val="0"/>
                <w:color w:val="000000"/>
                <w:sz w:val="24"/>
                <w:szCs w:val="24"/>
                <w:highlight w:val="none"/>
                <w:u w:val="none"/>
                <w:lang w:val="en-US" w:eastAsia="zh-CN" w:bidi="ar"/>
              </w:rPr>
              <w:t xml:space="preserve">的得5分，8小时以上的得2分。</w:t>
            </w:r>
            <w:r>
              <w:rPr>
                <w:rFonts w:hint="eastAsia" w:ascii="宋体" w:hAnsi="宋体" w:eastAsia="宋体" w:cs="宋体"/>
                <w:b w:val="0"/>
                <w:bCs w:val="0"/>
                <w:i w:val="0"/>
                <w:iCs w:val="0"/>
                <w:color w:val="000000"/>
                <w:sz w:val="24"/>
                <w:szCs w:val="24"/>
                <w:highlight w:val="none"/>
                <w:u w:val="none"/>
                <w:lang w:val="en-US" w:eastAsia="zh-CN"/>
              </w:rPr>
              <w:t xml:space="preserve">本条最高得8分。</w:t>
            </w:r>
            <w:r>
              <w:rPr>
                <w:rFonts w:hint="eastAsia" w:ascii="宋体" w:hAnsi="宋体" w:eastAsia="宋体" w:cs="宋体"/>
                <w:b w:val="0"/>
                <w:bCs w:val="0"/>
                <w:i w:val="0"/>
                <w:iCs w:val="0"/>
                <w:color w:val="000000"/>
                <w:sz w:val="24"/>
                <w:szCs w:val="24"/>
                <w:highlight w:val="none"/>
                <w:u w:val="none"/>
                <w:lang w:val="en-US" w:eastAsia="zh-CN" w:bidi="ar"/>
              </w:rPr>
            </w:r>
            <w:r/>
          </w:p>
          <w:p>
            <w:pPr>
              <w:pStyle w:val="987"/>
              <w:widowControl/>
              <w:rPr>
                <w:rFonts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注：投标时须提供承诺书（格式自拟）</w:t>
            </w:r>
            <w:r>
              <w:rPr>
                <w:rFonts w:hint="eastAsia" w:ascii="宋体" w:hAnsi="宋体" w:eastAsia="宋体" w:cs="宋体"/>
                <w:b w:val="0"/>
                <w:bCs w:val="0"/>
                <w:i w:val="0"/>
                <w:iCs w:val="0"/>
                <w:color w:val="000000"/>
                <w:sz w:val="24"/>
                <w:szCs w:val="24"/>
                <w:highlight w:val="none"/>
                <w:u w:val="none"/>
                <w:lang w:val="en-US" w:eastAsia="zh-CN" w:bidi="ar"/>
              </w:rPr>
              <w:t xml:space="preserve">并加盖供应商公章</w:t>
            </w:r>
            <w:r>
              <w:rPr>
                <w:rFonts w:hint="eastAsia" w:ascii="宋体" w:hAnsi="宋体" w:eastAsia="宋体" w:cs="宋体"/>
                <w:b w:val="0"/>
                <w:bCs w:val="0"/>
                <w:color w:val="000000"/>
                <w:sz w:val="24"/>
                <w:szCs w:val="24"/>
                <w:highlight w:val="none"/>
                <w:lang w:val="en-US" w:eastAsia="zh-CN"/>
              </w:rPr>
              <w:t xml:space="preserve">，未提供不得分。</w:t>
            </w:r>
            <w:r>
              <w:rPr>
                <w:rFonts w:ascii="宋体" w:hAnsi="宋体" w:eastAsia="宋体" w:cs="宋体"/>
                <w:b w:val="0"/>
                <w:bCs w:val="0"/>
                <w:i w:val="0"/>
                <w:iCs w:val="0"/>
                <w:color w:val="000000"/>
                <w:sz w:val="24"/>
                <w:szCs w:val="24"/>
                <w:highlight w:val="none"/>
                <w:u w:val="none"/>
                <w:lang w:val="en-US" w:eastAsia="zh-CN"/>
              </w:rPr>
            </w:r>
            <w:r/>
          </w:p>
        </w:tc>
      </w:tr>
      <w:tr>
        <w:trPr>
          <w:trHeight w:val="90"/>
        </w:trPr>
        <w:tc>
          <w:tcPr>
            <w:tcW w:w="765" w:type="dxa"/>
            <w:vAlign w:val="center"/>
            <w:vMerge w:val="continue"/>
            <w:textDirection w:val="lrTb"/>
            <w:noWrap w:val="false"/>
          </w:tcPr>
          <w:p>
            <w:pPr>
              <w:pStyle w:val="987"/>
              <w:widowControl/>
            </w:pPr>
            <w:r/>
            <w:r/>
          </w:p>
        </w:tc>
        <w:tc>
          <w:tcPr>
            <w:tcW w:w="1605" w:type="dxa"/>
            <w:vAlign w:val="center"/>
            <w:vMerge w:val="continue"/>
            <w:textDirection w:val="lrTb"/>
            <w:noWrap w:val="false"/>
          </w:tcPr>
          <w:p>
            <w:pPr>
              <w:pStyle w:val="987"/>
              <w:widowControl/>
            </w:pPr>
            <w:r/>
            <w:r/>
          </w:p>
        </w:tc>
        <w:tc>
          <w:tcPr>
            <w:tcW w:w="7923" w:type="dxa"/>
            <w:vAlign w:val="center"/>
            <w:textDirection w:val="lrTb"/>
            <w:noWrap w:val="false"/>
          </w:tcPr>
          <w:p>
            <w:pPr>
              <w:pStyle w:val="987"/>
              <w:jc w:val="both"/>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2.数据真实性承诺</w:t>
            </w:r>
            <w:r>
              <w:rPr>
                <w:rFonts w:hint="eastAsia" w:ascii="宋体" w:hAnsi="宋体" w:eastAsia="宋体" w:cs="宋体"/>
                <w:b w:val="0"/>
                <w:bCs w:val="0"/>
                <w:i w:val="0"/>
                <w:iCs w:val="0"/>
                <w:color w:val="000000"/>
                <w:sz w:val="24"/>
                <w:szCs w:val="24"/>
                <w:highlight w:val="none"/>
                <w:u w:val="none"/>
                <w:lang w:val="en-US" w:eastAsia="zh-CN"/>
              </w:rPr>
            </w:r>
            <w:r/>
          </w:p>
          <w:p>
            <w:pPr>
              <w:pStyle w:val="987"/>
              <w:jc w:val="both"/>
              <w:keepLines w:val="0"/>
              <w:keepNext w:val="0"/>
              <w:widowControl/>
              <w:rPr>
                <w:rFonts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投标人承诺所提供的所有监播报告、监测数据及效果评估报告均真实、准确、可追溯的，得5分。本条最高得5分。</w:t>
            </w:r>
            <w:r>
              <w:rPr>
                <w:rFonts w:ascii="宋体" w:hAnsi="宋体" w:eastAsia="宋体" w:cs="宋体"/>
                <w:b w:val="0"/>
                <w:bCs w:val="0"/>
                <w:i w:val="0"/>
                <w:iCs w:val="0"/>
                <w:color w:val="000000"/>
                <w:sz w:val="24"/>
                <w:szCs w:val="24"/>
                <w:highlight w:val="none"/>
                <w:u w:val="none"/>
                <w:lang w:val="en-US" w:eastAsia="zh-CN"/>
              </w:rPr>
            </w:r>
            <w:r/>
          </w:p>
          <w:p>
            <w:pPr>
              <w:pStyle w:val="987"/>
              <w:widowControl/>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注：投标时须</w:t>
            </w:r>
            <w:r>
              <w:rPr>
                <w:rFonts w:hint="eastAsia" w:ascii="宋体" w:hAnsi="宋体" w:cs="宋体"/>
                <w:color w:val="000000"/>
                <w:sz w:val="24"/>
                <w:highlight w:val="none"/>
                <w:lang w:bidi="ar"/>
              </w:rPr>
              <w:t xml:space="preserve">提供承诺书</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格式自拟</w:t>
            </w:r>
            <w:r>
              <w:rPr>
                <w:rFonts w:hint="eastAsia" w:ascii="宋体" w:hAnsi="宋体" w:cs="宋体"/>
                <w:color w:val="000000"/>
                <w:sz w:val="24"/>
                <w:highlight w:val="none"/>
                <w:lang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并加盖供应商公章</w:t>
            </w:r>
            <w:r>
              <w:rPr>
                <w:rFonts w:hint="eastAsia" w:ascii="宋体" w:hAnsi="宋体" w:cs="宋体"/>
                <w:color w:val="000000"/>
                <w:sz w:val="24"/>
                <w:highlight w:val="none"/>
                <w:lang w:bidi="ar"/>
              </w:rPr>
              <w:t xml:space="preserve">，未提供不得分。</w:t>
            </w:r>
            <w:r>
              <w:rPr>
                <w:rFonts w:hint="eastAsia" w:ascii="宋体" w:hAnsi="宋体" w:cs="宋体"/>
                <w:color w:val="000000"/>
                <w:sz w:val="24"/>
                <w:highlight w:val="none"/>
                <w:lang w:val="en-US" w:eastAsia="zh-CN" w:bidi="ar"/>
              </w:rPr>
            </w:r>
            <w:r/>
          </w:p>
        </w:tc>
      </w:tr>
      <w:tr>
        <w:trPr>
          <w:trHeight w:val="607"/>
        </w:trPr>
        <w:tc>
          <w:tcPr>
            <w:tcW w:w="765" w:type="dxa"/>
            <w:vAlign w:val="center"/>
            <w:textDirection w:val="lrTb"/>
            <w:noWrap w:val="false"/>
          </w:tcPr>
          <w:p>
            <w:pPr>
              <w:pStyle w:val="987"/>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4</w:t>
            </w:r>
            <w:r>
              <w:rPr>
                <w:rFonts w:hint="eastAsia" w:ascii="宋体" w:hAnsi="宋体" w:eastAsia="宋体" w:cs="宋体"/>
                <w:b w:val="0"/>
                <w:bCs w:val="0"/>
                <w:i w:val="0"/>
                <w:iCs w:val="0"/>
                <w:color w:val="000000"/>
                <w:sz w:val="24"/>
                <w:szCs w:val="24"/>
                <w:highlight w:val="none"/>
                <w:u w:val="none"/>
              </w:rPr>
            </w:r>
            <w:r/>
          </w:p>
        </w:tc>
        <w:tc>
          <w:tcPr>
            <w:tcW w:w="1605" w:type="dxa"/>
            <w:vAlign w:val="center"/>
            <w:textDirection w:val="lrTb"/>
            <w:noWrap w:val="false"/>
          </w:tcPr>
          <w:p>
            <w:pPr>
              <w:pStyle w:val="987"/>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业绩</w:t>
            </w:r>
            <w:r>
              <w:rPr>
                <w:rFonts w:hint="eastAsia" w:ascii="宋体" w:hAnsi="宋体" w:eastAsia="宋体" w:cs="宋体"/>
                <w:b w:val="0"/>
                <w:bCs w:val="0"/>
                <w:i w:val="0"/>
                <w:iCs w:val="0"/>
                <w:color w:val="000000"/>
                <w:sz w:val="24"/>
                <w:szCs w:val="24"/>
                <w:highlight w:val="none"/>
                <w:u w:val="none"/>
              </w:rPr>
            </w:r>
            <w:r/>
          </w:p>
          <w:p>
            <w:pPr>
              <w:pStyle w:val="987"/>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（9分）</w:t>
            </w:r>
            <w:r>
              <w:rPr>
                <w:rFonts w:hint="eastAsia" w:ascii="宋体" w:hAnsi="宋体" w:eastAsia="宋体" w:cs="宋体"/>
                <w:b w:val="0"/>
                <w:bCs w:val="0"/>
                <w:i w:val="0"/>
                <w:iCs w:val="0"/>
                <w:color w:val="000000"/>
                <w:sz w:val="24"/>
                <w:szCs w:val="24"/>
                <w:highlight w:val="none"/>
                <w:u w:val="none"/>
              </w:rPr>
            </w:r>
            <w:r/>
          </w:p>
        </w:tc>
        <w:tc>
          <w:tcPr>
            <w:tcW w:w="7923" w:type="dxa"/>
            <w:vAlign w:val="center"/>
            <w:textDirection w:val="lrTb"/>
            <w:noWrap w:val="false"/>
          </w:tcPr>
          <w:p>
            <w:pPr>
              <w:pStyle w:val="987"/>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供应商自2023年1月1日（</w:t>
            </w:r>
            <w:r>
              <w:rPr>
                <w:rFonts w:hint="eastAsia" w:ascii="宋体" w:hAnsi="宋体" w:eastAsia="宋体" w:cs="宋体"/>
                <w:b w:val="0"/>
                <w:bCs w:val="0"/>
                <w:color w:val="000000"/>
                <w:sz w:val="24"/>
                <w:szCs w:val="24"/>
                <w:highlight w:val="none"/>
              </w:rPr>
              <w:t xml:space="preserve">以合同签订时间为准</w:t>
            </w:r>
            <w:r>
              <w:rPr>
                <w:rFonts w:hint="eastAsia" w:ascii="宋体" w:hAnsi="宋体" w:eastAsia="宋体" w:cs="宋体"/>
                <w:b w:val="0"/>
                <w:bCs w:val="0"/>
                <w:i w:val="0"/>
                <w:iCs w:val="0"/>
                <w:color w:val="000000"/>
                <w:sz w:val="24"/>
                <w:szCs w:val="24"/>
                <w:highlight w:val="none"/>
                <w:u w:val="none"/>
                <w:lang w:val="en-US" w:eastAsia="zh-CN" w:bidi="ar"/>
              </w:rPr>
              <w:t xml:space="preserve">）以来，推广过类似成功案例的，每提供1个得3分，本项最高得9分。</w:t>
            </w:r>
            <w:r>
              <w:rPr>
                <w:rFonts w:hint="eastAsia" w:ascii="宋体" w:hAnsi="宋体" w:eastAsia="宋体" w:cs="宋体"/>
                <w:b w:val="0"/>
                <w:bCs w:val="0"/>
                <w:i w:val="0"/>
                <w:iCs w:val="0"/>
                <w:color w:val="000000"/>
                <w:sz w:val="24"/>
                <w:szCs w:val="24"/>
                <w:highlight w:val="none"/>
                <w:u w:val="none"/>
              </w:rPr>
            </w:r>
            <w:r/>
          </w:p>
          <w:p>
            <w:pPr>
              <w:pStyle w:val="987"/>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highlight w:val="none"/>
                <w:lang w:bidi="ar"/>
              </w:rPr>
              <w:t xml:space="preserve">注：</w:t>
            </w:r>
            <w:r>
              <w:rPr>
                <w:rFonts w:hint="eastAsia" w:ascii="宋体" w:hAnsi="宋体" w:cs="宋体"/>
                <w:color w:val="000000"/>
                <w:sz w:val="24"/>
                <w:highlight w:val="none"/>
                <w:lang w:val="en-US" w:eastAsia="zh-CN" w:bidi="ar"/>
              </w:rPr>
              <w:t xml:space="preserve">投标时须</w:t>
            </w:r>
            <w:r>
              <w:rPr>
                <w:rFonts w:hint="eastAsia" w:ascii="宋体" w:hAnsi="宋体" w:cs="宋体"/>
                <w:color w:val="000000"/>
                <w:sz w:val="24"/>
                <w:highlight w:val="none"/>
                <w:lang w:bidi="ar"/>
              </w:rPr>
              <w:t xml:space="preserve">提供合同扫描件</w:t>
            </w:r>
            <w:r>
              <w:rPr>
                <w:rFonts w:hint="eastAsia" w:ascii="宋体" w:hAnsi="宋体" w:eastAsia="宋体" w:cs="宋体"/>
                <w:b w:val="0"/>
                <w:bCs w:val="0"/>
                <w:i w:val="0"/>
                <w:iCs w:val="0"/>
                <w:color w:val="000000"/>
                <w:sz w:val="24"/>
                <w:szCs w:val="24"/>
                <w:highlight w:val="none"/>
                <w:u w:val="none"/>
                <w:lang w:val="en-US" w:eastAsia="zh-CN" w:bidi="ar"/>
              </w:rPr>
              <w:t xml:space="preserve">并加盖供应商公章</w:t>
            </w:r>
            <w:r>
              <w:rPr>
                <w:rFonts w:hint="eastAsia" w:ascii="宋体" w:hAnsi="宋体" w:eastAsia="宋体" w:cs="宋体"/>
                <w:color w:val="000000"/>
                <w:sz w:val="24"/>
                <w:highlight w:val="none"/>
                <w:lang w:val="en-US" w:eastAsia="zh-CN" w:bidi="ar"/>
              </w:rPr>
              <w:t xml:space="preserve">，合同中必须包含服务内容、合同签订时间等信息</w:t>
            </w:r>
            <w:r>
              <w:rPr>
                <w:rFonts w:hint="eastAsia" w:ascii="宋体" w:hAnsi="宋体" w:eastAsia="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不提供不得分。</w:t>
            </w:r>
            <w:r>
              <w:rPr>
                <w:rFonts w:hint="eastAsia" w:ascii="宋体" w:hAnsi="宋体" w:eastAsia="宋体" w:cs="宋体"/>
                <w:b w:val="0"/>
                <w:bCs w:val="0"/>
                <w:i w:val="0"/>
                <w:iCs w:val="0"/>
                <w:color w:val="000000"/>
                <w:sz w:val="24"/>
                <w:szCs w:val="24"/>
                <w:highlight w:val="none"/>
                <w:u w:val="none"/>
              </w:rPr>
            </w:r>
            <w:r/>
          </w:p>
        </w:tc>
      </w:tr>
    </w:tbl>
    <w:p>
      <w:pPr>
        <w:pStyle w:val="987"/>
        <w:rPr>
          <w:rFonts w:cs="宋体"/>
          <w:b/>
          <w:bCs/>
          <w:color w:val="000000"/>
          <w:sz w:val="24"/>
          <w:szCs w:val="24"/>
          <w:highlight w:val="none"/>
          <w:lang w:val="en-US" w:eastAsia="zh-CN"/>
        </w:rPr>
        <w:outlineLvl w:val="1"/>
      </w:pPr>
      <w:r>
        <w:rPr>
          <w:rFonts w:cs="宋体"/>
          <w:b/>
          <w:bCs/>
          <w:color w:val="000000"/>
          <w:sz w:val="24"/>
          <w:szCs w:val="24"/>
          <w:highlight w:val="none"/>
          <w:lang w:val="en-US" w:eastAsia="zh-CN"/>
        </w:rPr>
        <w:br w:type="page" w:clear="all"/>
      </w:r>
      <w:r>
        <w:rPr>
          <w:rFonts w:cs="宋体"/>
          <w:b/>
          <w:bCs/>
          <w:color w:val="000000"/>
          <w:sz w:val="24"/>
          <w:szCs w:val="24"/>
          <w:highlight w:val="none"/>
          <w:lang w:val="en-US" w:eastAsia="zh-CN"/>
        </w:rPr>
        <w:t xml:space="preserve">分包</w:t>
      </w:r>
      <w:r>
        <w:rPr>
          <w:rFonts w:hint="eastAsia" w:cs="宋体"/>
          <w:b/>
          <w:bCs/>
          <w:color w:val="000000"/>
          <w:sz w:val="24"/>
          <w:szCs w:val="24"/>
          <w:highlight w:val="none"/>
          <w:lang w:val="en-US" w:eastAsia="zh-CN"/>
        </w:rPr>
        <w:t xml:space="preserve">五</w:t>
      </w:r>
      <w:r>
        <w:rPr>
          <w:rFonts w:cs="宋体"/>
          <w:b/>
          <w:bCs/>
          <w:color w:val="000000"/>
          <w:sz w:val="24"/>
          <w:szCs w:val="24"/>
          <w:highlight w:val="none"/>
          <w:lang w:val="en-US" w:eastAsia="zh-CN"/>
        </w:rPr>
        <w:t xml:space="preserve">：腾讯网络媒体宣传项目</w:t>
      </w:r>
      <w:r>
        <w:rPr>
          <w:rFonts w:cs="宋体"/>
          <w:b/>
          <w:bCs/>
          <w:color w:val="000000"/>
          <w:sz w:val="24"/>
          <w:szCs w:val="24"/>
          <w:highlight w:val="none"/>
          <w:lang w:val="en-US" w:eastAsia="zh-CN"/>
        </w:rPr>
      </w:r>
      <w:r/>
    </w:p>
    <w:tbl>
      <w:tblPr>
        <w:tblW w:w="102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604"/>
        <w:gridCol w:w="7895"/>
      </w:tblGrid>
      <w:tr>
        <w:trPr>
          <w:trHeight w:val="737"/>
        </w:trPr>
        <w:tc>
          <w:tcPr>
            <w:tcW w:w="796" w:type="dxa"/>
            <w:vAlign w:val="center"/>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rPr>
            </w:r>
            <w:r/>
          </w:p>
        </w:tc>
        <w:tc>
          <w:tcPr>
            <w:tcW w:w="1604"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评分项</w:t>
            </w:r>
            <w:r>
              <w:rPr>
                <w:rFonts w:hint="eastAsia" w:ascii="宋体" w:hAnsi="宋体" w:eastAsia="宋体" w:cs="宋体"/>
                <w:b w:val="0"/>
                <w:bCs w:val="0"/>
                <w:i w:val="0"/>
                <w:iCs w:val="0"/>
                <w:color w:val="000000"/>
                <w:sz w:val="24"/>
                <w:szCs w:val="24"/>
                <w:highlight w:val="none"/>
                <w:u w:val="none"/>
              </w:rPr>
            </w:r>
            <w:r/>
          </w:p>
        </w:tc>
        <w:tc>
          <w:tcPr>
            <w:tcW w:w="7895"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评分标准</w:t>
            </w:r>
            <w:r>
              <w:rPr>
                <w:rFonts w:hint="eastAsia" w:ascii="宋体" w:hAnsi="宋体" w:eastAsia="宋体" w:cs="宋体"/>
                <w:b w:val="0"/>
                <w:bCs w:val="0"/>
                <w:i w:val="0"/>
                <w:iCs w:val="0"/>
                <w:color w:val="000000"/>
                <w:sz w:val="24"/>
                <w:szCs w:val="24"/>
                <w:highlight w:val="none"/>
                <w:u w:val="none"/>
              </w:rPr>
            </w:r>
            <w:r/>
          </w:p>
        </w:tc>
      </w:tr>
      <w:tr>
        <w:trPr>
          <w:trHeight w:val="1375"/>
        </w:trPr>
        <w:tc>
          <w:tcPr>
            <w:tcW w:w="796" w:type="dxa"/>
            <w:vAlign w:val="center"/>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1604"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价格分</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w:t>
            </w:r>
            <w:r>
              <w:rPr>
                <w:rFonts w:hint="eastAsia" w:ascii="宋体" w:hAnsi="宋体" w:eastAsia="宋体" w:cs="宋体"/>
                <w:b w:val="0"/>
                <w:bCs w:val="0"/>
                <w:i w:val="0"/>
                <w:iCs w:val="0"/>
                <w:color w:val="000000"/>
                <w:sz w:val="24"/>
                <w:szCs w:val="24"/>
                <w:highlight w:val="none"/>
                <w:u w:val="none"/>
              </w:rPr>
            </w:r>
            <w:r/>
          </w:p>
        </w:tc>
        <w:tc>
          <w:tcPr>
            <w:tcW w:w="7895" w:type="dxa"/>
            <w:vAlign w:val="center"/>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价格分采用低价优先法计算，即满足招标文件要求且报价最低的腾讯媒体资源服务单价报价合计为评审基准价，其价格分为满分10分。其他供应商的报价分别统一按照下列公式计算：供应商报价得分=（评审基准价/该供应商的腾讯媒体资源服务单价报价合计）×10分。（四舍五入保留小数点后2位）</w:t>
            </w:r>
            <w:r>
              <w:rPr>
                <w:rFonts w:hint="eastAsia" w:ascii="宋体" w:hAnsi="宋体" w:eastAsia="宋体" w:cs="宋体"/>
                <w:b w:val="0"/>
                <w:bCs w:val="0"/>
                <w:i w:val="0"/>
                <w:iCs w:val="0"/>
                <w:color w:val="000000"/>
                <w:sz w:val="24"/>
                <w:szCs w:val="24"/>
                <w:highlight w:val="none"/>
                <w:u w:val="none"/>
              </w:rPr>
            </w:r>
            <w:r/>
          </w:p>
          <w:p>
            <w:pPr>
              <w:pStyle w:val="1036"/>
              <w:keepLines w:val="0"/>
              <w:keepNext w:val="0"/>
              <w:pageBreakBefore w:val="0"/>
              <w:spacing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本次采购按照采购预算和</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单价报价计算最终提供服务的数量，但总费用不能超过采购预算。</w:t>
            </w:r>
            <w:r>
              <w:rPr>
                <w:rFonts w:hint="eastAsia" w:ascii="宋体" w:hAnsi="宋体" w:eastAsia="宋体" w:cs="宋体"/>
                <w:color w:val="000000"/>
                <w:sz w:val="24"/>
                <w:szCs w:val="24"/>
                <w:highlight w:val="none"/>
              </w:rPr>
            </w:r>
            <w:r/>
          </w:p>
        </w:tc>
      </w:tr>
      <w:tr>
        <w:trPr>
          <w:trHeight w:val="238"/>
        </w:trPr>
        <w:tc>
          <w:tcPr>
            <w:tcW w:w="796" w:type="dxa"/>
            <w:vAlign w:val="center"/>
            <w:vMerge w:val="restart"/>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rPr>
            </w:r>
            <w:r/>
          </w:p>
        </w:tc>
        <w:tc>
          <w:tcPr>
            <w:tcW w:w="1604" w:type="dxa"/>
            <w:vAlign w:val="center"/>
            <w:vMerge w:val="restart"/>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服务方案</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（72分）</w:t>
            </w:r>
            <w:r>
              <w:rPr>
                <w:rFonts w:hint="eastAsia" w:ascii="宋体" w:hAnsi="宋体" w:eastAsia="宋体" w:cs="宋体"/>
                <w:b w:val="0"/>
                <w:bCs w:val="0"/>
                <w:i w:val="0"/>
                <w:iCs w:val="0"/>
                <w:color w:val="000000"/>
                <w:sz w:val="24"/>
                <w:szCs w:val="24"/>
                <w:highlight w:val="none"/>
                <w:u w:val="none"/>
              </w:rPr>
            </w:r>
            <w:r/>
          </w:p>
        </w:tc>
        <w:tc>
          <w:tcPr>
            <w:tcW w:w="7895" w:type="dxa"/>
            <w:vAlign w:val="center"/>
            <w:textDirection w:val="lrTb"/>
            <w:noWrap w:val="false"/>
          </w:tcPr>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eastAsia="宋体" w:cs="宋体"/>
                <w:b w:val="0"/>
                <w:bCs w:val="0"/>
                <w:color w:val="000000"/>
                <w:sz w:val="24"/>
                <w:szCs w:val="24"/>
                <w:highlight w:val="none"/>
                <w:lang w:val="en-US" w:eastAsia="zh-CN"/>
              </w:rPr>
              <w:t xml:space="preserve">广告投放策略方案</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分包五</w:t>
            </w:r>
            <w:r>
              <w:rPr>
                <w:rFonts w:hint="eastAsia" w:ascii="宋体" w:hAnsi="宋体" w:eastAsia="宋体" w:cs="宋体"/>
                <w:color w:val="000000"/>
                <w:sz w:val="24"/>
                <w:szCs w:val="24"/>
                <w:highlight w:val="none"/>
                <w:lang w:val="en-US" w:eastAsia="zh-CN"/>
              </w:rPr>
              <w:t xml:space="preserve">中“</w:t>
            </w:r>
            <w:r>
              <w:rPr>
                <w:rFonts w:ascii="宋体" w:hAnsi="宋体" w:eastAsia="宋体" w:cs="宋体"/>
                <w:b w:val="0"/>
                <w:bCs w:val="0"/>
                <w:color w:val="000000"/>
                <w:sz w:val="24"/>
                <w:szCs w:val="24"/>
                <w:highlight w:val="none"/>
                <w:lang w:val="en-US" w:eastAsia="zh-CN"/>
              </w:rPr>
              <w:t xml:space="preserve">广告投放策略方案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提供有针对性的、科学合理的</w:t>
            </w:r>
            <w:r>
              <w:rPr>
                <w:rFonts w:ascii="宋体" w:hAnsi="宋体" w:eastAsia="宋体" w:cs="宋体"/>
                <w:b w:val="0"/>
                <w:bCs w:val="0"/>
                <w:color w:val="000000"/>
                <w:sz w:val="24"/>
                <w:szCs w:val="24"/>
                <w:highlight w:val="none"/>
                <w:lang w:val="en-US" w:eastAsia="zh-CN"/>
              </w:rPr>
              <w:t xml:space="preserve">广告投放策略方案</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至少包含：①</w:t>
            </w:r>
            <w:r>
              <w:rPr>
                <w:rFonts w:ascii="宋体" w:hAnsi="宋体" w:eastAsia="宋体" w:cs="宋体"/>
                <w:b w:val="0"/>
                <w:bCs w:val="0"/>
                <w:color w:val="000000"/>
                <w:sz w:val="24"/>
                <w:szCs w:val="24"/>
                <w:highlight w:val="none"/>
                <w:lang w:val="en-US" w:eastAsia="zh-CN"/>
              </w:rPr>
              <w:t xml:space="preserve">总体策略</w:t>
            </w:r>
            <w:r>
              <w:rPr>
                <w:rFonts w:hint="eastAsia" w:ascii="宋体" w:hAnsi="宋体" w:cs="宋体"/>
                <w:color w:val="000000"/>
                <w:sz w:val="24"/>
                <w:highlight w:val="none"/>
              </w:rPr>
              <w:t xml:space="preserve">；②</w:t>
            </w:r>
            <w:r>
              <w:rPr>
                <w:rFonts w:ascii="宋体" w:hAnsi="宋体" w:eastAsia="宋体" w:cs="宋体"/>
                <w:b w:val="0"/>
                <w:bCs w:val="0"/>
                <w:color w:val="000000"/>
                <w:sz w:val="24"/>
                <w:szCs w:val="24"/>
                <w:highlight w:val="none"/>
                <w:lang w:val="en-US" w:eastAsia="zh-CN"/>
              </w:rPr>
              <w:t xml:space="preserve">媒体组合与投放计划</w:t>
            </w:r>
            <w:r>
              <w:rPr>
                <w:rFonts w:hint="eastAsia" w:ascii="宋体" w:hAnsi="宋体" w:cs="宋体"/>
                <w:color w:val="000000"/>
                <w:sz w:val="24"/>
                <w:highlight w:val="none"/>
              </w:rPr>
              <w:t xml:space="preserve">；③</w:t>
            </w:r>
            <w:r>
              <w:rPr>
                <w:rFonts w:ascii="宋体" w:hAnsi="宋体" w:eastAsia="宋体" w:cs="宋体"/>
                <w:b w:val="0"/>
                <w:bCs w:val="0"/>
                <w:color w:val="000000"/>
                <w:sz w:val="24"/>
                <w:szCs w:val="24"/>
                <w:highlight w:val="none"/>
                <w:lang w:val="en-US" w:eastAsia="zh-CN"/>
              </w:rPr>
              <w:t xml:space="preserve">素材适配方案</w:t>
            </w:r>
            <w:r>
              <w:rPr>
                <w:rFonts w:hint="eastAsia" w:ascii="宋体" w:hAnsi="宋体" w:cs="宋体"/>
                <w:color w:val="000000"/>
                <w:sz w:val="24"/>
                <w:highlight w:val="none"/>
                <w:lang w:eastAsia="zh-CN"/>
              </w:rPr>
              <w:t xml:space="preserve">等内容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highlight w:val="none"/>
                <w:lang w:val="en-US" w:eastAsia="zh-CN"/>
              </w:rPr>
              <w:t xml:space="preserve">以上方案内容完整得12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eastAsia="宋体" w:cs="宋体"/>
                <w:b w:val="0"/>
                <w:bCs w:val="0"/>
                <w:i w:val="0"/>
                <w:iCs w:val="0"/>
                <w:color w:val="000000"/>
                <w:sz w:val="24"/>
                <w:szCs w:val="24"/>
                <w:highlight w:val="none"/>
                <w:u w:val="none"/>
              </w:rPr>
            </w:r>
            <w:r/>
          </w:p>
        </w:tc>
      </w:tr>
      <w:tr>
        <w:trPr>
          <w:trHeight w:val="238"/>
        </w:trPr>
        <w:tc>
          <w:tcPr>
            <w:tcW w:w="796" w:type="dxa"/>
            <w:vAlign w:val="center"/>
            <w:vMerge w:val="continue"/>
            <w:textDirection w:val="lrTb"/>
            <w:noWrap/>
          </w:tcPr>
          <w:p>
            <w:pPr>
              <w:pStyle w:val="987"/>
              <w:jc w:val="left"/>
              <w:keepLines w:val="0"/>
              <w:keepNext w:val="0"/>
              <w:pageBreakBefore w:val="0"/>
              <w:spacing w:line="360" w:lineRule="exact"/>
              <w:widowControl/>
              <w:suppressLineNumbers w:val="0"/>
            </w:pPr>
            <w:r/>
            <w:r/>
          </w:p>
        </w:tc>
        <w:tc>
          <w:tcPr>
            <w:tcW w:w="1604" w:type="dxa"/>
            <w:vAlign w:val="center"/>
            <w:vMerge w:val="continue"/>
            <w:textDirection w:val="lrTb"/>
            <w:noWrap w:val="false"/>
          </w:tcPr>
          <w:p>
            <w:pPr>
              <w:pStyle w:val="987"/>
              <w:jc w:val="left"/>
              <w:keepLines w:val="0"/>
              <w:keepNext w:val="0"/>
              <w:pageBreakBefore w:val="0"/>
              <w:spacing w:line="360" w:lineRule="exact"/>
              <w:widowControl/>
              <w:suppressLineNumbers w:val="0"/>
            </w:pPr>
            <w:r/>
            <w:r/>
          </w:p>
        </w:tc>
        <w:tc>
          <w:tcPr>
            <w:tcW w:w="7895" w:type="dxa"/>
            <w:vAlign w:val="center"/>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color w:val="000000"/>
                <w:sz w:val="24"/>
                <w:szCs w:val="20"/>
                <w:highlight w:val="none"/>
                <w:lang w:val="en-US" w:eastAsia="zh-CN" w:bidi="ar-SA"/>
              </w:rPr>
            </w:pPr>
            <w:r>
              <w:rPr>
                <w:rFonts w:hint="eastAsia" w:ascii="宋体" w:hAnsi="宋体" w:cs="宋体"/>
                <w:color w:val="000000"/>
                <w:sz w:val="24"/>
                <w:highlight w:val="none"/>
              </w:rPr>
              <w:t xml:space="preserve">2</w:t>
            </w:r>
            <w:r>
              <w:rPr>
                <w:rFonts w:hint="eastAsia" w:ascii="宋体" w:hAnsi="宋体" w:eastAsia="宋体" w:cs="宋体"/>
                <w:b w:val="0"/>
                <w:bCs/>
                <w:color w:val="000000"/>
                <w:sz w:val="24"/>
                <w:szCs w:val="20"/>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rPr>
              <w:t xml:space="preserve">精准投放方案</w:t>
            </w:r>
            <w:r>
              <w:rPr>
                <w:rFonts w:hint="eastAsia" w:ascii="宋体" w:hAnsi="宋体" w:eastAsia="宋体" w:cs="宋体"/>
                <w:b w:val="0"/>
                <w:bCs/>
                <w:color w:val="000000"/>
                <w:sz w:val="24"/>
                <w:szCs w:val="20"/>
                <w:highlight w:val="none"/>
                <w:lang w:val="en-US" w:eastAsia="zh-CN" w:bidi="ar-SA"/>
              </w:rPr>
            </w:r>
            <w:r/>
          </w:p>
          <w:p>
            <w:pPr>
              <w:pStyle w:val="987"/>
              <w:jc w:val="left"/>
              <w:keepLines w:val="0"/>
              <w:keepNext w:val="0"/>
              <w:pageBreakBefore w:val="0"/>
              <w:spacing w:line="360" w:lineRule="exact"/>
              <w:widowControl/>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分包五</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rPr>
              <w:t xml:space="preserve">精准投放方案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eastAsia="宋体" w:cs="宋体"/>
                <w:b w:val="0"/>
                <w:bCs/>
                <w:color w:val="000000"/>
                <w:sz w:val="24"/>
                <w:szCs w:val="20"/>
                <w:highlight w:val="none"/>
                <w:lang w:val="en-US" w:eastAsia="zh-CN" w:bidi="ar-SA"/>
              </w:rPr>
              <w:t xml:space="preserve">，</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val="0"/>
                <w:color w:val="000000"/>
                <w:sz w:val="24"/>
                <w:szCs w:val="24"/>
                <w:highlight w:val="none"/>
                <w:lang w:val="en-US" w:eastAsia="zh-CN"/>
              </w:rPr>
              <w:t xml:space="preserve">精准投放方案</w:t>
            </w:r>
            <w:r>
              <w:rPr>
                <w:rFonts w:hint="eastAsia" w:ascii="宋体" w:hAnsi="宋体" w:cs="宋体"/>
                <w:color w:val="000000"/>
                <w:sz w:val="24"/>
                <w:highlight w:val="none"/>
              </w:rPr>
              <w:t xml:space="preserve">，</w:t>
            </w:r>
            <w:r>
              <w:rPr>
                <w:rFonts w:hint="eastAsia" w:ascii="宋体" w:hAnsi="宋体" w:eastAsia="宋体" w:cs="宋体"/>
                <w:b w:val="0"/>
                <w:bCs/>
                <w:color w:val="000000"/>
                <w:sz w:val="24"/>
                <w:szCs w:val="20"/>
                <w:highlight w:val="none"/>
                <w:lang w:val="en-US" w:eastAsia="zh-CN" w:bidi="ar-SA"/>
              </w:rPr>
              <w:t xml:space="preserve">至少包含：①</w:t>
            </w:r>
            <w:r>
              <w:rPr>
                <w:rFonts w:hint="eastAsia" w:ascii="宋体" w:hAnsi="宋体" w:eastAsia="宋体" w:cs="宋体"/>
                <w:b w:val="0"/>
                <w:bCs w:val="0"/>
                <w:color w:val="000000"/>
                <w:sz w:val="24"/>
                <w:szCs w:val="24"/>
                <w:highlight w:val="none"/>
                <w:lang w:val="en-US" w:eastAsia="zh-CN"/>
              </w:rPr>
              <w:t xml:space="preserve">媒体资源分配</w:t>
            </w:r>
            <w:r>
              <w:rPr>
                <w:rFonts w:hint="eastAsia" w:ascii="宋体" w:hAnsi="宋体" w:eastAsia="宋体" w:cs="宋体"/>
                <w:b w:val="0"/>
                <w:bCs/>
                <w:color w:val="000000"/>
                <w:sz w:val="24"/>
                <w:szCs w:val="20"/>
                <w:highlight w:val="none"/>
                <w:lang w:val="en-US" w:eastAsia="zh-CN" w:bidi="ar-SA"/>
              </w:rPr>
              <w:t xml:space="preserve">；②</w:t>
            </w:r>
            <w:r>
              <w:rPr>
                <w:rFonts w:hint="eastAsia" w:ascii="宋体" w:hAnsi="宋体" w:eastAsia="宋体" w:cs="宋体"/>
                <w:b w:val="0"/>
                <w:bCs w:val="0"/>
                <w:color w:val="000000"/>
                <w:sz w:val="24"/>
                <w:szCs w:val="24"/>
                <w:highlight w:val="none"/>
                <w:lang w:val="en-US" w:eastAsia="zh-CN"/>
              </w:rPr>
              <w:t xml:space="preserve">时段与频次控制</w:t>
            </w:r>
            <w:r>
              <w:rPr>
                <w:rFonts w:hint="eastAsia" w:ascii="宋体" w:hAnsi="宋体" w:eastAsia="宋体" w:cs="宋体"/>
                <w:b w:val="0"/>
                <w:bCs/>
                <w:color w:val="000000"/>
                <w:sz w:val="24"/>
                <w:szCs w:val="20"/>
                <w:highlight w:val="none"/>
                <w:lang w:val="en-US" w:eastAsia="zh-CN" w:bidi="ar-SA"/>
              </w:rPr>
              <w:t xml:space="preserve">等内容。</w:t>
            </w:r>
            <w:r>
              <w:rPr>
                <w:rFonts w:hint="eastAsia" w:ascii="宋体" w:hAnsi="宋体" w:eastAsia="宋体" w:cs="宋体"/>
                <w:b w:val="0"/>
                <w:bCs/>
                <w:color w:val="000000"/>
                <w:sz w:val="24"/>
                <w:szCs w:val="20"/>
                <w:highlight w:val="none"/>
                <w:lang w:val="en-US" w:eastAsia="zh-CN" w:bidi="ar-SA"/>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cs="宋体"/>
                <w:color w:val="000000"/>
                <w:sz w:val="24"/>
                <w:highlight w:val="none"/>
                <w:lang w:val="en-US" w:eastAsia="zh-CN"/>
              </w:rPr>
              <w:t xml:space="preserve">以上方案内容完整得8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238"/>
        </w:trPr>
        <w:tc>
          <w:tcPr>
            <w:tcW w:w="796" w:type="dxa"/>
            <w:vAlign w:val="center"/>
            <w:vMerge w:val="continue"/>
            <w:textDirection w:val="lrTb"/>
            <w:noWrap/>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1604" w:type="dxa"/>
            <w:vAlign w:val="center"/>
            <w:vMerge w:val="continue"/>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7895" w:type="dxa"/>
            <w:vAlign w:val="center"/>
            <w:textDirection w:val="lrTb"/>
            <w:noWrap w:val="false"/>
          </w:tcPr>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eastAsia="宋体" w:cs="宋体"/>
                <w:b w:val="0"/>
                <w:bCs w:val="0"/>
                <w:color w:val="000000"/>
                <w:sz w:val="24"/>
                <w:szCs w:val="24"/>
                <w:highlight w:val="none"/>
                <w:lang w:val="en-US" w:eastAsia="zh-CN"/>
              </w:rPr>
              <w:t xml:space="preserve">综合服务与运营保障方案</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分包五</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rPr>
              <w:t xml:space="preserve">综合服务与运营保障方案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eastAsia="宋体" w:cs="宋体"/>
                <w:b w:val="0"/>
                <w:bCs/>
                <w:color w:val="000000"/>
                <w:sz w:val="24"/>
                <w:szCs w:val="20"/>
                <w:highlight w:val="none"/>
                <w:lang w:val="en-US" w:eastAsia="zh-CN" w:bidi="ar-SA"/>
              </w:rPr>
              <w:t xml:space="preserve">，</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val="0"/>
                <w:color w:val="000000"/>
                <w:sz w:val="24"/>
                <w:szCs w:val="24"/>
                <w:highlight w:val="none"/>
                <w:lang w:val="en-US" w:eastAsia="zh-CN"/>
              </w:rPr>
              <w:t xml:space="preserve">综合服务与运营保障方案</w:t>
            </w:r>
            <w:r>
              <w:rPr>
                <w:rFonts w:hint="eastAsia" w:ascii="宋体" w:hAnsi="宋体" w:cs="宋体"/>
                <w:color w:val="000000"/>
                <w:sz w:val="24"/>
                <w:highlight w:val="none"/>
              </w:rPr>
              <w:t xml:space="preserve">，</w:t>
            </w:r>
            <w:r>
              <w:rPr>
                <w:rFonts w:hint="eastAsia" w:ascii="宋体" w:hAnsi="宋体" w:eastAsia="宋体" w:cs="宋体"/>
                <w:b w:val="0"/>
                <w:bCs/>
                <w:color w:val="000000"/>
                <w:sz w:val="24"/>
                <w:szCs w:val="20"/>
                <w:highlight w:val="none"/>
                <w:lang w:val="en-US" w:eastAsia="zh-CN" w:bidi="ar-SA"/>
              </w:rPr>
              <w:t xml:space="preserve">至少包含：①</w:t>
            </w:r>
            <w:r>
              <w:rPr>
                <w:rFonts w:hint="eastAsia" w:ascii="宋体" w:hAnsi="宋体" w:eastAsia="宋体" w:cs="宋体"/>
                <w:b w:val="0"/>
                <w:bCs w:val="0"/>
                <w:color w:val="000000"/>
                <w:sz w:val="24"/>
                <w:szCs w:val="24"/>
                <w:highlight w:val="none"/>
                <w:lang w:val="en-US" w:eastAsia="zh-CN"/>
              </w:rPr>
              <w:t xml:space="preserve">平台沟通与执行对接</w:t>
            </w:r>
            <w:r>
              <w:rPr>
                <w:rFonts w:hint="eastAsia" w:ascii="宋体" w:hAnsi="宋体" w:eastAsia="宋体" w:cs="宋体"/>
                <w:b w:val="0"/>
                <w:bCs/>
                <w:color w:val="000000"/>
                <w:sz w:val="24"/>
                <w:szCs w:val="20"/>
                <w:highlight w:val="none"/>
                <w:lang w:val="en-US" w:eastAsia="zh-CN" w:bidi="ar-SA"/>
              </w:rPr>
              <w:t xml:space="preserve">；②</w:t>
            </w:r>
            <w:r>
              <w:rPr>
                <w:rFonts w:hint="eastAsia" w:ascii="宋体" w:hAnsi="宋体" w:eastAsia="宋体" w:cs="宋体"/>
                <w:b w:val="0"/>
                <w:bCs w:val="0"/>
                <w:color w:val="000000"/>
                <w:sz w:val="24"/>
                <w:szCs w:val="24"/>
                <w:highlight w:val="none"/>
                <w:lang w:val="en-US" w:eastAsia="zh-CN"/>
              </w:rPr>
              <w:t xml:space="preserve">传播咨询与培训服务</w:t>
            </w:r>
            <w:r>
              <w:rPr>
                <w:rFonts w:hint="eastAsia" w:ascii="宋体" w:hAnsi="宋体" w:eastAsia="宋体" w:cs="宋体"/>
                <w:b w:val="0"/>
                <w:bCs/>
                <w:color w:val="000000"/>
                <w:sz w:val="24"/>
                <w:szCs w:val="20"/>
                <w:highlight w:val="none"/>
                <w:lang w:val="en-US" w:eastAsia="zh-CN" w:bidi="ar-SA"/>
              </w:rPr>
              <w:t xml:space="preserve">；③</w:t>
            </w:r>
            <w:r>
              <w:rPr>
                <w:rFonts w:hint="eastAsia" w:ascii="宋体" w:hAnsi="宋体" w:eastAsia="宋体" w:cs="宋体"/>
                <w:b w:val="0"/>
                <w:bCs w:val="0"/>
                <w:color w:val="000000"/>
                <w:sz w:val="24"/>
                <w:szCs w:val="24"/>
                <w:highlight w:val="none"/>
                <w:lang w:val="en-US" w:eastAsia="zh-CN"/>
              </w:rPr>
              <w:t xml:space="preserve">服务流程管理</w:t>
            </w:r>
            <w:r>
              <w:rPr>
                <w:rFonts w:hint="eastAsia" w:ascii="宋体" w:hAnsi="宋体" w:eastAsia="宋体" w:cs="宋体"/>
                <w:b w:val="0"/>
                <w:bCs/>
                <w:color w:val="000000"/>
                <w:sz w:val="24"/>
                <w:szCs w:val="20"/>
                <w:highlight w:val="none"/>
                <w:lang w:val="en-US" w:eastAsia="zh-CN" w:bidi="ar-SA"/>
              </w:rPr>
              <w:t xml:space="preserve">；④</w:t>
            </w:r>
            <w:r>
              <w:rPr>
                <w:rFonts w:hint="eastAsia" w:ascii="宋体" w:hAnsi="宋体" w:eastAsia="宋体" w:cs="宋体"/>
                <w:b w:val="0"/>
                <w:bCs w:val="0"/>
                <w:color w:val="000000"/>
                <w:sz w:val="24"/>
                <w:szCs w:val="24"/>
                <w:highlight w:val="none"/>
                <w:lang w:val="en-US" w:eastAsia="zh-CN"/>
              </w:rPr>
              <w:t xml:space="preserve">运营流程与优化机制</w:t>
            </w:r>
            <w:r>
              <w:rPr>
                <w:rFonts w:hint="eastAsia" w:ascii="宋体" w:hAnsi="宋体" w:eastAsia="宋体" w:cs="宋体"/>
                <w:b w:val="0"/>
                <w:bCs/>
                <w:color w:val="000000"/>
                <w:sz w:val="24"/>
                <w:szCs w:val="20"/>
                <w:highlight w:val="none"/>
                <w:lang w:val="en-US" w:eastAsia="zh-CN" w:bidi="ar-SA"/>
              </w:rPr>
              <w:t xml:space="preserve">；⑤</w:t>
            </w:r>
            <w:r>
              <w:rPr>
                <w:rFonts w:hint="eastAsia" w:ascii="宋体" w:hAnsi="宋体" w:eastAsia="宋体" w:cs="宋体"/>
                <w:b w:val="0"/>
                <w:bCs w:val="0"/>
                <w:color w:val="000000"/>
                <w:sz w:val="24"/>
                <w:szCs w:val="24"/>
                <w:highlight w:val="none"/>
                <w:lang w:val="en-US" w:eastAsia="zh-CN"/>
              </w:rPr>
              <w:t xml:space="preserve">数据监控与分析能力</w:t>
            </w:r>
            <w:r>
              <w:rPr>
                <w:rFonts w:hint="eastAsia" w:ascii="宋体" w:hAnsi="宋体" w:eastAsia="宋体" w:cs="宋体"/>
                <w:b w:val="0"/>
                <w:bCs/>
                <w:color w:val="000000"/>
                <w:sz w:val="24"/>
                <w:szCs w:val="20"/>
                <w:highlight w:val="none"/>
                <w:lang w:val="en-US" w:eastAsia="zh-CN" w:bidi="ar-SA"/>
              </w:rPr>
              <w:t xml:space="preserve">；⑥</w:t>
            </w:r>
            <w:r>
              <w:rPr>
                <w:rFonts w:hint="eastAsia" w:ascii="宋体" w:hAnsi="宋体" w:eastAsia="宋体" w:cs="宋体"/>
                <w:b w:val="0"/>
                <w:bCs w:val="0"/>
                <w:color w:val="000000"/>
                <w:sz w:val="24"/>
                <w:szCs w:val="24"/>
                <w:highlight w:val="none"/>
                <w:lang w:val="en-US" w:eastAsia="zh-CN"/>
              </w:rPr>
              <w:t xml:space="preserve">应急响应机制</w:t>
            </w:r>
            <w:r>
              <w:rPr>
                <w:rFonts w:hint="eastAsia" w:ascii="宋体" w:hAnsi="宋体" w:eastAsia="宋体" w:cs="宋体"/>
                <w:b w:val="0"/>
                <w:bCs/>
                <w:color w:val="000000"/>
                <w:sz w:val="24"/>
                <w:szCs w:val="20"/>
                <w:highlight w:val="none"/>
                <w:lang w:val="en-US" w:eastAsia="zh-CN" w:bidi="ar-SA"/>
              </w:rPr>
              <w:t xml:space="preserve">等内容。</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cs="宋体"/>
                <w:color w:val="000000"/>
                <w:sz w:val="24"/>
                <w:highlight w:val="none"/>
                <w:lang w:val="en-US" w:eastAsia="zh-CN"/>
              </w:rPr>
              <w:t xml:space="preserve">以上方案内容完整得24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238"/>
        </w:trPr>
        <w:tc>
          <w:tcPr>
            <w:tcW w:w="796" w:type="dxa"/>
            <w:vAlign w:val="center"/>
            <w:vMerge w:val="continue"/>
            <w:textDirection w:val="lrTb"/>
            <w:noWrap/>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1604" w:type="dxa"/>
            <w:vAlign w:val="center"/>
            <w:vMerge w:val="continue"/>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7895" w:type="dxa"/>
            <w:vAlign w:val="center"/>
            <w:textDirection w:val="lrTb"/>
            <w:noWrap w:val="false"/>
          </w:tcPr>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项目团队方案</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分包五</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rPr>
              <w:t xml:space="preserve">项目团队方案</w:t>
            </w: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val="0"/>
                <w:color w:val="000000"/>
                <w:sz w:val="24"/>
                <w:szCs w:val="24"/>
                <w:highlight w:val="none"/>
                <w:lang w:val="en-US" w:eastAsia="zh-CN"/>
              </w:rPr>
              <w:t xml:space="preserve">项目团队方案</w:t>
            </w:r>
            <w:r>
              <w:rPr>
                <w:rFonts w:hint="eastAsia" w:ascii="宋体" w:hAnsi="宋体" w:cs="宋体"/>
                <w:color w:val="000000"/>
                <w:sz w:val="24"/>
                <w:highlight w:val="none"/>
              </w:rPr>
              <w:t xml:space="preserve">，至少包含：①团队配置与架构；②人员资质与分工；③</w:t>
            </w:r>
            <w:r>
              <w:rPr>
                <w:rFonts w:hint="eastAsia" w:ascii="宋体" w:hAnsi="宋体" w:eastAsia="宋体" w:cs="宋体"/>
                <w:b w:val="0"/>
                <w:bCs w:val="0"/>
                <w:color w:val="000000"/>
                <w:sz w:val="24"/>
                <w:szCs w:val="24"/>
                <w:highlight w:val="none"/>
                <w:lang w:val="en-US" w:eastAsia="zh-CN"/>
              </w:rPr>
              <w:t xml:space="preserve">沟通协调机制</w:t>
            </w:r>
            <w:r>
              <w:rPr>
                <w:rFonts w:hint="eastAsia" w:ascii="宋体" w:hAnsi="宋体" w:cs="宋体"/>
                <w:color w:val="000000"/>
                <w:sz w:val="24"/>
                <w:highlight w:val="none"/>
                <w:lang w:eastAsia="zh-CN"/>
              </w:rPr>
              <w:t xml:space="preserve">等内容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以上方案内容完整得12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注：投标时须提供供应商近6个月以来任意1个月为项目团队人员缴纳社保的证明材料扫描件并加盖供应商公章，不提供不得分。</w:t>
            </w:r>
            <w:r>
              <w:rPr>
                <w:rFonts w:hint="eastAsia" w:ascii="宋体" w:hAnsi="宋体" w:eastAsia="宋体" w:cs="宋体"/>
                <w:b w:val="0"/>
                <w:bCs w:val="0"/>
                <w:color w:val="000000"/>
                <w:sz w:val="24"/>
                <w:szCs w:val="21"/>
                <w:highlight w:val="none"/>
                <w:lang w:val="en-US" w:eastAsia="zh-CN" w:bidi="ar-SA"/>
              </w:rPr>
            </w:r>
            <w:r/>
          </w:p>
        </w:tc>
      </w:tr>
      <w:tr>
        <w:trPr>
          <w:trHeight w:val="238"/>
        </w:trPr>
        <w:tc>
          <w:tcPr>
            <w:tcW w:w="796" w:type="dxa"/>
            <w:vAlign w:val="center"/>
            <w:vMerge w:val="continue"/>
            <w:textDirection w:val="lrTb"/>
            <w:noWrap/>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1604" w:type="dxa"/>
            <w:vAlign w:val="center"/>
            <w:vMerge w:val="continue"/>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7895" w:type="dxa"/>
            <w:vAlign w:val="center"/>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val="0"/>
                <w:color w:val="000000"/>
                <w:sz w:val="24"/>
                <w:szCs w:val="24"/>
                <w:highlight w:val="none"/>
                <w:lang w:val="en-US" w:eastAsia="zh-CN"/>
              </w:rPr>
              <w:t xml:space="preserve">与本项目相关的其他服务方案</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分包五</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rPr>
              <w:t xml:space="preserve">与本项目相关的其他服务方案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val="0"/>
                <w:i w:val="0"/>
                <w:iCs w:val="0"/>
                <w:color w:val="000000"/>
                <w:sz w:val="24"/>
                <w:szCs w:val="24"/>
                <w:highlight w:val="none"/>
                <w:u w:val="none"/>
                <w:lang w:val="en-US" w:eastAsia="zh-CN" w:bidi="ar"/>
              </w:rPr>
              <w:t xml:space="preserve">与</w:t>
            </w:r>
            <w:r>
              <w:rPr>
                <w:rFonts w:hint="eastAsia" w:ascii="宋体" w:hAnsi="宋体" w:eastAsia="宋体" w:cs="宋体"/>
                <w:b w:val="0"/>
                <w:bCs w:val="0"/>
                <w:color w:val="000000"/>
                <w:sz w:val="24"/>
                <w:szCs w:val="24"/>
                <w:highlight w:val="none"/>
                <w:lang w:val="en-US" w:eastAsia="zh-CN"/>
              </w:rPr>
              <w:t xml:space="preserve">本项目相关的其他服务方案</w:t>
            </w:r>
            <w:r>
              <w:rPr>
                <w:rFonts w:hint="eastAsia" w:ascii="宋体" w:hAnsi="宋体" w:cs="宋体"/>
                <w:color w:val="000000"/>
                <w:sz w:val="24"/>
                <w:highlight w:val="none"/>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至少包含：①服务内容；②执行规划等内容。</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cs="宋体"/>
                <w:color w:val="000000"/>
                <w:sz w:val="24"/>
                <w:highlight w:val="none"/>
                <w:lang w:val="en-US" w:eastAsia="zh-CN"/>
              </w:rPr>
              <w:t xml:space="preserve">以上方案内容完整得8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238"/>
        </w:trPr>
        <w:tc>
          <w:tcPr>
            <w:tcW w:w="796" w:type="dxa"/>
            <w:vAlign w:val="center"/>
            <w:vMerge w:val="continue"/>
            <w:textDirection w:val="lrTb"/>
            <w:noWrap/>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1604" w:type="dxa"/>
            <w:vAlign w:val="center"/>
            <w:vMerge w:val="continue"/>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7895" w:type="dxa"/>
            <w:vAlign w:val="center"/>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6.</w:t>
            </w:r>
            <w:r>
              <w:rPr>
                <w:rFonts w:hint="eastAsia" w:ascii="宋体" w:hAnsi="宋体" w:eastAsia="宋体" w:cs="宋体"/>
                <w:b w:val="0"/>
                <w:bCs w:val="0"/>
                <w:color w:val="000000"/>
                <w:sz w:val="24"/>
                <w:szCs w:val="24"/>
                <w:highlight w:val="none"/>
                <w:lang w:val="en-US" w:eastAsia="zh-CN"/>
              </w:rPr>
              <w:t xml:space="preserve">项目验收方案</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分包五</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rPr>
              <w:t xml:space="preserve">项目验收方案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color w:val="000000"/>
                <w:sz w:val="24"/>
                <w:szCs w:val="20"/>
                <w:highlight w:val="none"/>
                <w:lang w:val="en-US" w:eastAsia="zh-CN" w:bidi="ar-SA"/>
              </w:rPr>
              <w:t xml:space="preserve">项目验收方案</w:t>
            </w:r>
            <w:r>
              <w:rPr>
                <w:rFonts w:hint="eastAsia" w:ascii="宋体" w:hAnsi="宋体" w:cs="宋体"/>
                <w:color w:val="000000"/>
                <w:sz w:val="24"/>
                <w:highlight w:val="none"/>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至少包含：①</w:t>
            </w:r>
            <w:r>
              <w:rPr>
                <w:rFonts w:hint="eastAsia" w:ascii="宋体" w:hAnsi="宋体" w:eastAsia="宋体" w:cs="宋体"/>
                <w:b w:val="0"/>
                <w:bCs w:val="0"/>
                <w:i w:val="0"/>
                <w:iCs w:val="0"/>
                <w:color w:val="000000"/>
                <w:sz w:val="24"/>
                <w:szCs w:val="24"/>
                <w:highlight w:val="none"/>
                <w:lang w:val="en-US" w:eastAsia="zh-CN"/>
              </w:rPr>
              <w:t xml:space="preserve">验收流程与交付物</w:t>
            </w:r>
            <w:r>
              <w:rPr>
                <w:rFonts w:hint="eastAsia" w:ascii="宋体" w:hAnsi="宋体" w:eastAsia="宋体" w:cs="宋体"/>
                <w:b w:val="0"/>
                <w:bCs w:val="0"/>
                <w:i w:val="0"/>
                <w:iCs w:val="0"/>
                <w:color w:val="000000"/>
                <w:sz w:val="24"/>
                <w:szCs w:val="24"/>
                <w:highlight w:val="none"/>
                <w:u w:val="none"/>
                <w:lang w:val="en-US" w:eastAsia="zh-CN" w:bidi="ar"/>
              </w:rPr>
              <w:t xml:space="preserve">；②</w:t>
            </w:r>
            <w:r>
              <w:rPr>
                <w:rFonts w:hint="eastAsia" w:ascii="宋体" w:hAnsi="宋体" w:eastAsia="宋体" w:cs="宋体"/>
                <w:b w:val="0"/>
                <w:bCs w:val="0"/>
                <w:color w:val="000000"/>
                <w:sz w:val="24"/>
                <w:szCs w:val="24"/>
                <w:highlight w:val="none"/>
                <w:lang w:val="en-US" w:eastAsia="zh-CN"/>
              </w:rPr>
              <w:t xml:space="preserve">报告内容要求</w:t>
            </w:r>
            <w:r>
              <w:rPr>
                <w:rFonts w:hint="eastAsia" w:ascii="宋体" w:hAnsi="宋体" w:eastAsia="宋体" w:cs="宋体"/>
                <w:b w:val="0"/>
                <w:bCs w:val="0"/>
                <w:i w:val="0"/>
                <w:iCs w:val="0"/>
                <w:color w:val="000000"/>
                <w:sz w:val="24"/>
                <w:szCs w:val="24"/>
                <w:highlight w:val="none"/>
                <w:u w:val="none"/>
                <w:lang w:val="en-US" w:eastAsia="zh-CN" w:bidi="ar"/>
              </w:rPr>
              <w:t xml:space="preserve">等内容。</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cs="宋体"/>
                <w:color w:val="000000"/>
                <w:sz w:val="24"/>
                <w:highlight w:val="none"/>
                <w:lang w:val="en-US" w:eastAsia="zh-CN"/>
              </w:rPr>
              <w:t xml:space="preserve">以上方案内容完整得8分，每有一内容缺失的扣4分；每有一处存在缺陷(缺陷是指不适用于本项目，表述前后不一致或内容矛盾，语句有歧义，仅有框架或标题，涉及的规范及标准错误，套用其他项目内容等任意一种情形)的扣1分，直至该项分值4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1615"/>
        </w:trPr>
        <w:tc>
          <w:tcPr>
            <w:tcW w:w="796" w:type="dxa"/>
            <w:vAlign w:val="center"/>
            <w:vMerge w:val="restart"/>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rPr>
            </w:r>
            <w:r/>
          </w:p>
        </w:tc>
        <w:tc>
          <w:tcPr>
            <w:tcW w:w="1604" w:type="dxa"/>
            <w:vAlign w:val="center"/>
            <w:vMerge w:val="restart"/>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承诺书</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（9分）</w:t>
            </w:r>
            <w:r>
              <w:rPr>
                <w:rFonts w:hint="eastAsia" w:ascii="宋体" w:hAnsi="宋体" w:eastAsia="宋体" w:cs="宋体"/>
                <w:b w:val="0"/>
                <w:bCs w:val="0"/>
                <w:i w:val="0"/>
                <w:iCs w:val="0"/>
                <w:color w:val="000000"/>
                <w:sz w:val="24"/>
                <w:szCs w:val="24"/>
                <w:highlight w:val="none"/>
                <w:u w:val="none"/>
              </w:rPr>
            </w:r>
            <w:r/>
          </w:p>
        </w:tc>
        <w:tc>
          <w:tcPr>
            <w:tcW w:w="7895" w:type="dxa"/>
            <w:vAlign w:val="center"/>
            <w:textDirection w:val="lrTb"/>
            <w:noWrap w:val="false"/>
          </w:tcPr>
          <w:p>
            <w:pPr>
              <w:pStyle w:val="987"/>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t xml:space="preserve">1.服务响应时效承诺</w:t>
            </w:r>
            <w:r>
              <w:rPr>
                <w:rFonts w:hint="eastAsia" w:ascii="宋体" w:hAnsi="宋体" w:eastAsia="宋体" w:cs="宋体"/>
                <w:b w:val="0"/>
                <w:bCs w:val="0"/>
                <w:i w:val="0"/>
                <w:iCs w:val="0"/>
                <w:color w:val="000000"/>
                <w:sz w:val="24"/>
                <w:szCs w:val="24"/>
                <w:highlight w:val="none"/>
                <w:u w:val="none"/>
              </w:rPr>
            </w:r>
            <w:r/>
          </w:p>
          <w:p>
            <w:pPr>
              <w:pStyle w:val="987"/>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投标人承诺在项目实施期间，能够根据采购人及各投放单位的需求提供及时响应服务：承诺4小时（含）以内提供现场或远程响应服务的，得5分；4-8小时（含）的，得3分；8小时以上的，得1分。</w:t>
            </w:r>
            <w:r>
              <w:rPr>
                <w:rFonts w:hint="eastAsia" w:ascii="宋体" w:hAnsi="宋体" w:eastAsia="宋体" w:cs="宋体"/>
                <w:b w:val="0"/>
                <w:bCs w:val="0"/>
                <w:i w:val="0"/>
                <w:iCs w:val="0"/>
                <w:color w:val="000000"/>
                <w:sz w:val="24"/>
                <w:szCs w:val="24"/>
                <w:highlight w:val="none"/>
                <w:u w:val="none"/>
                <w:lang w:val="en-US" w:eastAsia="zh-CN"/>
              </w:rPr>
              <w:t xml:space="preserve">本条最高得5分。</w:t>
            </w:r>
            <w:r>
              <w:rPr>
                <w:rFonts w:hint="eastAsia" w:ascii="宋体" w:hAnsi="宋体" w:eastAsia="宋体" w:cs="宋体"/>
                <w:b w:val="0"/>
                <w:bCs w:val="0"/>
                <w:i w:val="0"/>
                <w:iCs w:val="0"/>
                <w:color w:val="000000"/>
                <w:sz w:val="24"/>
                <w:szCs w:val="24"/>
                <w:highlight w:val="none"/>
                <w:u w:val="none"/>
                <w:lang w:val="en-US" w:eastAsia="zh-CN"/>
              </w:rPr>
            </w:r>
            <w:r/>
          </w:p>
          <w:p>
            <w:pPr>
              <w:pStyle w:val="987"/>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cs="宋体"/>
                <w:color w:val="000000"/>
                <w:sz w:val="24"/>
                <w:highlight w:val="none"/>
                <w:lang w:val="en-US" w:eastAsia="zh-CN" w:bidi="ar"/>
              </w:rPr>
              <w:t xml:space="preserve">注：投标时须</w:t>
            </w:r>
            <w:r>
              <w:rPr>
                <w:rFonts w:hint="eastAsia" w:ascii="宋体" w:hAnsi="宋体" w:cs="宋体"/>
                <w:color w:val="000000"/>
                <w:sz w:val="24"/>
                <w:highlight w:val="none"/>
                <w:lang w:bidi="ar"/>
              </w:rPr>
              <w:t xml:space="preserve">提供承诺书</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格式自拟</w:t>
            </w:r>
            <w:r>
              <w:rPr>
                <w:rFonts w:hint="eastAsia" w:ascii="宋体" w:hAnsi="宋体" w:cs="宋体"/>
                <w:color w:val="000000"/>
                <w:sz w:val="24"/>
                <w:highlight w:val="none"/>
                <w:lang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并加盖供应商公章</w:t>
            </w:r>
            <w:r>
              <w:rPr>
                <w:rFonts w:hint="eastAsia" w:ascii="宋体" w:hAnsi="宋体" w:cs="宋体"/>
                <w:color w:val="000000"/>
                <w:sz w:val="24"/>
                <w:highlight w:val="none"/>
                <w:lang w:bidi="ar"/>
              </w:rPr>
              <w:t xml:space="preserve">，未提供不得分。</w:t>
            </w:r>
            <w:r>
              <w:rPr>
                <w:rFonts w:hint="eastAsia" w:ascii="宋体" w:hAnsi="宋体" w:eastAsia="宋体" w:cs="宋体"/>
                <w:b w:val="0"/>
                <w:bCs w:val="0"/>
                <w:i w:val="0"/>
                <w:iCs w:val="0"/>
                <w:color w:val="000000"/>
                <w:sz w:val="24"/>
                <w:szCs w:val="24"/>
                <w:highlight w:val="none"/>
                <w:u w:val="none"/>
                <w:lang w:val="en-US" w:eastAsia="zh-CN"/>
              </w:rPr>
            </w:r>
            <w:r/>
          </w:p>
        </w:tc>
      </w:tr>
      <w:tr>
        <w:trPr>
          <w:trHeight w:val="1615"/>
        </w:trPr>
        <w:tc>
          <w:tcPr>
            <w:tcW w:w="796" w:type="dxa"/>
            <w:vAlign w:val="center"/>
            <w:vMerge w:val="continue"/>
            <w:textDirection w:val="lrTb"/>
            <w:noWrap/>
          </w:tcPr>
          <w:p>
            <w:pPr>
              <w:pStyle w:val="987"/>
              <w:jc w:val="left"/>
              <w:keepLines w:val="0"/>
              <w:keepNext w:val="0"/>
              <w:pageBreakBefore w:val="0"/>
              <w:spacing w:line="360" w:lineRule="exact"/>
              <w:widowControl/>
              <w:suppressLineNumbers w:val="0"/>
            </w:pPr>
            <w:r/>
            <w:r/>
          </w:p>
        </w:tc>
        <w:tc>
          <w:tcPr>
            <w:tcW w:w="1604" w:type="dxa"/>
            <w:vAlign w:val="center"/>
            <w:vMerge w:val="continue"/>
            <w:textDirection w:val="lrTb"/>
            <w:noWrap w:val="false"/>
          </w:tcPr>
          <w:p>
            <w:pPr>
              <w:pStyle w:val="987"/>
              <w:jc w:val="left"/>
              <w:keepLines w:val="0"/>
              <w:keepNext w:val="0"/>
              <w:pageBreakBefore w:val="0"/>
              <w:spacing w:line="360" w:lineRule="exact"/>
              <w:widowControl/>
              <w:suppressLineNumbers w:val="0"/>
            </w:pPr>
            <w:r/>
            <w:r/>
          </w:p>
        </w:tc>
        <w:tc>
          <w:tcPr>
            <w:tcW w:w="7895" w:type="dxa"/>
            <w:vAlign w:val="center"/>
            <w:textDirection w:val="lrTb"/>
            <w:noWrap w:val="false"/>
          </w:tcPr>
          <w:p>
            <w:pPr>
              <w:pStyle w:val="987"/>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2.数据真实性承诺</w:t>
            </w:r>
            <w:r>
              <w:rPr>
                <w:rFonts w:hint="eastAsia" w:ascii="宋体" w:hAnsi="宋体" w:eastAsia="宋体" w:cs="宋体"/>
                <w:b w:val="0"/>
                <w:bCs w:val="0"/>
                <w:i w:val="0"/>
                <w:iCs w:val="0"/>
                <w:color w:val="000000"/>
                <w:sz w:val="24"/>
                <w:szCs w:val="24"/>
                <w:highlight w:val="none"/>
                <w:u w:val="none"/>
                <w:lang w:val="en-US" w:eastAsia="zh-CN"/>
              </w:rPr>
            </w:r>
            <w:r/>
          </w:p>
          <w:p>
            <w:pPr>
              <w:pStyle w:val="987"/>
              <w:jc w:val="both"/>
              <w:keepLines w:val="0"/>
              <w:keepNext w:val="0"/>
              <w:pageBreakBefore w:val="0"/>
              <w:spacing w:line="360" w:lineRule="exact"/>
              <w:widowControl/>
              <w:rPr>
                <w:rFonts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投标人承诺所提供的所有监播报告、监测数据及效果评估报告均真实、准确、可追溯的，得4分。本条最高得4分。</w:t>
            </w:r>
            <w:r>
              <w:rPr>
                <w:rFonts w:ascii="宋体" w:hAnsi="宋体" w:eastAsia="宋体" w:cs="宋体"/>
                <w:b w:val="0"/>
                <w:bCs w:val="0"/>
                <w:i w:val="0"/>
                <w:iCs w:val="0"/>
                <w:color w:val="000000"/>
                <w:sz w:val="24"/>
                <w:szCs w:val="24"/>
                <w:highlight w:val="none"/>
                <w:u w:val="none"/>
                <w:lang w:val="en-US" w:eastAsia="zh-CN"/>
              </w:rPr>
            </w:r>
            <w:r/>
          </w:p>
          <w:p>
            <w:pPr>
              <w:pStyle w:val="987"/>
              <w:jc w:val="left"/>
              <w:keepLines w:val="0"/>
              <w:keepNext w:val="0"/>
              <w:pageBreakBefore w:val="0"/>
              <w:spacing w:line="360" w:lineRule="exact"/>
              <w:widowControl/>
              <w:rPr>
                <w:rFonts w:hint="eastAsia" w:ascii="宋体" w:hAnsi="宋体" w:cs="宋体"/>
                <w:color w:val="000000"/>
                <w:sz w:val="24"/>
                <w:highlight w:val="none"/>
                <w:lang w:val="en-US" w:eastAsia="zh-CN" w:bidi="ar"/>
              </w:rPr>
              <w:suppressLineNumbers w:val="0"/>
            </w:pPr>
            <w:r>
              <w:rPr>
                <w:rFonts w:hint="eastAsia" w:ascii="宋体" w:hAnsi="宋体" w:cs="宋体"/>
                <w:color w:val="000000"/>
                <w:sz w:val="24"/>
                <w:highlight w:val="none"/>
                <w:lang w:val="en-US" w:eastAsia="zh-CN" w:bidi="ar"/>
              </w:rPr>
              <w:t xml:space="preserve">注：投标时须</w:t>
            </w:r>
            <w:r>
              <w:rPr>
                <w:rFonts w:hint="eastAsia" w:ascii="宋体" w:hAnsi="宋体" w:cs="宋体"/>
                <w:color w:val="000000"/>
                <w:sz w:val="24"/>
                <w:highlight w:val="none"/>
                <w:lang w:bidi="ar"/>
              </w:rPr>
              <w:t xml:space="preserve">提供承诺书</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格式自拟</w:t>
            </w:r>
            <w:r>
              <w:rPr>
                <w:rFonts w:hint="eastAsia" w:ascii="宋体" w:hAnsi="宋体" w:cs="宋体"/>
                <w:color w:val="000000"/>
                <w:sz w:val="24"/>
                <w:highlight w:val="none"/>
                <w:lang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并加盖供应商公章</w:t>
            </w:r>
            <w:r>
              <w:rPr>
                <w:rFonts w:hint="eastAsia" w:ascii="宋体" w:hAnsi="宋体" w:cs="宋体"/>
                <w:color w:val="000000"/>
                <w:sz w:val="24"/>
                <w:highlight w:val="none"/>
                <w:lang w:bidi="ar"/>
              </w:rPr>
              <w:t xml:space="preserve">，未提供不得分。</w:t>
            </w:r>
            <w:r>
              <w:rPr>
                <w:rFonts w:hint="eastAsia" w:ascii="宋体" w:hAnsi="宋体" w:cs="宋体"/>
                <w:color w:val="000000"/>
                <w:sz w:val="24"/>
                <w:highlight w:val="none"/>
                <w:lang w:val="en-US" w:eastAsia="zh-CN" w:bidi="ar"/>
              </w:rPr>
            </w:r>
            <w:r/>
          </w:p>
        </w:tc>
      </w:tr>
      <w:tr>
        <w:trPr>
          <w:trHeight w:val="1197"/>
        </w:trPr>
        <w:tc>
          <w:tcPr>
            <w:tcW w:w="796" w:type="dxa"/>
            <w:vAlign w:val="center"/>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4</w:t>
            </w:r>
            <w:r>
              <w:rPr>
                <w:rFonts w:hint="eastAsia" w:ascii="宋体" w:hAnsi="宋体" w:eastAsia="宋体" w:cs="宋体"/>
                <w:b w:val="0"/>
                <w:bCs w:val="0"/>
                <w:i w:val="0"/>
                <w:iCs w:val="0"/>
                <w:color w:val="000000"/>
                <w:sz w:val="24"/>
                <w:szCs w:val="24"/>
                <w:highlight w:val="none"/>
                <w:u w:val="none"/>
                <w:lang w:val="en-US" w:eastAsia="zh-CN"/>
              </w:rPr>
            </w:r>
            <w:r/>
          </w:p>
        </w:tc>
        <w:tc>
          <w:tcPr>
            <w:tcW w:w="1604" w:type="dxa"/>
            <w:vAlign w:val="center"/>
            <w:textDirection w:val="lrTb"/>
            <w:noWrap w:val="false"/>
          </w:tcPr>
          <w:p>
            <w:pPr>
              <w:pStyle w:val="987"/>
              <w:jc w:val="center"/>
              <w:keepLines w:val="0"/>
              <w:keepNext w:val="0"/>
              <w:pageBreakBefore w:val="0"/>
              <w:spacing w:line="360" w:lineRule="exact"/>
              <w:widowControl/>
              <w:rPr>
                <w:rStyle w:val="1065"/>
                <w:rFonts w:hint="eastAsia" w:ascii="宋体" w:hAnsi="宋体" w:eastAsia="宋体" w:cs="宋体"/>
                <w:b w:val="0"/>
                <w:bCs w:val="0"/>
                <w:color w:val="000000"/>
                <w:sz w:val="24"/>
                <w:szCs w:val="24"/>
                <w:highlight w:val="none"/>
                <w:lang w:val="en-US" w:eastAsia="zh-CN" w:bidi="ar"/>
              </w:rPr>
              <w:suppressLineNumbers w:val="0"/>
            </w:pPr>
            <w:r>
              <w:rPr>
                <w:rStyle w:val="1065"/>
                <w:rFonts w:hint="eastAsia" w:ascii="宋体" w:hAnsi="宋体" w:eastAsia="宋体" w:cs="宋体"/>
                <w:b w:val="0"/>
                <w:bCs w:val="0"/>
                <w:color w:val="000000"/>
                <w:sz w:val="24"/>
                <w:szCs w:val="24"/>
                <w:highlight w:val="none"/>
                <w:lang w:val="en-US" w:eastAsia="zh-CN" w:bidi="ar"/>
              </w:rPr>
              <w:t xml:space="preserve">业绩</w:t>
            </w:r>
            <w:r>
              <w:rPr>
                <w:rStyle w:val="1065"/>
                <w:rFonts w:hint="eastAsia" w:ascii="宋体" w:hAnsi="宋体" w:eastAsia="宋体" w:cs="宋体"/>
                <w:b w:val="0"/>
                <w:bCs w:val="0"/>
                <w:color w:val="000000"/>
                <w:sz w:val="24"/>
                <w:szCs w:val="24"/>
                <w:highlight w:val="none"/>
                <w:lang w:val="en-US" w:eastAsia="zh-CN" w:bidi="ar"/>
              </w:rPr>
            </w:r>
            <w:r/>
          </w:p>
          <w:p>
            <w:pPr>
              <w:pStyle w:val="987"/>
              <w:jc w:val="center"/>
              <w:keepLines w:val="0"/>
              <w:keepNext w:val="0"/>
              <w:pageBreakBefore w:val="0"/>
              <w:spacing w:line="360" w:lineRule="exact"/>
              <w:widowControl/>
              <w:rPr>
                <w:rStyle w:val="1065"/>
                <w:rFonts w:hint="eastAsia" w:ascii="宋体" w:hAnsi="宋体" w:eastAsia="宋体" w:cs="宋体"/>
                <w:b w:val="0"/>
                <w:bCs w:val="0"/>
                <w:color w:val="000000"/>
                <w:sz w:val="24"/>
                <w:szCs w:val="24"/>
                <w:highlight w:val="none"/>
                <w:lang w:val="en-US" w:eastAsia="zh-CN" w:bidi="ar"/>
              </w:rPr>
              <w:suppressLineNumbers w:val="0"/>
            </w:pPr>
            <w:r>
              <w:rPr>
                <w:rStyle w:val="1065"/>
                <w:rFonts w:hint="eastAsia" w:ascii="宋体" w:hAnsi="宋体" w:eastAsia="宋体" w:cs="宋体"/>
                <w:b w:val="0"/>
                <w:bCs w:val="0"/>
                <w:color w:val="000000"/>
                <w:sz w:val="24"/>
                <w:szCs w:val="24"/>
                <w:highlight w:val="none"/>
                <w:lang w:val="en-US" w:eastAsia="zh-CN" w:bidi="ar"/>
              </w:rPr>
              <w:t xml:space="preserve">（9分）</w:t>
            </w:r>
            <w:r>
              <w:rPr>
                <w:rStyle w:val="1065"/>
                <w:rFonts w:hint="eastAsia" w:ascii="宋体" w:hAnsi="宋体" w:eastAsia="宋体" w:cs="宋体"/>
                <w:b w:val="0"/>
                <w:bCs w:val="0"/>
                <w:color w:val="000000"/>
                <w:sz w:val="24"/>
                <w:szCs w:val="24"/>
                <w:highlight w:val="none"/>
                <w:lang w:val="en-US" w:eastAsia="zh-CN" w:bidi="ar"/>
              </w:rPr>
            </w:r>
            <w:r/>
          </w:p>
        </w:tc>
        <w:tc>
          <w:tcPr>
            <w:tcW w:w="7895" w:type="dxa"/>
            <w:vAlign w:val="center"/>
            <w:textDirection w:val="lrTb"/>
            <w:noWrap w:val="false"/>
          </w:tcPr>
          <w:p>
            <w:pPr>
              <w:pStyle w:val="987"/>
              <w:jc w:val="left"/>
              <w:keepLines w:val="0"/>
              <w:keepNext w:val="0"/>
              <w:pageBreakBefore w:val="0"/>
              <w:spacing w:line="360" w:lineRule="exact"/>
              <w:widowControl/>
              <w:rPr>
                <w:rStyle w:val="1065"/>
                <w:rFonts w:hint="eastAsia" w:ascii="宋体" w:hAnsi="宋体" w:eastAsia="宋体" w:cs="宋体"/>
                <w:b w:val="0"/>
                <w:bCs w:val="0"/>
                <w:color w:val="000000"/>
                <w:sz w:val="24"/>
                <w:szCs w:val="24"/>
                <w:highlight w:val="none"/>
                <w:lang w:val="en-US" w:eastAsia="zh-CN" w:bidi="ar"/>
              </w:rPr>
              <w:suppressLineNumbers w:val="0"/>
            </w:pPr>
            <w:r>
              <w:rPr>
                <w:rStyle w:val="1065"/>
                <w:rFonts w:hint="eastAsia" w:ascii="宋体" w:hAnsi="宋体" w:eastAsia="宋体" w:cs="宋体"/>
                <w:b w:val="0"/>
                <w:bCs w:val="0"/>
                <w:color w:val="000000"/>
                <w:sz w:val="24"/>
                <w:szCs w:val="24"/>
                <w:highlight w:val="none"/>
                <w:lang w:val="en-US" w:eastAsia="zh-CN" w:bidi="ar"/>
              </w:rPr>
              <w:t xml:space="preserve">供应商自2023年1月1日（以合同签订时间为准）以来具有类似项目案例，每提供1个得3分，本项最高得9分。</w:t>
            </w:r>
            <w:r>
              <w:rPr>
                <w:rStyle w:val="1065"/>
                <w:rFonts w:hint="eastAsia" w:ascii="宋体" w:hAnsi="宋体" w:eastAsia="宋体" w:cs="宋体"/>
                <w:b w:val="0"/>
                <w:bCs w:val="0"/>
                <w:color w:val="000000"/>
                <w:sz w:val="24"/>
                <w:szCs w:val="24"/>
                <w:highlight w:val="none"/>
                <w:lang w:val="en-US" w:eastAsia="zh-CN" w:bidi="ar"/>
              </w:rPr>
            </w:r>
            <w:r/>
          </w:p>
          <w:p>
            <w:pPr>
              <w:pStyle w:val="987"/>
              <w:jc w:val="left"/>
              <w:keepLines w:val="0"/>
              <w:keepNext w:val="0"/>
              <w:pageBreakBefore w:val="0"/>
              <w:spacing w:line="360" w:lineRule="exact"/>
              <w:widowControl/>
              <w:rPr>
                <w:rStyle w:val="1065"/>
                <w:rFonts w:hint="eastAsia" w:ascii="宋体" w:hAnsi="宋体" w:eastAsia="宋体" w:cs="宋体"/>
                <w:b w:val="0"/>
                <w:bCs w:val="0"/>
                <w:color w:val="000000"/>
                <w:sz w:val="24"/>
                <w:szCs w:val="24"/>
                <w:highlight w:val="none"/>
                <w:lang w:val="en-US" w:eastAsia="zh-CN" w:bidi="ar"/>
              </w:rPr>
              <w:suppressLineNumbers w:val="0"/>
            </w:pPr>
            <w:r>
              <w:rPr>
                <w:rStyle w:val="1065"/>
                <w:rFonts w:hint="eastAsia" w:ascii="宋体" w:hAnsi="宋体" w:eastAsia="宋体" w:cs="宋体"/>
                <w:b w:val="0"/>
                <w:bCs w:val="0"/>
                <w:color w:val="000000"/>
                <w:sz w:val="24"/>
                <w:szCs w:val="24"/>
                <w:highlight w:val="none"/>
                <w:lang w:val="en-US" w:eastAsia="zh-CN" w:bidi="ar"/>
              </w:rPr>
              <w:t xml:space="preserve">注：投标时须提供合同扫描件</w:t>
            </w:r>
            <w:r>
              <w:rPr>
                <w:rFonts w:hint="eastAsia" w:ascii="宋体" w:hAnsi="宋体" w:eastAsia="宋体" w:cs="宋体"/>
                <w:b w:val="0"/>
                <w:bCs w:val="0"/>
                <w:i w:val="0"/>
                <w:iCs w:val="0"/>
                <w:color w:val="000000"/>
                <w:sz w:val="24"/>
                <w:szCs w:val="24"/>
                <w:highlight w:val="none"/>
                <w:u w:val="none"/>
                <w:lang w:val="en-US" w:eastAsia="zh-CN" w:bidi="ar"/>
              </w:rPr>
              <w:t xml:space="preserve">并加盖供应商公章</w:t>
            </w:r>
            <w:r>
              <w:rPr>
                <w:rFonts w:hint="eastAsia" w:ascii="宋体" w:hAnsi="宋体" w:eastAsia="宋体" w:cs="宋体"/>
                <w:color w:val="000000"/>
                <w:sz w:val="24"/>
                <w:highlight w:val="none"/>
                <w:lang w:val="en-US" w:eastAsia="zh-CN" w:bidi="ar"/>
              </w:rPr>
              <w:t xml:space="preserve">，合同中必须包含服务内容、合同签订时间等信息</w:t>
            </w:r>
            <w:r>
              <w:rPr>
                <w:rFonts w:hint="eastAsia" w:ascii="宋体" w:hAnsi="宋体" w:eastAsia="宋体" w:cs="宋体"/>
                <w:color w:val="000000"/>
                <w:sz w:val="24"/>
                <w:highlight w:val="none"/>
                <w:lang w:bidi="ar"/>
              </w:rPr>
              <w:t xml:space="preserve">。</w:t>
            </w:r>
            <w:r>
              <w:rPr>
                <w:rStyle w:val="1065"/>
                <w:rFonts w:hint="eastAsia" w:ascii="宋体" w:hAnsi="宋体" w:eastAsia="宋体" w:cs="宋体"/>
                <w:b w:val="0"/>
                <w:bCs w:val="0"/>
                <w:color w:val="000000"/>
                <w:sz w:val="24"/>
                <w:szCs w:val="24"/>
                <w:highlight w:val="none"/>
                <w:lang w:val="en-US" w:eastAsia="zh-CN" w:bidi="ar"/>
              </w:rPr>
              <w:t xml:space="preserve">不提供不得分。</w:t>
            </w:r>
            <w:r>
              <w:rPr>
                <w:rStyle w:val="1065"/>
                <w:rFonts w:hint="eastAsia" w:ascii="宋体" w:hAnsi="宋体" w:eastAsia="宋体" w:cs="宋体"/>
                <w:b w:val="0"/>
                <w:bCs w:val="0"/>
                <w:color w:val="000000"/>
                <w:sz w:val="24"/>
                <w:szCs w:val="24"/>
                <w:highlight w:val="none"/>
                <w:lang w:val="en-US" w:eastAsia="zh-CN" w:bidi="ar"/>
              </w:rPr>
            </w:r>
            <w:r/>
          </w:p>
        </w:tc>
      </w:tr>
    </w:tbl>
    <w:p>
      <w:pPr>
        <w:pStyle w:val="987"/>
        <w:rPr>
          <w:rFonts w:hint="eastAsia"/>
          <w:b/>
          <w:bCs/>
          <w:color w:val="000000"/>
          <w:sz w:val="24"/>
          <w:szCs w:val="32"/>
          <w:highlight w:val="none"/>
          <w:lang w:val="en-US" w:eastAsia="zh-CN"/>
        </w:rPr>
        <w:outlineLvl w:val="1"/>
      </w:pPr>
      <w:r>
        <w:rPr>
          <w:rFonts w:hint="eastAsia"/>
          <w:b/>
          <w:bCs/>
          <w:color w:val="000000"/>
          <w:sz w:val="24"/>
          <w:szCs w:val="32"/>
          <w:highlight w:val="none"/>
          <w:lang w:val="en-US" w:eastAsia="zh-CN"/>
        </w:rPr>
        <w:br w:type="page" w:clear="all"/>
      </w:r>
      <w:r>
        <w:rPr>
          <w:rFonts w:hint="eastAsia"/>
          <w:b/>
          <w:bCs/>
          <w:color w:val="000000"/>
          <w:sz w:val="24"/>
          <w:szCs w:val="32"/>
          <w:highlight w:val="none"/>
          <w:lang w:val="en-US" w:eastAsia="zh-CN"/>
        </w:rPr>
        <w:t xml:space="preserve">分包六：中国铁路12306网广告</w:t>
      </w:r>
      <w:r>
        <w:rPr>
          <w:rFonts w:hint="eastAsia"/>
          <w:b/>
          <w:bCs/>
          <w:color w:val="000000"/>
          <w:sz w:val="24"/>
          <w:szCs w:val="32"/>
          <w:highlight w:val="none"/>
          <w:lang w:val="en-US" w:eastAsia="zh-CN"/>
        </w:rPr>
      </w:r>
      <w:r/>
    </w:p>
    <w:tbl>
      <w:tblPr>
        <w:tblW w:w="10333" w:type="dxa"/>
        <w:tblInd w:w="-6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650"/>
        <w:gridCol w:w="7883"/>
      </w:tblGrid>
      <w:tr>
        <w:trPr>
          <w:trHeight w:val="750"/>
        </w:trPr>
        <w:tc>
          <w:tcPr>
            <w:tcW w:w="800" w:type="dxa"/>
            <w:vAlign w:val="center"/>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rPr>
            </w:r>
            <w:r/>
          </w:p>
        </w:tc>
        <w:tc>
          <w:tcPr>
            <w:tcW w:w="1650"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评分项</w:t>
            </w:r>
            <w:r>
              <w:rPr>
                <w:rFonts w:hint="eastAsia" w:ascii="宋体" w:hAnsi="宋体" w:eastAsia="宋体" w:cs="宋体"/>
                <w:b w:val="0"/>
                <w:bCs w:val="0"/>
                <w:i w:val="0"/>
                <w:iCs w:val="0"/>
                <w:color w:val="000000"/>
                <w:sz w:val="24"/>
                <w:szCs w:val="24"/>
                <w:highlight w:val="none"/>
                <w:u w:val="none"/>
              </w:rPr>
            </w:r>
            <w:r/>
          </w:p>
        </w:tc>
        <w:tc>
          <w:tcPr>
            <w:tcW w:w="7883"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评分标准</w:t>
            </w:r>
            <w:r>
              <w:rPr>
                <w:rFonts w:hint="eastAsia" w:ascii="宋体" w:hAnsi="宋体" w:eastAsia="宋体" w:cs="宋体"/>
                <w:b w:val="0"/>
                <w:bCs w:val="0"/>
                <w:i w:val="0"/>
                <w:iCs w:val="0"/>
                <w:color w:val="000000"/>
                <w:sz w:val="24"/>
                <w:szCs w:val="24"/>
                <w:highlight w:val="none"/>
                <w:u w:val="none"/>
              </w:rPr>
            </w:r>
            <w:r/>
          </w:p>
        </w:tc>
      </w:tr>
      <w:tr>
        <w:trPr>
          <w:trHeight w:val="2420"/>
        </w:trPr>
        <w:tc>
          <w:tcPr>
            <w:tcW w:w="800" w:type="dxa"/>
            <w:vAlign w:val="center"/>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1650"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价格分</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w:t>
            </w:r>
            <w:r>
              <w:rPr>
                <w:rFonts w:hint="eastAsia" w:ascii="宋体" w:hAnsi="宋体" w:eastAsia="宋体" w:cs="宋体"/>
                <w:b w:val="0"/>
                <w:bCs w:val="0"/>
                <w:i w:val="0"/>
                <w:iCs w:val="0"/>
                <w:color w:val="000000"/>
                <w:sz w:val="24"/>
                <w:szCs w:val="24"/>
                <w:highlight w:val="none"/>
                <w:u w:val="none"/>
              </w:rPr>
            </w:r>
            <w:r/>
          </w:p>
        </w:tc>
        <w:tc>
          <w:tcPr>
            <w:tcW w:w="7883" w:type="dxa"/>
            <w:vAlign w:val="center"/>
            <w:textDirection w:val="lrTb"/>
            <w:noWrap w:val="false"/>
          </w:tcPr>
          <w:p>
            <w:pPr>
              <w:pStyle w:val="1036"/>
              <w:keepLines w:val="0"/>
              <w:keepNext w:val="0"/>
              <w:pageBreakBefore w:val="0"/>
              <w:spacing w:line="3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价格分采用低价优先法计算，即满足招标文件要求且</w:t>
            </w:r>
            <w:r>
              <w:rPr>
                <w:rFonts w:hint="eastAsia" w:ascii="宋体" w:hAnsi="宋体" w:eastAsia="宋体" w:cs="宋体"/>
                <w:b w:val="0"/>
                <w:bCs w:val="0"/>
                <w:i w:val="0"/>
                <w:iCs w:val="0"/>
                <w:color w:val="000000"/>
                <w:sz w:val="24"/>
                <w:szCs w:val="24"/>
                <w:highlight w:val="none"/>
                <w:u w:val="none"/>
                <w:lang w:val="en-US" w:eastAsia="zh-CN" w:bidi="ar"/>
              </w:rPr>
              <w:t xml:space="preserve">单价</w:t>
            </w:r>
            <w:r>
              <w:rPr>
                <w:rFonts w:hint="eastAsia" w:ascii="宋体" w:hAnsi="宋体" w:eastAsia="宋体" w:cs="宋体"/>
                <w:b w:val="0"/>
                <w:bCs w:val="0"/>
                <w:i w:val="0"/>
                <w:iCs w:val="0"/>
                <w:color w:val="000000"/>
                <w:sz w:val="24"/>
                <w:szCs w:val="24"/>
                <w:highlight w:val="none"/>
                <w:u w:val="none"/>
                <w:lang w:val="en-US" w:eastAsia="zh-CN" w:bidi="ar"/>
              </w:rPr>
              <w:t xml:space="preserve">报价最低的为评审基准价，其价格分为满分10分，</w:t>
            </w:r>
            <w:r>
              <w:rPr>
                <w:rFonts w:hint="eastAsia" w:ascii="宋体" w:hAnsi="宋体" w:eastAsia="宋体" w:cs="宋体"/>
                <w:b w:val="0"/>
                <w:bCs w:val="0"/>
                <w:i w:val="0"/>
                <w:iCs w:val="0"/>
                <w:color w:val="000000"/>
                <w:sz w:val="24"/>
                <w:szCs w:val="24"/>
                <w:highlight w:val="none"/>
                <w:u w:val="none"/>
                <w:lang w:val="en-US" w:eastAsia="zh-CN" w:bidi="ar"/>
              </w:rPr>
              <w:t xml:space="preserve">其他供应商的报价分别统一按照下列公式计算：供应商报价得分=（评审基准价/投标报价）×10分。（四舍五入保留小数点后2位）</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r>
            <w:r/>
          </w:p>
          <w:p>
            <w:pPr>
              <w:pStyle w:val="1036"/>
              <w:keepLines w:val="0"/>
              <w:keepNext w:val="0"/>
              <w:pageBreakBefore w:val="0"/>
              <w:spacing w:line="3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本次采购按照采购预算和</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单价报价计算最终提供服务的数量，但总费用不能超过采购预算。</w:t>
            </w:r>
            <w:r>
              <w:rPr>
                <w:rFonts w:hint="eastAsia" w:ascii="宋体" w:hAnsi="宋体" w:eastAsia="宋体" w:cs="宋体"/>
                <w:color w:val="000000"/>
                <w:sz w:val="24"/>
                <w:szCs w:val="24"/>
                <w:highlight w:val="none"/>
              </w:rPr>
            </w:r>
            <w:r/>
          </w:p>
        </w:tc>
      </w:tr>
      <w:tr>
        <w:trPr>
          <w:trHeight w:val="1137"/>
        </w:trPr>
        <w:tc>
          <w:tcPr>
            <w:tcW w:w="800" w:type="dxa"/>
            <w:vAlign w:val="center"/>
            <w:vMerge w:val="restart"/>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rPr>
            </w:r>
            <w:r/>
          </w:p>
        </w:tc>
        <w:tc>
          <w:tcPr>
            <w:tcW w:w="1650" w:type="dxa"/>
            <w:vAlign w:val="center"/>
            <w:vMerge w:val="restart"/>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服务方案</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（70分）</w:t>
            </w:r>
            <w:r>
              <w:rPr>
                <w:rFonts w:hint="eastAsia" w:ascii="宋体" w:hAnsi="宋体" w:eastAsia="宋体" w:cs="宋体"/>
                <w:b w:val="0"/>
                <w:bCs w:val="0"/>
                <w:i w:val="0"/>
                <w:iCs w:val="0"/>
                <w:color w:val="000000"/>
                <w:sz w:val="24"/>
                <w:szCs w:val="24"/>
                <w:highlight w:val="none"/>
                <w:u w:val="none"/>
              </w:rPr>
            </w:r>
            <w:r/>
          </w:p>
        </w:tc>
        <w:tc>
          <w:tcPr>
            <w:tcW w:w="7883" w:type="dxa"/>
            <w:vAlign w:val="center"/>
            <w:textDirection w:val="lrTb"/>
            <w:noWrap w:val="false"/>
          </w:tcPr>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eastAsia="宋体" w:cs="宋体"/>
                <w:b w:val="0"/>
                <w:bCs w:val="0"/>
                <w:color w:val="000000"/>
                <w:sz w:val="24"/>
                <w:szCs w:val="24"/>
                <w:highlight w:val="none"/>
                <w:lang w:val="en-US" w:eastAsia="zh-CN"/>
              </w:rPr>
              <w:t xml:space="preserve">广告投放策略方案</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87"/>
              <w:keepLines w:val="0"/>
              <w:keepNext w:val="0"/>
              <w:pageBreakBefore w:val="0"/>
              <w:spacing w:line="360" w:lineRule="exact"/>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分包六</w:t>
            </w:r>
            <w:r>
              <w:rPr>
                <w:rFonts w:hint="eastAsia" w:ascii="宋体" w:hAnsi="宋体" w:eastAsia="宋体" w:cs="宋体"/>
                <w:color w:val="000000"/>
                <w:sz w:val="24"/>
                <w:szCs w:val="24"/>
                <w:highlight w:val="none"/>
                <w:lang w:val="en-US" w:eastAsia="zh-CN"/>
              </w:rPr>
              <w:t xml:space="preserve">中“</w:t>
            </w:r>
            <w:r>
              <w:rPr>
                <w:rFonts w:ascii="宋体" w:hAnsi="宋体" w:eastAsia="宋体" w:cs="宋体"/>
                <w:b w:val="0"/>
                <w:bCs w:val="0"/>
                <w:color w:val="000000"/>
                <w:sz w:val="24"/>
                <w:szCs w:val="24"/>
                <w:highlight w:val="none"/>
                <w:lang w:val="en-US" w:eastAsia="zh-CN"/>
              </w:rPr>
              <w:t xml:space="preserve">广告投放策略方案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提供有针对性的、科学合理的</w:t>
            </w:r>
            <w:r>
              <w:rPr>
                <w:rFonts w:ascii="宋体" w:hAnsi="宋体" w:eastAsia="宋体" w:cs="宋体"/>
                <w:b w:val="0"/>
                <w:bCs w:val="0"/>
                <w:color w:val="000000"/>
                <w:sz w:val="24"/>
                <w:szCs w:val="24"/>
                <w:highlight w:val="none"/>
                <w:lang w:val="en-US" w:eastAsia="zh-CN"/>
              </w:rPr>
              <w:t xml:space="preserve">广告投放策略方案</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至少包含：①</w:t>
            </w:r>
            <w:r>
              <w:rPr>
                <w:rFonts w:ascii="宋体" w:hAnsi="宋体" w:eastAsia="宋体" w:cs="宋体"/>
                <w:b w:val="0"/>
                <w:bCs w:val="0"/>
                <w:color w:val="000000"/>
                <w:sz w:val="24"/>
                <w:szCs w:val="24"/>
                <w:highlight w:val="none"/>
                <w:lang w:val="en-US" w:eastAsia="zh-CN"/>
              </w:rPr>
              <w:t xml:space="preserve">投放策略</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color w:val="000000"/>
                <w:sz w:val="24"/>
                <w:highlight w:val="none"/>
              </w:rPr>
              <w:t xml:space="preserve">②</w:t>
            </w:r>
            <w:r>
              <w:rPr>
                <w:rFonts w:ascii="宋体" w:hAnsi="宋体" w:eastAsia="宋体" w:cs="宋体"/>
                <w:b w:val="0"/>
                <w:bCs w:val="0"/>
                <w:color w:val="000000"/>
                <w:sz w:val="24"/>
                <w:szCs w:val="24"/>
                <w:highlight w:val="none"/>
                <w:lang w:val="en-US" w:eastAsia="zh-CN"/>
              </w:rPr>
              <w:t xml:space="preserve">具体投放方案</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color w:val="000000"/>
                <w:sz w:val="24"/>
                <w:highlight w:val="none"/>
              </w:rPr>
              <w:t xml:space="preserve">③</w:t>
            </w:r>
            <w:r>
              <w:rPr>
                <w:rFonts w:ascii="宋体" w:hAnsi="宋体" w:eastAsia="宋体" w:cs="宋体"/>
                <w:b w:val="0"/>
                <w:bCs w:val="0"/>
                <w:color w:val="000000"/>
                <w:sz w:val="24"/>
                <w:szCs w:val="24"/>
                <w:highlight w:val="none"/>
                <w:lang w:val="en-US" w:eastAsia="zh-CN"/>
              </w:rPr>
              <w:t xml:space="preserve">投放后监测方案</w:t>
            </w:r>
            <w:r>
              <w:rPr>
                <w:rFonts w:hint="eastAsia" w:ascii="宋体" w:hAnsi="宋体" w:eastAsia="宋体" w:cs="宋体"/>
                <w:b w:val="0"/>
                <w:bCs w:val="0"/>
                <w:color w:val="000000"/>
                <w:sz w:val="24"/>
                <w:szCs w:val="24"/>
                <w:highlight w:val="none"/>
                <w:lang w:val="en-US" w:eastAsia="zh-CN"/>
              </w:rPr>
              <w:t xml:space="preserve">；④</w:t>
            </w:r>
            <w:r>
              <w:rPr>
                <w:rFonts w:ascii="宋体" w:hAnsi="宋体" w:eastAsia="宋体" w:cs="宋体"/>
                <w:b w:val="0"/>
                <w:bCs w:val="0"/>
                <w:color w:val="000000"/>
                <w:sz w:val="24"/>
                <w:szCs w:val="24"/>
                <w:highlight w:val="none"/>
                <w:lang w:val="en-US" w:eastAsia="zh-CN"/>
              </w:rPr>
              <w:t xml:space="preserve">投放内容策划方案</w:t>
            </w:r>
            <w:r>
              <w:rPr>
                <w:rFonts w:hint="eastAsia" w:ascii="宋体" w:hAnsi="宋体" w:eastAsia="宋体" w:cs="宋体"/>
                <w:color w:val="000000"/>
                <w:sz w:val="24"/>
                <w:highlight w:val="none"/>
                <w:lang w:eastAsia="zh-CN"/>
              </w:rPr>
              <w:t xml:space="preserve">等内容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87"/>
              <w:keepLines w:val="0"/>
              <w:keepNext w:val="0"/>
              <w:pageBreakBefore w:val="0"/>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以上方案内容完整得20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cs="宋体"/>
                <w:color w:val="000000"/>
                <w:sz w:val="24"/>
                <w:highlight w:val="none"/>
              </w:rPr>
            </w:r>
            <w:r/>
          </w:p>
        </w:tc>
      </w:tr>
      <w:tr>
        <w:trPr>
          <w:trHeight w:val="2157"/>
        </w:trPr>
        <w:tc>
          <w:tcPr>
            <w:tcW w:w="800" w:type="dxa"/>
            <w:vAlign w:val="center"/>
            <w:vMerge w:val="continue"/>
            <w:textDirection w:val="lrTb"/>
            <w:noWrap/>
          </w:tcPr>
          <w:p>
            <w:pPr>
              <w:pStyle w:val="987"/>
              <w:jc w:val="left"/>
              <w:keepLines w:val="0"/>
              <w:keepNext w:val="0"/>
              <w:pageBreakBefore w:val="0"/>
              <w:spacing w:line="360" w:lineRule="exact"/>
              <w:widowControl/>
              <w:suppressLineNumbers w:val="0"/>
            </w:pPr>
            <w:r/>
            <w:r/>
          </w:p>
        </w:tc>
        <w:tc>
          <w:tcPr>
            <w:tcW w:w="1650" w:type="dxa"/>
            <w:vAlign w:val="center"/>
            <w:vMerge w:val="continue"/>
            <w:textDirection w:val="lrTb"/>
            <w:noWrap w:val="false"/>
          </w:tcPr>
          <w:p>
            <w:pPr>
              <w:pStyle w:val="987"/>
              <w:jc w:val="left"/>
              <w:keepLines w:val="0"/>
              <w:keepNext w:val="0"/>
              <w:pageBreakBefore w:val="0"/>
              <w:spacing w:line="360" w:lineRule="exact"/>
              <w:widowControl/>
              <w:suppressLineNumbers w:val="0"/>
            </w:pPr>
            <w:r/>
            <w:r/>
          </w:p>
        </w:tc>
        <w:tc>
          <w:tcPr>
            <w:tcW w:w="7883" w:type="dxa"/>
            <w:vAlign w:val="center"/>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color w:val="000000"/>
                <w:sz w:val="24"/>
                <w:szCs w:val="20"/>
                <w:highlight w:val="none"/>
                <w:lang w:val="en-US" w:eastAsia="zh-CN" w:bidi="ar-SA"/>
              </w:rPr>
            </w:pPr>
            <w:r>
              <w:rPr>
                <w:rFonts w:hint="eastAsia" w:ascii="宋体" w:hAnsi="宋体" w:cs="宋体"/>
                <w:color w:val="000000"/>
                <w:sz w:val="24"/>
                <w:highlight w:val="none"/>
              </w:rPr>
              <w:t xml:space="preserve">2</w:t>
            </w:r>
            <w:r>
              <w:rPr>
                <w:rFonts w:hint="eastAsia" w:ascii="宋体" w:hAnsi="宋体" w:eastAsia="宋体" w:cs="宋体"/>
                <w:b w:val="0"/>
                <w:bCs/>
                <w:color w:val="000000"/>
                <w:sz w:val="24"/>
                <w:szCs w:val="20"/>
                <w:highlight w:val="none"/>
                <w:lang w:val="en-US" w:eastAsia="zh-CN" w:bidi="ar-SA"/>
              </w:rPr>
              <w:t xml:space="preserve">.</w:t>
            </w:r>
            <w:r>
              <w:rPr>
                <w:rFonts w:ascii="宋体" w:hAnsi="宋体" w:eastAsia="宋体" w:cs="宋体"/>
                <w:b w:val="0"/>
                <w:bCs w:val="0"/>
                <w:color w:val="000000"/>
                <w:sz w:val="24"/>
                <w:szCs w:val="24"/>
                <w:highlight w:val="none"/>
                <w:lang w:val="en-US" w:eastAsia="zh-CN"/>
              </w:rPr>
              <w:t xml:space="preserve">售后服务与应急保障方案</w:t>
            </w:r>
            <w:r>
              <w:rPr>
                <w:rFonts w:hint="eastAsia" w:ascii="宋体" w:hAnsi="宋体" w:eastAsia="宋体" w:cs="宋体"/>
                <w:b w:val="0"/>
                <w:bCs/>
                <w:color w:val="000000"/>
                <w:sz w:val="24"/>
                <w:szCs w:val="20"/>
                <w:highlight w:val="none"/>
                <w:lang w:val="en-US" w:eastAsia="zh-CN" w:bidi="ar-SA"/>
              </w:rPr>
            </w:r>
            <w:r/>
          </w:p>
          <w:p>
            <w:pPr>
              <w:pStyle w:val="987"/>
              <w:jc w:val="left"/>
              <w:keepLines w:val="0"/>
              <w:keepNext w:val="0"/>
              <w:pageBreakBefore w:val="0"/>
              <w:spacing w:line="360" w:lineRule="exact"/>
              <w:widowControl/>
              <w:rPr>
                <w:rFonts w:hint="eastAsia" w:ascii="宋体" w:hAnsi="宋体" w:eastAsia="宋体" w:cs="宋体"/>
                <w:b w:val="0"/>
                <w:bCs/>
                <w:color w:val="000000"/>
                <w:sz w:val="24"/>
                <w:szCs w:val="20"/>
                <w:highlight w:val="none"/>
                <w:lang w:val="en-US" w:eastAsia="zh-CN" w:bidi="ar-SA"/>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分包六</w:t>
            </w:r>
            <w:r>
              <w:rPr>
                <w:rFonts w:hint="eastAsia" w:ascii="宋体" w:hAnsi="宋体" w:eastAsia="宋体" w:cs="宋体"/>
                <w:color w:val="000000"/>
                <w:sz w:val="24"/>
                <w:szCs w:val="24"/>
                <w:highlight w:val="none"/>
                <w:lang w:val="en-US" w:eastAsia="zh-CN"/>
              </w:rPr>
              <w:t xml:space="preserve">中“</w:t>
            </w:r>
            <w:r>
              <w:rPr>
                <w:rFonts w:ascii="宋体" w:hAnsi="宋体" w:eastAsia="宋体" w:cs="宋体"/>
                <w:b w:val="0"/>
                <w:bCs w:val="0"/>
                <w:color w:val="000000"/>
                <w:sz w:val="24"/>
                <w:szCs w:val="24"/>
                <w:highlight w:val="none"/>
                <w:lang w:val="en-US" w:eastAsia="zh-CN"/>
              </w:rPr>
              <w:t xml:space="preserve">售后服务与应急保障方案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eastAsia="宋体" w:cs="宋体"/>
                <w:b w:val="0"/>
                <w:bCs/>
                <w:color w:val="000000"/>
                <w:sz w:val="24"/>
                <w:szCs w:val="20"/>
                <w:highlight w:val="none"/>
                <w:lang w:val="en-US" w:eastAsia="zh-CN" w:bidi="ar-SA"/>
              </w:rPr>
              <w:t xml:space="preserve">，</w:t>
            </w:r>
            <w:r>
              <w:rPr>
                <w:rFonts w:hint="eastAsia" w:ascii="宋体" w:hAnsi="宋体" w:cs="宋体"/>
                <w:color w:val="000000"/>
                <w:sz w:val="24"/>
                <w:highlight w:val="none"/>
              </w:rPr>
              <w:t xml:space="preserve">提供有针对性的、科学合理的</w:t>
            </w:r>
            <w:r>
              <w:rPr>
                <w:rFonts w:ascii="宋体" w:hAnsi="宋体" w:eastAsia="宋体" w:cs="宋体"/>
                <w:b w:val="0"/>
                <w:bCs w:val="0"/>
                <w:color w:val="000000"/>
                <w:sz w:val="24"/>
                <w:szCs w:val="24"/>
                <w:highlight w:val="none"/>
                <w:lang w:val="en-US" w:eastAsia="zh-CN"/>
              </w:rPr>
              <w:t xml:space="preserve">售后服务与应急保障方案</w:t>
            </w:r>
            <w:r>
              <w:rPr>
                <w:rFonts w:hint="eastAsia" w:ascii="宋体" w:hAnsi="宋体" w:cs="宋体"/>
                <w:color w:val="000000"/>
                <w:sz w:val="24"/>
                <w:highlight w:val="none"/>
              </w:rPr>
              <w:t xml:space="preserve">，</w:t>
            </w:r>
            <w:r>
              <w:rPr>
                <w:rFonts w:hint="eastAsia" w:ascii="宋体" w:hAnsi="宋体" w:eastAsia="宋体" w:cs="宋体"/>
                <w:b w:val="0"/>
                <w:bCs/>
                <w:color w:val="000000"/>
                <w:sz w:val="24"/>
                <w:szCs w:val="20"/>
                <w:highlight w:val="none"/>
                <w:lang w:val="en-US" w:eastAsia="zh-CN" w:bidi="ar-SA"/>
              </w:rPr>
              <w:t xml:space="preserve">至少包含：①</w:t>
            </w:r>
            <w:r>
              <w:rPr>
                <w:rFonts w:ascii="宋体" w:hAnsi="宋体" w:eastAsia="宋体" w:cs="宋体"/>
                <w:b w:val="0"/>
                <w:bCs w:val="0"/>
                <w:color w:val="000000"/>
                <w:sz w:val="24"/>
                <w:szCs w:val="24"/>
                <w:highlight w:val="none"/>
                <w:lang w:val="en-US" w:eastAsia="zh-CN"/>
              </w:rPr>
              <w:t xml:space="preserve">售后服务内容</w:t>
            </w:r>
            <w:r>
              <w:rPr>
                <w:rFonts w:hint="eastAsia" w:ascii="宋体" w:hAnsi="宋体" w:eastAsia="宋体" w:cs="宋体"/>
                <w:b w:val="0"/>
                <w:bCs/>
                <w:color w:val="000000"/>
                <w:sz w:val="24"/>
                <w:szCs w:val="20"/>
                <w:highlight w:val="none"/>
                <w:lang w:val="en-US" w:eastAsia="zh-CN" w:bidi="ar-SA"/>
              </w:rPr>
              <w:t xml:space="preserve">；②</w:t>
            </w:r>
            <w:r>
              <w:rPr>
                <w:rFonts w:ascii="宋体" w:hAnsi="宋体" w:eastAsia="宋体" w:cs="宋体"/>
                <w:b w:val="0"/>
                <w:bCs w:val="0"/>
                <w:color w:val="000000"/>
                <w:sz w:val="24"/>
                <w:szCs w:val="24"/>
                <w:highlight w:val="none"/>
                <w:lang w:val="en-US" w:eastAsia="zh-CN"/>
              </w:rPr>
              <w:t xml:space="preserve">售后服务点设置情况</w:t>
            </w:r>
            <w:r>
              <w:rPr>
                <w:rFonts w:hint="eastAsia" w:ascii="宋体" w:hAnsi="宋体" w:eastAsia="宋体" w:cs="宋体"/>
                <w:b w:val="0"/>
                <w:bCs/>
                <w:color w:val="000000"/>
                <w:sz w:val="24"/>
                <w:szCs w:val="20"/>
                <w:highlight w:val="none"/>
                <w:lang w:val="en-US" w:eastAsia="zh-CN" w:bidi="ar-SA"/>
              </w:rPr>
              <w:t xml:space="preserve">；③</w:t>
            </w:r>
            <w:r>
              <w:rPr>
                <w:rFonts w:ascii="宋体" w:hAnsi="宋体" w:eastAsia="宋体" w:cs="宋体"/>
                <w:b w:val="0"/>
                <w:bCs w:val="0"/>
                <w:color w:val="000000"/>
                <w:sz w:val="24"/>
                <w:szCs w:val="24"/>
                <w:highlight w:val="none"/>
                <w:lang w:val="en-US" w:eastAsia="zh-CN"/>
              </w:rPr>
              <w:t xml:space="preserve">应急保障措施</w:t>
            </w:r>
            <w:r>
              <w:rPr>
                <w:rFonts w:hint="eastAsia" w:ascii="宋体" w:hAnsi="宋体" w:eastAsia="宋体" w:cs="宋体"/>
                <w:b w:val="0"/>
                <w:bCs/>
                <w:color w:val="000000"/>
                <w:sz w:val="24"/>
                <w:szCs w:val="20"/>
                <w:highlight w:val="none"/>
                <w:lang w:val="en-US" w:eastAsia="zh-CN" w:bidi="ar-SA"/>
              </w:rPr>
              <w:t xml:space="preserve">等内容。</w:t>
            </w:r>
            <w:r>
              <w:rPr>
                <w:rFonts w:hint="eastAsia" w:ascii="宋体" w:hAnsi="宋体" w:eastAsia="宋体" w:cs="宋体"/>
                <w:b w:val="0"/>
                <w:bCs/>
                <w:color w:val="000000"/>
                <w:sz w:val="24"/>
                <w:szCs w:val="20"/>
                <w:highlight w:val="none"/>
                <w:lang w:val="en-US" w:eastAsia="zh-CN" w:bidi="ar-SA"/>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cs="宋体"/>
                <w:color w:val="000000"/>
                <w:sz w:val="24"/>
                <w:highlight w:val="none"/>
                <w:lang w:val="en-US" w:eastAsia="zh-CN"/>
              </w:rPr>
              <w:t xml:space="preserve">以上方案内容完整得15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2157"/>
        </w:trPr>
        <w:tc>
          <w:tcPr>
            <w:tcW w:w="800" w:type="dxa"/>
            <w:vAlign w:val="center"/>
            <w:vMerge w:val="continue"/>
            <w:textDirection w:val="lrTb"/>
            <w:noWrap/>
          </w:tcPr>
          <w:p>
            <w:pPr>
              <w:pStyle w:val="987"/>
              <w:jc w:val="left"/>
              <w:keepLines w:val="0"/>
              <w:keepNext w:val="0"/>
              <w:pageBreakBefore w:val="0"/>
              <w:spacing w:line="360" w:lineRule="exact"/>
              <w:widowControl/>
              <w:suppressLineNumbers w:val="0"/>
            </w:pPr>
            <w:r/>
            <w:r/>
          </w:p>
        </w:tc>
        <w:tc>
          <w:tcPr>
            <w:tcW w:w="1650" w:type="dxa"/>
            <w:vAlign w:val="center"/>
            <w:vMerge w:val="continue"/>
            <w:textDirection w:val="lrTb"/>
            <w:noWrap w:val="false"/>
          </w:tcPr>
          <w:p>
            <w:pPr>
              <w:pStyle w:val="987"/>
              <w:jc w:val="left"/>
              <w:keepLines w:val="0"/>
              <w:keepNext w:val="0"/>
              <w:pageBreakBefore w:val="0"/>
              <w:spacing w:line="360" w:lineRule="exact"/>
              <w:widowControl/>
              <w:suppressLineNumbers w:val="0"/>
            </w:pPr>
            <w:r/>
            <w:r/>
          </w:p>
        </w:tc>
        <w:tc>
          <w:tcPr>
            <w:tcW w:w="7883" w:type="dxa"/>
            <w:vAlign w:val="center"/>
            <w:textDirection w:val="lrTb"/>
            <w:noWrap w:val="false"/>
          </w:tcPr>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eastAsia="宋体" w:cs="宋体"/>
                <w:b w:val="0"/>
                <w:bCs w:val="0"/>
                <w:color w:val="000000"/>
                <w:sz w:val="24"/>
                <w:szCs w:val="24"/>
                <w:highlight w:val="none"/>
                <w:lang w:val="en-US" w:eastAsia="zh-CN"/>
              </w:rPr>
              <w:t xml:space="preserve">项目团队方案</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分包六</w:t>
            </w:r>
            <w:r>
              <w:rPr>
                <w:rFonts w:hint="eastAsia" w:ascii="宋体" w:hAnsi="宋体" w:eastAsia="宋体" w:cs="宋体"/>
                <w:color w:val="000000"/>
                <w:sz w:val="24"/>
                <w:szCs w:val="24"/>
                <w:highlight w:val="none"/>
                <w:lang w:val="en-US" w:eastAsia="zh-CN"/>
              </w:rPr>
              <w:t xml:space="preserve">中“</w:t>
            </w:r>
            <w:r>
              <w:rPr>
                <w:rFonts w:ascii="宋体" w:hAnsi="宋体" w:eastAsia="宋体" w:cs="宋体"/>
                <w:b w:val="0"/>
                <w:bCs w:val="0"/>
                <w:color w:val="000000"/>
                <w:sz w:val="24"/>
                <w:szCs w:val="24"/>
                <w:highlight w:val="none"/>
                <w:lang w:val="en-US" w:eastAsia="zh-CN"/>
              </w:rPr>
              <w:t xml:space="preserve">项目团队方案</w:t>
            </w: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cs="宋体"/>
                <w:color w:val="000000"/>
                <w:sz w:val="24"/>
                <w:highlight w:val="none"/>
              </w:rPr>
              <w:t xml:space="preserve">，提供有针对性的、科学合理的</w:t>
            </w:r>
            <w:r>
              <w:rPr>
                <w:rFonts w:ascii="宋体" w:hAnsi="宋体" w:eastAsia="宋体" w:cs="宋体"/>
                <w:b w:val="0"/>
                <w:bCs w:val="0"/>
                <w:color w:val="000000"/>
                <w:sz w:val="24"/>
                <w:szCs w:val="24"/>
                <w:highlight w:val="none"/>
                <w:lang w:val="en-US" w:eastAsia="zh-CN"/>
              </w:rPr>
              <w:t xml:space="preserve">项目团队方案</w:t>
            </w:r>
            <w:r>
              <w:rPr>
                <w:rFonts w:hint="eastAsia" w:ascii="宋体" w:hAnsi="宋体" w:cs="宋体"/>
                <w:color w:val="000000"/>
                <w:sz w:val="24"/>
                <w:highlight w:val="none"/>
              </w:rPr>
              <w:t xml:space="preserve">，至少包含：①</w:t>
            </w:r>
            <w:r>
              <w:rPr>
                <w:rFonts w:ascii="宋体" w:hAnsi="宋体" w:eastAsia="宋体" w:cs="宋体"/>
                <w:b w:val="0"/>
                <w:bCs w:val="0"/>
                <w:color w:val="000000"/>
                <w:sz w:val="24"/>
                <w:szCs w:val="24"/>
                <w:highlight w:val="none"/>
                <w:lang w:val="en-US" w:eastAsia="zh-CN"/>
              </w:rPr>
              <w:t xml:space="preserve">团队配置与架构</w:t>
            </w:r>
            <w:r>
              <w:rPr>
                <w:rFonts w:hint="eastAsia" w:ascii="宋体" w:hAnsi="宋体" w:cs="宋体"/>
                <w:color w:val="000000"/>
                <w:sz w:val="24"/>
                <w:highlight w:val="none"/>
              </w:rPr>
              <w:t xml:space="preserve">；②</w:t>
            </w:r>
            <w:r>
              <w:rPr>
                <w:rFonts w:ascii="宋体" w:hAnsi="宋体" w:eastAsia="宋体" w:cs="宋体"/>
                <w:b w:val="0"/>
                <w:bCs w:val="0"/>
                <w:color w:val="000000"/>
                <w:sz w:val="24"/>
                <w:szCs w:val="24"/>
                <w:highlight w:val="none"/>
                <w:lang w:val="en-US" w:eastAsia="zh-CN"/>
              </w:rPr>
              <w:t xml:space="preserve">人员资质与分工</w:t>
            </w:r>
            <w:r>
              <w:rPr>
                <w:rFonts w:hint="eastAsia" w:ascii="宋体" w:hAnsi="宋体" w:cs="宋体"/>
                <w:color w:val="000000"/>
                <w:sz w:val="24"/>
                <w:highlight w:val="none"/>
              </w:rPr>
              <w:t xml:space="preserve">；③</w:t>
            </w:r>
            <w:r>
              <w:rPr>
                <w:rFonts w:ascii="宋体" w:hAnsi="宋体" w:eastAsia="宋体" w:cs="宋体"/>
                <w:b w:val="0"/>
                <w:bCs w:val="0"/>
                <w:color w:val="000000"/>
                <w:sz w:val="24"/>
                <w:szCs w:val="24"/>
                <w:highlight w:val="none"/>
                <w:lang w:val="en-US" w:eastAsia="zh-CN"/>
              </w:rPr>
              <w:t xml:space="preserve">沟通协调机制</w:t>
            </w:r>
            <w:r>
              <w:rPr>
                <w:rFonts w:hint="eastAsia" w:ascii="宋体" w:hAnsi="宋体" w:cs="宋体"/>
                <w:color w:val="000000"/>
                <w:sz w:val="24"/>
                <w:highlight w:val="none"/>
                <w:lang w:eastAsia="zh-CN"/>
              </w:rPr>
              <w:t xml:space="preserve">等内容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以上方案内容完整得15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cs="宋体"/>
                <w:color w:val="000000"/>
                <w:sz w:val="24"/>
                <w:highlight w:val="none"/>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注：投标时须提供供应商近6个月以来任意1个月为项目团队人员缴纳社保的证明材料扫描件并加盖供应商公章，不提供不得分。</w:t>
            </w:r>
            <w:r>
              <w:rPr>
                <w:rFonts w:hint="eastAsia" w:ascii="宋体" w:hAnsi="宋体" w:eastAsia="宋体" w:cs="宋体"/>
                <w:b w:val="0"/>
                <w:bCs w:val="0"/>
                <w:color w:val="000000"/>
                <w:sz w:val="24"/>
                <w:szCs w:val="21"/>
                <w:highlight w:val="none"/>
                <w:lang w:val="en-US" w:eastAsia="zh-CN" w:bidi="ar-SA"/>
              </w:rPr>
            </w:r>
            <w:r/>
          </w:p>
        </w:tc>
      </w:tr>
      <w:tr>
        <w:trPr>
          <w:trHeight w:val="2157"/>
        </w:trPr>
        <w:tc>
          <w:tcPr>
            <w:tcW w:w="800" w:type="dxa"/>
            <w:vAlign w:val="center"/>
            <w:vMerge w:val="continue"/>
            <w:textDirection w:val="lrTb"/>
            <w:noWrap/>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1650" w:type="dxa"/>
            <w:vAlign w:val="center"/>
            <w:vMerge w:val="continue"/>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7883" w:type="dxa"/>
            <w:vAlign w:val="center"/>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ascii="宋体" w:hAnsi="宋体" w:eastAsia="宋体" w:cs="宋体"/>
                <w:b w:val="0"/>
                <w:bCs w:val="0"/>
                <w:color w:val="000000"/>
                <w:sz w:val="24"/>
                <w:szCs w:val="24"/>
                <w:highlight w:val="none"/>
                <w:lang w:val="en-US" w:eastAsia="zh-CN"/>
              </w:rPr>
              <w:t xml:space="preserve">与本项目相关的其他服务方案</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分包六</w:t>
            </w:r>
            <w:r>
              <w:rPr>
                <w:rFonts w:hint="eastAsia" w:ascii="宋体" w:hAnsi="宋体" w:eastAsia="宋体" w:cs="宋体"/>
                <w:color w:val="000000"/>
                <w:sz w:val="24"/>
                <w:szCs w:val="24"/>
                <w:highlight w:val="none"/>
                <w:lang w:val="en-US" w:eastAsia="zh-CN"/>
              </w:rPr>
              <w:t xml:space="preserve">中“</w:t>
            </w:r>
            <w:r>
              <w:rPr>
                <w:rFonts w:ascii="宋体" w:hAnsi="宋体" w:eastAsia="宋体" w:cs="宋体"/>
                <w:b w:val="0"/>
                <w:bCs w:val="0"/>
                <w:color w:val="000000"/>
                <w:sz w:val="24"/>
                <w:szCs w:val="24"/>
                <w:highlight w:val="none"/>
                <w:lang w:val="en-US" w:eastAsia="zh-CN"/>
              </w:rPr>
              <w:t xml:space="preserve">与本项目相关的其他服务方案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cs="宋体"/>
                <w:color w:val="000000"/>
                <w:sz w:val="24"/>
                <w:highlight w:val="none"/>
              </w:rPr>
              <w:t xml:space="preserve">提供有针对性的、科学合理的</w:t>
            </w:r>
            <w:r>
              <w:rPr>
                <w:rFonts w:ascii="宋体" w:hAnsi="宋体" w:eastAsia="宋体" w:cs="宋体"/>
                <w:b w:val="0"/>
                <w:bCs w:val="0"/>
                <w:color w:val="000000"/>
                <w:sz w:val="24"/>
                <w:szCs w:val="24"/>
                <w:highlight w:val="none"/>
                <w:lang w:val="en-US" w:eastAsia="zh-CN"/>
              </w:rPr>
              <w:t xml:space="preserve">与本项目相关的其他服务方案</w:t>
            </w:r>
            <w:r>
              <w:rPr>
                <w:rFonts w:hint="eastAsia" w:ascii="宋体" w:hAnsi="宋体" w:cs="宋体"/>
                <w:color w:val="000000"/>
                <w:sz w:val="24"/>
                <w:highlight w:val="none"/>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至少包含：①服务内容；②执行规划等内容。</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cs="宋体"/>
                <w:color w:val="000000"/>
                <w:sz w:val="24"/>
                <w:highlight w:val="none"/>
                <w:lang w:val="en-US" w:eastAsia="zh-CN"/>
              </w:rPr>
              <w:t xml:space="preserve">以上方案内容完整得10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2157"/>
        </w:trPr>
        <w:tc>
          <w:tcPr>
            <w:tcW w:w="800" w:type="dxa"/>
            <w:vAlign w:val="center"/>
            <w:vMerge w:val="continue"/>
            <w:textDirection w:val="lrTb"/>
            <w:noWrap/>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1650" w:type="dxa"/>
            <w:vAlign w:val="center"/>
            <w:vMerge w:val="continue"/>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eastAsia="宋体" w:cs="宋体"/>
                <w:b w:val="0"/>
                <w:bCs w:val="0"/>
                <w:color w:val="000000"/>
                <w:sz w:val="24"/>
                <w:szCs w:val="21"/>
                <w:highlight w:val="none"/>
                <w:lang w:val="en-US" w:eastAsia="zh-CN" w:bidi="ar-SA"/>
              </w:rPr>
            </w:r>
            <w:r/>
          </w:p>
        </w:tc>
        <w:tc>
          <w:tcPr>
            <w:tcW w:w="7883" w:type="dxa"/>
            <w:vAlign w:val="center"/>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val="0"/>
                <w:color w:val="000000"/>
                <w:sz w:val="24"/>
                <w:szCs w:val="24"/>
                <w:highlight w:val="none"/>
                <w:lang w:val="en-US" w:eastAsia="zh-CN"/>
              </w:rPr>
              <w:t xml:space="preserve">项目验收方案</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lang w:val="en-US" w:eastAsia="zh-CN"/>
              </w:rPr>
              <w:t xml:space="preserve">供应商根据本项目第四章</w:t>
            </w:r>
            <w:r>
              <w:rPr>
                <w:rFonts w:hint="eastAsia" w:ascii="宋体" w:hAnsi="宋体" w:cs="宋体"/>
                <w:color w:val="000000"/>
                <w:sz w:val="24"/>
                <w:highlight w:val="none"/>
                <w:lang w:val="en-US" w:eastAsia="zh-CN"/>
              </w:rPr>
              <w:t xml:space="preserve">分包六</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b w:val="0"/>
                <w:bCs w:val="0"/>
                <w:color w:val="000000"/>
                <w:sz w:val="24"/>
                <w:szCs w:val="24"/>
                <w:highlight w:val="none"/>
                <w:lang w:val="en-US" w:eastAsia="zh-CN"/>
              </w:rPr>
              <w:t xml:space="preserve">项目验收方案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cs="宋体"/>
                <w:color w:val="000000"/>
                <w:sz w:val="24"/>
                <w:highlight w:val="none"/>
              </w:rPr>
              <w:t xml:space="preserve">提供有针对性的、科学合理的</w:t>
            </w:r>
            <w:r>
              <w:rPr>
                <w:rFonts w:hint="eastAsia" w:ascii="宋体" w:hAnsi="宋体" w:eastAsia="宋体" w:cs="宋体"/>
                <w:b w:val="0"/>
                <w:bCs w:val="0"/>
                <w:color w:val="000000"/>
                <w:sz w:val="24"/>
                <w:szCs w:val="24"/>
                <w:highlight w:val="none"/>
                <w:lang w:val="en-US" w:eastAsia="zh-CN"/>
              </w:rPr>
              <w:t xml:space="preserve">项目验收方案</w:t>
            </w:r>
            <w:r>
              <w:rPr>
                <w:rFonts w:hint="eastAsia" w:ascii="宋体" w:hAnsi="宋体" w:cs="宋体"/>
                <w:color w:val="000000"/>
                <w:sz w:val="24"/>
                <w:highlight w:val="none"/>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至少包含：①</w:t>
            </w:r>
            <w:r>
              <w:rPr>
                <w:rFonts w:hint="eastAsia" w:ascii="宋体" w:hAnsi="宋体" w:eastAsia="宋体" w:cs="宋体"/>
                <w:b w:val="0"/>
                <w:bCs w:val="0"/>
                <w:i w:val="0"/>
                <w:iCs w:val="0"/>
                <w:color w:val="000000"/>
                <w:sz w:val="24"/>
                <w:szCs w:val="24"/>
                <w:highlight w:val="none"/>
                <w:lang w:val="en-US" w:eastAsia="zh-CN"/>
              </w:rPr>
              <w:t xml:space="preserve">验收流程与交付物</w:t>
            </w:r>
            <w:r>
              <w:rPr>
                <w:rFonts w:hint="eastAsia" w:ascii="宋体" w:hAnsi="宋体" w:eastAsia="宋体" w:cs="宋体"/>
                <w:b w:val="0"/>
                <w:bCs w:val="0"/>
                <w:i w:val="0"/>
                <w:iCs w:val="0"/>
                <w:color w:val="000000"/>
                <w:sz w:val="24"/>
                <w:szCs w:val="24"/>
                <w:highlight w:val="none"/>
                <w:u w:val="none"/>
                <w:lang w:val="en-US" w:eastAsia="zh-CN" w:bidi="ar"/>
              </w:rPr>
              <w:t xml:space="preserve">；②</w:t>
            </w:r>
            <w:r>
              <w:rPr>
                <w:rFonts w:hint="eastAsia" w:ascii="宋体" w:hAnsi="宋体" w:eastAsia="宋体" w:cs="宋体"/>
                <w:b w:val="0"/>
                <w:bCs w:val="0"/>
                <w:i w:val="0"/>
                <w:iCs w:val="0"/>
                <w:color w:val="000000"/>
                <w:sz w:val="24"/>
                <w:szCs w:val="24"/>
                <w:highlight w:val="none"/>
                <w:lang w:val="en-US" w:eastAsia="zh-CN"/>
              </w:rPr>
              <w:t xml:space="preserve">报告内容要求</w:t>
            </w:r>
            <w:r>
              <w:rPr>
                <w:rFonts w:hint="eastAsia" w:ascii="宋体" w:hAnsi="宋体" w:eastAsia="宋体" w:cs="宋体"/>
                <w:b w:val="0"/>
                <w:bCs w:val="0"/>
                <w:i w:val="0"/>
                <w:iCs w:val="0"/>
                <w:color w:val="000000"/>
                <w:sz w:val="24"/>
                <w:szCs w:val="24"/>
                <w:highlight w:val="none"/>
                <w:u w:val="none"/>
                <w:lang w:val="en-US" w:eastAsia="zh-CN" w:bidi="ar"/>
              </w:rPr>
              <w:t xml:space="preserve">等内容。</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color w:val="000000"/>
                <w:sz w:val="24"/>
                <w:szCs w:val="21"/>
                <w:highlight w:val="none"/>
                <w:lang w:val="en-US" w:eastAsia="zh-CN" w:bidi="ar-SA"/>
              </w:rPr>
              <w:suppressLineNumbers w:val="0"/>
            </w:pPr>
            <w:r>
              <w:rPr>
                <w:rFonts w:hint="eastAsia" w:ascii="宋体" w:hAnsi="宋体" w:cs="宋体"/>
                <w:color w:val="000000"/>
                <w:sz w:val="24"/>
                <w:highlight w:val="none"/>
                <w:lang w:val="en-US" w:eastAsia="zh-CN"/>
              </w:rPr>
              <w:t xml:space="preserve">以上方案内容完整得10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rPr>
                <w:rFonts w:hint="eastAsia" w:ascii="宋体" w:hAnsi="宋体" w:eastAsia="宋体" w:cs="宋体"/>
                <w:b w:val="0"/>
                <w:bCs w:val="0"/>
                <w:color w:val="000000"/>
                <w:sz w:val="24"/>
                <w:szCs w:val="21"/>
                <w:highlight w:val="none"/>
                <w:lang w:val="en-US" w:eastAsia="zh-CN" w:bidi="ar-SA"/>
              </w:rPr>
            </w:r>
            <w:r/>
          </w:p>
        </w:tc>
      </w:tr>
      <w:tr>
        <w:trPr>
          <w:trHeight w:val="150"/>
        </w:trPr>
        <w:tc>
          <w:tcPr>
            <w:tcW w:w="800" w:type="dxa"/>
            <w:vAlign w:val="center"/>
            <w:vMerge w:val="restart"/>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rPr>
            </w:r>
            <w:r/>
          </w:p>
        </w:tc>
        <w:tc>
          <w:tcPr>
            <w:tcW w:w="1650" w:type="dxa"/>
            <w:vAlign w:val="center"/>
            <w:vMerge w:val="restart"/>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承诺书</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（11分）</w:t>
            </w:r>
            <w:r>
              <w:rPr>
                <w:rFonts w:hint="eastAsia" w:ascii="宋体" w:hAnsi="宋体" w:eastAsia="宋体" w:cs="宋体"/>
                <w:b w:val="0"/>
                <w:bCs w:val="0"/>
                <w:i w:val="0"/>
                <w:iCs w:val="0"/>
                <w:color w:val="000000"/>
                <w:sz w:val="24"/>
                <w:szCs w:val="24"/>
                <w:highlight w:val="none"/>
                <w:u w:val="none"/>
              </w:rPr>
            </w:r>
            <w:r/>
          </w:p>
        </w:tc>
        <w:tc>
          <w:tcPr>
            <w:tcW w:w="7883" w:type="dxa"/>
            <w:vAlign w:val="center"/>
            <w:textDirection w:val="lrTb"/>
            <w:noWrap w:val="false"/>
          </w:tcPr>
          <w:p>
            <w:pPr>
              <w:pStyle w:val="987"/>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t xml:space="preserve">1.服务响应时效承诺</w:t>
            </w:r>
            <w:r>
              <w:rPr>
                <w:rFonts w:hint="eastAsia" w:ascii="宋体" w:hAnsi="宋体" w:eastAsia="宋体" w:cs="宋体"/>
                <w:b w:val="0"/>
                <w:bCs w:val="0"/>
                <w:i w:val="0"/>
                <w:iCs w:val="0"/>
                <w:color w:val="000000"/>
                <w:sz w:val="24"/>
                <w:szCs w:val="24"/>
                <w:highlight w:val="none"/>
                <w:u w:val="none"/>
              </w:rPr>
            </w:r>
            <w:r/>
          </w:p>
          <w:p>
            <w:pPr>
              <w:pStyle w:val="987"/>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投标人承诺在项目实施期间，能够根据采购人及各投放单位的需求提供及时响应服务：承诺4小时（含）以内提供现场或远程响应服务的，得6分；4-8小时（含）的，得4分；8小时以上的，得2分。</w:t>
            </w:r>
            <w:r>
              <w:rPr>
                <w:rFonts w:hint="eastAsia" w:ascii="宋体" w:hAnsi="宋体" w:eastAsia="宋体" w:cs="宋体"/>
                <w:b w:val="0"/>
                <w:bCs w:val="0"/>
                <w:i w:val="0"/>
                <w:iCs w:val="0"/>
                <w:color w:val="000000"/>
                <w:sz w:val="24"/>
                <w:szCs w:val="24"/>
                <w:highlight w:val="none"/>
                <w:u w:val="none"/>
                <w:lang w:val="en-US" w:eastAsia="zh-CN"/>
              </w:rPr>
              <w:t xml:space="preserve">本条最高得6分。</w:t>
            </w:r>
            <w:r>
              <w:rPr>
                <w:rFonts w:hint="eastAsia" w:ascii="宋体" w:hAnsi="宋体" w:eastAsia="宋体" w:cs="宋体"/>
                <w:b w:val="0"/>
                <w:bCs w:val="0"/>
                <w:i w:val="0"/>
                <w:iCs w:val="0"/>
                <w:color w:val="000000"/>
                <w:sz w:val="24"/>
                <w:szCs w:val="24"/>
                <w:highlight w:val="none"/>
                <w:u w:val="none"/>
                <w:lang w:val="en-US" w:eastAsia="zh-CN" w:bidi="ar"/>
              </w:rPr>
            </w:r>
            <w:r/>
          </w:p>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highlight w:val="none"/>
                <w:lang w:val="en-US" w:eastAsia="zh-CN" w:bidi="ar"/>
              </w:rPr>
              <w:t xml:space="preserve">注：投标时须</w:t>
            </w:r>
            <w:r>
              <w:rPr>
                <w:rFonts w:hint="eastAsia" w:ascii="宋体" w:hAnsi="宋体" w:cs="宋体"/>
                <w:color w:val="000000"/>
                <w:sz w:val="24"/>
                <w:highlight w:val="none"/>
                <w:lang w:bidi="ar"/>
              </w:rPr>
              <w:t xml:space="preserve">提供承诺书</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格式自拟</w:t>
            </w:r>
            <w:r>
              <w:rPr>
                <w:rFonts w:hint="eastAsia" w:ascii="宋体" w:hAnsi="宋体" w:cs="宋体"/>
                <w:color w:val="000000"/>
                <w:sz w:val="24"/>
                <w:highlight w:val="none"/>
                <w:lang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并加盖供应商公章</w:t>
            </w:r>
            <w:r>
              <w:rPr>
                <w:rFonts w:hint="eastAsia" w:ascii="宋体" w:hAnsi="宋体" w:cs="宋体"/>
                <w:color w:val="000000"/>
                <w:sz w:val="24"/>
                <w:highlight w:val="none"/>
                <w:lang w:bidi="ar"/>
              </w:rPr>
              <w:t xml:space="preserve">，未提供不得分。</w:t>
            </w:r>
            <w:r>
              <w:rPr>
                <w:rFonts w:hint="eastAsia" w:ascii="宋体" w:hAnsi="宋体" w:eastAsia="宋体" w:cs="宋体"/>
                <w:b w:val="0"/>
                <w:bCs w:val="0"/>
                <w:i w:val="0"/>
                <w:iCs w:val="0"/>
                <w:color w:val="000000"/>
                <w:sz w:val="24"/>
                <w:szCs w:val="24"/>
                <w:highlight w:val="none"/>
                <w:u w:val="none"/>
              </w:rPr>
            </w:r>
            <w:r/>
          </w:p>
        </w:tc>
      </w:tr>
      <w:tr>
        <w:trPr>
          <w:trHeight w:val="150"/>
        </w:trPr>
        <w:tc>
          <w:tcPr>
            <w:tcW w:w="800" w:type="dxa"/>
            <w:vAlign w:val="center"/>
            <w:vMerge w:val="continue"/>
            <w:textDirection w:val="lrTb"/>
            <w:noWrap/>
          </w:tcPr>
          <w:p>
            <w:pPr>
              <w:pStyle w:val="987"/>
              <w:jc w:val="left"/>
              <w:keepLines w:val="0"/>
              <w:keepNext w:val="0"/>
              <w:pageBreakBefore w:val="0"/>
              <w:spacing w:line="360" w:lineRule="exact"/>
              <w:widowControl/>
              <w:suppressLineNumbers w:val="0"/>
            </w:pPr>
            <w:r/>
            <w:r/>
          </w:p>
        </w:tc>
        <w:tc>
          <w:tcPr>
            <w:tcW w:w="1650" w:type="dxa"/>
            <w:vAlign w:val="center"/>
            <w:vMerge w:val="continue"/>
            <w:textDirection w:val="lrTb"/>
            <w:noWrap w:val="false"/>
          </w:tcPr>
          <w:p>
            <w:pPr>
              <w:pStyle w:val="987"/>
              <w:jc w:val="left"/>
              <w:keepLines w:val="0"/>
              <w:keepNext w:val="0"/>
              <w:pageBreakBefore w:val="0"/>
              <w:spacing w:line="360" w:lineRule="exact"/>
              <w:widowControl/>
              <w:suppressLineNumbers w:val="0"/>
            </w:pPr>
            <w:r/>
            <w:r/>
          </w:p>
        </w:tc>
        <w:tc>
          <w:tcPr>
            <w:tcW w:w="7883" w:type="dxa"/>
            <w:vAlign w:val="center"/>
            <w:textDirection w:val="lrTb"/>
            <w:noWrap w:val="false"/>
          </w:tcPr>
          <w:p>
            <w:pPr>
              <w:pStyle w:val="987"/>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2.数据真实性承诺</w:t>
            </w:r>
            <w:r>
              <w:rPr>
                <w:rFonts w:hint="eastAsia" w:ascii="宋体" w:hAnsi="宋体" w:eastAsia="宋体" w:cs="宋体"/>
                <w:b w:val="0"/>
                <w:bCs w:val="0"/>
                <w:i w:val="0"/>
                <w:iCs w:val="0"/>
                <w:color w:val="000000"/>
                <w:sz w:val="24"/>
                <w:szCs w:val="24"/>
                <w:highlight w:val="none"/>
                <w:u w:val="none"/>
                <w:lang w:val="en-US" w:eastAsia="zh-CN"/>
              </w:rPr>
            </w:r>
            <w:r/>
          </w:p>
          <w:p>
            <w:pPr>
              <w:pStyle w:val="987"/>
              <w:jc w:val="both"/>
              <w:keepLines w:val="0"/>
              <w:keepNext w:val="0"/>
              <w:pageBreakBefore w:val="0"/>
              <w:spacing w:line="360" w:lineRule="exact"/>
              <w:widowControl/>
              <w:rPr>
                <w:rFonts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投标人承诺所提供的所有监播报告、监测数据及效果评估报告均真实、准确、可追溯的，得5分。本条最高得5分。</w:t>
            </w:r>
            <w:r>
              <w:rPr>
                <w:rFonts w:ascii="宋体" w:hAnsi="宋体" w:eastAsia="宋体" w:cs="宋体"/>
                <w:b w:val="0"/>
                <w:bCs w:val="0"/>
                <w:i w:val="0"/>
                <w:iCs w:val="0"/>
                <w:color w:val="000000"/>
                <w:sz w:val="24"/>
                <w:szCs w:val="24"/>
                <w:highlight w:val="none"/>
                <w:u w:val="none"/>
                <w:lang w:val="en-US" w:eastAsia="zh-CN"/>
              </w:rPr>
            </w:r>
            <w:r/>
          </w:p>
          <w:p>
            <w:pPr>
              <w:pStyle w:val="987"/>
              <w:jc w:val="left"/>
              <w:keepLines w:val="0"/>
              <w:keepNext w:val="0"/>
              <w:pageBreakBefore w:val="0"/>
              <w:spacing w:line="360" w:lineRule="exact"/>
              <w:widowControl/>
              <w:rPr>
                <w:rFonts w:hint="eastAsia" w:ascii="宋体" w:hAnsi="宋体" w:cs="宋体"/>
                <w:color w:val="000000"/>
                <w:sz w:val="24"/>
                <w:highlight w:val="none"/>
                <w:lang w:val="en-US" w:eastAsia="zh-CN" w:bidi="ar"/>
              </w:rPr>
              <w:suppressLineNumbers w:val="0"/>
            </w:pPr>
            <w:r>
              <w:rPr>
                <w:rFonts w:hint="eastAsia" w:ascii="宋体" w:hAnsi="宋体" w:cs="宋体"/>
                <w:color w:val="000000"/>
                <w:sz w:val="24"/>
                <w:highlight w:val="none"/>
                <w:lang w:val="en-US" w:eastAsia="zh-CN" w:bidi="ar"/>
              </w:rPr>
              <w:t xml:space="preserve">注：投标时须</w:t>
            </w:r>
            <w:r>
              <w:rPr>
                <w:rFonts w:hint="eastAsia" w:ascii="宋体" w:hAnsi="宋体" w:cs="宋体"/>
                <w:color w:val="000000"/>
                <w:sz w:val="24"/>
                <w:highlight w:val="none"/>
                <w:lang w:bidi="ar"/>
              </w:rPr>
              <w:t xml:space="preserve">提供承诺书</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格式自拟</w:t>
            </w:r>
            <w:r>
              <w:rPr>
                <w:rFonts w:hint="eastAsia" w:ascii="宋体" w:hAnsi="宋体" w:cs="宋体"/>
                <w:color w:val="000000"/>
                <w:sz w:val="24"/>
                <w:highlight w:val="none"/>
                <w:lang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并加盖供应商公章</w:t>
            </w:r>
            <w:r>
              <w:rPr>
                <w:rFonts w:hint="eastAsia" w:ascii="宋体" w:hAnsi="宋体" w:cs="宋体"/>
                <w:color w:val="000000"/>
                <w:sz w:val="24"/>
                <w:highlight w:val="none"/>
                <w:lang w:bidi="ar"/>
              </w:rPr>
              <w:t xml:space="preserve">，未提供不得分。</w:t>
            </w:r>
            <w:r>
              <w:rPr>
                <w:rFonts w:hint="eastAsia" w:ascii="宋体" w:hAnsi="宋体" w:cs="宋体"/>
                <w:color w:val="000000"/>
                <w:sz w:val="24"/>
                <w:highlight w:val="none"/>
                <w:lang w:val="en-US" w:eastAsia="zh-CN" w:bidi="ar"/>
              </w:rPr>
            </w:r>
            <w:r/>
          </w:p>
        </w:tc>
      </w:tr>
      <w:tr>
        <w:trPr>
          <w:trHeight w:val="1200"/>
        </w:trPr>
        <w:tc>
          <w:tcPr>
            <w:tcW w:w="800" w:type="dxa"/>
            <w:vAlign w:val="center"/>
            <w:textDirection w:val="lrTb"/>
            <w:noWrap/>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rPr>
            </w:r>
            <w:r/>
          </w:p>
        </w:tc>
        <w:tc>
          <w:tcPr>
            <w:tcW w:w="1650" w:type="dxa"/>
            <w:vAlign w:val="center"/>
            <w:textDirection w:val="lrTb"/>
            <w:noWrap w:val="false"/>
          </w:tcPr>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业绩</w:t>
            </w:r>
            <w:r>
              <w:rPr>
                <w:rFonts w:hint="eastAsia" w:ascii="宋体" w:hAnsi="宋体" w:eastAsia="宋体" w:cs="宋体"/>
                <w:b w:val="0"/>
                <w:bCs w:val="0"/>
                <w:i w:val="0"/>
                <w:iCs w:val="0"/>
                <w:color w:val="000000"/>
                <w:sz w:val="24"/>
                <w:szCs w:val="24"/>
                <w:highlight w:val="none"/>
                <w:u w:val="none"/>
              </w:rPr>
            </w:r>
            <w:r/>
          </w:p>
          <w:p>
            <w:pPr>
              <w:pStyle w:val="987"/>
              <w:jc w:val="center"/>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（9分)</w:t>
            </w:r>
            <w:r>
              <w:rPr>
                <w:rFonts w:hint="eastAsia" w:ascii="宋体" w:hAnsi="宋体" w:eastAsia="宋体" w:cs="宋体"/>
                <w:b w:val="0"/>
                <w:bCs w:val="0"/>
                <w:i w:val="0"/>
                <w:iCs w:val="0"/>
                <w:color w:val="000000"/>
                <w:sz w:val="24"/>
                <w:szCs w:val="24"/>
                <w:highlight w:val="none"/>
                <w:u w:val="none"/>
              </w:rPr>
            </w:r>
            <w:r/>
          </w:p>
        </w:tc>
        <w:tc>
          <w:tcPr>
            <w:tcW w:w="7883" w:type="dxa"/>
            <w:vAlign w:val="center"/>
            <w:textDirection w:val="lrTb"/>
            <w:noWrap w:val="false"/>
          </w:tcPr>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Style w:val="1065"/>
                <w:rFonts w:hint="eastAsia" w:ascii="宋体" w:hAnsi="宋体" w:eastAsia="宋体" w:cs="宋体"/>
                <w:b w:val="0"/>
                <w:bCs w:val="0"/>
                <w:color w:val="000000"/>
                <w:sz w:val="24"/>
                <w:szCs w:val="24"/>
                <w:highlight w:val="none"/>
                <w:lang w:val="en-US" w:eastAsia="zh-CN" w:bidi="ar"/>
              </w:rPr>
              <w:t xml:space="preserve">供应商</w:t>
            </w:r>
            <w:r>
              <w:rPr>
                <w:rFonts w:hint="eastAsia" w:ascii="宋体" w:hAnsi="宋体" w:cs="宋体"/>
                <w:color w:val="000000"/>
                <w:sz w:val="24"/>
                <w:szCs w:val="24"/>
                <w:highlight w:val="none"/>
                <w:lang w:val="en-US" w:eastAsia="zh-CN"/>
              </w:rPr>
              <w:t xml:space="preserve">自</w:t>
            </w:r>
            <w:r>
              <w:rPr>
                <w:rFonts w:hint="eastAsia" w:ascii="宋体" w:hAnsi="宋体" w:eastAsia="宋体" w:cs="宋体"/>
                <w:color w:val="000000"/>
                <w:sz w:val="24"/>
                <w:szCs w:val="24"/>
                <w:highlight w:val="none"/>
                <w:lang w:eastAsia="zh-CN"/>
              </w:rPr>
              <w:t xml:space="preserve">2023</w:t>
            </w:r>
            <w:r>
              <w:rPr>
                <w:rFonts w:hint="eastAsia" w:ascii="宋体" w:hAnsi="宋体" w:eastAsia="宋体" w:cs="宋体"/>
                <w:color w:val="000000"/>
                <w:sz w:val="24"/>
                <w:szCs w:val="24"/>
                <w:highlight w:val="none"/>
              </w:rPr>
              <w:t xml:space="preserve">年1月1日（以合同签订时间为准）</w:t>
            </w:r>
            <w:r>
              <w:rPr>
                <w:rFonts w:hint="eastAsia" w:ascii="宋体" w:hAnsi="宋体" w:eastAsia="宋体" w:cs="宋体"/>
                <w:b w:val="0"/>
                <w:bCs w:val="0"/>
                <w:i w:val="0"/>
                <w:iCs w:val="0"/>
                <w:color w:val="000000"/>
                <w:sz w:val="24"/>
                <w:szCs w:val="24"/>
                <w:highlight w:val="none"/>
                <w:u w:val="none"/>
                <w:lang w:val="en-US" w:eastAsia="zh-CN" w:bidi="ar"/>
              </w:rPr>
              <w:t xml:space="preserve">以来具有类似项目案例的，每提供1个得3分，本项最高得9分。</w:t>
            </w:r>
            <w:r>
              <w:rPr>
                <w:rFonts w:hint="eastAsia" w:ascii="宋体" w:hAnsi="宋体" w:eastAsia="宋体" w:cs="宋体"/>
                <w:b w:val="0"/>
                <w:bCs w:val="0"/>
                <w:i w:val="0"/>
                <w:iCs w:val="0"/>
                <w:color w:val="000000"/>
                <w:sz w:val="24"/>
                <w:szCs w:val="24"/>
                <w:highlight w:val="none"/>
                <w:u w:val="none"/>
              </w:rPr>
            </w:r>
            <w:r/>
          </w:p>
          <w:p>
            <w:pPr>
              <w:pStyle w:val="987"/>
              <w:jc w:val="left"/>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注：投标时须提供合同扫描件</w:t>
            </w:r>
            <w:r>
              <w:rPr>
                <w:rFonts w:hint="eastAsia" w:ascii="宋体" w:hAnsi="宋体" w:eastAsia="宋体" w:cs="宋体"/>
                <w:b w:val="0"/>
                <w:bCs w:val="0"/>
                <w:i w:val="0"/>
                <w:iCs w:val="0"/>
                <w:color w:val="000000"/>
                <w:sz w:val="24"/>
                <w:szCs w:val="24"/>
                <w:highlight w:val="none"/>
                <w:u w:val="none"/>
                <w:lang w:val="en-US" w:eastAsia="zh-CN" w:bidi="ar"/>
              </w:rPr>
              <w:t xml:space="preserve">并加盖供应商公章</w:t>
            </w:r>
            <w:r>
              <w:rPr>
                <w:rFonts w:hint="eastAsia" w:ascii="宋体" w:hAnsi="宋体" w:eastAsia="宋体" w:cs="宋体"/>
                <w:color w:val="000000"/>
                <w:sz w:val="24"/>
                <w:highlight w:val="none"/>
                <w:lang w:val="en-US" w:eastAsia="zh-CN" w:bidi="ar"/>
              </w:rPr>
              <w:t xml:space="preserve">，合同中必须包含服务内容、合同签订时间等信息</w:t>
            </w:r>
            <w:r>
              <w:rPr>
                <w:rFonts w:hint="eastAsia" w:ascii="宋体" w:hAnsi="宋体" w:eastAsia="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不提供不得分。</w:t>
            </w:r>
            <w:r>
              <w:rPr>
                <w:rFonts w:hint="eastAsia" w:ascii="宋体" w:hAnsi="宋体" w:eastAsia="宋体" w:cs="宋体"/>
                <w:b w:val="0"/>
                <w:bCs w:val="0"/>
                <w:i w:val="0"/>
                <w:iCs w:val="0"/>
                <w:color w:val="000000"/>
                <w:sz w:val="24"/>
                <w:szCs w:val="24"/>
                <w:highlight w:val="none"/>
                <w:u w:val="none"/>
              </w:rPr>
            </w:r>
            <w:r/>
          </w:p>
        </w:tc>
      </w:tr>
    </w:tbl>
    <w:p>
      <w:pPr>
        <w:pStyle w:val="987"/>
        <w:rPr>
          <w:rFonts w:hint="eastAsia" w:cs="宋体"/>
          <w:b/>
          <w:bCs/>
          <w:color w:val="000000"/>
          <w:sz w:val="24"/>
          <w:szCs w:val="24"/>
          <w:highlight w:val="none"/>
          <w:lang w:val="en-US" w:eastAsia="zh-CN"/>
        </w:rPr>
        <w:outlineLvl w:val="9"/>
      </w:pPr>
      <w:r>
        <w:rPr>
          <w:rFonts w:hint="eastAsia" w:cs="宋体"/>
          <w:b/>
          <w:bCs/>
          <w:color w:val="000000"/>
          <w:sz w:val="24"/>
          <w:szCs w:val="24"/>
          <w:highlight w:val="none"/>
          <w:lang w:val="en-US" w:eastAsia="zh-CN"/>
        </w:rPr>
      </w:r>
      <w:r/>
    </w:p>
    <w:p>
      <w:pPr>
        <w:pStyle w:val="987"/>
        <w:jc w:val="both"/>
        <w:keepNext/>
        <w:spacing w:line="500" w:lineRule="exact"/>
        <w:rPr>
          <w:rFonts w:ascii="方正小标宋_GBK" w:hAnsi="方正小标宋_GBK" w:eastAsia="方正小标宋_GBK" w:cs="方正小标宋_GBK"/>
          <w:sz w:val="44"/>
          <w:szCs w:val="44"/>
        </w:rPr>
        <w:outlineLvl w:val="9"/>
      </w:pPr>
      <w:r>
        <w:rPr>
          <w:rFonts w:ascii="方正小标宋_GBK" w:hAnsi="方正小标宋_GBK" w:eastAsia="方正小标宋_GBK" w:cs="方正小标宋_GBK"/>
          <w:sz w:val="44"/>
          <w:szCs w:val="44"/>
        </w:rPr>
      </w:r>
      <w:r/>
    </w:p>
    <w:p>
      <w:pPr>
        <w:pStyle w:val="987"/>
        <w:ind w:firstLine="2310"/>
        <w:outlineLvl w:val="9"/>
      </w:pPr>
      <w:r>
        <w:br w:type="page" w:clear="all"/>
      </w:r>
      <w:r/>
    </w:p>
    <w:p>
      <w:pPr>
        <w:pStyle w:val="987"/>
        <w:ind w:firstLine="2310"/>
        <w:outlineLvl w:val="9"/>
      </w:pPr>
      <w:r/>
      <w:r/>
    </w:p>
    <w:p>
      <w:pPr>
        <w:pStyle w:val="987"/>
        <w:ind w:firstLine="2310"/>
        <w:outlineLvl w:val="9"/>
      </w:pPr>
      <w:r/>
      <w:r/>
    </w:p>
    <w:p>
      <w:pPr>
        <w:pStyle w:val="987"/>
        <w:ind w:firstLine="2310"/>
        <w:outlineLvl w:val="9"/>
      </w:pPr>
      <w:r/>
      <w:r/>
    </w:p>
    <w:p>
      <w:pPr>
        <w:pStyle w:val="987"/>
        <w:ind w:firstLine="2310"/>
        <w:outlineLvl w:val="9"/>
      </w:pPr>
      <w:r/>
      <w:r/>
    </w:p>
    <w:p>
      <w:pPr>
        <w:pStyle w:val="987"/>
        <w:jc w:val="center"/>
        <w:spacing w:line="500" w:lineRule="exact"/>
        <w:rPr>
          <w:rFonts w:hint="eastAsia" w:ascii="方正小标宋_GBK" w:hAnsi="方正小标宋_GBK" w:eastAsia="方正小标宋_GBK" w:cs="方正小标宋_GBK"/>
          <w:sz w:val="44"/>
          <w:szCs w:val="44"/>
        </w:rPr>
        <w:outlineLvl w:val="0"/>
      </w:pPr>
      <w:r>
        <w:rPr>
          <w:rFonts w:hint="eastAsia" w:ascii="方正小标宋_GBK" w:hAnsi="方正小标宋_GBK" w:eastAsia="方正小标宋_GBK" w:cs="方正小标宋_GBK"/>
          <w:sz w:val="44"/>
          <w:szCs w:val="44"/>
        </w:rPr>
        <w:t xml:space="preserve">第六章  投标文件格式</w:t>
      </w:r>
      <w:r>
        <w:rPr>
          <w:rFonts w:hint="eastAsia" w:ascii="方正小标宋_GBK" w:hAnsi="方正小标宋_GBK" w:eastAsia="方正小标宋_GBK" w:cs="方正小标宋_GBK"/>
          <w:sz w:val="44"/>
          <w:szCs w:val="44"/>
        </w:rPr>
      </w:r>
      <w:r/>
    </w:p>
    <w:p>
      <w:pPr>
        <w:pStyle w:val="987"/>
        <w:jc w:val="center"/>
        <w:rPr>
          <w:rFonts w:ascii="方正小标宋_GBK" w:hAnsi="方正小标宋_GBK" w:eastAsia="方正小标宋_GBK" w:cs="方正小标宋_GBK"/>
          <w:b/>
          <w:sz w:val="72"/>
        </w:rPr>
      </w:pPr>
      <w:r/>
      <w:bookmarkStart w:id="170" w:name="_Hlt26671244"/>
      <w:r/>
      <w:bookmarkEnd w:id="170"/>
      <w:r/>
      <w:bookmarkStart w:id="171" w:name="_Hlt26955039"/>
      <w:r/>
      <w:bookmarkEnd w:id="171"/>
      <w:r>
        <w:rPr>
          <w:rFonts w:ascii="方正小标宋_GBK" w:hAnsi="方正小标宋_GBK" w:eastAsia="方正小标宋_GBK" w:cs="方正小标宋_GBK"/>
          <w:b/>
          <w:sz w:val="72"/>
        </w:rPr>
      </w:r>
      <w:r/>
    </w:p>
    <w:p>
      <w:pPr>
        <w:pStyle w:val="987"/>
        <w:jc w:val="center"/>
        <w:rPr>
          <w:rFonts w:hint="eastAsia" w:ascii="方正小标宋_GBK" w:hAnsi="方正小标宋_GBK" w:eastAsia="方正小标宋_GBK" w:cs="方正小标宋_GBK"/>
          <w:b/>
          <w:sz w:val="72"/>
        </w:rPr>
      </w:pPr>
      <w:r>
        <w:rPr>
          <w:rFonts w:hint="eastAsia" w:ascii="方正小标宋_GBK" w:hAnsi="方正小标宋_GBK" w:eastAsia="方正小标宋_GBK" w:cs="方正小标宋_GBK"/>
          <w:b/>
          <w:sz w:val="72"/>
        </w:rPr>
      </w:r>
      <w:r/>
    </w:p>
    <w:p>
      <w:pPr>
        <w:pStyle w:val="987"/>
        <w:jc w:val="center"/>
        <w:rPr>
          <w:rFonts w:ascii="方正小标宋_GBK" w:hAnsi="方正小标宋_GBK" w:eastAsia="方正小标宋_GBK" w:cs="方正小标宋_GBK"/>
          <w:bCs/>
          <w:sz w:val="72"/>
        </w:rPr>
      </w:pPr>
      <w:r>
        <w:rPr>
          <w:rFonts w:hint="eastAsia" w:ascii="方正小标宋_GBK" w:hAnsi="方正小标宋_GBK" w:eastAsia="方正小标宋_GBK" w:cs="方正小标宋_GBK"/>
          <w:bCs/>
          <w:sz w:val="72"/>
        </w:rPr>
        <w:t xml:space="preserve">投 标 文 件</w:t>
      </w:r>
      <w:r>
        <w:rPr>
          <w:rFonts w:ascii="方正小标宋_GBK" w:hAnsi="方正小标宋_GBK" w:eastAsia="方正小标宋_GBK" w:cs="方正小标宋_GBK"/>
          <w:bCs/>
          <w:sz w:val="72"/>
        </w:rPr>
      </w:r>
      <w:r/>
    </w:p>
    <w:p>
      <w:pPr>
        <w:pStyle w:val="987"/>
        <w:jc w:val="center"/>
        <w:rPr>
          <w:rFonts w:ascii="宋体" w:hAnsi="宋体"/>
          <w:b/>
          <w:sz w:val="72"/>
        </w:rPr>
      </w:pPr>
      <w:r>
        <w:rPr>
          <w:rFonts w:ascii="宋体" w:hAnsi="宋体"/>
          <w:b/>
          <w:sz w:val="72"/>
        </w:rPr>
      </w:r>
      <w:r/>
    </w:p>
    <w:p>
      <w:pPr>
        <w:pStyle w:val="987"/>
        <w:jc w:val="center"/>
        <w:rPr>
          <w:rFonts w:ascii="宋体" w:hAnsi="宋体"/>
          <w:b/>
          <w:sz w:val="36"/>
        </w:rPr>
      </w:pPr>
      <w:r>
        <w:rPr>
          <w:rFonts w:ascii="宋体" w:hAnsi="宋体"/>
          <w:b/>
          <w:sz w:val="36"/>
        </w:rPr>
      </w:r>
      <w:r/>
    </w:p>
    <w:p>
      <w:pPr>
        <w:pStyle w:val="987"/>
        <w:jc w:val="center"/>
        <w:rPr>
          <w:rFonts w:ascii="宋体" w:hAnsi="宋体"/>
          <w:b/>
          <w:sz w:val="36"/>
        </w:rPr>
      </w:pPr>
      <w:r>
        <w:rPr>
          <w:rFonts w:ascii="宋体" w:hAnsi="宋体"/>
          <w:b/>
          <w:sz w:val="36"/>
        </w:rPr>
      </w:r>
      <w:r/>
    </w:p>
    <w:p>
      <w:pPr>
        <w:pStyle w:val="987"/>
        <w:jc w:val="center"/>
        <w:rPr>
          <w:rFonts w:ascii="宋体" w:hAnsi="宋体"/>
          <w:b/>
          <w:sz w:val="36"/>
        </w:rPr>
      </w:pPr>
      <w:r>
        <w:rPr>
          <w:rFonts w:ascii="宋体" w:hAnsi="宋体"/>
          <w:b/>
          <w:sz w:val="36"/>
        </w:rPr>
      </w:r>
      <w:r/>
    </w:p>
    <w:p>
      <w:pPr>
        <w:pStyle w:val="1037"/>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rPr>
          <w:highlight w:val="none"/>
        </w:rPr>
      </w:r>
      <w:r/>
    </w:p>
    <w:p>
      <w:pPr>
        <w:pStyle w:val="1037"/>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rPr>
          <w:highlight w:val="none"/>
        </w:rPr>
      </w:r>
      <w:r/>
    </w:p>
    <w:p>
      <w:pPr>
        <w:pStyle w:val="1037"/>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rPr>
          <w:highlight w:val="none"/>
        </w:rPr>
      </w:r>
      <w:r/>
    </w:p>
    <w:p>
      <w:pPr>
        <w:pStyle w:val="1037"/>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highlight w:val="none"/>
        </w:rPr>
      </w:r>
      <w:r/>
    </w:p>
    <w:p>
      <w:pPr>
        <w:pStyle w:val="987"/>
        <w:jc w:val="center"/>
        <w:spacing w:line="440" w:lineRule="exact"/>
        <w:rPr>
          <w:rFonts w:ascii="宋体" w:hAnsi="宋体"/>
          <w:b/>
          <w:bCs/>
          <w:sz w:val="32"/>
          <w:szCs w:val="32"/>
        </w:rPr>
      </w:pPr>
      <w:r>
        <w:rPr>
          <w:rFonts w:ascii="宋体" w:hAnsi="宋体"/>
          <w:b/>
          <w:bCs/>
          <w:sz w:val="32"/>
          <w:szCs w:val="32"/>
        </w:rPr>
      </w:r>
      <w:r/>
    </w:p>
    <w:p>
      <w:pPr>
        <w:pStyle w:val="987"/>
        <w:ind w:firstLine="480"/>
        <w:spacing w:line="440" w:lineRule="exact"/>
        <w:rPr>
          <w:rFonts w:ascii="宋体" w:hAnsi="宋体"/>
          <w:sz w:val="24"/>
        </w:rPr>
      </w:pPr>
      <w:r>
        <w:rPr>
          <w:rFonts w:ascii="宋体" w:hAnsi="宋体"/>
          <w:sz w:val="24"/>
        </w:rPr>
      </w:r>
      <w:r/>
    </w:p>
    <w:p>
      <w:pPr>
        <w:pStyle w:val="987"/>
        <w:ind w:firstLine="480"/>
        <w:spacing w:line="440" w:lineRule="exact"/>
        <w:rPr>
          <w:rFonts w:ascii="宋体" w:hAnsi="宋体"/>
          <w:sz w:val="24"/>
        </w:rPr>
      </w:pPr>
      <w:r>
        <w:rPr>
          <w:rFonts w:ascii="宋体" w:hAnsi="宋体"/>
          <w:sz w:val="24"/>
        </w:rPr>
      </w:r>
      <w:r/>
    </w:p>
    <w:p>
      <w:pPr>
        <w:pStyle w:val="987"/>
      </w:pPr>
      <w:r>
        <w:br w:type="page" w:clear="all"/>
      </w:r>
      <w:r/>
    </w:p>
    <w:p>
      <w:pPr>
        <w:pStyle w:val="987"/>
        <w:jc w:val="center"/>
        <w:spacing w:before="100" w:after="100" w:line="0" w:lineRule="atLeast"/>
        <w:widowControl/>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 </w:t>
      </w:r>
      <w:r>
        <w:rPr>
          <w:rFonts w:ascii="方正小标宋_GBK" w:hAnsi="方正小标宋_GBK" w:eastAsia="方正小标宋_GBK" w:cs="方正小标宋_GBK"/>
          <w:sz w:val="32"/>
          <w:szCs w:val="32"/>
        </w:rPr>
        <w:t xml:space="preserve">   </w:t>
      </w:r>
      <w:r>
        <w:rPr>
          <w:rFonts w:hint="eastAsia" w:ascii="方正小标宋_GBK" w:hAnsi="方正小标宋_GBK" w:eastAsia="方正小标宋_GBK" w:cs="方正小标宋_GBK"/>
          <w:sz w:val="32"/>
          <w:szCs w:val="32"/>
        </w:rPr>
        <w:t xml:space="preserve">投标文件目录</w:t>
      </w:r>
      <w:r>
        <w:rPr>
          <w:rFonts w:ascii="方正小标宋_GBK" w:hAnsi="方正小标宋_GBK" w:eastAsia="方正小标宋_GBK" w:cs="方正小标宋_GBK"/>
          <w:sz w:val="32"/>
          <w:szCs w:val="32"/>
        </w:rPr>
      </w:r>
      <w:r/>
    </w:p>
    <w:p>
      <w:pPr>
        <w:pStyle w:val="1037"/>
        <w:ind w:left="480"/>
        <w:jc w:val="both"/>
        <w:keepLines w:val="0"/>
        <w:keepNext w:val="0"/>
        <w:pageBreakBefore w:val="0"/>
        <w:spacing w:before="0" w:beforeAutospacing="0" w:after="0" w:afterAutospacing="0" w:line="50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rPr>
          <w:rFonts w:ascii="宋体" w:hAnsi="宋体" w:eastAsia="宋体" w:cs="宋体"/>
          <w:i w:val="0"/>
          <w:iCs/>
          <w:color w:val="000000"/>
          <w:highlight w:val="none"/>
          <w:u w:val="none"/>
        </w:rPr>
      </w:r>
      <w:r/>
    </w:p>
    <w:p>
      <w:pPr>
        <w:pStyle w:val="987"/>
        <w:ind w:firstLine="480"/>
        <w:jc w:val="left"/>
        <w:keepLines w:val="0"/>
        <w:keepNext w:val="0"/>
        <w:pageBreakBefore w:val="0"/>
        <w:spacing w:line="500" w:lineRule="exac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二、上一年度的财务状况报告（至少提供资产负债表、利润表、现金流量表，投标人成立不满一年无需提供）</w:t>
      </w:r>
      <w:r>
        <w:rPr>
          <w:rFonts w:hint="eastAsia" w:ascii="宋体" w:hAnsi="宋体" w:eastAsia="宋体" w:cs="宋体"/>
          <w:i w:val="0"/>
          <w:iCs/>
          <w:color w:val="000000"/>
          <w:sz w:val="24"/>
          <w:szCs w:val="24"/>
          <w:highlight w:val="none"/>
          <w:u w:val="none"/>
          <w:lang w:val="en-US" w:eastAsia="zh-CN" w:bidi="ar-SA"/>
        </w:rPr>
      </w:r>
      <w:r/>
    </w:p>
    <w:p>
      <w:pPr>
        <w:pStyle w:val="1037"/>
        <w:ind w:left="480"/>
        <w:jc w:val="both"/>
        <w:keepLines w:val="0"/>
        <w:keepNext w:val="0"/>
        <w:pageBreakBefore w:val="0"/>
        <w:spacing w:before="0" w:beforeAutospacing="0" w:after="0" w:afterAutospacing="0" w:line="50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rPr>
          <w:rFonts w:hint="eastAsia" w:ascii="宋体" w:hAnsi="宋体" w:eastAsia="宋体" w:cs="宋体"/>
          <w:i w:val="0"/>
          <w:iCs/>
          <w:color w:val="000000"/>
          <w:highlight w:val="none"/>
          <w:u w:val="none"/>
        </w:rPr>
      </w:r>
      <w:r/>
    </w:p>
    <w:p>
      <w:pPr>
        <w:pStyle w:val="1037"/>
        <w:ind w:firstLine="480"/>
        <w:jc w:val="both"/>
        <w:keepLines w:val="0"/>
        <w:keepNext w:val="0"/>
        <w:pageBreakBefore w:val="0"/>
        <w:spacing w:before="0" w:beforeAutospacing="0" w:after="0" w:afterAutospacing="0" w:line="50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color w:val="000000"/>
          <w:highlight w:val="none"/>
          <w:u w:val="none"/>
        </w:rPr>
      </w:r>
      <w:r/>
    </w:p>
    <w:p>
      <w:pPr>
        <w:pStyle w:val="1037"/>
        <w:ind w:left="480"/>
        <w:jc w:val="both"/>
        <w:keepLines w:val="0"/>
        <w:keepNext w:val="0"/>
        <w:pageBreakBefore w:val="0"/>
        <w:spacing w:before="0" w:beforeAutospacing="0" w:after="0" w:afterAutospacing="0" w:line="50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rPr>
          <w:rFonts w:ascii="宋体" w:hAnsi="宋体" w:eastAsia="宋体" w:cs="宋体"/>
          <w:i w:val="0"/>
          <w:iCs/>
          <w:color w:val="000000"/>
          <w:highlight w:val="none"/>
          <w:u w:val="none"/>
        </w:rPr>
      </w:r>
      <w:r/>
    </w:p>
    <w:p>
      <w:pPr>
        <w:pStyle w:val="1037"/>
        <w:ind w:firstLine="480"/>
        <w:jc w:val="both"/>
        <w:keepLines w:val="0"/>
        <w:keepNext w:val="0"/>
        <w:pageBreakBefore w:val="0"/>
        <w:spacing w:before="0" w:beforeAutospacing="0" w:after="0" w:afterAutospacing="0" w:line="50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w:t>
      </w:r>
      <w:r>
        <w:rPr>
          <w:rFonts w:hint="eastAsia" w:ascii="宋体" w:hAnsi="宋体" w:eastAsia="宋体" w:cs="宋体"/>
          <w:i w:val="0"/>
          <w:iCs/>
          <w:color w:val="000000"/>
          <w:highlight w:val="none"/>
          <w:u w:val="none"/>
        </w:rPr>
        <w:t xml:space="preserve">特定资格要求的证明文件（如果本项目设置特定资格要求，则需要提供）</w:t>
      </w:r>
      <w:r>
        <w:rPr>
          <w:rFonts w:hint="eastAsia" w:ascii="宋体" w:hAnsi="宋体" w:eastAsia="宋体" w:cs="宋体"/>
          <w:i w:val="0"/>
          <w:iCs/>
          <w:color w:val="000000"/>
          <w:highlight w:val="none"/>
          <w:u w:val="none"/>
        </w:rPr>
      </w:r>
      <w:r/>
    </w:p>
    <w:p>
      <w:pPr>
        <w:pStyle w:val="1037"/>
        <w:ind w:left="480"/>
        <w:jc w:val="both"/>
        <w:keepLines w:val="0"/>
        <w:keepNext w:val="0"/>
        <w:pageBreakBefore w:val="0"/>
        <w:spacing w:before="0" w:beforeAutospacing="0" w:after="0" w:afterAutospacing="0" w:line="50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000000"/>
          <w:highlight w:val="none"/>
          <w:u w:val="none"/>
        </w:rPr>
        <w:t xml:space="preserve">法人授权书</w:t>
      </w:r>
      <w:r>
        <w:rPr>
          <w:rFonts w:ascii="宋体" w:hAnsi="宋体" w:eastAsia="宋体" w:cs="宋体"/>
          <w:i w:val="0"/>
          <w:iCs/>
          <w:color w:val="000000"/>
          <w:highlight w:val="none"/>
          <w:u w:val="none"/>
        </w:rPr>
      </w:r>
      <w:r/>
    </w:p>
    <w:p>
      <w:pPr>
        <w:pStyle w:val="1037"/>
        <w:ind w:left="480"/>
        <w:jc w:val="both"/>
        <w:keepLines w:val="0"/>
        <w:keepNext w:val="0"/>
        <w:pageBreakBefore w:val="0"/>
        <w:spacing w:before="0" w:beforeAutospacing="0" w:after="0" w:afterAutospacing="0" w:line="50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rPr>
          <w:rFonts w:ascii="宋体" w:hAnsi="宋体" w:eastAsia="宋体" w:cs="宋体"/>
          <w:i w:val="0"/>
          <w:iCs/>
          <w:color w:val="000000"/>
          <w:highlight w:val="none"/>
          <w:u w:val="none"/>
        </w:rPr>
      </w:r>
      <w:r/>
    </w:p>
    <w:p>
      <w:pPr>
        <w:pStyle w:val="1037"/>
        <w:ind w:left="480"/>
        <w:jc w:val="both"/>
        <w:keepLines w:val="0"/>
        <w:keepNext w:val="0"/>
        <w:pageBreakBefore w:val="0"/>
        <w:spacing w:before="0" w:beforeAutospacing="0" w:after="0" w:afterAutospacing="0" w:line="50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rPr>
          <w:rFonts w:ascii="宋体" w:hAnsi="宋体" w:eastAsia="宋体" w:cs="宋体"/>
          <w:i w:val="0"/>
          <w:iCs/>
          <w:color w:val="000000"/>
          <w:highlight w:val="none"/>
          <w:u w:val="none"/>
        </w:rPr>
      </w:r>
      <w:r/>
    </w:p>
    <w:p>
      <w:pPr>
        <w:pStyle w:val="1037"/>
        <w:ind w:firstLine="480"/>
        <w:jc w:val="both"/>
        <w:keepLines w:val="0"/>
        <w:keepNext w:val="0"/>
        <w:pageBreakBefore w:val="0"/>
        <w:spacing w:before="0" w:beforeAutospacing="0" w:after="0" w:afterAutospacing="0" w:line="50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rPr>
        <w:t xml:space="preserve">残疾人福利性单位声明函</w:t>
      </w:r>
      <w:r>
        <w:rPr>
          <w:rFonts w:ascii="宋体" w:hAnsi="宋体" w:eastAsia="宋体" w:cs="宋体"/>
          <w:i w:val="0"/>
          <w:iCs/>
          <w:color w:val="000000"/>
          <w:highlight w:val="none"/>
          <w:u w:val="none"/>
        </w:rPr>
      </w:r>
      <w:r/>
    </w:p>
    <w:p>
      <w:pPr>
        <w:pStyle w:val="1037"/>
        <w:ind w:firstLine="480"/>
        <w:jc w:val="both"/>
        <w:keepLines w:val="0"/>
        <w:keepNext w:val="0"/>
        <w:pageBreakBefore w:val="0"/>
        <w:spacing w:before="0" w:beforeAutospacing="0" w:after="0" w:afterAutospacing="0" w:line="50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000000"/>
          <w:highlight w:val="none"/>
          <w:u w:val="none"/>
        </w:rPr>
        <w:t xml:space="preserve">投标分项报价表</w:t>
      </w:r>
      <w:r>
        <w:rPr>
          <w:rFonts w:hint="eastAsia" w:ascii="宋体" w:hAnsi="宋体" w:eastAsia="宋体" w:cs="宋体"/>
          <w:i w:val="0"/>
          <w:iCs/>
          <w:color w:val="000000"/>
          <w:highlight w:val="none"/>
          <w:u w:val="none"/>
        </w:rPr>
      </w:r>
      <w:r/>
    </w:p>
    <w:p>
      <w:pPr>
        <w:pStyle w:val="1037"/>
        <w:ind w:firstLine="480"/>
        <w:jc w:val="both"/>
        <w:keepLines w:val="0"/>
        <w:keepNext w:val="0"/>
        <w:pageBreakBefore w:val="0"/>
        <w:spacing w:before="0" w:beforeAutospacing="0" w:after="0" w:afterAutospacing="0" w:line="50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000000"/>
          <w:highlight w:val="none"/>
          <w:u w:val="none"/>
        </w:rPr>
        <w:t xml:space="preserve">技术要求响应及偏离表</w:t>
      </w:r>
      <w:r>
        <w:rPr>
          <w:rFonts w:ascii="宋体" w:hAnsi="宋体" w:eastAsia="宋体" w:cs="宋体"/>
          <w:i w:val="0"/>
          <w:iCs/>
          <w:color w:val="000000"/>
          <w:highlight w:val="none"/>
          <w:u w:val="none"/>
        </w:rPr>
      </w:r>
      <w:r/>
    </w:p>
    <w:p>
      <w:pPr>
        <w:pStyle w:val="1037"/>
        <w:ind w:firstLine="480"/>
        <w:jc w:val="both"/>
        <w:keepLines w:val="0"/>
        <w:keepNext w:val="0"/>
        <w:pageBreakBefore w:val="0"/>
        <w:spacing w:before="0" w:beforeAutospacing="0" w:after="0" w:afterAutospacing="0" w:line="50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000000"/>
          <w:highlight w:val="none"/>
          <w:u w:val="none"/>
        </w:rPr>
        <w:t xml:space="preserve">商务要求响应及偏离表</w:t>
      </w:r>
      <w:r>
        <w:rPr>
          <w:rFonts w:ascii="宋体" w:hAnsi="宋体" w:eastAsia="宋体" w:cs="宋体"/>
          <w:i w:val="0"/>
          <w:iCs/>
          <w:color w:val="000000"/>
          <w:highlight w:val="none"/>
          <w:u w:val="none"/>
        </w:rPr>
      </w:r>
      <w:r/>
    </w:p>
    <w:p>
      <w:pPr>
        <w:pStyle w:val="1037"/>
        <w:ind w:firstLine="480"/>
        <w:jc w:val="both"/>
        <w:keepLines w:val="0"/>
        <w:keepNext w:val="0"/>
        <w:pageBreakBefore w:val="0"/>
        <w:spacing w:before="0" w:beforeAutospacing="0" w:after="0" w:afterAutospacing="0" w:line="50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000000"/>
          <w:highlight w:val="none"/>
          <w:u w:val="none"/>
        </w:rPr>
        <w:t xml:space="preserve">开标一览表</w:t>
      </w:r>
      <w:r>
        <w:rPr>
          <w:rFonts w:ascii="宋体" w:hAnsi="宋体" w:eastAsia="宋体" w:cs="宋体"/>
          <w:i w:val="0"/>
          <w:iCs/>
          <w:color w:val="000000"/>
          <w:highlight w:val="none"/>
          <w:u w:val="none"/>
        </w:rPr>
      </w:r>
      <w:r/>
    </w:p>
    <w:p>
      <w:pPr>
        <w:pStyle w:val="1037"/>
        <w:ind w:left="480"/>
        <w:jc w:val="both"/>
        <w:keepLines w:val="0"/>
        <w:keepNext w:val="0"/>
        <w:pageBreakBefore w:val="0"/>
        <w:spacing w:before="0" w:beforeAutospacing="0" w:after="0" w:afterAutospacing="0" w:line="500" w:lineRule="exact"/>
        <w:rPr>
          <w:rFonts w:ascii="宋体" w:hAnsi="宋体" w:eastAsia="宋体" w:cs="宋体"/>
          <w:i w:val="0"/>
          <w:iCs/>
          <w:color w:val="000000"/>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、服务方案等</w:t>
      </w:r>
      <w:r>
        <w:rPr>
          <w:rFonts w:ascii="宋体" w:hAnsi="宋体" w:eastAsia="宋体" w:cs="宋体"/>
          <w:i w:val="0"/>
          <w:iCs/>
          <w:color w:val="000000"/>
          <w:highlight w:val="none"/>
          <w:u w:val="none"/>
        </w:rPr>
      </w:r>
      <w:r/>
    </w:p>
    <w:p>
      <w:pPr>
        <w:pStyle w:val="1037"/>
        <w:ind w:firstLine="480"/>
        <w:jc w:val="both"/>
        <w:keepLines w:val="0"/>
        <w:keepNext w:val="0"/>
        <w:pageBreakBefore w:val="0"/>
        <w:spacing w:before="0" w:beforeAutospacing="0" w:after="0" w:afterAutospacing="0" w:line="500" w:lineRule="exact"/>
        <w:rPr>
          <w:rFonts w:ascii="宋体" w:hAnsi="宋体" w:eastAsia="宋体" w:cs="宋体"/>
          <w:i w:val="0"/>
          <w:iCs/>
          <w:color w:val="000000"/>
          <w:sz w:val="24"/>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sz w:val="24"/>
          <w:highlight w:val="none"/>
          <w:u w:val="none"/>
        </w:rPr>
        <w:t xml:space="preserve">、</w:t>
      </w:r>
      <w:r>
        <w:rPr>
          <w:rFonts w:hint="eastAsia" w:ascii="宋体" w:hAnsi="宋体" w:eastAsia="宋体" w:cs="宋体"/>
          <w:i w:val="0"/>
          <w:iCs/>
          <w:color w:val="000000"/>
          <w:highlight w:val="none"/>
          <w:u w:val="none"/>
        </w:rPr>
        <w:t xml:space="preserve">盐城市政府采购事前信用承诺书</w:t>
      </w:r>
      <w:r>
        <w:rPr>
          <w:rFonts w:ascii="宋体" w:hAnsi="宋体" w:eastAsia="宋体" w:cs="宋体"/>
          <w:i w:val="0"/>
          <w:iCs/>
          <w:color w:val="000000"/>
          <w:sz w:val="24"/>
          <w:highlight w:val="none"/>
          <w:u w:val="none"/>
        </w:rPr>
      </w:r>
      <w:r/>
    </w:p>
    <w:p>
      <w:pPr>
        <w:pStyle w:val="987"/>
        <w:ind w:firstLine="480"/>
        <w:spacing w:line="500" w:lineRule="exact"/>
        <w:rPr>
          <w:rFonts w:ascii="宋体" w:hAnsi="宋体"/>
          <w:bCs/>
          <w:sz w:val="24"/>
        </w:rPr>
      </w:pPr>
      <w:r>
        <w:rPr>
          <w:rFonts w:ascii="宋体" w:hAnsi="宋体"/>
          <w:bCs/>
          <w:sz w:val="24"/>
        </w:rPr>
      </w:r>
      <w:r/>
    </w:p>
    <w:p>
      <w:pPr>
        <w:pStyle w:val="987"/>
      </w:pPr>
      <w:r/>
      <w:r/>
    </w:p>
    <w:p>
      <w:pPr>
        <w:pStyle w:val="987"/>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1037"/>
        <w:jc w:val="both"/>
        <w:spacing w:beforeAutospacing="0" w:afterAutospacing="0"/>
        <w:rPr>
          <w:rFonts w:hint="eastAsia" w:ascii="宋体" w:hAnsi="宋体" w:eastAsia="宋体" w:cs="宋体"/>
          <w:color w:val="000000"/>
          <w:highlight w:val="none"/>
        </w:rPr>
        <w:outlineLvl w:val="1"/>
      </w:pPr>
      <w:r>
        <w:rPr>
          <w:rFonts w:hint="eastAsia" w:ascii="宋体" w:hAnsi="宋体" w:eastAsia="宋体" w:cs="宋体"/>
          <w:b/>
          <w:bCs/>
          <w:i w:val="0"/>
          <w:iCs/>
          <w:sz w:val="32"/>
          <w:szCs w:val="32"/>
          <w:u w:val="none"/>
        </w:rPr>
        <w:br w:type="page" w:clear="all"/>
      </w:r>
      <w:r>
        <w:rPr>
          <w:rFonts w:hint="eastAsia" w:ascii="宋体" w:hAnsi="宋体" w:eastAsia="宋体" w:cs="宋体"/>
          <w:i/>
          <w:color w:val="000000"/>
          <w:sz w:val="32"/>
          <w:szCs w:val="32"/>
          <w:highlight w:val="none"/>
          <w:u w:val="single"/>
        </w:rPr>
        <w:t xml:space="preserve">一、法人或者其他组织的营业执照等证明文件，自然人的身份证明</w:t>
      </w:r>
      <w:r>
        <w:rPr>
          <w:rFonts w:hint="eastAsia" w:ascii="宋体" w:hAnsi="宋体" w:eastAsia="宋体" w:cs="宋体"/>
          <w:color w:val="000000"/>
          <w:highlight w:val="none"/>
        </w:rPr>
      </w:r>
      <w:r/>
    </w:p>
    <w:p>
      <w:pPr>
        <w:pStyle w:val="1037"/>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7"/>
        <w:jc w:val="both"/>
        <w:spacing w:beforeAutospacing="0" w:afterAutospacing="0"/>
        <w:rPr>
          <w:rFonts w:ascii="宋体" w:hAnsi="宋体" w:eastAsia="宋体" w:cs="宋体"/>
          <w:b/>
          <w:bCs/>
          <w:i/>
          <w:color w:val="000000"/>
          <w:sz w:val="32"/>
          <w:szCs w:val="32"/>
          <w:highlight w:val="none"/>
          <w:u w:val="single"/>
          <w:lang w:val="en-US" w:eastAsia="zh-CN"/>
        </w:rPr>
        <w:outlineLvl w:val="1"/>
      </w:pPr>
      <w:r>
        <w:rPr>
          <w:rFonts w:hint="eastAsia" w:ascii="宋体" w:hAnsi="宋体" w:eastAsia="宋体" w:cs="宋体"/>
          <w:i/>
          <w:color w:val="000000"/>
          <w:sz w:val="32"/>
          <w:szCs w:val="32"/>
          <w:highlight w:val="none"/>
          <w:u w:val="single"/>
        </w:rPr>
        <w:t xml:space="preserve">二、上一年度的财务状况报</w:t>
      </w:r>
      <w:r>
        <w:rPr>
          <w:rFonts w:hint="eastAsia" w:ascii="宋体" w:hAnsi="宋体" w:eastAsia="宋体" w:cs="宋体"/>
          <w:b/>
          <w:bCs/>
          <w:i/>
          <w:color w:val="000000"/>
          <w:sz w:val="32"/>
          <w:szCs w:val="32"/>
          <w:highlight w:val="none"/>
          <w:u w:val="single"/>
          <w:lang w:val="en-US" w:eastAsia="zh-CN"/>
        </w:rPr>
        <w:t xml:space="preserve">告</w:t>
      </w:r>
      <w:r>
        <w:rPr>
          <w:rFonts w:ascii="宋体" w:hAnsi="宋体" w:eastAsia="宋体" w:cs="宋体"/>
          <w:b/>
          <w:bCs/>
          <w:i/>
          <w:color w:val="000000"/>
          <w:sz w:val="32"/>
          <w:szCs w:val="32"/>
          <w:highlight w:val="none"/>
          <w:u w:val="single"/>
          <w:lang w:val="en-US" w:eastAsia="zh-CN"/>
        </w:rPr>
      </w:r>
      <w:r/>
    </w:p>
    <w:p>
      <w:pPr>
        <w:pStyle w:val="1037"/>
        <w:ind w:firstLine="492"/>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至少提供资产负债表、利润表、现金流量表，投标人成立不满一年无需提供</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1037"/>
        <w:ind w:firstLine="480"/>
        <w:jc w:val="both"/>
        <w:spacing w:beforeAutospacing="0" w:afterAutospacing="0" w:line="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3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7"/>
        <w:jc w:val="both"/>
        <w:spacing w:beforeAutospacing="0" w:afterAutospacing="0"/>
        <w:rPr>
          <w:rFonts w:hint="eastAsia" w:ascii="宋体" w:hAnsi="宋体" w:eastAsia="宋体" w:cs="宋体"/>
          <w:color w:val="000000"/>
          <w:highlight w:val="none"/>
        </w:rPr>
        <w:outlineLvl w:val="1"/>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rPr>
          <w:rFonts w:hint="eastAsia" w:ascii="宋体" w:hAnsi="宋体" w:eastAsia="宋体" w:cs="宋体"/>
          <w:color w:val="000000"/>
          <w:highlight w:val="none"/>
        </w:rPr>
      </w:r>
      <w:r/>
    </w:p>
    <w:p>
      <w:pPr>
        <w:pStyle w:val="1037"/>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highlight w:val="none"/>
        </w:rPr>
      </w:r>
      <w:r/>
    </w:p>
    <w:p>
      <w:pPr>
        <w:pStyle w:val="1037"/>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37"/>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37"/>
        <w:jc w:val="both"/>
        <w:spacing w:beforeAutospacing="0" w:afterAutospacing="0"/>
        <w:rPr>
          <w:rFonts w:hint="eastAsia" w:ascii="宋体" w:hAnsi="宋体" w:eastAsia="宋体" w:cs="宋体"/>
          <w:i/>
          <w:color w:val="000000"/>
          <w:sz w:val="32"/>
          <w:szCs w:val="32"/>
          <w:highlight w:val="none"/>
          <w:u w:val="single"/>
          <w:lang w:val="en-US" w:eastAsia="zh-CN"/>
        </w:rPr>
      </w:pPr>
      <w:r>
        <w:rPr>
          <w:rFonts w:hint="eastAsia" w:ascii="宋体" w:hAnsi="宋体" w:eastAsia="宋体" w:cs="宋体"/>
          <w:i/>
          <w:color w:val="000000"/>
          <w:sz w:val="32"/>
          <w:szCs w:val="32"/>
          <w:highlight w:val="none"/>
          <w:u w:val="single"/>
          <w:lang w:val="en-US" w:eastAsia="zh-CN"/>
        </w:rPr>
      </w:r>
      <w:r/>
    </w:p>
    <w:p>
      <w:pPr>
        <w:pStyle w:val="1037"/>
        <w:jc w:val="both"/>
        <w:spacing w:beforeAutospacing="0" w:afterAutospacing="0"/>
        <w:rPr>
          <w:rFonts w:hint="eastAsia" w:ascii="宋体" w:hAnsi="宋体" w:eastAsia="宋体" w:cs="宋体"/>
          <w:color w:val="000000"/>
          <w:highlight w:val="none"/>
        </w:rPr>
        <w:outlineLvl w:val="1"/>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rPr>
          <w:rFonts w:hint="eastAsia" w:ascii="宋体" w:hAnsi="宋体" w:eastAsia="宋体" w:cs="宋体"/>
          <w:color w:val="000000"/>
          <w:highlight w:val="none"/>
        </w:rPr>
      </w:r>
      <w:r/>
    </w:p>
    <w:p>
      <w:pPr>
        <w:pStyle w:val="1037"/>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highlight w:val="none"/>
        </w:rPr>
      </w:r>
      <w:r/>
    </w:p>
    <w:p>
      <w:pPr>
        <w:pStyle w:val="1037"/>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7"/>
        <w:jc w:val="both"/>
        <w:spacing w:beforeAutospacing="0" w:afterAutospacing="0"/>
        <w:rPr>
          <w:rFonts w:hint="eastAsia" w:ascii="宋体" w:hAnsi="宋体" w:eastAsia="宋体" w:cs="宋体"/>
          <w:color w:val="000000"/>
          <w:highlight w:val="none"/>
        </w:rPr>
        <w:outlineLvl w:val="1"/>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color w:val="000000"/>
          <w:highlight w:val="none"/>
        </w:rPr>
      </w:r>
      <w:r/>
    </w:p>
    <w:p>
      <w:pPr>
        <w:pStyle w:val="1037"/>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sz w:val="44"/>
          <w:szCs w:val="44"/>
          <w:highlight w:val="none"/>
        </w:rPr>
        <w:t xml:space="preserve">声  明</w:t>
      </w:r>
      <w:r>
        <w:rPr>
          <w:rFonts w:hint="eastAsia" w:ascii="宋体" w:hAnsi="宋体" w:eastAsia="宋体" w:cs="宋体"/>
          <w:color w:val="000000"/>
          <w:highlight w:val="none"/>
        </w:rPr>
      </w:r>
      <w:r/>
    </w:p>
    <w:p>
      <w:pPr>
        <w:pStyle w:val="1037"/>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color w:val="000000"/>
          <w:highlight w:val="none"/>
        </w:rPr>
      </w:r>
      <w:r/>
    </w:p>
    <w:p>
      <w:pPr>
        <w:pStyle w:val="103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7"/>
        <w:jc w:val="both"/>
        <w:spacing w:beforeAutospacing="0" w:afterAutospacing="0"/>
        <w:rPr>
          <w:rFonts w:hint="eastAsia" w:ascii="宋体" w:hAnsi="宋体" w:eastAsia="宋体" w:cs="宋体"/>
          <w:color w:val="000000"/>
          <w:highlight w:val="none"/>
        </w:rPr>
        <w:outlineLvl w:val="1"/>
      </w:pPr>
      <w:r>
        <w:rPr>
          <w:rFonts w:hint="eastAsia" w:ascii="宋体" w:hAnsi="宋体" w:eastAsia="宋体" w:cs="宋体"/>
          <w:i/>
          <w:color w:val="000000"/>
          <w:sz w:val="32"/>
          <w:szCs w:val="32"/>
          <w:highlight w:val="none"/>
          <w:u w:val="single"/>
        </w:rPr>
        <w:t xml:space="preserve">六、特定资格要求的证明文件</w:t>
      </w:r>
      <w:r>
        <w:rPr>
          <w:rFonts w:hint="eastAsia" w:ascii="宋体" w:hAnsi="宋体" w:eastAsia="宋体" w:cs="宋体"/>
          <w:color w:val="000000"/>
          <w:highlight w:val="none"/>
        </w:rPr>
      </w:r>
      <w:r/>
    </w:p>
    <w:p>
      <w:pPr>
        <w:pStyle w:val="1037"/>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如果本项目申请人的特定资格要求中要求提供的，必须提供。</w:t>
      </w:r>
      <w:r>
        <w:rPr>
          <w:rFonts w:hint="eastAsia" w:ascii="宋体" w:hAnsi="宋体" w:eastAsia="宋体" w:cs="宋体"/>
          <w:color w:val="000000"/>
          <w:highlight w:val="none"/>
        </w:rPr>
      </w:r>
      <w:r/>
    </w:p>
    <w:p>
      <w:pPr>
        <w:pStyle w:val="987"/>
        <w:jc w:val="center"/>
        <w:spacing w:line="500" w:lineRule="exact"/>
        <w:widowControl/>
        <w:rPr>
          <w:rFonts w:hint="eastAsia" w:ascii="宋体" w:hAnsi="宋体" w:eastAsia="宋体" w:cs="宋体"/>
          <w:b/>
          <w:bCs/>
          <w:i w:val="0"/>
          <w:iCs/>
          <w:sz w:val="32"/>
          <w:szCs w:val="32"/>
          <w:u w:val="none"/>
        </w:rPr>
        <w:outlineLvl w:val="9"/>
      </w:pPr>
      <w:r>
        <w:rPr>
          <w:rFonts w:hint="eastAsia" w:ascii="宋体" w:hAnsi="宋体" w:eastAsia="宋体" w:cs="宋体"/>
          <w:b/>
          <w:bCs/>
          <w:i w:val="0"/>
          <w:iCs/>
          <w:sz w:val="32"/>
          <w:szCs w:val="32"/>
          <w:u w:val="none"/>
        </w:rPr>
      </w:r>
      <w:r/>
    </w:p>
    <w:p>
      <w:pPr>
        <w:pStyle w:val="987"/>
      </w:pPr>
      <w:r/>
      <w:r/>
    </w:p>
    <w:p>
      <w:pPr>
        <w:pStyle w:val="987"/>
      </w:pPr>
      <w:r/>
      <w:r/>
    </w:p>
    <w:p>
      <w:pPr>
        <w:pStyle w:val="987"/>
      </w:pPr>
      <w:r/>
      <w:r/>
    </w:p>
    <w:p>
      <w:pPr>
        <w:pStyle w:val="987"/>
      </w:pPr>
      <w:r/>
      <w:r/>
    </w:p>
    <w:p>
      <w:pPr>
        <w:pStyle w:val="987"/>
      </w:pPr>
      <w:r/>
      <w:r/>
    </w:p>
    <w:p>
      <w:pPr>
        <w:pStyle w:val="987"/>
        <w:jc w:val="center"/>
      </w:pPr>
      <w:r>
        <w:rPr>
          <w:rFonts w:hint="eastAsia" w:ascii="方正小标宋_GBK" w:hAnsi="方正小标宋_GBK" w:eastAsia="方正小标宋_GBK" w:cs="方正小标宋_GBK"/>
        </w:rPr>
        <w:br w:type="page" w:clear="all"/>
      </w:r>
      <w:r/>
    </w:p>
    <w:p>
      <w:pPr>
        <w:pStyle w:val="987"/>
        <w:jc w:val="center"/>
        <w:spacing w:line="500" w:lineRule="exact"/>
        <w:rPr>
          <w:rFonts w:hint="eastAsia" w:ascii="宋体" w:hAnsi="宋体" w:eastAsia="宋体" w:cs="宋体"/>
          <w:b/>
          <w:bCs/>
          <w:i/>
          <w:iCs/>
          <w:sz w:val="32"/>
          <w:szCs w:val="32"/>
          <w:u w:val="single"/>
        </w:rPr>
        <w:outlineLvl w:val="1"/>
      </w:pPr>
      <w:r>
        <w:rPr>
          <w:rFonts w:hint="eastAsia" w:ascii="宋体" w:hAnsi="宋体" w:eastAsia="宋体" w:cs="宋体"/>
          <w:b/>
          <w:bCs/>
          <w:i/>
          <w:iCs/>
          <w:sz w:val="32"/>
          <w:szCs w:val="32"/>
          <w:u w:val="single"/>
          <w:lang w:val="en-US" w:eastAsia="zh-CN"/>
        </w:rPr>
        <w:t xml:space="preserve">七</w:t>
      </w:r>
      <w:r>
        <w:rPr>
          <w:rFonts w:hint="eastAsia" w:ascii="宋体" w:hAnsi="宋体" w:eastAsia="宋体" w:cs="宋体"/>
          <w:b/>
          <w:bCs/>
          <w:i/>
          <w:iCs/>
          <w:sz w:val="32"/>
          <w:szCs w:val="32"/>
          <w:u w:val="single"/>
        </w:rPr>
        <w:t xml:space="preserve">、法人授权书</w:t>
      </w:r>
      <w:r>
        <w:rPr>
          <w:rFonts w:hint="eastAsia" w:ascii="宋体" w:hAnsi="宋体" w:eastAsia="宋体" w:cs="宋体"/>
          <w:b/>
          <w:bCs/>
          <w:i/>
          <w:iCs/>
          <w:sz w:val="32"/>
          <w:szCs w:val="32"/>
          <w:u w:val="single"/>
        </w:rPr>
      </w:r>
      <w:r/>
    </w:p>
    <w:p>
      <w:pPr>
        <w:pStyle w:val="987"/>
      </w:pPr>
      <w:r/>
      <w:r/>
    </w:p>
    <w:p>
      <w:pPr>
        <w:pStyle w:val="1037"/>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eastAsia="zh-CN"/>
        </w:rPr>
        <w:t xml:space="preserve">JSZC-320900-YCLX-G2026-0012</w:t>
      </w:r>
      <w:r>
        <w:rPr>
          <w:rFonts w:hint="eastAsia" w:ascii="宋体" w:hAnsi="宋体" w:cs="宋体"/>
        </w:rPr>
        <w:t xml:space="preserve">号</w:t>
      </w:r>
      <w:r>
        <w:rPr>
          <w:rFonts w:hint="eastAsia" w:ascii="宋体" w:hAnsi="宋体" w:cs="宋体"/>
          <w:u w:val="single"/>
          <w:lang w:eastAsia="zh-CN"/>
        </w:rPr>
        <w:t xml:space="preserve">盐城市旅游广告联合投放项目</w:t>
      </w:r>
      <w:r>
        <w:rPr>
          <w:rFonts w:hint="eastAsia" w:ascii="宋体" w:hAnsi="宋体" w:cs="宋体"/>
        </w:rPr>
        <w:t xml:space="preserve">采购活动的合法代理人，以本单位名义全权处理一切与该项目采购有关的事务。</w:t>
      </w:r>
      <w:r>
        <w:rPr>
          <w:rFonts w:ascii="宋体" w:hAnsi="宋体" w:cs="宋体"/>
        </w:rPr>
      </w:r>
      <w:r/>
    </w:p>
    <w:p>
      <w:pPr>
        <w:pStyle w:val="1116"/>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116"/>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116"/>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116"/>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116"/>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116"/>
        <w:ind w:firstLine="480"/>
        <w:jc w:val="both"/>
        <w:spacing w:beforeAutospacing="0" w:afterAutospacing="0" w:line="500" w:lineRule="exact"/>
        <w:tabs>
          <w:tab w:val="left" w:pos="360" w:leader="none"/>
        </w:tabs>
        <w:rPr>
          <w:rFonts w:hint="eastAsia" w:ascii="宋体" w:hAnsi="宋体" w:eastAsia="宋体" w:cs="宋体"/>
        </w:rPr>
      </w:pP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  </w:t>
      </w:r>
      <w:r>
        <w:rPr>
          <w:rFonts w:hint="eastAsia" w:ascii="宋体" w:hAnsi="宋体" w:eastAsia="宋体" w:cs="宋体"/>
        </w:rPr>
      </w:r>
      <w:r/>
    </w:p>
    <w:p>
      <w:pPr>
        <w:pStyle w:val="1116"/>
        <w:ind w:firstLine="480"/>
        <w:jc w:val="both"/>
        <w:spacing w:beforeAutospacing="0" w:afterAutospacing="0" w:line="500" w:lineRule="exact"/>
        <w:tabs>
          <w:tab w:val="left" w:pos="360" w:leader="none"/>
        </w:tabs>
        <w:rPr>
          <w:rFonts w:hint="eastAsia" w:ascii="宋体" w:hAnsi="宋体" w:eastAsia="宋体" w:cs="宋体"/>
        </w:rPr>
      </w:pPr>
      <w:r>
        <w:rPr>
          <w:rFonts w:hint="eastAsia" w:ascii="宋体" w:hAnsi="宋体" w:eastAsia="宋体" w:cs="宋体"/>
        </w:rPr>
      </w:r>
      <w:r/>
    </w:p>
    <w:p>
      <w:pPr>
        <w:pStyle w:val="1037"/>
        <w:ind w:firstLine="480"/>
        <w:jc w:val="both"/>
        <w:keepLines w:val="0"/>
        <w:keepNext w:val="0"/>
        <w:pageBreakBefore w:val="0"/>
        <w:spacing w:beforeAutospacing="0" w:afterAutospacing="0" w:line="500" w:lineRule="exact"/>
        <w:widowControl/>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法定代表人及被授权人身份证</w:t>
      </w:r>
      <w:r>
        <w:rPr>
          <w:rFonts w:hint="eastAsia" w:ascii="宋体" w:hAnsi="宋体" w:eastAsia="宋体" w:cs="宋体"/>
          <w:color w:val="000000"/>
          <w:highlight w:val="none"/>
          <w:lang w:val="en-US" w:eastAsia="zh-CN"/>
        </w:rPr>
        <w:t xml:space="preserve">复印件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116"/>
        <w:ind w:firstLine="480"/>
        <w:jc w:val="both"/>
        <w:spacing w:beforeAutospacing="0" w:afterAutospacing="0" w:line="500" w:lineRule="exact"/>
        <w:tabs>
          <w:tab w:val="left" w:pos="360" w:leader="none"/>
        </w:tabs>
        <w:rPr>
          <w:rFonts w:hint="eastAsia" w:ascii="宋体" w:hAnsi="宋体" w:eastAsia="宋体" w:cs="宋体"/>
        </w:rPr>
      </w:pPr>
      <w:r>
        <w:rPr>
          <w:rFonts w:hint="eastAsia" w:ascii="宋体" w:hAnsi="宋体" w:eastAsia="宋体" w:cs="宋体"/>
        </w:rPr>
      </w:r>
      <w:r/>
    </w:p>
    <w:p>
      <w:pPr>
        <w:pStyle w:val="987"/>
        <w:jc w:val="center"/>
        <w:spacing w:line="500" w:lineRule="exact"/>
        <w:rPr>
          <w:rFonts w:hint="eastAsia" w:ascii="宋体" w:hAnsi="宋体" w:eastAsia="宋体" w:cs="宋体"/>
          <w:b/>
          <w:bCs/>
          <w:i/>
          <w:iCs/>
          <w:sz w:val="32"/>
          <w:szCs w:val="32"/>
          <w:u w:val="single"/>
          <w:lang w:val="en-US" w:eastAsia="zh-CN"/>
        </w:rPr>
        <w:outlineLvl w:val="1"/>
      </w:pPr>
      <w:r>
        <w:rPr>
          <w:rFonts w:hint="eastAsia" w:ascii="宋体" w:hAnsi="宋体" w:eastAsia="宋体" w:cs="宋体"/>
          <w:b/>
          <w:bCs/>
          <w:sz w:val="32"/>
          <w:szCs w:val="32"/>
          <w:lang w:val="en-US" w:eastAsia="zh-CN"/>
        </w:rPr>
        <w:br w:type="page" w:clear="all"/>
      </w:r>
      <w:r>
        <w:rPr>
          <w:rFonts w:hint="eastAsia" w:ascii="宋体" w:hAnsi="宋体" w:eastAsia="宋体" w:cs="宋体"/>
          <w:b/>
          <w:bCs/>
          <w:i/>
          <w:iCs/>
          <w:sz w:val="32"/>
          <w:szCs w:val="32"/>
          <w:u w:val="single"/>
          <w:lang w:val="en-US" w:eastAsia="zh-CN"/>
        </w:rPr>
        <w:t xml:space="preserve">八、投标函</w:t>
      </w:r>
      <w:r>
        <w:rPr>
          <w:rFonts w:hint="eastAsia" w:ascii="宋体" w:hAnsi="宋体" w:eastAsia="宋体" w:cs="宋体"/>
          <w:b/>
          <w:bCs/>
          <w:i/>
          <w:iCs/>
          <w:sz w:val="32"/>
          <w:szCs w:val="32"/>
          <w:u w:val="single"/>
          <w:lang w:val="en-US" w:eastAsia="zh-CN"/>
        </w:rPr>
      </w:r>
      <w:r/>
    </w:p>
    <w:p>
      <w:pPr>
        <w:pStyle w:val="987"/>
      </w:pPr>
      <w:r/>
      <w:r/>
    </w:p>
    <w:p>
      <w:pPr>
        <w:pStyle w:val="987"/>
        <w:jc w:val="left"/>
        <w:spacing w:line="440" w:lineRule="exact"/>
        <w:rPr>
          <w:rFonts w:ascii="宋体" w:hAnsi="宋体"/>
          <w:sz w:val="24"/>
        </w:rPr>
      </w:pPr>
      <w:r>
        <w:rPr>
          <w:rFonts w:hint="eastAsia" w:ascii="宋体" w:hAnsi="宋体"/>
          <w:sz w:val="24"/>
        </w:rPr>
        <w:t xml:space="preserve">致：</w:t>
      </w:r>
      <w:r>
        <w:rPr>
          <w:rFonts w:hint="eastAsia" w:ascii="宋体" w:hAnsi="宋体" w:cs="宋体"/>
          <w:sz w:val="24"/>
          <w:szCs w:val="24"/>
        </w:rPr>
        <w:t xml:space="preserve">盐城市文化广电和旅游局</w:t>
      </w:r>
      <w:r>
        <w:rPr>
          <w:rFonts w:ascii="宋体" w:hAnsi="宋体"/>
          <w:sz w:val="24"/>
        </w:rPr>
      </w:r>
      <w:r/>
    </w:p>
    <w:p>
      <w:pPr>
        <w:pStyle w:val="1037"/>
        <w:ind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lang w:eastAsia="zh-CN"/>
        </w:rPr>
        <w:t xml:space="preserve">JSZC-320900-YCLX-G2026-0012</w:t>
      </w:r>
      <w:r>
        <w:rPr>
          <w:rFonts w:hint="eastAsia" w:ascii="宋体" w:hAnsi="宋体" w:eastAsia="宋体" w:cs="宋体"/>
          <w:color w:val="000000"/>
          <w:highlight w:val="none"/>
        </w:rPr>
        <w:t xml:space="preserve">号招标文件，正式授权下述签字人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(姓名)代表我方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（投标人的名称），全权处理本次项目投标的有关事宜。</w:t>
      </w:r>
      <w:r>
        <w:rPr>
          <w:highlight w:val="none"/>
        </w:rPr>
      </w:r>
      <w:r/>
    </w:p>
    <w:p>
      <w:pPr>
        <w:pStyle w:val="1037"/>
        <w:ind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据此函，</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签字人兹宣布同意如下：</w:t>
      </w:r>
      <w:r>
        <w:rPr>
          <w:highlight w:val="none"/>
        </w:rPr>
      </w:r>
      <w:r/>
    </w:p>
    <w:p>
      <w:pPr>
        <w:pStyle w:val="1037"/>
        <w:ind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rPr>
          <w:highlight w:val="none"/>
        </w:rPr>
      </w:r>
      <w:r/>
    </w:p>
    <w:p>
      <w:pPr>
        <w:pStyle w:val="1037"/>
        <w:ind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2.我们完全理解贵方不一定将合同授予最低报价的投标人。</w:t>
      </w:r>
      <w:r>
        <w:rPr>
          <w:highlight w:val="none"/>
        </w:rPr>
      </w:r>
      <w:r/>
    </w:p>
    <w:p>
      <w:pPr>
        <w:pStyle w:val="1037"/>
        <w:ind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highlight w:val="none"/>
        </w:rPr>
      </w:r>
      <w:r/>
    </w:p>
    <w:p>
      <w:pPr>
        <w:pStyle w:val="1037"/>
        <w:ind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highlight w:val="none"/>
        </w:rPr>
      </w:r>
      <w:r/>
    </w:p>
    <w:p>
      <w:pPr>
        <w:pStyle w:val="1037"/>
        <w:ind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highlight w:val="none"/>
        </w:rPr>
      </w:r>
      <w:r/>
    </w:p>
    <w:p>
      <w:pPr>
        <w:pStyle w:val="1037"/>
        <w:ind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highlight w:val="none"/>
        </w:rPr>
      </w:r>
      <w:r/>
    </w:p>
    <w:p>
      <w:pPr>
        <w:pStyle w:val="1037"/>
        <w:ind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7.与本投标有关的正式通讯地址为：</w:t>
      </w:r>
      <w:r>
        <w:rPr>
          <w:highlight w:val="none"/>
        </w:rPr>
      </w:r>
      <w:r/>
    </w:p>
    <w:p>
      <w:pPr>
        <w:pStyle w:val="1037"/>
        <w:ind w:left="420"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地    址：</w:t>
      </w:r>
      <w:r>
        <w:rPr>
          <w:highlight w:val="none"/>
        </w:rPr>
      </w:r>
      <w:r/>
    </w:p>
    <w:p>
      <w:pPr>
        <w:pStyle w:val="1037"/>
        <w:ind w:left="420"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邮    编：</w:t>
      </w:r>
      <w:r>
        <w:rPr>
          <w:highlight w:val="none"/>
        </w:rPr>
      </w:r>
      <w:r/>
    </w:p>
    <w:p>
      <w:pPr>
        <w:pStyle w:val="1037"/>
        <w:ind w:left="420"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电    话：</w:t>
      </w:r>
      <w:r>
        <w:rPr>
          <w:highlight w:val="none"/>
        </w:rPr>
      </w:r>
      <w:r/>
    </w:p>
    <w:p>
      <w:pPr>
        <w:pStyle w:val="1037"/>
        <w:ind w:left="420"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传    真：</w:t>
      </w:r>
      <w:r>
        <w:rPr>
          <w:highlight w:val="none"/>
        </w:rPr>
      </w:r>
      <w:r/>
    </w:p>
    <w:p>
      <w:pPr>
        <w:pStyle w:val="1037"/>
        <w:ind w:left="420"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投标人开户行：</w:t>
      </w:r>
      <w:r>
        <w:rPr>
          <w:highlight w:val="none"/>
        </w:rPr>
      </w:r>
      <w:r/>
    </w:p>
    <w:p>
      <w:pPr>
        <w:pStyle w:val="1037"/>
        <w:ind w:left="420"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账    号： </w:t>
      </w:r>
      <w:r>
        <w:rPr>
          <w:highlight w:val="none"/>
        </w:rPr>
      </w:r>
      <w:r/>
    </w:p>
    <w:p>
      <w:pPr>
        <w:pStyle w:val="1037"/>
        <w:ind w:left="420" w:firstLine="482"/>
        <w:keepLines w:val="0"/>
        <w:keepNext w:val="0"/>
        <w:pageBreakBefore w:val="0"/>
        <w:spacing w:before="0" w:beforeAutospacing="0" w:after="0" w:afterAutospacing="0" w:line="500" w:lineRule="exact"/>
        <w:widowControl/>
        <w:rPr>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日</w:t>
      </w:r>
      <w:r>
        <w:rPr>
          <w:highlight w:val="none"/>
        </w:rPr>
      </w:r>
      <w:r/>
    </w:p>
    <w:p>
      <w:pPr>
        <w:pStyle w:val="987"/>
        <w:ind w:firstLine="480"/>
        <w:jc w:val="left"/>
        <w:spacing w:line="440" w:lineRule="exact"/>
        <w:rPr>
          <w:rFonts w:ascii="宋体" w:hAnsi="宋体"/>
          <w:sz w:val="24"/>
        </w:rPr>
      </w:pPr>
      <w:r>
        <w:rPr>
          <w:rFonts w:ascii="宋体" w:hAnsi="宋体"/>
          <w:sz w:val="24"/>
        </w:rPr>
      </w:r>
      <w:r/>
    </w:p>
    <w:p>
      <w:pPr>
        <w:pStyle w:val="1040"/>
        <w:ind w:firstLine="562"/>
        <w:spacing w:line="440" w:lineRule="exact"/>
        <w:rPr>
          <w:rFonts w:ascii="宋体" w:hAnsi="宋体" w:cs="宋体"/>
          <w:b/>
          <w:bCs/>
          <w:sz w:val="28"/>
          <w:szCs w:val="28"/>
        </w:rPr>
      </w:pPr>
      <w:r>
        <w:rPr>
          <w:rFonts w:ascii="宋体" w:hAnsi="宋体" w:cs="宋体"/>
          <w:b/>
          <w:bCs/>
          <w:sz w:val="28"/>
          <w:szCs w:val="28"/>
        </w:rPr>
      </w:r>
      <w:r/>
    </w:p>
    <w:p>
      <w:pPr>
        <w:pStyle w:val="987"/>
      </w:pPr>
      <w:r>
        <w:br w:type="page" w:clear="all"/>
      </w:r>
      <w:r/>
    </w:p>
    <w:p>
      <w:pPr>
        <w:pStyle w:val="987"/>
        <w:jc w:val="center"/>
        <w:spacing w:line="500" w:lineRule="exact"/>
        <w:rPr>
          <w:rFonts w:hint="eastAsia" w:ascii="宋体" w:hAnsi="宋体" w:eastAsia="宋体" w:cs="宋体"/>
          <w:b/>
          <w:bCs/>
          <w:sz w:val="32"/>
          <w:szCs w:val="32"/>
          <w:lang w:val="en-US" w:eastAsia="zh-CN"/>
        </w:rPr>
        <w:outlineLvl w:val="1"/>
      </w:pPr>
      <w:r>
        <w:rPr>
          <w:rFonts w:hint="eastAsia" w:ascii="宋体" w:hAnsi="宋体" w:eastAsia="宋体" w:cs="宋体"/>
          <w:b/>
          <w:bCs/>
          <w:sz w:val="32"/>
          <w:szCs w:val="32"/>
          <w:lang w:val="en-US" w:eastAsia="zh-CN"/>
        </w:rPr>
        <w:t xml:space="preserve">九、中小企业声明函（服务）（分包号：**）</w:t>
      </w:r>
      <w:r>
        <w:rPr>
          <w:rFonts w:hint="eastAsia" w:ascii="宋体" w:hAnsi="宋体" w:eastAsia="宋体" w:cs="宋体"/>
          <w:b/>
          <w:bCs/>
          <w:sz w:val="32"/>
          <w:szCs w:val="32"/>
          <w:lang w:val="en-US" w:eastAsia="zh-CN"/>
        </w:rPr>
      </w:r>
      <w:r/>
    </w:p>
    <w:p>
      <w:pPr>
        <w:pStyle w:val="987"/>
        <w:ind w:firstLine="480"/>
        <w:jc w:val="both"/>
        <w:keepLines w:val="0"/>
        <w:keepNext w:val="0"/>
        <w:pageBreakBefore w:val="0"/>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本公司（联合体）郑重声明，根据《政府采购促进中小企业发展管理办法》（财库﹝2020﹞46 号）的规定，本公司（联合体）参加盐城立信造价工程师事务所有限公司组织的</w:t>
      </w:r>
      <w:r>
        <w:rPr>
          <w:rFonts w:hint="eastAsia"/>
          <w:i w:val="0"/>
          <w:iCs w:val="0"/>
          <w:color w:val="000000"/>
          <w:sz w:val="24"/>
          <w:szCs w:val="24"/>
          <w:highlight w:val="none"/>
          <w:u w:val="single"/>
        </w:rPr>
        <w:t xml:space="preserve">盐城市文化广电和旅游局</w:t>
      </w:r>
      <w:r>
        <w:rPr>
          <w:rFonts w:hint="eastAsia"/>
          <w:color w:val="000000"/>
          <w:sz w:val="24"/>
          <w:szCs w:val="20"/>
          <w:highlight w:val="none"/>
        </w:rPr>
        <w:t xml:space="preserve">，</w:t>
      </w:r>
      <w:r>
        <w:rPr>
          <w:rFonts w:hint="eastAsia"/>
          <w:color w:val="000000"/>
          <w:sz w:val="24"/>
          <w:highlight w:val="none"/>
        </w:rPr>
        <w:t xml:space="preserve">采购编号为</w:t>
      </w:r>
      <w:r>
        <w:rPr>
          <w:rFonts w:hint="eastAsia"/>
          <w:color w:val="000000"/>
          <w:sz w:val="24"/>
          <w:highlight w:val="none"/>
          <w:u w:val="single"/>
          <w:lang w:val="en-US" w:eastAsia="zh-CN"/>
        </w:rPr>
        <w:t xml:space="preserve">JSZC-320900-YCLX-G2026-0012</w:t>
      </w:r>
      <w:r>
        <w:rPr>
          <w:rFonts w:hint="eastAsia"/>
          <w:color w:val="000000"/>
          <w:sz w:val="24"/>
          <w:highlight w:val="none"/>
          <w:lang w:val="en-US" w:eastAsia="zh-CN"/>
        </w:rPr>
        <w:t xml:space="preserve">的</w:t>
      </w:r>
      <w:r>
        <w:rPr>
          <w:rFonts w:hint="eastAsia"/>
          <w:i w:val="0"/>
          <w:iCs w:val="0"/>
          <w:color w:val="000000"/>
          <w:sz w:val="24"/>
          <w:highlight w:val="none"/>
          <w:u w:val="single"/>
          <w:lang w:eastAsia="zh-CN"/>
        </w:rPr>
        <w:t xml:space="preserve">盐城市旅游广告联合投放项目</w:t>
      </w:r>
      <w:r>
        <w:rPr>
          <w:rFonts w:hint="eastAsia"/>
          <w:color w:val="000000"/>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color w:val="000000"/>
          <w:sz w:val="24"/>
          <w:highlight w:val="none"/>
        </w:rPr>
      </w:r>
      <w:r/>
    </w:p>
    <w:p>
      <w:pPr>
        <w:pStyle w:val="987"/>
        <w:numPr>
          <w:ilvl w:val="0"/>
          <w:numId w:val="4"/>
        </w:numPr>
        <w:ind w:firstLine="480"/>
        <w:jc w:val="both"/>
        <w:keepLines w:val="0"/>
        <w:keepNext w:val="0"/>
        <w:pageBreakBefore w:val="0"/>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rFonts w:hint="eastAsia"/>
          <w:color w:val="000000"/>
          <w:sz w:val="24"/>
          <w:highlight w:val="none"/>
        </w:rPr>
      </w:r>
      <w:r/>
    </w:p>
    <w:p>
      <w:pPr>
        <w:pStyle w:val="987"/>
        <w:numPr>
          <w:ilvl w:val="0"/>
          <w:numId w:val="4"/>
        </w:numPr>
        <w:ind w:left="0" w:firstLine="480"/>
        <w:jc w:val="both"/>
        <w:keepLines w:val="0"/>
        <w:keepNext w:val="0"/>
        <w:pageBreakBefore w:val="0"/>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；承建（承接）企业为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rFonts w:hint="eastAsia"/>
          <w:color w:val="000000"/>
          <w:sz w:val="24"/>
          <w:highlight w:val="none"/>
        </w:rPr>
      </w:r>
      <w:r/>
    </w:p>
    <w:p>
      <w:pPr>
        <w:pStyle w:val="987"/>
        <w:numPr>
          <w:ilvl w:val="0"/>
          <w:numId w:val="0"/>
        </w:numPr>
        <w:ind w:firstLine="480"/>
        <w:jc w:val="both"/>
        <w:keepLines w:val="0"/>
        <w:keepNext w:val="0"/>
        <w:pageBreakBefore w:val="0"/>
        <w:spacing w:line="500" w:lineRule="exact"/>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p>
      <w:pPr>
        <w:pStyle w:val="987"/>
        <w:numPr>
          <w:ilvl w:val="0"/>
          <w:numId w:val="0"/>
        </w:numPr>
        <w:ind w:firstLine="480"/>
        <w:jc w:val="both"/>
        <w:keepLines w:val="0"/>
        <w:keepNext w:val="0"/>
        <w:pageBreakBefore w:val="0"/>
        <w:spacing w:line="500" w:lineRule="exact"/>
        <w:rPr>
          <w:rFonts w:hint="eastAsia"/>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rPr>
          <w:rFonts w:hint="eastAsia"/>
          <w:color w:val="000000"/>
          <w:sz w:val="24"/>
          <w:highlight w:val="none"/>
        </w:rPr>
      </w:r>
      <w:r/>
    </w:p>
    <w:p>
      <w:pPr>
        <w:pStyle w:val="987"/>
        <w:numPr>
          <w:ilvl w:val="0"/>
          <w:numId w:val="0"/>
        </w:numPr>
        <w:ind w:firstLine="480"/>
        <w:jc w:val="both"/>
        <w:keepLines w:val="0"/>
        <w:keepNext w:val="0"/>
        <w:pageBreakBefore w:val="0"/>
        <w:spacing w:line="500" w:lineRule="exact"/>
        <w:rPr>
          <w:rFonts w:hint="eastAsia"/>
          <w:color w:val="000000"/>
          <w:sz w:val="24"/>
          <w:highlight w:val="none"/>
        </w:rPr>
      </w:pPr>
      <w:r>
        <w:rPr>
          <w:rFonts w:hint="eastAsia"/>
          <w:color w:val="000000"/>
          <w:sz w:val="24"/>
          <w:highlight w:val="none"/>
        </w:rPr>
        <w:t xml:space="preserve">本企业对上述声明内容的真实性负责。如有虚假，将依法承担相应责任。</w:t>
      </w:r>
      <w:r>
        <w:rPr>
          <w:rFonts w:hint="eastAsia"/>
          <w:color w:val="000000"/>
          <w:sz w:val="24"/>
          <w:highlight w:val="none"/>
        </w:rPr>
      </w:r>
      <w:r/>
    </w:p>
    <w:p>
      <w:pPr>
        <w:pStyle w:val="1037"/>
        <w:ind w:right="720"/>
        <w:jc w:val="both"/>
        <w:keepLines w:val="0"/>
        <w:keepNext w:val="0"/>
        <w:pageBreakBefore w:val="0"/>
        <w:spacing w:before="0" w:beforeAutospacing="0" w:after="0" w:afterAutospacing="0" w:line="500" w:lineRule="exact"/>
        <w:rPr>
          <w:color w:val="000000"/>
          <w:highlight w:val="none"/>
        </w:rPr>
      </w:pPr>
      <w:r>
        <w:rPr>
          <w:color w:val="000000"/>
          <w:highlight w:val="none"/>
        </w:rPr>
        <w:t xml:space="preserve"> </w:t>
      </w:r>
      <w:r>
        <w:rPr>
          <w:color w:val="000000"/>
          <w:highlight w:val="none"/>
        </w:rPr>
      </w:r>
      <w:r/>
    </w:p>
    <w:p>
      <w:pPr>
        <w:pStyle w:val="1037"/>
        <w:ind w:right="180" w:firstLine="360"/>
        <w:jc w:val="right"/>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color w:val="000000"/>
          <w:highlight w:val="none"/>
        </w:rPr>
        <w:t xml:space="preserve">企业名称（加盖CA电子公章）：</w:t>
      </w:r>
      <w:r>
        <w:rPr>
          <w:color w:val="000000"/>
          <w:highlight w:val="none"/>
        </w:rPr>
      </w:r>
      <w:r/>
    </w:p>
    <w:p>
      <w:pPr>
        <w:pStyle w:val="1037"/>
        <w:ind w:right="480" w:firstLine="5520"/>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color w:val="000000"/>
          <w:highlight w:val="none"/>
        </w:rPr>
        <w:t xml:space="preserve">日  期：</w:t>
      </w:r>
      <w:r>
        <w:rPr>
          <w:color w:val="000000"/>
          <w:highlight w:val="none"/>
        </w:rPr>
      </w:r>
      <w:r/>
    </w:p>
    <w:p>
      <w:pPr>
        <w:pStyle w:val="1037"/>
        <w:ind w:firstLine="240"/>
        <w:jc w:val="both"/>
        <w:keepLines w:val="0"/>
        <w:keepNext w:val="0"/>
        <w:pageBreakBefore w:val="0"/>
        <w:spacing w:before="0" w:beforeAutospacing="0" w:after="0" w:afterAutospacing="0" w:line="500" w:lineRule="exact"/>
        <w:rPr>
          <w:color w:val="000000"/>
          <w:highlight w:val="none"/>
        </w:rPr>
      </w:pPr>
      <w:r>
        <w:rPr>
          <w:color w:val="000000"/>
          <w:highlight w:val="none"/>
        </w:rPr>
        <w:t xml:space="preserve"> </w:t>
      </w:r>
      <w:r>
        <w:rPr>
          <w:color w:val="000000"/>
          <w:highlight w:val="none"/>
        </w:rPr>
      </w:r>
      <w:r/>
    </w:p>
    <w:p>
      <w:pPr>
        <w:pStyle w:val="1037"/>
        <w:ind w:firstLine="480"/>
        <w:jc w:val="both"/>
        <w:keepLines w:val="0"/>
        <w:keepNext w:val="0"/>
        <w:pageBreakBefore w:val="0"/>
        <w:spacing w:before="0" w:beforeAutospacing="0" w:after="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rFonts w:hint="eastAsia" w:ascii="宋体" w:hAnsi="宋体" w:eastAsia="宋体" w:cs="宋体"/>
          <w:color w:val="000000"/>
          <w:highlight w:val="none"/>
        </w:rPr>
      </w:r>
      <w:r/>
    </w:p>
    <w:p>
      <w:pPr>
        <w:pStyle w:val="1037"/>
        <w:ind w:firstLine="480"/>
        <w:jc w:val="both"/>
        <w:keepLines w:val="0"/>
        <w:keepNext w:val="0"/>
        <w:pageBreakBefore w:val="0"/>
        <w:spacing w:before="0" w:beforeAutospacing="0" w:after="0" w:afterAutospacing="0" w:line="500" w:lineRule="exact"/>
        <w:rPr>
          <w:color w:val="000000"/>
          <w:highlight w:val="none"/>
        </w:rPr>
      </w:pPr>
      <w:r>
        <w:rPr>
          <w:rFonts w:hint="eastAsia" w:ascii="宋体" w:hAnsi="宋体" w:eastAsia="宋体" w:cs="宋体"/>
          <w:color w:val="000000"/>
          <w:highlight w:val="none"/>
        </w:rPr>
        <w:t xml:space="preserve">备注2：供应商如不提供此声明函，价格将不做相应扣除（如项目全面面向中小企业，则资格审查不通过）。</w:t>
      </w:r>
      <w:r>
        <w:rPr>
          <w:color w:val="000000"/>
          <w:highlight w:val="none"/>
        </w:rPr>
      </w:r>
      <w:r/>
    </w:p>
    <w:p>
      <w:pPr>
        <w:pStyle w:val="987"/>
        <w:ind w:firstLine="480"/>
        <w:spacing w:before="100" w:after="100" w:line="500" w:lineRule="exact"/>
        <w:widowControl/>
        <w:rPr>
          <w:rFonts w:ascii="宋体" w:hAnsi="宋体" w:cs="宋体"/>
          <w:sz w:val="24"/>
          <w:szCs w:val="24"/>
        </w:rPr>
      </w:pPr>
      <w:r>
        <w:rPr>
          <w:rFonts w:ascii="宋体" w:hAnsi="宋体" w:cs="宋体"/>
          <w:sz w:val="24"/>
          <w:szCs w:val="24"/>
        </w:rPr>
      </w:r>
      <w:r/>
    </w:p>
    <w:p>
      <w:pPr>
        <w:pStyle w:val="987"/>
      </w:pPr>
      <w:r>
        <w:rPr>
          <w:rFonts w:hint="eastAsia" w:ascii="黑体" w:hAnsi="宋体" w:eastAsia="黑体" w:cs="黑体"/>
          <w:b/>
          <w:sz w:val="32"/>
          <w:szCs w:val="32"/>
        </w:rPr>
        <w:br w:type="page" w:clear="all"/>
      </w:r>
      <w:r/>
    </w:p>
    <w:p>
      <w:pPr>
        <w:pStyle w:val="987"/>
        <w:jc w:val="center"/>
        <w:spacing w:line="500" w:lineRule="exact"/>
        <w:rPr>
          <w:rFonts w:hint="eastAsia" w:ascii="宋体" w:hAnsi="宋体" w:eastAsia="宋体" w:cs="宋体"/>
          <w:b/>
          <w:bCs/>
          <w:sz w:val="32"/>
          <w:szCs w:val="32"/>
          <w:lang w:val="en-US" w:eastAsia="zh-CN"/>
        </w:rPr>
        <w:outlineLvl w:val="1"/>
      </w:pPr>
      <w:r>
        <w:rPr>
          <w:rFonts w:hint="eastAsia" w:ascii="宋体" w:hAnsi="宋体" w:eastAsia="宋体" w:cs="宋体"/>
          <w:b/>
          <w:bCs/>
          <w:sz w:val="32"/>
          <w:szCs w:val="32"/>
          <w:lang w:val="en-US" w:eastAsia="zh-CN"/>
        </w:rPr>
        <w:t xml:space="preserve">十、残疾人福利性单位声明函</w:t>
      </w:r>
      <w:r>
        <w:rPr>
          <w:rFonts w:hint="eastAsia" w:ascii="宋体" w:hAnsi="宋体" w:eastAsia="宋体" w:cs="宋体"/>
          <w:b/>
          <w:bCs/>
          <w:sz w:val="32"/>
          <w:szCs w:val="32"/>
          <w:lang w:val="en-US" w:eastAsia="zh-CN"/>
        </w:rPr>
      </w:r>
      <w:r/>
    </w:p>
    <w:p>
      <w:pPr>
        <w:pStyle w:val="987"/>
        <w:ind w:firstLine="480"/>
        <w:jc w:val="left"/>
        <w:spacing w:line="520" w:lineRule="exact"/>
        <w:rPr>
          <w:rFonts w:hint="eastAsia" w:ascii="宋体" w:hAnsi="宋体" w:cs="宋体"/>
          <w:sz w:val="24"/>
        </w:rPr>
      </w:pPr>
      <w:r>
        <w:rPr>
          <w:rFonts w:hint="eastAsia" w:ascii="宋体" w:hAnsi="宋体" w:cs="宋体"/>
          <w:sz w:val="24"/>
        </w:rPr>
      </w:r>
      <w:r/>
    </w:p>
    <w:p>
      <w:pPr>
        <w:pStyle w:val="1037"/>
        <w:ind w:firstLine="480"/>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rPr>
          <w:rFonts w:hint="eastAsia" w:ascii="宋体" w:hAnsi="宋体" w:eastAsia="宋体" w:cs="宋体"/>
          <w:highlight w:val="none"/>
        </w:rPr>
      </w:r>
      <w:r/>
    </w:p>
    <w:p>
      <w:pPr>
        <w:pStyle w:val="1037"/>
        <w:ind w:firstLine="480"/>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rPr>
          <w:rFonts w:hint="eastAsia" w:ascii="宋体" w:hAnsi="宋体" w:eastAsia="宋体" w:cs="宋体"/>
          <w:highlight w:val="none"/>
        </w:rPr>
      </w:r>
      <w:r/>
    </w:p>
    <w:p>
      <w:pPr>
        <w:pStyle w:val="1037"/>
        <w:ind w:firstLine="480"/>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1037"/>
        <w:ind w:firstLine="480"/>
        <w:jc w:val="both"/>
        <w:keepLines w:val="0"/>
        <w:keepNext w:val="0"/>
        <w:pageBreakBefore w:val="0"/>
        <w:spacing w:beforeAutospacing="0" w:afterAutospacing="0" w:line="50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highlight w:val="none"/>
          <w:lang w:eastAsia="zh-CN"/>
        </w:rPr>
      </w:r>
      <w:r/>
    </w:p>
    <w:p>
      <w:pPr>
        <w:pStyle w:val="1037"/>
        <w:ind w:firstLine="480"/>
        <w:jc w:val="both"/>
        <w:keepLines w:val="0"/>
        <w:keepNext w:val="0"/>
        <w:pageBreakBefore w:val="0"/>
        <w:spacing w:beforeAutospacing="0" w:afterAutospacing="0" w:line="50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eastAsia="宋体" w:cs="宋体"/>
          <w:color w:val="000000"/>
          <w:highlight w:val="none"/>
          <w:lang w:eastAsia="zh-CN"/>
        </w:rPr>
        <w:t xml:space="preserve">。</w:t>
      </w:r>
      <w:r>
        <w:rPr>
          <w:rFonts w:hint="eastAsia" w:ascii="宋体" w:hAnsi="宋体" w:eastAsia="宋体" w:cs="宋体"/>
          <w:highlight w:val="none"/>
          <w:lang w:eastAsia="zh-CN"/>
        </w:rPr>
      </w:r>
      <w:r/>
    </w:p>
    <w:p>
      <w:pPr>
        <w:pStyle w:val="1037"/>
        <w:ind w:firstLine="624"/>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1037"/>
        <w:ind w:right="0" w:firstLine="624"/>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供应商全称（加盖CA电子公章）：</w:t>
      </w:r>
      <w:r>
        <w:rPr>
          <w:rFonts w:hint="eastAsia" w:ascii="宋体" w:hAnsi="宋体" w:eastAsia="宋体" w:cs="宋体"/>
          <w:highlight w:val="none"/>
        </w:rPr>
      </w:r>
      <w:r/>
    </w:p>
    <w:p>
      <w:pPr>
        <w:pStyle w:val="1037"/>
        <w:ind w:right="0" w:firstLine="480"/>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  期：</w:t>
      </w:r>
      <w:r>
        <w:rPr>
          <w:rFonts w:hint="eastAsia" w:ascii="宋体" w:hAnsi="宋体" w:eastAsia="宋体" w:cs="宋体"/>
          <w:highlight w:val="none"/>
        </w:rPr>
      </w:r>
      <w:r/>
    </w:p>
    <w:p>
      <w:pPr>
        <w:pStyle w:val="1037"/>
        <w:jc w:val="center"/>
        <w:spacing w:beforeAutospacing="0" w:afterAutospacing="0" w:line="0" w:lineRule="atLeast"/>
        <w:rPr>
          <w:highlight w:val="none"/>
        </w:rPr>
      </w:pPr>
      <w:r>
        <w:rPr>
          <w:highlight w:val="none"/>
        </w:rPr>
        <w:t xml:space="preserve"> </w:t>
      </w:r>
      <w:r>
        <w:rPr>
          <w:highlight w:val="none"/>
        </w:rPr>
      </w:r>
      <w:r/>
    </w:p>
    <w:p>
      <w:pPr>
        <w:pStyle w:val="987"/>
        <w:ind w:right="1559" w:firstLine="482"/>
        <w:jc w:val="right"/>
        <w:spacing w:before="100" w:after="100" w:line="500" w:lineRule="exact"/>
        <w:widowControl/>
        <w:tabs>
          <w:tab w:val="left" w:pos="4864" w:leader="none"/>
        </w:tabs>
        <w:rPr>
          <w:rFonts w:ascii="宋体" w:hAnsi="宋体" w:cs="宋体"/>
          <w:sz w:val="24"/>
          <w:szCs w:val="24"/>
        </w:rPr>
      </w:pPr>
      <w:r>
        <w:rPr>
          <w:rFonts w:ascii="宋体" w:hAnsi="宋体" w:cs="宋体"/>
          <w:sz w:val="24"/>
          <w:szCs w:val="24"/>
        </w:rPr>
      </w:r>
      <w:r/>
    </w:p>
    <w:p>
      <w:pPr>
        <w:pStyle w:val="987"/>
      </w:pPr>
      <w:r/>
      <w:r/>
    </w:p>
    <w:p>
      <w:pPr>
        <w:pStyle w:val="987"/>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87"/>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87"/>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87"/>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87"/>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87"/>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87"/>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987"/>
        <w:jc w:val="center"/>
        <w:spacing w:line="500" w:lineRule="exact"/>
        <w:rPr>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pStyle w:val="1037"/>
        <w:jc w:val="both"/>
        <w:keepLines w:val="0"/>
        <w:keepNext w:val="0"/>
        <w:pageBreakBefore w:val="0"/>
        <w:spacing w:before="0" w:beforeAutospacing="0" w:after="0" w:afterAutospacing="0" w:line="48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rPr>
      </w:r>
      <w:r/>
    </w:p>
    <w:p>
      <w:pPr>
        <w:pStyle w:val="987"/>
        <w:jc w:val="center"/>
        <w:spacing w:line="500" w:lineRule="exact"/>
        <w:rPr>
          <w:rFonts w:hint="eastAsia" w:ascii="宋体" w:hAnsi="宋体" w:eastAsia="宋体" w:cs="宋体"/>
          <w:b/>
          <w:bCs/>
          <w:sz w:val="32"/>
          <w:szCs w:val="32"/>
          <w:lang w:val="zh-CN" w:eastAsia="zh-CN"/>
        </w:rPr>
        <w:outlineLvl w:val="1"/>
      </w:pPr>
      <w:r>
        <w:rPr>
          <w:rFonts w:hint="eastAsia" w:ascii="方正小标宋_GBK" w:hAnsi="方正小标宋_GBK" w:eastAsia="方正小标宋_GBK" w:cs="方正小标宋_GBK"/>
          <w:sz w:val="32"/>
          <w:szCs w:val="32"/>
        </w:rPr>
        <w:br w:type="page" w:clear="all"/>
      </w:r>
      <w:r>
        <w:rPr>
          <w:rFonts w:hint="eastAsia" w:ascii="宋体" w:hAnsi="宋体" w:eastAsia="宋体" w:cs="宋体"/>
          <w:b/>
          <w:bCs/>
          <w:sz w:val="32"/>
          <w:szCs w:val="32"/>
          <w:lang w:val="en-US" w:eastAsia="zh-CN"/>
        </w:rPr>
        <w:t xml:space="preserve">十一、分项报价表</w:t>
      </w:r>
      <w:r>
        <w:rPr>
          <w:rFonts w:hint="eastAsia" w:ascii="宋体" w:hAnsi="宋体" w:eastAsia="宋体" w:cs="宋体"/>
          <w:b/>
          <w:bCs/>
          <w:sz w:val="32"/>
          <w:szCs w:val="32"/>
          <w:lang w:val="zh-CN" w:eastAsia="zh-CN"/>
        </w:rPr>
      </w:r>
      <w:r/>
    </w:p>
    <w:p>
      <w:pPr>
        <w:pStyle w:val="1041"/>
        <w:ind w:left="0" w:firstLine="0"/>
        <w:jc w:val="both"/>
        <w:keepLines w:val="0"/>
        <w:keepNext w:val="0"/>
        <w:pageBreakBefore w:val="0"/>
        <w:widowControl w:val="off"/>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r>
      <w:r/>
    </w:p>
    <w:p>
      <w:pPr>
        <w:pStyle w:val="1041"/>
        <w:ind w:left="0" w:firstLine="0"/>
        <w:jc w:val="both"/>
        <w:keepLines w:val="0"/>
        <w:keepNext w:val="0"/>
        <w:pageBreakBefore w:val="0"/>
        <w:widowControl w:val="off"/>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t xml:space="preserve">分包</w:t>
      </w:r>
      <w:r>
        <w:rPr>
          <w:rFonts w:hint="eastAsia"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lang w:val="en-US" w:eastAsia="zh-CN"/>
        </w:rPr>
        <w:t xml:space="preserve">：江苏广播广告宣传项目</w:t>
      </w:r>
      <w:r>
        <w:rPr>
          <w:rFonts w:hint="eastAsia" w:ascii="宋体" w:hAnsi="宋体" w:eastAsia="宋体" w:cs="宋体"/>
          <w:b/>
          <w:color w:val="000000"/>
          <w:sz w:val="24"/>
          <w:szCs w:val="24"/>
          <w:highlight w:val="none"/>
          <w:lang w:val="en-US" w:eastAsia="zh-CN"/>
        </w:rPr>
      </w:r>
      <w:r/>
    </w:p>
    <w:p>
      <w:pPr>
        <w:pStyle w:val="1041"/>
        <w:ind w:left="0" w:firstLine="0"/>
        <w:jc w:val="center"/>
        <w:keepLines w:val="0"/>
        <w:keepNext w:val="0"/>
        <w:pageBreakBefore w:val="0"/>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分项报价表</w:t>
      </w:r>
      <w:r>
        <w:rPr>
          <w:rFonts w:hint="eastAsia" w:ascii="宋体" w:hAnsi="宋体" w:eastAsia="宋体" w:cs="宋体"/>
          <w:b/>
          <w:bCs/>
          <w:color w:val="000000"/>
          <w:sz w:val="24"/>
          <w:szCs w:val="24"/>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1"/>
        <w:gridCol w:w="5958"/>
      </w:tblGrid>
      <w:tr>
        <w:trPr>
          <w:cantSplit/>
          <w:trHeight w:val="1461"/>
        </w:trPr>
        <w:tc>
          <w:tcPr>
            <w:tcW w:w="2171" w:type="dxa"/>
            <w:vAlign w:val="center"/>
            <w:textDirection w:val="lrTb"/>
            <w:noWrap w:val="false"/>
          </w:tcPr>
          <w:p>
            <w:pPr>
              <w:pStyle w:val="987"/>
              <w:jc w:val="center"/>
              <w:rPr>
                <w:rFonts w:hint="eastAsia" w:ascii="宋体" w:hAnsi="宋体" w:cs="宋体"/>
                <w:b/>
                <w:color w:val="000000"/>
                <w:szCs w:val="20"/>
                <w:highlight w:val="none"/>
              </w:rPr>
            </w:pPr>
            <w:r>
              <w:rPr>
                <w:rFonts w:hint="eastAsia" w:ascii="宋体" w:hAnsi="宋体" w:cs="宋体"/>
                <w:b/>
                <w:color w:val="000000"/>
                <w:szCs w:val="20"/>
                <w:highlight w:val="none"/>
              </w:rPr>
              <w:t xml:space="preserve">套餐一报价</w:t>
            </w:r>
            <w:r>
              <w:rPr>
                <w:rFonts w:hint="eastAsia" w:ascii="宋体" w:hAnsi="宋体" w:cs="宋体"/>
                <w:b/>
                <w:color w:val="000000"/>
                <w:szCs w:val="20"/>
                <w:highlight w:val="none"/>
              </w:rPr>
            </w:r>
            <w:r/>
          </w:p>
        </w:tc>
        <w:tc>
          <w:tcPr>
            <w:tcW w:w="5958" w:type="dxa"/>
            <w:vAlign w:val="center"/>
            <w:textDirection w:val="lrTb"/>
            <w:noWrap w:val="false"/>
          </w:tcPr>
          <w:p>
            <w:pPr>
              <w:pStyle w:val="987"/>
              <w:jc w:val="both"/>
              <w:rPr>
                <w:rFonts w:hint="eastAsia" w:ascii="宋体" w:hAnsi="宋体" w:cs="宋体"/>
                <w:color w:val="000000"/>
                <w:szCs w:val="20"/>
                <w:highlight w:val="none"/>
              </w:rPr>
            </w:pPr>
            <w:r>
              <w:rPr>
                <w:rFonts w:hint="eastAsia" w:ascii="宋体" w:hAnsi="宋体" w:cs="宋体"/>
                <w:color w:val="000000"/>
                <w:szCs w:val="20"/>
                <w:highlight w:val="none"/>
              </w:rPr>
              <w:t xml:space="preserve">大写：</w:t>
            </w:r>
            <w:r>
              <w:rPr>
                <w:rFonts w:hint="eastAsia" w:ascii="宋体" w:hAnsi="宋体" w:cs="宋体"/>
                <w:color w:val="000000"/>
                <w:szCs w:val="20"/>
                <w:highlight w:val="none"/>
              </w:rPr>
            </w:r>
            <w:r/>
          </w:p>
          <w:p>
            <w:pPr>
              <w:pStyle w:val="987"/>
              <w:jc w:val="both"/>
              <w:rPr>
                <w:rFonts w:hint="eastAsia" w:ascii="宋体" w:hAnsi="宋体" w:cs="宋体"/>
                <w:color w:val="000000"/>
                <w:szCs w:val="20"/>
                <w:highlight w:val="none"/>
              </w:rPr>
            </w:pPr>
            <w:r>
              <w:rPr>
                <w:rFonts w:hint="eastAsia" w:ascii="宋体" w:hAnsi="宋体" w:cs="宋体"/>
                <w:color w:val="000000"/>
                <w:szCs w:val="20"/>
                <w:highlight w:val="none"/>
              </w:rPr>
            </w:r>
            <w:r/>
          </w:p>
          <w:p>
            <w:pPr>
              <w:pStyle w:val="987"/>
              <w:jc w:val="both"/>
              <w:rPr>
                <w:rFonts w:hint="eastAsia" w:ascii="宋体" w:hAnsi="宋体" w:cs="宋体"/>
                <w:color w:val="000000"/>
                <w:szCs w:val="20"/>
                <w:highlight w:val="none"/>
              </w:rPr>
            </w:pPr>
            <w:r>
              <w:rPr>
                <w:rFonts w:hint="eastAsia" w:ascii="宋体" w:hAnsi="宋体" w:cs="宋体"/>
                <w:color w:val="000000"/>
                <w:szCs w:val="20"/>
                <w:highlight w:val="none"/>
              </w:rPr>
              <w:t xml:space="preserve">小写：    元</w:t>
            </w:r>
            <w:r>
              <w:rPr>
                <w:rFonts w:hint="eastAsia" w:ascii="宋体" w:hAnsi="宋体" w:cs="宋体"/>
                <w:color w:val="000000"/>
                <w:szCs w:val="20"/>
                <w:highlight w:val="none"/>
              </w:rPr>
            </w:r>
            <w:r/>
          </w:p>
        </w:tc>
      </w:tr>
      <w:tr>
        <w:trPr>
          <w:cantSplit/>
          <w:trHeight w:val="1449"/>
        </w:trPr>
        <w:tc>
          <w:tcPr>
            <w:tcW w:w="2171" w:type="dxa"/>
            <w:vAlign w:val="center"/>
            <w:textDirection w:val="lrTb"/>
            <w:noWrap w:val="false"/>
          </w:tcPr>
          <w:p>
            <w:pPr>
              <w:pStyle w:val="987"/>
              <w:jc w:val="center"/>
              <w:rPr>
                <w:rFonts w:hint="eastAsia" w:ascii="宋体" w:hAnsi="宋体" w:cs="宋体"/>
                <w:b/>
                <w:color w:val="000000"/>
                <w:szCs w:val="20"/>
                <w:highlight w:val="none"/>
              </w:rPr>
            </w:pPr>
            <w:r>
              <w:rPr>
                <w:rFonts w:hint="eastAsia" w:ascii="宋体" w:hAnsi="宋体" w:cs="宋体"/>
                <w:b/>
                <w:color w:val="000000"/>
                <w:szCs w:val="20"/>
                <w:highlight w:val="none"/>
              </w:rPr>
              <w:t xml:space="preserve">套餐二报价</w:t>
            </w:r>
            <w:r>
              <w:rPr>
                <w:rFonts w:hint="eastAsia" w:ascii="宋体" w:hAnsi="宋体" w:cs="宋体"/>
                <w:b/>
                <w:color w:val="000000"/>
                <w:szCs w:val="20"/>
                <w:highlight w:val="none"/>
              </w:rPr>
            </w:r>
            <w:r/>
          </w:p>
        </w:tc>
        <w:tc>
          <w:tcPr>
            <w:tcW w:w="5958" w:type="dxa"/>
            <w:vAlign w:val="center"/>
            <w:textDirection w:val="lrTb"/>
            <w:noWrap w:val="false"/>
          </w:tcPr>
          <w:p>
            <w:pPr>
              <w:pStyle w:val="987"/>
              <w:jc w:val="both"/>
              <w:rPr>
                <w:rFonts w:hint="eastAsia" w:ascii="宋体" w:hAnsi="宋体" w:cs="宋体"/>
                <w:color w:val="000000"/>
                <w:szCs w:val="20"/>
                <w:highlight w:val="none"/>
              </w:rPr>
            </w:pPr>
            <w:r>
              <w:rPr>
                <w:rFonts w:hint="eastAsia" w:ascii="宋体" w:hAnsi="宋体" w:cs="宋体"/>
                <w:color w:val="000000"/>
                <w:szCs w:val="20"/>
                <w:highlight w:val="none"/>
              </w:rPr>
              <w:t xml:space="preserve">大写：</w:t>
            </w:r>
            <w:r>
              <w:rPr>
                <w:rFonts w:hint="eastAsia" w:ascii="宋体" w:hAnsi="宋体" w:cs="宋体"/>
                <w:color w:val="000000"/>
                <w:szCs w:val="20"/>
                <w:highlight w:val="none"/>
              </w:rPr>
            </w:r>
            <w:r/>
          </w:p>
          <w:p>
            <w:pPr>
              <w:pStyle w:val="987"/>
              <w:jc w:val="both"/>
              <w:rPr>
                <w:rFonts w:hint="eastAsia" w:ascii="宋体" w:hAnsi="宋体" w:cs="宋体"/>
                <w:color w:val="000000"/>
                <w:szCs w:val="20"/>
                <w:highlight w:val="none"/>
              </w:rPr>
            </w:pPr>
            <w:r>
              <w:rPr>
                <w:rFonts w:hint="eastAsia" w:ascii="宋体" w:hAnsi="宋体" w:cs="宋体"/>
                <w:color w:val="000000"/>
                <w:szCs w:val="20"/>
                <w:highlight w:val="none"/>
              </w:rPr>
            </w:r>
            <w:r/>
          </w:p>
          <w:p>
            <w:pPr>
              <w:pStyle w:val="987"/>
              <w:jc w:val="both"/>
              <w:rPr>
                <w:rFonts w:hint="eastAsia" w:ascii="宋体" w:hAnsi="宋体" w:cs="宋体"/>
                <w:color w:val="000000"/>
                <w:szCs w:val="20"/>
                <w:highlight w:val="none"/>
              </w:rPr>
            </w:pPr>
            <w:r>
              <w:rPr>
                <w:rFonts w:hint="eastAsia" w:ascii="宋体" w:hAnsi="宋体" w:cs="宋体"/>
                <w:color w:val="000000"/>
                <w:szCs w:val="20"/>
                <w:highlight w:val="none"/>
              </w:rPr>
              <w:t xml:space="preserve">小写：    元</w:t>
            </w:r>
            <w:r>
              <w:rPr>
                <w:rFonts w:hint="eastAsia" w:ascii="宋体" w:hAnsi="宋体" w:cs="宋体"/>
                <w:color w:val="000000"/>
                <w:szCs w:val="20"/>
                <w:highlight w:val="none"/>
              </w:rPr>
            </w:r>
            <w:r/>
          </w:p>
        </w:tc>
      </w:tr>
      <w:tr>
        <w:trPr>
          <w:cantSplit/>
          <w:trHeight w:val="1449"/>
        </w:trPr>
        <w:tc>
          <w:tcPr>
            <w:gridSpan w:val="2"/>
            <w:tcW w:w="8129" w:type="dxa"/>
            <w:vAlign w:val="center"/>
            <w:textDirection w:val="lrTb"/>
            <w:noWrap w:val="false"/>
          </w:tcPr>
          <w:p>
            <w:pPr>
              <w:pStyle w:val="987"/>
              <w:jc w:val="center"/>
              <w:rPr>
                <w:rFonts w:hint="eastAsia" w:ascii="宋体" w:hAnsi="宋体" w:cs="宋体"/>
                <w:color w:val="000000"/>
                <w:szCs w:val="20"/>
                <w:highlight w:val="none"/>
              </w:rPr>
            </w:pPr>
            <w:r>
              <w:rPr>
                <w:rFonts w:hint="eastAsia" w:ascii="宋体" w:hAnsi="宋体" w:eastAsia="宋体" w:cs="宋体"/>
                <w:i w:val="0"/>
                <w:iCs w:val="0"/>
                <w:color w:val="000000"/>
                <w:sz w:val="24"/>
                <w:szCs w:val="24"/>
                <w:highlight w:val="none"/>
                <w:u w:val="none"/>
                <w:lang w:val="en-US" w:eastAsia="zh-CN" w:bidi="ar"/>
              </w:rPr>
              <w:t xml:space="preserve">合计(元)：</w:t>
            </w:r>
            <w:r>
              <w:rPr>
                <w:rFonts w:hint="eastAsia" w:ascii="宋体" w:hAnsi="宋体" w:cs="宋体"/>
                <w:i w:val="0"/>
                <w:iCs w:val="0"/>
                <w:color w:val="000000"/>
                <w:sz w:val="24"/>
                <w:szCs w:val="24"/>
                <w:highlight w:val="none"/>
                <w:u w:val="none"/>
                <w:lang w:val="en-US" w:eastAsia="zh-CN" w:bidi="ar"/>
              </w:rPr>
              <w:t xml:space="preserve">大写：     小写：    元</w:t>
            </w:r>
            <w:r>
              <w:rPr>
                <w:rFonts w:hint="eastAsia" w:ascii="宋体" w:hAnsi="宋体" w:cs="宋体"/>
                <w:color w:val="000000"/>
                <w:szCs w:val="20"/>
                <w:highlight w:val="none"/>
              </w:rPr>
            </w:r>
            <w:r/>
          </w:p>
        </w:tc>
      </w:tr>
    </w:tbl>
    <w:p>
      <w:pPr>
        <w:pStyle w:val="1041"/>
        <w:ind w:left="0" w:firstLine="0"/>
        <w:jc w:val="center"/>
        <w:keepLines w:val="0"/>
        <w:keepNext w:val="0"/>
        <w:pageBreakBefore w:val="0"/>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r>
      <w:r/>
    </w:p>
    <w:p>
      <w:pPr>
        <w:ind w:left="0" w:right="0" w:firstLine="21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rPr>
          <w:rFonts w:ascii="SimSun" w:hAnsi="SimSun" w:eastAsia="SimSun" w:cs="SimSun"/>
          <w:b/>
          <w:color w:val="000000"/>
          <w:sz w:val="21"/>
        </w:rPr>
        <w:t xml:space="preserve">：</w:t>
      </w:r>
      <w:r/>
    </w:p>
    <w:p>
      <w:pPr>
        <w:ind w:left="0" w:right="0" w:firstLine="2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1、报价应包括采购文件所规定的采购范围的全部内容。</w:t>
      </w:r>
      <w:r/>
    </w:p>
    <w:p>
      <w:pPr>
        <w:ind w:left="0" w:right="0" w:firstLine="2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2、报价表格式及内容不得自行改动。</w:t>
      </w:r>
      <w:r/>
    </w:p>
    <w:p>
      <w:pPr>
        <w:ind w:left="0" w:right="0" w:firstLine="241"/>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3、以上套餐一、套餐二报价相加总和为本项目报价并作为价格得分计算依据，不得漏报。</w:t>
      </w:r>
      <w:r/>
    </w:p>
    <w:p>
      <w:pPr>
        <w:ind w:left="0" w:right="0" w:firstLine="241"/>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4、套餐内各分项报价详见附表。</w:t>
      </w:r>
      <w:r/>
    </w:p>
    <w:p>
      <w:pPr>
        <w:ind w:left="0" w:right="0" w:firstLine="241"/>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5、“分项报价表”中“合计”金额应当与“开标一览表”中“单价”金额一致。如出现不一致的，以《开标一览表》为准。</w:t>
      </w:r>
      <w:r/>
    </w:p>
    <w:p>
      <w:pPr>
        <w:pStyle w:val="987"/>
        <w:ind w:firstLine="241"/>
        <w:jc w:val="left"/>
        <w:spacing w:line="360" w:lineRule="auto"/>
        <w:shd w:val="clear" w:color="auto" w:fill="ffffff"/>
        <w:widowControl/>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r>
      <w:r/>
    </w:p>
    <w:p>
      <w:pPr>
        <w:pStyle w:val="987"/>
        <w:numPr>
          <w:ilvl w:val="0"/>
          <w:numId w:val="0"/>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87"/>
        <w:numPr>
          <w:ilvl w:val="0"/>
          <w:numId w:val="0"/>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供应商（加盖CA电子公章）：                      </w:t>
      </w:r>
      <w:r>
        <w:rPr>
          <w:rFonts w:hint="eastAsia" w:ascii="宋体" w:hAnsi="宋体" w:eastAsia="宋体" w:cs="Times New Roman"/>
          <w:color w:val="000000"/>
          <w:sz w:val="24"/>
          <w:szCs w:val="24"/>
          <w:highlight w:val="none"/>
        </w:rPr>
      </w:r>
      <w:r/>
    </w:p>
    <w:p>
      <w:pPr>
        <w:pStyle w:val="1041"/>
        <w:ind w:left="0" w:firstLine="480"/>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rPr>
        <w:t xml:space="preserve">委托代理人（签字或签章）：</w:t>
      </w:r>
      <w:r>
        <w:rPr>
          <w:rFonts w:hint="eastAsia" w:ascii="宋体" w:hAnsi="宋体" w:eastAsia="宋体" w:cs="Times New Roman"/>
          <w:color w:val="000000"/>
          <w:sz w:val="24"/>
          <w:szCs w:val="24"/>
          <w:highlight w:val="none"/>
        </w:rPr>
      </w:r>
      <w:r/>
    </w:p>
    <w:p>
      <w:pPr>
        <w:pStyle w:val="1041"/>
        <w:ind w:left="0" w:firstLine="480"/>
        <w:jc w:val="both"/>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日期：</w:t>
      </w:r>
      <w:r>
        <w:rPr>
          <w:rFonts w:hint="eastAsia" w:ascii="宋体" w:hAnsi="宋体" w:eastAsia="宋体" w:cs="Times New Roman"/>
          <w:color w:val="000000"/>
          <w:sz w:val="24"/>
          <w:szCs w:val="24"/>
          <w:highlight w:val="none"/>
          <w:lang w:val="en-US" w:eastAsia="zh-CN"/>
        </w:rPr>
      </w:r>
      <w:r/>
    </w:p>
    <w:p>
      <w:pPr>
        <w:pStyle w:val="98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eastAsia="宋体" w:cs="宋体"/>
          <w:b/>
          <w:bCs/>
          <w:color w:val="000000"/>
          <w:sz w:val="24"/>
          <w:szCs w:val="24"/>
          <w:highlight w:val="none"/>
          <w:lang w:val="en-US" w:eastAsia="zh-CN" w:bidi="ar-SA"/>
        </w:rPr>
      </w:r>
      <w:r/>
    </w:p>
    <w:p>
      <w:pPr>
        <w:pStyle w:val="1041"/>
        <w:ind w:left="0" w:firstLine="0"/>
        <w:jc w:val="both"/>
        <w:keepLines w:val="0"/>
        <w:keepNext w:val="0"/>
        <w:pageBreakBefore w:val="0"/>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附表：</w:t>
      </w:r>
      <w:r>
        <w:rPr>
          <w:rFonts w:hint="eastAsia" w:ascii="宋体" w:hAnsi="宋体" w:eastAsia="宋体" w:cs="宋体"/>
          <w:b/>
          <w:bCs/>
          <w:color w:val="000000"/>
          <w:sz w:val="24"/>
          <w:szCs w:val="24"/>
          <w:highlight w:val="none"/>
          <w:lang w:val="en-US" w:eastAsia="zh-CN" w:bidi="ar-SA"/>
        </w:rPr>
      </w:r>
      <w:r/>
    </w:p>
    <w:p>
      <w:pPr>
        <w:pStyle w:val="1041"/>
        <w:ind w:left="0" w:firstLine="0"/>
        <w:jc w:val="center"/>
        <w:keepLines w:val="0"/>
        <w:keepNext w:val="0"/>
        <w:pageBreakBefore w:val="0"/>
        <w:widowControl w:val="off"/>
        <w:rPr>
          <w:rFonts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套餐内各分项报价</w:t>
      </w:r>
      <w:r>
        <w:rPr>
          <w:rFonts w:ascii="宋体" w:hAnsi="宋体" w:eastAsia="宋体" w:cs="宋体"/>
          <w:b/>
          <w:bCs/>
          <w:color w:val="000000"/>
          <w:sz w:val="24"/>
          <w:szCs w:val="24"/>
          <w:highlight w:val="none"/>
          <w:lang w:val="en-US" w:eastAsia="zh-CN" w:bidi="ar-SA"/>
        </w:rPr>
      </w:r>
      <w:r/>
    </w:p>
    <w:tbl>
      <w:tblPr>
        <w:tblW w:w="93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2550"/>
        <w:gridCol w:w="4023"/>
        <w:gridCol w:w="1698"/>
      </w:tblGrid>
      <w:tr>
        <w:trPr>
          <w:trHeight w:val="552"/>
        </w:trPr>
        <w:tc>
          <w:tcPr>
            <w:tcW w:w="1087" w:type="dxa"/>
            <w:vAlign w:val="center"/>
            <w:textDirection w:val="lrTb"/>
            <w:noWrap w:val="false"/>
          </w:tcPr>
          <w:p>
            <w:pPr>
              <w:pStyle w:val="987"/>
              <w:jc w:val="center"/>
              <w:rPr>
                <w:rFonts w:hint="eastAsia" w:ascii="宋体" w:hAnsi="宋体" w:cs="宋体"/>
                <w:b/>
                <w:color w:val="000000"/>
                <w:szCs w:val="20"/>
                <w:highlight w:val="none"/>
              </w:rPr>
            </w:pPr>
            <w:r>
              <w:rPr>
                <w:rFonts w:hint="eastAsia" w:ascii="宋体" w:hAnsi="宋体" w:cs="宋体"/>
                <w:b/>
                <w:color w:val="000000"/>
                <w:szCs w:val="20"/>
                <w:highlight w:val="none"/>
              </w:rPr>
              <w:t xml:space="preserve">序号</w:t>
            </w:r>
            <w:r>
              <w:rPr>
                <w:rFonts w:hint="eastAsia" w:ascii="宋体" w:hAnsi="宋体" w:cs="宋体"/>
                <w:b/>
                <w:color w:val="000000"/>
                <w:szCs w:val="20"/>
                <w:highlight w:val="none"/>
              </w:rPr>
            </w:r>
            <w:r/>
          </w:p>
        </w:tc>
        <w:tc>
          <w:tcPr>
            <w:tcW w:w="2550" w:type="dxa"/>
            <w:vAlign w:val="center"/>
            <w:textDirection w:val="lrTb"/>
            <w:noWrap w:val="false"/>
          </w:tcPr>
          <w:p>
            <w:pPr>
              <w:pStyle w:val="987"/>
              <w:jc w:val="center"/>
              <w:rPr>
                <w:rFonts w:hint="eastAsia" w:ascii="宋体" w:hAnsi="宋体" w:cs="宋体"/>
                <w:b/>
                <w:color w:val="000000"/>
                <w:szCs w:val="20"/>
                <w:highlight w:val="none"/>
              </w:rPr>
            </w:pPr>
            <w:r>
              <w:rPr>
                <w:rFonts w:hint="eastAsia" w:ascii="宋体" w:hAnsi="宋体" w:cs="宋体"/>
                <w:b/>
                <w:color w:val="000000"/>
                <w:szCs w:val="20"/>
                <w:highlight w:val="none"/>
              </w:rPr>
              <w:t xml:space="preserve">名称</w:t>
            </w:r>
            <w:r>
              <w:rPr>
                <w:rFonts w:hint="eastAsia" w:ascii="宋体" w:hAnsi="宋体" w:cs="宋体"/>
                <w:b/>
                <w:color w:val="000000"/>
                <w:szCs w:val="20"/>
                <w:highlight w:val="none"/>
              </w:rPr>
            </w:r>
            <w:r/>
          </w:p>
        </w:tc>
        <w:tc>
          <w:tcPr>
            <w:tcW w:w="4023" w:type="dxa"/>
            <w:vAlign w:val="center"/>
            <w:textDirection w:val="lrTb"/>
            <w:noWrap w:val="false"/>
          </w:tcPr>
          <w:p>
            <w:pPr>
              <w:pStyle w:val="987"/>
              <w:jc w:val="center"/>
              <w:rPr>
                <w:rFonts w:hint="eastAsia" w:ascii="宋体" w:hAnsi="宋体" w:cs="宋体"/>
                <w:b/>
                <w:color w:val="000000"/>
                <w:szCs w:val="20"/>
                <w:highlight w:val="none"/>
              </w:rPr>
            </w:pPr>
            <w:r>
              <w:rPr>
                <w:rFonts w:hint="eastAsia" w:ascii="宋体" w:hAnsi="宋体" w:cs="宋体"/>
                <w:b/>
                <w:color w:val="000000"/>
                <w:szCs w:val="20"/>
                <w:highlight w:val="none"/>
              </w:rPr>
              <w:t xml:space="preserve">品牌、规格或型号或分项目</w:t>
            </w:r>
            <w:r>
              <w:rPr>
                <w:rFonts w:hint="eastAsia" w:ascii="宋体" w:hAnsi="宋体" w:cs="宋体"/>
                <w:b/>
                <w:color w:val="000000"/>
                <w:szCs w:val="20"/>
                <w:highlight w:val="none"/>
              </w:rPr>
            </w:r>
            <w:r/>
          </w:p>
        </w:tc>
        <w:tc>
          <w:tcPr>
            <w:tcW w:w="1698" w:type="dxa"/>
            <w:vAlign w:val="center"/>
            <w:textDirection w:val="lrTb"/>
            <w:noWrap w:val="false"/>
          </w:tcPr>
          <w:p>
            <w:pPr>
              <w:pStyle w:val="987"/>
              <w:jc w:val="center"/>
              <w:rPr>
                <w:rFonts w:hint="eastAsia" w:ascii="宋体" w:hAnsi="宋体" w:cs="宋体"/>
                <w:b/>
                <w:color w:val="000000"/>
                <w:szCs w:val="20"/>
                <w:highlight w:val="none"/>
              </w:rPr>
            </w:pPr>
            <w:r>
              <w:rPr>
                <w:rFonts w:hint="eastAsia" w:ascii="宋体" w:hAnsi="宋体" w:cs="宋体"/>
                <w:b/>
                <w:color w:val="000000"/>
                <w:szCs w:val="20"/>
                <w:highlight w:val="none"/>
              </w:rPr>
              <w:t xml:space="preserve">单价（元）</w:t>
            </w:r>
            <w:r>
              <w:rPr>
                <w:rFonts w:hint="eastAsia" w:ascii="宋体" w:hAnsi="宋体" w:cs="宋体"/>
                <w:b/>
                <w:color w:val="000000"/>
                <w:szCs w:val="20"/>
                <w:highlight w:val="none"/>
              </w:rPr>
            </w:r>
            <w:r/>
          </w:p>
        </w:tc>
      </w:tr>
      <w:tr>
        <w:trPr>
          <w:trHeight w:val="449"/>
        </w:trPr>
        <w:tc>
          <w:tcPr>
            <w:tcW w:w="1087"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550"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套餐一江苏新闻广播广播广告</w:t>
            </w:r>
            <w:r>
              <w:rPr>
                <w:rFonts w:hint="eastAsia" w:ascii="宋体" w:hAnsi="宋体" w:cs="宋体"/>
                <w:color w:val="000000"/>
                <w:sz w:val="24"/>
                <w:szCs w:val="24"/>
                <w:highlight w:val="none"/>
              </w:rPr>
            </w:r>
            <w:r/>
          </w:p>
        </w:tc>
        <w:tc>
          <w:tcPr>
            <w:tcW w:w="4023" w:type="dxa"/>
            <w:vAlign w:val="center"/>
            <w:textDirection w:val="lrTb"/>
            <w:noWrap w:val="false"/>
          </w:tcPr>
          <w:p>
            <w:pPr>
              <w:pStyle w:val="987"/>
              <w:jc w:val="left"/>
              <w:rPr>
                <w:rFonts w:hint="eastAsia" w:ascii="宋体" w:hAnsi="宋体" w:cs="宋体"/>
                <w:color w:val="000000"/>
                <w:szCs w:val="20"/>
                <w:highlight w:val="none"/>
              </w:rPr>
            </w:pPr>
            <w:r>
              <w:rPr>
                <w:rFonts w:hint="eastAsia" w:ascii="宋体" w:hAnsi="宋体" w:cs="宋体"/>
                <w:color w:val="000000"/>
                <w:szCs w:val="20"/>
                <w:highlight w:val="none"/>
              </w:rPr>
            </w:r>
            <w:r/>
          </w:p>
        </w:tc>
        <w:tc>
          <w:tcPr>
            <w:tcW w:w="1698" w:type="dxa"/>
            <w:vAlign w:val="center"/>
            <w:textDirection w:val="lrTb"/>
            <w:noWrap w:val="false"/>
          </w:tcPr>
          <w:p>
            <w:pPr>
              <w:pStyle w:val="987"/>
              <w:ind w:firstLine="630"/>
              <w:rPr>
                <w:rFonts w:hint="eastAsia" w:ascii="宋体" w:hAnsi="宋体" w:cs="宋体"/>
                <w:color w:val="000000"/>
                <w:szCs w:val="20"/>
                <w:highlight w:val="none"/>
              </w:rPr>
            </w:pPr>
            <w:r>
              <w:rPr>
                <w:rFonts w:hint="eastAsia" w:ascii="宋体" w:hAnsi="宋体" w:cs="宋体"/>
                <w:color w:val="000000"/>
                <w:szCs w:val="20"/>
                <w:highlight w:val="none"/>
              </w:rPr>
            </w:r>
            <w:r/>
          </w:p>
        </w:tc>
      </w:tr>
      <w:tr>
        <w:trPr>
          <w:trHeight w:val="449"/>
        </w:trPr>
        <w:tc>
          <w:tcPr>
            <w:tcW w:w="1087"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2550"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套餐一江苏交通广播广播广告</w:t>
            </w:r>
            <w:r>
              <w:rPr>
                <w:rFonts w:hint="eastAsia" w:ascii="宋体" w:hAnsi="宋体" w:cs="宋体"/>
                <w:color w:val="000000"/>
                <w:sz w:val="24"/>
                <w:szCs w:val="24"/>
                <w:highlight w:val="none"/>
              </w:rPr>
            </w:r>
            <w:r/>
          </w:p>
        </w:tc>
        <w:tc>
          <w:tcPr>
            <w:tcW w:w="4023" w:type="dxa"/>
            <w:vAlign w:val="center"/>
            <w:textDirection w:val="lrTb"/>
            <w:noWrap w:val="false"/>
          </w:tcPr>
          <w:p>
            <w:pPr>
              <w:pStyle w:val="987"/>
              <w:jc w:val="left"/>
              <w:rPr>
                <w:rFonts w:hint="eastAsia" w:ascii="宋体" w:hAnsi="宋体" w:cs="宋体"/>
                <w:color w:val="000000"/>
                <w:szCs w:val="20"/>
                <w:highlight w:val="none"/>
              </w:rPr>
            </w:pPr>
            <w:r>
              <w:rPr>
                <w:rFonts w:hint="eastAsia" w:ascii="宋体" w:hAnsi="宋体" w:cs="宋体"/>
                <w:color w:val="000000"/>
                <w:szCs w:val="20"/>
                <w:highlight w:val="none"/>
              </w:rPr>
            </w:r>
            <w:r/>
          </w:p>
        </w:tc>
        <w:tc>
          <w:tcPr>
            <w:tcW w:w="1698" w:type="dxa"/>
            <w:vAlign w:val="center"/>
            <w:textDirection w:val="lrTb"/>
            <w:noWrap w:val="false"/>
          </w:tcPr>
          <w:p>
            <w:pPr>
              <w:pStyle w:val="987"/>
              <w:jc w:val="center"/>
              <w:rPr>
                <w:rFonts w:hint="eastAsia" w:ascii="宋体" w:hAnsi="宋体" w:cs="宋体"/>
                <w:color w:val="000000"/>
                <w:szCs w:val="20"/>
                <w:highlight w:val="none"/>
              </w:rPr>
            </w:pPr>
            <w:r>
              <w:rPr>
                <w:rFonts w:hint="eastAsia" w:ascii="宋体" w:hAnsi="宋体" w:cs="宋体"/>
                <w:color w:val="000000"/>
                <w:szCs w:val="20"/>
                <w:highlight w:val="none"/>
              </w:rPr>
            </w:r>
            <w:r/>
          </w:p>
        </w:tc>
      </w:tr>
      <w:tr>
        <w:trPr>
          <w:trHeight w:val="449"/>
        </w:trPr>
        <w:tc>
          <w:tcPr>
            <w:tcW w:w="1087"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2550"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套餐二江苏新闻广播广播广告</w:t>
            </w:r>
            <w:r>
              <w:rPr>
                <w:rFonts w:hint="eastAsia" w:ascii="宋体" w:hAnsi="宋体" w:cs="宋体"/>
                <w:color w:val="000000"/>
                <w:sz w:val="24"/>
                <w:szCs w:val="24"/>
                <w:highlight w:val="none"/>
              </w:rPr>
            </w:r>
            <w:r/>
          </w:p>
        </w:tc>
        <w:tc>
          <w:tcPr>
            <w:tcW w:w="4023" w:type="dxa"/>
            <w:vAlign w:val="center"/>
            <w:textDirection w:val="lrTb"/>
            <w:noWrap w:val="false"/>
          </w:tcPr>
          <w:p>
            <w:pPr>
              <w:pStyle w:val="987"/>
              <w:jc w:val="left"/>
              <w:rPr>
                <w:rFonts w:hint="eastAsia" w:ascii="宋体" w:hAnsi="宋体" w:cs="宋体"/>
                <w:color w:val="000000"/>
                <w:szCs w:val="20"/>
                <w:highlight w:val="none"/>
              </w:rPr>
            </w:pPr>
            <w:r>
              <w:rPr>
                <w:rFonts w:hint="eastAsia" w:ascii="宋体" w:hAnsi="宋体" w:cs="宋体"/>
                <w:color w:val="000000"/>
                <w:szCs w:val="20"/>
                <w:highlight w:val="none"/>
              </w:rPr>
            </w:r>
            <w:r/>
          </w:p>
        </w:tc>
        <w:tc>
          <w:tcPr>
            <w:tcW w:w="1698" w:type="dxa"/>
            <w:vAlign w:val="center"/>
            <w:textDirection w:val="lrTb"/>
            <w:noWrap w:val="false"/>
          </w:tcPr>
          <w:p>
            <w:pPr>
              <w:pStyle w:val="987"/>
              <w:jc w:val="center"/>
              <w:rPr>
                <w:rFonts w:hint="eastAsia" w:ascii="宋体" w:hAnsi="宋体" w:cs="宋体"/>
                <w:color w:val="000000"/>
                <w:szCs w:val="20"/>
                <w:highlight w:val="none"/>
              </w:rPr>
            </w:pPr>
            <w:r>
              <w:rPr>
                <w:rFonts w:hint="eastAsia" w:ascii="宋体" w:hAnsi="宋体" w:cs="宋体"/>
                <w:color w:val="000000"/>
                <w:szCs w:val="20"/>
                <w:highlight w:val="none"/>
              </w:rPr>
            </w:r>
            <w:r/>
          </w:p>
        </w:tc>
      </w:tr>
      <w:tr>
        <w:trPr>
          <w:trHeight w:val="449"/>
        </w:trPr>
        <w:tc>
          <w:tcPr>
            <w:tcW w:w="1087"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2550"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套餐二江苏交通广播广播广告</w:t>
            </w:r>
            <w:r>
              <w:rPr>
                <w:rFonts w:hint="eastAsia" w:ascii="宋体" w:hAnsi="宋体" w:cs="宋体"/>
                <w:color w:val="000000"/>
                <w:sz w:val="24"/>
                <w:szCs w:val="24"/>
                <w:highlight w:val="none"/>
              </w:rPr>
            </w:r>
            <w:r/>
          </w:p>
        </w:tc>
        <w:tc>
          <w:tcPr>
            <w:tcW w:w="4023" w:type="dxa"/>
            <w:vAlign w:val="center"/>
            <w:textDirection w:val="lrTb"/>
            <w:noWrap w:val="false"/>
          </w:tcPr>
          <w:p>
            <w:pPr>
              <w:pStyle w:val="987"/>
              <w:jc w:val="left"/>
              <w:rPr>
                <w:rFonts w:hint="eastAsia" w:ascii="宋体" w:hAnsi="宋体" w:cs="宋体"/>
                <w:color w:val="000000"/>
                <w:szCs w:val="20"/>
                <w:highlight w:val="none"/>
              </w:rPr>
            </w:pPr>
            <w:r>
              <w:rPr>
                <w:rFonts w:hint="eastAsia" w:ascii="宋体" w:hAnsi="宋体" w:cs="宋体"/>
                <w:color w:val="000000"/>
                <w:szCs w:val="20"/>
                <w:highlight w:val="none"/>
              </w:rPr>
            </w:r>
            <w:r/>
          </w:p>
        </w:tc>
        <w:tc>
          <w:tcPr>
            <w:tcW w:w="1698" w:type="dxa"/>
            <w:vAlign w:val="center"/>
            <w:textDirection w:val="lrTb"/>
            <w:noWrap w:val="false"/>
          </w:tcPr>
          <w:p>
            <w:pPr>
              <w:pStyle w:val="987"/>
              <w:jc w:val="center"/>
              <w:rPr>
                <w:rFonts w:hint="eastAsia" w:ascii="宋体" w:hAnsi="宋体" w:cs="宋体"/>
                <w:color w:val="000000"/>
                <w:szCs w:val="20"/>
                <w:highlight w:val="none"/>
              </w:rPr>
            </w:pPr>
            <w:r>
              <w:rPr>
                <w:rFonts w:hint="eastAsia" w:ascii="宋体" w:hAnsi="宋体" w:cs="宋体"/>
                <w:color w:val="000000"/>
                <w:szCs w:val="20"/>
                <w:highlight w:val="none"/>
              </w:rPr>
            </w:r>
            <w:r/>
          </w:p>
        </w:tc>
      </w:tr>
      <w:tr>
        <w:trPr>
          <w:trHeight w:val="441"/>
        </w:trPr>
        <w:tc>
          <w:tcPr>
            <w:tcW w:w="1087"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2550"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江苏新闻广播文旅专栏节目</w:t>
            </w:r>
            <w:r>
              <w:rPr>
                <w:rFonts w:hint="eastAsia" w:ascii="宋体" w:hAnsi="宋体" w:cs="宋体"/>
                <w:color w:val="000000"/>
                <w:sz w:val="24"/>
                <w:szCs w:val="24"/>
                <w:highlight w:val="none"/>
              </w:rPr>
            </w:r>
            <w:r/>
          </w:p>
        </w:tc>
        <w:tc>
          <w:tcPr>
            <w:tcW w:w="4023" w:type="dxa"/>
            <w:vAlign w:val="center"/>
            <w:textDirection w:val="lrTb"/>
            <w:noWrap w:val="false"/>
          </w:tcPr>
          <w:p>
            <w:pPr>
              <w:pStyle w:val="987"/>
              <w:jc w:val="left"/>
              <w:rPr>
                <w:rFonts w:hint="eastAsia" w:ascii="宋体" w:hAnsi="宋体"/>
                <w:bCs/>
                <w:color w:val="000000"/>
                <w:szCs w:val="20"/>
                <w:highlight w:val="none"/>
              </w:rPr>
            </w:pPr>
            <w:r>
              <w:rPr>
                <w:rFonts w:hint="eastAsia" w:ascii="宋体" w:hAnsi="宋体"/>
                <w:bCs/>
                <w:color w:val="000000"/>
                <w:szCs w:val="20"/>
                <w:highlight w:val="none"/>
              </w:rPr>
            </w:r>
            <w:r/>
          </w:p>
        </w:tc>
        <w:tc>
          <w:tcPr>
            <w:tcW w:w="1698" w:type="dxa"/>
            <w:vAlign w:val="center"/>
            <w:textDirection w:val="lrTb"/>
            <w:noWrap w:val="false"/>
          </w:tcPr>
          <w:p>
            <w:pPr>
              <w:pStyle w:val="987"/>
              <w:jc w:val="center"/>
              <w:rPr>
                <w:rFonts w:hint="eastAsia" w:ascii="宋体" w:hAnsi="宋体" w:cs="宋体"/>
                <w:color w:val="000000"/>
                <w:szCs w:val="20"/>
                <w:highlight w:val="none"/>
              </w:rPr>
            </w:pPr>
            <w:r>
              <w:rPr>
                <w:rFonts w:hint="eastAsia" w:ascii="宋体" w:hAnsi="宋体" w:cs="宋体"/>
                <w:color w:val="000000"/>
                <w:szCs w:val="20"/>
                <w:highlight w:val="none"/>
              </w:rPr>
            </w:r>
            <w:r/>
          </w:p>
        </w:tc>
      </w:tr>
      <w:tr>
        <w:trPr>
          <w:trHeight w:val="440"/>
        </w:trPr>
        <w:tc>
          <w:tcPr>
            <w:tcW w:w="1087"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2550"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江苏交通广播文旅专栏节目</w:t>
            </w:r>
            <w:r>
              <w:rPr>
                <w:rFonts w:hint="eastAsia" w:ascii="宋体" w:hAnsi="宋体" w:cs="宋体"/>
                <w:color w:val="000000"/>
                <w:sz w:val="24"/>
                <w:szCs w:val="24"/>
                <w:highlight w:val="none"/>
              </w:rPr>
            </w:r>
            <w:r/>
          </w:p>
        </w:tc>
        <w:tc>
          <w:tcPr>
            <w:tcW w:w="4023" w:type="dxa"/>
            <w:vAlign w:val="center"/>
            <w:textDirection w:val="lrTb"/>
            <w:noWrap w:val="false"/>
          </w:tcPr>
          <w:p>
            <w:pPr>
              <w:pStyle w:val="987"/>
              <w:jc w:val="left"/>
              <w:rPr>
                <w:rFonts w:hint="eastAsia" w:ascii="宋体" w:hAnsi="宋体"/>
                <w:color w:val="000000"/>
                <w:szCs w:val="20"/>
                <w:highlight w:val="none"/>
              </w:rPr>
            </w:pPr>
            <w:r>
              <w:rPr>
                <w:rFonts w:hint="eastAsia" w:ascii="宋体" w:hAnsi="宋体"/>
                <w:color w:val="000000"/>
                <w:szCs w:val="20"/>
                <w:highlight w:val="none"/>
              </w:rPr>
            </w:r>
            <w:r/>
          </w:p>
        </w:tc>
        <w:tc>
          <w:tcPr>
            <w:tcW w:w="1698" w:type="dxa"/>
            <w:vAlign w:val="center"/>
            <w:textDirection w:val="lrTb"/>
            <w:noWrap w:val="false"/>
          </w:tcPr>
          <w:p>
            <w:pPr>
              <w:pStyle w:val="987"/>
              <w:jc w:val="center"/>
              <w:rPr>
                <w:rFonts w:hint="eastAsia" w:ascii="宋体" w:hAnsi="宋体" w:cs="宋体"/>
                <w:color w:val="000000"/>
                <w:szCs w:val="20"/>
                <w:highlight w:val="none"/>
              </w:rPr>
            </w:pPr>
            <w:r>
              <w:rPr>
                <w:rFonts w:hint="eastAsia" w:ascii="宋体" w:hAnsi="宋体" w:cs="宋体"/>
                <w:color w:val="000000"/>
                <w:szCs w:val="20"/>
                <w:highlight w:val="none"/>
              </w:rPr>
            </w:r>
            <w:r/>
          </w:p>
        </w:tc>
      </w:tr>
      <w:tr>
        <w:trPr>
          <w:trHeight w:val="440"/>
        </w:trPr>
        <w:tc>
          <w:tcPr>
            <w:tcW w:w="1087"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2550"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江苏新闻广播官微图文推送</w:t>
            </w:r>
            <w:r>
              <w:rPr>
                <w:rFonts w:hint="eastAsia" w:ascii="宋体" w:hAnsi="宋体" w:cs="宋体"/>
                <w:color w:val="000000"/>
                <w:sz w:val="24"/>
                <w:szCs w:val="24"/>
                <w:highlight w:val="none"/>
              </w:rPr>
            </w:r>
            <w:r/>
          </w:p>
        </w:tc>
        <w:tc>
          <w:tcPr>
            <w:tcW w:w="4023" w:type="dxa"/>
            <w:vAlign w:val="center"/>
            <w:textDirection w:val="lrTb"/>
            <w:noWrap w:val="false"/>
          </w:tcPr>
          <w:p>
            <w:pPr>
              <w:pStyle w:val="987"/>
              <w:jc w:val="left"/>
              <w:rPr>
                <w:rFonts w:hint="eastAsia" w:ascii="宋体" w:hAnsi="宋体"/>
                <w:color w:val="000000"/>
                <w:szCs w:val="20"/>
                <w:highlight w:val="none"/>
              </w:rPr>
            </w:pPr>
            <w:r>
              <w:rPr>
                <w:rFonts w:hint="eastAsia" w:ascii="宋体" w:hAnsi="宋体"/>
                <w:color w:val="000000"/>
                <w:szCs w:val="20"/>
                <w:highlight w:val="none"/>
              </w:rPr>
            </w:r>
            <w:r/>
          </w:p>
        </w:tc>
        <w:tc>
          <w:tcPr>
            <w:tcW w:w="1698" w:type="dxa"/>
            <w:vAlign w:val="center"/>
            <w:textDirection w:val="lrTb"/>
            <w:noWrap w:val="false"/>
          </w:tcPr>
          <w:p>
            <w:pPr>
              <w:pStyle w:val="987"/>
              <w:jc w:val="center"/>
              <w:rPr>
                <w:rFonts w:hint="eastAsia" w:ascii="宋体" w:hAnsi="宋体" w:cs="宋体"/>
                <w:color w:val="000000"/>
                <w:szCs w:val="20"/>
                <w:highlight w:val="none"/>
              </w:rPr>
            </w:pPr>
            <w:r>
              <w:rPr>
                <w:rFonts w:hint="eastAsia" w:ascii="宋体" w:hAnsi="宋体" w:cs="宋体"/>
                <w:color w:val="000000"/>
                <w:szCs w:val="20"/>
                <w:highlight w:val="none"/>
              </w:rPr>
            </w:r>
            <w:r/>
          </w:p>
        </w:tc>
      </w:tr>
      <w:tr>
        <w:trPr>
          <w:trHeight w:val="440"/>
        </w:trPr>
        <w:tc>
          <w:tcPr>
            <w:tcW w:w="1087" w:type="dxa"/>
            <w:vAlign w:val="center"/>
            <w:textDirection w:val="lrTb"/>
            <w:noWrap w:val="false"/>
          </w:tcPr>
          <w:p>
            <w:pPr>
              <w:pStyle w:val="987"/>
              <w:jc w:val="center"/>
              <w:rPr>
                <w:rFonts w:hint="eastAsia" w:ascii="宋体" w:hAnsi="宋体" w:eastAsia="宋体" w:cs="宋体"/>
                <w:b/>
                <w:bCs/>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eastAsia="zh-CN"/>
              </w:rPr>
            </w:r>
            <w:r/>
          </w:p>
        </w:tc>
        <w:tc>
          <w:tcPr>
            <w:tcW w:w="2550"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江苏交通广播官微图文推送</w:t>
            </w:r>
            <w:r>
              <w:rPr>
                <w:rFonts w:hint="eastAsia" w:ascii="宋体" w:hAnsi="宋体" w:cs="宋体"/>
                <w:color w:val="000000"/>
                <w:sz w:val="24"/>
                <w:szCs w:val="24"/>
                <w:highlight w:val="none"/>
              </w:rPr>
            </w:r>
            <w:r/>
          </w:p>
        </w:tc>
        <w:tc>
          <w:tcPr>
            <w:tcW w:w="4023" w:type="dxa"/>
            <w:vAlign w:val="center"/>
            <w:textDirection w:val="lrTb"/>
            <w:noWrap w:val="false"/>
          </w:tcPr>
          <w:p>
            <w:pPr>
              <w:pStyle w:val="987"/>
              <w:jc w:val="left"/>
              <w:rPr>
                <w:rFonts w:hint="eastAsia" w:ascii="宋体" w:hAnsi="宋体"/>
                <w:color w:val="000000"/>
                <w:szCs w:val="20"/>
                <w:highlight w:val="none"/>
              </w:rPr>
            </w:pPr>
            <w:r>
              <w:rPr>
                <w:rFonts w:hint="eastAsia" w:ascii="宋体" w:hAnsi="宋体"/>
                <w:color w:val="000000"/>
                <w:szCs w:val="20"/>
                <w:highlight w:val="none"/>
              </w:rPr>
            </w:r>
            <w:r/>
          </w:p>
        </w:tc>
        <w:tc>
          <w:tcPr>
            <w:tcW w:w="1698" w:type="dxa"/>
            <w:vAlign w:val="center"/>
            <w:textDirection w:val="lrTb"/>
            <w:noWrap w:val="false"/>
          </w:tcPr>
          <w:p>
            <w:pPr>
              <w:pStyle w:val="987"/>
              <w:jc w:val="center"/>
              <w:rPr>
                <w:rFonts w:hint="eastAsia" w:ascii="宋体" w:hAnsi="宋体" w:cs="宋体"/>
                <w:color w:val="000000"/>
                <w:szCs w:val="20"/>
                <w:highlight w:val="none"/>
              </w:rPr>
            </w:pPr>
            <w:r>
              <w:rPr>
                <w:rFonts w:hint="eastAsia" w:ascii="宋体" w:hAnsi="宋体" w:cs="宋体"/>
                <w:color w:val="000000"/>
                <w:szCs w:val="20"/>
                <w:highlight w:val="none"/>
              </w:rPr>
            </w:r>
            <w:r/>
          </w:p>
        </w:tc>
      </w:tr>
      <w:tr>
        <w:trPr>
          <w:trHeight w:val="674"/>
        </w:trPr>
        <w:tc>
          <w:tcPr>
            <w:tcW w:w="1087"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2550"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江苏新闻广播新媒体互动宣传</w:t>
            </w:r>
            <w:r>
              <w:rPr>
                <w:rFonts w:hint="eastAsia" w:ascii="宋体" w:hAnsi="宋体" w:cs="宋体"/>
                <w:color w:val="000000"/>
                <w:sz w:val="24"/>
                <w:szCs w:val="24"/>
                <w:highlight w:val="none"/>
              </w:rPr>
            </w:r>
            <w:r/>
          </w:p>
        </w:tc>
        <w:tc>
          <w:tcPr>
            <w:tcW w:w="4023" w:type="dxa"/>
            <w:vAlign w:val="center"/>
            <w:textDirection w:val="lrTb"/>
            <w:noWrap w:val="false"/>
          </w:tcPr>
          <w:p>
            <w:pPr>
              <w:pStyle w:val="987"/>
              <w:jc w:val="left"/>
              <w:rPr>
                <w:rFonts w:hint="eastAsia" w:ascii="宋体" w:hAnsi="宋体"/>
                <w:color w:val="000000"/>
                <w:szCs w:val="20"/>
                <w:highlight w:val="none"/>
              </w:rPr>
            </w:pPr>
            <w:r>
              <w:rPr>
                <w:rFonts w:hint="eastAsia" w:ascii="宋体" w:hAnsi="宋体"/>
                <w:color w:val="000000"/>
                <w:szCs w:val="20"/>
                <w:highlight w:val="none"/>
              </w:rPr>
            </w:r>
            <w:r/>
          </w:p>
        </w:tc>
        <w:tc>
          <w:tcPr>
            <w:tcW w:w="1698" w:type="dxa"/>
            <w:vAlign w:val="center"/>
            <w:textDirection w:val="lrTb"/>
            <w:noWrap w:val="false"/>
          </w:tcPr>
          <w:p>
            <w:pPr>
              <w:pStyle w:val="987"/>
              <w:jc w:val="center"/>
              <w:rPr>
                <w:rFonts w:hint="eastAsia" w:ascii="宋体" w:hAnsi="宋体" w:cs="宋体"/>
                <w:color w:val="000000"/>
                <w:szCs w:val="20"/>
                <w:highlight w:val="none"/>
              </w:rPr>
            </w:pPr>
            <w:r>
              <w:rPr>
                <w:rFonts w:hint="eastAsia" w:ascii="宋体" w:hAnsi="宋体" w:cs="宋体"/>
                <w:color w:val="000000"/>
                <w:szCs w:val="20"/>
                <w:highlight w:val="none"/>
              </w:rPr>
            </w:r>
            <w:r/>
          </w:p>
        </w:tc>
      </w:tr>
      <w:tr>
        <w:trPr>
          <w:trHeight w:val="440"/>
        </w:trPr>
        <w:tc>
          <w:tcPr>
            <w:tcW w:w="1087"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2550" w:type="dxa"/>
            <w:vAlign w:val="center"/>
            <w:textDirection w:val="lrTb"/>
            <w:noWrap w:val="false"/>
          </w:tcPr>
          <w:p>
            <w:pPr>
              <w:pStyle w:val="987"/>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江苏交通广播新媒体互动宣传</w:t>
            </w:r>
            <w:r>
              <w:rPr>
                <w:rFonts w:hint="eastAsia" w:ascii="宋体" w:hAnsi="宋体" w:cs="宋体"/>
                <w:color w:val="000000"/>
                <w:sz w:val="24"/>
                <w:szCs w:val="24"/>
                <w:highlight w:val="none"/>
              </w:rPr>
            </w:r>
            <w:r/>
          </w:p>
        </w:tc>
        <w:tc>
          <w:tcPr>
            <w:tcW w:w="4023" w:type="dxa"/>
            <w:vAlign w:val="center"/>
            <w:textDirection w:val="lrTb"/>
            <w:noWrap w:val="false"/>
          </w:tcPr>
          <w:p>
            <w:pPr>
              <w:pStyle w:val="987"/>
              <w:jc w:val="left"/>
              <w:rPr>
                <w:rFonts w:hint="eastAsia" w:ascii="宋体" w:hAnsi="宋体"/>
                <w:color w:val="000000"/>
                <w:szCs w:val="20"/>
                <w:highlight w:val="none"/>
              </w:rPr>
            </w:pPr>
            <w:r>
              <w:rPr>
                <w:rFonts w:hint="eastAsia" w:ascii="宋体" w:hAnsi="宋体"/>
                <w:color w:val="000000"/>
                <w:szCs w:val="20"/>
                <w:highlight w:val="none"/>
              </w:rPr>
            </w:r>
            <w:r/>
          </w:p>
        </w:tc>
        <w:tc>
          <w:tcPr>
            <w:tcW w:w="1698" w:type="dxa"/>
            <w:vAlign w:val="center"/>
            <w:textDirection w:val="lrTb"/>
            <w:noWrap w:val="false"/>
          </w:tcPr>
          <w:p>
            <w:pPr>
              <w:pStyle w:val="987"/>
              <w:jc w:val="center"/>
              <w:rPr>
                <w:rFonts w:hint="eastAsia" w:ascii="宋体" w:hAnsi="宋体" w:cs="宋体"/>
                <w:color w:val="000000"/>
                <w:szCs w:val="20"/>
                <w:highlight w:val="none"/>
              </w:rPr>
            </w:pPr>
            <w:r>
              <w:rPr>
                <w:rFonts w:hint="eastAsia" w:ascii="宋体" w:hAnsi="宋体" w:cs="宋体"/>
                <w:color w:val="000000"/>
                <w:szCs w:val="20"/>
                <w:highlight w:val="none"/>
              </w:rPr>
            </w:r>
            <w:r/>
          </w:p>
        </w:tc>
      </w:tr>
    </w:tbl>
    <w:p>
      <w:pPr>
        <w:pStyle w:val="1041"/>
        <w:ind w:left="0" w:firstLine="0"/>
        <w:jc w:val="both"/>
        <w:keepLines w:val="0"/>
        <w:keepNext w:val="0"/>
        <w:pageBreakBefore w:val="0"/>
        <w:widowControl w:val="off"/>
        <w:rPr>
          <w:rFonts w:ascii="宋体" w:hAnsi="宋体" w:eastAsia="宋体" w:cs="宋体"/>
          <w:b/>
          <w:bCs/>
          <w:color w:val="000000"/>
          <w:sz w:val="24"/>
          <w:szCs w:val="24"/>
          <w:highlight w:val="none"/>
          <w:lang w:val="en-US" w:eastAsia="zh-CN" w:bidi="ar-SA"/>
        </w:rPr>
        <w:outlineLvl w:val="9"/>
      </w:pPr>
      <w:r>
        <w:rPr>
          <w:rFonts w:ascii="宋体" w:hAnsi="宋体" w:eastAsia="宋体" w:cs="宋体"/>
          <w:b/>
          <w:bCs/>
          <w:color w:val="000000"/>
          <w:sz w:val="24"/>
          <w:szCs w:val="24"/>
          <w:highlight w:val="none"/>
          <w:lang w:val="en-US" w:eastAsia="zh-CN" w:bidi="ar-SA"/>
        </w:rPr>
      </w:r>
      <w:r/>
    </w:p>
    <w:p>
      <w:pPr>
        <w:pStyle w:val="98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说明：</w:t>
      </w:r>
      <w:r>
        <w:rPr>
          <w:rFonts w:hint="eastAsia" w:ascii="宋体" w:hAnsi="宋体" w:cs="宋体"/>
          <w:color w:val="000000"/>
          <w:sz w:val="24"/>
          <w:szCs w:val="24"/>
          <w:highlight w:val="none"/>
        </w:rPr>
      </w:r>
      <w:r/>
    </w:p>
    <w:p>
      <w:pPr>
        <w:pStyle w:val="987"/>
        <w:rPr>
          <w:rFonts w:hint="eastAsia" w:ascii="宋体" w:hAnsi="宋体" w:eastAsia="宋体" w:cs="宋体"/>
          <w:b/>
          <w:color w:val="000000"/>
          <w:sz w:val="24"/>
          <w:szCs w:val="24"/>
          <w:highlight w:val="none"/>
          <w:lang w:val="en-US" w:eastAsia="zh-CN"/>
        </w:rPr>
      </w:pPr>
      <w:r>
        <w:rPr>
          <w:rFonts w:hint="eastAsia" w:ascii="宋体" w:hAnsi="宋体" w:cs="宋体"/>
          <w:color w:val="000000"/>
          <w:sz w:val="24"/>
          <w:szCs w:val="24"/>
          <w:highlight w:val="none"/>
        </w:rPr>
        <w:t xml:space="preserve">1、此表仅供参考，可根据需要自行调整。</w:t>
      </w:r>
      <w:r>
        <w:rPr>
          <w:rFonts w:hint="eastAsia" w:ascii="宋体" w:hAnsi="宋体" w:eastAsia="宋体" w:cs="宋体"/>
          <w:b/>
          <w:color w:val="000000"/>
          <w:sz w:val="24"/>
          <w:szCs w:val="24"/>
          <w:highlight w:val="none"/>
          <w:lang w:val="en-US" w:eastAsia="zh-CN"/>
        </w:rPr>
      </w:r>
      <w:r/>
    </w:p>
    <w:p>
      <w:pPr>
        <w:pStyle w:val="987"/>
        <w:numPr>
          <w:ilvl w:val="0"/>
          <w:numId w:val="0"/>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87"/>
        <w:numPr>
          <w:ilvl w:val="0"/>
          <w:numId w:val="0"/>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87"/>
        <w:numPr>
          <w:ilvl w:val="0"/>
          <w:numId w:val="0"/>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供应商（加盖CA电子公章）：                      </w:t>
      </w:r>
      <w:r>
        <w:rPr>
          <w:rFonts w:hint="eastAsia" w:ascii="宋体" w:hAnsi="宋体" w:eastAsia="宋体" w:cs="Times New Roman"/>
          <w:color w:val="000000"/>
          <w:sz w:val="24"/>
          <w:szCs w:val="24"/>
          <w:highlight w:val="none"/>
        </w:rPr>
      </w:r>
      <w:r/>
    </w:p>
    <w:p>
      <w:pPr>
        <w:pStyle w:val="1041"/>
        <w:ind w:left="0" w:firstLine="480"/>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rPr>
        <w:t xml:space="preserve">委托代理人（签字或签章）：</w:t>
      </w:r>
      <w:r>
        <w:rPr>
          <w:rFonts w:hint="eastAsia" w:ascii="宋体" w:hAnsi="宋体" w:eastAsia="宋体" w:cs="Times New Roman"/>
          <w:color w:val="000000"/>
          <w:sz w:val="24"/>
          <w:szCs w:val="24"/>
          <w:highlight w:val="none"/>
        </w:rPr>
      </w:r>
      <w:r/>
    </w:p>
    <w:p>
      <w:pPr>
        <w:pStyle w:val="987"/>
        <w:ind w:firstLine="480"/>
        <w:rPr>
          <w:rFonts w:hint="eastAsia" w:ascii="宋体" w:hAnsi="宋体" w:eastAsia="宋体" w:cs="宋体"/>
          <w:b/>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日期：</w:t>
      </w:r>
      <w:r>
        <w:rPr>
          <w:rFonts w:hint="eastAsia" w:ascii="宋体" w:hAnsi="宋体" w:eastAsia="宋体" w:cs="宋体"/>
          <w:b/>
          <w:color w:val="000000"/>
          <w:sz w:val="24"/>
          <w:szCs w:val="24"/>
          <w:highlight w:val="none"/>
          <w:lang w:val="en-US" w:eastAsia="zh-CN"/>
        </w:rPr>
      </w:r>
      <w:r/>
    </w:p>
    <w:p>
      <w:pPr>
        <w:pStyle w:val="987"/>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041"/>
        <w:ind w:left="0" w:firstLine="0"/>
        <w:jc w:val="both"/>
        <w:keepLines w:val="0"/>
        <w:keepNext w:val="0"/>
        <w:pageBreakBefore w:val="0"/>
        <w:widowControl w:val="off"/>
        <w:rPr>
          <w:rFonts w:hint="eastAsia" w:ascii="宋体" w:hAnsi="宋体" w:eastAsia="宋体" w:cs="宋体"/>
          <w:b/>
          <w:color w:val="000000"/>
          <w:sz w:val="24"/>
          <w:szCs w:val="24"/>
          <w:highlight w:val="none"/>
          <w:lang w:val="en-US" w:eastAsia="zh-CN"/>
        </w:rPr>
        <w:outlineLvl w:val="2"/>
      </w:pPr>
      <w:r>
        <w:rPr>
          <w:rFonts w:eastAsia="黑体"/>
          <w:sz w:val="32"/>
          <w:szCs w:val="32"/>
        </w:rPr>
        <w:br w:type="page" w:clear="all"/>
      </w:r>
      <w:r>
        <w:rPr>
          <w:rFonts w:hint="eastAsia" w:ascii="宋体" w:hAnsi="宋体" w:eastAsia="宋体" w:cs="宋体"/>
          <w:b/>
          <w:color w:val="000000"/>
          <w:sz w:val="24"/>
          <w:szCs w:val="24"/>
          <w:highlight w:val="none"/>
          <w:lang w:val="en-US" w:eastAsia="zh-CN"/>
        </w:rPr>
        <w:t xml:space="preserve">分包</w:t>
      </w:r>
      <w:r>
        <w:rPr>
          <w:rFonts w:hint="eastAsia"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val="en-US" w:eastAsia="zh-CN"/>
        </w:rPr>
        <w:t xml:space="preserve">：上海地铁站内灯箱广告项目</w:t>
      </w:r>
      <w:r>
        <w:rPr>
          <w:rFonts w:hint="eastAsia" w:ascii="宋体" w:hAnsi="宋体" w:eastAsia="宋体" w:cs="宋体"/>
          <w:b/>
          <w:color w:val="000000"/>
          <w:sz w:val="24"/>
          <w:szCs w:val="24"/>
          <w:highlight w:val="none"/>
          <w:lang w:val="en-US" w:eastAsia="zh-CN"/>
        </w:rPr>
      </w:r>
      <w:r/>
    </w:p>
    <w:p>
      <w:pPr>
        <w:pStyle w:val="1041"/>
        <w:ind w:left="0" w:firstLine="0"/>
        <w:jc w:val="center"/>
        <w:keepLines w:val="0"/>
        <w:keepNext w:val="0"/>
        <w:pageBreakBefore w:val="0"/>
        <w:widowControl w:val="off"/>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bidi="ar-SA"/>
        </w:rPr>
        <w:t xml:space="preserve">分项报价表</w:t>
      </w:r>
      <w:r>
        <w:rPr>
          <w:rFonts w:hint="eastAsia" w:ascii="宋体" w:hAnsi="宋体" w:eastAsia="宋体" w:cs="宋体"/>
          <w:b/>
          <w:color w:val="000000"/>
          <w:sz w:val="24"/>
          <w:szCs w:val="24"/>
          <w:highlight w:val="none"/>
          <w:lang w:val="en-US" w:eastAsia="zh-CN"/>
        </w:rPr>
      </w:r>
      <w:r/>
    </w:p>
    <w:tbl>
      <w:tblPr>
        <w:tblW w:w="859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1547"/>
        <w:gridCol w:w="2694"/>
        <w:gridCol w:w="1502"/>
        <w:gridCol w:w="1927"/>
      </w:tblGrid>
      <w:tr>
        <w:trPr>
          <w:trHeight w:val="960"/>
        </w:trPr>
        <w:tc>
          <w:tcPr>
            <w:tcW w:w="926" w:type="dxa"/>
            <w:vAlign w:val="center"/>
            <w:textDirection w:val="lrTb"/>
            <w:noWrap w:val="false"/>
          </w:tcPr>
          <w:p>
            <w:pPr>
              <w:pStyle w:val="98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547" w:type="dxa"/>
            <w:vAlign w:val="center"/>
            <w:textDirection w:val="lrTb"/>
            <w:noWrap w:val="false"/>
          </w:tcPr>
          <w:p>
            <w:pPr>
              <w:pStyle w:val="98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tcW w:w="2694" w:type="dxa"/>
            <w:vAlign w:val="center"/>
            <w:textDirection w:val="lrTb"/>
            <w:noWrap w:val="false"/>
          </w:tcPr>
          <w:p>
            <w:pPr>
              <w:pStyle w:val="98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项目内容</w:t>
            </w:r>
            <w:r>
              <w:rPr>
                <w:rFonts w:hint="eastAsia" w:ascii="宋体" w:hAnsi="宋体" w:eastAsia="宋体" w:cs="宋体"/>
                <w:b/>
                <w:bCs/>
                <w:i w:val="0"/>
                <w:iCs w:val="0"/>
                <w:color w:val="000000"/>
                <w:sz w:val="24"/>
                <w:szCs w:val="24"/>
                <w:highlight w:val="none"/>
                <w:u w:val="none"/>
              </w:rPr>
            </w:r>
            <w:r/>
          </w:p>
        </w:tc>
        <w:tc>
          <w:tcPr>
            <w:tcW w:w="1502" w:type="dxa"/>
            <w:vAlign w:val="center"/>
            <w:textDirection w:val="lrTb"/>
            <w:noWrap w:val="false"/>
          </w:tcPr>
          <w:p>
            <w:pPr>
              <w:pStyle w:val="98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数量/4周</w:t>
            </w:r>
            <w:r>
              <w:rPr>
                <w:rFonts w:hint="eastAsia" w:ascii="宋体" w:hAnsi="宋体" w:eastAsia="宋体" w:cs="宋体"/>
                <w:b/>
                <w:bCs/>
                <w:i w:val="0"/>
                <w:iCs w:val="0"/>
                <w:color w:val="000000"/>
                <w:sz w:val="24"/>
                <w:szCs w:val="24"/>
                <w:highlight w:val="none"/>
                <w:u w:val="none"/>
              </w:rPr>
            </w:r>
            <w:r/>
          </w:p>
        </w:tc>
        <w:tc>
          <w:tcPr>
            <w:tcW w:w="1927" w:type="dxa"/>
            <w:vAlign w:val="center"/>
            <w:textDirection w:val="lrTb"/>
            <w:noWrap w:val="false"/>
          </w:tcPr>
          <w:p>
            <w:pPr>
              <w:pStyle w:val="98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单价（元）</w:t>
            </w:r>
            <w:r>
              <w:rPr>
                <w:rFonts w:hint="eastAsia" w:ascii="宋体" w:hAnsi="宋体" w:eastAsia="宋体" w:cs="宋体"/>
                <w:b/>
                <w:bCs/>
                <w:i w:val="0"/>
                <w:iCs w:val="0"/>
                <w:color w:val="000000"/>
                <w:sz w:val="24"/>
                <w:szCs w:val="24"/>
                <w:highlight w:val="none"/>
                <w:u w:val="none"/>
              </w:rPr>
            </w:r>
            <w:r/>
          </w:p>
        </w:tc>
      </w:tr>
      <w:tr>
        <w:trPr>
          <w:trHeight w:val="1560"/>
        </w:trPr>
        <w:tc>
          <w:tcPr>
            <w:tcW w:w="926"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47"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上海地铁站内灯箱</w:t>
            </w:r>
            <w:r>
              <w:rPr>
                <w:rFonts w:hint="eastAsia" w:ascii="宋体" w:hAnsi="宋体" w:eastAsia="宋体" w:cs="宋体"/>
                <w:i w:val="0"/>
                <w:iCs w:val="0"/>
                <w:color w:val="000000"/>
                <w:sz w:val="24"/>
                <w:szCs w:val="24"/>
                <w:highlight w:val="none"/>
                <w:u w:val="none"/>
              </w:rPr>
            </w:r>
            <w:r/>
          </w:p>
        </w:tc>
        <w:tc>
          <w:tcPr>
            <w:tcW w:w="2694"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S级12封灯箱</w:t>
            </w:r>
            <w:r>
              <w:rPr>
                <w:rFonts w:hint="eastAsia" w:ascii="宋体" w:hAnsi="宋体" w:eastAsia="宋体" w:cs="宋体"/>
                <w:i w:val="0"/>
                <w:iCs w:val="0"/>
                <w:color w:val="000000"/>
                <w:sz w:val="24"/>
                <w:szCs w:val="24"/>
                <w:highlight w:val="none"/>
                <w:u w:val="none"/>
              </w:rPr>
            </w:r>
            <w:r/>
          </w:p>
        </w:tc>
        <w:tc>
          <w:tcPr>
            <w:tcW w:w="150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92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60"/>
        </w:trPr>
        <w:tc>
          <w:tcPr>
            <w:tcW w:w="926"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47"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694"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A++12封灯箱</w:t>
            </w:r>
            <w:r>
              <w:rPr>
                <w:rFonts w:hint="eastAsia" w:ascii="宋体" w:hAnsi="宋体" w:eastAsia="宋体" w:cs="宋体"/>
                <w:i w:val="0"/>
                <w:iCs w:val="0"/>
                <w:color w:val="000000"/>
                <w:sz w:val="24"/>
                <w:szCs w:val="24"/>
                <w:highlight w:val="none"/>
                <w:u w:val="none"/>
              </w:rPr>
            </w:r>
            <w:r/>
          </w:p>
        </w:tc>
        <w:tc>
          <w:tcPr>
            <w:tcW w:w="150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92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560"/>
        </w:trPr>
        <w:tc>
          <w:tcPr>
            <w:gridSpan w:val="5"/>
            <w:tcW w:w="8596"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合计(元)：</w:t>
            </w:r>
            <w:r>
              <w:rPr>
                <w:rFonts w:hint="eastAsia" w:ascii="宋体" w:hAnsi="宋体" w:cs="宋体"/>
                <w:i w:val="0"/>
                <w:iCs w:val="0"/>
                <w:color w:val="000000"/>
                <w:sz w:val="24"/>
                <w:szCs w:val="24"/>
                <w:highlight w:val="none"/>
                <w:u w:val="none"/>
                <w:lang w:val="en-US" w:eastAsia="zh-CN" w:bidi="ar"/>
              </w:rPr>
              <w:t xml:space="preserve">大写：     小写：    元</w:t>
            </w:r>
            <w:r>
              <w:rPr>
                <w:rFonts w:hint="eastAsia" w:ascii="宋体" w:hAnsi="宋体" w:eastAsia="宋体" w:cs="宋体"/>
                <w:i w:val="0"/>
                <w:iCs w:val="0"/>
                <w:color w:val="000000"/>
                <w:sz w:val="24"/>
                <w:szCs w:val="24"/>
                <w:highlight w:val="none"/>
                <w:u w:val="none"/>
              </w:rPr>
            </w:r>
            <w:r/>
          </w:p>
        </w:tc>
      </w:tr>
    </w:tbl>
    <w:p>
      <w:pPr>
        <w:pStyle w:val="1041"/>
        <w:ind w:left="0" w:firstLine="0"/>
        <w:jc w:val="both"/>
        <w:keepLines w:val="0"/>
        <w:keepNext w:val="0"/>
        <w:pageBreakBefore w:val="0"/>
        <w:widowControl w:val="off"/>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1、上述表格各项单价汇总金额为本项目报价并作为价格得分计算依据，不得漏报。</w:t>
      </w:r>
      <w:r/>
    </w:p>
    <w:p>
      <w:pPr>
        <w:pStyle w:val="987"/>
        <w:ind w:firstLine="480"/>
        <w:keepLines w:val="0"/>
        <w:keepNext w:val="0"/>
        <w:pageBreakBefore w:val="0"/>
        <w:spacing w:line="400" w:lineRule="exact"/>
        <w:widowControl w:val="off"/>
        <w:rPr>
          <w:rFonts w:hint="eastAsia" w:ascii="宋体" w:hAnsi="宋体" w:eastAsia="宋体" w:cs="Times New Roman"/>
          <w:color w:val="000000"/>
          <w:sz w:val="24"/>
          <w:szCs w:val="24"/>
          <w:highlight w:val="none"/>
        </w:rPr>
      </w:pPr>
      <w:r>
        <w:rPr>
          <w:rFonts w:ascii="SimSun" w:hAnsi="SimSun" w:eastAsia="SimSun" w:cs="SimSun"/>
          <w:color w:val="000000"/>
          <w:sz w:val="24"/>
        </w:rPr>
        <w:t xml:space="preserve">2、“分项报价表”中“合计”金额应当与“开标一览表”中“单价”金额一致。如出现不一致的，以《开标一览表》为准。</w:t>
      </w:r>
      <w:r/>
      <w:r>
        <w:rPr>
          <w:rFonts w:hint="eastAsia" w:ascii="宋体" w:hAnsi="宋体" w:eastAsia="宋体" w:cs="Times New Roman"/>
          <w:color w:val="000000"/>
          <w:sz w:val="24"/>
          <w:szCs w:val="24"/>
          <w:highlight w:val="none"/>
        </w:rPr>
      </w:r>
      <w:r/>
    </w:p>
    <w:p>
      <w:pPr>
        <w:pStyle w:val="987"/>
        <w:numPr>
          <w:ilvl w:val="0"/>
          <w:numId w:val="0"/>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87"/>
        <w:numPr>
          <w:ilvl w:val="0"/>
          <w:numId w:val="0"/>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87"/>
        <w:numPr>
          <w:ilvl w:val="0"/>
          <w:numId w:val="0"/>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供应商（加盖CA电子公章）：                      </w:t>
      </w:r>
      <w:r>
        <w:rPr>
          <w:rFonts w:hint="eastAsia" w:ascii="宋体" w:hAnsi="宋体" w:eastAsia="宋体" w:cs="Times New Roman"/>
          <w:color w:val="000000"/>
          <w:sz w:val="24"/>
          <w:szCs w:val="24"/>
          <w:highlight w:val="none"/>
        </w:rPr>
      </w:r>
      <w:r/>
    </w:p>
    <w:p>
      <w:pPr>
        <w:pStyle w:val="1041"/>
        <w:ind w:left="0" w:firstLine="480"/>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rPr>
        <w:t xml:space="preserve">委托代理人（签字或签章）：</w:t>
      </w:r>
      <w:r>
        <w:rPr>
          <w:rFonts w:hint="eastAsia" w:ascii="宋体" w:hAnsi="宋体" w:eastAsia="宋体" w:cs="Times New Roman"/>
          <w:color w:val="000000"/>
          <w:sz w:val="24"/>
          <w:szCs w:val="24"/>
          <w:highlight w:val="none"/>
        </w:rPr>
      </w:r>
      <w:r/>
    </w:p>
    <w:p>
      <w:pPr>
        <w:pStyle w:val="1041"/>
        <w:ind w:left="0" w:firstLine="480"/>
        <w:jc w:val="both"/>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日期：</w:t>
      </w:r>
      <w:r>
        <w:rPr>
          <w:rFonts w:hint="eastAsia" w:ascii="宋体" w:hAnsi="宋体" w:eastAsia="宋体" w:cs="Times New Roman"/>
          <w:color w:val="000000"/>
          <w:sz w:val="24"/>
          <w:szCs w:val="24"/>
          <w:highlight w:val="none"/>
          <w:lang w:val="en-US" w:eastAsia="zh-CN"/>
        </w:rPr>
      </w:r>
      <w:r/>
    </w:p>
    <w:p>
      <w:pPr>
        <w:pStyle w:val="1041"/>
        <w:ind w:left="0" w:firstLine="0"/>
        <w:jc w:val="both"/>
        <w:keepLines w:val="0"/>
        <w:keepNext w:val="0"/>
        <w:pageBreakBefore w:val="0"/>
        <w:widowControl w:val="off"/>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r>
      <w:r/>
    </w:p>
    <w:p>
      <w:pPr>
        <w:pStyle w:val="1041"/>
        <w:ind w:left="0" w:firstLine="0"/>
        <w:jc w:val="both"/>
        <w:keepLines w:val="0"/>
        <w:keepNext w:val="0"/>
        <w:pageBreakBefore w:val="0"/>
        <w:widowControl w:val="off"/>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br w:type="page" w:clear="all"/>
      </w:r>
      <w:r>
        <w:rPr>
          <w:rFonts w:hint="eastAsia" w:ascii="宋体" w:hAnsi="宋体" w:eastAsia="宋体" w:cs="宋体"/>
          <w:b/>
          <w:color w:val="000000"/>
          <w:sz w:val="24"/>
          <w:szCs w:val="24"/>
          <w:highlight w:val="none"/>
          <w:lang w:val="en-US" w:eastAsia="zh-CN"/>
        </w:rPr>
        <w:t xml:space="preserve">分包</w:t>
      </w:r>
      <w:r>
        <w:rPr>
          <w:rFonts w:hint="eastAsia"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val="en-US" w:eastAsia="zh-CN"/>
        </w:rPr>
        <w:t xml:space="preserve">：抖音视频宣传项目</w:t>
      </w:r>
      <w:r>
        <w:rPr>
          <w:rFonts w:hint="eastAsia" w:ascii="宋体" w:hAnsi="宋体" w:eastAsia="宋体" w:cs="宋体"/>
          <w:b/>
          <w:color w:val="000000"/>
          <w:sz w:val="24"/>
          <w:szCs w:val="24"/>
          <w:highlight w:val="none"/>
          <w:lang w:val="en-US" w:eastAsia="zh-CN"/>
        </w:rPr>
      </w:r>
      <w:r/>
    </w:p>
    <w:p>
      <w:pPr>
        <w:pStyle w:val="1041"/>
        <w:ind w:left="0" w:firstLine="0"/>
        <w:jc w:val="center"/>
        <w:keepLines w:val="0"/>
        <w:keepNext w:val="0"/>
        <w:pageBreakBefore w:val="0"/>
        <w:widowControl w:val="off"/>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分项报价表</w:t>
      </w:r>
      <w:r>
        <w:rPr>
          <w:rFonts w:hint="eastAsia" w:ascii="宋体" w:hAnsi="宋体" w:eastAsia="宋体" w:cs="宋体"/>
          <w:b/>
          <w:color w:val="000000"/>
          <w:sz w:val="24"/>
          <w:szCs w:val="24"/>
          <w:highlight w:val="none"/>
          <w:lang w:val="en-US" w:eastAsia="zh-CN"/>
        </w:rPr>
      </w:r>
      <w:r/>
    </w:p>
    <w:tbl>
      <w:tblPr>
        <w:tblW w:w="9238"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4"/>
        <w:gridCol w:w="4211"/>
        <w:gridCol w:w="697"/>
        <w:gridCol w:w="1416"/>
      </w:tblGrid>
      <w:tr>
        <w:trPr>
          <w:trHeight w:val="631"/>
        </w:trPr>
        <w:tc>
          <w:tcPr>
            <w:tcW w:w="2914"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广告资源及服务</w:t>
            </w:r>
            <w:r>
              <w:rPr>
                <w:rFonts w:hint="eastAsia" w:ascii="宋体" w:hAnsi="宋体" w:eastAsia="宋体" w:cs="宋体"/>
                <w:i w:val="0"/>
                <w:iCs w:val="0"/>
                <w:color w:val="000000"/>
                <w:sz w:val="24"/>
                <w:szCs w:val="24"/>
                <w:highlight w:val="none"/>
                <w:u w:val="none"/>
              </w:rPr>
            </w:r>
            <w:r/>
          </w:p>
        </w:tc>
        <w:tc>
          <w:tcPr>
            <w:tcW w:w="4211"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tcW w:w="697"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tcW w:w="1416"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w:t>
            </w:r>
            <w:r>
              <w:rPr>
                <w:rFonts w:hint="eastAsia" w:ascii="宋体" w:hAnsi="宋体" w:eastAsia="宋体" w:cs="宋体"/>
                <w:i w:val="0"/>
                <w:iCs w:val="0"/>
                <w:color w:val="000000"/>
                <w:sz w:val="24"/>
                <w:szCs w:val="24"/>
                <w:highlight w:val="none"/>
                <w:u w:val="none"/>
              </w:rPr>
            </w:r>
            <w:r/>
          </w:p>
        </w:tc>
      </w:tr>
      <w:tr>
        <w:trPr>
          <w:trHeight w:val="567"/>
        </w:trPr>
        <w:tc>
          <w:tcPr>
            <w:tcW w:w="2914" w:type="dxa"/>
            <w:vAlign w:val="center"/>
            <w:vMerge w:val="restart"/>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品牌广告-开屏广告</w:t>
            </w:r>
            <w:r>
              <w:rPr>
                <w:rFonts w:hint="eastAsia" w:ascii="宋体" w:hAnsi="宋体" w:eastAsia="宋体" w:cs="宋体"/>
                <w:i w:val="0"/>
                <w:iCs w:val="0"/>
                <w:color w:val="000000"/>
                <w:sz w:val="24"/>
                <w:szCs w:val="24"/>
                <w:highlight w:val="none"/>
                <w:u w:val="none"/>
              </w:rPr>
            </w:r>
            <w:r/>
          </w:p>
        </w:tc>
        <w:tc>
          <w:tcPr>
            <w:tcW w:w="4211" w:type="dxa"/>
            <w:vAlign w:val="center"/>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通投及其他城市1CPM</w:t>
            </w:r>
            <w:r>
              <w:rPr>
                <w:rFonts w:hint="eastAsia" w:ascii="宋体" w:hAnsi="宋体" w:eastAsia="宋体" w:cs="宋体"/>
                <w:i w:val="0"/>
                <w:iCs w:val="0"/>
                <w:color w:val="000000"/>
                <w:sz w:val="24"/>
                <w:szCs w:val="24"/>
                <w:highlight w:val="none"/>
                <w:u w:val="none"/>
              </w:rPr>
            </w:r>
            <w:r/>
          </w:p>
        </w:tc>
        <w:tc>
          <w:tcPr>
            <w:tcW w:w="697"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16" w:type="dxa"/>
            <w:vAlign w:val="center"/>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7"/>
        </w:trPr>
        <w:tc>
          <w:tcPr>
            <w:tcW w:w="2914" w:type="dxa"/>
            <w:vAlign w:val="center"/>
            <w:vMerge w:val="continue"/>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211" w:type="dxa"/>
            <w:vAlign w:val="center"/>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重点城市1CPM</w:t>
            </w:r>
            <w:r>
              <w:rPr>
                <w:rFonts w:hint="eastAsia" w:ascii="宋体" w:hAnsi="宋体" w:eastAsia="宋体" w:cs="宋体"/>
                <w:i w:val="0"/>
                <w:iCs w:val="0"/>
                <w:color w:val="000000"/>
                <w:sz w:val="24"/>
                <w:szCs w:val="24"/>
                <w:highlight w:val="none"/>
                <w:u w:val="none"/>
              </w:rPr>
            </w:r>
            <w:r/>
          </w:p>
        </w:tc>
        <w:tc>
          <w:tcPr>
            <w:tcW w:w="697"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16" w:type="dxa"/>
            <w:vAlign w:val="center"/>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7"/>
        </w:trPr>
        <w:tc>
          <w:tcPr>
            <w:tcW w:w="2914" w:type="dxa"/>
            <w:vAlign w:val="center"/>
            <w:vMerge w:val="continue"/>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211" w:type="dxa"/>
            <w:vAlign w:val="center"/>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核心城市1CPM</w:t>
            </w:r>
            <w:r>
              <w:rPr>
                <w:rFonts w:hint="eastAsia" w:ascii="宋体" w:hAnsi="宋体" w:eastAsia="宋体" w:cs="宋体"/>
                <w:i w:val="0"/>
                <w:iCs w:val="0"/>
                <w:color w:val="000000"/>
                <w:sz w:val="24"/>
                <w:szCs w:val="24"/>
                <w:highlight w:val="none"/>
                <w:u w:val="none"/>
              </w:rPr>
            </w:r>
            <w:r/>
          </w:p>
        </w:tc>
        <w:tc>
          <w:tcPr>
            <w:tcW w:w="697"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16" w:type="dxa"/>
            <w:vAlign w:val="center"/>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7"/>
        </w:trPr>
        <w:tc>
          <w:tcPr>
            <w:tcW w:w="2914" w:type="dxa"/>
            <w:vAlign w:val="center"/>
            <w:vMerge w:val="restart"/>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品牌广告-推荐信息流</w:t>
            </w:r>
            <w:r>
              <w:rPr>
                <w:rFonts w:hint="eastAsia" w:ascii="宋体" w:hAnsi="宋体" w:eastAsia="宋体" w:cs="宋体"/>
                <w:i w:val="0"/>
                <w:iCs w:val="0"/>
                <w:color w:val="000000"/>
                <w:sz w:val="24"/>
                <w:szCs w:val="24"/>
                <w:highlight w:val="none"/>
                <w:u w:val="none"/>
              </w:rPr>
            </w:r>
            <w:r/>
          </w:p>
        </w:tc>
        <w:tc>
          <w:tcPr>
            <w:tcW w:w="4211" w:type="dxa"/>
            <w:vAlign w:val="center"/>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通投及其他城市1CPM</w:t>
            </w:r>
            <w:r>
              <w:rPr>
                <w:rFonts w:hint="eastAsia" w:ascii="宋体" w:hAnsi="宋体" w:eastAsia="宋体" w:cs="宋体"/>
                <w:i w:val="0"/>
                <w:iCs w:val="0"/>
                <w:color w:val="000000"/>
                <w:sz w:val="24"/>
                <w:szCs w:val="24"/>
                <w:highlight w:val="none"/>
                <w:u w:val="none"/>
              </w:rPr>
            </w:r>
            <w:r/>
          </w:p>
        </w:tc>
        <w:tc>
          <w:tcPr>
            <w:tcW w:w="697"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16" w:type="dxa"/>
            <w:vAlign w:val="center"/>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7"/>
        </w:trPr>
        <w:tc>
          <w:tcPr>
            <w:tcW w:w="2914" w:type="dxa"/>
            <w:vAlign w:val="center"/>
            <w:vMerge w:val="continue"/>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211" w:type="dxa"/>
            <w:vAlign w:val="center"/>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重点城市1CPM</w:t>
            </w:r>
            <w:r>
              <w:rPr>
                <w:rFonts w:hint="eastAsia" w:ascii="宋体" w:hAnsi="宋体" w:eastAsia="宋体" w:cs="宋体"/>
                <w:i w:val="0"/>
                <w:iCs w:val="0"/>
                <w:color w:val="000000"/>
                <w:sz w:val="24"/>
                <w:szCs w:val="24"/>
                <w:highlight w:val="none"/>
                <w:u w:val="none"/>
              </w:rPr>
            </w:r>
            <w:r/>
          </w:p>
        </w:tc>
        <w:tc>
          <w:tcPr>
            <w:tcW w:w="697"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16" w:type="dxa"/>
            <w:vAlign w:val="center"/>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7"/>
        </w:trPr>
        <w:tc>
          <w:tcPr>
            <w:tcW w:w="2914" w:type="dxa"/>
            <w:vAlign w:val="center"/>
            <w:vMerge w:val="continue"/>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211" w:type="dxa"/>
            <w:vAlign w:val="center"/>
            <w:textDirection w:val="lrTb"/>
            <w:noWrap/>
          </w:tcPr>
          <w:p>
            <w:pPr>
              <w:pStyle w:val="987"/>
              <w:jc w:val="center"/>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lang w:bidi="ar"/>
              </w:rPr>
              <w:t xml:space="preserve">核心城市1CPM</w:t>
            </w:r>
            <w:r>
              <w:rPr>
                <w:rFonts w:hint="eastAsia" w:ascii="宋体" w:hAnsi="宋体" w:eastAsia="宋体" w:cs="宋体"/>
                <w:i w:val="0"/>
                <w:iCs w:val="0"/>
                <w:color w:val="000000"/>
                <w:sz w:val="24"/>
                <w:szCs w:val="24"/>
                <w:highlight w:val="none"/>
                <w:u w:val="none"/>
              </w:rPr>
            </w:r>
            <w:r/>
          </w:p>
        </w:tc>
        <w:tc>
          <w:tcPr>
            <w:tcW w:w="697"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16" w:type="dxa"/>
            <w:vAlign w:val="center"/>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7"/>
        </w:trPr>
        <w:tc>
          <w:tcPr>
            <w:tcW w:w="2914"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仿宋_GB2312"/>
                <w:color w:val="000000"/>
                <w:sz w:val="24"/>
                <w:szCs w:val="24"/>
                <w:highlight w:val="none"/>
              </w:rPr>
              <w:t xml:space="preserve">抖音短视频策划制作</w:t>
            </w:r>
            <w:r>
              <w:rPr>
                <w:rFonts w:hint="eastAsia" w:ascii="宋体" w:hAnsi="宋体" w:eastAsia="宋体" w:cs="宋体"/>
                <w:i w:val="0"/>
                <w:iCs w:val="0"/>
                <w:color w:val="000000"/>
                <w:sz w:val="24"/>
                <w:szCs w:val="24"/>
                <w:highlight w:val="none"/>
                <w:u w:val="none"/>
              </w:rPr>
            </w:r>
            <w:r/>
          </w:p>
        </w:tc>
        <w:tc>
          <w:tcPr>
            <w:tcW w:w="4211" w:type="dxa"/>
            <w:vAlign w:val="center"/>
            <w:textDirection w:val="lrTb"/>
            <w:noWrap/>
          </w:tcPr>
          <w:p>
            <w:pPr>
              <w:pStyle w:val="987"/>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1次</w:t>
            </w:r>
            <w:r>
              <w:rPr>
                <w:rFonts w:ascii="宋体" w:hAnsi="宋体" w:eastAsia="宋体" w:cs="宋体"/>
                <w:i w:val="0"/>
                <w:iCs w:val="0"/>
                <w:color w:val="000000"/>
                <w:sz w:val="24"/>
                <w:szCs w:val="24"/>
                <w:highlight w:val="none"/>
                <w:u w:val="none"/>
                <w:lang w:val="en-US"/>
              </w:rPr>
            </w:r>
            <w:r/>
          </w:p>
        </w:tc>
        <w:tc>
          <w:tcPr>
            <w:tcW w:w="697"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16" w:type="dxa"/>
            <w:vAlign w:val="center"/>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7"/>
        </w:trPr>
        <w:tc>
          <w:tcPr>
            <w:tcW w:w="2914" w:type="dxa"/>
            <w:vAlign w:val="center"/>
            <w:textDirection w:val="lrTb"/>
            <w:noWrap/>
          </w:tcPr>
          <w:p>
            <w:pPr>
              <w:pStyle w:val="987"/>
              <w:jc w:val="center"/>
              <w:keepLines w:val="0"/>
              <w:keepNext w:val="0"/>
              <w:widowControl/>
              <w:rPr>
                <w:rFonts w:hint="eastAsia" w:ascii="宋体" w:hAnsi="宋体" w:eastAsia="宋体" w:cs="仿宋_GB2312"/>
                <w:color w:val="000000"/>
                <w:sz w:val="24"/>
                <w:szCs w:val="24"/>
                <w:highlight w:val="none"/>
              </w:rPr>
              <w:suppressLineNumbers w:val="0"/>
            </w:pPr>
            <w:r>
              <w:rPr>
                <w:rFonts w:hint="eastAsia" w:ascii="宋体" w:hAnsi="宋体" w:cs="仿宋_GB2312"/>
                <w:color w:val="000000"/>
                <w:sz w:val="24"/>
                <w:highlight w:val="none"/>
              </w:rPr>
              <w:t xml:space="preserve">抖音商业化话题</w:t>
            </w:r>
            <w:r>
              <w:rPr>
                <w:rFonts w:hint="eastAsia" w:ascii="宋体" w:hAnsi="宋体" w:eastAsia="宋体" w:cs="仿宋_GB2312"/>
                <w:color w:val="000000"/>
                <w:sz w:val="24"/>
                <w:szCs w:val="24"/>
                <w:highlight w:val="none"/>
              </w:rPr>
            </w:r>
            <w:r/>
          </w:p>
        </w:tc>
        <w:tc>
          <w:tcPr>
            <w:tcW w:w="4211" w:type="dxa"/>
            <w:vAlign w:val="center"/>
            <w:textDirection w:val="lrTb"/>
            <w:noWrap/>
          </w:tcPr>
          <w:p>
            <w:pPr>
              <w:pStyle w:val="987"/>
              <w:jc w:val="center"/>
              <w:keepLines w:val="0"/>
              <w:keepNext w:val="0"/>
              <w:widowControl/>
              <w:tabs>
                <w:tab w:val="left" w:pos="1491" w:leader="none"/>
                <w:tab w:val="center" w:pos="2057" w:leader="none"/>
              </w:tabs>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highlight w:val="none"/>
                <w:lang w:eastAsia="zh-CN" w:bidi="ar"/>
              </w:rPr>
              <w:t xml:space="preserve">商业话题形态保持6个月</w:t>
            </w:r>
            <w:r>
              <w:rPr>
                <w:rFonts w:hint="eastAsia" w:ascii="宋体" w:hAnsi="宋体" w:cs="宋体"/>
                <w:i w:val="0"/>
                <w:iCs w:val="0"/>
                <w:color w:val="000000"/>
                <w:sz w:val="24"/>
                <w:szCs w:val="24"/>
                <w:highlight w:val="none"/>
                <w:u w:val="none"/>
                <w:lang w:val="en-US" w:eastAsia="zh-CN" w:bidi="ar"/>
              </w:rPr>
            </w:r>
            <w:r/>
          </w:p>
        </w:tc>
        <w:tc>
          <w:tcPr>
            <w:tcW w:w="697" w:type="dxa"/>
            <w:vAlign w:val="center"/>
            <w:textDirection w:val="lrTb"/>
            <w:noWrap/>
          </w:tcPr>
          <w:p>
            <w:pPr>
              <w:pStyle w:val="98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ascii="宋体" w:hAnsi="宋体" w:eastAsia="宋体" w:cs="宋体"/>
                <w:i w:val="0"/>
                <w:iCs w:val="0"/>
                <w:color w:val="000000"/>
                <w:sz w:val="24"/>
                <w:szCs w:val="24"/>
                <w:highlight w:val="none"/>
                <w:u w:val="none"/>
                <w:lang w:val="en-US" w:eastAsia="zh-CN" w:bidi="ar"/>
              </w:rPr>
            </w:r>
            <w:r/>
          </w:p>
        </w:tc>
        <w:tc>
          <w:tcPr>
            <w:tcW w:w="1416" w:type="dxa"/>
            <w:vAlign w:val="center"/>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14"/>
        </w:trPr>
        <w:tc>
          <w:tcPr>
            <w:tcW w:w="2914"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抖音星图KOL达人推广</w:t>
            </w:r>
            <w:r>
              <w:rPr>
                <w:rFonts w:hint="eastAsia" w:ascii="宋体" w:hAnsi="宋体" w:eastAsia="宋体" w:cs="宋体"/>
                <w:i w:val="0"/>
                <w:iCs w:val="0"/>
                <w:color w:val="000000"/>
                <w:sz w:val="24"/>
                <w:szCs w:val="24"/>
                <w:highlight w:val="none"/>
                <w:u w:val="none"/>
              </w:rPr>
            </w:r>
            <w:r/>
          </w:p>
        </w:tc>
        <w:tc>
          <w:tcPr>
            <w:tcW w:w="4211" w:type="dxa"/>
            <w:vAlign w:val="center"/>
            <w:vMerge w:val="restart"/>
            <w:textDirection w:val="lrTb"/>
            <w:noWrap/>
          </w:tcPr>
          <w:p>
            <w:pPr>
              <w:pStyle w:val="987"/>
              <w:ind w:firstLine="48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达人1500万粉丝以</w:t>
            </w:r>
            <w:r>
              <w:rPr>
                <w:rFonts w:hint="eastAsia" w:ascii="宋体" w:hAnsi="宋体" w:eastAsia="宋体" w:cs="宋体"/>
                <w:color w:val="000000"/>
                <w:sz w:val="24"/>
                <w:szCs w:val="24"/>
                <w:highlight w:val="none"/>
                <w:lang w:val="en-US" w:eastAsia="zh-CN"/>
              </w:rPr>
              <w:t xml:space="preserve">上</w:t>
            </w:r>
            <w:r>
              <w:rPr>
                <w:rFonts w:hint="eastAsia" w:ascii="宋体" w:hAnsi="宋体" w:eastAsia="宋体" w:cs="宋体"/>
                <w:i w:val="0"/>
                <w:iCs w:val="0"/>
                <w:color w:val="000000"/>
                <w:sz w:val="24"/>
                <w:szCs w:val="24"/>
                <w:highlight w:val="none"/>
                <w:u w:val="none"/>
              </w:rPr>
            </w:r>
            <w:r/>
          </w:p>
        </w:tc>
        <w:tc>
          <w:tcPr>
            <w:tcW w:w="697" w:type="dxa"/>
            <w:vAlign w:val="center"/>
            <w:textDirection w:val="lrTb"/>
            <w:noWrap/>
          </w:tcPr>
          <w:p>
            <w:pPr>
              <w:pStyle w:val="987"/>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ascii="宋体" w:hAnsi="宋体" w:eastAsia="宋体" w:cs="宋体"/>
                <w:i w:val="0"/>
                <w:iCs w:val="0"/>
                <w:color w:val="000000"/>
                <w:sz w:val="24"/>
                <w:szCs w:val="24"/>
                <w:highlight w:val="none"/>
                <w:u w:val="none"/>
                <w:lang w:val="en-US"/>
              </w:rPr>
            </w:r>
            <w:r/>
          </w:p>
        </w:tc>
        <w:tc>
          <w:tcPr>
            <w:tcW w:w="1416" w:type="dxa"/>
            <w:vAlign w:val="center"/>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59"/>
        </w:trPr>
        <w:tc>
          <w:tcPr>
            <w:tcW w:w="2914"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211" w:type="dxa"/>
            <w:vAlign w:val="center"/>
            <w:textDirection w:val="lrTb"/>
            <w:noWrap/>
          </w:tcPr>
          <w:p>
            <w:pPr>
              <w:pStyle w:val="987"/>
              <w:ind w:firstLine="48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达人</w:t>
            </w:r>
            <w:r>
              <w:rPr>
                <w:rFonts w:hint="eastAsia" w:ascii="宋体" w:hAnsi="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lang w:val="en-US" w:eastAsia="zh-CN" w:bidi="ar"/>
              </w:rPr>
              <w:t xml:space="preserve">00万-1000万粉丝之间</w:t>
            </w:r>
            <w:r>
              <w:rPr>
                <w:rFonts w:hint="eastAsia" w:ascii="宋体" w:hAnsi="宋体" w:eastAsia="宋体" w:cs="宋体"/>
                <w:i w:val="0"/>
                <w:iCs w:val="0"/>
                <w:color w:val="000000"/>
                <w:sz w:val="24"/>
                <w:szCs w:val="24"/>
                <w:highlight w:val="none"/>
                <w:u w:val="none"/>
              </w:rPr>
            </w:r>
            <w:r/>
          </w:p>
        </w:tc>
        <w:tc>
          <w:tcPr>
            <w:tcW w:w="697"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16" w:type="dxa"/>
            <w:vAlign w:val="center"/>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7"/>
        </w:trPr>
        <w:tc>
          <w:tcPr>
            <w:tcW w:w="2914"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211" w:type="dxa"/>
            <w:vAlign w:val="center"/>
            <w:textDirection w:val="lrTb"/>
            <w:noWrap/>
          </w:tcPr>
          <w:p>
            <w:pPr>
              <w:pStyle w:val="987"/>
              <w:ind w:firstLine="48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达人10万-100万粉丝之间</w:t>
            </w:r>
            <w:r>
              <w:rPr>
                <w:rFonts w:hint="eastAsia" w:ascii="宋体" w:hAnsi="宋体" w:eastAsia="宋体" w:cs="宋体"/>
                <w:i w:val="0"/>
                <w:iCs w:val="0"/>
                <w:color w:val="000000"/>
                <w:sz w:val="24"/>
                <w:szCs w:val="24"/>
                <w:highlight w:val="none"/>
                <w:u w:val="none"/>
              </w:rPr>
            </w:r>
            <w:r/>
          </w:p>
        </w:tc>
        <w:tc>
          <w:tcPr>
            <w:tcW w:w="697"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16" w:type="dxa"/>
            <w:vAlign w:val="center"/>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7"/>
        </w:trPr>
        <w:tc>
          <w:tcPr>
            <w:tcW w:w="2914"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专场直播+本地推投放</w:t>
            </w:r>
            <w:r>
              <w:rPr>
                <w:rFonts w:hint="eastAsia" w:ascii="宋体" w:hAnsi="宋体" w:eastAsia="宋体" w:cs="宋体"/>
                <w:i w:val="0"/>
                <w:iCs w:val="0"/>
                <w:color w:val="000000"/>
                <w:sz w:val="24"/>
                <w:szCs w:val="24"/>
                <w:highlight w:val="none"/>
                <w:u w:val="none"/>
              </w:rPr>
            </w:r>
            <w:r/>
          </w:p>
        </w:tc>
        <w:tc>
          <w:tcPr>
            <w:tcW w:w="4211" w:type="dxa"/>
            <w:vAlign w:val="center"/>
            <w:textDirection w:val="lrTb"/>
            <w:noWrap/>
          </w:tcPr>
          <w:p>
            <w:pPr>
              <w:pStyle w:val="987"/>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1次</w:t>
            </w:r>
            <w:r>
              <w:rPr>
                <w:rFonts w:ascii="宋体" w:hAnsi="宋体" w:eastAsia="宋体" w:cs="宋体"/>
                <w:i w:val="0"/>
                <w:iCs w:val="0"/>
                <w:color w:val="000000"/>
                <w:sz w:val="24"/>
                <w:szCs w:val="24"/>
                <w:highlight w:val="none"/>
                <w:u w:val="none"/>
                <w:lang w:val="en-US"/>
              </w:rPr>
            </w:r>
            <w:r/>
          </w:p>
        </w:tc>
        <w:tc>
          <w:tcPr>
            <w:tcW w:w="697" w:type="dxa"/>
            <w:vAlign w:val="center"/>
            <w:textDirection w:val="lrTb"/>
            <w:noWrap/>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16" w:type="dxa"/>
            <w:vAlign w:val="center"/>
            <w:textDirection w:val="lrTb"/>
            <w:noWrap/>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7"/>
        </w:trPr>
        <w:tc>
          <w:tcPr>
            <w:gridSpan w:val="4"/>
            <w:tcW w:w="9238" w:type="dxa"/>
            <w:vAlign w:val="center"/>
            <w:textDirection w:val="lrTb"/>
            <w:noWrap w:val="false"/>
          </w:tcPr>
          <w:p>
            <w:pPr>
              <w:pStyle w:val="987"/>
              <w:jc w:val="center"/>
              <w:rPr>
                <w:rFonts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sz w:val="24"/>
                <w:szCs w:val="24"/>
                <w:highlight w:val="none"/>
                <w:u w:val="none"/>
                <w:lang w:val="en-US" w:eastAsia="zh-CN" w:bidi="ar"/>
              </w:rPr>
              <w:t xml:space="preserve">合计(元)：</w:t>
            </w:r>
            <w:r>
              <w:rPr>
                <w:rFonts w:hint="eastAsia" w:ascii="宋体" w:hAnsi="宋体" w:cs="宋体"/>
                <w:i w:val="0"/>
                <w:iCs w:val="0"/>
                <w:color w:val="000000"/>
                <w:sz w:val="24"/>
                <w:szCs w:val="24"/>
                <w:highlight w:val="none"/>
                <w:u w:val="none"/>
                <w:lang w:val="en-US" w:eastAsia="zh-CN" w:bidi="ar"/>
              </w:rPr>
              <w:t xml:space="preserve">大写：     小写：    元</w:t>
            </w:r>
            <w:r>
              <w:rPr>
                <w:rFonts w:ascii="宋体" w:hAnsi="宋体" w:eastAsia="宋体" w:cs="宋体"/>
                <w:i w:val="0"/>
                <w:iCs w:val="0"/>
                <w:color w:val="000000"/>
                <w:sz w:val="24"/>
                <w:szCs w:val="24"/>
                <w:highlight w:val="none"/>
                <w:u w:val="none"/>
                <w:lang w:val="en-US"/>
              </w:rPr>
            </w:r>
            <w:r/>
          </w:p>
        </w:tc>
      </w:tr>
    </w:tbl>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1、核心城市：北京、上海、广州、深圳；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点城市：石家庄、沈阳、哈尔滨、杭州、福州、济南、武汉、成都、昆明、兰州、南宁、银川、太原、长春、南京、合肥、南昌、郑州、长沙、海口、贵阳、西安、西宁、呼和浩特、拉萨、乌鲁木齐、青岛、大连、宁波、厦门、苏州、天津、重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3、其他城市：除以上核心城市和重点城市以外国内所有城市。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（1）上述表格各项单价汇总金额为本项目报价并作为价格得分计算依据，不得漏报。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（2）抖音短视频策划制作、专场直播+本地推投放的报价组成说明见后面的附表1、附表2。</w:t>
      </w:r>
      <w:r/>
    </w:p>
    <w:p>
      <w:pPr>
        <w:pStyle w:val="987"/>
        <w:ind w:firstLine="480"/>
        <w:keepLines w:val="0"/>
        <w:keepNext w:val="0"/>
        <w:pageBreakBefore w:val="0"/>
        <w:spacing w:line="400" w:lineRule="exact"/>
        <w:widowControl w:val="off"/>
        <w:rPr>
          <w:rFonts w:hint="eastAsia" w:ascii="宋体" w:hAnsi="宋体" w:eastAsia="宋体" w:cs="Times New Roman"/>
          <w:b/>
          <w:bCs/>
          <w:color w:val="000000"/>
          <w:sz w:val="24"/>
          <w:szCs w:val="24"/>
          <w:highlight w:val="none"/>
          <w:lang w:val="en-US" w:eastAsia="zh-CN"/>
        </w:rPr>
      </w:pPr>
      <w:r>
        <w:rPr>
          <w:rFonts w:ascii="SimSun" w:hAnsi="SimSun" w:eastAsia="SimSun" w:cs="SimSun"/>
          <w:color w:val="000000"/>
          <w:sz w:val="24"/>
        </w:rPr>
        <w:t xml:space="preserve">5、“分项报价表”中“合计”金额应当与“开标一览表”中“单价”金额一致。如出现不一致的，以《开标一览表》为准。</w:t>
      </w:r>
      <w:r/>
      <w:r>
        <w:rPr>
          <w:rFonts w:hint="eastAsia" w:ascii="宋体" w:hAnsi="宋体" w:eastAsia="宋体" w:cs="Times New Roman"/>
          <w:b/>
          <w:bCs/>
          <w:color w:val="000000"/>
          <w:sz w:val="24"/>
          <w:szCs w:val="24"/>
          <w:highlight w:val="none"/>
          <w:lang w:val="en-US" w:eastAsia="zh-CN"/>
        </w:rPr>
      </w:r>
      <w:r/>
    </w:p>
    <w:p>
      <w:pPr>
        <w:ind w:firstLine="480"/>
        <w:keepLines w:val="0"/>
        <w:keepNext w:val="0"/>
        <w:pageBreakBefore w:val="0"/>
        <w:spacing w:line="400" w:lineRule="exact"/>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p>
    <w:p>
      <w:pPr>
        <w:ind w:firstLine="480"/>
        <w:keepLines w:val="0"/>
        <w:keepNext w:val="0"/>
        <w:pageBreakBefore w:val="0"/>
        <w:spacing w:line="400" w:lineRule="exact"/>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p>
    <w:p>
      <w:pPr>
        <w:pStyle w:val="987"/>
        <w:numPr>
          <w:ilvl w:val="0"/>
          <w:numId w:val="0"/>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供应商（加盖CA电子公章）：                      </w:t>
      </w:r>
      <w:r>
        <w:rPr>
          <w:rFonts w:hint="eastAsia" w:ascii="宋体" w:hAnsi="宋体" w:eastAsia="宋体" w:cs="Times New Roman"/>
          <w:color w:val="000000"/>
          <w:sz w:val="24"/>
          <w:szCs w:val="24"/>
          <w:highlight w:val="none"/>
        </w:rPr>
      </w:r>
      <w:r/>
    </w:p>
    <w:p>
      <w:pPr>
        <w:pStyle w:val="1041"/>
        <w:ind w:left="0" w:firstLine="480"/>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rPr>
        <w:t xml:space="preserve">委托代理人（签字或签章）：</w:t>
      </w:r>
      <w:r>
        <w:rPr>
          <w:rFonts w:hint="eastAsia" w:ascii="宋体" w:hAnsi="宋体" w:eastAsia="宋体" w:cs="Times New Roman"/>
          <w:color w:val="000000"/>
          <w:sz w:val="24"/>
          <w:szCs w:val="24"/>
          <w:highlight w:val="none"/>
        </w:rPr>
      </w:r>
      <w:r/>
    </w:p>
    <w:p>
      <w:pPr>
        <w:pStyle w:val="1041"/>
        <w:ind w:left="0" w:firstLine="480"/>
        <w:jc w:val="both"/>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日期：</w:t>
      </w:r>
      <w:r>
        <w:rPr>
          <w:rFonts w:hint="eastAsia" w:ascii="宋体" w:hAnsi="宋体" w:eastAsia="宋体" w:cs="Times New Roman"/>
          <w:color w:val="000000"/>
          <w:sz w:val="24"/>
          <w:szCs w:val="24"/>
          <w:highlight w:val="none"/>
          <w:lang w:val="en-US" w:eastAsia="zh-CN"/>
        </w:rPr>
      </w:r>
      <w:r/>
    </w:p>
    <w:p>
      <w:pPr>
        <w:pStyle w:val="1041"/>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br w:type="page" w:clear="all"/>
      </w:r>
      <w:r>
        <w:rPr>
          <w:rFonts w:hint="eastAsia" w:ascii="宋体" w:hAnsi="宋体" w:eastAsia="宋体" w:cs="Times New Roman"/>
          <w:color w:val="000000"/>
          <w:sz w:val="24"/>
          <w:szCs w:val="24"/>
          <w:highlight w:val="none"/>
        </w:rPr>
        <w:t xml:space="preserve">附表</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87"/>
        <w:jc w:val="center"/>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lang w:bidi="ar"/>
        </w:rPr>
        <w:t xml:space="preserve">抖音短视频策划制作服务需求和</w:t>
      </w:r>
      <w:r>
        <w:rPr>
          <w:rFonts w:ascii="宋体" w:hAnsi="宋体" w:eastAsia="宋体" w:cs="宋体"/>
          <w:color w:val="000000"/>
          <w:sz w:val="24"/>
          <w:szCs w:val="24"/>
          <w:highlight w:val="none"/>
          <w:lang w:bidi="ar"/>
        </w:rPr>
        <w:t xml:space="preserve">报价</w:t>
      </w:r>
      <w:r>
        <w:rPr>
          <w:rFonts w:ascii="宋体" w:hAnsi="宋体" w:eastAsia="宋体" w:cs="Times New Roman"/>
          <w:color w:val="000000"/>
          <w:sz w:val="24"/>
          <w:szCs w:val="24"/>
          <w:highlight w:val="none"/>
        </w:rPr>
      </w:r>
      <w:r/>
    </w:p>
    <w:tbl>
      <w:tblPr>
        <w:tblW w:w="952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2399"/>
        <w:gridCol w:w="60"/>
        <w:gridCol w:w="3837"/>
        <w:gridCol w:w="1396"/>
        <w:gridCol w:w="1835"/>
      </w:tblGrid>
      <w:tr>
        <w:trPr>
          <w:trHeight w:val="426"/>
        </w:trPr>
        <w:tc>
          <w:tcPr>
            <w:tcMar>
              <w:left w:w="15" w:type="dxa"/>
              <w:top w:w="15" w:type="dxa"/>
              <w:right w:w="15" w:type="dxa"/>
            </w:tcMar>
            <w:tcW w:w="2399" w:type="dxa"/>
            <w:vAlign w:val="top"/>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产品类型</w:t>
            </w:r>
            <w:r>
              <w:rPr>
                <w:rFonts w:hint="eastAsia" w:ascii="宋体" w:hAnsi="宋体" w:eastAsia="宋体" w:cs="宋体"/>
                <w:color w:val="000000"/>
                <w:sz w:val="24"/>
                <w:szCs w:val="24"/>
                <w:highlight w:val="none"/>
              </w:rPr>
            </w:r>
            <w:r/>
          </w:p>
        </w:tc>
        <w:tc>
          <w:tcPr>
            <w:gridSpan w:val="4"/>
            <w:tcMar>
              <w:left w:w="15" w:type="dxa"/>
              <w:top w:w="15" w:type="dxa"/>
              <w:right w:w="15" w:type="dxa"/>
            </w:tcMar>
            <w:tcW w:w="7128" w:type="dxa"/>
            <w:vAlign w:val="top"/>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采景+文案+演员（多视角采景）</w:t>
            </w:r>
            <w:r>
              <w:rPr>
                <w:rFonts w:hint="eastAsia" w:ascii="宋体" w:hAnsi="宋体" w:eastAsia="宋体" w:cs="宋体"/>
                <w:color w:val="000000"/>
                <w:sz w:val="24"/>
                <w:szCs w:val="24"/>
                <w:highlight w:val="none"/>
              </w:rPr>
            </w:r>
            <w:r/>
          </w:p>
        </w:tc>
      </w:tr>
      <w:tr>
        <w:trPr>
          <w:trHeight w:val="385"/>
        </w:trPr>
        <w:tc>
          <w:tcPr>
            <w:tcMar>
              <w:left w:w="15" w:type="dxa"/>
              <w:top w:w="15" w:type="dxa"/>
              <w:right w:w="15" w:type="dxa"/>
            </w:tcMar>
            <w:tcW w:w="2399" w:type="dxa"/>
            <w:vAlign w:val="top"/>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片长</w:t>
            </w:r>
            <w:r>
              <w:rPr>
                <w:rFonts w:hint="eastAsia" w:ascii="宋体" w:hAnsi="宋体" w:eastAsia="宋体" w:cs="宋体"/>
                <w:color w:val="000000"/>
                <w:sz w:val="24"/>
                <w:szCs w:val="24"/>
                <w:highlight w:val="none"/>
              </w:rPr>
            </w:r>
            <w:r/>
          </w:p>
        </w:tc>
        <w:tc>
          <w:tcPr>
            <w:gridSpan w:val="4"/>
            <w:tcMar>
              <w:left w:w="15" w:type="dxa"/>
              <w:top w:w="15" w:type="dxa"/>
              <w:right w:w="15" w:type="dxa"/>
            </w:tcMar>
            <w:tcW w:w="7128" w:type="dxa"/>
            <w:vAlign w:val="top"/>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30s以上</w:t>
            </w:r>
            <w:r>
              <w:rPr>
                <w:rFonts w:hint="eastAsia" w:ascii="宋体" w:hAnsi="宋体" w:eastAsia="宋体" w:cs="宋体"/>
                <w:color w:val="000000"/>
                <w:sz w:val="24"/>
                <w:szCs w:val="24"/>
                <w:highlight w:val="none"/>
              </w:rPr>
            </w:r>
            <w:r/>
          </w:p>
        </w:tc>
      </w:tr>
      <w:tr>
        <w:trPr>
          <w:trHeight w:val="385"/>
        </w:trPr>
        <w:tc>
          <w:tcPr>
            <w:tcMar>
              <w:left w:w="15" w:type="dxa"/>
              <w:top w:w="15" w:type="dxa"/>
              <w:right w:w="15" w:type="dxa"/>
            </w:tcMar>
            <w:tcW w:w="2399" w:type="dxa"/>
            <w:vAlign w:val="top"/>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版本</w:t>
            </w:r>
            <w:r>
              <w:rPr>
                <w:rFonts w:hint="eastAsia" w:ascii="宋体" w:hAnsi="宋体" w:eastAsia="宋体" w:cs="宋体"/>
                <w:color w:val="000000"/>
                <w:sz w:val="24"/>
                <w:szCs w:val="24"/>
                <w:highlight w:val="none"/>
              </w:rPr>
            </w:r>
            <w:r/>
          </w:p>
        </w:tc>
        <w:tc>
          <w:tcPr>
            <w:gridSpan w:val="4"/>
            <w:tcMar>
              <w:left w:w="15" w:type="dxa"/>
              <w:top w:w="15" w:type="dxa"/>
              <w:right w:w="15" w:type="dxa"/>
            </w:tcMar>
            <w:tcW w:w="7128" w:type="dxa"/>
            <w:vAlign w:val="top"/>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拍摄 1080p，输出 1080P</w:t>
            </w:r>
            <w:r>
              <w:rPr>
                <w:rFonts w:hint="eastAsia" w:ascii="宋体" w:hAnsi="宋体" w:eastAsia="宋体" w:cs="宋体"/>
                <w:color w:val="000000"/>
                <w:sz w:val="24"/>
                <w:szCs w:val="24"/>
                <w:highlight w:val="none"/>
              </w:rPr>
            </w:r>
            <w:r/>
          </w:p>
        </w:tc>
      </w:tr>
      <w:tr>
        <w:trPr>
          <w:trHeight w:val="385"/>
        </w:trPr>
        <w:tc>
          <w:tcPr>
            <w:tcMar>
              <w:left w:w="15" w:type="dxa"/>
              <w:top w:w="15" w:type="dxa"/>
              <w:right w:w="15" w:type="dxa"/>
            </w:tcMar>
            <w:tcW w:w="2399" w:type="dxa"/>
            <w:vAlign w:val="top"/>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设备需求</w:t>
            </w:r>
            <w:r>
              <w:rPr>
                <w:rFonts w:hint="eastAsia" w:ascii="宋体" w:hAnsi="宋体" w:eastAsia="宋体" w:cs="宋体"/>
                <w:color w:val="000000"/>
                <w:sz w:val="24"/>
                <w:szCs w:val="24"/>
                <w:highlight w:val="none"/>
              </w:rPr>
            </w:r>
            <w:r/>
          </w:p>
        </w:tc>
        <w:tc>
          <w:tcPr>
            <w:gridSpan w:val="4"/>
            <w:tcMar>
              <w:left w:w="15" w:type="dxa"/>
              <w:top w:w="15" w:type="dxa"/>
              <w:right w:w="15" w:type="dxa"/>
            </w:tcMar>
            <w:tcW w:w="7128" w:type="dxa"/>
            <w:vAlign w:val="top"/>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4K 数字电影摄像机（含标准镜头、广角镜头、三脚架等）、无人机</w:t>
            </w:r>
            <w:r>
              <w:rPr>
                <w:rFonts w:hint="eastAsia" w:ascii="宋体" w:hAnsi="宋体" w:eastAsia="宋体" w:cs="宋体"/>
                <w:color w:val="000000"/>
                <w:sz w:val="24"/>
                <w:szCs w:val="24"/>
                <w:highlight w:val="none"/>
              </w:rPr>
            </w:r>
            <w:r/>
          </w:p>
        </w:tc>
      </w:tr>
      <w:tr>
        <w:trPr>
          <w:trHeight w:val="385"/>
        </w:trPr>
        <w:tc>
          <w:tcPr>
            <w:tcMar>
              <w:left w:w="15" w:type="dxa"/>
              <w:top w:w="15" w:type="dxa"/>
              <w:right w:w="15" w:type="dxa"/>
            </w:tcMar>
            <w:tcW w:w="2399" w:type="dxa"/>
            <w:vAlign w:val="top"/>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主创人员</w:t>
            </w:r>
            <w:r>
              <w:rPr>
                <w:rFonts w:hint="eastAsia" w:ascii="宋体" w:hAnsi="宋体" w:eastAsia="宋体" w:cs="宋体"/>
                <w:color w:val="000000"/>
                <w:sz w:val="24"/>
                <w:szCs w:val="24"/>
                <w:highlight w:val="none"/>
              </w:rPr>
            </w:r>
            <w:r/>
          </w:p>
        </w:tc>
        <w:tc>
          <w:tcPr>
            <w:gridSpan w:val="4"/>
            <w:tcMar>
              <w:left w:w="15" w:type="dxa"/>
              <w:top w:w="15" w:type="dxa"/>
              <w:right w:w="15" w:type="dxa"/>
            </w:tcMar>
            <w:tcW w:w="7128" w:type="dxa"/>
            <w:vAlign w:val="top"/>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摄像组后期剪辑包装组编导</w:t>
            </w:r>
            <w:r>
              <w:rPr>
                <w:rFonts w:hint="eastAsia" w:ascii="宋体" w:hAnsi="宋体" w:eastAsia="宋体" w:cs="宋体"/>
                <w:color w:val="000000"/>
                <w:sz w:val="24"/>
                <w:szCs w:val="24"/>
                <w:highlight w:val="none"/>
              </w:rPr>
            </w:r>
            <w:r/>
          </w:p>
        </w:tc>
      </w:tr>
      <w:tr>
        <w:trPr>
          <w:trHeight w:val="385"/>
        </w:trPr>
        <w:tc>
          <w:tcPr>
            <w:gridSpan w:val="5"/>
            <w:tcMar>
              <w:left w:w="15" w:type="dxa"/>
              <w:top w:w="15" w:type="dxa"/>
              <w:right w:w="15" w:type="dxa"/>
            </w:tcMar>
            <w:tcW w:w="9527" w:type="dxa"/>
            <w:vAlign w:val="top"/>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报价方案明细表</w:t>
            </w:r>
            <w:r>
              <w:rPr>
                <w:rFonts w:hint="eastAsia" w:ascii="宋体" w:hAnsi="宋体" w:eastAsia="宋体" w:cs="宋体"/>
                <w:color w:val="000000"/>
                <w:sz w:val="24"/>
                <w:szCs w:val="24"/>
                <w:highlight w:val="none"/>
              </w:rPr>
            </w:r>
            <w:r/>
          </w:p>
        </w:tc>
      </w:tr>
      <w:tr>
        <w:trPr>
          <w:trHeight w:val="434"/>
        </w:trPr>
        <w:tc>
          <w:tcPr>
            <w:gridSpan w:val="2"/>
            <w:tcMar>
              <w:left w:w="15" w:type="dxa"/>
              <w:top w:w="15" w:type="dxa"/>
              <w:right w:w="15" w:type="dxa"/>
            </w:tcMar>
            <w:tcW w:w="2459" w:type="dxa"/>
            <w:vAlign w:val="top"/>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项目</w:t>
            </w:r>
            <w:r>
              <w:rPr>
                <w:rFonts w:hint="eastAsia" w:ascii="宋体" w:hAnsi="宋体" w:eastAsia="宋体" w:cs="宋体"/>
                <w:color w:val="000000"/>
                <w:sz w:val="24"/>
                <w:szCs w:val="24"/>
                <w:highlight w:val="none"/>
              </w:rPr>
            </w:r>
            <w:r/>
          </w:p>
        </w:tc>
        <w:tc>
          <w:tcPr>
            <w:tcMar>
              <w:left w:w="15" w:type="dxa"/>
              <w:top w:w="15" w:type="dxa"/>
              <w:right w:w="15" w:type="dxa"/>
            </w:tcMar>
            <w:tcW w:w="3837" w:type="dxa"/>
            <w:vAlign w:val="top"/>
            <w:textDirection w:val="lrTb"/>
            <w:noWrap w:val="false"/>
          </w:tcPr>
          <w:p>
            <w:pPr>
              <w:pStyle w:val="9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配置说明</w:t>
            </w:r>
            <w:r>
              <w:rPr>
                <w:rFonts w:hint="eastAsia" w:ascii="宋体" w:hAnsi="宋体" w:eastAsia="宋体" w:cs="宋体"/>
                <w:color w:val="000000"/>
                <w:sz w:val="24"/>
                <w:szCs w:val="24"/>
                <w:highlight w:val="none"/>
              </w:rPr>
            </w:r>
            <w:r/>
          </w:p>
        </w:tc>
        <w:tc>
          <w:tcPr>
            <w:tcMar>
              <w:left w:w="15" w:type="dxa"/>
              <w:top w:w="15" w:type="dxa"/>
              <w:right w:w="15" w:type="dxa"/>
            </w:tcMar>
            <w:tcW w:w="1396" w:type="dxa"/>
            <w:vAlign w:val="top"/>
            <w:textDirection w:val="lrTb"/>
            <w:noWrap w:val="false"/>
          </w:tcPr>
          <w:p>
            <w:pPr>
              <w:pStyle w:val="9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Mar>
              <w:left w:w="15" w:type="dxa"/>
              <w:top w:w="15" w:type="dxa"/>
              <w:right w:w="15" w:type="dxa"/>
            </w:tcMar>
            <w:tcW w:w="1835" w:type="dxa"/>
            <w:vAlign w:val="top"/>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单价（元）</w:t>
            </w:r>
            <w:r>
              <w:rPr>
                <w:rFonts w:hint="eastAsia" w:ascii="宋体" w:hAnsi="宋体" w:eastAsia="宋体" w:cs="宋体"/>
                <w:color w:val="000000"/>
                <w:sz w:val="24"/>
                <w:szCs w:val="24"/>
                <w:highlight w:val="none"/>
              </w:rPr>
            </w:r>
            <w:r/>
          </w:p>
        </w:tc>
      </w:tr>
      <w:tr>
        <w:trPr>
          <w:trHeight w:val="385"/>
        </w:trPr>
        <w:tc>
          <w:tcPr>
            <w:gridSpan w:val="2"/>
            <w:tcMar>
              <w:left w:w="15" w:type="dxa"/>
              <w:top w:w="15" w:type="dxa"/>
              <w:right w:w="15" w:type="dxa"/>
            </w:tcMar>
            <w:tcW w:w="2459" w:type="dxa"/>
            <w:vAlign w:val="center"/>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堪景、撰写分镜头脚本</w:t>
            </w:r>
            <w:r>
              <w:rPr>
                <w:rFonts w:hint="eastAsia" w:ascii="宋体" w:hAnsi="宋体" w:eastAsia="宋体" w:cs="宋体"/>
                <w:color w:val="000000"/>
                <w:sz w:val="24"/>
                <w:szCs w:val="24"/>
                <w:highlight w:val="none"/>
              </w:rPr>
            </w:r>
            <w:r/>
          </w:p>
        </w:tc>
        <w:tc>
          <w:tcPr>
            <w:tcMar>
              <w:left w:w="15" w:type="dxa"/>
              <w:top w:w="15" w:type="dxa"/>
              <w:right w:w="15" w:type="dxa"/>
            </w:tcMar>
            <w:tcW w:w="3837" w:type="dxa"/>
            <w:vAlign w:val="center"/>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tcMar>
            <w:tcW w:w="1396" w:type="dxa"/>
            <w:vAlign w:val="center"/>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1片</w:t>
            </w:r>
            <w:r>
              <w:rPr>
                <w:rFonts w:hint="eastAsia" w:ascii="宋体" w:hAnsi="宋体" w:eastAsia="宋体" w:cs="宋体"/>
                <w:color w:val="000000"/>
                <w:sz w:val="24"/>
                <w:szCs w:val="24"/>
                <w:highlight w:val="none"/>
              </w:rPr>
            </w:r>
            <w:r/>
          </w:p>
        </w:tc>
        <w:tc>
          <w:tcPr>
            <w:tcMar>
              <w:left w:w="15" w:type="dxa"/>
              <w:top w:w="15" w:type="dxa"/>
              <w:right w:w="15" w:type="dxa"/>
            </w:tcMar>
            <w:tcW w:w="1835" w:type="dxa"/>
            <w:vAlign w:val="center"/>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gridSpan w:val="2"/>
            <w:tcMar>
              <w:left w:w="15" w:type="dxa"/>
              <w:top w:w="15" w:type="dxa"/>
              <w:right w:w="15" w:type="dxa"/>
            </w:tcMar>
            <w:tcW w:w="2459" w:type="dxa"/>
            <w:vAlign w:val="center"/>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演员</w:t>
            </w:r>
            <w:r>
              <w:rPr>
                <w:rFonts w:hint="eastAsia" w:ascii="宋体" w:hAnsi="宋体" w:eastAsia="宋体" w:cs="宋体"/>
                <w:color w:val="000000"/>
                <w:sz w:val="24"/>
                <w:szCs w:val="24"/>
                <w:highlight w:val="none"/>
              </w:rPr>
            </w:r>
            <w:r/>
          </w:p>
        </w:tc>
        <w:tc>
          <w:tcPr>
            <w:tcMar>
              <w:left w:w="15" w:type="dxa"/>
              <w:top w:w="15" w:type="dxa"/>
              <w:right w:w="15" w:type="dxa"/>
            </w:tcMar>
            <w:tcW w:w="3837" w:type="dxa"/>
            <w:vAlign w:val="center"/>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tcMar>
            <w:tcW w:w="1396" w:type="dxa"/>
            <w:vAlign w:val="center"/>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1天</w:t>
            </w:r>
            <w:r>
              <w:rPr>
                <w:rFonts w:hint="eastAsia" w:ascii="宋体" w:hAnsi="宋体" w:eastAsia="宋体" w:cs="宋体"/>
                <w:color w:val="000000"/>
                <w:sz w:val="24"/>
                <w:szCs w:val="24"/>
                <w:highlight w:val="none"/>
              </w:rPr>
            </w:r>
            <w:r/>
          </w:p>
        </w:tc>
        <w:tc>
          <w:tcPr>
            <w:tcMar>
              <w:left w:w="15" w:type="dxa"/>
              <w:top w:w="15" w:type="dxa"/>
              <w:right w:w="15" w:type="dxa"/>
            </w:tcMar>
            <w:tcW w:w="1835" w:type="dxa"/>
            <w:vAlign w:val="center"/>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gridSpan w:val="2"/>
            <w:tcMar>
              <w:left w:w="15" w:type="dxa"/>
              <w:top w:w="15" w:type="dxa"/>
              <w:right w:w="15" w:type="dxa"/>
            </w:tcMar>
            <w:tcW w:w="2459" w:type="dxa"/>
            <w:vAlign w:val="center"/>
            <w:textDirection w:val="lrTb"/>
            <w:noWrap w:val="false"/>
          </w:tcPr>
          <w:p>
            <w:pPr>
              <w:pStyle w:val="987"/>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化妆师</w:t>
            </w:r>
            <w:r>
              <w:rPr>
                <w:rFonts w:hint="eastAsia" w:ascii="宋体" w:hAnsi="宋体" w:eastAsia="宋体" w:cs="宋体"/>
                <w:color w:val="000000"/>
                <w:sz w:val="24"/>
                <w:szCs w:val="24"/>
                <w:highlight w:val="none"/>
                <w:lang w:bidi="ar"/>
              </w:rPr>
            </w:r>
            <w:r/>
          </w:p>
        </w:tc>
        <w:tc>
          <w:tcPr>
            <w:tcMar>
              <w:left w:w="15" w:type="dxa"/>
              <w:top w:w="15" w:type="dxa"/>
              <w:right w:w="15" w:type="dxa"/>
            </w:tcMar>
            <w:tcW w:w="3837" w:type="dxa"/>
            <w:vAlign w:val="center"/>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tcMar>
            <w:tcW w:w="1396" w:type="dxa"/>
            <w:vAlign w:val="center"/>
            <w:textDirection w:val="lrTb"/>
            <w:noWrap w:val="false"/>
          </w:tcPr>
          <w:p>
            <w:pPr>
              <w:pStyle w:val="98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1天</w:t>
            </w:r>
            <w:r>
              <w:rPr>
                <w:rFonts w:hint="eastAsia" w:ascii="宋体" w:hAnsi="宋体" w:eastAsia="宋体" w:cs="宋体"/>
                <w:color w:val="000000"/>
                <w:sz w:val="24"/>
                <w:szCs w:val="24"/>
                <w:highlight w:val="none"/>
                <w:lang w:bidi="ar"/>
              </w:rPr>
            </w:r>
            <w:r/>
          </w:p>
        </w:tc>
        <w:tc>
          <w:tcPr>
            <w:tcMar>
              <w:left w:w="15" w:type="dxa"/>
              <w:top w:w="15" w:type="dxa"/>
              <w:right w:w="15" w:type="dxa"/>
            </w:tcMar>
            <w:tcW w:w="1835" w:type="dxa"/>
            <w:vAlign w:val="center"/>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gridSpan w:val="2"/>
            <w:tcMar>
              <w:left w:w="15" w:type="dxa"/>
              <w:top w:w="15" w:type="dxa"/>
              <w:right w:w="15" w:type="dxa"/>
            </w:tcMar>
            <w:tcW w:w="2459" w:type="dxa"/>
            <w:vAlign w:val="center"/>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编导/美术指导</w:t>
            </w:r>
            <w:r>
              <w:rPr>
                <w:rFonts w:hint="eastAsia" w:ascii="宋体" w:hAnsi="宋体" w:eastAsia="宋体" w:cs="宋体"/>
                <w:color w:val="000000"/>
                <w:sz w:val="24"/>
                <w:szCs w:val="24"/>
                <w:highlight w:val="none"/>
              </w:rPr>
            </w:r>
            <w:r/>
          </w:p>
        </w:tc>
        <w:tc>
          <w:tcPr>
            <w:tcMar>
              <w:left w:w="15" w:type="dxa"/>
              <w:top w:w="15" w:type="dxa"/>
              <w:right w:w="15" w:type="dxa"/>
            </w:tcMar>
            <w:tcW w:w="3837" w:type="dxa"/>
            <w:vAlign w:val="center"/>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tcMar>
            <w:tcW w:w="1396" w:type="dxa"/>
            <w:vAlign w:val="center"/>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1片</w:t>
            </w:r>
            <w:r>
              <w:rPr>
                <w:rFonts w:hint="eastAsia" w:ascii="宋体" w:hAnsi="宋体" w:eastAsia="宋体" w:cs="宋体"/>
                <w:color w:val="000000"/>
                <w:sz w:val="24"/>
                <w:szCs w:val="24"/>
                <w:highlight w:val="none"/>
              </w:rPr>
            </w:r>
            <w:r/>
          </w:p>
        </w:tc>
        <w:tc>
          <w:tcPr>
            <w:tcMar>
              <w:left w:w="15" w:type="dxa"/>
              <w:top w:w="15" w:type="dxa"/>
              <w:right w:w="15" w:type="dxa"/>
            </w:tcMar>
            <w:tcW w:w="1835" w:type="dxa"/>
            <w:vAlign w:val="center"/>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gridSpan w:val="2"/>
            <w:tcMar>
              <w:left w:w="15" w:type="dxa"/>
              <w:top w:w="15" w:type="dxa"/>
              <w:right w:w="15" w:type="dxa"/>
            </w:tcMar>
            <w:tcW w:w="2459" w:type="dxa"/>
            <w:vAlign w:val="center"/>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摄影师</w:t>
            </w:r>
            <w:r>
              <w:rPr>
                <w:rFonts w:hint="eastAsia" w:ascii="宋体" w:hAnsi="宋体" w:eastAsia="宋体" w:cs="宋体"/>
                <w:color w:val="000000"/>
                <w:sz w:val="24"/>
                <w:szCs w:val="24"/>
                <w:highlight w:val="none"/>
              </w:rPr>
            </w:r>
            <w:r/>
          </w:p>
        </w:tc>
        <w:tc>
          <w:tcPr>
            <w:tcMar>
              <w:left w:w="15" w:type="dxa"/>
              <w:top w:w="15" w:type="dxa"/>
              <w:right w:w="15" w:type="dxa"/>
            </w:tcMar>
            <w:tcW w:w="3837" w:type="dxa"/>
            <w:vAlign w:val="center"/>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tcMar>
            <w:tcW w:w="1396" w:type="dxa"/>
            <w:vAlign w:val="center"/>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1天</w:t>
            </w:r>
            <w:r>
              <w:rPr>
                <w:rFonts w:hint="eastAsia" w:ascii="宋体" w:hAnsi="宋体" w:eastAsia="宋体" w:cs="宋体"/>
                <w:color w:val="000000"/>
                <w:sz w:val="24"/>
                <w:szCs w:val="24"/>
                <w:highlight w:val="none"/>
              </w:rPr>
            </w:r>
            <w:r/>
          </w:p>
        </w:tc>
        <w:tc>
          <w:tcPr>
            <w:tcMar>
              <w:left w:w="15" w:type="dxa"/>
              <w:top w:w="15" w:type="dxa"/>
              <w:right w:w="15" w:type="dxa"/>
            </w:tcMar>
            <w:tcW w:w="1835" w:type="dxa"/>
            <w:vAlign w:val="center"/>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gridSpan w:val="2"/>
            <w:tcMar>
              <w:left w:w="15" w:type="dxa"/>
              <w:top w:w="15" w:type="dxa"/>
              <w:right w:w="15" w:type="dxa"/>
            </w:tcMar>
            <w:tcW w:w="2459" w:type="dxa"/>
            <w:vAlign w:val="center"/>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航拍飞手</w:t>
            </w:r>
            <w:r>
              <w:rPr>
                <w:rFonts w:hint="eastAsia" w:ascii="宋体" w:hAnsi="宋体" w:eastAsia="宋体" w:cs="宋体"/>
                <w:color w:val="000000"/>
                <w:sz w:val="24"/>
                <w:szCs w:val="24"/>
                <w:highlight w:val="none"/>
              </w:rPr>
            </w:r>
            <w:r/>
          </w:p>
        </w:tc>
        <w:tc>
          <w:tcPr>
            <w:tcMar>
              <w:left w:w="15" w:type="dxa"/>
              <w:top w:w="15" w:type="dxa"/>
              <w:right w:w="15" w:type="dxa"/>
            </w:tcMar>
            <w:tcW w:w="3837" w:type="dxa"/>
            <w:vAlign w:val="center"/>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tcMar>
            <w:tcW w:w="1396" w:type="dxa"/>
            <w:vAlign w:val="center"/>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1天</w:t>
            </w:r>
            <w:r>
              <w:rPr>
                <w:rFonts w:hint="eastAsia" w:ascii="宋体" w:hAnsi="宋体" w:eastAsia="宋体" w:cs="宋体"/>
                <w:color w:val="000000"/>
                <w:sz w:val="24"/>
                <w:szCs w:val="24"/>
                <w:highlight w:val="none"/>
              </w:rPr>
            </w:r>
            <w:r/>
          </w:p>
        </w:tc>
        <w:tc>
          <w:tcPr>
            <w:tcMar>
              <w:left w:w="15" w:type="dxa"/>
              <w:top w:w="15" w:type="dxa"/>
              <w:right w:w="15" w:type="dxa"/>
            </w:tcMar>
            <w:tcW w:w="1835" w:type="dxa"/>
            <w:vAlign w:val="center"/>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gridSpan w:val="2"/>
            <w:tcMar>
              <w:left w:w="15" w:type="dxa"/>
              <w:top w:w="15" w:type="dxa"/>
              <w:right w:w="15" w:type="dxa"/>
            </w:tcMar>
            <w:tcW w:w="2459" w:type="dxa"/>
            <w:vAlign w:val="center"/>
            <w:textDirection w:val="lrTb"/>
            <w:noWrap w:val="false"/>
          </w:tcPr>
          <w:p>
            <w:pPr>
              <w:pStyle w:val="98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剪辑师/后期指导</w:t>
            </w:r>
            <w:r>
              <w:rPr>
                <w:rFonts w:hint="eastAsia" w:ascii="宋体" w:hAnsi="宋体" w:eastAsia="宋体" w:cs="宋体"/>
                <w:color w:val="000000"/>
                <w:sz w:val="24"/>
                <w:szCs w:val="24"/>
                <w:highlight w:val="none"/>
              </w:rPr>
            </w:r>
            <w:r/>
          </w:p>
        </w:tc>
        <w:tc>
          <w:tcPr>
            <w:tcMar>
              <w:left w:w="15" w:type="dxa"/>
              <w:top w:w="15" w:type="dxa"/>
              <w:right w:w="15" w:type="dxa"/>
            </w:tcMar>
            <w:tcW w:w="3837" w:type="dxa"/>
            <w:vAlign w:val="center"/>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tcMar>
            <w:tcW w:w="1396" w:type="dxa"/>
            <w:vAlign w:val="center"/>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30s以上</w:t>
            </w:r>
            <w:r>
              <w:rPr>
                <w:rFonts w:hint="eastAsia" w:ascii="宋体" w:hAnsi="宋体" w:eastAsia="宋体" w:cs="宋体"/>
                <w:color w:val="000000"/>
                <w:sz w:val="24"/>
                <w:szCs w:val="24"/>
                <w:highlight w:val="none"/>
              </w:rPr>
            </w:r>
            <w:r/>
          </w:p>
        </w:tc>
        <w:tc>
          <w:tcPr>
            <w:tcMar>
              <w:left w:w="15" w:type="dxa"/>
              <w:top w:w="15" w:type="dxa"/>
              <w:right w:w="15" w:type="dxa"/>
            </w:tcMar>
            <w:tcW w:w="1835" w:type="dxa"/>
            <w:vAlign w:val="center"/>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gridSpan w:val="5"/>
            <w:tcMar>
              <w:left w:w="15" w:type="dxa"/>
              <w:top w:w="15" w:type="dxa"/>
              <w:right w:w="15" w:type="dxa"/>
            </w:tcMar>
            <w:tcW w:w="9527" w:type="dxa"/>
            <w:vAlign w:val="center"/>
            <w:textDirection w:val="lrTb"/>
            <w:noWrap w:val="false"/>
          </w:tcPr>
          <w:p>
            <w:pPr>
              <w:pStyle w:val="987"/>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
              </w:rPr>
              <w:t xml:space="preserve">附表1</w:t>
            </w:r>
            <w:r>
              <w:rPr>
                <w:rFonts w:hint="eastAsia" w:ascii="宋体" w:hAnsi="宋体" w:eastAsia="宋体" w:cs="宋体"/>
                <w:color w:val="000000"/>
                <w:sz w:val="24"/>
                <w:szCs w:val="24"/>
                <w:highlight w:val="none"/>
                <w:lang w:bidi="ar"/>
              </w:rPr>
              <w:t xml:space="preserve">单价合计：</w:t>
            </w:r>
            <w:r>
              <w:rPr>
                <w:rFonts w:hint="eastAsia" w:ascii="宋体" w:hAnsi="宋体" w:eastAsia="宋体" w:cs="宋体"/>
                <w:color w:val="000000"/>
                <w:szCs w:val="21"/>
                <w:highlight w:val="none"/>
                <w:lang w:val="en-US" w:eastAsia="zh-CN"/>
              </w:rPr>
              <w:t xml:space="preserve">大写：    小写：    元</w:t>
            </w:r>
            <w:r>
              <w:rPr>
                <w:rFonts w:hint="eastAsia" w:ascii="宋体" w:hAnsi="宋体" w:eastAsia="宋体" w:cs="宋体"/>
                <w:color w:val="000000"/>
                <w:sz w:val="24"/>
                <w:szCs w:val="24"/>
                <w:highlight w:val="none"/>
              </w:rPr>
            </w:r>
            <w:r/>
          </w:p>
        </w:tc>
      </w:tr>
    </w:tbl>
    <w:p>
      <w:pPr>
        <w:pStyle w:val="1041"/>
        <w:ind w:left="0" w:firstLine="0"/>
        <w:jc w:val="both"/>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41"/>
        <w:ind w:left="0" w:firstLine="0"/>
        <w:jc w:val="both"/>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8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附表</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p>
      <w:pPr>
        <w:pStyle w:val="9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8"/>
          <w:highlight w:val="none"/>
        </w:rPr>
        <w:t xml:space="preserve">专场直播+本地推投放</w:t>
      </w:r>
      <w:r>
        <w:rPr>
          <w:rFonts w:hint="eastAsia" w:ascii="宋体" w:hAnsi="宋体" w:eastAsia="宋体" w:cs="宋体"/>
          <w:color w:val="000000"/>
          <w:sz w:val="24"/>
          <w:szCs w:val="24"/>
          <w:highlight w:val="none"/>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2830"/>
        <w:gridCol w:w="2410"/>
        <w:gridCol w:w="2452"/>
        <w:gridCol w:w="1635"/>
      </w:tblGrid>
      <w:tr>
        <w:trPr>
          <w:trHeight w:val="385"/>
        </w:trPr>
        <w:tc>
          <w:tcPr>
            <w:gridSpan w:val="4"/>
            <w:tcMar>
              <w:left w:w="15" w:type="dxa"/>
              <w:top w:w="15" w:type="dxa"/>
              <w:right w:w="15" w:type="dxa"/>
            </w:tcMar>
            <w:tcW w:w="9327" w:type="dxa"/>
            <w:vAlign w:val="top"/>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报价方案明细表</w:t>
            </w:r>
            <w:r>
              <w:rPr>
                <w:rFonts w:hint="eastAsia" w:ascii="宋体" w:hAnsi="宋体" w:eastAsia="宋体" w:cs="宋体"/>
                <w:color w:val="000000"/>
                <w:sz w:val="24"/>
                <w:szCs w:val="24"/>
                <w:highlight w:val="none"/>
              </w:rPr>
            </w:r>
            <w:r/>
          </w:p>
        </w:tc>
      </w:tr>
      <w:tr>
        <w:trPr>
          <w:trHeight w:val="434"/>
        </w:trPr>
        <w:tc>
          <w:tcPr>
            <w:tcMar>
              <w:left w:w="15" w:type="dxa"/>
              <w:top w:w="15" w:type="dxa"/>
              <w:right w:w="15" w:type="dxa"/>
            </w:tcMar>
            <w:tcW w:w="2830" w:type="dxa"/>
            <w:vAlign w:val="top"/>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项目</w:t>
            </w:r>
            <w:r>
              <w:rPr>
                <w:rFonts w:hint="eastAsia" w:ascii="宋体" w:hAnsi="宋体" w:eastAsia="宋体" w:cs="宋体"/>
                <w:color w:val="000000"/>
                <w:sz w:val="24"/>
                <w:szCs w:val="24"/>
                <w:highlight w:val="none"/>
              </w:rPr>
            </w:r>
            <w:r/>
          </w:p>
        </w:tc>
        <w:tc>
          <w:tcPr>
            <w:tcMar>
              <w:left w:w="15" w:type="dxa"/>
              <w:top w:w="15" w:type="dxa"/>
              <w:right w:w="15" w:type="dxa"/>
            </w:tcMar>
            <w:tcW w:w="2410" w:type="dxa"/>
            <w:vAlign w:val="top"/>
            <w:textDirection w:val="lrTb"/>
            <w:noWrap w:val="false"/>
          </w:tcPr>
          <w:p>
            <w:pPr>
              <w:pStyle w:val="9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配置说明</w:t>
            </w:r>
            <w:r>
              <w:rPr>
                <w:rFonts w:hint="eastAsia" w:ascii="宋体" w:hAnsi="宋体" w:eastAsia="宋体" w:cs="宋体"/>
                <w:color w:val="000000"/>
                <w:sz w:val="24"/>
                <w:szCs w:val="24"/>
                <w:highlight w:val="none"/>
              </w:rPr>
            </w:r>
            <w:r/>
          </w:p>
        </w:tc>
        <w:tc>
          <w:tcPr>
            <w:tcMar>
              <w:left w:w="15" w:type="dxa"/>
              <w:top w:w="15" w:type="dxa"/>
              <w:right w:w="15" w:type="dxa"/>
            </w:tcMar>
            <w:tcW w:w="2452" w:type="dxa"/>
            <w:vAlign w:val="top"/>
            <w:textDirection w:val="lrTb"/>
            <w:noWrap w:val="false"/>
          </w:tcPr>
          <w:p>
            <w:pPr>
              <w:pStyle w:val="9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Mar>
              <w:left w:w="15" w:type="dxa"/>
              <w:top w:w="15" w:type="dxa"/>
              <w:right w:w="15" w:type="dxa"/>
            </w:tcMar>
            <w:tcW w:w="1635" w:type="dxa"/>
            <w:vAlign w:val="top"/>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单价（元）</w:t>
            </w:r>
            <w:r>
              <w:rPr>
                <w:rFonts w:hint="eastAsia" w:ascii="宋体" w:hAnsi="宋体" w:eastAsia="宋体" w:cs="宋体"/>
                <w:color w:val="000000"/>
                <w:sz w:val="24"/>
                <w:szCs w:val="24"/>
                <w:highlight w:val="none"/>
              </w:rPr>
            </w:r>
            <w:r/>
          </w:p>
        </w:tc>
      </w:tr>
      <w:tr>
        <w:trPr>
          <w:trHeight w:val="385"/>
        </w:trPr>
        <w:tc>
          <w:tcPr>
            <w:tcMar>
              <w:left w:w="15" w:type="dxa"/>
              <w:top w:w="15" w:type="dxa"/>
              <w:right w:w="15" w:type="dxa"/>
            </w:tcMar>
            <w:tcW w:w="2830" w:type="dxa"/>
            <w:vAlign w:val="center"/>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直播出境主播</w:t>
            </w:r>
            <w:r>
              <w:rPr>
                <w:rFonts w:hint="eastAsia" w:ascii="宋体" w:hAnsi="宋体" w:eastAsia="宋体" w:cs="宋体"/>
                <w:color w:val="000000"/>
                <w:sz w:val="24"/>
                <w:szCs w:val="24"/>
                <w:highlight w:val="none"/>
              </w:rPr>
            </w:r>
            <w:r/>
          </w:p>
        </w:tc>
        <w:tc>
          <w:tcPr>
            <w:tcMar>
              <w:left w:w="15" w:type="dxa"/>
              <w:top w:w="15" w:type="dxa"/>
              <w:right w:w="15" w:type="dxa"/>
            </w:tcMar>
            <w:tcW w:w="2410" w:type="dxa"/>
            <w:vAlign w:val="center"/>
            <w:textDirection w:val="lrTb"/>
            <w:noWrap w:val="false"/>
          </w:tcPr>
          <w:p>
            <w:pPr>
              <w:pStyle w:val="9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文旅主播</w:t>
            </w:r>
            <w:r>
              <w:rPr>
                <w:rFonts w:hint="eastAsia" w:ascii="宋体" w:hAnsi="宋体" w:eastAsia="宋体" w:cs="宋体"/>
                <w:color w:val="000000"/>
                <w:sz w:val="24"/>
                <w:szCs w:val="24"/>
                <w:highlight w:val="none"/>
              </w:rPr>
            </w:r>
            <w:r/>
          </w:p>
        </w:tc>
        <w:tc>
          <w:tcPr>
            <w:tcMar>
              <w:left w:w="15" w:type="dxa"/>
              <w:top w:w="15" w:type="dxa"/>
              <w:right w:w="15" w:type="dxa"/>
            </w:tcMar>
            <w:tcW w:w="2452" w:type="dxa"/>
            <w:vAlign w:val="center"/>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2人</w:t>
            </w:r>
            <w:r>
              <w:rPr>
                <w:rFonts w:hint="eastAsia" w:ascii="宋体" w:hAnsi="宋体" w:eastAsia="宋体" w:cs="宋体"/>
                <w:color w:val="000000"/>
                <w:sz w:val="24"/>
                <w:szCs w:val="24"/>
                <w:highlight w:val="none"/>
              </w:rPr>
            </w:r>
            <w:r/>
          </w:p>
        </w:tc>
        <w:tc>
          <w:tcPr>
            <w:tcMar>
              <w:left w:w="15" w:type="dxa"/>
              <w:top w:w="15" w:type="dxa"/>
              <w:right w:w="15" w:type="dxa"/>
            </w:tcMar>
            <w:tcW w:w="1635" w:type="dxa"/>
            <w:vAlign w:val="center"/>
            <w:textDirection w:val="lrTb"/>
            <w:noWrap w:val="false"/>
          </w:tcPr>
          <w:p>
            <w:pPr>
              <w:pStyle w:val="9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Mar>
              <w:left w:w="15" w:type="dxa"/>
              <w:top w:w="15" w:type="dxa"/>
              <w:right w:w="15" w:type="dxa"/>
            </w:tcMar>
            <w:tcW w:w="2830" w:type="dxa"/>
            <w:vAlign w:val="center"/>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直播时长</w:t>
            </w:r>
            <w:r>
              <w:rPr>
                <w:rFonts w:hint="eastAsia" w:ascii="宋体" w:hAnsi="宋体" w:eastAsia="宋体" w:cs="宋体"/>
                <w:color w:val="000000"/>
                <w:sz w:val="24"/>
                <w:szCs w:val="24"/>
                <w:highlight w:val="none"/>
              </w:rPr>
            </w:r>
            <w:r/>
          </w:p>
        </w:tc>
        <w:tc>
          <w:tcPr>
            <w:tcMar>
              <w:left w:w="15" w:type="dxa"/>
              <w:top w:w="15" w:type="dxa"/>
              <w:right w:w="15" w:type="dxa"/>
            </w:tcMar>
            <w:tcW w:w="2410" w:type="dxa"/>
            <w:vAlign w:val="center"/>
            <w:textDirection w:val="lrTb"/>
            <w:noWrap w:val="false"/>
          </w:tcPr>
          <w:p>
            <w:pPr>
              <w:pStyle w:val="9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专场直播时长</w:t>
            </w:r>
            <w:r>
              <w:rPr>
                <w:rFonts w:hint="eastAsia" w:ascii="宋体" w:hAnsi="宋体" w:eastAsia="宋体" w:cs="宋体"/>
                <w:color w:val="000000"/>
                <w:sz w:val="24"/>
                <w:szCs w:val="24"/>
                <w:highlight w:val="none"/>
              </w:rPr>
            </w:r>
            <w:r/>
          </w:p>
        </w:tc>
        <w:tc>
          <w:tcPr>
            <w:tcMar>
              <w:left w:w="15" w:type="dxa"/>
              <w:top w:w="15" w:type="dxa"/>
              <w:right w:w="15" w:type="dxa"/>
            </w:tcMar>
            <w:tcW w:w="2452" w:type="dxa"/>
            <w:vAlign w:val="center"/>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6-8小时</w:t>
            </w:r>
            <w:r>
              <w:rPr>
                <w:rFonts w:hint="eastAsia" w:ascii="宋体" w:hAnsi="宋体" w:eastAsia="宋体" w:cs="宋体"/>
                <w:color w:val="000000"/>
                <w:sz w:val="24"/>
                <w:szCs w:val="24"/>
                <w:highlight w:val="none"/>
              </w:rPr>
            </w:r>
            <w:r/>
          </w:p>
        </w:tc>
        <w:tc>
          <w:tcPr>
            <w:tcMar>
              <w:left w:w="15" w:type="dxa"/>
              <w:top w:w="15" w:type="dxa"/>
              <w:right w:w="15" w:type="dxa"/>
            </w:tcMar>
            <w:tcW w:w="1635" w:type="dxa"/>
            <w:vAlign w:val="center"/>
            <w:textDirection w:val="lrTb"/>
            <w:noWrap w:val="false"/>
          </w:tcPr>
          <w:p>
            <w:pPr>
              <w:pStyle w:val="9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Mar>
              <w:left w:w="15" w:type="dxa"/>
              <w:top w:w="15" w:type="dxa"/>
              <w:right w:w="15" w:type="dxa"/>
            </w:tcMar>
            <w:tcW w:w="2830" w:type="dxa"/>
            <w:vAlign w:val="center"/>
            <w:textDirection w:val="lrTb"/>
            <w:noWrap w:val="false"/>
          </w:tcPr>
          <w:p>
            <w:pPr>
              <w:pStyle w:val="98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直播间背景打造</w:t>
            </w:r>
            <w:r>
              <w:rPr>
                <w:rFonts w:hint="eastAsia" w:ascii="宋体" w:hAnsi="宋体" w:eastAsia="宋体" w:cs="宋体"/>
                <w:color w:val="000000"/>
                <w:sz w:val="24"/>
                <w:szCs w:val="24"/>
                <w:highlight w:val="none"/>
                <w:lang w:bidi="ar"/>
              </w:rPr>
            </w:r>
            <w:r/>
          </w:p>
        </w:tc>
        <w:tc>
          <w:tcPr>
            <w:tcMar>
              <w:left w:w="15" w:type="dxa"/>
              <w:top w:w="15" w:type="dxa"/>
              <w:right w:w="15" w:type="dxa"/>
            </w:tcMar>
            <w:tcW w:w="2410" w:type="dxa"/>
            <w:vAlign w:val="center"/>
            <w:textDirection w:val="lrTb"/>
            <w:noWrap w:val="false"/>
          </w:tcPr>
          <w:p>
            <w:pPr>
              <w:pStyle w:val="9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贴片，视频，场景</w:t>
            </w:r>
            <w:r>
              <w:rPr>
                <w:rFonts w:hint="eastAsia" w:ascii="宋体" w:hAnsi="宋体" w:eastAsia="宋体" w:cs="宋体"/>
                <w:color w:val="000000"/>
                <w:sz w:val="24"/>
                <w:szCs w:val="24"/>
                <w:highlight w:val="none"/>
              </w:rPr>
            </w:r>
            <w:r/>
          </w:p>
        </w:tc>
        <w:tc>
          <w:tcPr>
            <w:tcMar>
              <w:left w:w="15" w:type="dxa"/>
              <w:top w:w="15" w:type="dxa"/>
              <w:right w:w="15" w:type="dxa"/>
            </w:tcMar>
            <w:tcW w:w="2452" w:type="dxa"/>
            <w:vAlign w:val="center"/>
            <w:textDirection w:val="lrTb"/>
            <w:noWrap w:val="false"/>
          </w:tcPr>
          <w:p>
            <w:pPr>
              <w:pStyle w:val="98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1个</w:t>
            </w:r>
            <w:r>
              <w:rPr>
                <w:rFonts w:hint="eastAsia" w:ascii="宋体" w:hAnsi="宋体" w:eastAsia="宋体" w:cs="宋体"/>
                <w:color w:val="000000"/>
                <w:sz w:val="24"/>
                <w:szCs w:val="24"/>
                <w:highlight w:val="none"/>
                <w:lang w:bidi="ar"/>
              </w:rPr>
            </w:r>
            <w:r/>
          </w:p>
        </w:tc>
        <w:tc>
          <w:tcPr>
            <w:tcMar>
              <w:left w:w="15" w:type="dxa"/>
              <w:top w:w="15" w:type="dxa"/>
              <w:right w:w="15" w:type="dxa"/>
            </w:tcMar>
            <w:tcW w:w="1635" w:type="dxa"/>
            <w:vAlign w:val="center"/>
            <w:textDirection w:val="lrTb"/>
            <w:noWrap w:val="false"/>
          </w:tcPr>
          <w:p>
            <w:pPr>
              <w:pStyle w:val="9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Mar>
              <w:left w:w="15" w:type="dxa"/>
              <w:top w:w="15" w:type="dxa"/>
              <w:right w:w="15" w:type="dxa"/>
            </w:tcMar>
            <w:tcW w:w="2830" w:type="dxa"/>
            <w:vAlign w:val="center"/>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本地推</w:t>
            </w:r>
            <w:r>
              <w:rPr>
                <w:rFonts w:hint="eastAsia" w:ascii="宋体" w:hAnsi="宋体" w:eastAsia="宋体" w:cs="宋体"/>
                <w:color w:val="000000"/>
                <w:sz w:val="24"/>
                <w:szCs w:val="24"/>
                <w:highlight w:val="none"/>
              </w:rPr>
            </w:r>
            <w:r/>
          </w:p>
        </w:tc>
        <w:tc>
          <w:tcPr>
            <w:tcMar>
              <w:left w:w="15" w:type="dxa"/>
              <w:top w:w="15" w:type="dxa"/>
              <w:right w:w="15" w:type="dxa"/>
            </w:tcMar>
            <w:tcW w:w="2410" w:type="dxa"/>
            <w:vAlign w:val="center"/>
            <w:textDirection w:val="lrTb"/>
            <w:noWrap w:val="false"/>
          </w:tcPr>
          <w:p>
            <w:pPr>
              <w:pStyle w:val="9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本地推流量10000元</w:t>
            </w:r>
            <w:r>
              <w:rPr>
                <w:rFonts w:hint="eastAsia" w:ascii="宋体" w:hAnsi="宋体" w:eastAsia="宋体" w:cs="宋体"/>
                <w:color w:val="000000"/>
                <w:sz w:val="24"/>
                <w:szCs w:val="24"/>
                <w:highlight w:val="none"/>
              </w:rPr>
            </w:r>
            <w:r/>
          </w:p>
        </w:tc>
        <w:tc>
          <w:tcPr>
            <w:tcMar>
              <w:left w:w="15" w:type="dxa"/>
              <w:top w:w="15" w:type="dxa"/>
              <w:right w:w="15" w:type="dxa"/>
            </w:tcMar>
            <w:tcW w:w="2452" w:type="dxa"/>
            <w:vAlign w:val="center"/>
            <w:textDirection w:val="lrTb"/>
            <w:noWrap w:val="false"/>
          </w:tcPr>
          <w:p>
            <w:pPr>
              <w:pStyle w:val="9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1个</w:t>
            </w:r>
            <w:r>
              <w:rPr>
                <w:rFonts w:hint="eastAsia" w:ascii="宋体" w:hAnsi="宋体" w:eastAsia="宋体" w:cs="宋体"/>
                <w:color w:val="000000"/>
                <w:sz w:val="24"/>
                <w:szCs w:val="24"/>
                <w:highlight w:val="none"/>
              </w:rPr>
            </w:r>
            <w:r/>
          </w:p>
        </w:tc>
        <w:tc>
          <w:tcPr>
            <w:tcMar>
              <w:left w:w="15" w:type="dxa"/>
              <w:top w:w="15" w:type="dxa"/>
              <w:right w:w="15" w:type="dxa"/>
            </w:tcMar>
            <w:tcW w:w="1635" w:type="dxa"/>
            <w:vAlign w:val="center"/>
            <w:textDirection w:val="lrTb"/>
            <w:noWrap w:val="false"/>
          </w:tcPr>
          <w:p>
            <w:pPr>
              <w:pStyle w:val="9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gridSpan w:val="4"/>
            <w:tcMar>
              <w:left w:w="15" w:type="dxa"/>
              <w:top w:w="15" w:type="dxa"/>
              <w:right w:w="15" w:type="dxa"/>
            </w:tcMar>
            <w:tcW w:w="9327" w:type="dxa"/>
            <w:vAlign w:val="center"/>
            <w:textDirection w:val="lrTb"/>
            <w:noWrap w:val="false"/>
          </w:tcPr>
          <w:p>
            <w:pPr>
              <w:pStyle w:val="987"/>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
              </w:rPr>
              <w:t xml:space="preserve">附表2</w:t>
            </w:r>
            <w:r>
              <w:rPr>
                <w:rFonts w:hint="eastAsia" w:ascii="宋体" w:hAnsi="宋体" w:eastAsia="宋体" w:cs="宋体"/>
                <w:color w:val="000000"/>
                <w:sz w:val="24"/>
                <w:szCs w:val="24"/>
                <w:highlight w:val="none"/>
                <w:lang w:bidi="ar"/>
              </w:rPr>
              <w:t xml:space="preserve">单价合计：</w:t>
            </w:r>
            <w:r>
              <w:rPr>
                <w:rFonts w:hint="eastAsia" w:ascii="宋体" w:hAnsi="宋体" w:eastAsia="宋体" w:cs="宋体"/>
                <w:color w:val="000000"/>
                <w:szCs w:val="21"/>
                <w:highlight w:val="none"/>
                <w:lang w:val="en-US" w:eastAsia="zh-CN"/>
              </w:rPr>
              <w:t xml:space="preserve">大写：    小写：    元</w:t>
            </w:r>
            <w:r>
              <w:rPr>
                <w:rFonts w:hint="eastAsia" w:ascii="宋体" w:hAnsi="宋体" w:eastAsia="宋体" w:cs="宋体"/>
                <w:color w:val="000000"/>
                <w:sz w:val="24"/>
                <w:szCs w:val="24"/>
                <w:highlight w:val="none"/>
              </w:rPr>
            </w:r>
            <w:r/>
          </w:p>
        </w:tc>
      </w:tr>
    </w:tbl>
    <w:p>
      <w:pPr>
        <w:pStyle w:val="1041"/>
        <w:ind w:left="0" w:firstLine="0"/>
        <w:jc w:val="both"/>
        <w:keepLines w:val="0"/>
        <w:keepNext w:val="0"/>
        <w:pageBreakBefore w:val="0"/>
        <w:widowControl w:val="off"/>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r>
      <w:r/>
    </w:p>
    <w:p>
      <w:pPr>
        <w:pStyle w:val="1037"/>
        <w:jc w:val="both"/>
        <w:spacing w:beforeAutospacing="0" w:afterAutospacing="0"/>
        <w:rPr>
          <w:rFonts w:hint="eastAsia" w:ascii="宋体" w:hAnsi="宋体" w:eastAsia="宋体" w:cs="宋体"/>
          <w:color w:val="000000"/>
          <w:highlight w:val="none"/>
        </w:rPr>
        <w:outlineLvl w:val="2"/>
      </w:pPr>
      <w:r>
        <w:rPr>
          <w:rFonts w:hint="eastAsia" w:ascii="宋体" w:hAnsi="宋体" w:eastAsia="宋体" w:cs="宋体"/>
          <w:b/>
          <w:color w:val="000000"/>
          <w:sz w:val="24"/>
          <w:szCs w:val="24"/>
          <w:highlight w:val="none"/>
          <w:lang w:val="en-US" w:eastAsia="zh-CN"/>
        </w:rPr>
        <w:br w:type="page" w:clear="all"/>
      </w:r>
      <w:r>
        <w:rPr>
          <w:rFonts w:hint="eastAsia" w:ascii="宋体" w:hAnsi="宋体" w:eastAsia="宋体" w:cs="宋体"/>
          <w:b/>
          <w:color w:val="000000"/>
          <w:sz w:val="24"/>
          <w:szCs w:val="24"/>
          <w:highlight w:val="none"/>
          <w:lang w:val="en-US" w:eastAsia="zh-CN"/>
        </w:rPr>
        <w:t xml:space="preserve">分包</w:t>
      </w:r>
      <w:r>
        <w:rPr>
          <w:rFonts w:hint="eastAsia"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val="en-US" w:eastAsia="zh-CN"/>
        </w:rPr>
        <w:t xml:space="preserve">：小红书宣传推广项目</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分项报价表</w:t>
      </w:r>
      <w:r>
        <w:rPr>
          <w:rFonts w:hint="eastAsia" w:ascii="宋体" w:hAnsi="宋体" w:eastAsia="宋体" w:cs="宋体"/>
          <w:b/>
          <w:color w:val="000000"/>
          <w:sz w:val="24"/>
          <w:szCs w:val="24"/>
          <w:highlight w:val="none"/>
        </w:rPr>
      </w:r>
      <w:r/>
    </w:p>
    <w:tbl>
      <w:tblPr>
        <w:tblStyle w:val="1043"/>
        <w:tblW w:w="5312" w:type="pct"/>
        <w:tblInd w:w="-3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425"/>
        <w:gridCol w:w="3375"/>
        <w:gridCol w:w="2820"/>
        <w:gridCol w:w="1080"/>
        <w:gridCol w:w="1288"/>
      </w:tblGrid>
      <w:tr>
        <w:trPr>
          <w:trHeight w:val="591"/>
        </w:trPr>
        <w:tc>
          <w:tcPr>
            <w:tcW w:w="713" w:type="dxa"/>
            <w:vAlign w:val="center"/>
            <w:textDirection w:val="lrTb"/>
            <w:noWrap w:val="false"/>
          </w:tcPr>
          <w:p>
            <w:pPr>
              <w:pStyle w:val="987"/>
              <w:jc w:val="center"/>
              <w:keepLines w:val="0"/>
              <w:keepNext w:val="0"/>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w:t>
            </w:r>
            <w:r>
              <w:rPr>
                <w:rFonts w:hint="eastAsia" w:ascii="宋体" w:hAnsi="宋体" w:eastAsia="宋体" w:cs="宋体"/>
                <w:b/>
                <w:color w:val="000000"/>
                <w:sz w:val="24"/>
                <w:szCs w:val="24"/>
                <w:highlight w:val="none"/>
                <w:vertAlign w:val="baseline"/>
              </w:rPr>
            </w:r>
            <w:r/>
          </w:p>
        </w:tc>
        <w:tc>
          <w:tcPr>
            <w:tcW w:w="1689" w:type="dxa"/>
            <w:vAlign w:val="center"/>
            <w:textDirection w:val="lrTb"/>
            <w:noWrap w:val="false"/>
          </w:tcPr>
          <w:p>
            <w:pPr>
              <w:pStyle w:val="987"/>
              <w:jc w:val="center"/>
              <w:keepLines w:val="0"/>
              <w:keepNext w:val="0"/>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内容</w:t>
            </w:r>
            <w:r>
              <w:rPr>
                <w:rFonts w:hint="eastAsia" w:ascii="宋体" w:hAnsi="宋体" w:eastAsia="宋体" w:cs="宋体"/>
                <w:b/>
                <w:color w:val="000000"/>
                <w:sz w:val="24"/>
                <w:szCs w:val="24"/>
                <w:highlight w:val="none"/>
                <w:vertAlign w:val="baseline"/>
              </w:rPr>
            </w:r>
            <w:r/>
          </w:p>
        </w:tc>
        <w:tc>
          <w:tcPr>
            <w:tcW w:w="1411" w:type="dxa"/>
            <w:vAlign w:val="center"/>
            <w:textDirection w:val="lrTb"/>
            <w:noWrap w:val="false"/>
          </w:tcPr>
          <w:p>
            <w:pPr>
              <w:pStyle w:val="987"/>
              <w:jc w:val="center"/>
              <w:keepLines w:val="0"/>
              <w:keepNext w:val="0"/>
              <w:widowControl/>
              <w:rPr>
                <w:rFonts w:hint="eastAsia" w:ascii="宋体" w:hAnsi="宋体" w:eastAsia="宋体" w:cs="宋体"/>
                <w:b/>
                <w:color w:val="000000"/>
                <w:sz w:val="24"/>
                <w:szCs w:val="24"/>
                <w:highlight w:val="none"/>
                <w:vertAlign w:val="baseline"/>
              </w:rPr>
              <w:suppressLineNumbers w:val="0"/>
            </w:pPr>
            <w:r>
              <w:rPr>
                <w:rFonts w:hint="eastAsia" w:ascii="宋体" w:hAnsi="宋体"/>
                <w:color w:val="000000"/>
                <w:sz w:val="24"/>
                <w:highlight w:val="none"/>
              </w:rPr>
              <w:t xml:space="preserve">产品位置</w:t>
            </w:r>
            <w:r>
              <w:rPr>
                <w:rFonts w:hint="eastAsia" w:ascii="宋体" w:hAnsi="宋体" w:eastAsia="宋体" w:cs="宋体"/>
                <w:b/>
                <w:color w:val="000000"/>
                <w:sz w:val="24"/>
                <w:szCs w:val="24"/>
                <w:highlight w:val="none"/>
                <w:vertAlign w:val="baseline"/>
              </w:rPr>
            </w:r>
            <w:r/>
          </w:p>
        </w:tc>
        <w:tc>
          <w:tcPr>
            <w:tcW w:w="540" w:type="dxa"/>
            <w:vAlign w:val="center"/>
            <w:textDirection w:val="lrTb"/>
            <w:noWrap w:val="false"/>
          </w:tcPr>
          <w:p>
            <w:pPr>
              <w:pStyle w:val="987"/>
              <w:jc w:val="center"/>
              <w:keepLines w:val="0"/>
              <w:keepNext w:val="0"/>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b/>
                <w:color w:val="000000"/>
                <w:sz w:val="24"/>
                <w:szCs w:val="24"/>
                <w:highlight w:val="none"/>
                <w:vertAlign w:val="baseline"/>
              </w:rPr>
            </w:r>
            <w:r/>
          </w:p>
        </w:tc>
        <w:tc>
          <w:tcPr>
            <w:tcW w:w="644" w:type="dxa"/>
            <w:vAlign w:val="center"/>
            <w:textDirection w:val="lrTb"/>
            <w:noWrap w:val="false"/>
          </w:tcPr>
          <w:p>
            <w:pPr>
              <w:pStyle w:val="987"/>
              <w:jc w:val="center"/>
              <w:keepLines w:val="0"/>
              <w:keepNext w:val="0"/>
              <w:widowControl/>
              <w:rPr>
                <w:rFonts w:hint="eastAsia" w:ascii="宋体" w:hAnsi="宋体" w:eastAsia="宋体" w:cs="宋体"/>
                <w:b/>
                <w:color w:val="000000"/>
                <w:sz w:val="24"/>
                <w:szCs w:val="24"/>
                <w:highlight w:val="none"/>
                <w:vertAlign w:val="baseline"/>
              </w:rPr>
              <w:suppressLineNumbers w:val="0"/>
            </w:pPr>
            <w:r>
              <w:rPr>
                <w:rFonts w:hint="eastAsia" w:ascii="宋体" w:hAnsi="宋体" w:cs="宋体"/>
                <w:i w:val="0"/>
                <w:iCs w:val="0"/>
                <w:color w:val="000000"/>
                <w:sz w:val="24"/>
                <w:szCs w:val="24"/>
                <w:highlight w:val="none"/>
                <w:u w:val="none"/>
                <w:lang w:val="en-US" w:eastAsia="zh-CN" w:bidi="ar"/>
              </w:rPr>
              <w:t xml:space="preserve">报价（元）</w:t>
            </w:r>
            <w:r>
              <w:rPr>
                <w:rFonts w:hint="eastAsia" w:ascii="宋体" w:hAnsi="宋体" w:eastAsia="宋体" w:cs="宋体"/>
                <w:b/>
                <w:color w:val="000000"/>
                <w:sz w:val="24"/>
                <w:szCs w:val="24"/>
                <w:highlight w:val="none"/>
                <w:vertAlign w:val="baseline"/>
              </w:rPr>
            </w:r>
            <w:r/>
          </w:p>
        </w:tc>
      </w:tr>
      <w:tr>
        <w:trPr/>
        <w:tc>
          <w:tcPr>
            <w:tcW w:w="713"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rPr>
              <w:t xml:space="preserve">月度组合营销资源包</w:t>
            </w:r>
            <w:r>
              <w:rPr>
                <w:rFonts w:hint="eastAsia" w:ascii="宋体" w:hAnsi="宋体" w:eastAsia="宋体" w:cs="宋体"/>
                <w:b/>
                <w:color w:val="000000"/>
                <w:sz w:val="24"/>
                <w:szCs w:val="24"/>
                <w:highlight w:val="none"/>
                <w:vertAlign w:val="baseline"/>
              </w:rPr>
            </w:r>
            <w:r/>
          </w:p>
        </w:tc>
        <w:tc>
          <w:tcPr>
            <w:tcW w:w="1689" w:type="dxa"/>
            <w:vAlign w:val="top"/>
            <w:textDirection w:val="lrTb"/>
            <w:noWrap w:val="false"/>
          </w:tcPr>
          <w:p>
            <w:pPr>
              <w:pStyle w:val="987"/>
              <w:keepLines w:val="0"/>
              <w:keepNext w:val="0"/>
              <w:pageBreakBefore w:val="0"/>
              <w:spacing w:line="400" w:lineRule="exact"/>
              <w:rPr>
                <w:rFonts w:hint="eastAsia" w:ascii="宋体" w:hAnsi="宋体" w:eastAsia="宋体" w:cs="宋体"/>
                <w:b/>
                <w:color w:val="000000"/>
                <w:sz w:val="24"/>
                <w:szCs w:val="24"/>
                <w:highlight w:val="none"/>
                <w:vertAlign w:val="baseline"/>
              </w:rPr>
            </w:pPr>
            <w:r>
              <w:rPr>
                <w:rFonts w:hint="eastAsia" w:ascii="宋体" w:hAnsi="宋体"/>
                <w:color w:val="000000"/>
                <w:sz w:val="24"/>
                <w:highlight w:val="none"/>
              </w:rPr>
              <w:t xml:space="preserve">1个月官方账号运维（每月更新8篇图文笔记）+采风达人1</w:t>
            </w:r>
            <w:r>
              <w:rPr>
                <w:rFonts w:ascii="宋体" w:hAnsi="宋体"/>
                <w:color w:val="000000"/>
                <w:sz w:val="24"/>
                <w:highlight w:val="none"/>
              </w:rPr>
              <w:t xml:space="preserve">0</w:t>
            </w:r>
            <w:r>
              <w:rPr>
                <w:rFonts w:hint="eastAsia" w:ascii="宋体" w:hAnsi="宋体"/>
                <w:color w:val="000000"/>
                <w:sz w:val="24"/>
                <w:highlight w:val="none"/>
              </w:rPr>
              <w:t xml:space="preserve">名+竞价信息流广告5</w:t>
            </w:r>
            <w:r>
              <w:rPr>
                <w:rFonts w:ascii="宋体" w:hAnsi="宋体"/>
                <w:color w:val="000000"/>
                <w:sz w:val="24"/>
                <w:highlight w:val="none"/>
              </w:rPr>
              <w:t xml:space="preserve">00</w:t>
            </w:r>
            <w:r>
              <w:rPr>
                <w:rFonts w:hint="eastAsia" w:ascii="宋体" w:hAnsi="宋体"/>
                <w:color w:val="000000"/>
                <w:sz w:val="24"/>
                <w:highlight w:val="none"/>
              </w:rPr>
              <w:t xml:space="preserve">万曝光+</w:t>
            </w:r>
            <w:r>
              <w:rPr>
                <w:rFonts w:ascii="宋体" w:hAnsi="宋体"/>
                <w:color w:val="000000"/>
                <w:sz w:val="24"/>
                <w:highlight w:val="none"/>
              </w:rPr>
              <w:t xml:space="preserve">1</w:t>
            </w:r>
            <w:r>
              <w:rPr>
                <w:rFonts w:hint="eastAsia" w:ascii="宋体" w:hAnsi="宋体"/>
                <w:color w:val="000000"/>
                <w:sz w:val="24"/>
                <w:highlight w:val="none"/>
              </w:rPr>
              <w:t xml:space="preserve">个月盐城文旅品牌专区搜索结果页展示+素人优质笔记1</w:t>
            </w:r>
            <w:r>
              <w:rPr>
                <w:rFonts w:ascii="宋体" w:hAnsi="宋体"/>
                <w:color w:val="000000"/>
                <w:sz w:val="24"/>
                <w:highlight w:val="none"/>
              </w:rPr>
              <w:t xml:space="preserve">00</w:t>
            </w:r>
            <w:r>
              <w:rPr>
                <w:rFonts w:hint="eastAsia" w:ascii="宋体" w:hAnsi="宋体"/>
                <w:color w:val="000000"/>
                <w:sz w:val="24"/>
                <w:highlight w:val="none"/>
              </w:rPr>
              <w:t xml:space="preserve">万曝光</w:t>
            </w:r>
            <w:r>
              <w:rPr>
                <w:rFonts w:hint="eastAsia" w:ascii="宋体" w:hAnsi="宋体" w:eastAsia="宋体" w:cs="宋体"/>
                <w:b/>
                <w:color w:val="000000"/>
                <w:sz w:val="24"/>
                <w:szCs w:val="24"/>
                <w:highlight w:val="none"/>
                <w:vertAlign w:val="baseline"/>
              </w:rPr>
            </w:r>
            <w:r/>
          </w:p>
        </w:tc>
        <w:tc>
          <w:tcPr>
            <w:tcW w:w="1411" w:type="dxa"/>
            <w:vAlign w:val="center"/>
            <w:textDirection w:val="lrTb"/>
            <w:noWrap w:val="false"/>
          </w:tcPr>
          <w:p>
            <w:pPr>
              <w:pStyle w:val="987"/>
              <w:jc w:val="center"/>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发现页信息流</w:t>
            </w:r>
            <w:r>
              <w:rPr>
                <w:rFonts w:hint="eastAsia" w:ascii="宋体" w:hAnsi="宋体"/>
                <w:color w:val="000000"/>
                <w:sz w:val="24"/>
                <w:highlight w:val="none"/>
              </w:rPr>
            </w:r>
            <w:r/>
          </w:p>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color w:val="000000"/>
                <w:sz w:val="24"/>
                <w:highlight w:val="none"/>
              </w:rPr>
              <w:t xml:space="preserve">关键词搜索结果页</w:t>
            </w:r>
            <w:r>
              <w:rPr>
                <w:rFonts w:hint="eastAsia" w:ascii="宋体" w:hAnsi="宋体" w:eastAsia="宋体" w:cs="宋体"/>
                <w:b/>
                <w:color w:val="000000"/>
                <w:sz w:val="24"/>
                <w:szCs w:val="24"/>
                <w:highlight w:val="none"/>
                <w:vertAlign w:val="baseline"/>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/月</w:t>
            </w:r>
            <w:r>
              <w:rPr>
                <w:rFonts w:hint="eastAsia" w:ascii="宋体" w:hAnsi="宋体" w:eastAsia="宋体" w:cs="宋体"/>
                <w:b/>
                <w:color w:val="000000"/>
                <w:sz w:val="24"/>
                <w:szCs w:val="24"/>
                <w:highlight w:val="none"/>
                <w:vertAlign w:val="baseline"/>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b/>
                <w:color w:val="000000"/>
                <w:sz w:val="24"/>
                <w:szCs w:val="24"/>
                <w:highlight w:val="none"/>
                <w:vertAlign w:val="baseline"/>
              </w:rPr>
            </w:r>
            <w:r/>
          </w:p>
        </w:tc>
      </w:tr>
      <w:tr>
        <w:trPr>
          <w:trHeight w:val="90"/>
        </w:trPr>
        <w:tc>
          <w:tcPr>
            <w:tcW w:w="713" w:type="dxa"/>
            <w:vAlign w:val="center"/>
            <w:vMerge w:val="restart"/>
            <w:textDirection w:val="lrTb"/>
            <w:noWrap w:val="false"/>
          </w:tcPr>
          <w:p>
            <w:pPr>
              <w:pStyle w:val="98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i w:val="0"/>
                <w:iCs w:val="0"/>
                <w:color w:val="000000"/>
                <w:sz w:val="24"/>
                <w:szCs w:val="24"/>
                <w:highlight w:val="none"/>
                <w:u w:val="none"/>
                <w:lang w:val="en-US" w:eastAsia="zh-CN" w:bidi="ar"/>
              </w:rPr>
              <w:t xml:space="preserve">达人内容创作</w:t>
            </w:r>
            <w:r>
              <w:rPr>
                <w:rFonts w:hint="eastAsia" w:ascii="宋体" w:hAnsi="宋体" w:eastAsia="宋体" w:cs="宋体"/>
                <w:b/>
                <w:color w:val="000000"/>
                <w:sz w:val="24"/>
                <w:szCs w:val="24"/>
                <w:highlight w:val="none"/>
                <w:vertAlign w:val="baseline"/>
              </w:rPr>
            </w:r>
            <w:r/>
          </w:p>
        </w:tc>
        <w:tc>
          <w:tcPr>
            <w:tcW w:w="1689"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展示模式</w:t>
            </w:r>
            <w:r>
              <w:rPr>
                <w:rFonts w:hint="eastAsia" w:ascii="宋体" w:hAnsi="宋体" w:eastAsia="宋体" w:cs="宋体"/>
                <w:i w:val="0"/>
                <w:iCs w:val="0"/>
                <w:color w:val="000000"/>
                <w:sz w:val="24"/>
                <w:szCs w:val="24"/>
                <w:highlight w:val="none"/>
                <w:u w:val="none"/>
                <w:lang w:val="en-US" w:eastAsia="zh-CN" w:bidi="ar-SA"/>
              </w:rPr>
            </w:r>
            <w:r/>
          </w:p>
        </w:tc>
        <w:tc>
          <w:tcPr>
            <w:tcW w:w="1411"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粉丝数量</w:t>
            </w:r>
            <w:r>
              <w:rPr>
                <w:rFonts w:hint="eastAsia" w:ascii="宋体" w:hAnsi="宋体" w:eastAsia="宋体" w:cs="宋体"/>
                <w:i w:val="0"/>
                <w:iCs w:val="0"/>
                <w:color w:val="000000"/>
                <w:sz w:val="24"/>
                <w:szCs w:val="24"/>
                <w:highlight w:val="none"/>
                <w:u w:val="none"/>
                <w:lang w:val="en-US" w:eastAsia="zh-CN" w:bidi="ar-SA"/>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lang w:val="en-US" w:eastAsia="zh-CN" w:bidi="ar-SA"/>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报价（元）</w:t>
            </w:r>
            <w:r>
              <w:rPr>
                <w:rFonts w:hint="eastAsia" w:ascii="宋体" w:hAnsi="宋体" w:eastAsia="宋体" w:cs="宋体"/>
                <w:i w:val="0"/>
                <w:iCs w:val="0"/>
                <w:color w:val="000000"/>
                <w:sz w:val="24"/>
                <w:szCs w:val="24"/>
                <w:highlight w:val="none"/>
                <w:u w:val="none"/>
                <w:lang w:val="en-US" w:eastAsia="zh-CN" w:bidi="ar"/>
              </w:rPr>
            </w:r>
            <w:r/>
          </w:p>
        </w:tc>
      </w:tr>
      <w:tr>
        <w:trPr/>
        <w:tc>
          <w:tcPr>
            <w:tcW w:w="713" w:type="dxa"/>
            <w:vAlign w:val="top"/>
            <w:vMerge w:val="continue"/>
            <w:textDirection w:val="lrTb"/>
            <w:noWrap w:val="false"/>
          </w:tcPr>
          <w:p>
            <w:pPr>
              <w:pStyle w:val="98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689" w:type="dxa"/>
            <w:vAlign w:val="center"/>
            <w:vMerge w:val="restart"/>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达人合作</w:t>
            </w:r>
            <w:r>
              <w:rPr>
                <w:rFonts w:hint="eastAsia" w:ascii="宋体" w:hAnsi="宋体" w:cs="宋体"/>
                <w:i w:val="0"/>
                <w:iCs w:val="0"/>
                <w:color w:val="000000"/>
                <w:sz w:val="24"/>
                <w:szCs w:val="24"/>
                <w:highlight w:val="none"/>
                <w:u w:val="none"/>
                <w:lang w:val="en-US" w:eastAsia="zh-CN" w:bidi="ar"/>
              </w:rPr>
              <w:t xml:space="preserve">（视频）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（达人线下拍摄视频）</w:t>
            </w:r>
            <w:r>
              <w:rPr>
                <w:rFonts w:hint="eastAsia" w:ascii="宋体" w:hAnsi="宋体" w:eastAsia="宋体" w:cs="宋体"/>
                <w:i w:val="0"/>
                <w:iCs w:val="0"/>
                <w:color w:val="000000"/>
                <w:sz w:val="24"/>
                <w:szCs w:val="24"/>
                <w:highlight w:val="none"/>
                <w:u w:val="none"/>
              </w:rPr>
            </w:r>
            <w:r/>
          </w:p>
          <w:p>
            <w:pPr>
              <w:pStyle w:val="1036"/>
              <w:jc w:val="center"/>
              <w:keepLines w:val="0"/>
              <w:keepNext w:val="0"/>
              <w:pageBreakBefore w:val="0"/>
              <w:spacing w:line="40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在达人账号发布</w:t>
            </w:r>
            <w:r>
              <w:rPr>
                <w:rFonts w:hint="eastAsia" w:ascii="宋体" w:hAnsi="宋体" w:eastAsia="宋体" w:cs="宋体"/>
                <w:color w:val="000000"/>
                <w:sz w:val="24"/>
                <w:szCs w:val="24"/>
                <w:highlight w:val="none"/>
                <w:lang w:val="en-US" w:eastAsia="zh-CN" w:bidi="ar-SA"/>
              </w:rPr>
            </w:r>
            <w:r/>
          </w:p>
        </w:tc>
        <w:tc>
          <w:tcPr>
            <w:tcW w:w="1411" w:type="dxa"/>
            <w:vAlign w:val="center"/>
            <w:textDirection w:val="lrTb"/>
            <w:noWrap w:val="false"/>
          </w:tcPr>
          <w:p>
            <w:pPr>
              <w:pStyle w:val="987"/>
              <w:jc w:val="center"/>
              <w:keepLines w:val="0"/>
              <w:keepNext w:val="0"/>
              <w:pageBreakBefore w:val="0"/>
              <w:spacing w:line="400" w:lineRule="exac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olor w:val="000000"/>
                <w:sz w:val="24"/>
                <w:highlight w:val="none"/>
              </w:rPr>
              <w:t xml:space="preserve">1万以下</w:t>
            </w:r>
            <w:r>
              <w:rPr>
                <w:rFonts w:hint="eastAsia" w:ascii="宋体" w:hAnsi="宋体" w:eastAsia="宋体" w:cs="宋体"/>
                <w:i w:val="0"/>
                <w:iCs w:val="0"/>
                <w:color w:val="000000"/>
                <w:sz w:val="24"/>
                <w:szCs w:val="24"/>
                <w:highlight w:val="none"/>
                <w:u w:val="none"/>
                <w:lang w:val="en-US" w:eastAsia="zh-CN" w:bidi="ar-SA"/>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713" w:type="dxa"/>
            <w:vAlign w:val="top"/>
            <w:vMerge w:val="continue"/>
            <w:textDirection w:val="lrTb"/>
            <w:noWrap w:val="false"/>
          </w:tcPr>
          <w:p>
            <w:pPr>
              <w:pStyle w:val="98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689" w:type="dxa"/>
            <w:vAlign w:val="top"/>
            <w:vMerge w:val="continue"/>
            <w:textDirection w:val="lrTb"/>
            <w:noWrap w:val="false"/>
          </w:tcPr>
          <w:p>
            <w:pPr>
              <w:pStyle w:val="103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411" w:type="dxa"/>
            <w:vAlign w:val="center"/>
            <w:textDirection w:val="lrTb"/>
            <w:noWrap w:val="false"/>
          </w:tcPr>
          <w:p>
            <w:pPr>
              <w:pStyle w:val="987"/>
              <w:jc w:val="center"/>
              <w:keepLines w:val="0"/>
              <w:keepNext w:val="0"/>
              <w:pageBreakBefore w:val="0"/>
              <w:spacing w:line="400" w:lineRule="exac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olor w:val="000000"/>
                <w:sz w:val="24"/>
                <w:highlight w:val="none"/>
              </w:rPr>
              <w:t xml:space="preserve">1～5万</w:t>
            </w:r>
            <w:r>
              <w:rPr>
                <w:rFonts w:hint="eastAsia" w:ascii="宋体" w:hAnsi="宋体" w:eastAsia="宋体" w:cs="宋体"/>
                <w:i w:val="0"/>
                <w:iCs w:val="0"/>
                <w:color w:val="000000"/>
                <w:sz w:val="24"/>
                <w:szCs w:val="24"/>
                <w:highlight w:val="none"/>
                <w:u w:val="none"/>
                <w:lang w:val="en-US" w:eastAsia="zh-CN" w:bidi="ar-SA"/>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713" w:type="dxa"/>
            <w:vAlign w:val="top"/>
            <w:vMerge w:val="continue"/>
            <w:textDirection w:val="lrTb"/>
            <w:noWrap w:val="false"/>
          </w:tcPr>
          <w:p>
            <w:pPr>
              <w:pStyle w:val="98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689" w:type="dxa"/>
            <w:vAlign w:val="top"/>
            <w:vMerge w:val="continue"/>
            <w:textDirection w:val="lrTb"/>
            <w:noWrap w:val="false"/>
          </w:tcPr>
          <w:p>
            <w:pPr>
              <w:pStyle w:val="103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411" w:type="dxa"/>
            <w:vAlign w:val="center"/>
            <w:textDirection w:val="lrTb"/>
            <w:noWrap w:val="false"/>
          </w:tcPr>
          <w:p>
            <w:pPr>
              <w:pStyle w:val="987"/>
              <w:jc w:val="center"/>
              <w:keepLines w:val="0"/>
              <w:keepNext w:val="0"/>
              <w:pageBreakBefore w:val="0"/>
              <w:spacing w:line="400" w:lineRule="exac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olor w:val="000000"/>
                <w:sz w:val="24"/>
                <w:highlight w:val="none"/>
              </w:rPr>
              <w:t xml:space="preserve">5～10万</w:t>
            </w:r>
            <w:r>
              <w:rPr>
                <w:rFonts w:hint="eastAsia" w:ascii="宋体" w:hAnsi="宋体" w:eastAsia="宋体" w:cs="宋体"/>
                <w:i w:val="0"/>
                <w:iCs w:val="0"/>
                <w:color w:val="000000"/>
                <w:sz w:val="24"/>
                <w:szCs w:val="24"/>
                <w:highlight w:val="none"/>
                <w:u w:val="none"/>
                <w:lang w:val="en-US" w:eastAsia="zh-CN" w:bidi="ar-SA"/>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713" w:type="dxa"/>
            <w:vAlign w:val="top"/>
            <w:vMerge w:val="continue"/>
            <w:textDirection w:val="lrTb"/>
            <w:noWrap w:val="false"/>
          </w:tcPr>
          <w:p>
            <w:pPr>
              <w:pStyle w:val="98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689" w:type="dxa"/>
            <w:vAlign w:val="top"/>
            <w:vMerge w:val="continue"/>
            <w:textDirection w:val="lrTb"/>
            <w:noWrap w:val="false"/>
          </w:tcPr>
          <w:p>
            <w:pPr>
              <w:pStyle w:val="103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411" w:type="dxa"/>
            <w:vAlign w:val="center"/>
            <w:textDirection w:val="lrTb"/>
            <w:noWrap w:val="false"/>
          </w:tcPr>
          <w:p>
            <w:pPr>
              <w:pStyle w:val="987"/>
              <w:jc w:val="center"/>
              <w:keepLines w:val="0"/>
              <w:keepNext w:val="0"/>
              <w:pageBreakBefore w:val="0"/>
              <w:spacing w:line="400" w:lineRule="exac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olor w:val="000000"/>
                <w:sz w:val="24"/>
                <w:highlight w:val="none"/>
              </w:rPr>
              <w:t xml:space="preserve">10-20万</w:t>
            </w:r>
            <w:r>
              <w:rPr>
                <w:rFonts w:hint="eastAsia" w:ascii="宋体" w:hAnsi="宋体" w:eastAsia="宋体" w:cs="宋体"/>
                <w:i w:val="0"/>
                <w:iCs w:val="0"/>
                <w:color w:val="000000"/>
                <w:sz w:val="24"/>
                <w:szCs w:val="24"/>
                <w:highlight w:val="none"/>
                <w:u w:val="none"/>
                <w:lang w:val="en-US" w:eastAsia="zh-CN" w:bidi="ar-SA"/>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713" w:type="dxa"/>
            <w:vAlign w:val="top"/>
            <w:vMerge w:val="continue"/>
            <w:textDirection w:val="lrTb"/>
            <w:noWrap w:val="false"/>
          </w:tcPr>
          <w:p>
            <w:pPr>
              <w:pStyle w:val="98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689" w:type="dxa"/>
            <w:vAlign w:val="top"/>
            <w:vMerge w:val="continue"/>
            <w:textDirection w:val="lrTb"/>
            <w:noWrap w:val="false"/>
          </w:tcPr>
          <w:p>
            <w:pPr>
              <w:pStyle w:val="103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411" w:type="dxa"/>
            <w:vAlign w:val="center"/>
            <w:textDirection w:val="lrTb"/>
            <w:noWrap w:val="false"/>
          </w:tcPr>
          <w:p>
            <w:pPr>
              <w:pStyle w:val="987"/>
              <w:jc w:val="center"/>
              <w:keepLines w:val="0"/>
              <w:keepNext w:val="0"/>
              <w:pageBreakBefore w:val="0"/>
              <w:spacing w:line="400" w:lineRule="exac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olor w:val="000000"/>
                <w:sz w:val="24"/>
                <w:highlight w:val="none"/>
              </w:rPr>
              <w:t xml:space="preserve">20万以上</w:t>
            </w:r>
            <w:r>
              <w:rPr>
                <w:rFonts w:hint="eastAsia" w:ascii="宋体" w:hAnsi="宋体" w:eastAsia="宋体" w:cs="宋体"/>
                <w:i w:val="0"/>
                <w:iCs w:val="0"/>
                <w:color w:val="000000"/>
                <w:sz w:val="24"/>
                <w:szCs w:val="24"/>
                <w:highlight w:val="none"/>
                <w:u w:val="none"/>
                <w:lang w:val="en-US" w:eastAsia="zh-CN" w:bidi="ar-SA"/>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713" w:type="dxa"/>
            <w:vAlign w:val="top"/>
            <w:vMerge w:val="continue"/>
            <w:textDirection w:val="lrTb"/>
            <w:noWrap w:val="false"/>
          </w:tcPr>
          <w:p>
            <w:pPr>
              <w:pStyle w:val="98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689" w:type="dxa"/>
            <w:vAlign w:val="center"/>
            <w:vMerge w:val="restart"/>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达人合作（图文编辑）</w:t>
            </w:r>
            <w:r>
              <w:rPr>
                <w:rFonts w:hint="eastAsia" w:ascii="宋体" w:hAnsi="宋体" w:eastAsia="宋体" w:cs="宋体"/>
                <w:i w:val="0"/>
                <w:iCs w:val="0"/>
                <w:color w:val="000000"/>
                <w:sz w:val="24"/>
                <w:szCs w:val="24"/>
                <w:highlight w:val="none"/>
                <w:u w:val="none"/>
                <w:lang w:val="en-US" w:eastAsia="zh-CN" w:bidi="ar"/>
              </w:rPr>
            </w:r>
            <w:r/>
          </w:p>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（达人线下拍摄编辑图文）</w:t>
            </w:r>
            <w:r>
              <w:rPr>
                <w:rFonts w:hint="eastAsia" w:ascii="宋体" w:hAnsi="宋体" w:eastAsia="宋体" w:cs="宋体"/>
                <w:i w:val="0"/>
                <w:iCs w:val="0"/>
                <w:color w:val="000000"/>
                <w:sz w:val="24"/>
                <w:szCs w:val="24"/>
                <w:highlight w:val="none"/>
                <w:u w:val="none"/>
              </w:rPr>
            </w:r>
            <w:r/>
          </w:p>
          <w:p>
            <w:pPr>
              <w:pStyle w:val="1036"/>
              <w:jc w:val="center"/>
              <w:keepLines w:val="0"/>
              <w:keepNext w:val="0"/>
              <w:pageBreakBefore w:val="0"/>
              <w:spacing w:line="40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在达人账号发布</w:t>
            </w:r>
            <w:r>
              <w:rPr>
                <w:rFonts w:hint="eastAsia" w:ascii="宋体" w:hAnsi="宋体" w:eastAsia="宋体" w:cs="宋体"/>
                <w:color w:val="000000"/>
                <w:sz w:val="24"/>
                <w:szCs w:val="24"/>
                <w:highlight w:val="none"/>
                <w:lang w:val="en-US" w:eastAsia="zh-CN" w:bidi="ar-SA"/>
              </w:rPr>
            </w:r>
            <w:r/>
          </w:p>
        </w:tc>
        <w:tc>
          <w:tcPr>
            <w:tcW w:w="1411" w:type="dxa"/>
            <w:vAlign w:val="center"/>
            <w:textDirection w:val="lrTb"/>
            <w:noWrap w:val="false"/>
          </w:tcPr>
          <w:p>
            <w:pPr>
              <w:pStyle w:val="987"/>
              <w:jc w:val="center"/>
              <w:keepLines w:val="0"/>
              <w:keepNext w:val="0"/>
              <w:pageBreakBefore w:val="0"/>
              <w:spacing w:line="400" w:lineRule="exac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olor w:val="000000"/>
                <w:sz w:val="24"/>
                <w:highlight w:val="none"/>
              </w:rPr>
              <w:t xml:space="preserve">1万以下</w:t>
            </w:r>
            <w:r>
              <w:rPr>
                <w:rFonts w:hint="eastAsia" w:ascii="宋体" w:hAnsi="宋体" w:eastAsia="宋体" w:cs="宋体"/>
                <w:i w:val="0"/>
                <w:iCs w:val="0"/>
                <w:color w:val="000000"/>
                <w:sz w:val="24"/>
                <w:szCs w:val="24"/>
                <w:highlight w:val="none"/>
                <w:u w:val="none"/>
                <w:lang w:val="en-US" w:eastAsia="zh-CN" w:bidi="ar-SA"/>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713" w:type="dxa"/>
            <w:vAlign w:val="top"/>
            <w:vMerge w:val="continue"/>
            <w:textDirection w:val="lrTb"/>
            <w:noWrap w:val="false"/>
          </w:tcPr>
          <w:p>
            <w:pPr>
              <w:pStyle w:val="98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689" w:type="dxa"/>
            <w:vAlign w:val="top"/>
            <w:vMerge w:val="continue"/>
            <w:textDirection w:val="lrTb"/>
            <w:noWrap w:val="false"/>
          </w:tcPr>
          <w:p>
            <w:pPr>
              <w:pStyle w:val="103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411" w:type="dxa"/>
            <w:vAlign w:val="center"/>
            <w:textDirection w:val="lrTb"/>
            <w:noWrap w:val="false"/>
          </w:tcPr>
          <w:p>
            <w:pPr>
              <w:pStyle w:val="987"/>
              <w:jc w:val="center"/>
              <w:keepLines w:val="0"/>
              <w:keepNext w:val="0"/>
              <w:pageBreakBefore w:val="0"/>
              <w:spacing w:line="400" w:lineRule="exac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olor w:val="000000"/>
                <w:sz w:val="24"/>
                <w:highlight w:val="none"/>
              </w:rPr>
              <w:t xml:space="preserve">1～5万</w:t>
            </w:r>
            <w:r>
              <w:rPr>
                <w:rFonts w:hint="eastAsia" w:ascii="宋体" w:hAnsi="宋体" w:eastAsia="宋体" w:cs="宋体"/>
                <w:i w:val="0"/>
                <w:iCs w:val="0"/>
                <w:color w:val="000000"/>
                <w:sz w:val="24"/>
                <w:szCs w:val="24"/>
                <w:highlight w:val="none"/>
                <w:u w:val="none"/>
                <w:lang w:val="en-US" w:eastAsia="zh-CN" w:bidi="ar-SA"/>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713" w:type="dxa"/>
            <w:vAlign w:val="top"/>
            <w:vMerge w:val="continue"/>
            <w:textDirection w:val="lrTb"/>
            <w:noWrap w:val="false"/>
          </w:tcPr>
          <w:p>
            <w:pPr>
              <w:pStyle w:val="98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689" w:type="dxa"/>
            <w:vAlign w:val="top"/>
            <w:vMerge w:val="continue"/>
            <w:textDirection w:val="lrTb"/>
            <w:noWrap w:val="false"/>
          </w:tcPr>
          <w:p>
            <w:pPr>
              <w:pStyle w:val="103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411" w:type="dxa"/>
            <w:vAlign w:val="center"/>
            <w:textDirection w:val="lrTb"/>
            <w:noWrap w:val="false"/>
          </w:tcPr>
          <w:p>
            <w:pPr>
              <w:pStyle w:val="987"/>
              <w:jc w:val="center"/>
              <w:keepLines w:val="0"/>
              <w:keepNext w:val="0"/>
              <w:pageBreakBefore w:val="0"/>
              <w:spacing w:line="400" w:lineRule="exac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olor w:val="000000"/>
                <w:sz w:val="24"/>
                <w:highlight w:val="none"/>
              </w:rPr>
              <w:t xml:space="preserve">5～10万</w:t>
            </w:r>
            <w:r>
              <w:rPr>
                <w:rFonts w:hint="eastAsia" w:ascii="宋体" w:hAnsi="宋体" w:eastAsia="宋体" w:cs="宋体"/>
                <w:i w:val="0"/>
                <w:iCs w:val="0"/>
                <w:color w:val="000000"/>
                <w:sz w:val="24"/>
                <w:szCs w:val="24"/>
                <w:highlight w:val="none"/>
                <w:u w:val="none"/>
                <w:lang w:val="en-US" w:eastAsia="zh-CN" w:bidi="ar-SA"/>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713" w:type="dxa"/>
            <w:vAlign w:val="top"/>
            <w:vMerge w:val="continue"/>
            <w:textDirection w:val="lrTb"/>
            <w:noWrap w:val="false"/>
          </w:tcPr>
          <w:p>
            <w:pPr>
              <w:pStyle w:val="98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689" w:type="dxa"/>
            <w:vAlign w:val="top"/>
            <w:vMerge w:val="continue"/>
            <w:textDirection w:val="lrTb"/>
            <w:noWrap w:val="false"/>
          </w:tcPr>
          <w:p>
            <w:pPr>
              <w:pStyle w:val="103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411" w:type="dxa"/>
            <w:vAlign w:val="center"/>
            <w:textDirection w:val="lrTb"/>
            <w:noWrap w:val="false"/>
          </w:tcPr>
          <w:p>
            <w:pPr>
              <w:pStyle w:val="987"/>
              <w:jc w:val="center"/>
              <w:keepLines w:val="0"/>
              <w:keepNext w:val="0"/>
              <w:pageBreakBefore w:val="0"/>
              <w:spacing w:line="400" w:lineRule="exac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olor w:val="000000"/>
                <w:sz w:val="24"/>
                <w:highlight w:val="none"/>
              </w:rPr>
              <w:t xml:space="preserve">10-20万</w:t>
            </w:r>
            <w:r>
              <w:rPr>
                <w:rFonts w:hint="eastAsia" w:ascii="宋体" w:hAnsi="宋体" w:eastAsia="宋体" w:cs="宋体"/>
                <w:i w:val="0"/>
                <w:iCs w:val="0"/>
                <w:color w:val="000000"/>
                <w:sz w:val="24"/>
                <w:szCs w:val="24"/>
                <w:highlight w:val="none"/>
                <w:u w:val="none"/>
                <w:lang w:val="en-US" w:eastAsia="zh-CN" w:bidi="ar-SA"/>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713" w:type="dxa"/>
            <w:vAlign w:val="top"/>
            <w:vMerge w:val="continue"/>
            <w:textDirection w:val="lrTb"/>
            <w:noWrap w:val="false"/>
          </w:tcPr>
          <w:p>
            <w:pPr>
              <w:pStyle w:val="98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689" w:type="dxa"/>
            <w:vAlign w:val="top"/>
            <w:vMerge w:val="continue"/>
            <w:textDirection w:val="lrTb"/>
            <w:noWrap w:val="false"/>
          </w:tcPr>
          <w:p>
            <w:pPr>
              <w:pStyle w:val="1037"/>
              <w:jc w:val="center"/>
              <w:keepLines w:val="0"/>
              <w:keepNext w:val="0"/>
              <w:pageBreakBefore w:val="0"/>
              <w:spacing w:before="0" w:beforeAutospacing="0" w:after="0" w:afterAutospacing="0" w:line="500" w:lineRule="exact"/>
              <w:widowControl w:val="off"/>
              <w:rPr>
                <w:rFonts w:hint="eastAsia" w:ascii="宋体" w:hAnsi="宋体" w:eastAsia="宋体" w:cs="宋体"/>
                <w:b/>
                <w:color w:val="000000"/>
                <w:sz w:val="24"/>
                <w:szCs w:val="24"/>
                <w:highlight w:val="none"/>
                <w:vertAlign w:val="baseline"/>
              </w:rPr>
              <w:outlineLvl w:val="9"/>
            </w:pPr>
            <w:r>
              <w:rPr>
                <w:rFonts w:hint="eastAsia" w:ascii="宋体" w:hAnsi="宋体" w:eastAsia="宋体" w:cs="宋体"/>
                <w:b/>
                <w:color w:val="000000"/>
                <w:sz w:val="24"/>
                <w:szCs w:val="24"/>
                <w:highlight w:val="none"/>
                <w:vertAlign w:val="baseline"/>
              </w:rPr>
            </w:r>
            <w:r/>
          </w:p>
        </w:tc>
        <w:tc>
          <w:tcPr>
            <w:tcW w:w="1411" w:type="dxa"/>
            <w:vAlign w:val="center"/>
            <w:textDirection w:val="lrTb"/>
            <w:noWrap w:val="false"/>
          </w:tcPr>
          <w:p>
            <w:pPr>
              <w:pStyle w:val="987"/>
              <w:jc w:val="center"/>
              <w:keepLines w:val="0"/>
              <w:keepNext w:val="0"/>
              <w:pageBreakBefore w:val="0"/>
              <w:spacing w:line="400" w:lineRule="exac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olor w:val="000000"/>
                <w:sz w:val="24"/>
                <w:highlight w:val="none"/>
              </w:rPr>
              <w:t xml:space="preserve">20万以上</w:t>
            </w:r>
            <w:r>
              <w:rPr>
                <w:rFonts w:hint="eastAsia" w:ascii="宋体" w:hAnsi="宋体" w:eastAsia="宋体" w:cs="宋体"/>
                <w:i w:val="0"/>
                <w:iCs w:val="0"/>
                <w:color w:val="000000"/>
                <w:sz w:val="24"/>
                <w:szCs w:val="24"/>
                <w:highlight w:val="none"/>
                <w:u w:val="none"/>
                <w:lang w:val="en-US" w:eastAsia="zh-CN" w:bidi="ar-SA"/>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713" w:type="dxa"/>
            <w:vAlign w:val="center"/>
            <w:vMerge w:val="restart"/>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信息流广告</w:t>
            </w:r>
            <w:r>
              <w:rPr>
                <w:rFonts w:hint="eastAsia" w:ascii="宋体" w:hAnsi="宋体" w:eastAsia="宋体" w:cs="宋体"/>
                <w:b/>
                <w:color w:val="000000"/>
                <w:sz w:val="24"/>
                <w:szCs w:val="24"/>
                <w:highlight w:val="none"/>
                <w:vertAlign w:val="baseline"/>
              </w:rPr>
            </w:r>
            <w:r/>
          </w:p>
        </w:tc>
        <w:tc>
          <w:tcPr>
            <w:tcW w:w="1689"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产品名称/单位</w:t>
            </w:r>
            <w:r>
              <w:rPr>
                <w:rFonts w:hint="eastAsia" w:ascii="宋体" w:hAnsi="宋体" w:eastAsia="宋体" w:cs="宋体"/>
                <w:b/>
                <w:color w:val="000000"/>
                <w:sz w:val="24"/>
                <w:szCs w:val="24"/>
                <w:highlight w:val="none"/>
                <w:vertAlign w:val="baseline"/>
              </w:rPr>
            </w:r>
            <w:r/>
          </w:p>
        </w:tc>
        <w:tc>
          <w:tcPr>
            <w:tcW w:w="1411"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产品位置</w:t>
            </w:r>
            <w:r>
              <w:rPr>
                <w:rFonts w:hint="eastAsia" w:ascii="宋体" w:hAnsi="宋体" w:eastAsia="宋体" w:cs="宋体"/>
                <w:b/>
                <w:color w:val="000000"/>
                <w:sz w:val="24"/>
                <w:szCs w:val="24"/>
                <w:highlight w:val="none"/>
                <w:vertAlign w:val="baseline"/>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b/>
                <w:color w:val="000000"/>
                <w:sz w:val="24"/>
                <w:szCs w:val="24"/>
                <w:highlight w:val="none"/>
                <w:vertAlign w:val="baseline"/>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cs="宋体"/>
                <w:i w:val="0"/>
                <w:iCs w:val="0"/>
                <w:color w:val="000000"/>
                <w:sz w:val="24"/>
                <w:szCs w:val="24"/>
                <w:highlight w:val="none"/>
                <w:u w:val="none"/>
                <w:lang w:val="en-US" w:eastAsia="zh-CN" w:bidi="ar"/>
              </w:rPr>
              <w:t xml:space="preserve">报价（元）</w:t>
            </w:r>
            <w:r>
              <w:rPr>
                <w:rFonts w:hint="eastAsia" w:ascii="宋体" w:hAnsi="宋体" w:eastAsia="宋体" w:cs="宋体"/>
                <w:b/>
                <w:color w:val="000000"/>
                <w:sz w:val="24"/>
                <w:szCs w:val="24"/>
                <w:highlight w:val="none"/>
                <w:vertAlign w:val="baseline"/>
              </w:rPr>
            </w:r>
            <w:r/>
          </w:p>
        </w:tc>
      </w:tr>
      <w:tr>
        <w:trPr/>
        <w:tc>
          <w:tcPr>
            <w:tcW w:w="713" w:type="dxa"/>
            <w:vAlign w:val="center"/>
            <w:vMerge w:val="continue"/>
            <w:textDirection w:val="lrTb"/>
            <w:noWrap w:val="false"/>
          </w:tcPr>
          <w:p>
            <w:pPr>
              <w:pStyle w:val="987"/>
              <w:jc w:val="center"/>
              <w:keepLines w:val="0"/>
              <w:keepNext w:val="0"/>
              <w:pageBreakBefore w:val="0"/>
              <w:spacing w:line="400" w:lineRule="exact"/>
              <w:rPr>
                <w:rFonts w:hint="eastAsia" w:ascii="宋体" w:hAnsi="宋体" w:eastAsia="宋体" w:cs="宋体"/>
                <w:b/>
                <w:color w:val="000000"/>
                <w:sz w:val="24"/>
                <w:szCs w:val="24"/>
                <w:highlight w:val="none"/>
                <w:vertAlign w:val="baseline"/>
              </w:rPr>
            </w:pPr>
            <w:r>
              <w:rPr>
                <w:rFonts w:hint="eastAsia" w:ascii="宋体" w:hAnsi="宋体" w:eastAsia="宋体" w:cs="宋体"/>
                <w:b/>
                <w:color w:val="000000"/>
                <w:sz w:val="24"/>
                <w:szCs w:val="24"/>
                <w:highlight w:val="none"/>
                <w:vertAlign w:val="baseline"/>
              </w:rPr>
            </w:r>
            <w:r/>
          </w:p>
        </w:tc>
        <w:tc>
          <w:tcPr>
            <w:tcW w:w="1689"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color w:val="000000"/>
                <w:sz w:val="24"/>
                <w:highlight w:val="none"/>
              </w:rPr>
              <w:t xml:space="preserve">竞价</w:t>
            </w:r>
            <w:r>
              <w:rPr>
                <w:rFonts w:hint="eastAsia" w:ascii="宋体" w:hAnsi="宋体"/>
                <w:color w:val="000000"/>
                <w:sz w:val="24"/>
                <w:highlight w:val="none"/>
                <w:lang w:eastAsia="en-US"/>
              </w:rPr>
              <w:t xml:space="preserve">信息流</w:t>
            </w:r>
            <w:r>
              <w:rPr>
                <w:rFonts w:hint="eastAsia" w:ascii="宋体" w:hAnsi="宋体"/>
                <w:color w:val="000000"/>
                <w:sz w:val="24"/>
                <w:highlight w:val="none"/>
              </w:rPr>
              <w:t xml:space="preserve">广告</w:t>
            </w:r>
            <w:r>
              <w:rPr>
                <w:rFonts w:hint="eastAsia" w:ascii="宋体" w:hAnsi="宋体" w:eastAsia="宋体" w:cs="宋体"/>
                <w:b/>
                <w:color w:val="000000"/>
                <w:sz w:val="24"/>
                <w:szCs w:val="24"/>
                <w:highlight w:val="none"/>
                <w:vertAlign w:val="baseline"/>
              </w:rPr>
            </w:r>
            <w:r/>
          </w:p>
        </w:tc>
        <w:tc>
          <w:tcPr>
            <w:tcW w:w="1411" w:type="dxa"/>
            <w:vAlign w:val="center"/>
            <w:textDirection w:val="lrTb"/>
            <w:noWrap w:val="false"/>
          </w:tcPr>
          <w:p>
            <w:pPr>
              <w:pStyle w:val="987"/>
              <w:jc w:val="center"/>
              <w:keepLines w:val="0"/>
              <w:keepNext w:val="0"/>
              <w:pageBreakBefore w:val="0"/>
              <w:spacing w:line="400" w:lineRule="exact"/>
              <w:rPr>
                <w:rFonts w:hint="eastAsia" w:ascii="宋体" w:hAnsi="宋体" w:eastAsia="宋体" w:cs="宋体"/>
                <w:b/>
                <w:color w:val="000000"/>
                <w:sz w:val="24"/>
                <w:szCs w:val="24"/>
                <w:highlight w:val="none"/>
                <w:vertAlign w:val="baseline"/>
              </w:rPr>
            </w:pPr>
            <w:r>
              <w:rPr>
                <w:rFonts w:hint="eastAsia" w:ascii="宋体" w:hAnsi="宋体"/>
                <w:color w:val="000000"/>
                <w:sz w:val="24"/>
                <w:highlight w:val="none"/>
                <w:lang w:val="en-US" w:eastAsia="zh-CN"/>
              </w:rPr>
              <w:t xml:space="preserve">发现页或关键词搜索结果页</w:t>
            </w:r>
            <w:r>
              <w:rPr>
                <w:rFonts w:hint="eastAsia" w:ascii="宋体" w:hAnsi="宋体"/>
                <w:color w:val="000000"/>
                <w:sz w:val="24"/>
                <w:highlight w:val="none"/>
              </w:rPr>
              <w:t xml:space="preserve">动态位</w:t>
            </w:r>
            <w:r>
              <w:rPr>
                <w:rFonts w:hint="eastAsia" w:ascii="宋体" w:hAnsi="宋体" w:eastAsia="宋体" w:cs="宋体"/>
                <w:b/>
                <w:color w:val="000000"/>
                <w:sz w:val="24"/>
                <w:szCs w:val="24"/>
                <w:highlight w:val="none"/>
                <w:vertAlign w:val="baseline"/>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cs="宋体"/>
                <w:i w:val="0"/>
                <w:iCs w:val="0"/>
                <w:color w:val="000000"/>
                <w:sz w:val="24"/>
                <w:szCs w:val="24"/>
                <w:highlight w:val="none"/>
                <w:u w:val="none"/>
                <w:lang w:val="en-US" w:eastAsia="zh-CN" w:bidi="ar"/>
              </w:rPr>
              <w:t xml:space="preserve">1CPM</w:t>
            </w:r>
            <w:r>
              <w:rPr>
                <w:rFonts w:hint="eastAsia" w:ascii="宋体" w:hAnsi="宋体" w:eastAsia="宋体" w:cs="宋体"/>
                <w:b/>
                <w:color w:val="000000"/>
                <w:sz w:val="24"/>
                <w:szCs w:val="24"/>
                <w:highlight w:val="none"/>
                <w:vertAlign w:val="baseline"/>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b/>
                <w:color w:val="000000"/>
                <w:sz w:val="24"/>
                <w:szCs w:val="24"/>
                <w:highlight w:val="none"/>
                <w:vertAlign w:val="baseline"/>
              </w:rPr>
            </w:r>
            <w:r/>
          </w:p>
        </w:tc>
      </w:tr>
      <w:tr>
        <w:trPr/>
        <w:tc>
          <w:tcPr>
            <w:tcW w:w="713" w:type="dxa"/>
            <w:vAlign w:val="center"/>
            <w:vMerge w:val="restart"/>
            <w:textDirection w:val="lrTb"/>
            <w:noWrap w:val="false"/>
          </w:tcPr>
          <w:p>
            <w:pPr>
              <w:pStyle w:val="987"/>
              <w:jc w:val="center"/>
              <w:keepLines w:val="0"/>
              <w:keepNext w:val="0"/>
              <w:pageBreakBefore w:val="0"/>
              <w:spacing w:line="400" w:lineRule="exact"/>
              <w:rPr>
                <w:rFonts w:hint="eastAsia" w:ascii="宋体" w:hAnsi="宋体" w:eastAsia="宋体" w:cs="宋体"/>
                <w:b/>
                <w:color w:val="000000"/>
                <w:sz w:val="24"/>
                <w:szCs w:val="24"/>
                <w:highlight w:val="none"/>
                <w:vertAlign w:val="baseline"/>
              </w:rPr>
            </w:pPr>
            <w:r>
              <w:rPr>
                <w:rFonts w:hint="eastAsia" w:ascii="宋体" w:hAnsi="宋体"/>
                <w:color w:val="000000"/>
                <w:sz w:val="24"/>
                <w:highlight w:val="none"/>
              </w:rPr>
              <w:t xml:space="preserve">搜索结果页品牌专区</w:t>
            </w:r>
            <w:r>
              <w:rPr>
                <w:rFonts w:hint="eastAsia" w:ascii="宋体" w:hAnsi="宋体" w:eastAsia="宋体" w:cs="宋体"/>
                <w:b/>
                <w:color w:val="000000"/>
                <w:sz w:val="24"/>
                <w:szCs w:val="24"/>
                <w:highlight w:val="none"/>
                <w:vertAlign w:val="baseline"/>
              </w:rPr>
            </w:r>
            <w:r/>
          </w:p>
        </w:tc>
        <w:tc>
          <w:tcPr>
            <w:tcW w:w="1689" w:type="dxa"/>
            <w:vAlign w:val="center"/>
            <w:textDirection w:val="lrTb"/>
            <w:noWrap w:val="false"/>
          </w:tcPr>
          <w:p>
            <w:pPr>
              <w:pStyle w:val="987"/>
              <w:jc w:val="center"/>
              <w:keepLines w:val="0"/>
              <w:keepNext w:val="0"/>
              <w:pageBreakBefore w:val="0"/>
              <w:spacing w:line="400" w:lineRule="exact"/>
              <w:widowControl/>
              <w:rPr>
                <w:rFonts w:hint="eastAsia" w:ascii="宋体" w:hAnsi="宋体"/>
                <w:color w:val="000000"/>
                <w:sz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产品名称/单位</w:t>
            </w:r>
            <w:r>
              <w:rPr>
                <w:rFonts w:hint="eastAsia" w:ascii="宋体" w:hAnsi="宋体"/>
                <w:color w:val="000000"/>
                <w:sz w:val="24"/>
                <w:highlight w:val="none"/>
              </w:rPr>
            </w:r>
            <w:r/>
          </w:p>
        </w:tc>
        <w:tc>
          <w:tcPr>
            <w:tcW w:w="1411" w:type="dxa"/>
            <w:vAlign w:val="center"/>
            <w:textDirection w:val="lrTb"/>
            <w:noWrap w:val="false"/>
          </w:tcPr>
          <w:p>
            <w:pPr>
              <w:pStyle w:val="987"/>
              <w:jc w:val="center"/>
              <w:keepLines w:val="0"/>
              <w:keepNext w:val="0"/>
              <w:pageBreakBefore w:val="0"/>
              <w:spacing w:line="400" w:lineRule="exact"/>
              <w:widowControl/>
              <w:rPr>
                <w:rFonts w:hint="eastAsia" w:ascii="宋体" w:hAnsi="宋体"/>
                <w:color w:val="000000"/>
                <w:sz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产品位置</w:t>
            </w:r>
            <w:r>
              <w:rPr>
                <w:rFonts w:hint="eastAsia" w:ascii="宋体" w:hAnsi="宋体"/>
                <w:color w:val="000000"/>
                <w:sz w:val="24"/>
                <w:highlight w:val="none"/>
                <w:lang w:val="en-US" w:eastAsia="zh-CN"/>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cs="宋体"/>
                <w:i w:val="0"/>
                <w:iCs w:val="0"/>
                <w:color w:val="000000"/>
                <w:sz w:val="24"/>
                <w:szCs w:val="24"/>
                <w:highlight w:val="none"/>
                <w:u w:val="none"/>
                <w:lang w:val="en-US" w:eastAsia="zh-CN" w:bidi="ar"/>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cs="宋体"/>
                <w:i w:val="0"/>
                <w:iCs w:val="0"/>
                <w:color w:val="000000"/>
                <w:sz w:val="24"/>
                <w:szCs w:val="24"/>
                <w:highlight w:val="none"/>
                <w:u w:val="none"/>
                <w:lang w:val="en-US" w:eastAsia="zh-CN" w:bidi="ar"/>
              </w:rPr>
              <w:t xml:space="preserve">报价（元）</w:t>
            </w:r>
            <w:r>
              <w:rPr>
                <w:rFonts w:hint="eastAsia" w:ascii="宋体" w:hAnsi="宋体" w:eastAsia="宋体" w:cs="宋体"/>
                <w:b/>
                <w:color w:val="000000"/>
                <w:sz w:val="24"/>
                <w:szCs w:val="24"/>
                <w:highlight w:val="none"/>
                <w:vertAlign w:val="baseline"/>
              </w:rPr>
            </w:r>
            <w:r/>
          </w:p>
        </w:tc>
      </w:tr>
      <w:tr>
        <w:trPr/>
        <w:tc>
          <w:tcPr>
            <w:tcW w:w="713" w:type="dxa"/>
            <w:vAlign w:val="center"/>
            <w:vMerge w:val="continue"/>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b/>
                <w:color w:val="000000"/>
                <w:sz w:val="24"/>
                <w:szCs w:val="24"/>
                <w:highlight w:val="none"/>
                <w:vertAlign w:val="baseline"/>
              </w:rPr>
            </w:r>
            <w:r/>
          </w:p>
        </w:tc>
        <w:tc>
          <w:tcPr>
            <w:tcW w:w="1689" w:type="dxa"/>
            <w:vAlign w:val="center"/>
            <w:textDirection w:val="lrTb"/>
            <w:noWrap w:val="false"/>
          </w:tcPr>
          <w:p>
            <w:pPr>
              <w:pStyle w:val="987"/>
              <w:jc w:val="center"/>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盐城文旅小红书账号品牌专区</w:t>
            </w:r>
            <w:r>
              <w:rPr>
                <w:rFonts w:hint="eastAsia" w:ascii="宋体" w:hAnsi="宋体"/>
                <w:color w:val="000000"/>
                <w:sz w:val="24"/>
                <w:highlight w:val="none"/>
              </w:rPr>
            </w:r>
            <w:r/>
          </w:p>
        </w:tc>
        <w:tc>
          <w:tcPr>
            <w:tcW w:w="1411" w:type="dxa"/>
            <w:vAlign w:val="center"/>
            <w:textDirection w:val="lrTb"/>
            <w:noWrap w:val="false"/>
          </w:tcPr>
          <w:p>
            <w:pPr>
              <w:pStyle w:val="987"/>
              <w:jc w:val="center"/>
              <w:keepLines w:val="0"/>
              <w:keepNext w:val="0"/>
              <w:pageBreakBefore w:val="0"/>
              <w:spacing w:line="400" w:lineRule="exact"/>
              <w:rPr>
                <w:rFonts w:hint="eastAsia" w:ascii="宋体" w:hAnsi="宋体"/>
                <w:color w:val="000000"/>
                <w:sz w:val="24"/>
                <w:highlight w:val="none"/>
                <w:lang w:val="en-US" w:eastAsia="zh-CN"/>
              </w:rPr>
            </w:pPr>
            <w:r>
              <w:rPr>
                <w:rFonts w:hint="eastAsia" w:ascii="宋体" w:hAnsi="宋体"/>
                <w:color w:val="000000"/>
                <w:sz w:val="24"/>
                <w:highlight w:val="none"/>
              </w:rPr>
              <w:t xml:space="preserve">搜索结果页置顶展示</w:t>
            </w:r>
            <w:r>
              <w:rPr>
                <w:rFonts w:hint="eastAsia" w:ascii="宋体" w:hAnsi="宋体"/>
                <w:color w:val="000000"/>
                <w:sz w:val="24"/>
                <w:highlight w:val="none"/>
                <w:lang w:val="en-US" w:eastAsia="zh-CN"/>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月</w:t>
            </w:r>
            <w:r>
              <w:rPr>
                <w:rFonts w:hint="eastAsia" w:ascii="宋体" w:hAnsi="宋体" w:cs="宋体"/>
                <w:i w:val="0"/>
                <w:iCs w:val="0"/>
                <w:color w:val="000000"/>
                <w:sz w:val="24"/>
                <w:szCs w:val="24"/>
                <w:highlight w:val="none"/>
                <w:u w:val="none"/>
                <w:lang w:val="en-US" w:eastAsia="zh-CN" w:bidi="ar"/>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b/>
                <w:color w:val="000000"/>
                <w:sz w:val="24"/>
                <w:szCs w:val="24"/>
                <w:highlight w:val="none"/>
                <w:vertAlign w:val="baseline"/>
              </w:rPr>
            </w:r>
            <w:r/>
          </w:p>
        </w:tc>
      </w:tr>
      <w:tr>
        <w:trPr/>
        <w:tc>
          <w:tcPr>
            <w:tcW w:w="713" w:type="dxa"/>
            <w:vAlign w:val="center"/>
            <w:vMerge w:val="restart"/>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color w:val="000000"/>
                <w:sz w:val="24"/>
                <w:highlight w:val="none"/>
                <w:lang w:eastAsia="en-US"/>
              </w:rPr>
              <w:t xml:space="preserve">开屏</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火焰话题与</w:t>
            </w:r>
            <w:r>
              <w:rPr>
                <w:rFonts w:hint="eastAsia" w:ascii="宋体" w:hAnsi="宋体"/>
                <w:color w:val="000000"/>
                <w:sz w:val="24"/>
                <w:highlight w:val="none"/>
              </w:rPr>
              <w:t xml:space="preserve">商业话题</w:t>
            </w:r>
            <w:r>
              <w:rPr>
                <w:rFonts w:hint="eastAsia" w:ascii="宋体" w:hAnsi="宋体" w:eastAsia="宋体" w:cs="宋体"/>
                <w:b/>
                <w:color w:val="000000"/>
                <w:sz w:val="24"/>
                <w:szCs w:val="24"/>
                <w:highlight w:val="none"/>
                <w:vertAlign w:val="baseline"/>
              </w:rPr>
            </w:r>
            <w:r/>
          </w:p>
        </w:tc>
        <w:tc>
          <w:tcPr>
            <w:tcW w:w="1689" w:type="dxa"/>
            <w:vAlign w:val="center"/>
            <w:textDirection w:val="lrTb"/>
            <w:noWrap w:val="false"/>
          </w:tcPr>
          <w:p>
            <w:pPr>
              <w:pStyle w:val="987"/>
              <w:jc w:val="center"/>
              <w:keepLines w:val="0"/>
              <w:keepNext w:val="0"/>
              <w:pageBreakBefore w:val="0"/>
              <w:spacing w:line="400" w:lineRule="exact"/>
              <w:widowControl/>
              <w:rPr>
                <w:rFonts w:hint="eastAsia" w:ascii="宋体" w:hAnsi="宋体"/>
                <w:color w:val="000000"/>
                <w:sz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产品名称/单位</w:t>
            </w:r>
            <w:r>
              <w:rPr>
                <w:rFonts w:hint="eastAsia" w:ascii="宋体" w:hAnsi="宋体"/>
                <w:color w:val="000000"/>
                <w:sz w:val="24"/>
                <w:highlight w:val="none"/>
              </w:rPr>
            </w:r>
            <w:r/>
          </w:p>
        </w:tc>
        <w:tc>
          <w:tcPr>
            <w:tcW w:w="1411" w:type="dxa"/>
            <w:vAlign w:val="center"/>
            <w:textDirection w:val="lrTb"/>
            <w:noWrap w:val="false"/>
          </w:tcPr>
          <w:p>
            <w:pPr>
              <w:pStyle w:val="987"/>
              <w:jc w:val="center"/>
              <w:keepLines w:val="0"/>
              <w:keepNext w:val="0"/>
              <w:pageBreakBefore w:val="0"/>
              <w:spacing w:line="400" w:lineRule="exact"/>
              <w:widowControl/>
              <w:rPr>
                <w:rFonts w:hint="eastAsia" w:ascii="宋体" w:hAnsi="宋体"/>
                <w:color w:val="000000"/>
                <w:sz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产品位置</w:t>
            </w:r>
            <w:r>
              <w:rPr>
                <w:rFonts w:hint="eastAsia" w:ascii="宋体" w:hAnsi="宋体"/>
                <w:color w:val="000000"/>
                <w:sz w:val="24"/>
                <w:highlight w:val="none"/>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color w:val="000000"/>
                <w:sz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color w:val="000000"/>
                <w:sz w:val="24"/>
                <w:highlight w:val="none"/>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cs="宋体"/>
                <w:i w:val="0"/>
                <w:iCs w:val="0"/>
                <w:color w:val="000000"/>
                <w:sz w:val="24"/>
                <w:szCs w:val="24"/>
                <w:highlight w:val="none"/>
                <w:u w:val="none"/>
                <w:lang w:val="en-US" w:eastAsia="zh-CN" w:bidi="ar"/>
              </w:rPr>
              <w:t xml:space="preserve">报价（元）</w:t>
            </w:r>
            <w:r>
              <w:rPr>
                <w:rFonts w:hint="eastAsia" w:ascii="宋体" w:hAnsi="宋体" w:eastAsia="宋体" w:cs="宋体"/>
                <w:b/>
                <w:color w:val="000000"/>
                <w:sz w:val="24"/>
                <w:szCs w:val="24"/>
                <w:highlight w:val="none"/>
                <w:vertAlign w:val="baseline"/>
              </w:rPr>
            </w:r>
            <w:r/>
          </w:p>
        </w:tc>
      </w:tr>
      <w:tr>
        <w:trPr/>
        <w:tc>
          <w:tcPr>
            <w:tcW w:w="713" w:type="dxa"/>
            <w:vAlign w:val="center"/>
            <w:vMerge w:val="continue"/>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b/>
                <w:color w:val="000000"/>
                <w:sz w:val="24"/>
                <w:szCs w:val="24"/>
                <w:highlight w:val="none"/>
                <w:vertAlign w:val="baseline"/>
              </w:rPr>
            </w:r>
            <w:r/>
          </w:p>
        </w:tc>
        <w:tc>
          <w:tcPr>
            <w:tcW w:w="1689" w:type="dxa"/>
            <w:vAlign w:val="center"/>
            <w:textDirection w:val="lrTb"/>
            <w:noWrap w:val="false"/>
          </w:tcPr>
          <w:p>
            <w:pPr>
              <w:pStyle w:val="987"/>
              <w:jc w:val="center"/>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开屏</w:t>
            </w:r>
            <w:r>
              <w:rPr>
                <w:rFonts w:hint="eastAsia" w:ascii="宋体" w:hAnsi="宋体"/>
                <w:color w:val="000000"/>
                <w:sz w:val="24"/>
                <w:highlight w:val="none"/>
              </w:rPr>
            </w:r>
            <w:r/>
          </w:p>
        </w:tc>
        <w:tc>
          <w:tcPr>
            <w:tcW w:w="1411" w:type="dxa"/>
            <w:vAlign w:val="center"/>
            <w:vMerge w:val="restart"/>
            <w:textDirection w:val="lrTb"/>
            <w:noWrap w:val="false"/>
          </w:tcPr>
          <w:p>
            <w:pPr>
              <w:pStyle w:val="987"/>
              <w:jc w:val="left"/>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商业话题上线</w:t>
            </w:r>
            <w:r>
              <w:rPr>
                <w:rFonts w:hint="eastAsia" w:ascii="宋体" w:hAnsi="宋体"/>
                <w:color w:val="000000"/>
                <w:sz w:val="24"/>
                <w:highlight w:val="none"/>
                <w:lang w:val="en-US" w:eastAsia="zh-CN"/>
              </w:rPr>
              <w:t xml:space="preserve">期间</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择时投放</w:t>
            </w:r>
            <w:r>
              <w:rPr>
                <w:rFonts w:hint="eastAsia" w:ascii="宋体" w:hAnsi="宋体"/>
                <w:color w:val="000000"/>
                <w:sz w:val="24"/>
                <w:highlight w:val="none"/>
              </w:rPr>
              <w:t xml:space="preserve">开屏</w:t>
            </w:r>
            <w:r>
              <w:rPr>
                <w:rFonts w:hint="eastAsia" w:ascii="宋体" w:hAnsi="宋体"/>
                <w:color w:val="000000"/>
                <w:sz w:val="24"/>
                <w:highlight w:val="none"/>
                <w:lang w:val="en-US" w:eastAsia="zh-CN"/>
              </w:rPr>
              <w:t xml:space="preserve">或火焰话题，用户点击</w:t>
            </w:r>
            <w:r>
              <w:rPr>
                <w:rFonts w:hint="eastAsia" w:ascii="宋体" w:hAnsi="宋体"/>
                <w:color w:val="000000"/>
                <w:sz w:val="24"/>
                <w:highlight w:val="none"/>
              </w:rPr>
              <w:t xml:space="preserve">跳转</w:t>
            </w:r>
            <w:r>
              <w:rPr>
                <w:rFonts w:hint="eastAsia" w:ascii="宋体" w:hAnsi="宋体"/>
                <w:color w:val="000000"/>
                <w:sz w:val="24"/>
                <w:highlight w:val="none"/>
                <w:lang w:val="en-US" w:eastAsia="zh-CN"/>
              </w:rPr>
              <w:t xml:space="preserve">进入定制</w:t>
            </w:r>
            <w:r>
              <w:rPr>
                <w:rFonts w:hint="eastAsia" w:ascii="宋体" w:hAnsi="宋体"/>
                <w:color w:val="000000"/>
                <w:sz w:val="24"/>
                <w:highlight w:val="none"/>
              </w:rPr>
              <w:t xml:space="preserve">话题页</w:t>
            </w:r>
            <w:r>
              <w:rPr>
                <w:rFonts w:hint="eastAsia" w:ascii="宋体" w:hAnsi="宋体"/>
                <w:color w:val="000000"/>
                <w:sz w:val="24"/>
                <w:highlight w:val="none"/>
                <w:lang w:val="en-US" w:eastAsia="zh-CN"/>
              </w:rPr>
              <w:t xml:space="preserve">浏览话题内容</w:t>
            </w:r>
            <w:r>
              <w:rPr>
                <w:rFonts w:hint="eastAsia" w:ascii="宋体" w:hAnsi="宋体"/>
                <w:color w:val="000000"/>
                <w:sz w:val="24"/>
                <w:highlight w:val="none"/>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color w:val="000000"/>
                <w:sz w:val="24"/>
                <w:highlight w:val="none"/>
              </w:rPr>
              <w:suppressLineNumbers w:val="0"/>
            </w:pPr>
            <w:r>
              <w:rPr>
                <w:rFonts w:hint="eastAsia" w:ascii="宋体" w:hAnsi="宋体" w:cs="宋体"/>
                <w:i w:val="0"/>
                <w:iCs w:val="0"/>
                <w:color w:val="000000"/>
                <w:sz w:val="24"/>
                <w:szCs w:val="24"/>
                <w:highlight w:val="none"/>
                <w:u w:val="none"/>
                <w:lang w:val="en-US" w:eastAsia="zh-CN" w:bidi="ar"/>
              </w:rPr>
              <w:t xml:space="preserve">1000CPM/天</w:t>
            </w:r>
            <w:r>
              <w:rPr>
                <w:rFonts w:hint="eastAsia" w:ascii="宋体" w:hAnsi="宋体"/>
                <w:color w:val="000000"/>
                <w:sz w:val="24"/>
                <w:highlight w:val="none"/>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b/>
                <w:color w:val="000000"/>
                <w:sz w:val="24"/>
                <w:szCs w:val="24"/>
                <w:highlight w:val="none"/>
                <w:vertAlign w:val="baseline"/>
              </w:rPr>
            </w:r>
            <w:r/>
          </w:p>
        </w:tc>
      </w:tr>
      <w:tr>
        <w:trPr/>
        <w:tc>
          <w:tcPr>
            <w:tcW w:w="713" w:type="dxa"/>
            <w:vAlign w:val="center"/>
            <w:vMerge w:val="continue"/>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b/>
                <w:color w:val="000000"/>
                <w:sz w:val="24"/>
                <w:szCs w:val="24"/>
                <w:highlight w:val="none"/>
                <w:vertAlign w:val="baseline"/>
              </w:rPr>
            </w:r>
            <w:r/>
          </w:p>
        </w:tc>
        <w:tc>
          <w:tcPr>
            <w:tcW w:w="1689" w:type="dxa"/>
            <w:vAlign w:val="center"/>
            <w:textDirection w:val="lrTb"/>
            <w:noWrap w:val="false"/>
          </w:tcPr>
          <w:p>
            <w:pPr>
              <w:pStyle w:val="987"/>
              <w:jc w:val="center"/>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火焰话题</w:t>
            </w:r>
            <w:r>
              <w:rPr>
                <w:rFonts w:hint="eastAsia" w:ascii="宋体" w:hAnsi="宋体"/>
                <w:color w:val="000000"/>
                <w:sz w:val="24"/>
                <w:highlight w:val="none"/>
              </w:rPr>
            </w:r>
            <w:r/>
          </w:p>
        </w:tc>
        <w:tc>
          <w:tcPr>
            <w:tcW w:w="1411" w:type="dxa"/>
            <w:vAlign w:val="center"/>
            <w:vMerge w:val="continue"/>
            <w:textDirection w:val="lrTb"/>
            <w:noWrap w:val="false"/>
          </w:tcPr>
          <w:p>
            <w:pPr>
              <w:pStyle w:val="987"/>
              <w:jc w:val="left"/>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color w:val="000000"/>
                <w:sz w:val="24"/>
                <w:highlight w:val="none"/>
              </w:rPr>
              <w:suppressLineNumbers w:val="0"/>
            </w:pPr>
            <w:r>
              <w:rPr>
                <w:rFonts w:hint="eastAsia" w:ascii="宋体" w:hAnsi="宋体" w:cs="宋体"/>
                <w:i w:val="0"/>
                <w:iCs w:val="0"/>
                <w:color w:val="000000"/>
                <w:sz w:val="24"/>
                <w:szCs w:val="24"/>
                <w:highlight w:val="none"/>
                <w:u w:val="none"/>
                <w:lang w:val="en-US" w:eastAsia="zh-CN" w:bidi="ar"/>
              </w:rPr>
              <w:t xml:space="preserve">1轮/天</w:t>
            </w:r>
            <w:r>
              <w:rPr>
                <w:rFonts w:hint="eastAsia" w:ascii="宋体" w:hAnsi="宋体"/>
                <w:color w:val="000000"/>
                <w:sz w:val="24"/>
                <w:highlight w:val="none"/>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b/>
                <w:color w:val="000000"/>
                <w:sz w:val="24"/>
                <w:szCs w:val="24"/>
                <w:highlight w:val="none"/>
                <w:vertAlign w:val="baseline"/>
              </w:rPr>
            </w:r>
            <w:r/>
          </w:p>
        </w:tc>
      </w:tr>
      <w:tr>
        <w:trPr/>
        <w:tc>
          <w:tcPr>
            <w:tcW w:w="713" w:type="dxa"/>
            <w:vAlign w:val="center"/>
            <w:vMerge w:val="continue"/>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b/>
                <w:color w:val="000000"/>
                <w:sz w:val="24"/>
                <w:szCs w:val="24"/>
                <w:highlight w:val="none"/>
                <w:vertAlign w:val="baseline"/>
              </w:rPr>
            </w:r>
            <w:r/>
          </w:p>
        </w:tc>
        <w:tc>
          <w:tcPr>
            <w:tcW w:w="1689" w:type="dxa"/>
            <w:vAlign w:val="center"/>
            <w:textDirection w:val="lrTb"/>
            <w:noWrap w:val="false"/>
          </w:tcPr>
          <w:p>
            <w:pPr>
              <w:pStyle w:val="987"/>
              <w:jc w:val="center"/>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跳转</w:t>
            </w:r>
            <w:r>
              <w:rPr>
                <w:rFonts w:hint="eastAsia" w:ascii="宋体" w:hAnsi="宋体"/>
                <w:color w:val="000000"/>
                <w:sz w:val="24"/>
                <w:highlight w:val="none"/>
              </w:rPr>
              <w:t xml:space="preserve">商业话题页</w:t>
            </w:r>
            <w:r>
              <w:rPr>
                <w:rFonts w:hint="eastAsia" w:ascii="宋体" w:hAnsi="宋体"/>
                <w:color w:val="000000"/>
                <w:sz w:val="24"/>
                <w:highlight w:val="none"/>
              </w:rPr>
            </w:r>
            <w:r/>
          </w:p>
        </w:tc>
        <w:tc>
          <w:tcPr>
            <w:tcW w:w="1411" w:type="dxa"/>
            <w:vAlign w:val="center"/>
            <w:vMerge w:val="continue"/>
            <w:textDirection w:val="lrTb"/>
            <w:noWrap w:val="false"/>
          </w:tcPr>
          <w:p>
            <w:pPr>
              <w:pStyle w:val="987"/>
              <w:jc w:val="left"/>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540" w:type="dxa"/>
            <w:vAlign w:val="center"/>
            <w:textDirection w:val="lrTb"/>
            <w:noWrap w:val="false"/>
          </w:tcPr>
          <w:p>
            <w:pPr>
              <w:pStyle w:val="987"/>
              <w:jc w:val="center"/>
              <w:keepLines w:val="0"/>
              <w:keepNext w:val="0"/>
              <w:pageBreakBefore w:val="0"/>
              <w:spacing w:line="400" w:lineRule="exact"/>
              <w:widowControl/>
              <w:rPr>
                <w:rFonts w:hint="eastAsia" w:ascii="宋体" w:hAnsi="宋体"/>
                <w:color w:val="000000"/>
                <w:sz w:val="24"/>
                <w:highlight w:val="none"/>
              </w:rPr>
              <w:suppressLineNumbers w:val="0"/>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月</w:t>
            </w:r>
            <w:r>
              <w:rPr>
                <w:rFonts w:hint="eastAsia" w:ascii="宋体" w:hAnsi="宋体"/>
                <w:color w:val="000000"/>
                <w:sz w:val="24"/>
                <w:highlight w:val="none"/>
              </w:rPr>
            </w:r>
            <w:r/>
          </w:p>
        </w:tc>
        <w:tc>
          <w:tcPr>
            <w:tcW w:w="644"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eastAsia="宋体" w:cs="宋体"/>
                <w:b/>
                <w:color w:val="000000"/>
                <w:sz w:val="24"/>
                <w:szCs w:val="24"/>
                <w:highlight w:val="none"/>
                <w:vertAlign w:val="baseline"/>
              </w:rPr>
            </w:r>
            <w:r/>
          </w:p>
        </w:tc>
      </w:tr>
      <w:tr>
        <w:trPr>
          <w:trHeight w:val="745"/>
        </w:trPr>
        <w:tc>
          <w:tcPr>
            <w:gridSpan w:val="5"/>
            <w:tcW w:w="9988" w:type="dxa"/>
            <w:vAlign w:val="center"/>
            <w:textDirection w:val="lrTb"/>
            <w:noWrap w:val="false"/>
          </w:tcPr>
          <w:p>
            <w:pPr>
              <w:pStyle w:val="987"/>
              <w:jc w:val="center"/>
              <w:keepLines w:val="0"/>
              <w:keepNext w:val="0"/>
              <w:pageBreakBefore w:val="0"/>
              <w:spacing w:line="400" w:lineRule="exact"/>
              <w:widowControl/>
              <w:rPr>
                <w:rFonts w:hint="eastAsia" w:ascii="宋体" w:hAnsi="宋体" w:eastAsia="宋体" w:cs="宋体"/>
                <w:b/>
                <w:color w:val="000000"/>
                <w:sz w:val="24"/>
                <w:szCs w:val="24"/>
                <w:highlight w:val="none"/>
                <w:vertAlign w:val="baseline"/>
              </w:rPr>
              <w:suppressLineNumbers w:val="0"/>
            </w:pPr>
            <w:r>
              <w:rPr>
                <w:rFonts w:hint="eastAsia" w:ascii="宋体" w:hAnsi="宋体"/>
                <w:color w:val="000000"/>
                <w:sz w:val="24"/>
                <w:highlight w:val="none"/>
                <w:lang w:val="en-US" w:eastAsia="zh-CN"/>
              </w:rPr>
              <w:t xml:space="preserve">合计：大写：          小写：             元 </w:t>
            </w:r>
            <w:r>
              <w:rPr>
                <w:rFonts w:hint="eastAsia" w:ascii="宋体" w:hAnsi="宋体" w:eastAsia="宋体" w:cs="宋体"/>
                <w:b/>
                <w:color w:val="000000"/>
                <w:sz w:val="24"/>
                <w:szCs w:val="24"/>
                <w:highlight w:val="none"/>
                <w:vertAlign w:val="baseline"/>
              </w:rPr>
            </w:r>
            <w:r/>
          </w:p>
        </w:tc>
      </w:tr>
    </w:tbl>
    <w:p>
      <w:pPr>
        <w:pStyle w:val="1037"/>
        <w:jc w:val="both"/>
        <w:keepLines w:val="0"/>
        <w:keepNext w:val="0"/>
        <w:pageBreakBefore w:val="0"/>
        <w:spacing w:beforeAutospacing="0" w:afterAutospacing="0" w:line="500" w:lineRule="exact"/>
        <w:widowControl w:val="off"/>
        <w:rPr>
          <w:rFonts w:hint="eastAsia" w:ascii="仿宋" w:hAnsi="仿宋" w:eastAsia="仿宋"/>
          <w:b/>
          <w:color w:val="000000"/>
          <w:sz w:val="24"/>
          <w:szCs w:val="24"/>
          <w:highlight w:val="none"/>
        </w:rPr>
        <w:outlineLvl w:val="9"/>
      </w:pPr>
      <w:r>
        <w:rPr>
          <w:rFonts w:hint="eastAsia" w:ascii="仿宋" w:hAnsi="仿宋" w:eastAsia="仿宋"/>
          <w:b/>
          <w:color w:val="000000"/>
          <w:sz w:val="24"/>
          <w:szCs w:val="24"/>
          <w:highlight w:val="none"/>
        </w:rPr>
      </w:r>
      <w:r/>
    </w:p>
    <w:p>
      <w:pPr>
        <w:pStyle w:val="1037"/>
        <w:jc w:val="both"/>
        <w:keepLines w:val="0"/>
        <w:keepNext w:val="0"/>
        <w:pageBreakBefore w:val="0"/>
        <w:spacing w:beforeAutospacing="0" w:afterAutospacing="0" w:line="500" w:lineRule="exact"/>
        <w:widowControl w:val="off"/>
        <w:rPr>
          <w:rFonts w:hint="eastAsia" w:ascii="仿宋" w:hAnsi="仿宋" w:eastAsia="仿宋"/>
          <w:b/>
          <w:color w:val="000000"/>
          <w:sz w:val="24"/>
          <w:szCs w:val="24"/>
          <w:highlight w:val="none"/>
        </w:rPr>
        <w:outlineLvl w:val="9"/>
      </w:pPr>
      <w:r>
        <w:rPr>
          <w:rFonts w:hint="eastAsia" w:ascii="仿宋" w:hAnsi="仿宋" w:eastAsia="仿宋"/>
          <w:b/>
          <w:color w:val="000000"/>
          <w:sz w:val="24"/>
          <w:szCs w:val="24"/>
          <w:highlight w: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1、上述表格各项单价汇总金额为本项目报价并作为价格得分计算依据，不得漏报。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2、“分项报价表”中“合计”金额应当与“开标一览表”中“单价”金额一致。如出现不一致的，以《开标一览表》为准。</w:t>
      </w:r>
      <w:r/>
    </w:p>
    <w:p>
      <w:pPr>
        <w:pStyle w:val="987"/>
        <w:ind w:firstLine="480"/>
        <w:keepLines w:val="0"/>
        <w:keepNext w:val="0"/>
        <w:pageBreakBefore w:val="0"/>
        <w:spacing w:line="4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87"/>
        <w:numPr>
          <w:ilvl w:val="0"/>
          <w:numId w:val="0"/>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87"/>
        <w:numPr>
          <w:ilvl w:val="0"/>
          <w:numId w:val="0"/>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87"/>
        <w:numPr>
          <w:ilvl w:val="0"/>
          <w:numId w:val="0"/>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供应商（加盖CA电子公章）：                      </w:t>
      </w:r>
      <w:r>
        <w:rPr>
          <w:rFonts w:hint="eastAsia" w:ascii="宋体" w:hAnsi="宋体" w:eastAsia="宋体" w:cs="Times New Roman"/>
          <w:color w:val="000000"/>
          <w:sz w:val="24"/>
          <w:szCs w:val="24"/>
          <w:highlight w:val="none"/>
        </w:rPr>
      </w:r>
      <w:r/>
    </w:p>
    <w:p>
      <w:pPr>
        <w:pStyle w:val="1041"/>
        <w:ind w:left="0" w:firstLine="480"/>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rPr>
        <w:t xml:space="preserve">委托代理人（签字或签章）：</w:t>
      </w:r>
      <w:r>
        <w:rPr>
          <w:rFonts w:hint="eastAsia" w:ascii="宋体" w:hAnsi="宋体" w:eastAsia="宋体" w:cs="Times New Roman"/>
          <w:color w:val="000000"/>
          <w:sz w:val="24"/>
          <w:szCs w:val="24"/>
          <w:highlight w:val="none"/>
        </w:rPr>
      </w:r>
      <w:r/>
    </w:p>
    <w:p>
      <w:pPr>
        <w:pStyle w:val="1041"/>
        <w:ind w:left="0" w:firstLine="480"/>
        <w:jc w:val="both"/>
        <w:rPr>
          <w:rFonts w:hint="eastAsia" w:ascii="宋体" w:hAnsi="宋体" w:eastAsia="宋体" w:cs="宋体"/>
          <w:b/>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日期：</w:t>
      </w:r>
      <w:r>
        <w:rPr>
          <w:rFonts w:hint="eastAsia" w:ascii="宋体" w:hAnsi="宋体" w:eastAsia="宋体" w:cs="宋体"/>
          <w:b/>
          <w:color w:val="000000"/>
          <w:sz w:val="24"/>
          <w:szCs w:val="24"/>
          <w:highlight w:val="none"/>
          <w:lang w:val="en-US" w:eastAsia="zh-CN"/>
        </w:rPr>
      </w:r>
      <w:r/>
    </w:p>
    <w:p>
      <w:pPr>
        <w:pStyle w:val="987"/>
        <w:rPr>
          <w:rFonts w:hint="eastAsia"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br w:type="page" w:clear="all"/>
      </w:r>
      <w:r>
        <w:rPr>
          <w:rFonts w:hint="eastAsia" w:ascii="宋体" w:hAnsi="宋体" w:eastAsia="宋体" w:cs="宋体"/>
          <w:b/>
          <w:color w:val="000000"/>
          <w:sz w:val="24"/>
          <w:szCs w:val="24"/>
          <w:highlight w:val="none"/>
          <w:lang w:val="en-US" w:eastAsia="zh-CN"/>
        </w:rPr>
        <w:t xml:space="preserve">分包</w:t>
      </w:r>
      <w:r>
        <w:rPr>
          <w:rFonts w:hint="eastAsia"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val="en-US" w:eastAsia="zh-CN"/>
        </w:rPr>
        <w:t xml:space="preserve">：腾讯网络媒体宣传项目</w:t>
      </w:r>
      <w:r>
        <w:rPr>
          <w:rFonts w:hint="eastAsia" w:ascii="宋体" w:hAnsi="宋体" w:eastAsia="宋体" w:cs="宋体"/>
          <w:b/>
          <w:color w:val="000000"/>
          <w:sz w:val="24"/>
          <w:szCs w:val="24"/>
          <w:highlight w:val="none"/>
          <w:lang w:val="en-US" w:eastAsia="zh-CN"/>
        </w:rPr>
      </w:r>
      <w:r/>
    </w:p>
    <w:p>
      <w:pPr>
        <w:pStyle w:val="1041"/>
        <w:ind w:left="0" w:firstLine="0"/>
        <w:jc w:val="center"/>
        <w:keepLines w:val="0"/>
        <w:keepNext w:val="0"/>
        <w:pageBreakBefore w:val="0"/>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分项报价表</w:t>
      </w:r>
      <w:r>
        <w:rPr>
          <w:rFonts w:hint="eastAsia" w:ascii="宋体" w:hAnsi="宋体" w:eastAsia="宋体" w:cs="宋体"/>
          <w:b/>
          <w:bCs/>
          <w:color w:val="000000"/>
          <w:sz w:val="24"/>
          <w:szCs w:val="24"/>
          <w:highlight w:val="none"/>
          <w:lang w:val="en-US" w:eastAsia="zh-CN" w:bidi="ar-SA"/>
        </w:rPr>
      </w:r>
      <w:r/>
    </w:p>
    <w:tbl>
      <w:tblPr>
        <w:tblW w:w="9667" w:type="dxa"/>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6"/>
        <w:gridCol w:w="2253"/>
        <w:gridCol w:w="2362"/>
        <w:gridCol w:w="1249"/>
        <w:gridCol w:w="2237"/>
      </w:tblGrid>
      <w:tr>
        <w:trPr>
          <w:trHeight w:val="1018"/>
        </w:trPr>
        <w:tc>
          <w:tcPr>
            <w:tcW w:w="1566"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媒体资源</w:t>
            </w:r>
            <w:r>
              <w:rPr>
                <w:rFonts w:hint="eastAsia" w:ascii="宋体" w:hAnsi="宋体" w:eastAsia="宋体" w:cs="宋体"/>
                <w:i w:val="0"/>
                <w:iCs w:val="0"/>
                <w:color w:val="000000"/>
                <w:sz w:val="24"/>
                <w:szCs w:val="24"/>
                <w:highlight w:val="none"/>
                <w:u w:val="none"/>
              </w:rPr>
            </w:r>
            <w:r/>
          </w:p>
        </w:tc>
        <w:tc>
          <w:tcPr>
            <w:tcW w:w="2253"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广告位（展示模式和位置）</w:t>
            </w: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城市</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报价（元/CPM）</w:t>
            </w: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微信朋友圈</w:t>
            </w:r>
            <w:r>
              <w:rPr>
                <w:rFonts w:hint="eastAsia" w:ascii="宋体" w:hAnsi="宋体" w:eastAsia="宋体" w:cs="宋体"/>
                <w:i w:val="0"/>
                <w:iCs w:val="0"/>
                <w:color w:val="000000"/>
                <w:sz w:val="24"/>
                <w:szCs w:val="24"/>
                <w:highlight w:val="none"/>
                <w:u w:val="none"/>
              </w:rPr>
            </w:r>
            <w:r/>
          </w:p>
        </w:tc>
        <w:tc>
          <w:tcPr>
            <w:tcW w:w="2253"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常规图文模式，朋友圈第五顺位</w:t>
            </w: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北京、上海</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重点城市</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其它城市</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常规视频模式，朋友圈第五顺位</w:t>
            </w: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北京、上海</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重点城市</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其它城市</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腾讯视频</w:t>
            </w:r>
            <w:r>
              <w:rPr>
                <w:rFonts w:hint="eastAsia" w:ascii="宋体" w:hAnsi="宋体" w:eastAsia="宋体" w:cs="宋体"/>
                <w:i w:val="0"/>
                <w:iCs w:val="0"/>
                <w:color w:val="000000"/>
                <w:sz w:val="24"/>
                <w:szCs w:val="24"/>
                <w:highlight w:val="none"/>
                <w:u w:val="none"/>
              </w:rPr>
            </w:r>
            <w:r/>
          </w:p>
        </w:tc>
        <w:tc>
          <w:tcPr>
            <w:tcW w:w="2253"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PC端15秒视频前贴，不限定位置</w:t>
            </w: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北京、上海</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重点城市A</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重点城市B</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其它城市</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移动端15秒视频前贴，不限定位置</w:t>
            </w: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北京、上海</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重点城市A</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重点城市B</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其它城市</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APP开屏（闪屏）广告（可点击）</w:t>
            </w: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北京、上海</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重点城市A</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重点城市B</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其它城市</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腾讯新闻APP</w:t>
            </w:r>
            <w:r>
              <w:rPr>
                <w:rFonts w:hint="eastAsia" w:ascii="宋体" w:hAnsi="宋体" w:eastAsia="宋体" w:cs="宋体"/>
                <w:i w:val="0"/>
                <w:iCs w:val="0"/>
                <w:color w:val="000000"/>
                <w:sz w:val="24"/>
                <w:szCs w:val="24"/>
                <w:highlight w:val="none"/>
                <w:u w:val="none"/>
              </w:rPr>
            </w:r>
            <w:r/>
          </w:p>
        </w:tc>
        <w:tc>
          <w:tcPr>
            <w:tcW w:w="2253"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信息流大图模式，不限定位置</w:t>
            </w: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北京、上海</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5"/>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重点城市/其他/全省/通投</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开屏（闪屏）广告（可点击）</w:t>
            </w: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北京、上海</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5"/>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重点城市/其他/全省/通投</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QQ音乐APP</w:t>
            </w:r>
            <w:r>
              <w:rPr>
                <w:rFonts w:hint="eastAsia" w:ascii="宋体" w:hAnsi="宋体" w:eastAsia="宋体" w:cs="宋体"/>
                <w:i w:val="0"/>
                <w:iCs w:val="0"/>
                <w:color w:val="000000"/>
                <w:sz w:val="24"/>
                <w:szCs w:val="24"/>
                <w:highlight w:val="none"/>
                <w:u w:val="none"/>
              </w:rPr>
            </w:r>
            <w:r/>
          </w:p>
        </w:tc>
        <w:tc>
          <w:tcPr>
            <w:tcW w:w="2253"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开屏（闪屏）广告（可点击）</w:t>
            </w: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北京、上海</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重点城市</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其他城市</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微信视频号</w:t>
            </w:r>
            <w:r>
              <w:rPr>
                <w:rFonts w:hint="eastAsia" w:ascii="宋体" w:hAnsi="宋体" w:eastAsia="宋体" w:cs="宋体"/>
                <w:i w:val="0"/>
                <w:iCs w:val="0"/>
                <w:color w:val="000000"/>
                <w:sz w:val="24"/>
                <w:szCs w:val="24"/>
                <w:highlight w:val="none"/>
                <w:u w:val="none"/>
              </w:rPr>
            </w:r>
            <w:r/>
          </w:p>
        </w:tc>
        <w:tc>
          <w:tcPr>
            <w:tcW w:w="2253" w:type="dxa"/>
            <w:vAlign w:val="center"/>
            <w:vMerge w:val="restart"/>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视频号原生广告</w:t>
            </w: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北京、上海</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重点城市</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3"/>
        </w:trPr>
        <w:tc>
          <w:tcPr>
            <w:tcW w:w="1566"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3" w:type="dxa"/>
            <w:vAlign w:val="center"/>
            <w:vMerge w:val="continue"/>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62"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其他城市</w:t>
            </w:r>
            <w:r>
              <w:rPr>
                <w:rFonts w:hint="eastAsia" w:ascii="宋体" w:hAnsi="宋体" w:eastAsia="宋体" w:cs="宋体"/>
                <w:i w:val="0"/>
                <w:iCs w:val="0"/>
                <w:color w:val="000000"/>
                <w:sz w:val="24"/>
                <w:szCs w:val="24"/>
                <w:highlight w:val="none"/>
                <w:u w:val="none"/>
              </w:rPr>
            </w:r>
            <w:r/>
          </w:p>
        </w:tc>
        <w:tc>
          <w:tcPr>
            <w:tcW w:w="1249" w:type="dxa"/>
            <w:vAlign w:val="center"/>
            <w:textDirection w:val="lrTb"/>
            <w:noWrap w:val="false"/>
          </w:tcPr>
          <w:p>
            <w:pPr>
              <w:pStyle w:val="98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3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93"/>
        </w:trPr>
        <w:tc>
          <w:tcPr>
            <w:gridSpan w:val="5"/>
            <w:tcW w:w="9667" w:type="dxa"/>
            <w:vAlign w:val="center"/>
            <w:textDirection w:val="lrTb"/>
            <w:noWrap w:val="false"/>
          </w:tcPr>
          <w:p>
            <w:pPr>
              <w:pStyle w:val="98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合计(元)：</w:t>
            </w:r>
            <w:r>
              <w:rPr>
                <w:rFonts w:hint="eastAsia" w:ascii="宋体" w:hAnsi="宋体" w:cs="宋体"/>
                <w:i w:val="0"/>
                <w:iCs w:val="0"/>
                <w:color w:val="000000"/>
                <w:sz w:val="24"/>
                <w:szCs w:val="24"/>
                <w:highlight w:val="none"/>
                <w:u w:val="none"/>
                <w:lang w:val="en-US" w:eastAsia="zh-CN" w:bidi="ar"/>
              </w:rPr>
              <w:t xml:space="preserve">大写：     小写：    元</w:t>
            </w:r>
            <w:r>
              <w:rPr>
                <w:rFonts w:hint="eastAsia" w:ascii="宋体" w:hAnsi="宋体" w:eastAsia="宋体" w:cs="宋体"/>
                <w:i w:val="0"/>
                <w:iCs w:val="0"/>
                <w:color w:val="000000"/>
                <w:sz w:val="24"/>
                <w:szCs w:val="24"/>
                <w:highlight w:val="none"/>
                <w:u w:val="none"/>
              </w:rPr>
            </w:r>
            <w:r/>
          </w:p>
        </w:tc>
      </w:tr>
    </w:tbl>
    <w:p>
      <w:pPr>
        <w:pStyle w:val="987"/>
        <w:ind w:firstLine="482"/>
        <w:keepLines w:val="0"/>
        <w:keepNext w:val="0"/>
        <w:pageBreakBefore w:val="0"/>
        <w:spacing w:line="400" w:lineRule="exact"/>
        <w:widowControl w:val="off"/>
        <w:rPr>
          <w:rFonts w:hint="eastAsia" w:ascii="宋体" w:hAnsi="宋体" w:eastAsia="宋体" w:cs="仿宋_GB2312"/>
          <w:b/>
          <w:bCs/>
          <w:color w:val="000000"/>
          <w:sz w:val="24"/>
          <w:szCs w:val="28"/>
          <w:highlight w:val="none"/>
        </w:rPr>
      </w:pPr>
      <w:r>
        <w:rPr>
          <w:rFonts w:hint="eastAsia" w:ascii="宋体" w:hAnsi="宋体" w:eastAsia="宋体" w:cs="仿宋_GB2312"/>
          <w:b/>
          <w:bCs/>
          <w:color w:val="000000"/>
          <w:sz w:val="24"/>
          <w:szCs w:val="28"/>
          <w:highlight w:val="none"/>
        </w:rPr>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1、重点城市：广州、深圳、成都、杭州、武汉、苏州、重庆、南京、天津、西安、沈阳、长沙、青岛、宁波、郑州、大连、厦门、济南、哈尔滨、福州；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2、重点城市A：广州、深圳、成都、沈阳、南京、重庆、杭州、武汉、苏州、天津；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3、重点城市B：宁波、长沙、青岛、无锡、大连、西安、郑州、福州、哈尔滨、昆明、合肥、东莞；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4、其他城市：除北京、上海、重点城市A、重点城市B的其它城市。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5、报价要求：上述表格各项单价汇总金额为本项目报价并作为价格得分计算依据，不得漏报。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6、“分项报价表”中“合计”金额应当与“开标一览表”中“单价”金额一致。如出现不一致的，以《开标一览表》为准。</w:t>
      </w:r>
      <w:r/>
    </w:p>
    <w:p>
      <w:pPr>
        <w:pStyle w:val="987"/>
        <w:ind w:firstLine="480"/>
        <w:keepLines w:val="0"/>
        <w:keepNext w:val="0"/>
        <w:pageBreakBefore w:val="0"/>
        <w:spacing w:line="4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87"/>
        <w:jc w:val="center"/>
        <w:rPr>
          <w:rFonts w:ascii="宋体" w:hAnsi="宋体" w:eastAsia="宋体" w:cs="宋体"/>
          <w:b/>
          <w:bCs/>
          <w:color w:val="000000"/>
          <w:sz w:val="32"/>
          <w:szCs w:val="32"/>
          <w:highlight w:val="none"/>
          <w:lang w:val="en-US" w:eastAsia="zh-CN"/>
        </w:rPr>
      </w:pPr>
      <w:r>
        <w:rPr>
          <w:rFonts w:ascii="宋体" w:hAnsi="宋体" w:eastAsia="宋体" w:cs="宋体"/>
          <w:b/>
          <w:bCs/>
          <w:color w:val="000000"/>
          <w:sz w:val="32"/>
          <w:szCs w:val="32"/>
          <w:highlight w:val="none"/>
          <w:lang w:val="en-US" w:eastAsia="zh-CN"/>
        </w:rPr>
      </w:r>
      <w:r/>
    </w:p>
    <w:p>
      <w:pPr>
        <w:pStyle w:val="987"/>
        <w:ind w:firstLine="480"/>
        <w:keepLines w:val="0"/>
        <w:keepNext w:val="0"/>
        <w:pageBreakBefore w:val="0"/>
        <w:spacing w:line="400" w:lineRule="exact"/>
        <w:widowControl w:val="off"/>
        <w:rPr>
          <w:rFonts w:ascii="宋体" w:hAnsi="宋体" w:eastAsia="宋体" w:cs="仿宋_GB2312"/>
          <w:color w:val="000000"/>
          <w:sz w:val="24"/>
          <w:szCs w:val="28"/>
          <w:highlight w:val="none"/>
          <w:lang w:val="en-US" w:eastAsia="zh-CN"/>
        </w:rPr>
      </w:pPr>
      <w:r>
        <w:rPr>
          <w:rFonts w:ascii="宋体" w:hAnsi="宋体" w:eastAsia="宋体" w:cs="仿宋_GB2312"/>
          <w:color w:val="000000"/>
          <w:sz w:val="24"/>
          <w:szCs w:val="28"/>
          <w:highlight w:val="none"/>
          <w:lang w:val="en-US" w:eastAsia="zh-CN"/>
        </w:rPr>
        <w:t xml:space="preserve">供应商（加盖CA电子公章）：                      </w:t>
      </w:r>
      <w:r>
        <w:rPr>
          <w:rFonts w:ascii="宋体" w:hAnsi="宋体" w:eastAsia="宋体" w:cs="仿宋_GB2312"/>
          <w:color w:val="000000"/>
          <w:sz w:val="24"/>
          <w:szCs w:val="28"/>
          <w:highlight w:val="none"/>
          <w:lang w:val="en-US" w:eastAsia="zh-CN"/>
        </w:rPr>
      </w:r>
      <w:r/>
    </w:p>
    <w:p>
      <w:pPr>
        <w:pStyle w:val="987"/>
        <w:ind w:firstLine="480"/>
        <w:keepLines w:val="0"/>
        <w:keepNext w:val="0"/>
        <w:pageBreakBefore w:val="0"/>
        <w:spacing w:line="400" w:lineRule="exact"/>
        <w:widowControl w:val="off"/>
        <w:rPr>
          <w:rFonts w:ascii="宋体" w:hAnsi="宋体" w:eastAsia="宋体" w:cs="仿宋_GB2312"/>
          <w:color w:val="000000"/>
          <w:sz w:val="24"/>
          <w:szCs w:val="28"/>
          <w:highlight w:val="none"/>
          <w:lang w:val="en-US" w:eastAsia="zh-CN"/>
        </w:rPr>
      </w:pPr>
      <w:r>
        <w:rPr>
          <w:rFonts w:ascii="宋体" w:hAnsi="宋体" w:eastAsia="宋体" w:cs="仿宋_GB2312"/>
          <w:color w:val="000000"/>
          <w:sz w:val="24"/>
          <w:szCs w:val="28"/>
          <w:highlight w:val="none"/>
          <w:lang w:val="en-US" w:eastAsia="zh-CN"/>
        </w:rPr>
        <w:t xml:space="preserve">法定代表人或委托代理人（签字或签章）：</w:t>
      </w:r>
      <w:r>
        <w:rPr>
          <w:rFonts w:ascii="宋体" w:hAnsi="宋体" w:eastAsia="宋体" w:cs="仿宋_GB2312"/>
          <w:color w:val="000000"/>
          <w:sz w:val="24"/>
          <w:szCs w:val="28"/>
          <w:highlight w:val="none"/>
          <w:lang w:val="en-US" w:eastAsia="zh-CN"/>
        </w:rPr>
      </w:r>
      <w:r/>
    </w:p>
    <w:p>
      <w:pPr>
        <w:pStyle w:val="987"/>
        <w:ind w:firstLine="480"/>
        <w:keepLines w:val="0"/>
        <w:keepNext w:val="0"/>
        <w:pageBreakBefore w:val="0"/>
        <w:spacing w:line="400" w:lineRule="exact"/>
        <w:widowControl w:val="off"/>
        <w:rPr>
          <w:rFonts w:ascii="宋体" w:hAnsi="宋体" w:eastAsia="宋体" w:cs="仿宋_GB2312"/>
          <w:color w:val="000000"/>
          <w:sz w:val="24"/>
          <w:szCs w:val="28"/>
          <w:highlight w:val="none"/>
          <w:lang w:val="en-US" w:eastAsia="zh-CN"/>
        </w:rPr>
      </w:pPr>
      <w:r>
        <w:rPr>
          <w:rFonts w:ascii="宋体" w:hAnsi="宋体" w:eastAsia="宋体" w:cs="仿宋_GB2312"/>
          <w:color w:val="000000"/>
          <w:sz w:val="24"/>
          <w:szCs w:val="28"/>
          <w:highlight w:val="none"/>
          <w:lang w:val="en-US" w:eastAsia="zh-CN"/>
        </w:rPr>
        <w:t xml:space="preserve">日期：</w:t>
      </w:r>
      <w:r>
        <w:rPr>
          <w:rFonts w:ascii="宋体" w:hAnsi="宋体" w:eastAsia="宋体" w:cs="仿宋_GB2312"/>
          <w:color w:val="000000"/>
          <w:sz w:val="24"/>
          <w:szCs w:val="28"/>
          <w:highlight w:val="none"/>
          <w:lang w:val="en-US" w:eastAsia="zh-CN"/>
        </w:rPr>
      </w:r>
      <w:r/>
    </w:p>
    <w:p>
      <w:pPr>
        <w:pStyle w:val="1041"/>
        <w:ind w:left="0" w:firstLine="0"/>
        <w:jc w:val="center"/>
        <w:keepLines w:val="0"/>
        <w:keepNext w:val="0"/>
        <w:pageBreakBefore w:val="0"/>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r>
      <w:r/>
    </w:p>
    <w:p>
      <w:pPr>
        <w:pStyle w:val="987"/>
        <w:rPr>
          <w:rFonts w:ascii="宋体" w:hAnsi="宋体" w:eastAsia="宋体" w:cs="宋体"/>
          <w:b/>
          <w:color w:val="000000"/>
          <w:sz w:val="24"/>
          <w:szCs w:val="24"/>
          <w:highlight w:val="none"/>
          <w:lang w:val="en-US" w:eastAsia="zh-CN"/>
        </w:rPr>
        <w:outlineLvl w:val="2"/>
      </w:pPr>
      <w:r>
        <w:rPr>
          <w:rFonts w:hint="eastAsia" w:ascii="宋体" w:hAnsi="宋体" w:eastAsia="宋体" w:cs="宋体"/>
          <w:b/>
          <w:color w:val="000000"/>
          <w:sz w:val="24"/>
          <w:szCs w:val="24"/>
          <w:highlight w:val="none"/>
          <w:lang w:val="en-US" w:eastAsia="zh-CN"/>
        </w:rPr>
        <w:br w:type="page" w:clear="all"/>
      </w:r>
      <w:r>
        <w:rPr>
          <w:rFonts w:hint="eastAsia" w:ascii="宋体" w:hAnsi="宋体" w:eastAsia="宋体" w:cs="宋体"/>
          <w:b/>
          <w:color w:val="000000"/>
          <w:sz w:val="24"/>
          <w:szCs w:val="24"/>
          <w:highlight w:val="none"/>
          <w:lang w:val="en-US" w:eastAsia="zh-CN"/>
        </w:rPr>
        <w:t xml:space="preserve">分包六：</w:t>
      </w:r>
      <w:r>
        <w:rPr>
          <w:rFonts w:hint="eastAsia" w:ascii="宋体" w:hAnsi="宋体"/>
          <w:b/>
          <w:sz w:val="24"/>
        </w:rPr>
        <w:t xml:space="preserve">中国铁路12306网广告</w:t>
      </w:r>
      <w:r>
        <w:rPr>
          <w:rFonts w:ascii="宋体" w:hAnsi="宋体" w:eastAsia="宋体" w:cs="宋体"/>
          <w:b/>
          <w:color w:val="000000"/>
          <w:sz w:val="24"/>
          <w:szCs w:val="24"/>
          <w:highlight w:val="none"/>
          <w:lang w:val="en-US" w:eastAsia="zh-CN"/>
        </w:rPr>
      </w:r>
      <w:r/>
    </w:p>
    <w:p>
      <w:pPr>
        <w:pStyle w:val="987"/>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41"/>
        <w:ind w:left="0" w:firstLine="0"/>
        <w:jc w:val="center"/>
        <w:keepLines w:val="0"/>
        <w:keepNext w:val="0"/>
        <w:pageBreakBefore w:val="0"/>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分项报价表</w:t>
      </w:r>
      <w:r>
        <w:rPr>
          <w:rFonts w:hint="eastAsia" w:ascii="宋体" w:hAnsi="宋体" w:eastAsia="宋体" w:cs="宋体"/>
          <w:b/>
          <w:bCs/>
          <w:color w:val="000000"/>
          <w:sz w:val="24"/>
          <w:szCs w:val="24"/>
          <w:highlight w:val="none"/>
          <w:lang w:val="en-US" w:eastAsia="zh-CN" w:bidi="ar-SA"/>
        </w:rPr>
      </w:r>
      <w:r/>
    </w:p>
    <w:p>
      <w:pPr>
        <w:pStyle w:val="987"/>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87"/>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W w:w="8571"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34"/>
        <w:gridCol w:w="2682"/>
        <w:gridCol w:w="2355"/>
      </w:tblGrid>
      <w:tr>
        <w:trPr>
          <w:trHeight w:val="884"/>
        </w:trPr>
        <w:tc>
          <w:tcPr>
            <w:tcW w:w="3534" w:type="dxa"/>
            <w:vAlign w:val="center"/>
            <w:textDirection w:val="lrTb"/>
            <w:noWrap w:val="false"/>
          </w:tcPr>
          <w:p>
            <w:pPr>
              <w:pStyle w:val="987"/>
              <w:jc w:val="center"/>
              <w:keepLines w:val="0"/>
              <w:keepNext w:val="0"/>
              <w:pageBreakBefore w:val="0"/>
              <w:spacing w:line="300" w:lineRule="exact"/>
              <w:widowControl w:val="off"/>
              <w:rPr>
                <w:rFonts w:hint="eastAsia" w:ascii="宋体" w:hAnsi="宋体" w:eastAsia="宋体" w:cs="宋体"/>
                <w:b/>
                <w:bCs/>
                <w:sz w:val="21"/>
                <w:szCs w:val="21"/>
                <w:highlight w:val="none"/>
                <w:shd w:val="clear" w:color="auto" w:fill="ffffff"/>
                <w:lang w:val="en-US" w:eastAsia="zh-CN" w:bidi="ar"/>
              </w:rPr>
            </w:pPr>
            <w:r>
              <w:rPr>
                <w:rFonts w:hint="eastAsia" w:ascii="宋体" w:hAnsi="宋体" w:eastAsia="宋体" w:cs="宋体"/>
                <w:b/>
                <w:bCs/>
                <w:sz w:val="21"/>
                <w:szCs w:val="21"/>
                <w:highlight w:val="none"/>
                <w:shd w:val="clear" w:color="auto" w:fill="ffffff"/>
                <w:lang w:val="en-US" w:eastAsia="zh-CN" w:bidi="ar"/>
              </w:rPr>
              <w:t xml:space="preserve">投放位置</w:t>
            </w:r>
            <w:r>
              <w:rPr>
                <w:rFonts w:hint="eastAsia" w:ascii="宋体" w:hAnsi="宋体" w:eastAsia="宋体" w:cs="宋体"/>
                <w:b/>
                <w:bCs/>
                <w:sz w:val="21"/>
                <w:szCs w:val="21"/>
                <w:highlight w:val="none"/>
                <w:shd w:val="clear" w:color="auto" w:fill="ffffff"/>
                <w:lang w:val="en-US" w:eastAsia="zh-CN" w:bidi="ar"/>
              </w:rPr>
            </w:r>
            <w:r/>
          </w:p>
        </w:tc>
        <w:tc>
          <w:tcPr>
            <w:tcW w:w="2682" w:type="dxa"/>
            <w:vAlign w:val="center"/>
            <w:textDirection w:val="lrTb"/>
            <w:noWrap/>
          </w:tcPr>
          <w:p>
            <w:pPr>
              <w:pStyle w:val="987"/>
              <w:jc w:val="center"/>
              <w:keepLines w:val="0"/>
              <w:keepNext w:val="0"/>
              <w:pageBreakBefore w:val="0"/>
              <w:spacing w:line="300" w:lineRule="exact"/>
              <w:widowControl w:val="off"/>
              <w:rPr>
                <w:rFonts w:hint="eastAsia" w:ascii="宋体" w:hAnsi="宋体" w:eastAsia="宋体" w:cs="宋体"/>
                <w:b/>
                <w:bCs/>
                <w:sz w:val="21"/>
                <w:szCs w:val="21"/>
                <w:highlight w:val="none"/>
                <w:shd w:val="clear" w:color="auto" w:fill="ffffff"/>
                <w:lang w:val="en-US" w:eastAsia="zh-CN" w:bidi="ar"/>
              </w:rPr>
            </w:pPr>
            <w:r>
              <w:rPr>
                <w:rFonts w:hint="eastAsia" w:ascii="宋体" w:hAnsi="宋体" w:eastAsia="宋体" w:cs="宋体"/>
                <w:b/>
                <w:bCs/>
                <w:sz w:val="21"/>
                <w:szCs w:val="21"/>
                <w:highlight w:val="none"/>
                <w:shd w:val="clear" w:color="auto" w:fill="ffffff"/>
                <w:lang w:val="en-US" w:eastAsia="zh-CN" w:bidi="ar"/>
              </w:rPr>
              <w:t xml:space="preserve">投放总量</w:t>
            </w:r>
            <w:r>
              <w:rPr>
                <w:rFonts w:hint="eastAsia" w:ascii="宋体" w:hAnsi="宋体" w:eastAsia="宋体" w:cs="宋体"/>
                <w:b/>
                <w:bCs/>
                <w:sz w:val="21"/>
                <w:szCs w:val="21"/>
                <w:highlight w:val="none"/>
                <w:shd w:val="clear" w:color="auto" w:fill="ffffff"/>
                <w:lang w:val="en-US" w:eastAsia="zh-CN" w:bidi="ar"/>
              </w:rPr>
            </w:r>
            <w:r/>
          </w:p>
        </w:tc>
        <w:tc>
          <w:tcPr>
            <w:tcW w:w="2355" w:type="dxa"/>
            <w:vAlign w:val="center"/>
            <w:textDirection w:val="lrTb"/>
            <w:noWrap w:val="false"/>
          </w:tcPr>
          <w:p>
            <w:pPr>
              <w:pStyle w:val="987"/>
              <w:jc w:val="center"/>
              <w:keepLines w:val="0"/>
              <w:keepNext w:val="0"/>
              <w:pageBreakBefore w:val="0"/>
              <w:spacing w:line="300" w:lineRule="exact"/>
              <w:widowControl w:val="off"/>
              <w:rPr>
                <w:rFonts w:hint="eastAsia" w:ascii="宋体" w:hAnsi="宋体" w:eastAsia="宋体" w:cs="宋体"/>
                <w:b/>
                <w:bCs/>
                <w:sz w:val="21"/>
                <w:szCs w:val="21"/>
                <w:highlight w:val="none"/>
                <w:shd w:val="clear" w:color="auto" w:fill="ffffff"/>
                <w:lang w:val="en-US" w:eastAsia="zh-CN" w:bidi="ar"/>
              </w:rPr>
            </w:pPr>
            <w:r>
              <w:rPr>
                <w:rFonts w:hint="eastAsia" w:ascii="宋体" w:hAnsi="宋体" w:eastAsia="宋体" w:cs="宋体"/>
                <w:b/>
                <w:bCs/>
                <w:sz w:val="21"/>
                <w:szCs w:val="21"/>
                <w:highlight w:val="none"/>
                <w:shd w:val="clear" w:color="auto" w:fill="ffffff"/>
                <w:lang w:val="en-US" w:eastAsia="zh-CN" w:bidi="ar"/>
              </w:rPr>
              <w:t xml:space="preserve">单价（元/人）</w:t>
            </w:r>
            <w:r>
              <w:rPr>
                <w:rFonts w:hint="eastAsia" w:ascii="宋体" w:hAnsi="宋体" w:eastAsia="宋体" w:cs="宋体"/>
                <w:b/>
                <w:bCs/>
                <w:sz w:val="21"/>
                <w:szCs w:val="21"/>
                <w:highlight w:val="none"/>
                <w:shd w:val="clear" w:color="auto" w:fill="ffffff"/>
                <w:lang w:val="en-US" w:eastAsia="zh-CN" w:bidi="ar"/>
              </w:rPr>
            </w:r>
            <w:r/>
          </w:p>
        </w:tc>
      </w:tr>
      <w:tr>
        <w:trPr>
          <w:trHeight w:val="884"/>
        </w:trPr>
        <w:tc>
          <w:tcPr>
            <w:tcW w:w="3534" w:type="dxa"/>
            <w:vAlign w:val="center"/>
            <w:textDirection w:val="lrTb"/>
            <w:noWrap w:val="false"/>
          </w:tcPr>
          <w:p>
            <w:pPr>
              <w:pStyle w:val="1131"/>
              <w:jc w:val="center"/>
              <w:keepLines w:val="0"/>
              <w:keepNext w:val="0"/>
              <w:pageBreakBefore w:val="0"/>
              <w:spacing w:line="460" w:lineRule="exact"/>
              <w:widowControl w:val="off"/>
              <w:rPr>
                <w:rFonts w:hint="eastAsia" w:ascii="宋体" w:hAnsi="宋体" w:eastAsia="宋体" w:cs="宋体"/>
                <w:b w:val="0"/>
                <w:bCs w:val="0"/>
                <w:sz w:val="21"/>
                <w:szCs w:val="21"/>
                <w:highlight w:val="none"/>
                <w:shd w:val="clear" w:color="auto" w:fill="ffffff"/>
                <w:lang w:val="en-US" w:eastAsia="zh-CN" w:bidi="ar"/>
              </w:rPr>
            </w:pPr>
            <w:r>
              <w:rPr>
                <w:rFonts w:hint="eastAsia" w:ascii="宋体" w:hAnsi="宋体" w:eastAsia="宋体" w:cs="宋体"/>
                <w:b w:val="0"/>
                <w:bCs w:val="0"/>
                <w:color w:val="000000"/>
                <w:sz w:val="24"/>
                <w:szCs w:val="24"/>
                <w:highlight w:val="none"/>
                <w:lang w:val="en-US" w:eastAsia="zh-CN"/>
              </w:rPr>
              <w:t xml:space="preserve">购票首页通栏、支付成功弹窗页、城市之窗</w:t>
            </w:r>
            <w:r>
              <w:rPr>
                <w:rFonts w:hint="eastAsia" w:ascii="宋体" w:hAnsi="宋体" w:eastAsia="宋体" w:cs="宋体"/>
                <w:b w:val="0"/>
                <w:bCs w:val="0"/>
                <w:sz w:val="21"/>
                <w:szCs w:val="21"/>
                <w:highlight w:val="none"/>
                <w:shd w:val="clear" w:color="auto" w:fill="ffffff"/>
                <w:lang w:val="en-US" w:eastAsia="zh-CN" w:bidi="ar"/>
              </w:rPr>
            </w:r>
            <w:r/>
          </w:p>
        </w:tc>
        <w:tc>
          <w:tcPr>
            <w:tcW w:w="2682" w:type="dxa"/>
            <w:vAlign w:val="center"/>
            <w:textDirection w:val="lrTb"/>
            <w:noWrap/>
          </w:tcPr>
          <w:p>
            <w:pPr>
              <w:pStyle w:val="1131"/>
              <w:jc w:val="center"/>
              <w:keepLines w:val="0"/>
              <w:keepNext w:val="0"/>
              <w:pageBreakBefore w:val="0"/>
              <w:spacing w:line="460" w:lineRule="exact"/>
              <w:widowControl w:val="off"/>
              <w:rPr>
                <w:rFonts w:hint="eastAsia" w:ascii="宋体" w:hAnsi="宋体" w:eastAsia="宋体" w:cs="宋体"/>
                <w:b w:val="0"/>
                <w:bCs w:val="0"/>
                <w:sz w:val="21"/>
                <w:szCs w:val="21"/>
                <w:highlight w:val="none"/>
                <w:shd w:val="clear" w:color="auto" w:fill="ffffff"/>
                <w:lang w:val="en-US" w:eastAsia="zh-CN" w:bidi="ar"/>
              </w:rPr>
            </w:pPr>
            <w:r>
              <w:rPr>
                <w:rFonts w:hint="eastAsia" w:ascii="宋体" w:hAnsi="宋体" w:eastAsia="宋体" w:cs="宋体"/>
                <w:b w:val="0"/>
                <w:bCs w:val="0"/>
                <w:color w:val="000000"/>
                <w:sz w:val="24"/>
                <w:szCs w:val="24"/>
                <w:highlight w:val="none"/>
                <w:lang w:val="en-US" w:eastAsia="zh-CN"/>
              </w:rPr>
              <w:t xml:space="preserve">不低于600万人次</w:t>
            </w:r>
            <w:r>
              <w:rPr>
                <w:rFonts w:hint="eastAsia" w:ascii="宋体" w:hAnsi="宋体" w:eastAsia="宋体" w:cs="宋体"/>
                <w:b w:val="0"/>
                <w:bCs w:val="0"/>
                <w:sz w:val="21"/>
                <w:szCs w:val="21"/>
                <w:highlight w:val="none"/>
                <w:shd w:val="clear" w:color="auto" w:fill="ffffff"/>
                <w:lang w:val="en-US" w:eastAsia="zh-CN" w:bidi="ar"/>
              </w:rPr>
            </w:r>
            <w:r/>
          </w:p>
        </w:tc>
        <w:tc>
          <w:tcPr>
            <w:tcW w:w="2355" w:type="dxa"/>
            <w:vAlign w:val="center"/>
            <w:textDirection w:val="lrTb"/>
            <w:noWrap w:val="false"/>
          </w:tcPr>
          <w:p>
            <w:pPr>
              <w:pStyle w:val="987"/>
              <w:ind w:firstLine="420"/>
              <w:jc w:val="center"/>
              <w:keepLines w:val="0"/>
              <w:keepNext w:val="0"/>
              <w:pageBreakBefore w:val="0"/>
              <w:spacing w:line="300" w:lineRule="exact"/>
              <w:widowControl w:val="off"/>
              <w:rPr>
                <w:rFonts w:hint="eastAsia" w:ascii="宋体" w:hAnsi="宋体" w:eastAsia="宋体" w:cs="宋体"/>
                <w:b w:val="0"/>
                <w:bCs w:val="0"/>
                <w:sz w:val="21"/>
                <w:szCs w:val="21"/>
                <w:highlight w:val="none"/>
                <w:shd w:val="clear" w:color="auto" w:fill="ffffff"/>
                <w:lang w:val="en-US" w:eastAsia="zh-CN" w:bidi="ar"/>
              </w:rPr>
            </w:pPr>
            <w:r>
              <w:rPr>
                <w:rFonts w:hint="eastAsia" w:ascii="宋体" w:hAnsi="宋体" w:eastAsia="宋体" w:cs="宋体"/>
                <w:b w:val="0"/>
                <w:bCs w:val="0"/>
                <w:sz w:val="21"/>
                <w:szCs w:val="21"/>
                <w:highlight w:val="none"/>
                <w:shd w:val="clear" w:color="auto" w:fill="ffffff"/>
                <w:lang w:val="en-US" w:eastAsia="zh-CN" w:bidi="ar"/>
              </w:rPr>
            </w:r>
            <w:r/>
          </w:p>
        </w:tc>
      </w:tr>
    </w:tbl>
    <w:p>
      <w:pPr>
        <w:ind w:left="0" w:right="0" w:firstLine="48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8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1、上述表格单价金额为本项目报价并作为价格得分计算依据，不得漏报。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2.“分项报价表”中“单价”金额应当与“开标一览表”中“单价”金额一致。如出现不一致的，以《开标一览表》为准。</w:t>
      </w:r>
      <w:r/>
    </w:p>
    <w:p>
      <w:pPr>
        <w:numPr>
          <w:ilvl w:val="0"/>
          <w:numId w:val="0"/>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p>
    <w:p>
      <w:pPr>
        <w:pStyle w:val="987"/>
        <w:numPr>
          <w:ilvl w:val="0"/>
          <w:numId w:val="0"/>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1131"/>
        <w:numPr>
          <w:ilvl w:val="0"/>
          <w:numId w:val="0"/>
        </w:numPr>
        <w:ind w:firstLine="422"/>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987"/>
        <w:ind w:firstLine="480"/>
        <w:keepLines w:val="0"/>
        <w:keepNext w:val="0"/>
        <w:pageBreakBefore w:val="0"/>
        <w:spacing w:line="400" w:lineRule="exact"/>
        <w:widowControl w:val="off"/>
        <w:rPr>
          <w:rFonts w:ascii="宋体" w:hAnsi="宋体" w:eastAsia="宋体" w:cs="仿宋_GB2312"/>
          <w:color w:val="000000"/>
          <w:sz w:val="24"/>
          <w:szCs w:val="28"/>
          <w:highlight w:val="none"/>
          <w:lang w:val="en-US" w:eastAsia="zh-CN"/>
        </w:rPr>
      </w:pPr>
      <w:r>
        <w:rPr>
          <w:rFonts w:ascii="宋体" w:hAnsi="宋体" w:eastAsia="宋体" w:cs="仿宋_GB2312"/>
          <w:color w:val="000000"/>
          <w:sz w:val="24"/>
          <w:szCs w:val="28"/>
          <w:highlight w:val="none"/>
          <w:lang w:val="en-US" w:eastAsia="zh-CN"/>
        </w:rPr>
      </w:r>
      <w:r/>
    </w:p>
    <w:p>
      <w:pPr>
        <w:pStyle w:val="987"/>
        <w:ind w:firstLine="480"/>
        <w:keepLines w:val="0"/>
        <w:keepNext w:val="0"/>
        <w:pageBreakBefore w:val="0"/>
        <w:spacing w:line="400" w:lineRule="exact"/>
        <w:widowControl w:val="off"/>
        <w:rPr>
          <w:rFonts w:hint="eastAsia" w:ascii="宋体" w:hAnsi="宋体" w:eastAsia="宋体" w:cs="仿宋_GB2312"/>
          <w:color w:val="000000"/>
          <w:sz w:val="24"/>
          <w:szCs w:val="28"/>
          <w:highlight w:val="none"/>
          <w:lang w:val="en-US" w:eastAsia="zh-CN"/>
        </w:rPr>
      </w:pPr>
      <w:r>
        <w:rPr>
          <w:rFonts w:hint="eastAsia" w:ascii="宋体" w:hAnsi="宋体" w:eastAsia="宋体" w:cs="仿宋_GB2312"/>
          <w:color w:val="000000"/>
          <w:sz w:val="24"/>
          <w:szCs w:val="28"/>
          <w:highlight w:val="none"/>
          <w:lang w:val="en-US" w:eastAsia="zh-CN"/>
        </w:rPr>
        <w:t xml:space="preserve">供应商（加盖CA电子公章）：                      </w:t>
      </w:r>
      <w:r>
        <w:rPr>
          <w:rFonts w:hint="eastAsia" w:ascii="宋体" w:hAnsi="宋体" w:eastAsia="宋体" w:cs="仿宋_GB2312"/>
          <w:color w:val="000000"/>
          <w:sz w:val="24"/>
          <w:szCs w:val="28"/>
          <w:highlight w:val="none"/>
          <w:lang w:val="en-US" w:eastAsia="zh-CN"/>
        </w:rPr>
      </w:r>
      <w:r/>
    </w:p>
    <w:p>
      <w:pPr>
        <w:pStyle w:val="987"/>
        <w:ind w:firstLine="480"/>
        <w:keepLines w:val="0"/>
        <w:keepNext w:val="0"/>
        <w:pageBreakBefore w:val="0"/>
        <w:spacing w:line="400" w:lineRule="exact"/>
        <w:widowControl w:val="off"/>
        <w:rPr>
          <w:rFonts w:hint="eastAsia" w:ascii="宋体" w:hAnsi="宋体" w:eastAsia="宋体" w:cs="仿宋_GB2312"/>
          <w:color w:val="000000"/>
          <w:sz w:val="24"/>
          <w:szCs w:val="28"/>
          <w:highlight w:val="none"/>
          <w:lang w:val="en-US" w:eastAsia="zh-CN"/>
        </w:rPr>
      </w:pPr>
      <w:r>
        <w:rPr>
          <w:rFonts w:hint="eastAsia" w:ascii="宋体" w:hAnsi="宋体" w:eastAsia="宋体" w:cs="仿宋_GB2312"/>
          <w:color w:val="000000"/>
          <w:sz w:val="24"/>
          <w:szCs w:val="28"/>
          <w:highlight w:val="none"/>
          <w:lang w:val="en-US" w:eastAsia="zh-CN"/>
        </w:rPr>
        <w:t xml:space="preserve">法定代表人或委托代理人（签字或签章）：</w:t>
      </w:r>
      <w:r>
        <w:rPr>
          <w:rFonts w:hint="eastAsia" w:ascii="宋体" w:hAnsi="宋体" w:eastAsia="宋体" w:cs="仿宋_GB2312"/>
          <w:color w:val="000000"/>
          <w:sz w:val="24"/>
          <w:szCs w:val="28"/>
          <w:highlight w:val="none"/>
          <w:lang w:val="en-US" w:eastAsia="zh-CN"/>
        </w:rPr>
      </w:r>
      <w:r/>
    </w:p>
    <w:p>
      <w:pPr>
        <w:pStyle w:val="987"/>
        <w:ind w:firstLine="480"/>
        <w:keepLines w:val="0"/>
        <w:keepNext w:val="0"/>
        <w:pageBreakBefore w:val="0"/>
        <w:spacing w:line="400" w:lineRule="exact"/>
        <w:widowControl w:val="off"/>
        <w:rPr>
          <w:rFonts w:hint="eastAsia" w:ascii="宋体" w:hAnsi="宋体" w:eastAsia="宋体" w:cs="仿宋_GB2312"/>
          <w:color w:val="000000"/>
          <w:sz w:val="24"/>
          <w:szCs w:val="28"/>
          <w:highlight w:val="none"/>
          <w:lang w:val="en-US" w:eastAsia="zh-CN"/>
        </w:rPr>
      </w:pPr>
      <w:r>
        <w:rPr>
          <w:rFonts w:hint="eastAsia" w:ascii="宋体" w:hAnsi="宋体" w:eastAsia="宋体" w:cs="仿宋_GB2312"/>
          <w:color w:val="000000"/>
          <w:sz w:val="24"/>
          <w:szCs w:val="28"/>
          <w:highlight w:val="none"/>
          <w:lang w:val="en-US" w:eastAsia="zh-CN"/>
        </w:rPr>
        <w:t xml:space="preserve">日期：</w:t>
      </w:r>
      <w:r>
        <w:rPr>
          <w:rFonts w:hint="eastAsia" w:ascii="宋体" w:hAnsi="宋体" w:eastAsia="宋体" w:cs="仿宋_GB2312"/>
          <w:color w:val="000000"/>
          <w:sz w:val="24"/>
          <w:szCs w:val="28"/>
          <w:highlight w:val="none"/>
          <w:lang w:val="en-US" w:eastAsia="zh-CN"/>
        </w:rPr>
      </w:r>
      <w:r/>
    </w:p>
    <w:p>
      <w:pPr>
        <w:pStyle w:val="987"/>
        <w:ind w:firstLine="480"/>
        <w:keepLines w:val="0"/>
        <w:keepNext w:val="0"/>
        <w:pageBreakBefore w:val="0"/>
        <w:spacing w:line="400" w:lineRule="exact"/>
        <w:widowControl w:val="off"/>
        <w:rPr>
          <w:rFonts w:hint="eastAsia"/>
        </w:rPr>
      </w:pPr>
      <w:r>
        <w:rPr>
          <w:rFonts w:hint="eastAsia" w:ascii="宋体" w:hAnsi="宋体" w:eastAsia="宋体" w:cs="仿宋_GB2312"/>
          <w:color w:val="000000"/>
          <w:sz w:val="24"/>
          <w:szCs w:val="28"/>
          <w:highlight w:val="none"/>
          <w:lang w:val="en-US" w:eastAsia="zh-CN"/>
        </w:rPr>
        <w:br w:type="page" w:clear="all"/>
      </w:r>
      <w:r>
        <w:rPr>
          <w:rFonts w:hint="eastAsia"/>
        </w:rPr>
      </w:r>
      <w:r/>
    </w:p>
    <w:p>
      <w:pPr>
        <w:pStyle w:val="987"/>
        <w:jc w:val="center"/>
        <w:spacing w:line="500" w:lineRule="exact"/>
        <w:rPr>
          <w:rFonts w:hint="eastAsia" w:ascii="宋体" w:hAnsi="宋体" w:eastAsia="宋体" w:cs="宋体"/>
          <w:b/>
          <w:bCs/>
          <w:sz w:val="32"/>
          <w:szCs w:val="32"/>
          <w:lang w:val="en-US" w:eastAsia="zh-CN"/>
        </w:rPr>
        <w:outlineLvl w:val="1"/>
      </w:pPr>
      <w:r>
        <w:rPr>
          <w:rFonts w:hint="eastAsia" w:ascii="宋体" w:hAnsi="宋体" w:eastAsia="宋体" w:cs="宋体"/>
          <w:b/>
          <w:bCs/>
          <w:sz w:val="32"/>
          <w:szCs w:val="32"/>
          <w:lang w:val="en-US" w:eastAsia="zh-CN"/>
        </w:rPr>
        <w:t xml:space="preserve">十二、技术要求响应及偏离表（分包号：**）</w:t>
      </w:r>
      <w:r>
        <w:rPr>
          <w:rFonts w:hint="eastAsia" w:ascii="宋体" w:hAnsi="宋体" w:eastAsia="宋体" w:cs="宋体"/>
          <w:b/>
          <w:bCs/>
          <w:sz w:val="32"/>
          <w:szCs w:val="32"/>
          <w:lang w:val="en-US" w:eastAsia="zh-CN"/>
        </w:rPr>
      </w:r>
      <w:r/>
    </w:p>
    <w:tbl>
      <w:tblPr>
        <w:tblW w:w="4998" w:type="pct"/>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3057"/>
        <w:gridCol w:w="2635"/>
        <w:gridCol w:w="1259"/>
        <w:gridCol w:w="1922"/>
      </w:tblGrid>
      <w:tr>
        <w:trPr>
          <w:tblCellSpacing w:w="0" w:type="dxa"/>
        </w:trPr>
        <w:tc>
          <w:tcPr>
            <w:tcW w:w="288" w:type="dxa"/>
            <w:vAlign w:val="center"/>
            <w:textDirection w:val="lrTb"/>
            <w:noWrap w:val="false"/>
          </w:tcPr>
          <w:p>
            <w:pPr>
              <w:pStyle w:val="987"/>
              <w:jc w:val="center"/>
              <w:spacing w:before="100" w:after="100"/>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622" w:type="dxa"/>
            <w:vAlign w:val="center"/>
            <w:textDirection w:val="lrTb"/>
            <w:noWrap w:val="false"/>
          </w:tcPr>
          <w:p>
            <w:pPr>
              <w:pStyle w:val="987"/>
              <w:jc w:val="center"/>
              <w:spacing w:before="100" w:after="100"/>
              <w:widowControl/>
              <w:rPr>
                <w:rFonts w:ascii="宋体" w:hAnsi="宋体" w:cs="宋体"/>
                <w:sz w:val="24"/>
                <w:szCs w:val="24"/>
              </w:rPr>
            </w:pPr>
            <w:r>
              <w:rPr>
                <w:rFonts w:hint="eastAsia" w:ascii="宋体" w:hAnsi="宋体" w:cs="宋体"/>
                <w:sz w:val="24"/>
                <w:szCs w:val="24"/>
              </w:rPr>
              <w:t xml:space="preserve">采购文件要求</w:t>
            </w:r>
            <w:r>
              <w:rPr>
                <w:rFonts w:ascii="宋体" w:hAnsi="宋体" w:cs="宋体"/>
                <w:sz w:val="24"/>
                <w:szCs w:val="24"/>
              </w:rPr>
            </w:r>
            <w:r/>
          </w:p>
        </w:tc>
        <w:tc>
          <w:tcPr>
            <w:tcW w:w="1398" w:type="dxa"/>
            <w:vAlign w:val="center"/>
            <w:textDirection w:val="lrTb"/>
            <w:noWrap w:val="false"/>
          </w:tcPr>
          <w:p>
            <w:pPr>
              <w:pStyle w:val="987"/>
              <w:jc w:val="center"/>
              <w:spacing w:before="100" w:after="100"/>
              <w:widowControl/>
              <w:rPr>
                <w:rFonts w:ascii="宋体" w:hAnsi="宋体" w:cs="宋体"/>
                <w:sz w:val="24"/>
                <w:szCs w:val="24"/>
              </w:rPr>
            </w:pPr>
            <w:r>
              <w:rPr>
                <w:rFonts w:hint="eastAsia" w:ascii="宋体" w:hAnsi="宋体" w:cs="宋体"/>
                <w:sz w:val="24"/>
                <w:szCs w:val="24"/>
              </w:rPr>
              <w:t xml:space="preserve">响应情况</w:t>
            </w:r>
            <w:r>
              <w:rPr>
                <w:rFonts w:ascii="宋体" w:hAnsi="宋体" w:cs="宋体"/>
                <w:sz w:val="24"/>
                <w:szCs w:val="24"/>
              </w:rPr>
            </w:r>
            <w:r/>
          </w:p>
        </w:tc>
        <w:tc>
          <w:tcPr>
            <w:tcW w:w="668" w:type="dxa"/>
            <w:vAlign w:val="center"/>
            <w:textDirection w:val="lrTb"/>
            <w:noWrap w:val="false"/>
          </w:tcPr>
          <w:p>
            <w:pPr>
              <w:pStyle w:val="987"/>
              <w:jc w:val="center"/>
              <w:spacing w:before="100" w:after="100"/>
              <w:widowControl/>
              <w:rPr>
                <w:rFonts w:ascii="宋体" w:hAnsi="宋体" w:cs="宋体"/>
                <w:sz w:val="24"/>
                <w:szCs w:val="24"/>
              </w:rPr>
            </w:pPr>
            <w:r>
              <w:rPr>
                <w:rFonts w:hint="eastAsia" w:ascii="宋体" w:hAnsi="宋体" w:cs="宋体"/>
                <w:sz w:val="24"/>
                <w:szCs w:val="24"/>
              </w:rPr>
              <w:t xml:space="preserve">超出、符合或偏离</w:t>
            </w:r>
            <w:r>
              <w:rPr>
                <w:rFonts w:ascii="宋体" w:hAnsi="宋体" w:cs="宋体"/>
                <w:sz w:val="24"/>
                <w:szCs w:val="24"/>
              </w:rPr>
            </w:r>
            <w:r/>
          </w:p>
        </w:tc>
        <w:tc>
          <w:tcPr>
            <w:tcW w:w="1020" w:type="dxa"/>
            <w:vAlign w:val="center"/>
            <w:textDirection w:val="lrTb"/>
            <w:noWrap w:val="false"/>
          </w:tcPr>
          <w:p>
            <w:pPr>
              <w:pStyle w:val="987"/>
              <w:jc w:val="center"/>
              <w:spacing w:before="100" w:after="100"/>
              <w:widowControl/>
              <w:rPr>
                <w:rFonts w:ascii="宋体" w:hAnsi="宋体" w:cs="宋体"/>
                <w:sz w:val="24"/>
                <w:szCs w:val="24"/>
              </w:rPr>
            </w:pPr>
            <w:r>
              <w:rPr>
                <w:rFonts w:hint="eastAsia" w:ascii="宋体" w:hAnsi="宋体" w:cs="宋体"/>
                <w:sz w:val="24"/>
                <w:szCs w:val="24"/>
              </w:rPr>
              <w:t xml:space="preserve">证明</w:t>
            </w:r>
            <w:r>
              <w:rPr>
                <w:rFonts w:ascii="宋体" w:hAnsi="宋体" w:cs="宋体"/>
                <w:sz w:val="24"/>
                <w:szCs w:val="24"/>
              </w:rPr>
            </w:r>
            <w:r/>
          </w:p>
          <w:p>
            <w:pPr>
              <w:pStyle w:val="987"/>
              <w:jc w:val="center"/>
              <w:spacing w:before="100" w:after="100"/>
              <w:widowControl/>
              <w:rPr>
                <w:rFonts w:ascii="宋体" w:hAnsi="宋体" w:cs="宋体"/>
                <w:sz w:val="24"/>
                <w:szCs w:val="24"/>
              </w:rPr>
            </w:pPr>
            <w:r>
              <w:rPr>
                <w:rFonts w:hint="eastAsia" w:ascii="宋体" w:hAnsi="宋体" w:cs="宋体"/>
                <w:sz w:val="24"/>
                <w:szCs w:val="24"/>
              </w:rPr>
              <w:t xml:space="preserve">材料</w:t>
            </w:r>
            <w:r>
              <w:rPr>
                <w:rFonts w:ascii="宋体" w:hAnsi="宋体" w:cs="宋体"/>
                <w:sz w:val="24"/>
                <w:szCs w:val="24"/>
              </w:rPr>
            </w:r>
            <w:r/>
          </w:p>
        </w:tc>
      </w:tr>
      <w:tr>
        <w:trPr>
          <w:tblCellSpacing w:w="0" w:type="dxa"/>
          <w:trHeight w:val="640"/>
        </w:trPr>
        <w:tc>
          <w:tcPr>
            <w:tcW w:w="28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622"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39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6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02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28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622"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39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6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02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28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622"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39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6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02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28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622"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39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6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02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28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622"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39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6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02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28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622"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39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6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02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28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622"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39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6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02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28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622" w:type="dxa"/>
            <w:vAlign w:val="center"/>
            <w:textDirection w:val="lrTb"/>
            <w:noWrap w:val="false"/>
          </w:tcPr>
          <w:p>
            <w:pPr>
              <w:pStyle w:val="987"/>
              <w:jc w:val="center"/>
              <w:spacing w:before="100" w:after="100"/>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9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68"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02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bl>
    <w:p>
      <w:pPr>
        <w:pStyle w:val="987"/>
        <w:spacing w:before="100" w:after="100"/>
        <w:widowControl/>
        <w:rPr>
          <w:rFonts w:ascii="宋体" w:hAnsi="宋体" w:cs="宋体"/>
          <w:sz w:val="24"/>
          <w:szCs w:val="24"/>
        </w:rPr>
      </w:pPr>
      <w:r>
        <w:rPr>
          <w:rFonts w:hint="eastAsia" w:ascii="宋体" w:hAnsi="宋体" w:cs="宋体"/>
          <w:sz w:val="24"/>
          <w:szCs w:val="24"/>
        </w:rPr>
        <w:t xml:space="preserve">注：行数不够，可自行添加。</w:t>
      </w:r>
      <w:r>
        <w:rPr>
          <w:rFonts w:ascii="宋体" w:hAnsi="宋体" w:cs="宋体"/>
          <w:sz w:val="24"/>
          <w:szCs w:val="24"/>
        </w:rPr>
      </w:r>
      <w:r/>
    </w:p>
    <w:p>
      <w:pPr>
        <w:pStyle w:val="987"/>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87"/>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87"/>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87"/>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87"/>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87"/>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87"/>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87"/>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87"/>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87"/>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87"/>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87"/>
        <w:jc w:val="center"/>
        <w:spacing w:before="100" w:after="100"/>
        <w:widowControl/>
        <w:rPr>
          <w:rFonts w:ascii="黑体" w:hAnsi="宋体" w:eastAsia="黑体" w:cs="黑体"/>
          <w:b/>
          <w:sz w:val="32"/>
          <w:szCs w:val="32"/>
        </w:rPr>
      </w:pPr>
      <w:r>
        <w:rPr>
          <w:rFonts w:ascii="黑体" w:hAnsi="宋体" w:eastAsia="黑体" w:cs="黑体"/>
          <w:b/>
          <w:sz w:val="32"/>
          <w:szCs w:val="32"/>
        </w:rPr>
      </w:r>
      <w:r/>
    </w:p>
    <w:p>
      <w:pPr>
        <w:pStyle w:val="987"/>
        <w:jc w:val="center"/>
        <w:spacing w:line="500" w:lineRule="exact"/>
        <w:rPr>
          <w:rFonts w:hint="eastAsia" w:ascii="宋体" w:hAnsi="宋体" w:eastAsia="宋体" w:cs="宋体"/>
          <w:b/>
          <w:bCs/>
          <w:sz w:val="32"/>
          <w:szCs w:val="32"/>
          <w:lang w:val="en-US" w:eastAsia="zh-CN"/>
        </w:rPr>
        <w:outlineLvl w:val="1"/>
      </w:pPr>
      <w:r>
        <w:rPr>
          <w:rFonts w:hint="eastAsia" w:ascii="宋体" w:hAnsi="宋体" w:eastAsia="宋体" w:cs="宋体"/>
          <w:b/>
          <w:bCs/>
          <w:sz w:val="32"/>
          <w:szCs w:val="32"/>
          <w:lang w:val="en-US" w:eastAsia="zh-CN"/>
        </w:rPr>
        <w:br w:type="page" w:clear="all"/>
      </w:r>
      <w:r>
        <w:rPr>
          <w:rFonts w:hint="eastAsia" w:ascii="宋体" w:hAnsi="宋体" w:eastAsia="宋体" w:cs="宋体"/>
          <w:b/>
          <w:bCs/>
          <w:sz w:val="32"/>
          <w:szCs w:val="32"/>
          <w:lang w:val="en-US" w:eastAsia="zh-CN"/>
        </w:rPr>
        <w:t xml:space="preserve">十三、商务要求响应及偏离表（分包号：**）</w:t>
      </w:r>
      <w:r>
        <w:rPr>
          <w:rFonts w:hint="eastAsia" w:ascii="宋体" w:hAnsi="宋体" w:eastAsia="宋体" w:cs="宋体"/>
          <w:b/>
          <w:bCs/>
          <w:sz w:val="32"/>
          <w:szCs w:val="32"/>
          <w:lang w:val="en-US" w:eastAsia="zh-CN"/>
        </w:rPr>
      </w:r>
      <w:r/>
    </w:p>
    <w:tbl>
      <w:tblPr>
        <w:tblW w:w="4998" w:type="pct"/>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3"/>
        <w:gridCol w:w="3346"/>
        <w:gridCol w:w="2883"/>
        <w:gridCol w:w="1377"/>
        <w:gridCol w:w="1217"/>
      </w:tblGrid>
      <w:tr>
        <w:trPr>
          <w:tblCellSpacing w:w="0" w:type="dxa"/>
        </w:trPr>
        <w:tc>
          <w:tcPr>
            <w:tcW w:w="315" w:type="dxa"/>
            <w:vAlign w:val="center"/>
            <w:textDirection w:val="lrTb"/>
            <w:noWrap w:val="false"/>
          </w:tcPr>
          <w:p>
            <w:pPr>
              <w:pStyle w:val="987"/>
              <w:jc w:val="center"/>
              <w:spacing w:before="100" w:after="100"/>
              <w:widowControl/>
              <w:rPr>
                <w:rFonts w:ascii="宋体" w:hAnsi="宋体" w:cs="宋体"/>
                <w:sz w:val="24"/>
                <w:szCs w:val="24"/>
              </w:rPr>
            </w:pPr>
            <w:r/>
            <w:bookmarkStart w:id="172" w:name="_Hlt26671372"/>
            <w:r/>
            <w:bookmarkStart w:id="173" w:name="_Hlt26609391"/>
            <w:r/>
            <w:bookmarkStart w:id="174" w:name="_Hlt24879081"/>
            <w:r/>
            <w:bookmarkStart w:id="175" w:name="_Hlt26955056"/>
            <w:r/>
            <w:bookmarkStart w:id="176" w:name="_Hlt26955064"/>
            <w:r/>
            <w:bookmarkStart w:id="177" w:name="_Hlt26782999"/>
            <w:r/>
            <w:bookmarkStart w:id="178" w:name="_Hlt26671343"/>
            <w:r/>
            <w:bookmarkStart w:id="179" w:name="_Hlt26580838"/>
            <w:r>
              <w:rPr>
                <w:rFonts w:hint="eastAsia" w:ascii="宋体" w:hAnsi="宋体" w:cs="宋体"/>
                <w:sz w:val="24"/>
                <w:szCs w:val="24"/>
              </w:rPr>
              <w:t xml:space="preserve">序号</w:t>
            </w:r>
            <w:bookmarkEnd w:id="172"/>
            <w:r/>
            <w:bookmarkEnd w:id="173"/>
            <w:r/>
            <w:bookmarkEnd w:id="174"/>
            <w:r/>
            <w:bookmarkEnd w:id="175"/>
            <w:r/>
            <w:bookmarkEnd w:id="176"/>
            <w:r/>
            <w:bookmarkEnd w:id="177"/>
            <w:r/>
            <w:bookmarkEnd w:id="178"/>
            <w:r/>
            <w:bookmarkEnd w:id="179"/>
            <w:r>
              <w:rPr>
                <w:rFonts w:ascii="宋体" w:hAnsi="宋体" w:cs="宋体"/>
                <w:sz w:val="24"/>
                <w:szCs w:val="24"/>
              </w:rPr>
            </w:r>
            <w:r/>
          </w:p>
        </w:tc>
        <w:tc>
          <w:tcPr>
            <w:tcW w:w="1776" w:type="dxa"/>
            <w:vAlign w:val="center"/>
            <w:textDirection w:val="lrTb"/>
            <w:noWrap w:val="false"/>
          </w:tcPr>
          <w:p>
            <w:pPr>
              <w:pStyle w:val="987"/>
              <w:jc w:val="center"/>
              <w:spacing w:before="100" w:after="100"/>
              <w:widowControl/>
              <w:rPr>
                <w:rFonts w:ascii="宋体" w:hAnsi="宋体" w:cs="宋体"/>
                <w:sz w:val="24"/>
                <w:szCs w:val="24"/>
              </w:rPr>
            </w:pPr>
            <w:r>
              <w:rPr>
                <w:rFonts w:hint="eastAsia" w:ascii="宋体" w:hAnsi="宋体" w:cs="宋体"/>
                <w:sz w:val="24"/>
                <w:szCs w:val="24"/>
              </w:rPr>
              <w:t xml:space="preserve">采购文件要求</w:t>
            </w:r>
            <w:r>
              <w:rPr>
                <w:rFonts w:ascii="宋体" w:hAnsi="宋体" w:cs="宋体"/>
                <w:sz w:val="24"/>
                <w:szCs w:val="24"/>
              </w:rPr>
            </w:r>
            <w:r/>
          </w:p>
        </w:tc>
        <w:tc>
          <w:tcPr>
            <w:tcW w:w="1530" w:type="dxa"/>
            <w:vAlign w:val="center"/>
            <w:textDirection w:val="lrTb"/>
            <w:noWrap w:val="false"/>
          </w:tcPr>
          <w:p>
            <w:pPr>
              <w:pStyle w:val="987"/>
              <w:jc w:val="center"/>
              <w:spacing w:before="100" w:after="100"/>
              <w:widowControl/>
              <w:rPr>
                <w:rFonts w:ascii="宋体" w:hAnsi="宋体" w:cs="宋体"/>
                <w:sz w:val="24"/>
                <w:szCs w:val="24"/>
              </w:rPr>
            </w:pPr>
            <w:r>
              <w:rPr>
                <w:rFonts w:hint="eastAsia" w:ascii="宋体" w:hAnsi="宋体" w:cs="宋体"/>
                <w:sz w:val="24"/>
                <w:szCs w:val="24"/>
              </w:rPr>
              <w:t xml:space="preserve">响应情况</w:t>
            </w:r>
            <w:r>
              <w:rPr>
                <w:rFonts w:ascii="宋体" w:hAnsi="宋体" w:cs="宋体"/>
                <w:sz w:val="24"/>
                <w:szCs w:val="24"/>
              </w:rPr>
            </w:r>
            <w:r/>
          </w:p>
        </w:tc>
        <w:tc>
          <w:tcPr>
            <w:tcW w:w="731" w:type="dxa"/>
            <w:vAlign w:val="center"/>
            <w:textDirection w:val="lrTb"/>
            <w:noWrap w:val="false"/>
          </w:tcPr>
          <w:p>
            <w:pPr>
              <w:pStyle w:val="987"/>
              <w:jc w:val="center"/>
              <w:spacing w:before="100" w:after="100"/>
              <w:widowControl/>
              <w:rPr>
                <w:rFonts w:ascii="宋体" w:hAnsi="宋体" w:cs="宋体"/>
                <w:sz w:val="24"/>
                <w:szCs w:val="24"/>
              </w:rPr>
            </w:pPr>
            <w:r>
              <w:rPr>
                <w:rFonts w:hint="eastAsia" w:ascii="宋体" w:hAnsi="宋体" w:cs="宋体"/>
                <w:sz w:val="24"/>
                <w:szCs w:val="24"/>
              </w:rPr>
              <w:t xml:space="preserve">超出、符合或偏离</w:t>
            </w:r>
            <w:r>
              <w:rPr>
                <w:rFonts w:ascii="宋体" w:hAnsi="宋体" w:cs="宋体"/>
                <w:sz w:val="24"/>
                <w:szCs w:val="24"/>
              </w:rPr>
            </w:r>
            <w:r/>
          </w:p>
        </w:tc>
        <w:tc>
          <w:tcPr>
            <w:tcW w:w="646" w:type="dxa"/>
            <w:vAlign w:val="center"/>
            <w:textDirection w:val="lrTb"/>
            <w:noWrap w:val="false"/>
          </w:tcPr>
          <w:p>
            <w:pPr>
              <w:pStyle w:val="987"/>
              <w:jc w:val="center"/>
              <w:spacing w:before="100" w:after="100"/>
              <w:widowControl/>
              <w:rPr>
                <w:rFonts w:ascii="宋体" w:hAnsi="宋体" w:cs="宋体"/>
                <w:sz w:val="24"/>
                <w:szCs w:val="24"/>
              </w:rPr>
            </w:pPr>
            <w:r>
              <w:rPr>
                <w:rFonts w:hint="eastAsia" w:ascii="宋体" w:hAnsi="宋体" w:cs="宋体"/>
                <w:sz w:val="24"/>
                <w:szCs w:val="24"/>
              </w:rPr>
              <w:t xml:space="preserve">证明</w:t>
            </w:r>
            <w:r>
              <w:rPr>
                <w:rFonts w:ascii="宋体" w:hAnsi="宋体" w:cs="宋体"/>
                <w:sz w:val="24"/>
                <w:szCs w:val="24"/>
              </w:rPr>
            </w:r>
            <w:r/>
          </w:p>
          <w:p>
            <w:pPr>
              <w:pStyle w:val="987"/>
              <w:jc w:val="center"/>
              <w:spacing w:before="100" w:after="100"/>
              <w:widowControl/>
              <w:rPr>
                <w:rFonts w:ascii="宋体" w:hAnsi="宋体" w:cs="宋体"/>
                <w:sz w:val="24"/>
                <w:szCs w:val="24"/>
              </w:rPr>
            </w:pPr>
            <w:r>
              <w:rPr>
                <w:rFonts w:hint="eastAsia" w:ascii="宋体" w:hAnsi="宋体" w:cs="宋体"/>
                <w:sz w:val="24"/>
                <w:szCs w:val="24"/>
              </w:rPr>
              <w:t xml:space="preserve">材料</w:t>
            </w:r>
            <w:r>
              <w:rPr>
                <w:rFonts w:ascii="宋体" w:hAnsi="宋体" w:cs="宋体"/>
                <w:sz w:val="24"/>
                <w:szCs w:val="24"/>
              </w:rPr>
            </w:r>
            <w:r/>
          </w:p>
        </w:tc>
      </w:tr>
      <w:tr>
        <w:trPr>
          <w:tblCellSpacing w:w="0" w:type="dxa"/>
          <w:trHeight w:val="640"/>
        </w:trPr>
        <w:tc>
          <w:tcPr>
            <w:tcW w:w="315"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776"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53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731"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46"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315"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776"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53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731"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46"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315"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776"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53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731"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46"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315"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776"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53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731"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46"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315"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776"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53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731"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46"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315"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776"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53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731"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46"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315"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776"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53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731"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46"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315"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776" w:type="dxa"/>
            <w:vAlign w:val="center"/>
            <w:textDirection w:val="lrTb"/>
            <w:noWrap w:val="false"/>
          </w:tcPr>
          <w:p>
            <w:pPr>
              <w:pStyle w:val="987"/>
              <w:jc w:val="center"/>
              <w:spacing w:before="100" w:after="100"/>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530"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731"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646" w:type="dxa"/>
            <w:vAlign w:val="center"/>
            <w:textDirection w:val="lrTb"/>
            <w:noWrap w:val="false"/>
          </w:tcPr>
          <w:p>
            <w:pPr>
              <w:pStyle w:val="987"/>
              <w:jc w:val="center"/>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bl>
    <w:p>
      <w:pPr>
        <w:pStyle w:val="987"/>
        <w:spacing w:before="100" w:after="100"/>
        <w:widowControl/>
        <w:rPr>
          <w:rFonts w:ascii="宋体" w:hAnsi="宋体" w:cs="宋体"/>
          <w:sz w:val="24"/>
          <w:szCs w:val="24"/>
        </w:rPr>
      </w:pPr>
      <w:r>
        <w:rPr>
          <w:rFonts w:hint="eastAsia" w:ascii="宋体" w:hAnsi="宋体" w:cs="宋体"/>
          <w:sz w:val="24"/>
          <w:szCs w:val="24"/>
        </w:rPr>
        <w:t xml:space="preserve">注：行数不够，可自行添加。</w:t>
      </w:r>
      <w:r>
        <w:rPr>
          <w:rFonts w:ascii="宋体" w:hAnsi="宋体" w:cs="宋体"/>
          <w:sz w:val="24"/>
          <w:szCs w:val="24"/>
        </w:rPr>
      </w:r>
      <w:r/>
    </w:p>
    <w:p>
      <w:pPr>
        <w:pStyle w:val="987"/>
        <w:spacing w:before="100" w:after="100" w:line="480" w:lineRule="auto"/>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p>
      <w:pPr>
        <w:pStyle w:val="987"/>
        <w:spacing w:before="100" w:after="100" w:line="480" w:lineRule="auto"/>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p>
      <w:pPr>
        <w:pStyle w:val="987"/>
        <w:jc w:val="center"/>
        <w:spacing w:before="50" w:after="50"/>
        <w:rPr>
          <w:rFonts w:ascii="宋体" w:hAnsi="宋体" w:cs="宋体"/>
          <w:sz w:val="22"/>
          <w:szCs w:val="22"/>
        </w:rPr>
        <w:sectPr>
          <w:headerReference w:type="default" r:id="rId11"/>
          <w:footerReference w:type="default" r:id="rId14"/>
          <w:footnotePr/>
          <w:endnotePr/>
          <w:type w:val="nextPage"/>
          <w:pgSz w:w="11906" w:h="16838" w:orient="portrait"/>
          <w:pgMar w:top="1134" w:right="1361" w:bottom="1134" w:left="1361" w:header="794" w:footer="907" w:gutter="0"/>
          <w:pgNumType w:start="1"/>
          <w:cols w:num="1" w:sep="0" w:space="1701" w:equalWidth="1"/>
          <w:docGrid w:linePitch="360"/>
        </w:sectPr>
      </w:pPr>
      <w:r>
        <w:rPr>
          <w:rFonts w:ascii="宋体" w:hAnsi="宋体" w:cs="宋体"/>
          <w:sz w:val="22"/>
          <w:szCs w:val="22"/>
        </w:rPr>
      </w:r>
      <w:r/>
    </w:p>
    <w:p>
      <w:pPr>
        <w:pStyle w:val="987"/>
        <w:rPr>
          <w:rFonts w:hint="eastAsia"/>
        </w:rPr>
      </w:pPr>
      <w:r>
        <w:rPr>
          <w:rFonts w:hint="eastAsia"/>
        </w:rPr>
      </w:r>
      <w:r/>
    </w:p>
    <w:p>
      <w:pPr>
        <w:pStyle w:val="987"/>
        <w:jc w:val="center"/>
        <w:spacing w:line="500" w:lineRule="exact"/>
        <w:rPr>
          <w:rFonts w:hint="eastAsia" w:ascii="宋体" w:hAnsi="宋体" w:eastAsia="宋体" w:cs="宋体"/>
          <w:b/>
          <w:bCs/>
          <w:sz w:val="32"/>
          <w:szCs w:val="32"/>
          <w:lang w:val="en-US" w:eastAsia="zh-CN"/>
        </w:rPr>
        <w:outlineLvl w:val="1"/>
      </w:pPr>
      <w:r>
        <w:rPr>
          <w:rFonts w:hint="eastAsia" w:ascii="宋体" w:hAnsi="宋体" w:eastAsia="宋体" w:cs="宋体"/>
          <w:b/>
          <w:bCs/>
          <w:sz w:val="32"/>
          <w:szCs w:val="32"/>
          <w:lang w:val="en-US" w:eastAsia="zh-CN"/>
        </w:rPr>
        <w:t xml:space="preserve">十四、开标一览表</w:t>
      </w:r>
      <w:r>
        <w:rPr>
          <w:rFonts w:hint="eastAsia" w:ascii="宋体" w:hAnsi="宋体" w:eastAsia="宋体" w:cs="宋体"/>
          <w:b/>
          <w:bCs/>
          <w:sz w:val="32"/>
          <w:szCs w:val="32"/>
          <w:lang w:val="en-US" w:eastAsia="zh-CN"/>
        </w:rPr>
      </w:r>
      <w:r/>
    </w:p>
    <w:p>
      <w:pPr>
        <w:pStyle w:val="987"/>
      </w:pPr>
      <w:r/>
      <w:r/>
    </w:p>
    <w:p>
      <w:pPr>
        <w:pStyle w:val="1037"/>
        <w:ind w:firstLine="480"/>
        <w:jc w:val="both"/>
        <w:spacing w:beforeAutospacing="0" w:afterAutospacing="0"/>
        <w:rPr>
          <w:rFonts w:hint="eastAsia" w:ascii="宋体" w:hAnsi="宋体" w:eastAsia="宋体" w:cs="宋体"/>
          <w:color w:val="000000"/>
          <w:highlight w:val="none"/>
          <w:lang w:eastAsia="zh-CN"/>
        </w:rPr>
      </w:pPr>
      <w:r>
        <w:rPr>
          <w:rFonts w:hint="eastAsia" w:cs="宋体"/>
          <w:color w:val="000000"/>
          <w:highlight w:val="none"/>
          <w:lang w:val="en-US" w:eastAsia="zh-CN"/>
        </w:rPr>
        <w:t xml:space="preserve">项目</w:t>
      </w:r>
      <w:r>
        <w:rPr>
          <w:rFonts w:hint="eastAsia" w:ascii="宋体" w:hAnsi="宋体" w:eastAsia="宋体" w:cs="宋体"/>
          <w:color w:val="000000"/>
          <w:highlight w:val="none"/>
        </w:rPr>
        <w:t xml:space="preserve">编号：</w:t>
      </w:r>
      <w:r>
        <w:rPr>
          <w:rFonts w:hint="eastAsia" w:ascii="宋体" w:hAnsi="宋体" w:eastAsia="宋体" w:cs="宋体"/>
          <w:color w:val="000000"/>
          <w:highlight w:val="none"/>
          <w:lang w:eastAsia="zh-CN"/>
        </w:rPr>
        <w:t xml:space="preserve">JSZC-320900-YCLX-G2026-0012</w:t>
      </w:r>
      <w:r>
        <w:rPr>
          <w:rFonts w:hint="eastAsia" w:ascii="宋体" w:hAnsi="宋体" w:eastAsia="宋体" w:cs="宋体"/>
          <w:color w:val="000000"/>
          <w:highlight w:val="none"/>
          <w:lang w:eastAsia="zh-CN"/>
        </w:rPr>
      </w:r>
      <w:r/>
    </w:p>
    <w:p>
      <w:pPr>
        <w:pStyle w:val="1037"/>
        <w:ind w:firstLine="480"/>
        <w:jc w:val="both"/>
        <w:spacing w:beforeAutospacing="0" w:afterAutospacing="0"/>
        <w:rPr>
          <w:rFonts w:ascii="宋体" w:hAnsi="宋体" w:cs="宋体"/>
          <w:sz w:val="24"/>
          <w:szCs w:val="24"/>
        </w:rPr>
      </w:pPr>
      <w:r>
        <w:rPr>
          <w:rFonts w:hint="eastAsia" w:ascii="宋体" w:hAnsi="宋体" w:eastAsia="宋体" w:cs="宋体"/>
          <w:color w:val="000000"/>
          <w:highlight w:val="none"/>
        </w:rPr>
        <w:t xml:space="preserve">货币单位：人民币元</w:t>
      </w:r>
      <w:r>
        <w:rPr>
          <w:rFonts w:ascii="宋体" w:hAnsi="宋体" w:cs="宋体"/>
          <w:sz w:val="24"/>
          <w:szCs w:val="24"/>
        </w:rPr>
      </w:r>
      <w:r/>
    </w:p>
    <w:tbl>
      <w:tblPr>
        <w:tblStyle w:val="10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0"/>
        <w:gridCol w:w="3090"/>
        <w:gridCol w:w="3090"/>
      </w:tblGrid>
      <w:tr>
        <w:trPr/>
        <w:tc>
          <w:tcPr>
            <w:tcW w:w="3090" w:type="dxa"/>
            <w:vAlign w:val="top"/>
            <w:textDirection w:val="lrTb"/>
            <w:noWrap w:val="false"/>
          </w:tcPr>
          <w:p>
            <w:pPr>
              <w:pStyle w:val="1037"/>
              <w:jc w:val="both"/>
              <w:keepLines w:val="0"/>
              <w:keepNext w:val="0"/>
              <w:spacing w:beforeAutospacing="0" w:afterAutospacing="0"/>
              <w:widowControl/>
              <w:rPr>
                <w:rFonts w:hint="eastAsia" w:ascii="宋体" w:hAnsi="宋体" w:eastAsia="宋体" w:cs="宋体"/>
                <w:color w:val="000000"/>
                <w:highlight w:val="none"/>
                <w:vertAlign w:val="baseline"/>
              </w:rPr>
              <w:suppressLineNumbers w:val="0"/>
            </w:pPr>
            <w:r>
              <w:t xml:space="preserve">项目名称</w:t>
            </w:r>
            <w:r>
              <w:rPr>
                <w:rFonts w:hint="eastAsia" w:ascii="宋体" w:hAnsi="宋体" w:eastAsia="宋体" w:cs="宋体"/>
                <w:color w:val="000000"/>
                <w:highlight w:val="none"/>
                <w:vertAlign w:val="baseline"/>
              </w:rPr>
            </w:r>
            <w:r/>
          </w:p>
        </w:tc>
        <w:tc>
          <w:tcPr>
            <w:tcW w:w="3090" w:type="dxa"/>
            <w:vAlign w:val="top"/>
            <w:textDirection w:val="lrTb"/>
            <w:noWrap w:val="false"/>
          </w:tcPr>
          <w:p>
            <w:pPr>
              <w:pStyle w:val="1037"/>
              <w:jc w:val="both"/>
              <w:keepLines w:val="0"/>
              <w:keepNext w:val="0"/>
              <w:spacing w:beforeAutospacing="0" w:afterAutospacing="0"/>
              <w:widowControl/>
              <w:rPr>
                <w:rFonts w:hint="eastAsia" w:ascii="宋体" w:hAnsi="宋体" w:eastAsia="宋体" w:cs="宋体"/>
                <w:color w:val="000000"/>
                <w:highlight w:val="none"/>
                <w:vertAlign w:val="baseline"/>
                <w:lang w:val="en-US" w:eastAsia="zh-CN"/>
              </w:rPr>
              <w:suppressLineNumbers w:val="0"/>
            </w:pPr>
            <w:r>
              <w:t xml:space="preserve">项目</w:t>
            </w:r>
            <w:r>
              <w:rPr>
                <w:rFonts w:hint="eastAsia"/>
                <w:lang w:val="en-US" w:eastAsia="zh-CN"/>
              </w:rPr>
              <w:t xml:space="preserve">内容</w:t>
            </w:r>
            <w:r>
              <w:rPr>
                <w:rFonts w:hint="eastAsia" w:ascii="宋体" w:hAnsi="宋体" w:eastAsia="宋体" w:cs="宋体"/>
                <w:color w:val="000000"/>
                <w:highlight w:val="none"/>
                <w:vertAlign w:val="baseline"/>
                <w:lang w:val="en-US" w:eastAsia="zh-CN"/>
              </w:rPr>
            </w:r>
            <w:r/>
          </w:p>
        </w:tc>
        <w:tc>
          <w:tcPr>
            <w:tcW w:w="3090" w:type="dxa"/>
            <w:vAlign w:val="top"/>
            <w:textDirection w:val="lrTb"/>
            <w:noWrap w:val="false"/>
          </w:tcPr>
          <w:p>
            <w:pPr>
              <w:pStyle w:val="1037"/>
              <w:jc w:val="both"/>
              <w:keepLines w:val="0"/>
              <w:keepNext w:val="0"/>
              <w:spacing w:beforeAutospacing="0" w:afterAutospacing="0"/>
              <w:widowControl/>
              <w:rPr>
                <w:rFonts w:hint="eastAsia" w:ascii="宋体" w:hAnsi="宋体" w:eastAsia="宋体" w:cs="宋体"/>
                <w:color w:val="000000"/>
                <w:highlight w:val="none"/>
                <w:vertAlign w:val="baseline"/>
                <w:lang w:val="en-US" w:eastAsia="zh-CN"/>
              </w:rPr>
              <w:suppressLineNumbers w:val="0"/>
            </w:pPr>
            <w:r>
              <w:rPr>
                <w:rFonts w:hint="eastAsia" w:cs="宋体"/>
                <w:color w:val="000000"/>
                <w:highlight w:val="none"/>
                <w:vertAlign w:val="baseline"/>
                <w:lang w:val="en-US" w:eastAsia="zh-CN"/>
              </w:rPr>
              <w:t xml:space="preserve">单价（小写）</w:t>
            </w:r>
            <w:r>
              <w:rPr>
                <w:rFonts w:hint="eastAsia" w:ascii="宋体" w:hAnsi="宋体" w:eastAsia="宋体" w:cs="宋体"/>
                <w:color w:val="000000"/>
                <w:highlight w:val="none"/>
                <w:vertAlign w:val="baseline"/>
                <w:lang w:val="en-US" w:eastAsia="zh-CN"/>
              </w:rPr>
            </w:r>
            <w:r/>
          </w:p>
        </w:tc>
      </w:tr>
      <w:tr>
        <w:trPr/>
        <w:tc>
          <w:tcPr>
            <w:tcW w:w="3090" w:type="dxa"/>
            <w:vAlign w:val="top"/>
            <w:textDirection w:val="lrTb"/>
            <w:noWrap w:val="false"/>
          </w:tcPr>
          <w:p>
            <w:pPr>
              <w:pStyle w:val="1037"/>
              <w:jc w:val="both"/>
              <w:spacing w:beforeAutospacing="0" w:afterAutospacing="0"/>
              <w:rPr>
                <w:rFonts w:hint="eastAsia" w:ascii="宋体" w:hAnsi="宋体" w:eastAsia="宋体" w:cs="宋体"/>
                <w:color w:val="000000"/>
                <w:highlight w:val="none"/>
                <w:vertAlign w:val="baseline"/>
                <w:lang w:eastAsia="zh-CN"/>
              </w:rPr>
            </w:pPr>
            <w:r>
              <w:rPr>
                <w:rFonts w:hint="eastAsia" w:ascii="宋体" w:hAnsi="宋体" w:eastAsia="宋体" w:cs="宋体"/>
                <w:color w:val="000000"/>
                <w:highlight w:val="none"/>
                <w:vertAlign w:val="baseline"/>
                <w:lang w:eastAsia="zh-CN"/>
              </w:rPr>
              <w:t xml:space="preserve">盐城市旅游广告联合投放项目</w:t>
            </w:r>
            <w:r>
              <w:rPr>
                <w:rFonts w:hint="eastAsia" w:ascii="宋体" w:hAnsi="宋体" w:eastAsia="宋体" w:cs="宋体"/>
                <w:color w:val="000000"/>
                <w:highlight w:val="none"/>
                <w:vertAlign w:val="baseline"/>
                <w:lang w:eastAsia="zh-CN"/>
              </w:rPr>
            </w:r>
            <w:r/>
          </w:p>
        </w:tc>
        <w:tc>
          <w:tcPr>
            <w:tcW w:w="3090" w:type="dxa"/>
            <w:vAlign w:val="top"/>
            <w:textDirection w:val="lrTb"/>
            <w:noWrap w:val="false"/>
          </w:tcPr>
          <w:p>
            <w:pPr>
              <w:pStyle w:val="1037"/>
              <w:jc w:val="both"/>
              <w:spacing w:beforeAutospacing="0" w:afterAutospacing="0"/>
              <w:rPr>
                <w:rFonts w:hint="eastAsia" w:ascii="宋体" w:hAnsi="宋体" w:eastAsia="宋体" w:cs="宋体"/>
                <w:color w:val="000000"/>
                <w:highlight w:val="none"/>
                <w:vertAlign w:val="baseline"/>
              </w:rPr>
            </w:pPr>
            <w:r>
              <w:rPr>
                <w:rFonts w:ascii="宋体" w:hAnsi="宋体" w:eastAsia="宋体" w:cs="宋体"/>
                <w:sz w:val="24"/>
                <w:szCs w:val="24"/>
              </w:rPr>
              <w:t xml:space="preserve">详见投标文件</w:t>
            </w:r>
            <w:r>
              <w:rPr>
                <w:rFonts w:hint="eastAsia" w:ascii="宋体" w:hAnsi="宋体" w:eastAsia="宋体" w:cs="宋体"/>
                <w:color w:val="000000"/>
                <w:highlight w:val="none"/>
                <w:vertAlign w:val="baseline"/>
              </w:rPr>
            </w:r>
            <w:r/>
          </w:p>
        </w:tc>
        <w:tc>
          <w:tcPr>
            <w:tcW w:w="3090" w:type="dxa"/>
            <w:vAlign w:val="top"/>
            <w:textDirection w:val="lrTb"/>
            <w:noWrap w:val="false"/>
          </w:tcPr>
          <w:p>
            <w:pPr>
              <w:pStyle w:val="1037"/>
              <w:jc w:val="both"/>
              <w:spacing w:beforeAutospacing="0" w:afterAutospacing="0"/>
              <w:rPr>
                <w:rFonts w:ascii="宋体" w:hAnsi="宋体" w:eastAsia="宋体" w:cs="宋体"/>
                <w:color w:val="000000"/>
                <w:highlight w:val="none"/>
                <w:vertAlign w:val="baseline"/>
                <w:lang w:val="en-US" w:eastAsia="zh-CN"/>
              </w:rPr>
            </w:pPr>
            <w:r>
              <w:rPr>
                <w:rFonts w:hint="eastAsia" w:cs="宋体"/>
                <w:color w:val="000000"/>
                <w:highlight w:val="none"/>
                <w:vertAlign w:val="baseline"/>
                <w:lang w:val="en-US" w:eastAsia="zh-CN"/>
              </w:rPr>
              <w:t xml:space="preserve">         元</w:t>
            </w:r>
            <w:r>
              <w:rPr>
                <w:rFonts w:ascii="宋体" w:hAnsi="宋体" w:eastAsia="宋体" w:cs="宋体"/>
                <w:color w:val="000000"/>
                <w:highlight w:val="none"/>
                <w:vertAlign w:val="baseline"/>
                <w:lang w:val="en-US" w:eastAsia="zh-CN"/>
              </w:rPr>
            </w:r>
            <w:r/>
          </w:p>
        </w:tc>
      </w:tr>
      <w:tr>
        <w:trPr/>
        <w:tc>
          <w:tcPr>
            <w:tcW w:w="3090" w:type="dxa"/>
            <w:vAlign w:val="top"/>
            <w:textDirection w:val="lrTb"/>
            <w:noWrap w:val="false"/>
          </w:tcPr>
          <w:p>
            <w:pPr>
              <w:pStyle w:val="1037"/>
              <w:jc w:val="both"/>
              <w:spacing w:beforeAutospacing="0" w:afterAutospacing="0"/>
              <w:rPr>
                <w:rFonts w:hint="eastAsia" w:ascii="宋体" w:hAnsi="宋体" w:eastAsia="宋体" w:cs="宋体"/>
                <w:color w:val="000000"/>
                <w:highlight w:val="none"/>
                <w:vertAlign w:val="baseline"/>
              </w:rPr>
            </w:pPr>
            <w:r>
              <w:rPr>
                <w:rFonts w:ascii="宋体" w:hAnsi="宋体" w:eastAsia="宋体" w:cs="宋体"/>
                <w:sz w:val="24"/>
                <w:szCs w:val="24"/>
              </w:rPr>
              <w:t xml:space="preserve">单价（大写）：</w:t>
            </w:r>
            <w:r>
              <w:rPr>
                <w:rFonts w:hint="eastAsia" w:ascii="宋体" w:hAnsi="宋体" w:eastAsia="宋体" w:cs="宋体"/>
                <w:color w:val="000000"/>
                <w:highlight w:val="none"/>
                <w:vertAlign w:val="baseline"/>
              </w:rPr>
            </w:r>
            <w:r/>
          </w:p>
        </w:tc>
        <w:tc>
          <w:tcPr>
            <w:gridSpan w:val="2"/>
            <w:tcW w:w="6180" w:type="dxa"/>
            <w:vAlign w:val="top"/>
            <w:textDirection w:val="lrTb"/>
            <w:noWrap w:val="false"/>
          </w:tcPr>
          <w:p>
            <w:pPr>
              <w:pStyle w:val="1037"/>
              <w:jc w:val="both"/>
              <w:spacing w:beforeAutospacing="0" w:afterAutospacing="0"/>
              <w:rPr>
                <w:rFonts w:hint="eastAsia" w:ascii="宋体" w:hAnsi="宋体" w:eastAsia="宋体" w:cs="宋体"/>
                <w:color w:val="000000"/>
                <w:highlight w:val="none"/>
                <w:vertAlign w:val="baseline"/>
              </w:rPr>
            </w:pPr>
            <w:r>
              <w:rPr>
                <w:rFonts w:ascii="宋体" w:hAnsi="宋体" w:eastAsia="宋体" w:cs="宋体"/>
                <w:sz w:val="24"/>
                <w:szCs w:val="24"/>
              </w:rPr>
              <w:t xml:space="preserve">金额大写 </w:t>
            </w:r>
            <w:r>
              <w:rPr>
                <w:rFonts w:hint="eastAsia" w:ascii="宋体" w:hAnsi="宋体" w:eastAsia="宋体" w:cs="宋体"/>
                <w:color w:val="000000"/>
                <w:highlight w:val="none"/>
                <w:vertAlign w:val="baseline"/>
              </w:rPr>
            </w:r>
            <w:r/>
          </w:p>
        </w:tc>
      </w:tr>
    </w:tbl>
    <w:p>
      <w:pPr>
        <w:pStyle w:val="1037"/>
        <w:ind w:firstLine="240"/>
        <w:jc w:val="left"/>
        <w:keepLines w:val="0"/>
        <w:keepNext w:val="0"/>
        <w:widowControl/>
        <w:rPr>
          <w:rFonts w:hint="eastAsia" w:ascii="宋体" w:hAnsi="宋体" w:eastAsia="宋体" w:cs="宋体"/>
          <w:color w:val="000000"/>
          <w:highlight w:val="none"/>
        </w:rPr>
        <w:suppressLineNumbers w:val="0"/>
      </w:pPr>
      <w:r>
        <w:rPr>
          <w:rFonts w:ascii="宋体" w:hAnsi="宋体" w:cs="宋体"/>
          <w:sz w:val="24"/>
          <w:szCs w:val="24"/>
        </w:rPr>
        <w:t xml:space="preserve"> </w:t>
      </w:r>
      <w:r>
        <w:rPr>
          <w:rFonts w:ascii="宋体" w:hAnsi="宋体" w:eastAsia="宋体" w:cs="宋体"/>
          <w:sz w:val="24"/>
          <w:szCs w:val="24"/>
        </w:rPr>
        <w:t xml:space="preserve">投标人公章：               （电子签章）</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87"/>
        <w:ind w:firstLine="482"/>
        <w:jc w:val="center"/>
        <w:spacing w:line="500" w:lineRule="exact"/>
        <w:rPr>
          <w:rFonts w:ascii="黑体" w:hAnsi="宋体" w:eastAsia="黑体" w:cs="黑体"/>
          <w:bCs/>
          <w:sz w:val="32"/>
          <w:szCs w:val="32"/>
        </w:rPr>
      </w:pPr>
      <w:r>
        <w:rPr>
          <w:rFonts w:hint="eastAsia" w:ascii="宋体" w:hAnsi="宋体" w:cs="宋体"/>
          <w:color w:val="000000"/>
          <w:sz w:val="24"/>
          <w:szCs w:val="24"/>
          <w:highlight w:val="none"/>
          <w:lang w:val="en-US" w:eastAsia="zh-CN"/>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val="en-US" w:eastAsia="zh-CN"/>
        </w:rPr>
        <w:t xml:space="preserve">年</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val="en-US" w:eastAsia="zh-CN"/>
        </w:rPr>
        <w:t xml:space="preserve">月</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val="en-US" w:eastAsia="zh-CN"/>
        </w:rPr>
        <w:t xml:space="preserve">日</w:t>
      </w:r>
      <w:r>
        <w:rPr>
          <w:rFonts w:ascii="黑体" w:hAnsi="宋体" w:eastAsia="黑体" w:cs="黑体"/>
          <w:bCs/>
          <w:sz w:val="32"/>
          <w:szCs w:val="32"/>
        </w:rPr>
      </w:r>
      <w:r/>
    </w:p>
    <w:p>
      <w:pPr>
        <w:pStyle w:val="987"/>
        <w:keepNext/>
        <w:rPr>
          <w:rFonts w:ascii="宋体" w:hAnsi="宋体" w:eastAsia="楷体_GB2312" w:cs="宋体"/>
          <w:sz w:val="28"/>
          <w:szCs w:val="20"/>
        </w:rPr>
        <w:outlineLvl w:val="9"/>
      </w:pPr>
      <w:r>
        <w:rPr>
          <w:rFonts w:ascii="宋体" w:hAnsi="宋体" w:eastAsia="楷体_GB2312" w:cs="宋体"/>
          <w:sz w:val="28"/>
          <w:szCs w:val="20"/>
        </w:rPr>
      </w:r>
      <w:r/>
    </w:p>
    <w:p>
      <w:pPr>
        <w:pStyle w:val="987"/>
        <w:rPr>
          <w:rFonts w:ascii="宋体" w:hAnsi="宋体" w:cs="宋体"/>
          <w:szCs w:val="24"/>
        </w:rPr>
      </w:pPr>
      <w:r>
        <w:rPr>
          <w:rFonts w:ascii="宋体" w:hAnsi="宋体" w:cs="宋体"/>
          <w:szCs w:val="24"/>
        </w:rPr>
      </w:r>
      <w:r/>
    </w:p>
    <w:p>
      <w:pPr>
        <w:pStyle w:val="987"/>
        <w:keepNext/>
        <w:rPr>
          <w:rFonts w:ascii="楷体_GB2312" w:eastAsia="楷体_GB2312"/>
          <w:sz w:val="28"/>
          <w:szCs w:val="20"/>
        </w:rPr>
        <w:outlineLvl w:val="9"/>
      </w:pPr>
      <w:r>
        <w:rPr>
          <w:rFonts w:ascii="楷体_GB2312" w:eastAsia="楷体_GB2312"/>
          <w:sz w:val="28"/>
          <w:szCs w:val="20"/>
        </w:rPr>
      </w:r>
      <w:r/>
    </w:p>
    <w:p>
      <w:pPr>
        <w:pStyle w:val="987"/>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987"/>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987"/>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987"/>
        <w:jc w:val="center"/>
        <w:rPr>
          <w:rFonts w:hint="eastAsia" w:ascii="黑体" w:hAnsi="Times New Roman" w:eastAsia="黑体" w:cs="黑体"/>
          <w:b/>
          <w:color w:val="000000"/>
          <w:sz w:val="32"/>
          <w:szCs w:val="32"/>
          <w:highlight w:val="none"/>
          <w:lang w:val="en-US" w:eastAsia="zh-CN"/>
        </w:rPr>
        <w:outlineLvl w:val="1"/>
      </w:pPr>
      <w:r>
        <w:rPr>
          <w:rFonts w:hint="eastAsia" w:ascii="宋体" w:hAnsi="宋体" w:eastAsia="宋体" w:cs="宋体"/>
          <w:b/>
          <w:bCs/>
          <w:sz w:val="32"/>
          <w:szCs w:val="32"/>
          <w:lang w:val="en-US" w:eastAsia="zh-CN"/>
        </w:rPr>
        <w:br w:type="page" w:clear="all"/>
      </w:r>
      <w:r>
        <w:rPr>
          <w:rFonts w:hint="eastAsia" w:ascii="宋体" w:hAnsi="宋体" w:eastAsia="宋体" w:cs="宋体"/>
          <w:b/>
          <w:bCs/>
          <w:sz w:val="32"/>
          <w:szCs w:val="32"/>
          <w:lang w:val="en-US" w:eastAsia="zh-CN"/>
        </w:rPr>
        <w:t xml:space="preserve">十五、服务方案等</w:t>
      </w:r>
      <w:r>
        <w:rPr>
          <w:rFonts w:hint="eastAsia" w:ascii="黑体" w:hAnsi="Times New Roman" w:eastAsia="黑体" w:cs="黑体"/>
          <w:b/>
          <w:color w:val="000000"/>
          <w:sz w:val="32"/>
          <w:szCs w:val="32"/>
          <w:highlight w:val="none"/>
          <w:lang w:val="en-US" w:eastAsia="zh-CN"/>
        </w:rPr>
      </w:r>
      <w:r/>
    </w:p>
    <w:p>
      <w:pPr>
        <w:pStyle w:val="987"/>
        <w:jc w:val="center"/>
        <w:spacing w:line="500" w:lineRule="exact"/>
        <w:rPr>
          <w:rFonts w:hint="eastAsia" w:ascii="宋体" w:hAnsi="宋体" w:eastAsia="宋体" w:cs="宋体"/>
          <w:b/>
          <w:bCs/>
          <w:sz w:val="32"/>
          <w:szCs w:val="32"/>
          <w:lang w:val="en-US" w:eastAsia="zh-CN"/>
        </w:rPr>
        <w:outlineLvl w:val="9"/>
      </w:pPr>
      <w:r>
        <w:rPr>
          <w:rFonts w:hint="eastAsia" w:ascii="宋体" w:hAnsi="宋体" w:eastAsia="宋体" w:cs="宋体"/>
          <w:color w:val="000000"/>
          <w:sz w:val="28"/>
          <w:szCs w:val="24"/>
          <w:highlight w:val="none"/>
        </w:rPr>
        <w:t xml:space="preserve">（内容主要为评分要素的相关技术资料等）</w:t>
      </w:r>
      <w:r>
        <w:rPr>
          <w:rFonts w:hint="eastAsia" w:ascii="宋体" w:hAnsi="宋体" w:eastAsia="宋体" w:cs="宋体"/>
          <w:b/>
          <w:bCs/>
          <w:sz w:val="32"/>
          <w:szCs w:val="32"/>
          <w:lang w:val="en-US" w:eastAsia="zh-CN"/>
        </w:rPr>
      </w:r>
      <w:r/>
    </w:p>
    <w:p>
      <w:pPr>
        <w:pStyle w:val="987"/>
        <w:jc w:val="center"/>
        <w:rPr>
          <w:rFonts w:hint="eastAsia" w:ascii="宋体" w:hAnsi="宋体" w:eastAsia="宋体" w:cs="宋体"/>
          <w:b/>
          <w:bCs/>
          <w:sz w:val="32"/>
          <w:szCs w:val="32"/>
          <w:lang w:val="en-US" w:eastAsia="zh-CN"/>
        </w:rPr>
        <w:outlineLvl w:val="1"/>
      </w:pPr>
      <w:r>
        <w:rPr>
          <w:rFonts w:hint="eastAsia" w:ascii="宋体" w:hAnsi="宋体" w:eastAsia="宋体" w:cs="宋体"/>
          <w:b/>
          <w:bCs/>
          <w:sz w:val="32"/>
          <w:szCs w:val="32"/>
          <w:lang w:val="en-US" w:eastAsia="zh-CN"/>
        </w:rPr>
        <w:br w:type="page" w:clear="all"/>
      </w:r>
      <w:r>
        <w:rPr>
          <w:rFonts w:hint="eastAsia" w:ascii="宋体" w:hAnsi="宋体" w:eastAsia="宋体" w:cs="宋体"/>
          <w:b/>
          <w:bCs/>
          <w:sz w:val="32"/>
          <w:szCs w:val="32"/>
          <w:lang w:val="en-US" w:eastAsia="zh-CN"/>
        </w:rPr>
        <w:t xml:space="preserve">十六、盐城市政府采购事前信用承诺书</w:t>
      </w:r>
      <w:r>
        <w:rPr>
          <w:rFonts w:hint="eastAsia" w:ascii="宋体" w:hAnsi="宋体" w:eastAsia="宋体" w:cs="宋体"/>
          <w:b/>
          <w:bCs/>
          <w:sz w:val="32"/>
          <w:szCs w:val="32"/>
          <w:lang w:val="en-US" w:eastAsia="zh-CN"/>
        </w:rPr>
      </w:r>
      <w:r/>
    </w:p>
    <w:p>
      <w:pPr>
        <w:pStyle w:val="987"/>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为营造我市公开、公平、公正、诚实守信的政府采购交易环境，树立诚信守法的供应商形象，本人代表本单位作出以下承诺：</w:t>
      </w:r>
      <w:r>
        <w:rPr>
          <w:rFonts w:ascii="宋体" w:hAnsi="宋体"/>
          <w:sz w:val="24"/>
          <w:szCs w:val="24"/>
        </w:rPr>
      </w:r>
      <w:r/>
    </w:p>
    <w:p>
      <w:pPr>
        <w:pStyle w:val="987"/>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sz w:val="24"/>
          <w:szCs w:val="24"/>
        </w:rPr>
      </w:r>
      <w:r/>
    </w:p>
    <w:p>
      <w:pPr>
        <w:pStyle w:val="987"/>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sz w:val="24"/>
          <w:szCs w:val="24"/>
        </w:rPr>
      </w:r>
      <w:r/>
    </w:p>
    <w:p>
      <w:pPr>
        <w:pStyle w:val="987"/>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ascii="宋体" w:hAnsi="宋体"/>
          <w:sz w:val="24"/>
          <w:szCs w:val="24"/>
        </w:rPr>
      </w:r>
      <w:r/>
    </w:p>
    <w:p>
      <w:pPr>
        <w:pStyle w:val="987"/>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（四）严格遵守即时信息公示规定，及时维护和更新“中国政府采购网”、“江苏政府采购网”、“盐城市政府采购网”中与本单位相关的信息；</w:t>
      </w:r>
      <w:r>
        <w:rPr>
          <w:rFonts w:hint="eastAsia" w:ascii="宋体" w:hAnsi="宋体"/>
          <w:sz w:val="24"/>
          <w:szCs w:val="24"/>
        </w:rPr>
      </w:r>
      <w:r/>
    </w:p>
    <w:p>
      <w:pPr>
        <w:pStyle w:val="987"/>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sz w:val="24"/>
          <w:szCs w:val="24"/>
        </w:rPr>
      </w:r>
      <w:r/>
    </w:p>
    <w:p>
      <w:pPr>
        <w:pStyle w:val="987"/>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rPr>
          <w:rFonts w:ascii="宋体" w:hAnsi="宋体"/>
          <w:sz w:val="24"/>
          <w:szCs w:val="24"/>
        </w:rPr>
      </w:r>
      <w:r/>
    </w:p>
    <w:p>
      <w:pPr>
        <w:pStyle w:val="987"/>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sz w:val="24"/>
          <w:szCs w:val="24"/>
        </w:rPr>
      </w:r>
      <w:r/>
    </w:p>
    <w:p>
      <w:pPr>
        <w:pStyle w:val="987"/>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rPr>
          <w:rFonts w:ascii="宋体" w:hAnsi="宋体"/>
          <w:sz w:val="24"/>
          <w:szCs w:val="24"/>
        </w:rPr>
      </w:r>
      <w:r/>
    </w:p>
    <w:p>
      <w:pPr>
        <w:pStyle w:val="987"/>
        <w:jc w:val="left"/>
        <w:spacing w:line="500" w:lineRule="exact"/>
        <w:widowControl/>
        <w:rPr>
          <w:rFonts w:ascii="宋体" w:hAnsi="宋体"/>
          <w:sz w:val="24"/>
          <w:szCs w:val="24"/>
        </w:rPr>
      </w:pPr>
      <w:r>
        <w:rPr>
          <w:rFonts w:ascii="宋体" w:hAnsi="宋体"/>
          <w:sz w:val="24"/>
          <w:szCs w:val="24"/>
        </w:rPr>
      </w:r>
      <w:r/>
    </w:p>
    <w:p>
      <w:pPr>
        <w:pStyle w:val="987"/>
        <w:jc w:val="center"/>
        <w:spacing w:line="500" w:lineRule="exact"/>
        <w:widowControl/>
        <w:rPr>
          <w:rFonts w:ascii="宋体" w:hAnsi="宋体"/>
          <w:sz w:val="24"/>
          <w:szCs w:val="24"/>
        </w:rPr>
      </w:pPr>
      <w:r>
        <w:rPr>
          <w:rFonts w:hint="eastAsia" w:ascii="宋体" w:hAnsi="宋体"/>
          <w:sz w:val="24"/>
          <w:szCs w:val="24"/>
        </w:rPr>
        <w:t xml:space="preserve">                 法定代表人签名：</w:t>
      </w:r>
      <w:r>
        <w:rPr>
          <w:rFonts w:ascii="宋体" w:hAnsi="宋体"/>
          <w:sz w:val="24"/>
          <w:szCs w:val="24"/>
        </w:rPr>
      </w:r>
      <w:r/>
    </w:p>
    <w:p>
      <w:pPr>
        <w:pStyle w:val="987"/>
        <w:jc w:val="center"/>
        <w:spacing w:line="500" w:lineRule="exact"/>
        <w:widowControl/>
        <w:rPr>
          <w:rFonts w:ascii="宋体" w:hAnsi="宋体"/>
          <w:sz w:val="24"/>
          <w:szCs w:val="24"/>
        </w:rPr>
      </w:pPr>
      <w:r>
        <w:rPr>
          <w:rFonts w:hint="eastAsia" w:ascii="宋体" w:hAnsi="宋体"/>
          <w:sz w:val="24"/>
          <w:szCs w:val="24"/>
        </w:rPr>
        <w:t xml:space="preserve">                   单位名称（盖章）：</w:t>
      </w:r>
      <w:r>
        <w:rPr>
          <w:rFonts w:ascii="宋体" w:hAnsi="宋体"/>
          <w:sz w:val="24"/>
          <w:szCs w:val="24"/>
        </w:rPr>
      </w:r>
      <w:r/>
    </w:p>
    <w:p>
      <w:pPr>
        <w:pStyle w:val="987"/>
        <w:jc w:val="center"/>
        <w:spacing w:line="500" w:lineRule="exact"/>
        <w:widowControl/>
        <w:rPr>
          <w:rFonts w:ascii="宋体" w:hAnsi="宋体"/>
          <w:sz w:val="24"/>
          <w:szCs w:val="24"/>
        </w:rPr>
      </w:pPr>
      <w:r>
        <w:rPr>
          <w:rFonts w:hint="eastAsia" w:ascii="宋体" w:hAnsi="宋体"/>
          <w:sz w:val="24"/>
          <w:szCs w:val="24"/>
        </w:rPr>
        <w:t xml:space="preserve">                      年    月    日</w:t>
      </w:r>
      <w:r>
        <w:rPr>
          <w:rFonts w:ascii="宋体" w:hAnsi="宋体"/>
          <w:sz w:val="24"/>
          <w:szCs w:val="24"/>
        </w:rPr>
      </w:r>
      <w:r/>
    </w:p>
    <w:p>
      <w:pPr>
        <w:pStyle w:val="987"/>
        <w:ind w:firstLine="482"/>
        <w:jc w:val="center"/>
        <w:spacing w:line="500" w:lineRule="exact"/>
        <w:rPr>
          <w:rFonts w:ascii="宋体" w:hAnsi="宋体" w:cs="宋体"/>
          <w:b/>
          <w:sz w:val="24"/>
          <w:szCs w:val="24"/>
        </w:rPr>
      </w:pPr>
      <w:r>
        <w:rPr>
          <w:rFonts w:ascii="宋体" w:hAnsi="宋体" w:cs="宋体"/>
          <w:b/>
          <w:sz w:val="24"/>
          <w:szCs w:val="24"/>
        </w:rPr>
      </w:r>
      <w:r/>
    </w:p>
    <w:p>
      <w:pPr>
        <w:pStyle w:val="987"/>
        <w:spacing w:line="500" w:lineRule="exact"/>
        <w:tabs>
          <w:tab w:val="left" w:pos="9000" w:leader="none"/>
        </w:tabs>
        <w:rPr>
          <w:rFonts w:ascii="宋体" w:hAnsi="宋体" w:cs="宋体"/>
          <w:b/>
          <w:sz w:val="32"/>
          <w:szCs w:val="32"/>
        </w:rPr>
      </w:pPr>
      <w:r>
        <w:rPr>
          <w:rFonts w:ascii="宋体" w:hAnsi="宋体" w:cs="宋体"/>
          <w:b/>
          <w:sz w:val="32"/>
          <w:szCs w:val="32"/>
        </w:rPr>
      </w:r>
      <w:r/>
    </w:p>
    <w:p>
      <w:pPr>
        <w:pStyle w:val="987"/>
        <w:jc w:val="center"/>
        <w:spacing w:before="100" w:after="100"/>
        <w:widowControl/>
        <w:rPr>
          <w:rFonts w:hint="eastAsia" w:ascii="宋体" w:hAnsi="宋体" w:cs="宋体"/>
          <w:b/>
          <w:sz w:val="32"/>
          <w:szCs w:val="32"/>
        </w:rPr>
      </w:pPr>
      <w:r>
        <w:rPr>
          <w:rFonts w:hint="eastAsia" w:ascii="宋体" w:hAnsi="宋体" w:cs="宋体"/>
          <w:b/>
          <w:sz w:val="32"/>
          <w:szCs w:val="32"/>
        </w:rPr>
      </w:r>
      <w:r/>
    </w:p>
    <w:p>
      <w:pPr>
        <w:pStyle w:val="987"/>
        <w:jc w:val="center"/>
        <w:spacing w:before="100" w:after="100"/>
        <w:widowControl/>
        <w:rPr>
          <w:rFonts w:ascii="宋体" w:hAnsi="宋体" w:cs="宋体"/>
          <w:b/>
          <w:sz w:val="32"/>
          <w:szCs w:val="32"/>
        </w:rPr>
      </w:pPr>
      <w:r>
        <w:rPr>
          <w:rFonts w:hint="eastAsia" w:ascii="宋体" w:hAnsi="宋体" w:cs="宋体"/>
          <w:b/>
          <w:sz w:val="32"/>
          <w:szCs w:val="32"/>
        </w:rPr>
        <w:t xml:space="preserve">质疑函范本</w:t>
      </w:r>
      <w:r>
        <w:rPr>
          <w:rFonts w:ascii="宋体" w:hAnsi="宋体" w:cs="宋体"/>
          <w:b/>
          <w:sz w:val="32"/>
          <w:szCs w:val="32"/>
        </w:rPr>
      </w:r>
      <w:r/>
    </w:p>
    <w:p>
      <w:pPr>
        <w:pStyle w:val="987"/>
        <w:spacing w:before="290" w:after="100" w:line="360" w:lineRule="auto"/>
        <w:widowControl/>
        <w:rPr>
          <w:rFonts w:ascii="宋体" w:hAnsi="宋体" w:cs="宋体"/>
          <w:sz w:val="24"/>
          <w:szCs w:val="24"/>
        </w:rPr>
      </w:pPr>
      <w:r>
        <w:rPr>
          <w:rFonts w:hint="eastAsia" w:ascii="宋体" w:hAnsi="宋体" w:cs="宋体"/>
          <w:sz w:val="24"/>
          <w:szCs w:val="24"/>
        </w:rPr>
        <w:t xml:space="preserve">一、质疑供应商基本信息</w:t>
      </w:r>
      <w:r>
        <w:rPr>
          <w:rFonts w:ascii="宋体" w:hAnsi="宋体" w:cs="宋体"/>
          <w:sz w:val="24"/>
          <w:szCs w:val="24"/>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质疑供应商：</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ascii="宋体" w:hAnsi="宋体" w:cs="宋体"/>
          <w:sz w:val="24"/>
          <w:szCs w:val="24"/>
        </w:rPr>
      </w:r>
      <w:r/>
    </w:p>
    <w:p>
      <w:pPr>
        <w:pStyle w:val="987"/>
        <w:spacing w:before="100" w:after="100" w:line="360" w:lineRule="auto"/>
        <w:widowControl/>
        <w:rPr>
          <w:rFonts w:ascii="宋体" w:hAnsi="宋体" w:cs="宋体"/>
          <w:sz w:val="24"/>
          <w:szCs w:val="24"/>
          <w:u w:val="single"/>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ascii="宋体" w:hAnsi="宋体" w:cs="宋体"/>
          <w:sz w:val="24"/>
          <w:szCs w:val="24"/>
          <w:u w:val="single"/>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邮编：</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ascii="宋体" w:hAnsi="宋体" w:cs="宋体"/>
          <w:sz w:val="24"/>
          <w:szCs w:val="24"/>
        </w:rPr>
      </w:r>
      <w:r/>
    </w:p>
    <w:p>
      <w:pPr>
        <w:pStyle w:val="987"/>
        <w:spacing w:before="100" w:after="100" w:line="360" w:lineRule="auto"/>
        <w:widowControl/>
        <w:rPr>
          <w:rFonts w:ascii="宋体" w:hAnsi="宋体" w:cs="宋体"/>
          <w:sz w:val="24"/>
          <w:szCs w:val="24"/>
          <w:u w:val="single"/>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ascii="宋体" w:hAnsi="宋体" w:cs="宋体"/>
          <w:sz w:val="24"/>
          <w:szCs w:val="24"/>
          <w:u w:val="single"/>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ascii="宋体" w:hAnsi="宋体" w:cs="宋体"/>
          <w:sz w:val="24"/>
          <w:szCs w:val="24"/>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ascii="宋体" w:hAnsi="宋体" w:cs="宋体"/>
          <w:sz w:val="24"/>
          <w:szCs w:val="24"/>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ascii="宋体" w:hAnsi="宋体" w:cs="宋体"/>
          <w:sz w:val="24"/>
          <w:szCs w:val="24"/>
        </w:rPr>
      </w:r>
      <w:r/>
    </w:p>
    <w:p>
      <w:pPr>
        <w:pStyle w:val="987"/>
        <w:spacing w:before="100" w:after="100" w:line="360" w:lineRule="auto"/>
        <w:widowControl/>
        <w:rPr>
          <w:rFonts w:ascii="宋体" w:hAnsi="宋体" w:cs="宋体"/>
          <w:sz w:val="24"/>
          <w:szCs w:val="24"/>
          <w:u w:val="single"/>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ascii="宋体" w:hAnsi="宋体" w:cs="宋体"/>
          <w:sz w:val="24"/>
          <w:szCs w:val="24"/>
          <w:u w:val="single"/>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邮编：</w:t>
      </w:r>
      <w:r>
        <w:rPr>
          <w:rFonts w:hint="eastAsia" w:ascii="宋体" w:hAnsi="宋体" w:cs="宋体"/>
          <w:sz w:val="24"/>
          <w:szCs w:val="24"/>
          <w:u w:val="single"/>
        </w:rPr>
        <w:t xml:space="preserve">                                </w:t>
      </w:r>
      <w:r>
        <w:rPr>
          <w:rFonts w:ascii="宋体" w:hAnsi="宋体" w:cs="宋体"/>
          <w:sz w:val="24"/>
          <w:szCs w:val="24"/>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二、质疑项目基本情况</w:t>
      </w:r>
      <w:r>
        <w:rPr>
          <w:rFonts w:ascii="宋体" w:hAnsi="宋体" w:cs="宋体"/>
          <w:sz w:val="24"/>
          <w:szCs w:val="24"/>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rPr>
          <w:rFonts w:ascii="宋体" w:hAnsi="宋体" w:cs="宋体"/>
          <w:sz w:val="24"/>
          <w:szCs w:val="24"/>
        </w:rPr>
      </w:r>
      <w:r/>
    </w:p>
    <w:p>
      <w:pPr>
        <w:pStyle w:val="987"/>
        <w:spacing w:before="100" w:after="100" w:line="360" w:lineRule="auto"/>
        <w:widowControl/>
        <w:rPr>
          <w:rFonts w:ascii="宋体" w:hAnsi="宋体" w:cs="宋体"/>
          <w:sz w:val="24"/>
          <w:szCs w:val="24"/>
          <w:u w:val="single"/>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ascii="宋体" w:hAnsi="宋体" w:cs="宋体"/>
          <w:sz w:val="24"/>
          <w:szCs w:val="24"/>
          <w:u w:val="single"/>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包号：</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ascii="宋体" w:hAnsi="宋体" w:cs="宋体"/>
          <w:sz w:val="24"/>
          <w:szCs w:val="24"/>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rPr>
          <w:rFonts w:ascii="宋体" w:hAnsi="宋体" w:cs="宋体"/>
          <w:sz w:val="24"/>
          <w:szCs w:val="24"/>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rPr>
          <w:rFonts w:ascii="宋体" w:hAnsi="宋体" w:cs="宋体"/>
          <w:sz w:val="24"/>
          <w:szCs w:val="24"/>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三、质疑事项具体内容</w:t>
      </w:r>
      <w:r>
        <w:rPr>
          <w:rFonts w:ascii="宋体" w:hAnsi="宋体" w:cs="宋体"/>
          <w:sz w:val="24"/>
          <w:szCs w:val="24"/>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rPr>
          <w:rFonts w:ascii="宋体" w:hAnsi="宋体" w:cs="宋体"/>
          <w:sz w:val="24"/>
          <w:szCs w:val="24"/>
        </w:rPr>
      </w:r>
      <w:r/>
    </w:p>
    <w:p>
      <w:pPr>
        <w:pStyle w:val="987"/>
        <w:jc w:val="left"/>
        <w:spacing w:before="100" w:after="100" w:line="360" w:lineRule="auto"/>
        <w:widowControl/>
        <w:rPr>
          <w:rFonts w:ascii="宋体" w:hAnsi="宋体" w:cs="宋体"/>
          <w:sz w:val="24"/>
          <w:szCs w:val="24"/>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rPr>
          <w:rFonts w:ascii="宋体" w:hAnsi="宋体" w:cs="宋体"/>
          <w:sz w:val="24"/>
          <w:szCs w:val="24"/>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rPr>
          <w:rFonts w:ascii="宋体" w:hAnsi="宋体" w:cs="宋体"/>
          <w:sz w:val="24"/>
          <w:szCs w:val="24"/>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质疑事项2</w:t>
      </w:r>
      <w:r>
        <w:rPr>
          <w:rFonts w:ascii="宋体" w:hAnsi="宋体" w:cs="宋体"/>
          <w:sz w:val="24"/>
          <w:szCs w:val="24"/>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四、与质疑事项相关的质疑请求</w:t>
      </w:r>
      <w:r>
        <w:rPr>
          <w:rFonts w:ascii="宋体" w:hAnsi="宋体" w:cs="宋体"/>
          <w:sz w:val="24"/>
          <w:szCs w:val="24"/>
        </w:rPr>
      </w:r>
      <w:r/>
    </w:p>
    <w:p>
      <w:pPr>
        <w:pStyle w:val="987"/>
        <w:spacing w:before="100" w:after="100" w:line="360" w:lineRule="auto"/>
        <w:widowControl/>
        <w:rPr>
          <w:rFonts w:ascii="宋体" w:hAnsi="宋体" w:cs="宋体"/>
          <w:sz w:val="24"/>
          <w:szCs w:val="24"/>
        </w:rPr>
      </w:pPr>
      <w:r>
        <w:rPr>
          <w:rFonts w:hint="eastAsia" w:ascii="宋体" w:hAnsi="宋体" w:cs="宋体"/>
          <w:sz w:val="24"/>
          <w:szCs w:val="24"/>
        </w:rPr>
        <w:t xml:space="preserve">请求：</w:t>
      </w:r>
      <w:r>
        <w:rPr>
          <w:rFonts w:hint="eastAsia" w:ascii="宋体" w:hAnsi="宋体" w:cs="宋体"/>
          <w:sz w:val="24"/>
          <w:szCs w:val="24"/>
          <w:u w:val="single"/>
        </w:rPr>
        <w:t xml:space="preserve">                                                          </w:t>
      </w:r>
      <w:r>
        <w:rPr>
          <w:rFonts w:ascii="宋体" w:hAnsi="宋体" w:cs="宋体"/>
          <w:sz w:val="24"/>
          <w:szCs w:val="24"/>
        </w:rPr>
      </w:r>
      <w:r/>
    </w:p>
    <w:p>
      <w:pPr>
        <w:pStyle w:val="987"/>
        <w:spacing w:before="100" w:after="100"/>
        <w:widowControl/>
        <w:rPr>
          <w:rFonts w:ascii="宋体" w:hAnsi="宋体" w:cs="宋体"/>
          <w:sz w:val="24"/>
          <w:szCs w:val="24"/>
        </w:rPr>
      </w:pPr>
      <w:r>
        <w:rPr>
          <w:rFonts w:hint="eastAsia" w:ascii="宋体" w:hAnsi="宋体" w:cs="宋体"/>
          <w:sz w:val="24"/>
          <w:szCs w:val="24"/>
        </w:rPr>
        <w:t xml:space="preserve">签字（签章）：                 公章：               日期：    </w:t>
      </w:r>
      <w:r>
        <w:rPr>
          <w:rFonts w:ascii="宋体" w:hAnsi="宋体" w:cs="宋体"/>
          <w:sz w:val="24"/>
          <w:szCs w:val="24"/>
        </w:rPr>
      </w:r>
      <w:r/>
    </w:p>
    <w:p>
      <w:pPr>
        <w:pStyle w:val="987"/>
        <w:spacing w:before="100" w:after="100" w:line="0" w:lineRule="atLeast"/>
        <w:widowControl/>
        <w:rPr>
          <w:rFonts w:ascii="宋体" w:hAnsi="宋体" w:cs="宋体"/>
          <w:sz w:val="24"/>
          <w:szCs w:val="24"/>
        </w:rPr>
      </w:pPr>
      <w:r>
        <w:rPr>
          <w:rFonts w:hint="eastAsia" w:ascii="宋体" w:hAnsi="宋体" w:cs="宋体"/>
          <w:b/>
          <w:sz w:val="24"/>
          <w:szCs w:val="24"/>
        </w:rPr>
        <w:t xml:space="preserve">质疑函制作说明：</w:t>
      </w:r>
      <w:r>
        <w:rPr>
          <w:rFonts w:ascii="宋体" w:hAnsi="宋体" w:cs="宋体"/>
          <w:sz w:val="24"/>
          <w:szCs w:val="24"/>
        </w:rPr>
      </w:r>
      <w:r/>
    </w:p>
    <w:p>
      <w:pPr>
        <w:pStyle w:val="987"/>
        <w:ind w:firstLine="482"/>
        <w:jc w:val="left"/>
        <w:spacing w:line="500" w:lineRule="exact"/>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rPr>
          <w:rFonts w:ascii="宋体" w:hAnsi="宋体" w:cs="宋体"/>
          <w:sz w:val="24"/>
          <w:szCs w:val="24"/>
        </w:rPr>
      </w:r>
      <w:r/>
    </w:p>
    <w:p>
      <w:pPr>
        <w:pStyle w:val="987"/>
        <w:ind w:firstLine="482"/>
        <w:jc w:val="left"/>
        <w:spacing w:line="500" w:lineRule="exact"/>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sz w:val="24"/>
          <w:szCs w:val="24"/>
        </w:rPr>
      </w:r>
      <w:r/>
    </w:p>
    <w:p>
      <w:pPr>
        <w:pStyle w:val="987"/>
        <w:ind w:firstLine="482"/>
        <w:jc w:val="left"/>
        <w:spacing w:line="500" w:lineRule="exact"/>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rPr>
          <w:rFonts w:ascii="宋体" w:hAnsi="宋体" w:cs="宋体"/>
          <w:sz w:val="24"/>
          <w:szCs w:val="24"/>
        </w:rPr>
      </w:r>
      <w:r/>
    </w:p>
    <w:p>
      <w:pPr>
        <w:pStyle w:val="987"/>
        <w:ind w:firstLine="482"/>
        <w:jc w:val="left"/>
        <w:spacing w:line="500" w:lineRule="exact"/>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rPr>
          <w:rFonts w:ascii="宋体" w:hAnsi="宋体" w:cs="宋体"/>
          <w:sz w:val="24"/>
          <w:szCs w:val="24"/>
        </w:rPr>
      </w:r>
      <w:r/>
    </w:p>
    <w:p>
      <w:pPr>
        <w:pStyle w:val="987"/>
        <w:ind w:firstLine="482"/>
        <w:jc w:val="left"/>
        <w:spacing w:line="500" w:lineRule="exact"/>
        <w:widowControl/>
        <w:rPr>
          <w:rFonts w:ascii="宋体" w:hAnsi="宋体" w:cs="宋体"/>
          <w:sz w:val="24"/>
          <w:szCs w:val="24"/>
        </w:rPr>
      </w:pPr>
      <w:r>
        <w:rPr>
          <w:rFonts w:hint="eastAsia" w:ascii="宋体" w:hAnsi="宋体" w:cs="宋体"/>
          <w:sz w:val="24"/>
          <w:szCs w:val="24"/>
        </w:rPr>
        <w:t xml:space="preserve">5.质疑函的质疑请求应与质疑事项相关。</w:t>
      </w:r>
      <w:r>
        <w:rPr>
          <w:rFonts w:ascii="宋体" w:hAnsi="宋体" w:cs="宋体"/>
          <w:sz w:val="24"/>
          <w:szCs w:val="24"/>
        </w:rPr>
      </w:r>
      <w:r/>
    </w:p>
    <w:p>
      <w:pPr>
        <w:pStyle w:val="987"/>
        <w:ind w:firstLine="482"/>
        <w:jc w:val="left"/>
        <w:spacing w:line="500" w:lineRule="exact"/>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sz w:val="24"/>
          <w:szCs w:val="24"/>
        </w:rPr>
      </w:r>
      <w:r/>
    </w:p>
    <w:p>
      <w:pPr>
        <w:pStyle w:val="987"/>
        <w:ind w:firstLine="420"/>
        <w:spacing w:before="100" w:after="100"/>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987"/>
        <w:rPr>
          <w:szCs w:val="24"/>
        </w:rPr>
      </w:pPr>
      <w:r>
        <w:rPr>
          <w:szCs w:val="24"/>
        </w:rPr>
      </w:r>
      <w:r/>
    </w:p>
    <w:p>
      <w:pPr>
        <w:pStyle w:val="987"/>
        <w:ind w:firstLine="420"/>
        <w:spacing w:before="100" w:after="10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p>
      <w:pPr>
        <w:pStyle w:val="987"/>
        <w:rPr>
          <w:szCs w:val="24"/>
        </w:rPr>
      </w:pPr>
      <w:r>
        <w:rPr>
          <w:szCs w:val="24"/>
        </w:rPr>
      </w:r>
      <w:r/>
    </w:p>
    <w:p>
      <w:pPr>
        <w:pStyle w:val="987"/>
        <w:ind w:left="420"/>
        <w:jc w:val="center"/>
        <w:spacing w:before="312" w:after="312"/>
        <w:rPr>
          <w:rFonts w:ascii="宋体" w:hAnsi="宋体" w:cs="宋体"/>
          <w:b/>
          <w:bCs/>
          <w:sz w:val="32"/>
          <w:szCs w:val="32"/>
        </w:rPr>
      </w:pPr>
      <w:r>
        <w:rPr>
          <w:rFonts w:ascii="宋体" w:hAnsi="宋体" w:cs="宋体"/>
          <w:b/>
          <w:bCs/>
          <w:sz w:val="32"/>
          <w:szCs w:val="32"/>
        </w:rPr>
      </w:r>
      <w:r/>
    </w:p>
    <w:p>
      <w:pPr>
        <w:pStyle w:val="987"/>
        <w:jc w:val="center"/>
        <w:spacing w:line="500" w:lineRule="exact"/>
        <w:rPr>
          <w:rFonts w:ascii="宋体" w:hAnsi="宋体"/>
          <w:b/>
          <w:sz w:val="30"/>
        </w:rPr>
        <w:outlineLvl w:val="0"/>
      </w:pPr>
      <w:r>
        <w:rPr>
          <w:rFonts w:ascii="宋体" w:hAnsi="宋体"/>
          <w:b/>
          <w:sz w:val="30"/>
        </w:rPr>
      </w:r>
      <w:r/>
    </w:p>
    <w:sectPr>
      <w:footerReference w:type="default" r:id="rId15"/>
      <w:footerReference w:type="first" r:id="rId16"/>
      <w:footnotePr/>
      <w:endnotePr/>
      <w:type w:val="nextPage"/>
      <w:pgSz w:w="11906" w:h="16838" w:orient="portrait"/>
      <w:pgMar w:top="1134" w:right="1361" w:bottom="1134" w:left="1361" w:header="79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隶书">
    <w:panose1 w:val="02010509060101010101"/>
  </w:font>
  <w:font w:name="Symbol">
    <w:panose1 w:val="05050102010706020507"/>
  </w:font>
  <w:font w:name="Wingdings">
    <w:panose1 w:val="05000000000000000000"/>
  </w:font>
  <w:font w:name="方正魏碑_GBK">
    <w:panose1 w:val="020B0503020202020204"/>
  </w:font>
  <w:font w:name="Calibri Light">
    <w:panose1 w:val="020F0302020204030204"/>
  </w:font>
  <w:font w:name="仿宋">
    <w:panose1 w:val="02010609060101010101"/>
  </w:font>
  <w:font w:name="Tahoma">
    <w:panose1 w:val="020B0604030504040204"/>
  </w:font>
  <w:font w:name="方正仿宋_GBK">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9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987"/>
                    </w:pPr>
                    <w:r/>
                    <w:r/>
                  </w:p>
                </w:txbxContent>
              </v:textbox>
            </v:shape>
          </w:pict>
        </mc:Fallback>
      </mc:AlternateContent>
    </w:r>
    <w:r>
      <w:rPr>
        <w:sz w:val="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98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987"/>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7"/>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rPr>
        <w:rFonts w:hint="eastAsia"/>
      </w:rPr>
      <w:pBdr>
        <w:bottom w:val="none" w:color="000000"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right="-88" w:firstLine="360"/>
      <w:jc w:val="both"/>
      <w:tabs>
        <w:tab w:val="left" w:pos="422" w:leader="none"/>
        <w:tab w:val="center" w:pos="4153" w:leader="none"/>
        <w:tab w:val="center" w:pos="4469" w:leader="none"/>
        <w:tab w:val="right" w:pos="8306" w:leader="none"/>
      </w:tabs>
      <w:rPr>
        <w:rFonts w:hint="eastAsia"/>
      </w:rPr>
      <w:pBdr>
        <w:bottom w:val="none" w:color="000000"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6"/>
      <w:isLgl w:val="false"/>
      <w:suff w:val="tab"/>
      <w:lvlText w:val="附录%1."/>
      <w:lvlJc w:val="left"/>
      <w:pPr>
        <w:pStyle w:val="9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0"/>
      <w:isLgl w:val="false"/>
      <w:suff w:val="tab"/>
      <w:lvlText w:val="%1."/>
      <w:lvlJc w:val="left"/>
      <w:pPr>
        <w:pStyle w:val="987"/>
        <w:ind w:left="709" w:hanging="709"/>
        <w:tabs>
          <w:tab w:val="num" w:pos="709" w:leader="none"/>
        </w:tabs>
      </w:pPr>
      <w:rPr>
        <w:rFonts w:hint="eastAsia"/>
      </w:rPr>
    </w:lvl>
    <w:lvl w:ilvl="1">
      <w:start w:val="1"/>
      <w:numFmt w:val="decimal"/>
      <w:isLgl w:val="false"/>
      <w:suff w:val="tab"/>
      <w:lvlText w:val="%1.%2"/>
      <w:lvlJc w:val="left"/>
      <w:pPr>
        <w:pStyle w:val="987"/>
        <w:ind w:left="709" w:hanging="709"/>
        <w:tabs>
          <w:tab w:val="num" w:pos="709" w:leader="none"/>
        </w:tabs>
      </w:pPr>
      <w:rPr>
        <w:rFonts w:hint="eastAsia"/>
      </w:rPr>
    </w:lvl>
    <w:lvl w:ilvl="2">
      <w:start w:val="1"/>
      <w:numFmt w:val="decimal"/>
      <w:isLgl w:val="false"/>
      <w:suff w:val="tab"/>
      <w:lvlText w:val="%1.%2.%3."/>
      <w:lvlJc w:val="left"/>
      <w:pPr>
        <w:pStyle w:val="987"/>
        <w:ind w:left="425" w:hanging="425"/>
        <w:tabs>
          <w:tab w:val="num" w:pos="425" w:leader="none"/>
        </w:tabs>
      </w:pPr>
      <w:rPr>
        <w:rFonts w:hint="eastAsia"/>
      </w:rPr>
    </w:lvl>
    <w:lvl w:ilvl="3">
      <w:start w:val="1"/>
      <w:numFmt w:val="decimal"/>
      <w:isLgl w:val="false"/>
      <w:suff w:val="tab"/>
      <w:lvlText w:val="%1.%2.%3.%4."/>
      <w:lvlJc w:val="left"/>
      <w:pPr>
        <w:pStyle w:val="987"/>
        <w:ind w:left="851" w:hanging="851"/>
        <w:tabs>
          <w:tab w:val="num" w:pos="851" w:leader="none"/>
        </w:tabs>
      </w:pPr>
      <w:rPr>
        <w:rFonts w:hint="eastAsia"/>
      </w:rPr>
    </w:lvl>
    <w:lvl w:ilvl="4">
      <w:start w:val="1"/>
      <w:numFmt w:val="decimal"/>
      <w:isLgl w:val="false"/>
      <w:suff w:val="tab"/>
      <w:lvlText w:val="%1.%2.%3.%4.%5."/>
      <w:lvlJc w:val="left"/>
      <w:pPr>
        <w:pStyle w:val="987"/>
        <w:ind w:left="992" w:hanging="992"/>
        <w:tabs>
          <w:tab w:val="num" w:pos="992" w:leader="none"/>
        </w:tabs>
      </w:pPr>
      <w:rPr>
        <w:rFonts w:hint="eastAsia"/>
      </w:rPr>
    </w:lvl>
    <w:lvl w:ilvl="5">
      <w:start w:val="1"/>
      <w:numFmt w:val="decimal"/>
      <w:isLgl w:val="false"/>
      <w:suff w:val="tab"/>
      <w:lvlText w:val="%1.%2.%3.%4.%5.%6."/>
      <w:lvlJc w:val="left"/>
      <w:pPr>
        <w:pStyle w:val="987"/>
        <w:ind w:left="1134" w:hanging="1134"/>
        <w:tabs>
          <w:tab w:val="num" w:pos="1134" w:leader="none"/>
        </w:tabs>
      </w:pPr>
      <w:rPr>
        <w:rFonts w:hint="eastAsia"/>
      </w:rPr>
    </w:lvl>
    <w:lvl w:ilvl="6">
      <w:start w:val="1"/>
      <w:numFmt w:val="decimal"/>
      <w:isLgl w:val="false"/>
      <w:suff w:val="tab"/>
      <w:lvlText w:val="%1.%2.%3.%4.%5.%6.%7."/>
      <w:lvlJc w:val="left"/>
      <w:pPr>
        <w:pStyle w:val="987"/>
        <w:ind w:left="1276" w:hanging="1276"/>
        <w:tabs>
          <w:tab w:val="num" w:pos="1276" w:leader="none"/>
        </w:tabs>
      </w:pPr>
      <w:rPr>
        <w:rFonts w:hint="eastAsia"/>
      </w:rPr>
    </w:lvl>
    <w:lvl w:ilvl="7">
      <w:start w:val="1"/>
      <w:numFmt w:val="decimal"/>
      <w:isLgl w:val="false"/>
      <w:suff w:val="tab"/>
      <w:lvlText w:val="%1.%2.%3.%4.%5.%6.%7.%8."/>
      <w:lvlJc w:val="left"/>
      <w:pPr>
        <w:pStyle w:val="987"/>
        <w:ind w:left="1418" w:hanging="1418"/>
        <w:tabs>
          <w:tab w:val="num" w:pos="1418" w:leader="none"/>
        </w:tabs>
      </w:pPr>
      <w:rPr>
        <w:rFonts w:hint="eastAsia"/>
      </w:rPr>
    </w:lvl>
    <w:lvl w:ilvl="8">
      <w:start w:val="1"/>
      <w:numFmt w:val="decimal"/>
      <w:isLgl w:val="false"/>
      <w:suff w:val="tab"/>
      <w:lvlText w:val="%1.%2.%3.%4.%5.%6.%7.%8.%9."/>
      <w:lvlJc w:val="left"/>
      <w:pPr>
        <w:pStyle w:val="98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87"/>
        <w:ind w:left="0" w:firstLine="0"/>
      </w:pPr>
      <w:rPr>
        <w:rFonts w:hint="eastAsia"/>
      </w:rPr>
    </w:lvl>
    <w:lvl w:ilvl="1">
      <w:start w:val="1"/>
      <w:numFmt w:val="decimal"/>
      <w:isLgl w:val="false"/>
      <w:suff w:val="nothing"/>
      <w:lvlText w:val="%2、"/>
      <w:lvlJc w:val="left"/>
      <w:pPr>
        <w:pStyle w:val="987"/>
        <w:ind w:left="0" w:firstLine="0"/>
      </w:pPr>
      <w:rPr>
        <w:rFonts w:hint="eastAsia"/>
      </w:rPr>
    </w:lvl>
    <w:lvl w:ilvl="2">
      <w:start w:val="1"/>
      <w:numFmt w:val="decimal"/>
      <w:isLgl w:val="false"/>
      <w:suff w:val="nothing"/>
      <w:lvlText w:val="%2.%3 "/>
      <w:lvlJc w:val="left"/>
      <w:pPr>
        <w:pStyle w:val="987"/>
        <w:ind w:left="0" w:firstLine="0"/>
      </w:pPr>
      <w:rPr>
        <w:rFonts w:hint="eastAsia"/>
      </w:rPr>
    </w:lvl>
    <w:lvl w:ilvl="3">
      <w:start w:val="1"/>
      <w:numFmt w:val="decimal"/>
      <w:isLgl w:val="false"/>
      <w:suff w:val="nothing"/>
      <w:lvlText w:val="%2.%3.%4 "/>
      <w:lvlJc w:val="left"/>
      <w:pPr>
        <w:pStyle w:val="987"/>
        <w:ind w:left="0" w:firstLine="0"/>
      </w:pPr>
      <w:rPr>
        <w:rFonts w:hint="eastAsia"/>
      </w:rPr>
    </w:lvl>
    <w:lvl w:ilvl="4">
      <w:start w:val="1"/>
      <w:numFmt w:val="decimal"/>
      <w:isLgl w:val="false"/>
      <w:suff w:val="nothing"/>
      <w:lvlText w:val="%2.%3.%4.%5 "/>
      <w:lvlJc w:val="left"/>
      <w:pPr>
        <w:pStyle w:val="987"/>
        <w:ind w:left="0" w:firstLine="0"/>
      </w:pPr>
      <w:rPr>
        <w:rFonts w:hint="eastAsia"/>
      </w:rPr>
    </w:lvl>
    <w:lvl w:ilvl="5">
      <w:start w:val="1"/>
      <w:numFmt w:val="decimal"/>
      <w:pStyle w:val="993"/>
      <w:isLgl w:val="false"/>
      <w:suff w:val="nothing"/>
      <w:lvlText w:val=""/>
      <w:lvlJc w:val="left"/>
      <w:pPr>
        <w:pStyle w:val="987"/>
        <w:ind w:left="0" w:firstLine="0"/>
      </w:pPr>
      <w:rPr>
        <w:rFonts w:hint="eastAsia"/>
      </w:rPr>
    </w:lvl>
    <w:lvl w:ilvl="6">
      <w:start w:val="1"/>
      <w:numFmt w:val="decimal"/>
      <w:pStyle w:val="994"/>
      <w:isLgl w:val="false"/>
      <w:suff w:val="nothing"/>
      <w:lvlText w:val=""/>
      <w:lvlJc w:val="left"/>
      <w:pPr>
        <w:pStyle w:val="987"/>
        <w:ind w:left="0" w:firstLine="0"/>
      </w:pPr>
      <w:rPr>
        <w:rFonts w:hint="eastAsia"/>
      </w:rPr>
    </w:lvl>
    <w:lvl w:ilvl="7">
      <w:start w:val="1"/>
      <w:numFmt w:val="decimal"/>
      <w:pStyle w:val="995"/>
      <w:isLgl w:val="false"/>
      <w:suff w:val="nothing"/>
      <w:lvlText w:val=""/>
      <w:lvlJc w:val="left"/>
      <w:pPr>
        <w:pStyle w:val="987"/>
        <w:ind w:left="0" w:firstLine="0"/>
      </w:pPr>
      <w:rPr>
        <w:rFonts w:hint="eastAsia"/>
      </w:rPr>
    </w:lvl>
    <w:lvl w:ilvl="8">
      <w:start w:val="1"/>
      <w:numFmt w:val="decimal"/>
      <w:pStyle w:val="996"/>
      <w:isLgl w:val="false"/>
      <w:suff w:val="nothing"/>
      <w:lvlText w:val=""/>
      <w:lvlJc w:val="left"/>
      <w:pPr>
        <w:pStyle w:val="98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name w:val="Heading 1"/>
    <w:basedOn w:val="987"/>
    <w:next w:val="987"/>
    <w:link w:val="811"/>
    <w:uiPriority w:val="9"/>
    <w:qFormat/>
    <w:pPr>
      <w:keepLines/>
      <w:keepNext/>
      <w:spacing w:before="480" w:after="200"/>
      <w:outlineLvl w:val="0"/>
    </w:pPr>
    <w:rPr>
      <w:rFonts w:ascii="Arial" w:hAnsi="Arial" w:eastAsia="Arial" w:cs="Arial"/>
      <w:sz w:val="40"/>
      <w:szCs w:val="40"/>
    </w:rPr>
  </w:style>
  <w:style w:type="character" w:styleId="811">
    <w:name w:val="Heading 1 Char"/>
    <w:link w:val="810"/>
    <w:uiPriority w:val="9"/>
    <w:rPr>
      <w:rFonts w:ascii="Arial" w:hAnsi="Arial" w:eastAsia="Arial" w:cs="Arial"/>
      <w:sz w:val="40"/>
      <w:szCs w:val="40"/>
    </w:rPr>
  </w:style>
  <w:style w:type="paragraph" w:styleId="812">
    <w:name w:val="Heading 2"/>
    <w:basedOn w:val="987"/>
    <w:next w:val="987"/>
    <w:link w:val="813"/>
    <w:uiPriority w:val="9"/>
    <w:unhideWhenUsed/>
    <w:qFormat/>
    <w:pPr>
      <w:keepLines/>
      <w:keepNext/>
      <w:spacing w:before="360" w:after="200"/>
      <w:outlineLvl w:val="1"/>
    </w:pPr>
    <w:rPr>
      <w:rFonts w:ascii="Arial" w:hAnsi="Arial" w:eastAsia="Arial" w:cs="Arial"/>
      <w:sz w:val="34"/>
    </w:rPr>
  </w:style>
  <w:style w:type="character" w:styleId="813">
    <w:name w:val="Heading 2 Char"/>
    <w:link w:val="812"/>
    <w:uiPriority w:val="9"/>
    <w:rPr>
      <w:rFonts w:ascii="Arial" w:hAnsi="Arial" w:eastAsia="Arial" w:cs="Arial"/>
      <w:sz w:val="34"/>
    </w:rPr>
  </w:style>
  <w:style w:type="paragraph" w:styleId="814">
    <w:name w:val="Heading 3"/>
    <w:basedOn w:val="987"/>
    <w:next w:val="987"/>
    <w:link w:val="815"/>
    <w:uiPriority w:val="9"/>
    <w:unhideWhenUsed/>
    <w:qFormat/>
    <w:pPr>
      <w:keepLines/>
      <w:keepNext/>
      <w:spacing w:before="320" w:after="200"/>
      <w:outlineLvl w:val="2"/>
    </w:pPr>
    <w:rPr>
      <w:rFonts w:ascii="Arial" w:hAnsi="Arial" w:eastAsia="Arial" w:cs="Arial"/>
      <w:sz w:val="30"/>
      <w:szCs w:val="30"/>
    </w:rPr>
  </w:style>
  <w:style w:type="character" w:styleId="815">
    <w:name w:val="Heading 3 Char"/>
    <w:link w:val="814"/>
    <w:uiPriority w:val="9"/>
    <w:rPr>
      <w:rFonts w:ascii="Arial" w:hAnsi="Arial" w:eastAsia="Arial" w:cs="Arial"/>
      <w:sz w:val="30"/>
      <w:szCs w:val="30"/>
    </w:rPr>
  </w:style>
  <w:style w:type="paragraph" w:styleId="816">
    <w:name w:val="Heading 4"/>
    <w:basedOn w:val="987"/>
    <w:next w:val="987"/>
    <w:link w:val="817"/>
    <w:uiPriority w:val="9"/>
    <w:unhideWhenUsed/>
    <w:qFormat/>
    <w:pPr>
      <w:keepLines/>
      <w:keepNext/>
      <w:spacing w:before="320" w:after="200"/>
      <w:outlineLvl w:val="3"/>
    </w:pPr>
    <w:rPr>
      <w:rFonts w:ascii="Arial" w:hAnsi="Arial" w:eastAsia="Arial" w:cs="Arial"/>
      <w:b/>
      <w:bCs/>
      <w:sz w:val="26"/>
      <w:szCs w:val="26"/>
    </w:rPr>
  </w:style>
  <w:style w:type="character" w:styleId="817">
    <w:name w:val="Heading 4 Char"/>
    <w:link w:val="816"/>
    <w:uiPriority w:val="9"/>
    <w:rPr>
      <w:rFonts w:ascii="Arial" w:hAnsi="Arial" w:eastAsia="Arial" w:cs="Arial"/>
      <w:b/>
      <w:bCs/>
      <w:sz w:val="26"/>
      <w:szCs w:val="26"/>
    </w:rPr>
  </w:style>
  <w:style w:type="paragraph" w:styleId="818">
    <w:name w:val="Heading 5"/>
    <w:basedOn w:val="987"/>
    <w:next w:val="987"/>
    <w:link w:val="819"/>
    <w:uiPriority w:val="9"/>
    <w:unhideWhenUsed/>
    <w:qFormat/>
    <w:pPr>
      <w:keepLines/>
      <w:keepNext/>
      <w:spacing w:before="320" w:after="200"/>
      <w:outlineLvl w:val="4"/>
    </w:pPr>
    <w:rPr>
      <w:rFonts w:ascii="Arial" w:hAnsi="Arial" w:eastAsia="Arial" w:cs="Arial"/>
      <w:b/>
      <w:bCs/>
      <w:sz w:val="24"/>
      <w:szCs w:val="24"/>
    </w:rPr>
  </w:style>
  <w:style w:type="character" w:styleId="819">
    <w:name w:val="Heading 5 Char"/>
    <w:link w:val="818"/>
    <w:uiPriority w:val="9"/>
    <w:rPr>
      <w:rFonts w:ascii="Arial" w:hAnsi="Arial" w:eastAsia="Arial" w:cs="Arial"/>
      <w:b/>
      <w:bCs/>
      <w:sz w:val="24"/>
      <w:szCs w:val="24"/>
    </w:rPr>
  </w:style>
  <w:style w:type="paragraph" w:styleId="820">
    <w:name w:val="Heading 6"/>
    <w:basedOn w:val="987"/>
    <w:next w:val="987"/>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Heading 6 Char"/>
    <w:link w:val="820"/>
    <w:uiPriority w:val="9"/>
    <w:rPr>
      <w:rFonts w:ascii="Arial" w:hAnsi="Arial" w:eastAsia="Arial" w:cs="Arial"/>
      <w:b/>
      <w:bCs/>
      <w:sz w:val="22"/>
      <w:szCs w:val="22"/>
    </w:rPr>
  </w:style>
  <w:style w:type="paragraph" w:styleId="822">
    <w:name w:val="Heading 7"/>
    <w:basedOn w:val="987"/>
    <w:next w:val="987"/>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Heading 7 Char"/>
    <w:link w:val="822"/>
    <w:uiPriority w:val="9"/>
    <w:rPr>
      <w:rFonts w:ascii="Arial" w:hAnsi="Arial" w:eastAsia="Arial" w:cs="Arial"/>
      <w:b/>
      <w:bCs/>
      <w:i/>
      <w:iCs/>
      <w:sz w:val="22"/>
      <w:szCs w:val="22"/>
    </w:rPr>
  </w:style>
  <w:style w:type="paragraph" w:styleId="824">
    <w:name w:val="Heading 8"/>
    <w:basedOn w:val="987"/>
    <w:next w:val="987"/>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Heading 8 Char"/>
    <w:link w:val="824"/>
    <w:uiPriority w:val="9"/>
    <w:rPr>
      <w:rFonts w:ascii="Arial" w:hAnsi="Arial" w:eastAsia="Arial" w:cs="Arial"/>
      <w:i/>
      <w:iCs/>
      <w:sz w:val="22"/>
      <w:szCs w:val="22"/>
    </w:rPr>
  </w:style>
  <w:style w:type="paragraph" w:styleId="826">
    <w:name w:val="Heading 9"/>
    <w:basedOn w:val="987"/>
    <w:next w:val="987"/>
    <w:link w:val="827"/>
    <w:uiPriority w:val="9"/>
    <w:unhideWhenUsed/>
    <w:qFormat/>
    <w:pPr>
      <w:keepLines/>
      <w:keepNext/>
      <w:spacing w:before="320" w:after="200"/>
      <w:outlineLvl w:val="8"/>
    </w:pPr>
    <w:rPr>
      <w:rFonts w:ascii="Arial" w:hAnsi="Arial" w:eastAsia="Arial" w:cs="Arial"/>
      <w:i/>
      <w:iCs/>
      <w:sz w:val="21"/>
      <w:szCs w:val="21"/>
    </w:rPr>
  </w:style>
  <w:style w:type="character" w:styleId="827">
    <w:name w:val="Heading 9 Char"/>
    <w:link w:val="826"/>
    <w:uiPriority w:val="9"/>
    <w:rPr>
      <w:rFonts w:ascii="Arial" w:hAnsi="Arial" w:eastAsia="Arial" w:cs="Arial"/>
      <w:i/>
      <w:iCs/>
      <w:sz w:val="21"/>
      <w:szCs w:val="21"/>
    </w:rPr>
  </w:style>
  <w:style w:type="paragraph" w:styleId="828">
    <w:name w:val="List Paragraph"/>
    <w:basedOn w:val="987"/>
    <w:uiPriority w:val="34"/>
    <w:qFormat/>
    <w:pPr>
      <w:contextualSpacing/>
      <w:ind w:left="720"/>
    </w:pPr>
  </w:style>
  <w:style w:type="paragraph" w:styleId="829">
    <w:name w:val="No Spacing"/>
    <w:uiPriority w:val="1"/>
    <w:qFormat/>
    <w:pPr>
      <w:spacing w:before="0" w:after="0" w:line="240" w:lineRule="auto"/>
    </w:pPr>
  </w:style>
  <w:style w:type="paragraph" w:styleId="830">
    <w:name w:val="Title"/>
    <w:basedOn w:val="987"/>
    <w:next w:val="987"/>
    <w:link w:val="831"/>
    <w:uiPriority w:val="10"/>
    <w:qFormat/>
    <w:pPr>
      <w:contextualSpacing/>
      <w:spacing w:before="300" w:after="200"/>
    </w:pPr>
    <w:rPr>
      <w:sz w:val="48"/>
      <w:szCs w:val="48"/>
    </w:rPr>
  </w:style>
  <w:style w:type="character" w:styleId="831">
    <w:name w:val="Title Char"/>
    <w:link w:val="830"/>
    <w:uiPriority w:val="10"/>
    <w:rPr>
      <w:sz w:val="48"/>
      <w:szCs w:val="48"/>
    </w:rPr>
  </w:style>
  <w:style w:type="paragraph" w:styleId="832">
    <w:name w:val="Subtitle"/>
    <w:basedOn w:val="987"/>
    <w:next w:val="987"/>
    <w:link w:val="833"/>
    <w:uiPriority w:val="11"/>
    <w:qFormat/>
    <w:pPr>
      <w:spacing w:before="200" w:after="200"/>
    </w:pPr>
    <w:rPr>
      <w:sz w:val="24"/>
      <w:szCs w:val="24"/>
    </w:rPr>
  </w:style>
  <w:style w:type="character" w:styleId="833">
    <w:name w:val="Subtitle Char"/>
    <w:link w:val="832"/>
    <w:uiPriority w:val="11"/>
    <w:rPr>
      <w:sz w:val="24"/>
      <w:szCs w:val="24"/>
    </w:rPr>
  </w:style>
  <w:style w:type="paragraph" w:styleId="834">
    <w:name w:val="Quote"/>
    <w:basedOn w:val="987"/>
    <w:next w:val="987"/>
    <w:link w:val="835"/>
    <w:uiPriority w:val="29"/>
    <w:qFormat/>
    <w:pPr>
      <w:ind w:left="720" w:right="720"/>
    </w:pPr>
    <w:rPr>
      <w:i/>
    </w:rPr>
  </w:style>
  <w:style w:type="character" w:styleId="835">
    <w:name w:val="Quote Char"/>
    <w:link w:val="834"/>
    <w:uiPriority w:val="29"/>
    <w:rPr>
      <w:i/>
    </w:rPr>
  </w:style>
  <w:style w:type="paragraph" w:styleId="836">
    <w:name w:val="Intense Quote"/>
    <w:basedOn w:val="987"/>
    <w:next w:val="987"/>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name w:val="Intense Quote Char"/>
    <w:link w:val="836"/>
    <w:uiPriority w:val="30"/>
    <w:rPr>
      <w:i/>
    </w:rPr>
  </w:style>
  <w:style w:type="paragraph" w:styleId="838">
    <w:name w:val="Header"/>
    <w:basedOn w:val="987"/>
    <w:link w:val="839"/>
    <w:uiPriority w:val="99"/>
    <w:unhideWhenUsed/>
    <w:pPr>
      <w:spacing w:after="0" w:line="240" w:lineRule="auto"/>
      <w:tabs>
        <w:tab w:val="center" w:pos="7143" w:leader="none"/>
        <w:tab w:val="right" w:pos="14287" w:leader="none"/>
      </w:tabs>
    </w:pPr>
  </w:style>
  <w:style w:type="character" w:styleId="839">
    <w:name w:val="Header Char"/>
    <w:link w:val="838"/>
    <w:uiPriority w:val="99"/>
  </w:style>
  <w:style w:type="paragraph" w:styleId="840">
    <w:name w:val="Footer"/>
    <w:basedOn w:val="987"/>
    <w:link w:val="842"/>
    <w:uiPriority w:val="99"/>
    <w:unhideWhenUsed/>
    <w:pPr>
      <w:spacing w:after="0" w:line="240" w:lineRule="auto"/>
      <w:tabs>
        <w:tab w:val="center" w:pos="7143" w:leader="none"/>
        <w:tab w:val="right" w:pos="14287" w:leader="none"/>
      </w:tabs>
    </w:pPr>
  </w:style>
  <w:style w:type="paragraph" w:styleId="841">
    <w:name w:val="Caption"/>
    <w:basedOn w:val="987"/>
    <w:next w:val="987"/>
    <w:uiPriority w:val="35"/>
    <w:semiHidden/>
    <w:unhideWhenUsed/>
    <w:qFormat/>
    <w:pPr>
      <w:spacing w:line="276" w:lineRule="auto"/>
    </w:pPr>
    <w:rPr>
      <w:b/>
      <w:bCs/>
      <w:color w:val="4f81bd" w:themeColor="accent1"/>
      <w:sz w:val="18"/>
      <w:szCs w:val="18"/>
    </w:rPr>
  </w:style>
  <w:style w:type="character" w:styleId="842">
    <w:name w:val="Caption Char"/>
    <w:basedOn w:val="841"/>
    <w:link w:val="840"/>
    <w:uiPriority w:val="99"/>
  </w:style>
  <w:style w:type="table" w:styleId="8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9">
    <w:name w:val="Hyperlink"/>
    <w:uiPriority w:val="99"/>
    <w:unhideWhenUsed/>
    <w:rPr>
      <w:color w:val="0000ff" w:themeColor="hyperlink"/>
      <w:u w:val="single"/>
    </w:rPr>
  </w:style>
  <w:style w:type="paragraph" w:styleId="970">
    <w:name w:val="footnote text"/>
    <w:basedOn w:val="987"/>
    <w:link w:val="971"/>
    <w:uiPriority w:val="99"/>
    <w:semiHidden/>
    <w:unhideWhenUsed/>
    <w:pPr>
      <w:spacing w:after="40" w:line="240" w:lineRule="auto"/>
    </w:pPr>
    <w:rPr>
      <w:sz w:val="18"/>
    </w:rPr>
  </w:style>
  <w:style w:type="character" w:styleId="971">
    <w:name w:val="Footnote Text Char"/>
    <w:link w:val="970"/>
    <w:uiPriority w:val="99"/>
    <w:rPr>
      <w:sz w:val="18"/>
    </w:rPr>
  </w:style>
  <w:style w:type="character" w:styleId="972">
    <w:name w:val="footnote reference"/>
    <w:uiPriority w:val="99"/>
    <w:unhideWhenUsed/>
    <w:rPr>
      <w:vertAlign w:val="superscript"/>
    </w:rPr>
  </w:style>
  <w:style w:type="paragraph" w:styleId="973">
    <w:name w:val="endnote text"/>
    <w:basedOn w:val="987"/>
    <w:link w:val="974"/>
    <w:uiPriority w:val="99"/>
    <w:semiHidden/>
    <w:unhideWhenUsed/>
    <w:pPr>
      <w:spacing w:after="0" w:line="240" w:lineRule="auto"/>
    </w:pPr>
    <w:rPr>
      <w:sz w:val="20"/>
    </w:rPr>
  </w:style>
  <w:style w:type="character" w:styleId="974">
    <w:name w:val="Endnote Text Char"/>
    <w:link w:val="973"/>
    <w:uiPriority w:val="99"/>
    <w:rPr>
      <w:sz w:val="20"/>
    </w:rPr>
  </w:style>
  <w:style w:type="character" w:styleId="975">
    <w:name w:val="endnote reference"/>
    <w:uiPriority w:val="99"/>
    <w:semiHidden/>
    <w:unhideWhenUsed/>
    <w:rPr>
      <w:vertAlign w:val="superscript"/>
    </w:rPr>
  </w:style>
  <w:style w:type="paragraph" w:styleId="976">
    <w:name w:val="toc 1"/>
    <w:basedOn w:val="987"/>
    <w:next w:val="987"/>
    <w:uiPriority w:val="39"/>
    <w:unhideWhenUsed/>
    <w:pPr>
      <w:ind w:left="0" w:right="0" w:firstLine="0"/>
      <w:spacing w:after="57"/>
    </w:pPr>
  </w:style>
  <w:style w:type="paragraph" w:styleId="977">
    <w:name w:val="toc 2"/>
    <w:basedOn w:val="987"/>
    <w:next w:val="987"/>
    <w:uiPriority w:val="39"/>
    <w:unhideWhenUsed/>
    <w:pPr>
      <w:ind w:left="283" w:right="0" w:firstLine="0"/>
      <w:spacing w:after="57"/>
    </w:pPr>
  </w:style>
  <w:style w:type="paragraph" w:styleId="978">
    <w:name w:val="toc 3"/>
    <w:basedOn w:val="987"/>
    <w:next w:val="987"/>
    <w:uiPriority w:val="39"/>
    <w:unhideWhenUsed/>
    <w:pPr>
      <w:ind w:left="567" w:right="0" w:firstLine="0"/>
      <w:spacing w:after="57"/>
    </w:pPr>
  </w:style>
  <w:style w:type="paragraph" w:styleId="979">
    <w:name w:val="toc 4"/>
    <w:basedOn w:val="987"/>
    <w:next w:val="987"/>
    <w:uiPriority w:val="39"/>
    <w:unhideWhenUsed/>
    <w:pPr>
      <w:ind w:left="850" w:right="0" w:firstLine="0"/>
      <w:spacing w:after="57"/>
    </w:pPr>
  </w:style>
  <w:style w:type="paragraph" w:styleId="980">
    <w:name w:val="toc 5"/>
    <w:basedOn w:val="987"/>
    <w:next w:val="987"/>
    <w:uiPriority w:val="39"/>
    <w:unhideWhenUsed/>
    <w:pPr>
      <w:ind w:left="1134" w:right="0" w:firstLine="0"/>
      <w:spacing w:after="57"/>
    </w:pPr>
  </w:style>
  <w:style w:type="paragraph" w:styleId="981">
    <w:name w:val="toc 6"/>
    <w:basedOn w:val="987"/>
    <w:next w:val="987"/>
    <w:uiPriority w:val="39"/>
    <w:unhideWhenUsed/>
    <w:pPr>
      <w:ind w:left="1417" w:right="0" w:firstLine="0"/>
      <w:spacing w:after="57"/>
    </w:pPr>
  </w:style>
  <w:style w:type="paragraph" w:styleId="982">
    <w:name w:val="toc 7"/>
    <w:basedOn w:val="987"/>
    <w:next w:val="987"/>
    <w:uiPriority w:val="39"/>
    <w:unhideWhenUsed/>
    <w:pPr>
      <w:ind w:left="1701" w:right="0" w:firstLine="0"/>
      <w:spacing w:after="57"/>
    </w:pPr>
  </w:style>
  <w:style w:type="paragraph" w:styleId="983">
    <w:name w:val="toc 8"/>
    <w:basedOn w:val="987"/>
    <w:next w:val="987"/>
    <w:uiPriority w:val="39"/>
    <w:unhideWhenUsed/>
    <w:pPr>
      <w:ind w:left="1984" w:right="0" w:firstLine="0"/>
      <w:spacing w:after="57"/>
    </w:pPr>
  </w:style>
  <w:style w:type="paragraph" w:styleId="984">
    <w:name w:val="toc 9"/>
    <w:basedOn w:val="987"/>
    <w:next w:val="987"/>
    <w:uiPriority w:val="39"/>
    <w:unhideWhenUsed/>
    <w:pPr>
      <w:ind w:left="2268" w:right="0" w:firstLine="0"/>
      <w:spacing w:after="57"/>
    </w:pPr>
  </w:style>
  <w:style w:type="paragraph" w:styleId="985">
    <w:name w:val="TOC Heading"/>
    <w:uiPriority w:val="39"/>
    <w:unhideWhenUsed/>
  </w:style>
  <w:style w:type="paragraph" w:styleId="986">
    <w:name w:val="table of figures"/>
    <w:basedOn w:val="987"/>
    <w:next w:val="987"/>
    <w:uiPriority w:val="99"/>
    <w:unhideWhenUsed/>
    <w:pPr>
      <w:spacing w:after="0" w:afterAutospacing="0"/>
    </w:pPr>
  </w:style>
  <w:style w:type="paragraph" w:styleId="987" w:default="1">
    <w:name w:val="Normal"/>
    <w:next w:val="987"/>
    <w:link w:val="987"/>
    <w:qFormat/>
    <w:pPr>
      <w:jc w:val="both"/>
      <w:widowControl w:val="off"/>
    </w:pPr>
    <w:rPr>
      <w:sz w:val="21"/>
      <w:szCs w:val="21"/>
      <w:lang w:val="en-US" w:eastAsia="zh-CN" w:bidi="ar-SA"/>
    </w:rPr>
  </w:style>
  <w:style w:type="paragraph" w:styleId="988">
    <w:name w:val="标题 1"/>
    <w:basedOn w:val="987"/>
    <w:next w:val="987"/>
    <w:link w:val="987"/>
    <w:qFormat/>
    <w:pPr>
      <w:jc w:val="center"/>
      <w:keepNext/>
      <w:outlineLvl w:val="0"/>
    </w:pPr>
    <w:rPr>
      <w:rFonts w:ascii="楷体_GB2312" w:eastAsia="楷体_GB2312"/>
      <w:sz w:val="28"/>
      <w:szCs w:val="28"/>
    </w:rPr>
  </w:style>
  <w:style w:type="paragraph" w:styleId="989">
    <w:name w:val="标题 2"/>
    <w:basedOn w:val="987"/>
    <w:next w:val="999"/>
    <w:link w:val="987"/>
    <w:qFormat/>
    <w:pPr>
      <w:jc w:val="center"/>
      <w:keepLines/>
      <w:keepNext/>
      <w:spacing w:before="260" w:after="260" w:line="416" w:lineRule="auto"/>
      <w:outlineLvl w:val="1"/>
    </w:pPr>
    <w:rPr>
      <w:rFonts w:ascii="Arial" w:hAnsi="Arial" w:eastAsia="幼圆" w:cs="Arial"/>
      <w:b/>
      <w:bCs/>
      <w:sz w:val="44"/>
      <w:szCs w:val="44"/>
    </w:rPr>
  </w:style>
  <w:style w:type="paragraph" w:styleId="990">
    <w:name w:val="标题 3"/>
    <w:basedOn w:val="987"/>
    <w:next w:val="987"/>
    <w:link w:val="1001"/>
    <w:qFormat/>
    <w:pPr>
      <w:keepLines/>
      <w:keepNext/>
      <w:spacing w:before="260" w:after="260" w:line="416" w:lineRule="auto"/>
      <w:outlineLvl w:val="2"/>
    </w:pPr>
    <w:rPr>
      <w:b/>
      <w:bCs/>
      <w:sz w:val="32"/>
      <w:szCs w:val="32"/>
    </w:rPr>
  </w:style>
  <w:style w:type="paragraph" w:styleId="991">
    <w:name w:val="标题 4"/>
    <w:basedOn w:val="987"/>
    <w:next w:val="999"/>
    <w:link w:val="987"/>
    <w:qFormat/>
    <w:pPr>
      <w:keepLines/>
      <w:keepNext/>
      <w:spacing w:before="280" w:after="290" w:line="376" w:lineRule="auto"/>
      <w:outlineLvl w:val="3"/>
    </w:pPr>
    <w:rPr>
      <w:rFonts w:ascii="Arial" w:hAnsi="Arial" w:eastAsia="黑体" w:cs="Arial"/>
      <w:b/>
      <w:bCs/>
      <w:sz w:val="28"/>
      <w:szCs w:val="28"/>
    </w:rPr>
  </w:style>
  <w:style w:type="paragraph" w:styleId="992">
    <w:name w:val="标题 5"/>
    <w:basedOn w:val="987"/>
    <w:next w:val="999"/>
    <w:link w:val="987"/>
    <w:qFormat/>
    <w:pPr>
      <w:keepNext/>
      <w:outlineLvl w:val="4"/>
    </w:pPr>
    <w:rPr>
      <w:rFonts w:ascii="宋体"/>
      <w:color w:val="000000"/>
      <w:sz w:val="28"/>
      <w:szCs w:val="28"/>
    </w:rPr>
  </w:style>
  <w:style w:type="paragraph" w:styleId="993">
    <w:name w:val="标题 6"/>
    <w:basedOn w:val="987"/>
    <w:next w:val="987"/>
    <w:link w:val="987"/>
    <w:qFormat/>
    <w:pPr>
      <w:numPr>
        <w:ilvl w:val="5"/>
        <w:numId w:val="1"/>
      </w:numPr>
      <w:keepLines/>
      <w:keepNext/>
      <w:spacing w:before="240" w:after="64" w:line="320" w:lineRule="auto"/>
      <w:outlineLvl w:val="5"/>
    </w:pPr>
    <w:rPr>
      <w:rFonts w:ascii="Arial" w:hAnsi="Arial" w:eastAsia="黑体"/>
      <w:b/>
      <w:bCs/>
      <w:sz w:val="24"/>
      <w:szCs w:val="24"/>
    </w:rPr>
  </w:style>
  <w:style w:type="paragraph" w:styleId="994">
    <w:name w:val="标题 7"/>
    <w:basedOn w:val="987"/>
    <w:next w:val="987"/>
    <w:link w:val="987"/>
    <w:qFormat/>
    <w:pPr>
      <w:numPr>
        <w:ilvl w:val="6"/>
        <w:numId w:val="1"/>
      </w:numPr>
      <w:keepLines/>
      <w:keepNext/>
      <w:spacing w:before="240" w:after="64" w:line="320" w:lineRule="auto"/>
      <w:outlineLvl w:val="6"/>
    </w:pPr>
    <w:rPr>
      <w:b/>
      <w:bCs/>
      <w:sz w:val="24"/>
      <w:szCs w:val="24"/>
    </w:rPr>
  </w:style>
  <w:style w:type="paragraph" w:styleId="995">
    <w:name w:val="标题 8"/>
    <w:basedOn w:val="987"/>
    <w:next w:val="987"/>
    <w:link w:val="987"/>
    <w:qFormat/>
    <w:pPr>
      <w:numPr>
        <w:ilvl w:val="7"/>
        <w:numId w:val="1"/>
      </w:numPr>
      <w:keepLines/>
      <w:keepNext/>
      <w:spacing w:before="240" w:after="64" w:line="320" w:lineRule="auto"/>
      <w:outlineLvl w:val="7"/>
    </w:pPr>
    <w:rPr>
      <w:rFonts w:ascii="Arial" w:hAnsi="Arial" w:eastAsia="黑体"/>
      <w:sz w:val="24"/>
      <w:szCs w:val="24"/>
    </w:rPr>
  </w:style>
  <w:style w:type="paragraph" w:styleId="996">
    <w:name w:val="标题 9"/>
    <w:basedOn w:val="987"/>
    <w:next w:val="987"/>
    <w:link w:val="987"/>
    <w:qFormat/>
    <w:pPr>
      <w:numPr>
        <w:ilvl w:val="8"/>
        <w:numId w:val="1"/>
      </w:numPr>
      <w:keepLines/>
      <w:keepNext/>
      <w:spacing w:before="240" w:after="64" w:line="320" w:lineRule="auto"/>
      <w:outlineLvl w:val="8"/>
    </w:pPr>
    <w:rPr>
      <w:rFonts w:ascii="Arial" w:hAnsi="Arial" w:eastAsia="黑体"/>
    </w:rPr>
  </w:style>
  <w:style w:type="character" w:styleId="997">
    <w:name w:val="默认段落字体"/>
    <w:next w:val="997"/>
    <w:link w:val="987"/>
    <w:semiHidden/>
  </w:style>
  <w:style w:type="table" w:styleId="998">
    <w:name w:val="普通表格"/>
    <w:next w:val="998"/>
    <w:link w:val="987"/>
    <w:semiHidden/>
    <w:tblPr/>
  </w:style>
  <w:style w:type="paragraph" w:styleId="999">
    <w:name w:val="正文缩进"/>
    <w:basedOn w:val="987"/>
    <w:next w:val="999"/>
    <w:link w:val="1000"/>
    <w:pPr>
      <w:ind w:firstLine="420"/>
    </w:pPr>
  </w:style>
  <w:style w:type="character" w:styleId="1000">
    <w:name w:val="正文缩进 Char"/>
    <w:next w:val="1000"/>
    <w:link w:val="999"/>
    <w:rPr>
      <w:sz w:val="21"/>
      <w:szCs w:val="21"/>
    </w:rPr>
  </w:style>
  <w:style w:type="character" w:styleId="1001">
    <w:name w:val="标题 3 Char"/>
    <w:next w:val="1001"/>
    <w:link w:val="990"/>
    <w:rPr>
      <w:rFonts w:eastAsia="宋体"/>
      <w:b/>
      <w:bCs/>
      <w:sz w:val="32"/>
      <w:szCs w:val="32"/>
      <w:lang w:val="en-US" w:eastAsia="zh-CN" w:bidi="ar-SA"/>
    </w:rPr>
  </w:style>
  <w:style w:type="paragraph" w:styleId="1002">
    <w:name w:val="列表 3"/>
    <w:basedOn w:val="987"/>
    <w:next w:val="1002"/>
    <w:link w:val="987"/>
    <w:pPr>
      <w:ind w:left="100" w:hanging="200"/>
    </w:pPr>
  </w:style>
  <w:style w:type="paragraph" w:styleId="1003">
    <w:name w:val="目录 7"/>
    <w:basedOn w:val="987"/>
    <w:next w:val="987"/>
    <w:link w:val="987"/>
    <w:semiHidden/>
    <w:pPr>
      <w:ind w:left="1260"/>
      <w:jc w:val="left"/>
    </w:pPr>
  </w:style>
  <w:style w:type="paragraph" w:styleId="1004">
    <w:name w:val="文档结构图"/>
    <w:basedOn w:val="987"/>
    <w:next w:val="1004"/>
    <w:link w:val="1005"/>
    <w:semiHidden/>
    <w:pPr>
      <w:shd w:val="clear" w:color="auto" w:fill="000080"/>
    </w:pPr>
  </w:style>
  <w:style w:type="character" w:styleId="1005">
    <w:name w:val="文档结构图 Char"/>
    <w:next w:val="1005"/>
    <w:link w:val="1004"/>
    <w:rPr>
      <w:rFonts w:eastAsia="宋体"/>
      <w:sz w:val="21"/>
      <w:szCs w:val="21"/>
      <w:lang w:val="en-US" w:eastAsia="zh-CN" w:bidi="ar-SA"/>
    </w:rPr>
  </w:style>
  <w:style w:type="paragraph" w:styleId="1006">
    <w:name w:val="引文目录标题"/>
    <w:basedOn w:val="987"/>
    <w:next w:val="987"/>
    <w:link w:val="987"/>
    <w:qFormat/>
    <w:pPr>
      <w:spacing w:before="120"/>
    </w:pPr>
    <w:rPr>
      <w:rFonts w:ascii="Arial" w:hAnsi="Arial" w:eastAsia="宋体" w:cs="Arial"/>
      <w:sz w:val="24"/>
    </w:rPr>
  </w:style>
  <w:style w:type="paragraph" w:styleId="1007">
    <w:name w:val="批注文字"/>
    <w:basedOn w:val="987"/>
    <w:next w:val="1007"/>
    <w:link w:val="987"/>
    <w:semiHidden/>
    <w:pPr>
      <w:jc w:val="left"/>
    </w:pPr>
  </w:style>
  <w:style w:type="paragraph" w:styleId="1008">
    <w:name w:val="正文文本 3"/>
    <w:basedOn w:val="987"/>
    <w:next w:val="1008"/>
    <w:link w:val="987"/>
    <w:rPr>
      <w:rFonts w:ascii="仿宋_GB2312" w:hAnsi="Arial" w:eastAsia="仿宋_GB2312"/>
      <w:sz w:val="32"/>
      <w:szCs w:val="32"/>
    </w:rPr>
  </w:style>
  <w:style w:type="paragraph" w:styleId="1009">
    <w:name w:val="正文文本"/>
    <w:basedOn w:val="987"/>
    <w:next w:val="987"/>
    <w:link w:val="987"/>
    <w:qFormat/>
    <w:rPr>
      <w:rFonts w:ascii="楷体_GB2312" w:hAnsi="Arial" w:eastAsia="楷体_GB2312"/>
      <w:sz w:val="28"/>
      <w:szCs w:val="28"/>
    </w:rPr>
  </w:style>
  <w:style w:type="paragraph" w:styleId="1010">
    <w:name w:val="正文文本缩进"/>
    <w:basedOn w:val="987"/>
    <w:next w:val="1011"/>
    <w:link w:val="987"/>
    <w:pPr>
      <w:ind w:firstLine="645"/>
    </w:pPr>
    <w:rPr>
      <w:rFonts w:ascii="楷体_GB2312" w:eastAsia="楷体_GB2312"/>
      <w:sz w:val="32"/>
      <w:szCs w:val="32"/>
    </w:rPr>
  </w:style>
  <w:style w:type="paragraph" w:styleId="1011">
    <w:name w:val="寄信人地址"/>
    <w:basedOn w:val="987"/>
    <w:next w:val="1011"/>
    <w:link w:val="987"/>
    <w:uiPriority w:val="99"/>
    <w:unhideWhenUsed/>
    <w:qFormat/>
    <w:rPr>
      <w:rFonts w:ascii="Arial" w:hAnsi="Arial"/>
    </w:rPr>
  </w:style>
  <w:style w:type="paragraph" w:styleId="1012">
    <w:name w:val="列表 2"/>
    <w:basedOn w:val="987"/>
    <w:next w:val="1012"/>
    <w:link w:val="987"/>
    <w:pPr>
      <w:ind w:left="100" w:hanging="200"/>
    </w:pPr>
  </w:style>
  <w:style w:type="paragraph" w:styleId="1013">
    <w:name w:val="文本块"/>
    <w:basedOn w:val="987"/>
    <w:next w:val="1013"/>
    <w:link w:val="987"/>
    <w:uiPriority w:val="99"/>
    <w:unhideWhenUsed/>
    <w:qFormat/>
    <w:pPr>
      <w:ind w:left="567" w:right="454" w:firstLine="498"/>
      <w:jc w:val="left"/>
      <w:widowControl/>
    </w:pPr>
    <w:rPr>
      <w:rFonts w:ascii="仿宋_GB2312" w:eastAsia="仿宋_GB2312"/>
      <w:sz w:val="30"/>
      <w:szCs w:val="20"/>
    </w:rPr>
  </w:style>
  <w:style w:type="paragraph" w:styleId="1014">
    <w:name w:val="目录 5"/>
    <w:basedOn w:val="987"/>
    <w:next w:val="987"/>
    <w:link w:val="987"/>
    <w:semiHidden/>
    <w:pPr>
      <w:ind w:left="840"/>
      <w:jc w:val="left"/>
    </w:pPr>
  </w:style>
  <w:style w:type="paragraph" w:styleId="1015">
    <w:name w:val="目录 3"/>
    <w:basedOn w:val="987"/>
    <w:next w:val="987"/>
    <w:link w:val="987"/>
    <w:uiPriority w:val="39"/>
    <w:pPr>
      <w:ind w:left="420"/>
      <w:jc w:val="left"/>
    </w:pPr>
    <w:rPr>
      <w:i/>
      <w:iCs/>
      <w:szCs w:val="24"/>
    </w:rPr>
  </w:style>
  <w:style w:type="paragraph" w:styleId="1016">
    <w:name w:val="纯文本"/>
    <w:basedOn w:val="987"/>
    <w:next w:val="987"/>
    <w:link w:val="1017"/>
    <w:qFormat/>
    <w:rPr>
      <w:rFonts w:ascii="宋体" w:hAnsi="Courier New"/>
    </w:rPr>
  </w:style>
  <w:style w:type="character" w:styleId="1017">
    <w:name w:val="纯文本 Char"/>
    <w:next w:val="1017"/>
    <w:link w:val="1016"/>
    <w:qFormat/>
    <w:rPr>
      <w:rFonts w:ascii="宋体" w:hAnsi="Courier New" w:cs="Courier New"/>
      <w:sz w:val="21"/>
      <w:szCs w:val="21"/>
    </w:rPr>
  </w:style>
  <w:style w:type="paragraph" w:styleId="1018">
    <w:name w:val="目录 8"/>
    <w:basedOn w:val="987"/>
    <w:next w:val="987"/>
    <w:link w:val="987"/>
    <w:semiHidden/>
    <w:pPr>
      <w:ind w:left="1470"/>
      <w:jc w:val="left"/>
    </w:pPr>
  </w:style>
  <w:style w:type="paragraph" w:styleId="1019">
    <w:name w:val="日期"/>
    <w:basedOn w:val="987"/>
    <w:next w:val="987"/>
    <w:link w:val="987"/>
    <w:rPr>
      <w:sz w:val="24"/>
      <w:szCs w:val="24"/>
    </w:rPr>
  </w:style>
  <w:style w:type="paragraph" w:styleId="1020">
    <w:name w:val="正文文本缩进 2"/>
    <w:basedOn w:val="987"/>
    <w:next w:val="1020"/>
    <w:link w:val="987"/>
    <w:pPr>
      <w:ind w:left="630" w:firstLine="645"/>
    </w:pPr>
    <w:rPr>
      <w:rFonts w:ascii="Arial" w:hAnsi="Arial" w:eastAsia="仿宋_GB2312" w:cs="Arial"/>
      <w:sz w:val="32"/>
      <w:szCs w:val="32"/>
    </w:rPr>
  </w:style>
  <w:style w:type="paragraph" w:styleId="1021">
    <w:name w:val="批注框文本"/>
    <w:basedOn w:val="987"/>
    <w:next w:val="1021"/>
    <w:link w:val="987"/>
    <w:semiHidden/>
    <w:rPr>
      <w:sz w:val="18"/>
      <w:szCs w:val="18"/>
    </w:rPr>
  </w:style>
  <w:style w:type="paragraph" w:styleId="1022">
    <w:name w:val="页脚"/>
    <w:basedOn w:val="987"/>
    <w:next w:val="1022"/>
    <w:link w:val="1023"/>
    <w:uiPriority w:val="99"/>
    <w:qFormat/>
    <w:pPr>
      <w:jc w:val="left"/>
      <w:tabs>
        <w:tab w:val="center" w:pos="4153" w:leader="none"/>
        <w:tab w:val="right" w:pos="8306" w:leader="none"/>
      </w:tabs>
    </w:pPr>
    <w:rPr>
      <w:sz w:val="18"/>
      <w:szCs w:val="18"/>
    </w:rPr>
  </w:style>
  <w:style w:type="character" w:styleId="1023">
    <w:name w:val="页脚 Char"/>
    <w:next w:val="1023"/>
    <w:link w:val="1022"/>
    <w:uiPriority w:val="99"/>
    <w:qFormat/>
    <w:rPr>
      <w:sz w:val="18"/>
      <w:szCs w:val="18"/>
    </w:rPr>
  </w:style>
  <w:style w:type="paragraph" w:styleId="1024">
    <w:name w:val="页眉"/>
    <w:basedOn w:val="987"/>
    <w:next w:val="1024"/>
    <w:link w:val="1025"/>
    <w:pPr>
      <w:jc w:val="center"/>
      <w:tabs>
        <w:tab w:val="center" w:pos="4153" w:leader="none"/>
        <w:tab w:val="right" w:pos="8306" w:leader="none"/>
      </w:tabs>
      <w:pBdr>
        <w:bottom w:val="single" w:color="000000" w:sz="6" w:space="1"/>
      </w:pBdr>
    </w:pPr>
    <w:rPr>
      <w:sz w:val="18"/>
      <w:szCs w:val="18"/>
    </w:rPr>
  </w:style>
  <w:style w:type="character" w:styleId="1025">
    <w:name w:val="页眉 Char"/>
    <w:next w:val="1025"/>
    <w:link w:val="1024"/>
    <w:rPr>
      <w:sz w:val="18"/>
      <w:szCs w:val="18"/>
    </w:rPr>
  </w:style>
  <w:style w:type="paragraph" w:styleId="1026">
    <w:name w:val="目录 1"/>
    <w:basedOn w:val="987"/>
    <w:next w:val="987"/>
    <w:link w:val="987"/>
    <w:uiPriority w:val="39"/>
    <w:pPr>
      <w:jc w:val="left"/>
      <w:spacing w:before="120" w:after="120" w:line="400" w:lineRule="exact"/>
      <w:tabs>
        <w:tab w:val="right" w:pos="8720" w:leader="dot"/>
      </w:tabs>
    </w:pPr>
    <w:rPr>
      <w:rFonts w:ascii="宋体" w:hAnsi="宋体"/>
      <w:caps/>
      <w:sz w:val="24"/>
      <w:szCs w:val="24"/>
    </w:rPr>
  </w:style>
  <w:style w:type="paragraph" w:styleId="1027">
    <w:name w:val="目录 4"/>
    <w:basedOn w:val="987"/>
    <w:next w:val="987"/>
    <w:link w:val="987"/>
    <w:semiHidden/>
    <w:pPr>
      <w:ind w:left="630"/>
      <w:jc w:val="left"/>
    </w:pPr>
  </w:style>
  <w:style w:type="paragraph" w:styleId="1028">
    <w:name w:val="列表"/>
    <w:basedOn w:val="987"/>
    <w:next w:val="1028"/>
    <w:link w:val="987"/>
    <w:pPr>
      <w:ind w:left="200" w:hanging="200"/>
    </w:pPr>
  </w:style>
  <w:style w:type="paragraph" w:styleId="1029">
    <w:name w:val="目录 6"/>
    <w:basedOn w:val="987"/>
    <w:next w:val="987"/>
    <w:link w:val="987"/>
    <w:semiHidden/>
    <w:pPr>
      <w:ind w:left="1050"/>
      <w:jc w:val="left"/>
    </w:pPr>
  </w:style>
  <w:style w:type="paragraph" w:styleId="1030">
    <w:name w:val="正文文本缩进 3"/>
    <w:basedOn w:val="987"/>
    <w:next w:val="1030"/>
    <w:link w:val="987"/>
    <w:pPr>
      <w:ind w:left="645" w:firstLine="645"/>
    </w:pPr>
    <w:rPr>
      <w:rFonts w:ascii="Arial" w:hAnsi="Arial" w:eastAsia="仿宋_GB2312" w:cs="Arial"/>
      <w:color w:val="ffff00"/>
      <w:sz w:val="32"/>
      <w:szCs w:val="32"/>
    </w:rPr>
  </w:style>
  <w:style w:type="paragraph" w:styleId="1031">
    <w:name w:val="索引 9"/>
    <w:basedOn w:val="987"/>
    <w:next w:val="987"/>
    <w:link w:val="987"/>
    <w:uiPriority w:val="99"/>
    <w:unhideWhenUsed/>
    <w:qFormat/>
    <w:pPr>
      <w:ind w:left="1600"/>
    </w:pPr>
  </w:style>
  <w:style w:type="paragraph" w:styleId="1032">
    <w:name w:val="图表目录"/>
    <w:basedOn w:val="987"/>
    <w:next w:val="987"/>
    <w:link w:val="987"/>
    <w:semiHidden/>
    <w:pPr>
      <w:ind w:left="840" w:hanging="420"/>
    </w:pPr>
  </w:style>
  <w:style w:type="paragraph" w:styleId="1033">
    <w:name w:val="目录 2"/>
    <w:basedOn w:val="987"/>
    <w:next w:val="987"/>
    <w:link w:val="987"/>
    <w:uiPriority w:val="39"/>
    <w:pPr>
      <w:ind w:left="210"/>
      <w:jc w:val="left"/>
    </w:pPr>
    <w:rPr>
      <w:smallCaps/>
      <w:szCs w:val="24"/>
    </w:rPr>
  </w:style>
  <w:style w:type="paragraph" w:styleId="1034">
    <w:name w:val="目录 9"/>
    <w:basedOn w:val="987"/>
    <w:next w:val="987"/>
    <w:link w:val="987"/>
    <w:semiHidden/>
    <w:pPr>
      <w:ind w:left="1680"/>
      <w:jc w:val="left"/>
    </w:pPr>
  </w:style>
  <w:style w:type="paragraph" w:styleId="1035">
    <w:name w:val="正文文本 2"/>
    <w:basedOn w:val="987"/>
    <w:next w:val="1035"/>
    <w:link w:val="987"/>
    <w:pPr>
      <w:jc w:val="center"/>
      <w:widowControl/>
    </w:pPr>
    <w:rPr>
      <w:rFonts w:ascii="楷体_GB2312" w:eastAsia="楷体_GB2312"/>
      <w:sz w:val="28"/>
      <w:szCs w:val="28"/>
    </w:rPr>
  </w:style>
  <w:style w:type="paragraph" w:styleId="1036">
    <w:name w:val="HTML 预设格式"/>
    <w:basedOn w:val="987"/>
    <w:next w:val="1036"/>
    <w:link w:val="98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037">
    <w:name w:val="普通(网站)"/>
    <w:basedOn w:val="987"/>
    <w:next w:val="1037"/>
    <w:link w:val="987"/>
    <w:pPr>
      <w:jc w:val="left"/>
      <w:spacing w:before="100" w:beforeAutospacing="1" w:after="100" w:afterAutospacing="1"/>
      <w:widowControl/>
    </w:pPr>
    <w:rPr>
      <w:rFonts w:ascii="宋体" w:hAnsi="宋体" w:cs="宋体"/>
      <w:sz w:val="24"/>
      <w:szCs w:val="24"/>
    </w:rPr>
  </w:style>
  <w:style w:type="paragraph" w:styleId="1038">
    <w:name w:val="索引 1"/>
    <w:basedOn w:val="987"/>
    <w:next w:val="987"/>
    <w:link w:val="987"/>
    <w:semiHidden/>
    <w:pPr>
      <w:spacing w:line="240" w:lineRule="atLeast"/>
    </w:pPr>
    <w:rPr>
      <w:b/>
      <w:bCs/>
    </w:rPr>
  </w:style>
  <w:style w:type="paragraph" w:styleId="1039">
    <w:name w:val="批注主题"/>
    <w:basedOn w:val="1007"/>
    <w:next w:val="1007"/>
    <w:link w:val="987"/>
    <w:semiHidden/>
    <w:rPr>
      <w:b/>
      <w:bCs/>
    </w:rPr>
  </w:style>
  <w:style w:type="paragraph" w:styleId="1040">
    <w:name w:val="正文首行缩进"/>
    <w:basedOn w:val="987"/>
    <w:next w:val="1040"/>
    <w:link w:val="987"/>
    <w:pPr>
      <w:ind w:firstLine="200"/>
      <w:spacing w:line="360" w:lineRule="auto"/>
    </w:pPr>
    <w:rPr>
      <w:rFonts w:ascii="仿宋_GB2312" w:eastAsia="仿宋_GB2312"/>
      <w:sz w:val="30"/>
      <w:szCs w:val="30"/>
    </w:rPr>
  </w:style>
  <w:style w:type="paragraph" w:styleId="1041">
    <w:name w:val="正文首行缩进 2"/>
    <w:basedOn w:val="1010"/>
    <w:next w:val="1041"/>
    <w:link w:val="1042"/>
    <w:qFormat/>
    <w:pPr>
      <w:ind w:firstLine="420"/>
      <w:spacing w:line="360" w:lineRule="auto"/>
    </w:pPr>
    <w:rPr>
      <w:rFonts w:ascii="宋体" w:hAnsi="宋体" w:eastAsia="宋体"/>
      <w:sz w:val="21"/>
      <w:szCs w:val="20"/>
    </w:rPr>
  </w:style>
  <w:style w:type="character" w:styleId="1042">
    <w:name w:val="正文首行缩进 2 Char"/>
    <w:next w:val="1042"/>
    <w:link w:val="1041"/>
    <w:qFormat/>
    <w:rPr>
      <w:rFonts w:ascii="宋体" w:hAnsi="宋体"/>
      <w:sz w:val="21"/>
    </w:rPr>
  </w:style>
  <w:style w:type="table" w:styleId="1043">
    <w:name w:val="网格型"/>
    <w:basedOn w:val="998"/>
    <w:next w:val="1043"/>
    <w:link w:val="987"/>
    <w:pPr>
      <w:jc w:val="both"/>
      <w:widowControl w:val="off"/>
    </w:pPr>
    <w:tblPr/>
  </w:style>
  <w:style w:type="character" w:styleId="1044">
    <w:name w:val="要点"/>
    <w:next w:val="1044"/>
    <w:link w:val="987"/>
    <w:uiPriority w:val="22"/>
    <w:qFormat/>
    <w:rPr>
      <w:b/>
      <w:bCs/>
    </w:rPr>
  </w:style>
  <w:style w:type="character" w:styleId="1045">
    <w:name w:val="页码"/>
    <w:next w:val="1045"/>
    <w:link w:val="987"/>
  </w:style>
  <w:style w:type="character" w:styleId="1046">
    <w:name w:val="已访问的超链接"/>
    <w:next w:val="1046"/>
    <w:link w:val="987"/>
    <w:rPr>
      <w:color w:val="333333"/>
      <w:u w:val="none"/>
    </w:rPr>
  </w:style>
  <w:style w:type="character" w:styleId="1047">
    <w:name w:val="超链接"/>
    <w:next w:val="1047"/>
    <w:link w:val="987"/>
    <w:uiPriority w:val="99"/>
    <w:rPr>
      <w:color w:val="333333"/>
      <w:u w:val="none"/>
    </w:rPr>
  </w:style>
  <w:style w:type="character" w:styleId="1048">
    <w:name w:val="批注引用"/>
    <w:next w:val="1048"/>
    <w:link w:val="987"/>
    <w:semiHidden/>
    <w:rPr>
      <w:sz w:val="21"/>
      <w:szCs w:val="21"/>
    </w:rPr>
  </w:style>
  <w:style w:type="paragraph" w:styleId="1049">
    <w:name w:val="一级条标题"/>
    <w:basedOn w:val="1050"/>
    <w:next w:val="1051"/>
    <w:link w:val="98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0">
    <w:name w:val="章标题"/>
    <w:next w:val="987"/>
    <w:link w:val="98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51">
    <w:name w:val="段"/>
    <w:next w:val="1052"/>
    <w:link w:val="987"/>
    <w:qFormat/>
    <w:pPr>
      <w:ind w:firstLine="420"/>
      <w:jc w:val="both"/>
      <w:tabs>
        <w:tab w:val="center" w:pos="4201" w:leader="none"/>
        <w:tab w:val="right" w:pos="9298" w:leader="dot"/>
      </w:tabs>
    </w:pPr>
    <w:rPr>
      <w:rFonts w:ascii="宋体"/>
      <w:sz w:val="21"/>
      <w:lang w:val="en-US" w:eastAsia="zh-CN" w:bidi="ar-SA"/>
    </w:rPr>
  </w:style>
  <w:style w:type="paragraph" w:styleId="1052">
    <w:name w:val="正文 A"/>
    <w:basedOn w:val="987"/>
    <w:next w:val="1051"/>
    <w:link w:val="987"/>
    <w:qFormat/>
    <w:rPr>
      <w:rFonts w:eastAsia="Calibri" w:cs="Calibri"/>
      <w:color w:val="000000"/>
    </w:rPr>
  </w:style>
  <w:style w:type="character" w:styleId="1053">
    <w:name w:val="NormalCharacter11"/>
    <w:next w:val="1053"/>
    <w:link w:val="987"/>
    <w:semiHidden/>
    <w:qFormat/>
    <w:rPr>
      <w:sz w:val="21"/>
      <w:szCs w:val="21"/>
      <w:lang w:val="en-US" w:eastAsia="zh-CN" w:bidi="ar-SA"/>
    </w:rPr>
  </w:style>
  <w:style w:type="character" w:styleId="1054">
    <w:name w:val="font61"/>
    <w:next w:val="1054"/>
    <w:link w:val="987"/>
    <w:qFormat/>
    <w:rPr>
      <w:rFonts w:hint="eastAsia" w:ascii="方正仿宋_GBK" w:hAnsi="方正仿宋_GBK" w:eastAsia="方正仿宋_GBK" w:cs="方正仿宋_GBK"/>
      <w:b/>
      <w:bCs/>
      <w:color w:val="000000"/>
      <w:sz w:val="22"/>
      <w:szCs w:val="22"/>
      <w:u w:val="none"/>
    </w:rPr>
  </w:style>
  <w:style w:type="character" w:styleId="1055">
    <w:name w:val="二级目录 Char"/>
    <w:next w:val="1055"/>
    <w:link w:val="1056"/>
    <w:rPr>
      <w:b/>
      <w:sz w:val="30"/>
      <w:szCs w:val="28"/>
      <w:lang w:val="en-US" w:eastAsia="zh-CN" w:bidi="ar-SA"/>
    </w:rPr>
  </w:style>
  <w:style w:type="paragraph" w:styleId="1056">
    <w:name w:val="二级目录"/>
    <w:next w:val="987"/>
    <w:link w:val="1055"/>
    <w:pPr>
      <w:numPr>
        <w:ilvl w:val="0"/>
        <w:numId w:val="2"/>
      </w:numPr>
      <w:tabs>
        <w:tab w:val="left" w:pos="907" w:leader="none"/>
        <w:tab w:val="left" w:pos="1145" w:leader="none"/>
      </w:tabs>
      <w:outlineLvl w:val="1"/>
    </w:pPr>
    <w:rPr>
      <w:b/>
      <w:sz w:val="30"/>
      <w:szCs w:val="28"/>
      <w:lang w:val="en-US" w:eastAsia="zh-CN" w:bidi="ar-SA"/>
    </w:rPr>
  </w:style>
  <w:style w:type="character" w:styleId="1057">
    <w:name w:val="NormalCharacter1"/>
    <w:next w:val="1057"/>
    <w:link w:val="987"/>
    <w:semiHidden/>
    <w:qFormat/>
  </w:style>
  <w:style w:type="character" w:styleId="1058">
    <w:name w:val="NormalCharacter1"/>
    <w:next w:val="1058"/>
    <w:link w:val="987"/>
    <w:semiHidden/>
    <w:qFormat/>
  </w:style>
  <w:style w:type="character" w:styleId="1059">
    <w:name w:val="普通正文 Char"/>
    <w:next w:val="1059"/>
    <w:link w:val="1060"/>
    <w:rPr>
      <w:rFonts w:ascii="Arial" w:hAnsi="Arial"/>
      <w:sz w:val="24"/>
      <w:szCs w:val="24"/>
    </w:rPr>
  </w:style>
  <w:style w:type="paragraph" w:styleId="1060">
    <w:name w:val="普通正文"/>
    <w:basedOn w:val="987"/>
    <w:next w:val="1060"/>
    <w:link w:val="1059"/>
    <w:pPr>
      <w:ind w:firstLine="480"/>
      <w:jc w:val="left"/>
      <w:spacing w:before="120" w:after="120" w:line="360" w:lineRule="auto"/>
    </w:pPr>
    <w:rPr>
      <w:rFonts w:ascii="Arial" w:hAnsi="Arial"/>
      <w:sz w:val="24"/>
      <w:szCs w:val="24"/>
    </w:rPr>
  </w:style>
  <w:style w:type="character" w:styleId="1061">
    <w:name w:val="apple-converted-space"/>
    <w:next w:val="1061"/>
    <w:link w:val="987"/>
    <w:uiPriority w:val="99"/>
    <w:qFormat/>
  </w:style>
  <w:style w:type="character" w:styleId="1062">
    <w:name w:val="font5 Char"/>
    <w:next w:val="1062"/>
    <w:link w:val="987"/>
    <w:rPr>
      <w:rFonts w:ascii="宋体" w:hAnsi="宋体" w:eastAsia="宋体"/>
      <w:sz w:val="28"/>
      <w:szCs w:val="28"/>
      <w:lang w:val="en-US" w:eastAsia="zh-CN" w:bidi="ar-SA"/>
    </w:rPr>
  </w:style>
  <w:style w:type="character" w:styleId="1063">
    <w:name w:val="列出段落 Char,Bullet List Char,numbered Char,FooterText Char,List Paragraph1 Char,Paragraphe de liste1 Char"/>
    <w:next w:val="1063"/>
    <w:link w:val="1064"/>
    <w:rPr>
      <w:rFonts w:ascii="Calibri" w:hAnsi="Calibri"/>
      <w:sz w:val="24"/>
      <w:szCs w:val="24"/>
      <w:lang w:eastAsia="en-US" w:bidi="en-US"/>
    </w:rPr>
  </w:style>
  <w:style w:type="paragraph" w:styleId="1064">
    <w:name w:val="列出段落1"/>
    <w:basedOn w:val="987"/>
    <w:next w:val="1064"/>
    <w:link w:val="1063"/>
    <w:qFormat/>
    <w:pPr>
      <w:contextualSpacing/>
      <w:ind w:left="720"/>
      <w:jc w:val="left"/>
      <w:widowControl/>
    </w:pPr>
    <w:rPr>
      <w:rFonts w:ascii="Calibri" w:hAnsi="Calibri"/>
      <w:sz w:val="24"/>
      <w:szCs w:val="24"/>
      <w:lang w:eastAsia="en-US" w:bidi="en-US"/>
    </w:rPr>
  </w:style>
  <w:style w:type="character" w:styleId="1065">
    <w:name w:val="font21"/>
    <w:basedOn w:val="997"/>
    <w:next w:val="1065"/>
    <w:link w:val="987"/>
    <w:qFormat/>
    <w:rPr>
      <w:rFonts w:hint="eastAsia" w:ascii="宋体" w:hAnsi="宋体" w:eastAsia="宋体"/>
      <w:color w:val="000000"/>
      <w:sz w:val="22"/>
      <w:szCs w:val="22"/>
      <w:u w:val="none"/>
    </w:rPr>
  </w:style>
  <w:style w:type="character" w:styleId="1066">
    <w:name w:val="font01"/>
    <w:next w:val="1066"/>
    <w:link w:val="987"/>
    <w:qFormat/>
    <w:rPr>
      <w:rFonts w:hint="eastAsia" w:ascii="宋体" w:hAnsi="宋体" w:eastAsia="宋体" w:cs="宋体"/>
      <w:color w:val="000000"/>
      <w:sz w:val="21"/>
      <w:szCs w:val="21"/>
      <w:u w:val="none"/>
    </w:rPr>
  </w:style>
  <w:style w:type="character" w:styleId="1067">
    <w:name w:val="font41"/>
    <w:next w:val="1067"/>
    <w:link w:val="987"/>
    <w:qFormat/>
    <w:rPr>
      <w:rFonts w:hint="eastAsia" w:ascii="宋体" w:hAnsi="宋体" w:eastAsia="宋体" w:cs="宋体"/>
      <w:b/>
      <w:bCs/>
      <w:color w:val="000000"/>
      <w:sz w:val="22"/>
      <w:szCs w:val="22"/>
      <w:u w:val="none"/>
    </w:rPr>
  </w:style>
  <w:style w:type="character" w:styleId="1068">
    <w:name w:val=" Char Char Char Char Char"/>
    <w:next w:val="1068"/>
    <w:link w:val="1069"/>
    <w:rPr>
      <w:rFonts w:ascii="Tahoma" w:hAnsi="Tahoma" w:eastAsia="宋体"/>
      <w:sz w:val="24"/>
      <w:szCs w:val="24"/>
      <w:lang w:val="en-US" w:eastAsia="zh-CN" w:bidi="ar-SA"/>
    </w:rPr>
  </w:style>
  <w:style w:type="paragraph" w:styleId="1069">
    <w:name w:val=" Char Char Char Char"/>
    <w:basedOn w:val="1004"/>
    <w:next w:val="1069"/>
    <w:link w:val="1068"/>
    <w:pPr>
      <w:spacing w:line="360" w:lineRule="auto"/>
    </w:pPr>
    <w:rPr>
      <w:rFonts w:ascii="Tahoma" w:hAnsi="Tahoma"/>
      <w:sz w:val="24"/>
      <w:szCs w:val="24"/>
    </w:rPr>
  </w:style>
  <w:style w:type="paragraph" w:styleId="1070">
    <w:name w:val="目录 11"/>
    <w:basedOn w:val="1071"/>
    <w:next w:val="1071"/>
    <w:link w:val="987"/>
    <w:qFormat/>
    <w:pPr>
      <w:jc w:val="left"/>
      <w:spacing w:after="100" w:line="259" w:lineRule="auto"/>
      <w:widowControl/>
    </w:pPr>
    <w:rPr>
      <w:rFonts w:ascii="Calibri" w:hAnsi="Calibri"/>
      <w:sz w:val="22"/>
      <w:szCs w:val="22"/>
    </w:rPr>
  </w:style>
  <w:style w:type="paragraph" w:styleId="1071">
    <w:name w:val="正文11"/>
    <w:next w:val="1070"/>
    <w:link w:val="987"/>
    <w:qFormat/>
    <w:pPr>
      <w:jc w:val="both"/>
      <w:widowControl w:val="off"/>
    </w:pPr>
    <w:rPr>
      <w:sz w:val="21"/>
      <w:szCs w:val="24"/>
      <w:lang w:val="en-US" w:eastAsia="zh-CN" w:bidi="ar-SA"/>
    </w:rPr>
  </w:style>
  <w:style w:type="paragraph" w:styleId="1072">
    <w:name w:val="EnvelopeReturn1"/>
    <w:basedOn w:val="987"/>
    <w:next w:val="1072"/>
    <w:link w:val="987"/>
    <w:qFormat/>
    <w:rPr>
      <w:rFonts w:ascii="Arial" w:hAnsi="Arial"/>
    </w:rPr>
  </w:style>
  <w:style w:type="paragraph" w:styleId="1073">
    <w:name w:val="Default"/>
    <w:next w:val="1074"/>
    <w:link w:val="987"/>
    <w:qFormat/>
    <w:pPr>
      <w:widowControl w:val="off"/>
    </w:pPr>
    <w:rPr>
      <w:rFonts w:ascii="宋体" w:hAnsi="Calibri" w:cs="宋体"/>
      <w:color w:val="000000"/>
      <w:sz w:val="24"/>
      <w:szCs w:val="24"/>
      <w:lang w:val="en-US" w:eastAsia="zh-CN" w:bidi="ar-SA"/>
    </w:rPr>
  </w:style>
  <w:style w:type="paragraph" w:styleId="1074">
    <w:name w:val="TOC 71"/>
    <w:next w:val="987"/>
    <w:link w:val="987"/>
    <w:qFormat/>
    <w:pPr>
      <w:ind w:left="2550"/>
      <w:jc w:val="both"/>
    </w:pPr>
    <w:rPr>
      <w:sz w:val="21"/>
      <w:szCs w:val="22"/>
      <w:lang w:val="en-US" w:eastAsia="zh-CN" w:bidi="ar-SA"/>
    </w:rPr>
  </w:style>
  <w:style w:type="paragraph" w:styleId="1075">
    <w:name w:val="xl24"/>
    <w:basedOn w:val="987"/>
    <w:next w:val="1075"/>
    <w:link w:val="9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6">
    <w:name w:val="BodyText1I1"/>
    <w:basedOn w:val="1077"/>
    <w:next w:val="1076"/>
    <w:link w:val="987"/>
    <w:qFormat/>
    <w:pPr>
      <w:ind w:firstLine="420"/>
      <w:jc w:val="both"/>
      <w:spacing w:after="120"/>
    </w:pPr>
  </w:style>
  <w:style w:type="paragraph" w:styleId="1077">
    <w:name w:val="BodyText1"/>
    <w:basedOn w:val="987"/>
    <w:next w:val="1077"/>
    <w:link w:val="987"/>
    <w:qFormat/>
    <w:pPr>
      <w:jc w:val="both"/>
      <w:spacing w:after="120"/>
    </w:pPr>
    <w:rPr>
      <w:sz w:val="20"/>
      <w:szCs w:val="24"/>
      <w:lang w:val="en-US" w:eastAsia="zh-CN" w:bidi="ar-SA"/>
    </w:rPr>
  </w:style>
  <w:style w:type="paragraph" w:styleId="1078">
    <w:name w:val="正文1"/>
    <w:next w:val="1078"/>
    <w:link w:val="987"/>
    <w:uiPriority w:val="99"/>
    <w:qFormat/>
    <w:pPr>
      <w:ind w:firstLine="200"/>
      <w:spacing w:before="120" w:after="120" w:line="180" w:lineRule="auto"/>
    </w:pPr>
    <w:rPr>
      <w:rFonts w:ascii="Calibri" w:hAnsi="Calibri" w:cs="Calibri"/>
      <w:sz w:val="21"/>
      <w:szCs w:val="21"/>
      <w:lang w:val="en-US" w:eastAsia="zh-CN" w:bidi="ar-SA"/>
    </w:rPr>
  </w:style>
  <w:style w:type="paragraph" w:styleId="1079">
    <w:name w:val="Char"/>
    <w:basedOn w:val="987"/>
    <w:next w:val="1079"/>
    <w:link w:val="987"/>
    <w:pPr>
      <w:ind w:firstLine="200"/>
      <w:tabs>
        <w:tab w:val="left" w:pos="360" w:leader="none"/>
      </w:tabs>
    </w:pPr>
    <w:rPr>
      <w:sz w:val="28"/>
      <w:szCs w:val="30"/>
    </w:rPr>
  </w:style>
  <w:style w:type="paragraph" w:styleId="1080">
    <w:name w:val="font5"/>
    <w:basedOn w:val="987"/>
    <w:next w:val="1080"/>
    <w:link w:val="987"/>
    <w:pPr>
      <w:jc w:val="left"/>
      <w:spacing w:before="100" w:beforeAutospacing="1" w:after="100" w:afterAutospacing="1"/>
      <w:widowControl/>
    </w:pPr>
    <w:rPr>
      <w:rFonts w:hint="eastAsia" w:ascii="宋体" w:hAnsi="宋体"/>
      <w:sz w:val="28"/>
      <w:szCs w:val="28"/>
    </w:rPr>
  </w:style>
  <w:style w:type="paragraph" w:styleId="1081">
    <w:name w:val=" Char"/>
    <w:basedOn w:val="1004"/>
    <w:next w:val="1081"/>
    <w:link w:val="987"/>
    <w:rPr>
      <w:rFonts w:ascii="Tahoma" w:hAnsi="Tahoma"/>
      <w:sz w:val="24"/>
      <w:szCs w:val="24"/>
    </w:rPr>
  </w:style>
  <w:style w:type="paragraph" w:styleId="1082">
    <w:name w:val="xl30"/>
    <w:basedOn w:val="987"/>
    <w:next w:val="1082"/>
    <w:link w:val="987"/>
    <w:pPr>
      <w:jc w:val="center"/>
      <w:spacing w:before="100" w:beforeAutospacing="1" w:after="100" w:afterAutospacing="1"/>
      <w:widowControl/>
    </w:pPr>
    <w:rPr>
      <w:rFonts w:ascii="宋体" w:hAnsi="宋体"/>
      <w:b/>
      <w:bCs/>
      <w:sz w:val="36"/>
      <w:szCs w:val="36"/>
    </w:rPr>
  </w:style>
  <w:style w:type="paragraph" w:styleId="1083">
    <w:name w:val="附录1"/>
    <w:next w:val="1083"/>
    <w:link w:val="987"/>
    <w:pPr>
      <w:ind w:left="907" w:hanging="907"/>
      <w:spacing w:before="240" w:line="600" w:lineRule="atLeast"/>
      <w:tabs>
        <w:tab w:val="left" w:pos="907" w:leader="none"/>
      </w:tabs>
    </w:pPr>
    <w:rPr>
      <w:b/>
      <w:i/>
      <w:sz w:val="28"/>
      <w:lang w:val="en-US" w:eastAsia="zh-CN" w:bidi="ar-SA"/>
    </w:rPr>
  </w:style>
  <w:style w:type="paragraph" w:styleId="1084">
    <w:name w:val="[Normal]"/>
    <w:next w:val="1084"/>
    <w:link w:val="987"/>
    <w:qFormat/>
    <w:rPr>
      <w:rFonts w:ascii="微软雅黑" w:hAnsi="微软雅黑" w:eastAsia="微软雅黑" w:cs="Courier New"/>
      <w:sz w:val="24"/>
      <w:szCs w:val="22"/>
      <w:lang w:val="zh-CN" w:eastAsia="zh-CN" w:bidi="ar-SA"/>
    </w:rPr>
  </w:style>
  <w:style w:type="paragraph" w:styleId="1085">
    <w:name w:val="标题1"/>
    <w:basedOn w:val="987"/>
    <w:next w:val="987"/>
    <w:link w:val="98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6">
    <w:name w:val="Char Char Char Char"/>
    <w:basedOn w:val="1004"/>
    <w:next w:val="1086"/>
    <w:link w:val="987"/>
    <w:pPr>
      <w:spacing w:line="360" w:lineRule="auto"/>
    </w:pPr>
    <w:rPr>
      <w:rFonts w:ascii="Tahoma" w:hAnsi="Tahoma"/>
      <w:sz w:val="24"/>
      <w:szCs w:val="24"/>
    </w:rPr>
  </w:style>
  <w:style w:type="paragraph" w:styleId="1087">
    <w:name w:val="Body Text(ch)"/>
    <w:basedOn w:val="987"/>
    <w:next w:val="1009"/>
    <w:link w:val="987"/>
    <w:pPr>
      <w:spacing w:after="120"/>
    </w:pPr>
    <w:rPr>
      <w:rFonts w:ascii="宋体" w:hAnsi="Arial"/>
      <w:bCs/>
      <w:iCs/>
      <w:szCs w:val="24"/>
    </w:rPr>
  </w:style>
  <w:style w:type="paragraph" w:styleId="1088">
    <w:name w:val="BodyTextIndent1"/>
    <w:basedOn w:val="987"/>
    <w:next w:val="1072"/>
    <w:link w:val="987"/>
    <w:qFormat/>
    <w:pPr>
      <w:ind w:firstLine="645"/>
    </w:pPr>
    <w:rPr>
      <w:rFonts w:ascii="楷体_GB2312" w:eastAsia="楷体_GB2312"/>
      <w:sz w:val="32"/>
      <w:szCs w:val="32"/>
    </w:rPr>
  </w:style>
  <w:style w:type="paragraph" w:styleId="1089">
    <w:name w:val="NormalIndent1"/>
    <w:basedOn w:val="987"/>
    <w:next w:val="1089"/>
    <w:link w:val="987"/>
    <w:qFormat/>
    <w:pPr>
      <w:ind w:firstLine="420"/>
    </w:pPr>
  </w:style>
  <w:style w:type="paragraph" w:styleId="1090">
    <w:name w:val="样式1"/>
    <w:basedOn w:val="987"/>
    <w:next w:val="1090"/>
    <w:link w:val="987"/>
    <w:pPr>
      <w:numPr>
        <w:ilvl w:val="0"/>
        <w:numId w:val="3"/>
      </w:numPr>
      <w:tabs>
        <w:tab w:val="left" w:pos="709" w:leader="none"/>
      </w:tabs>
    </w:pPr>
    <w:rPr>
      <w:rFonts w:ascii="宋体" w:hAnsi="宋体"/>
    </w:rPr>
  </w:style>
  <w:style w:type="paragraph" w:styleId="1091">
    <w:name w:val="PlainText1"/>
    <w:basedOn w:val="987"/>
    <w:next w:val="1091"/>
    <w:link w:val="987"/>
    <w:qFormat/>
    <w:rPr>
      <w:rFonts w:ascii="宋体" w:hAnsi="Courier New"/>
    </w:rPr>
  </w:style>
  <w:style w:type="paragraph" w:styleId="1092">
    <w:name w:val="4"/>
    <w:basedOn w:val="987"/>
    <w:next w:val="1030"/>
    <w:link w:val="987"/>
    <w:uiPriority w:val="99"/>
    <w:qFormat/>
    <w:pPr>
      <w:ind w:firstLine="420"/>
      <w:spacing w:line="360" w:lineRule="auto"/>
    </w:pPr>
    <w:rPr>
      <w:color w:val="ff0000"/>
      <w:sz w:val="24"/>
      <w:szCs w:val="24"/>
    </w:rPr>
  </w:style>
  <w:style w:type="paragraph" w:styleId="1093">
    <w:name w:val="普通 (Web)"/>
    <w:basedOn w:val="987"/>
    <w:next w:val="1093"/>
    <w:link w:val="987"/>
    <w:pPr>
      <w:jc w:val="left"/>
      <w:spacing w:before="100" w:beforeAutospacing="1" w:after="100" w:afterAutospacing="1"/>
      <w:widowControl/>
    </w:pPr>
    <w:rPr>
      <w:rFonts w:ascii="宋体" w:hAnsi="宋体"/>
      <w:sz w:val="24"/>
      <w:szCs w:val="24"/>
    </w:rPr>
  </w:style>
  <w:style w:type="paragraph" w:styleId="1094">
    <w:name w:val="xl27"/>
    <w:basedOn w:val="987"/>
    <w:next w:val="1094"/>
    <w:link w:val="9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5">
    <w:name w:val="BodyText1I21"/>
    <w:basedOn w:val="1088"/>
    <w:next w:val="1095"/>
    <w:link w:val="987"/>
    <w:qFormat/>
    <w:pPr>
      <w:ind w:firstLine="420"/>
      <w:spacing w:line="360" w:lineRule="auto"/>
    </w:pPr>
    <w:rPr>
      <w:rFonts w:ascii="宋体" w:hAnsi="宋体" w:eastAsia="宋体"/>
      <w:sz w:val="21"/>
      <w:szCs w:val="20"/>
    </w:rPr>
  </w:style>
  <w:style w:type="paragraph" w:styleId="1096">
    <w:name w:val="xl29"/>
    <w:basedOn w:val="987"/>
    <w:next w:val="1096"/>
    <w:link w:val="9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7">
    <w:name w:val="列出段落"/>
    <w:basedOn w:val="987"/>
    <w:next w:val="1097"/>
    <w:link w:val="987"/>
    <w:uiPriority w:val="99"/>
    <w:qFormat/>
    <w:pPr>
      <w:contextualSpacing/>
      <w:ind w:left="720"/>
      <w:jc w:val="left"/>
      <w:widowControl/>
    </w:pPr>
    <w:rPr>
      <w:rFonts w:ascii="Calibri" w:hAnsi="Calibri"/>
      <w:sz w:val="24"/>
      <w:szCs w:val="24"/>
      <w:lang w:eastAsia="en-US" w:bidi="en-US"/>
    </w:rPr>
  </w:style>
  <w:style w:type="paragraph" w:styleId="1098">
    <w:name w:val="列出段落2"/>
    <w:basedOn w:val="987"/>
    <w:next w:val="1098"/>
    <w:link w:val="987"/>
    <w:uiPriority w:val="34"/>
    <w:qFormat/>
    <w:pPr>
      <w:ind w:firstLine="420"/>
    </w:pPr>
    <w:rPr>
      <w:rFonts w:cs="Times New Roman"/>
      <w:szCs w:val="24"/>
    </w:rPr>
  </w:style>
  <w:style w:type="paragraph" w:styleId="1099">
    <w:name w:val="xl25"/>
    <w:basedOn w:val="987"/>
    <w:next w:val="1099"/>
    <w:link w:val="9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0">
    <w:name w:val="xl26"/>
    <w:basedOn w:val="987"/>
    <w:next w:val="1100"/>
    <w:link w:val="9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1">
    <w:name w:val="table_1stline"/>
    <w:basedOn w:val="987"/>
    <w:next w:val="1101"/>
    <w:link w:val="987"/>
    <w:pPr>
      <w:jc w:val="left"/>
      <w:spacing w:before="120"/>
      <w:widowControl/>
    </w:pPr>
    <w:rPr>
      <w:bCs/>
      <w:sz w:val="20"/>
      <w:szCs w:val="20"/>
      <w:lang w:val="de-DE" w:eastAsia="de-DE"/>
    </w:rPr>
  </w:style>
  <w:style w:type="paragraph" w:styleId="1102">
    <w:name w:val="图标"/>
    <w:basedOn w:val="987"/>
    <w:next w:val="987"/>
    <w:link w:val="9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3">
    <w:name w:val=" Char Char Char Char Char Char Char Char Char Char"/>
    <w:basedOn w:val="987"/>
    <w:next w:val="1103"/>
    <w:link w:val="987"/>
    <w:pPr>
      <w:spacing w:line="360" w:lineRule="auto"/>
    </w:pPr>
    <w:rPr>
      <w:sz w:val="24"/>
      <w:szCs w:val="20"/>
    </w:rPr>
  </w:style>
  <w:style w:type="paragraph" w:styleId="1104">
    <w:name w:val="标题3"/>
    <w:basedOn w:val="987"/>
    <w:next w:val="987"/>
    <w:link w:val="987"/>
    <w:pPr>
      <w:ind w:firstLine="624"/>
      <w:spacing w:line="590" w:lineRule="atLeast"/>
    </w:pPr>
    <w:rPr>
      <w:rFonts w:ascii="Arial Unicode MS" w:eastAsia="Arial Unicode MS"/>
      <w:sz w:val="32"/>
      <w:szCs w:val="32"/>
    </w:rPr>
  </w:style>
  <w:style w:type="paragraph" w:styleId="1105">
    <w:name w:val="p17"/>
    <w:basedOn w:val="987"/>
    <w:next w:val="1105"/>
    <w:link w:val="987"/>
    <w:qFormat/>
    <w:pPr>
      <w:jc w:val="left"/>
      <w:spacing w:before="100" w:beforeAutospacing="1" w:after="100" w:afterAutospacing="1"/>
      <w:widowControl/>
    </w:pPr>
    <w:rPr>
      <w:rFonts w:ascii="宋体" w:hAnsi="宋体" w:cs="宋体"/>
      <w:sz w:val="24"/>
      <w:szCs w:val="24"/>
    </w:rPr>
  </w:style>
  <w:style w:type="paragraph" w:styleId="1106">
    <w:name w:val="font6"/>
    <w:basedOn w:val="987"/>
    <w:next w:val="1106"/>
    <w:link w:val="987"/>
    <w:pPr>
      <w:jc w:val="left"/>
      <w:spacing w:before="100" w:beforeAutospacing="1" w:after="100" w:afterAutospacing="1"/>
      <w:widowControl/>
    </w:pPr>
    <w:rPr>
      <w:rFonts w:hint="eastAsia" w:ascii="宋体" w:hAnsi="宋体"/>
      <w:sz w:val="28"/>
      <w:szCs w:val="28"/>
      <w:u w:val="single"/>
    </w:rPr>
  </w:style>
  <w:style w:type="paragraph" w:styleId="1107">
    <w:name w:val="font7"/>
    <w:basedOn w:val="987"/>
    <w:next w:val="1107"/>
    <w:link w:val="987"/>
    <w:pPr>
      <w:jc w:val="left"/>
      <w:spacing w:before="100" w:beforeAutospacing="1" w:after="100" w:afterAutospacing="1"/>
      <w:widowControl/>
    </w:pPr>
    <w:rPr>
      <w:rFonts w:hint="eastAsia" w:ascii="宋体" w:hAnsi="宋体"/>
      <w:sz w:val="18"/>
      <w:szCs w:val="18"/>
    </w:rPr>
  </w:style>
  <w:style w:type="paragraph" w:styleId="1108">
    <w:name w:val="xl28"/>
    <w:basedOn w:val="987"/>
    <w:next w:val="1108"/>
    <w:link w:val="9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9">
    <w:name w:val="Heading31"/>
    <w:basedOn w:val="987"/>
    <w:next w:val="1089"/>
    <w:link w:val="987"/>
    <w:qFormat/>
    <w:pPr>
      <w:keepLines/>
      <w:keepNext/>
      <w:spacing w:before="260" w:after="260" w:line="416" w:lineRule="auto"/>
    </w:pPr>
    <w:rPr>
      <w:sz w:val="32"/>
      <w:szCs w:val="32"/>
    </w:rPr>
  </w:style>
  <w:style w:type="paragraph" w:styleId="1110">
    <w:name w:val="UserStyle_20"/>
    <w:next w:val="1110"/>
    <w:link w:val="987"/>
    <w:qFormat/>
    <w:pPr>
      <w:ind w:firstLine="200"/>
      <w:spacing w:before="120" w:after="120" w:line="180" w:lineRule="auto"/>
    </w:pPr>
    <w:rPr>
      <w:rFonts w:ascii="Calibri" w:hAnsi="Calibri"/>
      <w:sz w:val="21"/>
      <w:szCs w:val="21"/>
      <w:lang w:val="en-US" w:eastAsia="zh-CN" w:bidi="ar-SA"/>
    </w:rPr>
  </w:style>
  <w:style w:type="paragraph" w:styleId="1111">
    <w:name w:val="Char Char Char Char Char Char Char Char"/>
    <w:basedOn w:val="987"/>
    <w:next w:val="1111"/>
    <w:link w:val="987"/>
    <w:pPr>
      <w:jc w:val="left"/>
      <w:spacing w:after="160" w:line="240" w:lineRule="exact"/>
      <w:widowControl/>
    </w:pPr>
    <w:rPr>
      <w:rFonts w:ascii="Verdana" w:hAnsi="Verdana"/>
      <w:sz w:val="20"/>
      <w:szCs w:val="20"/>
      <w:lang w:eastAsia="en-US"/>
    </w:rPr>
  </w:style>
  <w:style w:type="paragraph" w:styleId="1112">
    <w:name w:val="无间隔"/>
    <w:next w:val="1112"/>
    <w:link w:val="987"/>
    <w:qFormat/>
    <w:pPr>
      <w:jc w:val="both"/>
      <w:widowControl w:val="off"/>
    </w:pPr>
    <w:rPr>
      <w:rFonts w:ascii="Calibri" w:hAnsi="Calibri"/>
      <w:sz w:val="21"/>
      <w:szCs w:val="22"/>
      <w:lang w:val="en-US" w:eastAsia="zh-CN" w:bidi="ar-SA"/>
    </w:rPr>
  </w:style>
  <w:style w:type="paragraph" w:styleId="1113">
    <w:name w:val=" Char Char Char Char Char Char Char Char"/>
    <w:basedOn w:val="987"/>
    <w:next w:val="1113"/>
    <w:link w:val="987"/>
    <w:pPr>
      <w:jc w:val="left"/>
      <w:spacing w:after="160" w:line="240" w:lineRule="exact"/>
      <w:widowControl/>
    </w:pPr>
    <w:rPr>
      <w:rFonts w:ascii="Verdana" w:hAnsi="Verdana"/>
      <w:sz w:val="20"/>
      <w:szCs w:val="20"/>
      <w:lang w:eastAsia="en-US"/>
    </w:rPr>
  </w:style>
  <w:style w:type="paragraph" w:styleId="1114">
    <w:name w:val="table_lines"/>
    <w:basedOn w:val="987"/>
    <w:next w:val="1114"/>
    <w:link w:val="987"/>
    <w:pPr>
      <w:jc w:val="left"/>
      <w:widowControl/>
    </w:pPr>
    <w:rPr>
      <w:sz w:val="20"/>
      <w:szCs w:val="20"/>
      <w:lang w:val="de-DE" w:eastAsia="de-DE"/>
    </w:rPr>
  </w:style>
  <w:style w:type="paragraph" w:styleId="1115">
    <w:name w:val="列出段落3"/>
    <w:basedOn w:val="987"/>
    <w:next w:val="1115"/>
    <w:link w:val="987"/>
    <w:qFormat/>
    <w:pPr>
      <w:ind w:firstLine="420"/>
    </w:pPr>
    <w:rPr>
      <w:szCs w:val="20"/>
    </w:rPr>
  </w:style>
  <w:style w:type="paragraph" w:styleId="1116">
    <w:name w:val="普通(网站)1"/>
    <w:basedOn w:val="987"/>
    <w:next w:val="1116"/>
    <w:link w:val="987"/>
    <w:uiPriority w:val="99"/>
    <w:qFormat/>
    <w:pPr>
      <w:jc w:val="left"/>
      <w:spacing w:before="100" w:beforeAutospacing="1" w:after="100" w:afterAutospacing="1"/>
      <w:widowControl/>
    </w:pPr>
    <w:rPr>
      <w:rFonts w:ascii="宋体" w:hAnsi="宋体" w:cs="宋体"/>
      <w:sz w:val="24"/>
    </w:rPr>
  </w:style>
  <w:style w:type="character" w:styleId="1117">
    <w:name w:val="active16"/>
    <w:next w:val="1117"/>
    <w:link w:val="987"/>
    <w:rPr>
      <w:color w:val="0f5bb9"/>
      <w:shd w:val="clear" w:color="auto" w:fill="0f5bb9"/>
    </w:rPr>
  </w:style>
  <w:style w:type="character" w:styleId="1118">
    <w:name w:val="active"/>
    <w:next w:val="1118"/>
    <w:link w:val="987"/>
    <w:rPr>
      <w:color w:val="ffffff"/>
      <w:shd w:val="clear" w:color="auto" w:fill="0f5bb9"/>
    </w:rPr>
  </w:style>
  <w:style w:type="paragraph" w:styleId="1119">
    <w:name w:val="首行缩进"/>
    <w:basedOn w:val="987"/>
    <w:next w:val="1119"/>
    <w:link w:val="987"/>
    <w:qFormat/>
    <w:pPr>
      <w:ind w:firstLine="480"/>
      <w:spacing w:line="360" w:lineRule="auto"/>
    </w:pPr>
    <w:rPr>
      <w:rFonts w:ascii="宋体" w:hAnsi="宋体" w:cs="宋体"/>
      <w:sz w:val="24"/>
    </w:rPr>
  </w:style>
  <w:style w:type="character" w:styleId="1120">
    <w:name w:val="font11"/>
    <w:next w:val="1120"/>
    <w:link w:val="987"/>
    <w:qFormat/>
    <w:rPr>
      <w:rFonts w:hint="eastAsia" w:ascii="仿宋" w:hAnsi="仿宋" w:eastAsia="仿宋" w:cs="仿宋"/>
      <w:color w:val="000000"/>
      <w:sz w:val="20"/>
      <w:szCs w:val="20"/>
      <w:u w:val="none"/>
    </w:rPr>
  </w:style>
  <w:style w:type="paragraph" w:styleId="1121">
    <w:name w:val="页脚1"/>
    <w:basedOn w:val="987"/>
    <w:next w:val="1121"/>
    <w:link w:val="1122"/>
    <w:uiPriority w:val="99"/>
    <w:unhideWhenUsed/>
    <w:qFormat/>
    <w:pPr>
      <w:tabs>
        <w:tab w:val="center" w:pos="7143" w:leader="none"/>
        <w:tab w:val="right" w:pos="14287" w:leader="none"/>
      </w:tabs>
    </w:pPr>
    <w:rPr>
      <w:szCs w:val="24"/>
    </w:rPr>
  </w:style>
  <w:style w:type="character" w:styleId="1122">
    <w:name w:val="Footer Char"/>
    <w:next w:val="1122"/>
    <w:link w:val="1121"/>
    <w:uiPriority w:val="99"/>
    <w:qFormat/>
    <w:rPr>
      <w:sz w:val="21"/>
      <w:szCs w:val="24"/>
    </w:rPr>
  </w:style>
  <w:style w:type="paragraph" w:styleId="1123">
    <w:name w:val="TOC 标题"/>
    <w:basedOn w:val="988"/>
    <w:next w:val="987"/>
    <w:link w:val="987"/>
    <w:uiPriority w:val="39"/>
    <w:qFormat/>
    <w:pPr>
      <w:jc w:val="left"/>
      <w:keepLines/>
      <w:spacing w:before="240" w:line="259" w:lineRule="auto"/>
      <w:widowControl/>
      <w:outlineLvl w:val="9"/>
    </w:pPr>
    <w:rPr>
      <w:rFonts w:ascii="Calibri Light" w:hAnsi="Calibri Light" w:eastAsia="宋体" w:cs="Times New Roman"/>
      <w:color w:val="2e74b5"/>
      <w:sz w:val="32"/>
      <w:szCs w:val="32"/>
    </w:rPr>
  </w:style>
  <w:style w:type="table" w:styleId="1124">
    <w:name w:val="网格型1"/>
    <w:basedOn w:val="998"/>
    <w:next w:val="1124"/>
    <w:link w:val="987"/>
    <w:uiPriority w:val="39"/>
    <w:qFormat/>
    <w:rPr>
      <w:rFonts w:ascii="Calibri" w:hAnsi="Calibri" w:eastAsia="宋体" w:cs="Times New Roman"/>
    </w:rPr>
    <w:tblPr/>
  </w:style>
  <w:style w:type="table" w:styleId="1125">
    <w:name w:val="Table Normal"/>
    <w:next w:val="1125"/>
    <w:link w:val="987"/>
    <w:unhideWhenUsed/>
    <w:qFormat/>
    <w:rPr>
      <w:rFonts w:ascii="Arial" w:hAnsi="Arial" w:cs="Arial"/>
      <w:lang w:val="en-US" w:eastAsia="zh-CN" w:bidi="ar-SA"/>
    </w:rPr>
    <w:tblPr/>
  </w:style>
  <w:style w:type="paragraph" w:styleId="1126">
    <w:name w:val="Table Text"/>
    <w:basedOn w:val="987"/>
    <w:next w:val="1126"/>
    <w:link w:val="987"/>
    <w:semiHidden/>
    <w:qFormat/>
    <w:pPr>
      <w:jc w:val="left"/>
      <w:widowControl/>
    </w:pPr>
    <w:rPr>
      <w:rFonts w:ascii="宋体" w:hAnsi="宋体" w:cs="宋体"/>
      <w:color w:val="000000"/>
      <w:sz w:val="30"/>
      <w:szCs w:val="30"/>
      <w:lang w:eastAsia="en-US"/>
    </w:rPr>
  </w:style>
  <w:style w:type="table" w:styleId="1127">
    <w:name w:val="Table Normal1"/>
    <w:next w:val="1127"/>
    <w:link w:val="987"/>
    <w:unhideWhenUsed/>
    <w:qFormat/>
    <w:rPr>
      <w:rFonts w:ascii="Arial" w:hAnsi="Arial" w:cs="Arial"/>
      <w:lang w:val="en-US" w:eastAsia="zh-CN" w:bidi="ar-SA"/>
    </w:rPr>
    <w:tblPr/>
  </w:style>
  <w:style w:type="character" w:styleId="1128">
    <w:name w:val="font101"/>
    <w:next w:val="1128"/>
    <w:link w:val="987"/>
    <w:qFormat/>
    <w:rPr>
      <w:rFonts w:hint="eastAsia" w:ascii="宋体" w:hAnsi="宋体" w:eastAsia="宋体" w:cs="宋体"/>
      <w:color w:val="ff0000"/>
      <w:sz w:val="20"/>
      <w:szCs w:val="20"/>
      <w:u w:val="none"/>
    </w:rPr>
  </w:style>
  <w:style w:type="character" w:styleId="1129">
    <w:name w:val="font31"/>
    <w:next w:val="1129"/>
    <w:link w:val="987"/>
    <w:qFormat/>
    <w:rPr>
      <w:rFonts w:hint="eastAsia" w:ascii="宋体" w:hAnsi="宋体" w:eastAsia="宋体" w:cs="宋体"/>
      <w:b/>
      <w:bCs/>
      <w:color w:val="000000"/>
      <w:sz w:val="20"/>
      <w:szCs w:val="20"/>
      <w:u w:val="none"/>
    </w:rPr>
  </w:style>
  <w:style w:type="character" w:styleId="1130">
    <w:name w:val="font131"/>
    <w:next w:val="1130"/>
    <w:link w:val="987"/>
    <w:qFormat/>
    <w:rPr>
      <w:rFonts w:ascii="Calibri" w:hAnsi="Calibri" w:cs="Calibri"/>
      <w:color w:val="000000"/>
      <w:sz w:val="22"/>
      <w:szCs w:val="22"/>
      <w:u w:val="none"/>
    </w:rPr>
  </w:style>
  <w:style w:type="paragraph" w:styleId="1131">
    <w:name w:val="纯文本1"/>
    <w:basedOn w:val="987"/>
    <w:next w:val="1131"/>
    <w:link w:val="987"/>
    <w:qFormat/>
    <w:rPr>
      <w:rFonts w:ascii="宋体" w:hAnsi="Courier New"/>
      <w:szCs w:val="20"/>
    </w:rPr>
  </w:style>
  <w:style w:type="character" w:styleId="1132" w:default="1">
    <w:name w:val="Default Paragraph Font"/>
    <w:uiPriority w:val="1"/>
    <w:semiHidden/>
    <w:unhideWhenUsed/>
  </w:style>
  <w:style w:type="numbering" w:styleId="1133" w:default="1">
    <w:name w:val="No List"/>
    <w:uiPriority w:val="99"/>
    <w:semiHidden/>
    <w:unhideWhenUsed/>
  </w:style>
  <w:style w:type="table" w:styleId="11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财政厅局域网</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国信</dc:creator>
  <cp:lastModifiedBy>杨秀</cp:lastModifiedBy>
  <cp:revision>7</cp:revision>
  <dcterms:created xsi:type="dcterms:W3CDTF">2025-09-04T01:17:00Z</dcterms:created>
  <dcterms:modified xsi:type="dcterms:W3CDTF">2026-07-22T02:38:09Z</dcterms:modified>
</cp:coreProperties>
</file>