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hint="eastAsia" w:eastAsia="黑体"/>
          <w:b/>
          <w:bCs/>
          <w:sz w:val="24"/>
          <w:szCs w:val="24"/>
        </w:rPr>
      </w:pPr>
      <w:r>
        <w:rPr>
          <w:rFonts w:hint="eastAsia" w:eastAsia="黑体"/>
          <w:b/>
          <w:bCs/>
          <w:sz w:val="24"/>
          <w:szCs w:val="24"/>
        </w:rPr>
      </w:r>
      <w:r/>
    </w:p>
    <w:p>
      <w:pPr>
        <w:pStyle w:val="1035"/>
        <w:ind w:firstLine="0"/>
        <w:jc w:val="center"/>
        <w:rPr>
          <w:rFonts w:hint="eastAsia" w:ascii="方正小标宋_GBK" w:hAnsi="方正小标宋_GBK" w:eastAsia="方正小标宋_GBK" w:cs="方正小标宋_GBK"/>
          <w:b w:val="0"/>
          <w:bCs w:val="0"/>
          <w:sz w:val="48"/>
          <w:szCs w:val="48"/>
        </w:rPr>
      </w:pPr>
      <w:r>
        <w:rPr>
          <w:rFonts w:hint="eastAsia" w:ascii="方正小标宋_GBK" w:hAnsi="方正小标宋_GBK" w:eastAsia="方正小标宋_GBK" w:cs="方正小标宋_GBK"/>
          <w:b w:val="0"/>
          <w:bCs w:val="0"/>
          <w:sz w:val="48"/>
          <w:szCs w:val="48"/>
        </w:rPr>
        <w:t xml:space="preserve">招　标　文　件</w:t>
      </w:r>
      <w:r>
        <w:rPr>
          <w:rFonts w:hint="eastAsia" w:ascii="方正小标宋_GBK" w:hAnsi="方正小标宋_GBK" w:eastAsia="方正小标宋_GBK" w:cs="方正小标宋_GBK"/>
          <w:b w:val="0"/>
          <w:bCs w:val="0"/>
          <w:sz w:val="48"/>
          <w:szCs w:val="48"/>
        </w:rPr>
      </w:r>
      <w:r/>
    </w:p>
    <w:p>
      <w:pPr>
        <w:pStyle w:val="1035"/>
        <w:ind w:firstLine="1687"/>
        <w:keepLines w:val="0"/>
        <w:keepNext w:val="0"/>
        <w:pageBreakBefore w:val="0"/>
        <w:spacing w:line="400" w:lineRule="exact"/>
        <w:widowControl w:val="off"/>
        <w:rPr>
          <w:rFonts w:hint="eastAsia"/>
          <w:b/>
          <w:bCs/>
          <w:sz w:val="24"/>
          <w:szCs w:val="24"/>
        </w:rPr>
      </w:pPr>
      <w:r>
        <w:rPr>
          <w:rFonts w:hint="eastAsia"/>
          <w:b/>
          <w:bCs/>
          <w:sz w:val="24"/>
          <w:szCs w:val="24"/>
        </w:rPr>
      </w:r>
      <w:r/>
    </w:p>
    <w:p>
      <w:pPr>
        <w:pStyle w:val="947"/>
        <w:ind w:firstLine="640"/>
        <w:jc w:val="center"/>
        <w:keepLines w:val="0"/>
        <w:keepNext w:val="0"/>
        <w:pageBreakBefore w:val="0"/>
        <w:spacing w:before="120" w:after="120" w:line="360" w:lineRule="auto"/>
        <w:widowControl w:val="off"/>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r>
      <w:r/>
    </w:p>
    <w:p>
      <w:pPr>
        <w:pStyle w:val="947"/>
        <w:ind w:firstLine="640"/>
        <w:jc w:val="center"/>
        <w:keepLines w:val="0"/>
        <w:keepNext w:val="0"/>
        <w:pageBreakBefore w:val="0"/>
        <w:spacing w:before="120" w:after="120" w:line="360" w:lineRule="auto"/>
        <w:widowControl w:val="off"/>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 xml:space="preserve">项目名称：</w:t>
      </w:r>
      <w:r>
        <w:rPr>
          <w:rFonts w:hint="eastAsia" w:ascii="黑体" w:hAnsi="黑体" w:eastAsia="黑体" w:cs="黑体"/>
          <w:b w:val="0"/>
          <w:bCs w:val="0"/>
          <w:color w:val="000000"/>
          <w:sz w:val="32"/>
          <w:szCs w:val="32"/>
          <w:lang w:val="en-US" w:eastAsia="zh-CN" w:bidi="ar-SA"/>
        </w:rPr>
        <w:t xml:space="preserve">江苏省质量和标准化研究院物业管理服务项目</w:t>
      </w:r>
      <w:r>
        <w:rPr>
          <w:rFonts w:hint="eastAsia" w:ascii="黑体" w:hAnsi="黑体" w:eastAsia="黑体" w:cs="黑体"/>
          <w:b w:val="0"/>
          <w:bCs w:val="0"/>
          <w:color w:val="000000"/>
          <w:sz w:val="32"/>
          <w:szCs w:val="32"/>
        </w:rPr>
      </w:r>
      <w:r/>
    </w:p>
    <w:p>
      <w:pPr>
        <w:pStyle w:val="947"/>
        <w:ind w:firstLine="640"/>
        <w:jc w:val="center"/>
        <w:keepLines w:val="0"/>
        <w:keepNext w:val="0"/>
        <w:pageBreakBefore w:val="0"/>
        <w:spacing w:before="120" w:after="120" w:line="360" w:lineRule="auto"/>
        <w:widowControl w:val="off"/>
        <w:rPr>
          <w:rFonts w:hint="eastAsia"/>
          <w:b/>
          <w:color w:val="ff0000"/>
          <w:sz w:val="32"/>
          <w:szCs w:val="32"/>
        </w:rPr>
      </w:pPr>
      <w:r>
        <w:rPr>
          <w:rFonts w:hint="eastAsia" w:ascii="黑体" w:hAnsi="黑体" w:eastAsia="黑体" w:cs="黑体"/>
          <w:b w:val="0"/>
          <w:bCs w:val="0"/>
          <w:color w:val="000000"/>
          <w:sz w:val="32"/>
          <w:szCs w:val="32"/>
          <w:lang w:eastAsia="zh-CN"/>
        </w:rPr>
        <w:t xml:space="preserve">采购编号</w:t>
      </w:r>
      <w:r>
        <w:rPr>
          <w:rFonts w:hint="eastAsia" w:ascii="黑体" w:hAnsi="黑体" w:eastAsia="黑体" w:cs="黑体"/>
          <w:b w:val="0"/>
          <w:bCs w:val="0"/>
          <w:color w:val="000000"/>
          <w:sz w:val="32"/>
          <w:szCs w:val="32"/>
        </w:rPr>
        <w:t xml:space="preserve">：</w:t>
      </w:r>
      <w:r>
        <w:rPr>
          <w:rFonts w:hint="eastAsia" w:ascii="黑体" w:hAnsi="黑体" w:eastAsia="黑体" w:cs="黑体"/>
          <w:b w:val="0"/>
          <w:bCs w:val="0"/>
          <w:color w:val="000000"/>
          <w:sz w:val="32"/>
          <w:szCs w:val="32"/>
          <w:lang w:val="en-US" w:eastAsia="zh-CN" w:bidi="ar-SA"/>
        </w:rPr>
        <w:t xml:space="preserve">JSZC-320000-SCZX-G2026-0360</w:t>
      </w:r>
      <w:r>
        <w:rPr>
          <w:rFonts w:hint="eastAsia"/>
          <w:b/>
          <w:color w:val="ff0000"/>
          <w:sz w:val="32"/>
          <w:szCs w:val="32"/>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1035"/>
        <w:ind w:firstLine="0"/>
        <w:spacing w:before="0" w:after="0"/>
        <w:rPr>
          <w:rFonts w:hint="eastAsia" w:ascii="宋体" w:hAnsi="宋体"/>
          <w:sz w:val="24"/>
          <w:szCs w:val="24"/>
        </w:rPr>
      </w:pPr>
      <w:r>
        <w:rPr>
          <w:rFonts w:hint="eastAsia" w:ascii="宋体" w:hAnsi="宋体"/>
          <w:sz w:val="24"/>
          <w:szCs w:val="24"/>
        </w:rPr>
      </w:r>
      <w:r/>
    </w:p>
    <w:p>
      <w:pPr>
        <w:pStyle w:val="94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rPr>
          <w:rFonts w:hint="eastAsia" w:ascii="方正黑体_GBK" w:hAnsi="方正黑体_GBK" w:eastAsia="方正黑体_GBK" w:cs="方正黑体_GBK"/>
          <w:b w:val="0"/>
          <w:bCs w:val="0"/>
          <w:color w:val="000000"/>
          <w:sz w:val="32"/>
          <w:szCs w:val="32"/>
        </w:rPr>
      </w:r>
      <w:r/>
    </w:p>
    <w:p>
      <w:pPr>
        <w:pStyle w:val="94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lang w:val="en-US" w:eastAsia="zh-CN"/>
        </w:rPr>
        <w:t xml:space="preserve">8</w:t>
      </w:r>
      <w:r>
        <w:rPr>
          <w:rFonts w:hint="eastAsia" w:ascii="方正黑体_GBK" w:hAnsi="方正黑体_GBK" w:eastAsia="方正黑体_GBK" w:cs="方正黑体_GBK"/>
          <w:b w:val="0"/>
          <w:bCs w:val="0"/>
          <w:color w:val="000000"/>
          <w:sz w:val="32"/>
          <w:szCs w:val="32"/>
        </w:rPr>
        <w:t xml:space="preserve">月</w:t>
      </w:r>
      <w:r>
        <w:rPr>
          <w:rFonts w:hint="eastAsia" w:ascii="方正黑体_GBK" w:hAnsi="方正黑体_GBK" w:eastAsia="方正黑体_GBK" w:cs="方正黑体_GBK"/>
          <w:b w:val="0"/>
          <w:bCs w:val="0"/>
          <w:color w:val="000000"/>
          <w:sz w:val="32"/>
          <w:szCs w:val="32"/>
        </w:rPr>
      </w:r>
      <w:r/>
    </w:p>
    <w:p>
      <w:pPr>
        <w:pStyle w:val="1035"/>
        <w:ind w:firstLine="0"/>
        <w:rPr>
          <w:rFonts w:hint="eastAsia"/>
          <w:sz w:val="24"/>
          <w:szCs w:val="24"/>
          <w:u w:val="single"/>
        </w:rPr>
      </w:pPr>
      <w:r>
        <w:rPr>
          <w:rFonts w:hint="eastAsia"/>
          <w:sz w:val="24"/>
          <w:szCs w:val="24"/>
        </w:rPr>
        <w:t xml:space="preserve">                        </w:t>
      </w:r>
      <w:r>
        <w:rPr>
          <w:rFonts w:hint="eastAsia"/>
          <w:sz w:val="24"/>
          <w:szCs w:val="24"/>
          <w:u w:val="single"/>
        </w:rPr>
      </w:r>
      <w:r/>
    </w:p>
    <w:p>
      <w:pPr>
        <w:pStyle w:val="1035"/>
        <w:ind w:firstLine="0"/>
        <w:jc w:val="center"/>
        <w:rPr>
          <w:rFonts w:hint="eastAsia"/>
          <w:sz w:val="24"/>
          <w:szCs w:val="24"/>
        </w:rPr>
      </w:pPr>
      <w:r>
        <w:rPr>
          <w:rFonts w:hint="eastAsia"/>
          <w:sz w:val="24"/>
          <w:szCs w:val="24"/>
        </w:rPr>
      </w:r>
      <w:r/>
    </w:p>
    <w:p>
      <w:pPr>
        <w:pStyle w:val="947"/>
        <w:jc w:val="center"/>
        <w:keepLines w:val="0"/>
        <w:keepNext w:val="0"/>
        <w:pageBreakBefore w:val="0"/>
        <w:spacing w:line="360" w:lineRule="auto"/>
        <w:widowControl w:val="off"/>
        <w:rPr>
          <w:rFonts w:hint="eastAsia" w:ascii="黑体" w:hAnsi="Arial" w:eastAsia="黑体"/>
          <w:b/>
          <w:sz w:val="32"/>
          <w:szCs w:val="32"/>
        </w:rPr>
        <w:outlineLvl w:val="0"/>
      </w:pPr>
      <w:r>
        <w:rPr>
          <w:sz w:val="24"/>
          <w:szCs w:val="24"/>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2"/>
          <w:szCs w:val="32"/>
        </w:rPr>
        <w:t xml:space="preserve">总  目  录</w:t>
      </w:r>
      <w:r>
        <w:rPr>
          <w:rFonts w:hint="eastAsia" w:ascii="黑体" w:hAnsi="Arial" w:eastAsia="黑体"/>
          <w:b/>
          <w:sz w:val="32"/>
          <w:szCs w:val="32"/>
        </w:rPr>
      </w:r>
      <w:r/>
    </w:p>
    <w:p>
      <w:pPr>
        <w:pStyle w:val="947"/>
        <w:numPr>
          <w:ilvl w:val="0"/>
          <w:numId w:val="0"/>
        </w:numP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rPr>
      </w:r>
      <w:r/>
    </w:p>
    <w:p>
      <w:pPr>
        <w:pStyle w:val="947"/>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7"/>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受〔</w:t>
      </w:r>
      <w:r>
        <w:rPr>
          <w:rFonts w:hint="eastAsia" w:ascii="方正仿宋_GBK" w:hAnsi="方正仿宋_GBK" w:eastAsia="方正仿宋_GBK" w:cs="方正仿宋_GBK"/>
          <w:color w:val="000000"/>
          <w:sz w:val="24"/>
          <w:szCs w:val="24"/>
          <w:lang w:val="en-US" w:eastAsia="zh-CN" w:bidi="ar-SA"/>
        </w:rPr>
        <w:t xml:space="preserve">江苏省质量和标准化研究院</w:t>
      </w:r>
      <w:r>
        <w:rPr>
          <w:rFonts w:hint="eastAsia" w:ascii="方正仿宋_GBK" w:hAnsi="方正仿宋_GBK" w:eastAsia="方正仿宋_GBK" w:cs="方正仿宋_GBK"/>
          <w:color w:val="000000"/>
          <w:sz w:val="24"/>
          <w:szCs w:val="24"/>
        </w:rPr>
        <w:t xml:space="preserve">〕的委托，江苏省政府采购中心就〔</w:t>
      </w:r>
      <w:r>
        <w:rPr>
          <w:rFonts w:hint="eastAsia" w:ascii="方正仿宋_GBK" w:hAnsi="方正仿宋_GBK" w:eastAsia="方正仿宋_GBK" w:cs="方正仿宋_GBK"/>
          <w:color w:val="000000"/>
          <w:sz w:val="24"/>
          <w:szCs w:val="24"/>
          <w:lang w:val="en-US" w:eastAsia="zh-CN" w:bidi="ar-SA"/>
        </w:rPr>
        <w:t xml:space="preserve">江苏省质量和标准化研究院物业管理服务项目</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bidi="ar-SA"/>
        </w:rPr>
        <w:t xml:space="preserve">JSZC-320000-SCZX-G2026-0360</w:t>
      </w:r>
      <w:r>
        <w:rPr>
          <w:rFonts w:hint="eastAsia" w:ascii="方正仿宋_GBK" w:hAnsi="方正仿宋_GBK" w:eastAsia="方正仿宋_GBK" w:cs="方正仿宋_GBK"/>
          <w:color w:val="000000"/>
          <w:sz w:val="24"/>
          <w:szCs w:val="24"/>
        </w:rPr>
        <w:t xml:space="preserve">)项目进行公开招标采购，欢迎符合条件的供应商投标。</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bidi="ar-SA"/>
        </w:rPr>
        <w:t xml:space="preserve">江苏省质量和标准化研究院物业管理服务项目</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 招标项目的潜在投标人可在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招标文件，并于</w:t>
      </w:r>
      <w:r>
        <w:rPr>
          <w:rFonts w:hint="eastAsia" w:eastAsia="方正仿宋_GBK" w:cs="Times New Roman"/>
          <w:color w:val="000000"/>
          <w:sz w:val="24"/>
          <w:szCs w:val="24"/>
          <w:lang w:val="en-US" w:eastAsia="zh-CN"/>
        </w:rPr>
        <w:t xml:space="preserve">2026</w:t>
      </w:r>
      <w:r>
        <w:rPr>
          <w:rFonts w:hint="eastAsia" w:ascii="方正仿宋_GBK" w:hAnsi="方正仿宋_GBK" w:eastAsia="方正仿宋_GBK" w:cs="方正仿宋_GBK"/>
          <w:bCs/>
          <w:color w:val="000000"/>
          <w:sz w:val="24"/>
          <w:szCs w:val="24"/>
          <w:u w:val="none"/>
        </w:rPr>
        <w:t xml:space="preserve">年</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bCs/>
          <w:color w:val="000000"/>
          <w:sz w:val="24"/>
          <w:szCs w:val="24"/>
          <w:u w:val="none"/>
        </w:rPr>
        <w:t xml:space="preserve">月</w:t>
      </w:r>
      <w:r>
        <w:rPr>
          <w:rFonts w:hint="eastAsia" w:eastAsia="方正仿宋_GBK" w:cs="Times New Roman"/>
          <w:color w:val="000000"/>
          <w:sz w:val="24"/>
          <w:szCs w:val="24"/>
          <w:lang w:val="en-US" w:eastAsia="zh-CN"/>
        </w:rPr>
        <w:t xml:space="preserve">15</w:t>
      </w:r>
      <w:r>
        <w:rPr>
          <w:rFonts w:hint="eastAsia" w:ascii="方正仿宋_GBK" w:hAnsi="方正仿宋_GBK" w:eastAsia="方正仿宋_GBK" w:cs="方正仿宋_GBK"/>
          <w:bCs/>
          <w:color w:val="000000"/>
          <w:sz w:val="24"/>
          <w:szCs w:val="24"/>
          <w:u w:val="none"/>
        </w:rPr>
        <w:t xml:space="preserve">日</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color w:val="000000"/>
          <w:sz w:val="24"/>
          <w:szCs w:val="24"/>
          <w:u w:val="none"/>
          <w:lang w:val="en-US" w:eastAsia="zh-CN"/>
        </w:rPr>
        <w:t xml:space="preserve">时</w:t>
      </w:r>
      <w:r>
        <w:rPr>
          <w:rFonts w:hint="eastAsia" w:eastAsia="方正仿宋_GBK" w:cs="Times New Roman"/>
          <w:color w:val="000000"/>
          <w:sz w:val="24"/>
          <w:szCs w:val="24"/>
          <w:lang w:val="en-US" w:eastAsia="zh-CN"/>
        </w:rPr>
        <w:t xml:space="preserve">30</w:t>
      </w:r>
      <w:r>
        <w:rPr>
          <w:rFonts w:hint="eastAsia" w:ascii="方正仿宋_GBK" w:hAnsi="方正仿宋_GBK" w:eastAsia="方正仿宋_GBK" w:cs="方正仿宋_GBK"/>
          <w:bCs/>
          <w:sz w:val="24"/>
          <w:szCs w:val="24"/>
          <w:u w:val="none"/>
        </w:rPr>
        <w:t xml:space="preserve">分</w:t>
      </w:r>
      <w:r>
        <w:rPr>
          <w:rFonts w:hint="eastAsia" w:ascii="方正仿宋_GBK" w:hAnsi="方正仿宋_GBK" w:eastAsia="方正仿宋_GBK" w:cs="方正仿宋_GBK"/>
          <w:bCs/>
          <w:sz w:val="24"/>
          <w:szCs w:val="24"/>
        </w:rPr>
        <w:t xml:space="preserve">（北京时间）</w:t>
      </w:r>
      <w:r>
        <w:rPr>
          <w:rFonts w:hint="eastAsia" w:ascii="方正仿宋_GBK" w:hAnsi="方正仿宋_GBK" w:eastAsia="方正仿宋_GBK" w:cs="方正仿宋_GBK"/>
          <w:bCs/>
          <w:sz w:val="24"/>
          <w:szCs w:val="24"/>
        </w:rPr>
        <w:t xml:space="preserve">前递交投标文件</w:t>
      </w:r>
      <w:r>
        <w:rPr>
          <w:rFonts w:hint="eastAsia" w:ascii="方正仿宋_GBK" w:hAnsi="方正仿宋_GBK" w:eastAsia="方正仿宋_GBK" w:cs="方正仿宋_GBK"/>
          <w:sz w:val="24"/>
          <w:szCs w:val="24"/>
        </w:rPr>
        <w:t xml:space="preserve">。</w:t>
      </w:r>
      <w:r>
        <w:rPr>
          <w:rFonts w:ascii="宋体" w:hAnsi="宋体"/>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采购编号</w:t>
      </w:r>
      <w:r>
        <w:rPr>
          <w:rFonts w:hint="eastAsia" w:ascii="Times New Roman" w:hAnsi="Times New Roman" w:eastAsia="方正仿宋_GBK" w:cs="Times New Roman"/>
          <w:color w:val="000000"/>
          <w:sz w:val="24"/>
          <w:szCs w:val="24"/>
          <w:lang w:val="en-US" w:eastAsia="zh-CN"/>
        </w:rPr>
        <w:t xml:space="preserve">：</w:t>
      </w:r>
      <w:r>
        <w:rPr>
          <w:rFonts w:hint="eastAsia" w:ascii="Times New Roman" w:hAnsi="Times New Roman" w:eastAsia="方正仿宋_GBK" w:cs="Times New Roman"/>
          <w:color w:val="000000"/>
          <w:sz w:val="24"/>
          <w:szCs w:val="24"/>
          <w:lang w:val="en-US" w:eastAsia="zh-CN" w:bidi="ar-SA"/>
        </w:rPr>
        <w:t xml:space="preserve">JSZC-320000-SCZX-G2026-0360</w:t>
      </w:r>
      <w:r>
        <w:rPr>
          <w:rFonts w:hint="eastAsia" w:ascii="Times New Roman" w:hAnsi="Times New Roman" w:eastAsia="方正仿宋_GBK" w:cs="Times New Roman"/>
          <w:color w:val="000000"/>
          <w:sz w:val="24"/>
          <w:szCs w:val="24"/>
          <w:lang w:val="en-US" w:eastAsia="zh-CN"/>
        </w:rPr>
        <w:t xml:space="preserve"> </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2.项目名称：</w:t>
      </w:r>
      <w:r>
        <w:rPr>
          <w:rFonts w:hint="eastAsia" w:ascii="方正仿宋_GBK" w:hAnsi="方正仿宋_GBK" w:eastAsia="方正仿宋_GBK" w:cs="方正仿宋_GBK"/>
          <w:color w:val="000000"/>
          <w:sz w:val="24"/>
          <w:szCs w:val="24"/>
          <w:lang w:val="en-US" w:eastAsia="zh-CN" w:bidi="ar-SA"/>
        </w:rPr>
        <w:t xml:space="preserve">江苏省质量和标准化研究院物业管理服务项目</w:t>
      </w:r>
      <w:r>
        <w:rPr>
          <w:rFonts w:hint="eastAsia" w:ascii="方正仿宋_GBK" w:hAnsi="方正仿宋_GBK" w:eastAsia="方正仿宋_GBK" w:cs="方正仿宋_GBK"/>
          <w:color w:val="000000"/>
          <w:sz w:val="24"/>
          <w:szCs w:val="24"/>
          <w:lang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bookmarkEnd w:id="11"/>
      <w:r>
        <w:rPr>
          <w:rFonts w:hint="eastAsia" w:ascii="方正仿宋_GBK" w:hAnsi="方正仿宋_GBK" w:eastAsia="方正仿宋_GBK" w:cs="方正仿宋_GBK"/>
          <w:color w:val="000000"/>
          <w:sz w:val="24"/>
          <w:szCs w:val="24"/>
        </w:rPr>
        <w:t xml:space="preserve">3.预算金额</w:t>
      </w:r>
      <w:r>
        <w:rPr>
          <w:rFonts w:hint="eastAsia" w:ascii="方正仿宋_GBK" w:hAnsi="方正仿宋_GBK" w:eastAsia="方正仿宋_GBK" w:cs="方正仿宋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312"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092" w:type="dxa"/>
            <w:vAlign w:val="top"/>
            <w:textDirection w:val="lrTb"/>
            <w:noWrap w:val="false"/>
          </w:tcPr>
          <w:p>
            <w:pPr>
              <w:pStyle w:val="947"/>
              <w:ind w:firstLine="240"/>
              <w:jc w:val="both"/>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312" w:type="dxa"/>
            <w:vAlign w:val="top"/>
            <w:textDirection w:val="lrTb"/>
            <w:noWrap w:val="false"/>
          </w:tcPr>
          <w:p>
            <w:pPr>
              <w:pStyle w:val="947"/>
              <w:ind w:firstLine="960"/>
              <w:jc w:val="both"/>
              <w:keepLines w:val="0"/>
              <w:keepNext w:val="0"/>
              <w:pageBreakBefore w:val="0"/>
              <w:spacing w:line="400" w:lineRule="exact"/>
              <w:widowControl w:val="off"/>
              <w:rPr>
                <w:rFonts w:ascii="方正仿宋_GBK" w:hAnsi="方正仿宋_GBK" w:eastAsia="方正仿宋_GBK" w:cs="方正仿宋_GBK"/>
                <w:sz w:val="24"/>
                <w:szCs w:val="24"/>
                <w:lang w:val="en-US" w:eastAsia="zh-CN"/>
              </w:rPr>
            </w:pPr>
            <w:r>
              <w:rPr>
                <w:rFonts w:hint="eastAsia" w:eastAsia="方正仿宋_GBK" w:cs="Times New Roman"/>
                <w:color w:val="000000"/>
                <w:sz w:val="24"/>
                <w:szCs w:val="24"/>
                <w:highlight w:val="none"/>
                <w:lang w:val="en-US" w:eastAsia="zh-CN"/>
              </w:rPr>
              <w:t xml:space="preserve">294.55</w:t>
            </w:r>
            <w:r>
              <w:rPr>
                <w:rFonts w:ascii="方正仿宋_GBK" w:hAnsi="方正仿宋_GBK" w:eastAsia="方正仿宋_GBK" w:cs="方正仿宋_GBK"/>
                <w:sz w:val="24"/>
                <w:szCs w:val="24"/>
                <w:lang w:val="en-US" w:eastAsia="zh-CN"/>
              </w:rPr>
            </w:r>
            <w:r/>
          </w:p>
        </w:tc>
      </w:tr>
    </w:tbl>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4.最高限价</w:t>
      </w:r>
      <w:r>
        <w:rPr>
          <w:rFonts w:hint="eastAsia" w:ascii="方正仿宋_GBK" w:hAnsi="方正仿宋_GBK" w:eastAsia="方正仿宋_GBK" w:cs="方正仿宋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w:t>
            </w:r>
            <w:r>
              <w:rPr>
                <w:rFonts w:hint="eastAsia" w:ascii="方正仿宋_GBK" w:hAnsi="方正仿宋_GBK" w:eastAsia="方正仿宋_GBK" w:cs="方正仿宋_GBK"/>
                <w:color w:val="000000"/>
                <w:sz w:val="24"/>
                <w:szCs w:val="24"/>
              </w:rPr>
            </w:r>
            <w:r/>
          </w:p>
          <w:p>
            <w:pPr>
              <w:pStyle w:val="947"/>
              <w:jc w:val="center"/>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最高限价</w:t>
            </w:r>
            <w:r>
              <w:rPr>
                <w:rFonts w:hint="eastAsia" w:ascii="方正仿宋_GBK" w:hAnsi="方正仿宋_GBK" w:eastAsia="方正仿宋_GBK" w:cs="方正仿宋_GBK"/>
                <w:color w:val="000000"/>
                <w:sz w:val="24"/>
                <w:szCs w:val="24"/>
              </w:rPr>
            </w:r>
            <w:r/>
          </w:p>
          <w:p>
            <w:pPr>
              <w:pStyle w:val="947"/>
              <w:jc w:val="center"/>
              <w:keepLines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（人民币：万元）</w:t>
            </w:r>
            <w:r>
              <w:rPr>
                <w:rFonts w:hint="eastAsia" w:ascii="方正仿宋_GBK" w:hAnsi="方正仿宋_GBK" w:eastAsia="方正仿宋_GBK" w:cs="方正仿宋_GBK"/>
                <w:color w:val="000000"/>
                <w:sz w:val="24"/>
                <w:szCs w:val="24"/>
              </w:rPr>
            </w:r>
            <w:r/>
          </w:p>
        </w:tc>
      </w:tr>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rPr>
            </w:r>
            <w:r/>
          </w:p>
        </w:tc>
        <w:tc>
          <w:tcPr>
            <w:tcW w:w="3233"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color w:val="000000"/>
                <w:sz w:val="24"/>
                <w:szCs w:val="24"/>
                <w:highlight w:val="none"/>
                <w:lang w:eastAsia="zh-CN"/>
              </w:rPr>
            </w:pPr>
            <w:r>
              <w:rPr>
                <w:rFonts w:hint="eastAsia" w:eastAsia="方正仿宋_GBK" w:cs="Times New Roman"/>
                <w:color w:val="000000"/>
                <w:sz w:val="24"/>
                <w:szCs w:val="24"/>
                <w:highlight w:val="none"/>
                <w:lang w:val="en-US" w:eastAsia="zh-CN"/>
              </w:rPr>
              <w:t xml:space="preserve">294.55</w:t>
            </w:r>
            <w:r>
              <w:rPr>
                <w:rFonts w:hint="eastAsia" w:ascii="方正仿宋_GBK" w:hAnsi="方正仿宋_GBK" w:eastAsia="方正仿宋_GBK" w:cs="方正仿宋_GBK"/>
                <w:color w:val="000000"/>
                <w:sz w:val="24"/>
                <w:szCs w:val="24"/>
                <w:highlight w:val="none"/>
                <w:lang w:eastAsia="zh-CN"/>
              </w:rPr>
            </w:r>
            <w:r/>
          </w:p>
        </w:tc>
      </w:tr>
    </w:tbl>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u w:val="single"/>
        </w:rPr>
      </w:pPr>
      <w:r/>
      <w:bookmarkStart w:id="12" w:name="_Toc35393622"/>
      <w:r/>
      <w:bookmarkStart w:id="13" w:name="_Toc28359003"/>
      <w:r/>
      <w:bookmarkStart w:id="14" w:name="_Toc28359080"/>
      <w:r/>
      <w:bookmarkStart w:id="15" w:name="_Toc38985264"/>
      <w:r/>
      <w:bookmarkStart w:id="16" w:name="_Toc35393791"/>
      <w:r>
        <w:rPr>
          <w:rFonts w:hint="eastAsia" w:ascii="方正仿宋_GBK" w:hAnsi="方正仿宋_GBK" w:eastAsia="方正仿宋_GBK" w:cs="方正仿宋_GBK"/>
          <w:color w:val="000000"/>
          <w:sz w:val="24"/>
          <w:szCs w:val="24"/>
          <w:highlight w:val="none"/>
        </w:rPr>
        <w:t xml:space="preserve">5.采购需求(简介)：</w:t>
      </w:r>
      <w:r>
        <w:rPr>
          <w:rFonts w:hint="eastAsia" w:ascii="Times New Roman" w:hAnsi="Times New Roman" w:eastAsia="方正仿宋_GBK" w:cs="Times New Roman"/>
          <w:color w:val="000000"/>
          <w:sz w:val="24"/>
          <w:szCs w:val="24"/>
          <w:highlight w:val="none"/>
          <w:lang w:val="en-US" w:eastAsia="zh-CN"/>
        </w:rPr>
        <w:t xml:space="preserve">采购江苏省质量和标准化研究院石鼓路院区及天马路院区物业管理服务，内容包括但不限于：基本服务、房屋维护服务、公用设施设备维护服务、保洁服务、保安服务、客服服务、工程服务、绿化服务等。</w:t>
      </w:r>
      <w:r>
        <w:rPr>
          <w:rFonts w:hint="eastAsia" w:ascii="方正仿宋_GBK" w:hAnsi="方正仿宋_GBK" w:eastAsia="方正仿宋_GBK" w:cs="方正仿宋_GBK"/>
          <w:color w:val="000000"/>
          <w:sz w:val="24"/>
          <w:szCs w:val="24"/>
          <w:highlight w:val="none"/>
        </w:rPr>
        <w:t xml:space="preserve">(备注：包括但不限于标的的名称、数量、简要技术需求或服务要求等。</w:t>
      </w:r>
      <w:r>
        <w:rPr>
          <w:rFonts w:hint="eastAsia" w:ascii="方正仿宋_GBK" w:hAnsi="方正仿宋_GBK" w:eastAsia="方正仿宋_GBK" w:cs="方正仿宋_GBK"/>
          <w:color w:val="000000"/>
          <w:sz w:val="24"/>
          <w:szCs w:val="24"/>
        </w:rPr>
        <w:t xml:space="preserve">（详细内容见本招标文件第四章）</w:t>
      </w:r>
      <w:r>
        <w:rPr>
          <w:rFonts w:hint="eastAsia" w:ascii="方正仿宋_GBK" w:hAnsi="方正仿宋_GBK" w:eastAsia="方正仿宋_GBK" w:cs="方正仿宋_GBK"/>
          <w:color w:val="000000"/>
          <w:sz w:val="24"/>
          <w:szCs w:val="24"/>
          <w:u w:val="single"/>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6.合同履行期限：</w:t>
      </w:r>
      <w:r>
        <w:rPr>
          <w:rFonts w:hint="eastAsia" w:ascii="方正仿宋_GBK" w:hAnsi="方正仿宋_GBK" w:eastAsia="方正仿宋_GBK" w:cs="方正仿宋_GBK"/>
          <w:color w:val="000000"/>
          <w:sz w:val="24"/>
          <w:szCs w:val="24"/>
          <w:lang w:val="en-US" w:eastAsia="zh-CN"/>
        </w:rPr>
        <w:t xml:space="preserve">一年</w:t>
      </w:r>
      <w:r>
        <w:rPr>
          <w:rFonts w:hint="eastAsia" w:ascii="方正仿宋_GBK" w:hAnsi="方正仿宋_GBK" w:eastAsia="方正仿宋_GBK" w:cs="方正仿宋_GBK"/>
          <w:color w:val="000000"/>
          <w:sz w:val="24"/>
          <w:szCs w:val="24"/>
          <w:lang w:eastAsia="zh-CN"/>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28359004"/>
      <w:r/>
      <w:bookmarkStart w:id="18" w:name="_Toc35393792"/>
      <w:r/>
      <w:bookmarkStart w:id="19" w:name="_Toc38985265"/>
      <w:r/>
      <w:bookmarkStart w:id="20" w:name="_Toc28359081"/>
      <w:r/>
      <w:bookmarkStart w:id="21" w:name="_Toc35393623"/>
      <w:r>
        <w:rPr>
          <w:rFonts w:hint="eastAsia" w:ascii="方正楷体_GBK" w:hAnsi="方正楷体_GBK" w:eastAsia="方正楷体_GBK" w:cs="方正楷体_GBK"/>
          <w:color w:val="000000"/>
          <w:sz w:val="24"/>
          <w:szCs w:val="24"/>
        </w:rPr>
        <w:t xml:space="preserve">（一）通用资格要求</w:t>
      </w:r>
      <w:r>
        <w:rPr>
          <w:rFonts w:hint="eastAsia" w:ascii="方正楷体_GBK" w:hAnsi="方正楷体_GBK" w:eastAsia="方正楷体_GBK" w:cs="方正楷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1.满足《中华人民共和国政府采购法》第二十二条规定，并提供下列材料：</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 法人或者其他组织的营业执照等证明文件，自然人的身份证明；</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1.2上一年度的财务状况报告（成立不满一年无需提供）；</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1.4具备履行合同所必需的设备和专业技术能力的书面声明；</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1.5参加政府采购活动前3年内在经营活动中没有重大违法记录的书面声明。</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highlight w:val="yellow"/>
        </w:rPr>
      </w:r>
      <w:r/>
    </w:p>
    <w:p>
      <w:pPr>
        <w:pStyle w:val="947"/>
        <w:ind w:firstLine="480"/>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4.联合体投标</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296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是否接受联合体投标（是/否）</w:t>
            </w:r>
            <w:r>
              <w:rPr>
                <w:rFonts w:hint="eastAsia" w:ascii="方正仿宋_GBK" w:hAnsi="方正仿宋_GBK" w:eastAsia="方正仿宋_GBK" w:cs="方正仿宋_GBK"/>
                <w:sz w:val="24"/>
                <w:szCs w:val="24"/>
              </w:rPr>
            </w:r>
            <w:r/>
          </w:p>
        </w:tc>
        <w:tc>
          <w:tcPr>
            <w:tcW w:w="2967"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该采购包中联合体成员数量上限</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96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rPr>
                <w:rFonts w:hint="eastAsia" w:ascii="方正仿宋_GBK" w:hAnsi="方正仿宋_GBK" w:eastAsia="方正仿宋_GBK" w:cs="方正仿宋_GBK"/>
                <w:sz w:val="24"/>
                <w:szCs w:val="24"/>
              </w:rPr>
            </w:r>
            <w:r/>
          </w:p>
        </w:tc>
        <w:tc>
          <w:tcPr>
            <w:tcW w:w="2967"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r>
            <w:r/>
          </w:p>
        </w:tc>
      </w:tr>
    </w:tbl>
    <w:p>
      <w:pPr>
        <w:pStyle w:val="947"/>
        <w:ind w:firstLine="48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rPr>
          <w:rFonts w:hint="eastAsia" w:ascii="方正楷体_GBK" w:hAnsi="方正楷体_GBK" w:eastAsia="方正楷体_GBK" w:cs="方正楷体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5921"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5921" w:type="dxa"/>
            <w:vAlign w:val="top"/>
            <w:textDirection w:val="lrTb"/>
            <w:noWrap w:val="false"/>
          </w:tcPr>
          <w:p>
            <w:pPr>
              <w:pStyle w:val="947"/>
              <w:jc w:val="center"/>
              <w:keepLines w:val="0"/>
              <w:pageBreakBefore w:val="0"/>
              <w:spacing w:line="4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r>
            <w:r/>
          </w:p>
        </w:tc>
      </w:tr>
    </w:tbl>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rPr>
          <w:rFonts w:hint="eastAsia" w:ascii="方正黑体_GBK" w:hAnsi="方正黑体_GBK" w:eastAsia="方正黑体_GBK" w:cs="方正黑体_GBK"/>
          <w:b w:val="0"/>
          <w:bCs w:val="0"/>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1.时间：自招标文件公告发布之日起5个工作日。</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2.方式：在“江苏政府采购网”自行免费下载招标文件。</w:t>
      </w:r>
      <w:r>
        <w:rPr>
          <w:rFonts w:hint="eastAsia" w:ascii="方正仿宋_GBK" w:hAnsi="方正仿宋_GBK" w:eastAsia="方正仿宋_GBK" w:cs="方正仿宋_GBK"/>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17"/>
      <w:r/>
      <w:bookmarkEnd w:id="18"/>
      <w:r/>
      <w:bookmarkEnd w:id="19"/>
      <w:r/>
      <w:bookmarkEnd w:id="20"/>
      <w:r/>
      <w:bookmarkEnd w:id="21"/>
      <w:r/>
      <w:bookmarkStart w:id="22" w:name="_Toc38985267"/>
      <w:r/>
      <w:bookmarkStart w:id="23" w:name="_Toc35393794"/>
      <w:r/>
      <w:bookmarkStart w:id="24" w:name="_Toc28359084"/>
      <w:r/>
      <w:bookmarkStart w:id="25" w:name="_Toc28359007"/>
      <w:r/>
      <w:bookmarkStart w:id="26" w:name="_Toc35393625"/>
      <w:r/>
      <w:bookmarkStart w:id="27" w:name="_Toc28359082"/>
      <w:r/>
      <w:bookmarkStart w:id="28" w:name="_Toc28359005"/>
      <w:r/>
      <w:bookmarkStart w:id="29" w:name="_Toc35393624"/>
      <w:r/>
      <w:bookmarkStart w:id="30" w:name="_Toc35393793"/>
      <w:r/>
      <w:bookmarkStart w:id="31" w:name="_Toc38985266"/>
      <w:r>
        <w:rPr>
          <w:rFonts w:hint="eastAsia" w:ascii="方正黑体_GBK" w:hAnsi="方正黑体_GBK" w:eastAsia="方正黑体_GBK" w:cs="方正黑体_GBK"/>
          <w:color w:val="000000"/>
          <w:sz w:val="24"/>
          <w:szCs w:val="24"/>
        </w:rPr>
        <w:t xml:space="preserve">四、提交投标文件</w:t>
      </w:r>
      <w:bookmarkEnd w:id="27"/>
      <w:r/>
      <w:bookmarkEnd w:id="28"/>
      <w:r>
        <w:rPr>
          <w:rFonts w:hint="eastAsia" w:ascii="方正黑体_GBK" w:hAnsi="方正黑体_GBK" w:eastAsia="方正黑体_GBK" w:cs="方正黑体_GBK"/>
          <w:color w:val="000000"/>
          <w:sz w:val="24"/>
          <w:szCs w:val="24"/>
        </w:rPr>
        <w:t xml:space="preserve">截止时间、开标时间和地点</w:t>
      </w:r>
      <w:bookmarkEnd w:id="29"/>
      <w:r/>
      <w:bookmarkEnd w:id="30"/>
      <w:r/>
      <w:bookmarkEnd w:id="31"/>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eastAsia="方正仿宋_GBK" w:cs="Times New Roman"/>
          <w:color w:val="000000"/>
          <w:sz w:val="24"/>
          <w:szCs w:val="24"/>
          <w:lang w:val="en-US" w:eastAsia="zh-CN"/>
        </w:rPr>
        <w:t xml:space="preserve">2026</w:t>
      </w:r>
      <w:r>
        <w:rPr>
          <w:rFonts w:hint="eastAsia" w:ascii="方正仿宋_GBK" w:hAnsi="方正仿宋_GBK" w:eastAsia="方正仿宋_GBK" w:cs="方正仿宋_GBK"/>
          <w:bCs/>
          <w:color w:val="000000"/>
          <w:sz w:val="24"/>
          <w:szCs w:val="24"/>
          <w:u w:val="none"/>
        </w:rPr>
        <w:t xml:space="preserve">年</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bCs/>
          <w:color w:val="000000"/>
          <w:sz w:val="24"/>
          <w:szCs w:val="24"/>
          <w:u w:val="none"/>
        </w:rPr>
        <w:t xml:space="preserve">月</w:t>
      </w:r>
      <w:r>
        <w:rPr>
          <w:rFonts w:hint="eastAsia" w:eastAsia="方正仿宋_GBK" w:cs="Times New Roman"/>
          <w:color w:val="000000"/>
          <w:sz w:val="24"/>
          <w:szCs w:val="24"/>
          <w:lang w:val="en-US" w:eastAsia="zh-CN"/>
        </w:rPr>
        <w:t xml:space="preserve">15</w:t>
      </w:r>
      <w:r>
        <w:rPr>
          <w:rFonts w:hint="eastAsia" w:ascii="方正仿宋_GBK" w:hAnsi="方正仿宋_GBK" w:eastAsia="方正仿宋_GBK" w:cs="方正仿宋_GBK"/>
          <w:bCs/>
          <w:color w:val="000000"/>
          <w:sz w:val="24"/>
          <w:szCs w:val="24"/>
          <w:u w:val="none"/>
        </w:rPr>
        <w:t xml:space="preserve">日</w:t>
      </w:r>
      <w:r>
        <w:rPr>
          <w:rFonts w:hint="eastAsia" w:eastAsia="方正仿宋_GBK" w:cs="Times New Roman"/>
          <w:color w:val="000000"/>
          <w:sz w:val="24"/>
          <w:szCs w:val="24"/>
          <w:lang w:val="en-US" w:eastAsia="zh-CN"/>
        </w:rPr>
        <w:t xml:space="preserve">09</w:t>
      </w:r>
      <w:r>
        <w:rPr>
          <w:rFonts w:hint="eastAsia" w:ascii="方正仿宋_GBK" w:hAnsi="方正仿宋_GBK" w:eastAsia="方正仿宋_GBK" w:cs="方正仿宋_GBK"/>
          <w:color w:val="000000"/>
          <w:sz w:val="24"/>
          <w:szCs w:val="24"/>
          <w:u w:val="none"/>
          <w:lang w:val="en-US" w:eastAsia="zh-CN"/>
        </w:rPr>
        <w:t xml:space="preserve">时</w:t>
      </w:r>
      <w:r>
        <w:rPr>
          <w:rFonts w:hint="eastAsia" w:eastAsia="方正仿宋_GBK" w:cs="Times New Roman"/>
          <w:color w:val="000000"/>
          <w:sz w:val="24"/>
          <w:szCs w:val="24"/>
          <w:lang w:val="en-US" w:eastAsia="zh-CN"/>
        </w:rPr>
        <w:t xml:space="preserve">30</w:t>
      </w:r>
      <w:r>
        <w:rPr>
          <w:rFonts w:hint="eastAsia" w:ascii="方正仿宋_GBK" w:hAnsi="方正仿宋_GBK" w:eastAsia="方正仿宋_GBK" w:cs="方正仿宋_GBK"/>
          <w:bCs/>
          <w:sz w:val="24"/>
          <w:szCs w:val="24"/>
          <w:u w:val="none"/>
        </w:rPr>
        <w:t xml:space="preserve">分</w:t>
      </w:r>
      <w:r>
        <w:rPr>
          <w:rFonts w:hint="eastAsia" w:ascii="方正仿宋_GBK" w:hAnsi="方正仿宋_GBK" w:eastAsia="方正仿宋_GBK" w:cs="方正仿宋_GBK"/>
          <w:bCs/>
          <w:sz w:val="24"/>
          <w:szCs w:val="24"/>
        </w:rPr>
        <w:t xml:space="preserve">（北京时间）</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4"/>
          <w:szCs w:val="24"/>
        </w:rPr>
        <w:t xml:space="preserve">五、公告期限</w:t>
      </w:r>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招标公告及招标文件公告期限为自本公告发布之日起5个工作日。</w:t>
      </w:r>
      <w:r>
        <w:rPr>
          <w:rFonts w:hint="eastAsia" w:ascii="方正仿宋_GBK" w:hAnsi="方正仿宋_GBK" w:eastAsia="方正仿宋_GBK" w:cs="方正仿宋_GBK"/>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32"/>
      <w:r/>
      <w:bookmarkEnd w:id="33"/>
      <w:r/>
      <w:bookmarkEnd w:id="34"/>
      <w:r/>
      <w:bookmarkStart w:id="35" w:name="_Toc28359085"/>
      <w:r/>
      <w:bookmarkStart w:id="36" w:name="_Toc28359008"/>
      <w:r/>
      <w:bookmarkStart w:id="37" w:name="_Toc35393796"/>
      <w:r/>
      <w:bookmarkStart w:id="38" w:name="_Toc38985269"/>
      <w:r/>
      <w:bookmarkStart w:id="39" w:name="_Toc35393627"/>
      <w:r>
        <w:rPr>
          <w:rFonts w:hint="eastAsia" w:ascii="方正黑体_GBK" w:hAnsi="方正黑体_GBK" w:eastAsia="方正黑体_GBK" w:cs="方正黑体_GBK"/>
          <w:color w:val="000000"/>
          <w:sz w:val="24"/>
          <w:szCs w:val="24"/>
        </w:rPr>
        <w:t xml:space="preserve">六、其他补充事宜</w:t>
      </w:r>
      <w:r>
        <w:rPr>
          <w:rFonts w:hint="eastAsia" w:ascii="方正黑体_GBK" w:hAnsi="方正黑体_GBK" w:eastAsia="方正黑体_GBK" w:cs="方正黑体_GBK"/>
          <w:color w:val="000000"/>
          <w:sz w:val="24"/>
          <w:szCs w:val="24"/>
        </w:rPr>
      </w:r>
      <w:r/>
    </w:p>
    <w:p>
      <w:pPr>
        <w:pStyle w:val="947"/>
        <w:ind w:firstLine="480"/>
        <w:spacing w:line="400" w:lineRule="exact"/>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本项目组织集中现场勘察。投标人根据项目需要自行勘察现场,因未勘察现场或勘察工作不详细的供应商中标后，不得以不了解现场情况为理由而向采购人提出其他要求，对此采购人不承担责任。</w:t>
      </w:r>
      <w:r>
        <w:rPr>
          <w:rFonts w:hint="eastAsia" w:ascii="方正仿宋_GBK" w:hAnsi="方正仿宋_GBK" w:eastAsia="方正仿宋_GBK" w:cs="方正仿宋_GBK"/>
          <w:sz w:val="24"/>
          <w:szCs w:val="24"/>
          <w:lang w:val="zh-CN"/>
        </w:rPr>
      </w:r>
      <w:r/>
    </w:p>
    <w:p>
      <w:pPr>
        <w:pStyle w:val="947"/>
        <w:ind w:firstLine="480"/>
        <w:spacing w:line="400" w:lineRule="exact"/>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sz w:val="24"/>
          <w:szCs w:val="24"/>
          <w:lang w:val="zh-CN"/>
        </w:rPr>
        <w:t xml:space="preserve">统一勘察集中时间：2026年</w:t>
      </w: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lang w:val="zh-CN"/>
        </w:rPr>
        <w:t xml:space="preserve">月</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lang w:val="zh-CN"/>
        </w:rPr>
        <w:t xml:space="preserve">日上午</w:t>
      </w:r>
      <w:r>
        <w:rPr>
          <w:rFonts w:hint="eastAsia" w:ascii="方正仿宋_GBK" w:hAnsi="方正仿宋_GBK" w:eastAsia="方正仿宋_GBK" w:cs="方正仿宋_GBK"/>
          <w:sz w:val="24"/>
          <w:szCs w:val="24"/>
          <w:lang w:val="en-US" w:eastAsia="zh-CN"/>
        </w:rPr>
        <w:t xml:space="preserve">10</w:t>
      </w:r>
      <w:r>
        <w:rPr>
          <w:rFonts w:hint="eastAsia" w:ascii="方正仿宋_GBK" w:hAnsi="方正仿宋_GBK" w:eastAsia="方正仿宋_GBK" w:cs="方正仿宋_GBK"/>
          <w:sz w:val="24"/>
          <w:szCs w:val="24"/>
          <w:lang w:val="zh-CN"/>
        </w:rPr>
        <w:t xml:space="preserve">：00（北京时间）。</w:t>
      </w:r>
      <w:r>
        <w:rPr>
          <w:rFonts w:hint="eastAsia" w:ascii="方正仿宋_GBK" w:hAnsi="方正仿宋_GBK" w:eastAsia="方正仿宋_GBK" w:cs="方正仿宋_GBK"/>
          <w:sz w:val="24"/>
          <w:szCs w:val="24"/>
          <w:lang w:val="zh-CN"/>
        </w:rPr>
      </w:r>
      <w:r/>
    </w:p>
    <w:p>
      <w:pPr>
        <w:pStyle w:val="947"/>
        <w:ind w:firstLine="480"/>
        <w:spacing w:line="400" w:lineRule="exact"/>
        <w:rPr>
          <w:rFonts w:hint="eastAsia" w:ascii="方正仿宋_GBK" w:hAnsi="方正仿宋_GBK" w:eastAsia="方正仿宋_GBK" w:cs="方正仿宋_GBK"/>
          <w:sz w:val="24"/>
          <w:szCs w:val="24"/>
          <w:u w:val="none"/>
          <w:lang w:val="zh-CN"/>
        </w:rPr>
      </w:pPr>
      <w:r>
        <w:rPr>
          <w:rFonts w:hint="eastAsia" w:ascii="方正仿宋_GBK" w:hAnsi="方正仿宋_GBK" w:eastAsia="方正仿宋_GBK" w:cs="方正仿宋_GBK"/>
          <w:sz w:val="24"/>
          <w:szCs w:val="24"/>
          <w:lang w:val="zh-CN"/>
        </w:rPr>
        <w:t xml:space="preserve">集中地点：</w:t>
      </w:r>
      <w:r>
        <w:rPr>
          <w:rFonts w:hint="eastAsia" w:ascii="方正仿宋_GBK" w:hAnsi="方正仿宋_GBK" w:eastAsia="方正仿宋_GBK" w:cs="方正仿宋_GBK"/>
          <w:sz w:val="24"/>
          <w:szCs w:val="24"/>
          <w:u w:val="none"/>
          <w:lang w:val="zh-CN"/>
        </w:rPr>
        <w:t xml:space="preserve">江苏省</w:t>
      </w:r>
      <w:r>
        <w:rPr>
          <w:rFonts w:hint="eastAsia" w:ascii="方正仿宋_GBK" w:hAnsi="方正仿宋_GBK" w:eastAsia="方正仿宋_GBK" w:cs="方正仿宋_GBK"/>
          <w:sz w:val="24"/>
          <w:szCs w:val="24"/>
          <w:u w:val="none"/>
          <w:lang w:val="en-US" w:eastAsia="zh-CN"/>
        </w:rPr>
        <w:t xml:space="preserve">质量和标准化研究院</w:t>
      </w:r>
      <w:r>
        <w:rPr>
          <w:rFonts w:hint="eastAsia" w:ascii="方正仿宋_GBK" w:hAnsi="方正仿宋_GBK" w:eastAsia="方正仿宋_GBK" w:cs="方正仿宋_GBK"/>
          <w:sz w:val="24"/>
          <w:szCs w:val="24"/>
          <w:u w:val="none"/>
          <w:lang w:val="zh-CN"/>
        </w:rPr>
        <w:t xml:space="preserve">（</w:t>
      </w:r>
      <w:r>
        <w:rPr>
          <w:rFonts w:hint="eastAsia" w:ascii="方正仿宋_GBK" w:hAnsi="方正仿宋_GBK" w:eastAsia="方正仿宋_GBK" w:cs="方正仿宋_GBK"/>
          <w:color w:val="000000"/>
          <w:sz w:val="24"/>
          <w:szCs w:val="24"/>
          <w:highlight w:val="none"/>
          <w:u w:val="none"/>
          <w:lang w:val="en-US" w:eastAsia="zh-CN"/>
        </w:rPr>
        <w:t xml:space="preserve">江苏省南京市秦淮区石鼓路227号</w:t>
      </w:r>
      <w:r>
        <w:rPr>
          <w:rFonts w:hint="eastAsia" w:ascii="方正仿宋_GBK" w:hAnsi="方正仿宋_GBK" w:eastAsia="方正仿宋_GBK" w:cs="方正仿宋_GBK"/>
          <w:sz w:val="24"/>
          <w:szCs w:val="24"/>
          <w:u w:val="none"/>
          <w:lang w:val="zh-CN"/>
        </w:rPr>
        <w:t xml:space="preserve">）</w:t>
      </w:r>
      <w:r>
        <w:rPr>
          <w:rFonts w:hint="eastAsia" w:ascii="方正仿宋_GBK" w:hAnsi="方正仿宋_GBK" w:eastAsia="方正仿宋_GBK" w:cs="方正仿宋_GBK"/>
          <w:sz w:val="24"/>
          <w:szCs w:val="24"/>
          <w:u w:val="none"/>
          <w:lang w:val="zh-CN"/>
        </w:rPr>
      </w:r>
      <w:r/>
    </w:p>
    <w:p>
      <w:pPr>
        <w:pStyle w:val="947"/>
        <w:ind w:firstLine="480"/>
        <w:spacing w:line="400" w:lineRule="exact"/>
        <w:rPr>
          <w:rFonts w:hint="eastAsia" w:ascii="方正仿宋_GBK" w:hAnsi="方正仿宋_GBK" w:eastAsia="方正仿宋_GBK" w:cs="方正仿宋_GBK"/>
          <w:sz w:val="24"/>
          <w:szCs w:val="24"/>
          <w:u w:val="none"/>
          <w:lang w:val="zh-CN"/>
        </w:rPr>
      </w:pPr>
      <w:r>
        <w:rPr>
          <w:rFonts w:hint="eastAsia" w:ascii="方正仿宋_GBK" w:hAnsi="方正仿宋_GBK" w:eastAsia="方正仿宋_GBK" w:cs="方正仿宋_GBK"/>
          <w:sz w:val="24"/>
          <w:szCs w:val="24"/>
          <w:u w:val="none"/>
          <w:lang w:val="zh-CN"/>
        </w:rPr>
        <w:t xml:space="preserve">勘查现场联系人：</w:t>
      </w:r>
      <w:r>
        <w:rPr>
          <w:rFonts w:hint="eastAsia" w:ascii="方正仿宋_GBK" w:hAnsi="方正仿宋_GBK" w:eastAsia="方正仿宋_GBK" w:cs="方正仿宋_GBK"/>
          <w:sz w:val="24"/>
          <w:szCs w:val="24"/>
          <w:u w:val="none"/>
          <w:lang w:val="en-US" w:eastAsia="zh-CN"/>
        </w:rPr>
        <w:t xml:space="preserve">陈阳</w:t>
      </w:r>
      <w:r>
        <w:rPr>
          <w:rFonts w:hint="eastAsia" w:ascii="方正仿宋_GBK" w:hAnsi="方正仿宋_GBK" w:eastAsia="方正仿宋_GBK" w:cs="方正仿宋_GBK"/>
          <w:sz w:val="24"/>
          <w:szCs w:val="24"/>
          <w:u w:val="none"/>
          <w:lang w:val="zh-CN"/>
        </w:rPr>
        <w:t xml:space="preserve"> </w:t>
      </w:r>
      <w:r>
        <w:rPr>
          <w:rFonts w:hint="eastAsia" w:ascii="方正仿宋_GBK" w:hAnsi="方正仿宋_GBK" w:eastAsia="方正仿宋_GBK" w:cs="方正仿宋_GBK"/>
          <w:sz w:val="24"/>
          <w:szCs w:val="24"/>
          <w:u w:val="none"/>
          <w:lang w:val="zh-CN"/>
        </w:rPr>
      </w:r>
      <w:r/>
    </w:p>
    <w:p>
      <w:pPr>
        <w:pStyle w:val="947"/>
        <w:ind w:firstLine="480"/>
        <w:spacing w:line="400" w:lineRule="exact"/>
        <w:rPr>
          <w:rFonts w:hint="eastAsia" w:ascii="方正仿宋_GBK" w:hAnsi="方正仿宋_GBK" w:eastAsia="方正仿宋_GBK" w:cs="方正仿宋_GBK"/>
          <w:sz w:val="24"/>
          <w:szCs w:val="24"/>
          <w:u w:val="none"/>
          <w:lang w:val="zh-CN"/>
        </w:rPr>
      </w:pPr>
      <w:r>
        <w:rPr>
          <w:rFonts w:hint="eastAsia" w:ascii="方正仿宋_GBK" w:hAnsi="方正仿宋_GBK" w:eastAsia="方正仿宋_GBK" w:cs="方正仿宋_GBK"/>
          <w:sz w:val="24"/>
          <w:szCs w:val="24"/>
          <w:u w:val="none"/>
          <w:lang w:val="zh-CN"/>
        </w:rPr>
        <w:t xml:space="preserve">联系电话：</w:t>
      </w:r>
      <w:r>
        <w:rPr>
          <w:rFonts w:hint="eastAsia" w:ascii="方正仿宋_GBK" w:hAnsi="方正仿宋_GBK" w:eastAsia="方正仿宋_GBK" w:cs="方正仿宋_GBK"/>
          <w:color w:val="000000"/>
          <w:sz w:val="24"/>
          <w:szCs w:val="24"/>
          <w:highlight w:val="none"/>
          <w:u w:val="none"/>
          <w:lang w:val="en-US" w:eastAsia="zh-CN"/>
        </w:rPr>
        <w:t xml:space="preserve">025-52411830</w:t>
      </w:r>
      <w:r>
        <w:rPr>
          <w:rFonts w:hint="eastAsia" w:ascii="方正仿宋_GBK" w:hAnsi="方正仿宋_GBK" w:eastAsia="方正仿宋_GBK" w:cs="方正仿宋_GBK"/>
          <w:sz w:val="24"/>
          <w:szCs w:val="24"/>
          <w:u w:val="none"/>
          <w:lang w:val="zh-CN"/>
        </w:rPr>
        <w:t xml:space="preserve"> </w:t>
      </w:r>
      <w:r>
        <w:rPr>
          <w:rFonts w:hint="eastAsia" w:ascii="方正仿宋_GBK" w:hAnsi="方正仿宋_GBK" w:eastAsia="方正仿宋_GBK" w:cs="方正仿宋_GBK"/>
          <w:sz w:val="24"/>
          <w:szCs w:val="24"/>
          <w:u w:val="none"/>
          <w:lang w:val="zh-CN"/>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4"/>
          <w:szCs w:val="24"/>
        </w:rPr>
        <w:t xml:space="preserve">七、本次招标联系方式</w:t>
      </w:r>
      <w:r>
        <w:rPr>
          <w:rFonts w:hint="eastAsia" w:ascii="方正黑体_GBK" w:hAnsi="方正黑体_GBK" w:eastAsia="方正黑体_GBK" w:cs="方正黑体_GBK"/>
          <w:color w:val="000000"/>
          <w:sz w:val="24"/>
          <w:szCs w:val="24"/>
        </w:rPr>
      </w:r>
      <w:r/>
    </w:p>
    <w:p>
      <w:pPr>
        <w:pStyle w:val="947"/>
        <w:jc w:val="left"/>
        <w:keepLines w:val="0"/>
        <w:pageBreakBefore w:val="0"/>
        <w:spacing w:line="400" w:lineRule="exact"/>
        <w:widowControl/>
        <w:rPr>
          <w:rFonts w:hint="eastAsia" w:ascii="方正仿宋_GBK" w:hAnsi="方正仿宋_GBK" w:eastAsia="方正仿宋_GBK" w:cs="方正仿宋_GBK"/>
          <w:color w:val="000000"/>
          <w:sz w:val="24"/>
          <w:szCs w:val="24"/>
          <w:highlight w:val="none"/>
        </w:rPr>
      </w:pPr>
      <w:r>
        <w:rPr>
          <w:rFonts w:hint="eastAsia" w:ascii="仿宋" w:hAnsi="仿宋" w:eastAsia="仿宋" w:cs="宋体"/>
          <w:color w:val="000000"/>
          <w:sz w:val="24"/>
          <w:szCs w:val="24"/>
        </w:rPr>
        <w:t xml:space="preserve">　　</w:t>
      </w:r>
      <w:r>
        <w:rPr>
          <w:rFonts w:hint="eastAsia" w:ascii="方正仿宋_GBK" w:hAnsi="方正仿宋_GBK" w:eastAsia="方正仿宋_GBK" w:cs="方正仿宋_GBK"/>
          <w:color w:val="000000"/>
          <w:sz w:val="24"/>
          <w:szCs w:val="24"/>
          <w:highlight w:val="none"/>
        </w:rPr>
        <w:t xml:space="preserve">1.采购人信息</w:t>
      </w:r>
      <w:r>
        <w:rPr>
          <w:rFonts w:hint="eastAsia" w:ascii="方正仿宋_GBK" w:hAnsi="方正仿宋_GBK" w:eastAsia="方正仿宋_GBK" w:cs="方正仿宋_GBK"/>
          <w:color w:val="000000"/>
          <w:sz w:val="24"/>
          <w:szCs w:val="24"/>
          <w:highlight w:val="none"/>
        </w:rPr>
      </w:r>
      <w:r/>
    </w:p>
    <w:p>
      <w:pPr>
        <w:pStyle w:val="947"/>
        <w:ind w:firstLine="480"/>
        <w:jc w:val="left"/>
        <w:keepLines w:val="0"/>
        <w:pageBreakBefore w:val="0"/>
        <w:spacing w:line="40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名 称：</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江苏省质量和标准化研究院</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r>
      <w:r/>
    </w:p>
    <w:p>
      <w:pPr>
        <w:pStyle w:val="947"/>
        <w:ind w:firstLine="480"/>
        <w:jc w:val="left"/>
        <w:keepLines w:val="0"/>
        <w:pageBreakBefore w:val="0"/>
        <w:spacing w:line="40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地 址：</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江苏省南京市秦淮区石鼓路227号</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r>
      <w:r/>
    </w:p>
    <w:p>
      <w:pPr>
        <w:pStyle w:val="947"/>
        <w:ind w:firstLine="480"/>
        <w:jc w:val="left"/>
        <w:keepLines w:val="0"/>
        <w:pageBreakBefore w:val="0"/>
        <w:spacing w:line="40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联系人：</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 陈阳</w:t>
      </w:r>
      <w:r>
        <w:rPr>
          <w:rFonts w:hint="eastAsia" w:ascii="方正仿宋_GBK" w:hAnsi="方正仿宋_GBK" w:eastAsia="方正仿宋_GBK" w:cs="方正仿宋_GBK"/>
          <w:color w:val="000000"/>
          <w:sz w:val="24"/>
          <w:szCs w:val="24"/>
          <w:highlight w:val="none"/>
          <w:u w:val="single"/>
          <w:lang w:val="en-US" w:eastAsia="zh-CN"/>
        </w:rPr>
        <w:tab/>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r>
      <w:r/>
    </w:p>
    <w:p>
      <w:pPr>
        <w:pStyle w:val="947"/>
        <w:ind w:firstLine="480"/>
        <w:jc w:val="left"/>
        <w:keepLines w:val="0"/>
        <w:pageBreakBefore w:val="0"/>
        <w:spacing w:line="400" w:lineRule="exact"/>
        <w:rPr>
          <w:rFonts w:hint="eastAsia" w:ascii="方正仿宋_GBK" w:hAnsi="方正仿宋_GBK" w:eastAsia="方正仿宋_GBK" w:cs="方正仿宋_GBK"/>
          <w:color w:val="000000"/>
          <w:sz w:val="24"/>
          <w:szCs w:val="24"/>
          <w:highlight w:val="none"/>
          <w:u w:val="single"/>
        </w:rPr>
      </w:pPr>
      <w:r>
        <w:rPr>
          <w:rFonts w:hint="eastAsia" w:ascii="方正仿宋_GBK" w:hAnsi="方正仿宋_GBK" w:eastAsia="方正仿宋_GBK" w:cs="方正仿宋_GBK"/>
          <w:color w:val="000000"/>
          <w:sz w:val="24"/>
          <w:szCs w:val="24"/>
          <w:highlight w:val="none"/>
        </w:rPr>
        <w:t xml:space="preserve">联系方式：</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025-52411830</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u w:val="single"/>
        </w:rPr>
        <w:t xml:space="preserve">　　　　 </w:t>
      </w:r>
      <w:bookmarkStart w:id="40" w:name="_Toc28359009"/>
      <w:r/>
      <w:bookmarkStart w:id="41" w:name="_Toc28359086"/>
      <w:r>
        <w:rPr>
          <w:rFonts w:hint="eastAsia" w:ascii="方正仿宋_GBK" w:hAnsi="方正仿宋_GBK" w:eastAsia="方正仿宋_GBK" w:cs="方正仿宋_GBK"/>
          <w:color w:val="000000"/>
          <w:sz w:val="24"/>
          <w:szCs w:val="24"/>
          <w:highlight w:val="none"/>
          <w:u w:val="single"/>
        </w:rPr>
      </w:r>
      <w:r/>
    </w:p>
    <w:p>
      <w:pPr>
        <w:pStyle w:val="947"/>
        <w:ind w:firstLine="480"/>
        <w:jc w:val="left"/>
        <w:keepLines w:val="0"/>
        <w:keepNext w:val="0"/>
        <w:pageBreakBefore w:val="0"/>
        <w:spacing w:before="157" w:line="400" w:lineRule="exact"/>
        <w:widowControl/>
        <w:rPr>
          <w:rFonts w:hint="eastAsia" w:ascii="方正仿宋_GBK" w:hAnsi="方正仿宋_GBK" w:eastAsia="方正仿宋_GBK" w:cs="方正仿宋_GBK"/>
          <w:sz w:val="24"/>
          <w:szCs w:val="24"/>
          <w:lang w:val="en-US" w:eastAsia="zh-CN" w:bidi="ar-SA"/>
        </w:rPr>
      </w:pPr>
      <w:r/>
      <w:bookmarkEnd w:id="40"/>
      <w:r/>
      <w:bookmarkEnd w:id="41"/>
      <w:r>
        <w:rPr>
          <w:rFonts w:hint="eastAsia" w:ascii="方正仿宋_GBK" w:hAnsi="方正仿宋_GBK" w:eastAsia="方正仿宋_GBK" w:cs="方正仿宋_GBK"/>
          <w:sz w:val="24"/>
          <w:szCs w:val="24"/>
          <w:lang w:val="en-US" w:eastAsia="zh-CN" w:bidi="ar-SA"/>
        </w:rPr>
        <w:t xml:space="preserve">2.江苏省政府采购中心信息</w:t>
      </w:r>
      <w:r>
        <w:rPr>
          <w:rFonts w:hint="eastAsia" w:ascii="方正仿宋_GBK" w:hAnsi="方正仿宋_GBK" w:eastAsia="方正仿宋_GBK" w:cs="方正仿宋_GBK"/>
          <w:sz w:val="24"/>
          <w:szCs w:val="24"/>
          <w:lang w:val="en-US" w:eastAsia="zh-CN" w:bidi="ar-SA"/>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地　址：</w:t>
      </w:r>
      <w:r>
        <w:rPr>
          <w:rFonts w:hint="eastAsia" w:ascii="方正仿宋_GBK" w:hAnsi="方正仿宋_GBK" w:eastAsia="方正仿宋_GBK" w:cs="方正仿宋_GBK"/>
          <w:sz w:val="24"/>
          <w:szCs w:val="24"/>
          <w:u w:val="single"/>
          <w:lang w:val="en-US" w:eastAsia="zh-CN" w:bidi="ar-SA"/>
        </w:rPr>
        <w:t xml:space="preserve">南京市汉中门大街145号省政务中心二期3楼南区</w:t>
      </w:r>
      <w:r>
        <w:rPr>
          <w:rFonts w:hint="eastAsia" w:ascii="方正仿宋_GBK" w:hAnsi="方正仿宋_GBK" w:eastAsia="方正仿宋_GBK" w:cs="方正仿宋_GBK"/>
          <w:sz w:val="24"/>
          <w:szCs w:val="24"/>
          <w:u w:val="single"/>
          <w:lang w:val="en-US" w:eastAsia="zh-CN" w:bidi="ar-SA"/>
        </w:rPr>
      </w:r>
      <w:r/>
    </w:p>
    <w:p>
      <w:pPr>
        <w:pStyle w:val="947"/>
        <w:ind w:firstLine="482"/>
        <w:keepLines w:val="0"/>
        <w:keepNext w:val="0"/>
        <w:pageBreakBefore w:val="0"/>
        <w:spacing w:line="40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联系人：</w:t>
      </w:r>
      <w:r>
        <w:rPr>
          <w:rFonts w:hint="eastAsia" w:ascii="方正仿宋_GBK" w:hAnsi="方正仿宋_GBK" w:eastAsia="方正仿宋_GBK" w:cs="方正仿宋_GBK"/>
          <w:sz w:val="24"/>
          <w:szCs w:val="24"/>
          <w:u w:val="single"/>
          <w:lang w:val="en-US" w:eastAsia="zh-CN" w:bidi="ar-SA"/>
        </w:rPr>
        <w:t xml:space="preserve">        王顺德、许滢            </w:t>
      </w:r>
      <w:r>
        <w:rPr>
          <w:rFonts w:ascii="方正仿宋_GBK" w:hAnsi="方正仿宋_GBK" w:eastAsia="方正仿宋_GBK" w:cs="方正仿宋_GBK"/>
          <w:sz w:val="24"/>
          <w:szCs w:val="24"/>
          <w:u w:val="single"/>
          <w:lang w:val="en-US" w:eastAsia="zh-CN" w:bidi="ar-SA"/>
        </w:rPr>
      </w:r>
      <w:r/>
    </w:p>
    <w:p>
      <w:pPr>
        <w:pStyle w:val="947"/>
        <w:ind w:firstLine="482"/>
        <w:keepLines w:val="0"/>
        <w:keepNext w:val="0"/>
        <w:pageBreakBefore w:val="0"/>
        <w:spacing w:line="40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联系方式：</w:t>
      </w:r>
      <w:r>
        <w:rPr>
          <w:rFonts w:hint="eastAsia" w:ascii="方正仿宋_GBK" w:hAnsi="方正仿宋_GBK" w:eastAsia="方正仿宋_GBK" w:cs="方正仿宋_GBK"/>
          <w:sz w:val="24"/>
          <w:szCs w:val="24"/>
          <w:u w:val="single"/>
          <w:lang w:val="en-US" w:eastAsia="zh-CN" w:bidi="ar-SA"/>
        </w:rPr>
        <w:t xml:space="preserve">      025-83668565            </w:t>
      </w:r>
      <w:r>
        <w:rPr>
          <w:rFonts w:ascii="方正仿宋_GBK" w:hAnsi="方正仿宋_GBK" w:eastAsia="方正仿宋_GBK" w:cs="方正仿宋_GBK"/>
          <w:sz w:val="24"/>
          <w:szCs w:val="24"/>
          <w:u w:val="single"/>
          <w:lang w:val="en-US" w:eastAsia="zh-CN" w:bidi="ar-SA"/>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rPr>
          <w:rFonts w:hint="eastAsia" w:ascii="方正黑体_GBK" w:hAnsi="方正黑体_GBK" w:eastAsia="方正黑体_GBK" w:cs="方正黑体_GBK"/>
          <w:color w:val="000000"/>
          <w:sz w:val="24"/>
          <w:szCs w:val="24"/>
        </w:rPr>
      </w:r>
      <w:r/>
    </w:p>
    <w:p>
      <w:pPr>
        <w:pStyle w:val="947"/>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bCs/>
          <w:sz w:val="24"/>
          <w:szCs w:val="24"/>
        </w:rPr>
        <w:t xml:space="preserve">根据省财政厅《关于更换全省政府采购交易系统CA数字证书和电子签章的通知》（苏财购〔2023〕101号），</w:t>
      </w:r>
      <w:r>
        <w:rPr>
          <w:rFonts w:hint="eastAsia" w:ascii="方正仿宋_GBK" w:hAnsi="方正仿宋_GBK" w:eastAsia="方正仿宋_GBK" w:cs="方正仿宋_GBK"/>
          <w:sz w:val="24"/>
          <w:szCs w:val="24"/>
        </w:rPr>
        <w:t xml:space="preserve">“苏采云”政府采购交易系统（以下简称苏采云系统）</w:t>
      </w:r>
      <w:r>
        <w:rPr>
          <w:rFonts w:hint="eastAsia" w:ascii="方正仿宋_GBK" w:hAnsi="方正仿宋_GBK" w:eastAsia="方正仿宋_GBK" w:cs="方正仿宋_GBK"/>
          <w:bCs/>
          <w:sz w:val="24"/>
          <w:szCs w:val="24"/>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4"/>
          <w:szCs w:val="24"/>
          <w:lang w:val="en-US" w:eastAsia="zh-CN"/>
        </w:rPr>
        <w:t xml:space="preserve">http://www.ccgp-jiangsu.gov.cn/jiangsu/zlxz/ee/ee3a4bc5a3454aa2b0d9312230633ce9.html。</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3.本次招标不收取投标保证金。</w:t>
      </w:r>
      <w:r>
        <w:rPr>
          <w:rFonts w:hint="eastAsia" w:ascii="方正仿宋_GBK" w:hAnsi="方正仿宋_GBK" w:eastAsia="方正仿宋_GBK" w:cs="方正仿宋_GBK"/>
          <w:bCs/>
          <w:sz w:val="24"/>
          <w:szCs w:val="24"/>
        </w:rPr>
      </w:r>
      <w:r/>
    </w:p>
    <w:p>
      <w:pPr>
        <w:pStyle w:val="947"/>
        <w:ind w:right="840"/>
        <w:rPr>
          <w:rFonts w:hint="eastAsia" w:ascii="宋体" w:hAnsi="宋体"/>
          <w:color w:val="000000"/>
          <w:sz w:val="24"/>
          <w:szCs w:val="24"/>
        </w:rPr>
      </w:pPr>
      <w:r>
        <w:rPr>
          <w:rFonts w:hint="eastAsia" w:ascii="宋体" w:hAnsi="宋体"/>
          <w:color w:val="000000"/>
          <w:sz w:val="24"/>
          <w:szCs w:val="24"/>
        </w:rPr>
      </w:r>
      <w:r/>
    </w:p>
    <w:p>
      <w:pPr>
        <w:pStyle w:val="947"/>
        <w:ind w:right="839"/>
        <w:jc w:val="center"/>
        <w:keepLines w:val="0"/>
        <w:keepNext w:val="0"/>
        <w:pageBreakBefore w:val="0"/>
        <w:spacing w:line="400" w:lineRule="exact"/>
        <w:widowControl w:val="off"/>
        <w:rPr>
          <w:rFonts w:hint="eastAsia" w:ascii="宋体" w:hAnsi="宋体"/>
          <w:sz w:val="24"/>
          <w:szCs w:val="24"/>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黑体_GBK" w:hAnsi="方正黑体_GBK" w:eastAsia="方正黑体_GBK" w:cs="方正黑体_GBK"/>
          <w:color w:val="000000"/>
          <w:sz w:val="24"/>
          <w:szCs w:val="24"/>
        </w:rPr>
        <w:t xml:space="preserve">投标人须知</w:t>
      </w:r>
      <w:bookmarkEnd w:id="43"/>
      <w:r/>
      <w:bookmarkEnd w:id="44"/>
      <w:r/>
      <w:bookmarkEnd w:id="45"/>
      <w:r/>
      <w:bookmarkEnd w:id="46"/>
      <w:r>
        <w:rPr>
          <w:rFonts w:hint="eastAsia" w:ascii="宋体" w:hAnsi="宋体"/>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rPr>
          <w:rFonts w:hint="eastAsia" w:ascii="方正黑体_GBK" w:hAnsi="方正黑体_GBK" w:eastAsia="方正黑体_GBK" w:cs="方正黑体_GBK"/>
          <w:color w:val="000000"/>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招标方式</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本次招标采取公开招标方式，本招标文件仅适用于招标公告中所述项目。</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合格的投标人</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2.1满足招标公告中供应商的资格要求的规定。</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满足本文件实质性要求的规定。</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r>
        <w:rPr>
          <w:rFonts w:hint="eastAsia" w:ascii="方正仿宋_GBK" w:hAnsi="方正仿宋_GBK" w:eastAsia="方正仿宋_GBK" w:cs="方正仿宋_GBK"/>
          <w:bCs/>
          <w:sz w:val="24"/>
          <w:szCs w:val="24"/>
          <w:lang w:eastAsia="zh-CN"/>
        </w:rPr>
        <w:t xml:space="preserve">和标准</w:t>
      </w:r>
      <w:r>
        <w:rPr>
          <w:rFonts w:hint="eastAsia" w:ascii="方正仿宋_GBK" w:hAnsi="方正仿宋_GBK" w:eastAsia="方正仿宋_GBK" w:cs="方正仿宋_GBK"/>
          <w:bCs/>
          <w:sz w:val="24"/>
          <w:szCs w:val="24"/>
          <w:lang w:eastAsia="zh-CN"/>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 本次招标及由此产生的合同受中华人民共和国有关的法律法规制约和保护。</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4"/>
          <w:szCs w:val="24"/>
          <w:lang w:val="en-US" w:eastAsia="zh-CN"/>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投标费用</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4.2本次招标采购中心和采购人不收取标书工本费与中标服务费。</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招标文件的约束力</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 投标人一旦参加本项目采购活动，即被认为接受了本招标文件的规定和约束。</w:t>
      </w:r>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宋体" w:hAnsi="宋体"/>
          <w:sz w:val="24"/>
          <w:szCs w:val="24"/>
        </w:rPr>
      </w:pPr>
      <w:r>
        <w:rPr>
          <w:rFonts w:hint="eastAsia" w:ascii="宋体" w:hAnsi="宋体"/>
          <w:sz w:val="24"/>
          <w:szCs w:val="24"/>
        </w:rPr>
      </w:r>
      <w:r/>
    </w:p>
    <w:p>
      <w:pPr>
        <w:pStyle w:val="947"/>
        <w:ind w:firstLine="480"/>
        <w:pageBreakBefore w:val="0"/>
        <w:spacing w:line="400" w:lineRule="exact"/>
        <w:widowControl w:val="off"/>
        <w:rPr>
          <w:rFonts w:hint="eastAsia" w:ascii="宋体" w:hAnsi="宋体"/>
          <w:sz w:val="24"/>
          <w:szCs w:val="24"/>
        </w:rPr>
      </w:pPr>
      <w:r>
        <w:rPr>
          <w:rFonts w:hint="eastAsia" w:ascii="宋体" w:hAnsi="宋体"/>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rPr>
          <w:rFonts w:hint="eastAsia" w:ascii="方正黑体_GBK" w:hAnsi="方正黑体_GBK" w:eastAsia="方正黑体_GBK" w:cs="方正黑体_GBK"/>
          <w:color w:val="000000"/>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招标文件构成</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 招标文件由以下部分组成：</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（1）投标邀请</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（2）投标人须知</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（5）评标方法与评标标准</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（6）投标文件格式</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请仔细检查招标文件是否齐全，如有缺漏请立即与采购中心联系解决。</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招标文件的修改</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 在投标截止时间前，采购中心可以对招标文件进行修改。</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 采购中心有权按照法定的要求推迟投标截止日期和开标日期。</w:t>
      </w:r>
      <w:r>
        <w:rPr>
          <w:rFonts w:hint="eastAsia" w:ascii="方正仿宋_GBK" w:hAnsi="方正仿宋_GBK" w:eastAsia="方正仿宋_GBK" w:cs="方正仿宋_GBK"/>
          <w:bCs/>
          <w:sz w:val="24"/>
          <w:szCs w:val="24"/>
        </w:rPr>
      </w:r>
      <w:r/>
    </w:p>
    <w:p>
      <w:pPr>
        <w:pStyle w:val="947"/>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7" w:name="_Toc16938529"/>
      <w:r/>
      <w:bookmarkStart w:id="48" w:name="_Toc513029213"/>
      <w:r/>
      <w:bookmarkStart w:id="49" w:name="_Toc462564072"/>
      <w:r/>
      <w:bookmarkStart w:id="50" w:name="_Toc20823285"/>
      <w:r/>
      <w:bookmarkStart w:id="51" w:name="_Toc120614216"/>
      <w:r>
        <w:rPr>
          <w:rFonts w:hint="eastAsia" w:ascii="方正黑体_GBK" w:hAnsi="方正黑体_GBK" w:eastAsia="方正黑体_GBK" w:cs="方正黑体_GBK"/>
          <w:color w:val="000000"/>
          <w:sz w:val="24"/>
          <w:szCs w:val="24"/>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Cs w:val="0"/>
          <w:sz w:val="24"/>
          <w:szCs w:val="24"/>
        </w:rPr>
      </w:pPr>
      <w:r/>
      <w:bookmarkStart w:id="52" w:name="_Toc16938530"/>
      <w:r/>
      <w:bookmarkStart w:id="53" w:name="_Toc462564073"/>
      <w:r/>
      <w:bookmarkStart w:id="54" w:name="_Toc20823286"/>
      <w:r/>
      <w:bookmarkStart w:id="55" w:name="_Toc513029214"/>
      <w:r>
        <w:rPr>
          <w:rFonts w:hint="eastAsia" w:ascii="方正仿宋_GBK" w:hAnsi="方正仿宋_GBK" w:eastAsia="方正仿宋_GBK" w:cs="方正仿宋_GBK"/>
          <w:b w:val="0"/>
          <w:bCs w:val="0"/>
          <w:sz w:val="24"/>
          <w:szCs w:val="24"/>
        </w:rPr>
        <w:t xml:space="preserve">8</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8.1</w:t>
      </w:r>
      <w:r>
        <w:rPr>
          <w:rFonts w:hint="eastAsia" w:ascii="方正仿宋_GBK" w:hAnsi="方正仿宋_GBK" w:eastAsia="方正仿宋_GBK" w:cs="方正仿宋_GBK"/>
          <w:sz w:val="24"/>
          <w:szCs w:val="24"/>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4"/>
          <w:szCs w:val="24"/>
        </w:rPr>
        <w:t xml:space="preserve">简体中文</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8.2</w:t>
      </w:r>
      <w:r>
        <w:rPr>
          <w:rFonts w:hint="eastAsia" w:ascii="方正仿宋_GBK" w:hAnsi="方正仿宋_GBK" w:eastAsia="方正仿宋_GBK" w:cs="方正仿宋_GBK"/>
          <w:sz w:val="24"/>
          <w:szCs w:val="24"/>
        </w:rPr>
        <w:t xml:space="preserve"> 除技术性能另有规定外，投标文件所使用的度量衡单位，均须采用国家法定计量单位。</w:t>
      </w:r>
      <w:r>
        <w:rPr>
          <w:rFonts w:hint="eastAsia" w:ascii="方正仿宋_GBK" w:hAnsi="方正仿宋_GBK" w:eastAsia="方正仿宋_GBK" w:cs="方正仿宋_GBK"/>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56" w:name="_Toc462564074"/>
      <w:r/>
      <w:bookmarkStart w:id="57" w:name="_Toc16938531"/>
      <w:r/>
      <w:bookmarkStart w:id="58" w:name="_Toc20823287"/>
      <w:r/>
      <w:bookmarkStart w:id="59" w:name="_Toc513029215"/>
      <w:r>
        <w:rPr>
          <w:rFonts w:hint="eastAsia" w:ascii="方正仿宋_GBK" w:hAnsi="方正仿宋_GBK" w:eastAsia="方正仿宋_GBK" w:cs="方正仿宋_GBK"/>
          <w:b w:val="0"/>
          <w:bCs w:val="0"/>
          <w:sz w:val="24"/>
          <w:szCs w:val="24"/>
        </w:rPr>
        <w:t xml:space="preserve">9</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9.1</w:t>
      </w:r>
      <w:r>
        <w:rPr>
          <w:rFonts w:hint="eastAsia" w:ascii="方正仿宋_GBK" w:hAnsi="方正仿宋_GBK" w:eastAsia="方正仿宋_GBK" w:cs="方正仿宋_GBK"/>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60" w:name="_Hlt26954838"/>
      <w:r/>
      <w:bookmarkEnd w:id="60"/>
      <w:r/>
      <w:bookmarkStart w:id="61" w:name="_Hlt26670360"/>
      <w:r/>
      <w:bookmarkEnd w:id="61"/>
      <w:r/>
      <w:bookmarkStart w:id="62" w:name="_Hlt26668975"/>
      <w:r/>
      <w:bookmarkEnd w:id="62"/>
      <w:r/>
      <w:bookmarkStart w:id="63" w:name="_Toc14577357"/>
      <w:r/>
      <w:bookmarkStart w:id="64" w:name="_Toc513029219"/>
      <w:r/>
      <w:bookmarkStart w:id="65" w:name="_Toc49090509"/>
      <w:r/>
      <w:bookmarkStart w:id="66" w:name="_Toc14577354"/>
      <w:r/>
      <w:bookmarkStart w:id="67" w:name="_Toc49090507"/>
      <w:r/>
      <w:bookmarkStart w:id="68" w:name="_Toc513029216"/>
      <w:r>
        <w:rPr>
          <w:rFonts w:hint="eastAsia" w:ascii="方正仿宋_GBK" w:hAnsi="方正仿宋_GBK" w:eastAsia="方正仿宋_GBK" w:cs="方正仿宋_GBK"/>
          <w:b w:val="0"/>
          <w:bCs w:val="0"/>
          <w:sz w:val="24"/>
          <w:szCs w:val="24"/>
        </w:rPr>
        <w:t xml:space="preserve">10</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4"/>
          <w:szCs w:val="24"/>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10.2招标文件对证明文件无明确形式要求的，证明文件可以以文字资料、图纸和数据等形式提交。</w:t>
      </w:r>
      <w:r>
        <w:rPr>
          <w:rFonts w:hint="eastAsia" w:ascii="方正仿宋_GBK" w:hAnsi="方正仿宋_GBK" w:eastAsia="方正仿宋_GBK" w:cs="方正仿宋_GBK"/>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11</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4"/>
          <w:szCs w:val="24"/>
        </w:rPr>
        <w:t xml:space="preserve">表</w:t>
      </w:r>
      <w:bookmarkEnd w:id="70"/>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w:t>
      </w:r>
      <w:r>
        <w:rPr>
          <w:rFonts w:hint="eastAsia" w:ascii="方正仿宋_GBK" w:hAnsi="方正仿宋_GBK" w:eastAsia="方正仿宋_GBK" w:cs="方正仿宋_GBK"/>
          <w:sz w:val="24"/>
          <w:szCs w:val="24"/>
        </w:rPr>
        <w:t xml:space="preserve"> 投</w:t>
      </w:r>
      <w:bookmarkStart w:id="72" w:name="_Hlt26954840"/>
      <w:r/>
      <w:bookmarkEnd w:id="72"/>
      <w:r>
        <w:rPr>
          <w:rFonts w:hint="eastAsia" w:ascii="方正仿宋_GBK" w:hAnsi="方正仿宋_GBK" w:eastAsia="方正仿宋_GBK" w:cs="方正仿宋_GBK"/>
          <w:sz w:val="24"/>
          <w:szCs w:val="24"/>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11.2</w:t>
      </w:r>
      <w:r>
        <w:rPr>
          <w:rFonts w:hint="eastAsia" w:ascii="方正仿宋_GBK" w:hAnsi="方正仿宋_GBK" w:eastAsia="方正仿宋_GBK" w:cs="方正仿宋_GBK"/>
          <w:bCs/>
          <w:sz w:val="24"/>
          <w:szCs w:val="24"/>
        </w:rPr>
        <w:t xml:space="preserve">投标货币。投标文件中的单价和总价无特殊规定的采用人民币报价，以元为单位标注。</w:t>
      </w:r>
      <w:r>
        <w:rPr>
          <w:rFonts w:hint="eastAsia" w:ascii="方正仿宋_GBK" w:hAnsi="方正仿宋_GBK" w:eastAsia="方正仿宋_GBK" w:cs="方正仿宋_GBK"/>
          <w:sz w:val="24"/>
          <w:szCs w:val="24"/>
        </w:rPr>
        <w:t xml:space="preserve">招标文件中另有规定的按规定执行。</w:t>
      </w:r>
      <w:r>
        <w:rPr>
          <w:rFonts w:hint="eastAsia" w:ascii="方正仿宋_GBK" w:hAnsi="方正仿宋_GBK" w:eastAsia="方正仿宋_GBK" w:cs="方正仿宋_GBK"/>
          <w:bCs/>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74" w:name="_Hlt26954848"/>
      <w:r/>
      <w:bookmarkEnd w:id="74"/>
      <w:r/>
      <w:bookmarkStart w:id="75" w:name="_Hlt26954842"/>
      <w:r/>
      <w:bookmarkEnd w:id="75"/>
      <w:r/>
      <w:bookmarkStart w:id="76" w:name="_Hlt26954844"/>
      <w:r/>
      <w:bookmarkEnd w:id="76"/>
      <w:r/>
      <w:bookmarkStart w:id="77" w:name="_Hlt26954846"/>
      <w:r/>
      <w:bookmarkEnd w:id="77"/>
      <w:r/>
      <w:bookmarkStart w:id="78" w:name="_Hlt26670425"/>
      <w:r/>
      <w:bookmarkEnd w:id="78"/>
      <w:r/>
      <w:bookmarkStart w:id="79" w:name="_Hlt26668983"/>
      <w:r/>
      <w:bookmarkEnd w:id="79"/>
      <w:r/>
      <w:bookmarkStart w:id="80" w:name="_Hlt26954731"/>
      <w:r/>
      <w:bookmarkEnd w:id="80"/>
      <w:r/>
      <w:bookmarkStart w:id="81" w:name="_Hlt26670482"/>
      <w:r/>
      <w:bookmarkEnd w:id="81"/>
      <w:r/>
      <w:bookmarkStart w:id="82" w:name="_Hlt26670486"/>
      <w:r/>
      <w:bookmarkEnd w:id="82"/>
      <w:r/>
      <w:bookmarkStart w:id="83" w:name="_Hlt26670403"/>
      <w:r/>
      <w:bookmarkEnd w:id="83"/>
      <w:r>
        <w:rPr>
          <w:rFonts w:hint="eastAsia" w:ascii="方正仿宋_GBK" w:hAnsi="方正仿宋_GBK" w:eastAsia="方正仿宋_GBK" w:cs="方正仿宋_GBK"/>
          <w:b w:val="0"/>
          <w:bCs w:val="0"/>
          <w:sz w:val="24"/>
          <w:szCs w:val="24"/>
        </w:rPr>
        <w:t xml:space="preserve">12</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技术要求响应及偏离表、商务要求响应及偏离表</w:t>
      </w:r>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lang w:val="zh-CN"/>
        </w:rPr>
      </w:pPr>
      <w:r>
        <w:rPr>
          <w:rFonts w:hint="eastAsia" w:ascii="方正仿宋_GBK" w:hAnsi="方正仿宋_GBK" w:eastAsia="方正仿宋_GBK" w:cs="方正仿宋_GBK"/>
          <w:bCs/>
          <w:sz w:val="24"/>
          <w:szCs w:val="24"/>
          <w:lang w:val="zh-CN"/>
        </w:rPr>
        <w:t xml:space="preserve">12.1</w:t>
      </w:r>
      <w:r>
        <w:rPr>
          <w:rFonts w:hint="eastAsia" w:ascii="方正仿宋_GBK" w:hAnsi="方正仿宋_GBK" w:eastAsia="方正仿宋_GBK" w:cs="方正仿宋_GBK"/>
          <w:sz w:val="24"/>
          <w:szCs w:val="24"/>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4"/>
          <w:szCs w:val="24"/>
          <w:lang w:val="zh-CN"/>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lang w:val="zh-CN"/>
        </w:rPr>
      </w:pPr>
      <w:r/>
      <w:bookmarkStart w:id="84" w:name="_Toc49090510"/>
      <w:r/>
      <w:bookmarkStart w:id="85" w:name="_Toc14577359"/>
      <w:r>
        <w:rPr>
          <w:rFonts w:hint="eastAsia" w:ascii="方正仿宋_GBK" w:hAnsi="方正仿宋_GBK" w:eastAsia="方正仿宋_GBK" w:cs="方正仿宋_GBK"/>
          <w:sz w:val="24"/>
          <w:szCs w:val="24"/>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4"/>
          <w:szCs w:val="24"/>
          <w:lang w:val="zh-CN"/>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13</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投标函和开标一览表</w:t>
      </w:r>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13.1</w:t>
      </w:r>
      <w:r>
        <w:rPr>
          <w:rFonts w:hint="eastAsia" w:ascii="方正仿宋_GBK" w:hAnsi="方正仿宋_GBK" w:eastAsia="方正仿宋_GBK" w:cs="方正仿宋_GBK"/>
          <w:sz w:val="24"/>
          <w:szCs w:val="24"/>
        </w:rPr>
        <w:t xml:space="preserve"> 投标人应按照招标文件中提供的格式完整、正确填写投标函、开标一览表。</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13.2</w:t>
      </w:r>
      <w:r>
        <w:rPr>
          <w:rFonts w:hint="eastAsia" w:ascii="方正仿宋_GBK" w:hAnsi="方正仿宋_GBK" w:eastAsia="方正仿宋_GBK" w:cs="方正仿宋_GBK"/>
          <w:sz w:val="24"/>
          <w:szCs w:val="24"/>
        </w:rPr>
        <w:t xml:space="preserve"> 对于采用货币报价的项目，</w:t>
      </w:r>
      <w:r>
        <w:rPr>
          <w:rFonts w:hint="eastAsia" w:ascii="方正仿宋_GBK" w:hAnsi="方正仿宋_GBK" w:eastAsia="方正仿宋_GBK" w:cs="方正仿宋_GBK"/>
          <w:bCs/>
          <w:sz w:val="24"/>
          <w:szCs w:val="24"/>
        </w:rPr>
        <w:t xml:space="preserve">开标一览表中的投标总报价应与投标分项报价表中的投标总报价一致，如不一致，</w:t>
      </w:r>
      <w:r>
        <w:rPr>
          <w:rFonts w:hint="eastAsia" w:ascii="方正仿宋_GBK" w:hAnsi="方正仿宋_GBK" w:eastAsia="方正仿宋_GBK" w:cs="方正仿宋_GBK"/>
          <w:sz w:val="24"/>
          <w:szCs w:val="24"/>
        </w:rPr>
        <w:t xml:space="preserve">不作为无效投标处理</w:t>
      </w:r>
      <w:r>
        <w:rPr>
          <w:rFonts w:hint="eastAsia" w:ascii="方正仿宋_GBK" w:hAnsi="方正仿宋_GBK" w:eastAsia="方正仿宋_GBK" w:cs="方正仿宋_GBK"/>
          <w:bCs/>
          <w:sz w:val="24"/>
          <w:szCs w:val="24"/>
        </w:rPr>
        <w:t xml:space="preserve">，但评标时按开标一览表中价格为准</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End w:id="84"/>
      <w:r/>
      <w:bookmarkEnd w:id="85"/>
      <w:r/>
      <w:bookmarkStart w:id="86" w:name="_Hlt26954850"/>
      <w:r/>
      <w:bookmarkEnd w:id="86"/>
      <w:r/>
      <w:bookmarkStart w:id="87" w:name="_Hlt26670489"/>
      <w:r/>
      <w:bookmarkEnd w:id="87"/>
      <w:r/>
      <w:bookmarkStart w:id="88" w:name="_Hlt26954734"/>
      <w:r/>
      <w:bookmarkEnd w:id="88"/>
      <w:r/>
      <w:bookmarkStart w:id="89" w:name="_Toc14577360"/>
      <w:r/>
      <w:bookmarkStart w:id="90" w:name="_Toc49090511"/>
      <w:r>
        <w:rPr>
          <w:rFonts w:hint="eastAsia" w:ascii="方正仿宋_GBK" w:hAnsi="方正仿宋_GBK" w:eastAsia="方正仿宋_GBK" w:cs="方正仿宋_GBK"/>
          <w:b w:val="0"/>
          <w:bCs w:val="0"/>
          <w:sz w:val="24"/>
          <w:szCs w:val="24"/>
        </w:rPr>
        <w:t xml:space="preserve">14</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投标有效期</w:t>
      </w:r>
      <w:bookmarkEnd w:id="89"/>
      <w:r/>
      <w:bookmarkEnd w:id="90"/>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14.1</w:t>
      </w:r>
      <w:r>
        <w:rPr>
          <w:rFonts w:hint="eastAsia" w:ascii="方正仿宋_GBK" w:hAnsi="方正仿宋_GBK" w:eastAsia="方正仿宋_GBK" w:cs="方正仿宋_GBK"/>
          <w:bCs/>
          <w:sz w:val="24"/>
          <w:szCs w:val="24"/>
        </w:rPr>
        <w:t xml:space="preserve"> 投标有效期为采购中心规定的开标之日后</w:t>
      </w:r>
      <w:r>
        <w:rPr>
          <w:rFonts w:hint="eastAsia" w:ascii="方正仿宋_GBK" w:hAnsi="方正仿宋_GBK" w:eastAsia="方正仿宋_GBK" w:cs="方正仿宋_GBK"/>
          <w:b/>
          <w:sz w:val="24"/>
          <w:szCs w:val="24"/>
          <w:u w:val="single"/>
        </w:rPr>
        <w:t xml:space="preserve">六十（60）天</w:t>
      </w:r>
      <w:r>
        <w:rPr>
          <w:rFonts w:hint="eastAsia" w:ascii="方正仿宋_GBK" w:hAnsi="方正仿宋_GBK" w:eastAsia="方正仿宋_GBK" w:cs="方正仿宋_GBK"/>
          <w:bCs/>
          <w:sz w:val="24"/>
          <w:szCs w:val="24"/>
        </w:rPr>
        <w:t xml:space="preserve">。投标有效期比规定短的将被视为未实质性响应招标文件而予以拒绝。</w:t>
      </w:r>
      <w:r>
        <w:rPr>
          <w:rFonts w:hint="eastAsia" w:ascii="方正仿宋_GBK" w:hAnsi="方正仿宋_GBK" w:eastAsia="方正仿宋_GBK" w:cs="方正仿宋_GBK"/>
          <w:bCs/>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15</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投标有效期的延长</w:t>
      </w:r>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15.1</w:t>
      </w:r>
      <w:r>
        <w:rPr>
          <w:rFonts w:hint="eastAsia" w:ascii="方正仿宋_GBK" w:hAnsi="方正仿宋_GBK" w:eastAsia="方正仿宋_GBK" w:cs="方正仿宋_GBK"/>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t xml:space="preserve">同意延长投标有效期的投标人既不能要求也不允许修改其投标文件</w:t>
      </w:r>
      <w:r>
        <w:rPr>
          <w:rFonts w:hint="eastAsia" w:ascii="方正仿宋_GBK" w:hAnsi="方正仿宋_GBK" w:eastAsia="方正仿宋_GBK" w:cs="方正仿宋_GBK"/>
          <w:sz w:val="24"/>
          <w:szCs w:val="24"/>
        </w:rPr>
        <w:t xml:space="preserve">，同时受投标有效期约束的所有权利与义务均延长至新的有效期</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1" w:name="_Hlt26954739"/>
      <w:r/>
      <w:bookmarkEnd w:id="91"/>
      <w:r/>
      <w:bookmarkStart w:id="92" w:name="_Hlt26954852"/>
      <w:r/>
      <w:bookmarkEnd w:id="92"/>
      <w:r/>
      <w:bookmarkStart w:id="93" w:name="_Toc513029224"/>
      <w:r/>
      <w:bookmarkStart w:id="94" w:name="_Toc20823296"/>
      <w:r/>
      <w:bookmarkStart w:id="95" w:name="_Toc120614217"/>
      <w:r/>
      <w:bookmarkStart w:id="96" w:name="_Toc16938540"/>
      <w:r>
        <w:rPr>
          <w:rFonts w:hint="eastAsia" w:ascii="方正黑体_GBK" w:hAnsi="方正黑体_GBK" w:eastAsia="方正黑体_GBK" w:cs="方正黑体_GBK"/>
          <w:color w:val="000000"/>
          <w:sz w:val="24"/>
          <w:szCs w:val="24"/>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97" w:name="_Toc462564084"/>
      <w:r/>
      <w:bookmarkStart w:id="98" w:name="_Toc16938541"/>
      <w:r/>
      <w:bookmarkStart w:id="99" w:name="_Toc20823297"/>
      <w:r/>
      <w:bookmarkStart w:id="100" w:name="_Toc513029225"/>
      <w:r>
        <w:rPr>
          <w:rFonts w:hint="eastAsia" w:ascii="方正仿宋_GBK" w:hAnsi="方正仿宋_GBK" w:eastAsia="方正仿宋_GBK" w:cs="方正仿宋_GBK"/>
          <w:b w:val="0"/>
          <w:bCs w:val="0"/>
          <w:sz w:val="24"/>
          <w:szCs w:val="24"/>
        </w:rPr>
        <w:t xml:space="preserve">16</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4"/>
          <w:szCs w:val="24"/>
        </w:rPr>
        <w:t xml:space="preserve">的递交</w:t>
      </w:r>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16.1</w:t>
      </w:r>
      <w:r>
        <w:rPr>
          <w:rFonts w:hint="eastAsia" w:ascii="方正仿宋_GBK" w:hAnsi="方正仿宋_GBK" w:eastAsia="方正仿宋_GBK" w:cs="方正仿宋_GBK"/>
          <w:bCs/>
          <w:sz w:val="24"/>
          <w:szCs w:val="24"/>
        </w:rPr>
        <w:t xml:space="preserve"> 电子投标文件的递交</w:t>
      </w:r>
      <w:r>
        <w:rPr>
          <w:rFonts w:hint="eastAsia" w:ascii="方正仿宋_GBK" w:hAnsi="方正仿宋_GBK" w:eastAsia="方正仿宋_GBK" w:cs="方正仿宋_GBK"/>
          <w:bCs/>
          <w:sz w:val="24"/>
          <w:szCs w:val="24"/>
        </w:rPr>
      </w:r>
      <w:r/>
    </w:p>
    <w:p>
      <w:pPr>
        <w:pStyle w:val="1060"/>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投标人应当按照《操作手册》规定，在投标截止时间前制作并上传电子投标文件。</w:t>
      </w:r>
      <w:bookmarkStart w:id="101" w:name="_Toc513029226"/>
      <w:r/>
      <w:bookmarkStart w:id="102" w:name="_Toc20823298"/>
      <w:r/>
      <w:bookmarkStart w:id="103" w:name="_Toc16938542"/>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4"/>
          <w:szCs w:val="24"/>
          <w:lang w:val="en-US" w:eastAsia="zh-CN" w:bidi="ar-SA"/>
        </w:rPr>
        <w:t xml:space="preserve">时间</w:t>
      </w:r>
      <w:r>
        <w:rPr>
          <w:rFonts w:hint="eastAsia" w:ascii="方正仿宋_GBK" w:hAnsi="方正仿宋_GBK" w:eastAsia="方正仿宋_GBK" w:cs="方正仿宋_GBK"/>
          <w:bCs/>
          <w:sz w:val="24"/>
          <w:szCs w:val="24"/>
          <w:lang w:val="en-US" w:eastAsia="zh-CN" w:bidi="ar-SA"/>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17.1</w:t>
      </w:r>
      <w:r>
        <w:rPr>
          <w:rFonts w:hint="eastAsia" w:ascii="方正仿宋_GBK" w:hAnsi="方正仿宋_GBK" w:eastAsia="方正仿宋_GBK" w:cs="方正仿宋_GBK"/>
          <w:bCs/>
          <w:sz w:val="24"/>
          <w:szCs w:val="24"/>
        </w:rPr>
        <w:t xml:space="preserve"> 投标人上传电子投标文件的时间不得迟于招标公告中规定的投标截止时间。</w:t>
      </w:r>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17.2</w:t>
      </w:r>
      <w:r>
        <w:rPr>
          <w:rFonts w:hint="eastAsia" w:ascii="方正仿宋_GBK" w:hAnsi="方正仿宋_GBK" w:eastAsia="方正仿宋_GBK" w:cs="方正仿宋_GBK"/>
          <w:bCs/>
          <w:sz w:val="24"/>
          <w:szCs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104" w:name="_Toc20823299"/>
      <w:r/>
      <w:bookmarkStart w:id="105" w:name="_Toc513029227"/>
      <w:r/>
      <w:bookmarkStart w:id="106" w:name="_Toc16938543"/>
      <w:r>
        <w:rPr>
          <w:rFonts w:hint="eastAsia" w:ascii="方正仿宋_GBK" w:hAnsi="方正仿宋_GBK" w:eastAsia="方正仿宋_GBK" w:cs="方正仿宋_GBK"/>
          <w:b w:val="0"/>
          <w:bCs w:val="0"/>
          <w:sz w:val="24"/>
          <w:szCs w:val="24"/>
        </w:rPr>
        <w:t xml:space="preserve">18</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w:t>
      </w:r>
      <w:bookmarkEnd w:id="104"/>
      <w:r/>
      <w:bookmarkEnd w:id="105"/>
      <w:r/>
      <w:bookmarkEnd w:id="106"/>
      <w:r>
        <w:rPr>
          <w:rFonts w:hint="eastAsia" w:ascii="方正仿宋_GBK" w:hAnsi="方正仿宋_GBK" w:eastAsia="方正仿宋_GBK" w:cs="方正仿宋_GBK"/>
          <w:b w:val="0"/>
          <w:bCs w:val="0"/>
          <w:sz w:val="24"/>
          <w:szCs w:val="24"/>
        </w:rPr>
        <w:t xml:space="preserve">的拒收</w:t>
      </w:r>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18.1</w:t>
      </w:r>
      <w:r>
        <w:rPr>
          <w:rFonts w:hint="eastAsia" w:ascii="方正仿宋_GBK" w:hAnsi="方正仿宋_GBK" w:eastAsia="方正仿宋_GBK" w:cs="方正仿宋_GBK"/>
          <w:bCs/>
          <w:sz w:val="24"/>
          <w:szCs w:val="24"/>
        </w:rPr>
        <w:t xml:space="preserve">采购中心拒绝接收在其规定的投标截止时间后上传的任何投标文件。</w:t>
      </w:r>
      <w:r>
        <w:rPr>
          <w:rFonts w:hint="eastAsia" w:ascii="方正仿宋_GBK" w:hAnsi="方正仿宋_GBK" w:eastAsia="方正仿宋_GBK" w:cs="方正仿宋_GBK"/>
          <w:bCs/>
          <w:sz w:val="24"/>
          <w:szCs w:val="24"/>
        </w:rPr>
      </w:r>
      <w:r/>
    </w:p>
    <w:p>
      <w:pPr>
        <w:pStyle w:val="951"/>
        <w:ind w:firstLine="480"/>
        <w:pageBreakBefore w:val="0"/>
        <w:spacing w:before="0" w:after="0" w:line="400" w:lineRule="exact"/>
        <w:widowControl w:val="off"/>
        <w:rPr>
          <w:rFonts w:hint="eastAsia" w:ascii="方正仿宋_GBK" w:hAnsi="方正仿宋_GBK" w:eastAsia="方正仿宋_GBK" w:cs="方正仿宋_GBK"/>
          <w:b w:val="0"/>
          <w:bCs w:val="0"/>
          <w:sz w:val="24"/>
          <w:szCs w:val="24"/>
        </w:rPr>
      </w:pPr>
      <w:r/>
      <w:bookmarkStart w:id="107" w:name="_Toc20823300"/>
      <w:r/>
      <w:bookmarkStart w:id="108" w:name="_Toc513029228"/>
      <w:r/>
      <w:bookmarkStart w:id="109" w:name="_Toc16938544"/>
      <w:r>
        <w:rPr>
          <w:rFonts w:hint="eastAsia" w:ascii="方正仿宋_GBK" w:hAnsi="方正仿宋_GBK" w:eastAsia="方正仿宋_GBK" w:cs="方正仿宋_GBK"/>
          <w:b w:val="0"/>
          <w:bCs w:val="0"/>
          <w:sz w:val="24"/>
          <w:szCs w:val="24"/>
        </w:rPr>
        <w:t xml:space="preserve">19</w:t>
      </w:r>
      <w:r>
        <w:rPr>
          <w:rFonts w:hint="eastAsia" w:ascii="方正仿宋_GBK" w:hAnsi="方正仿宋_GBK" w:eastAsia="方正仿宋_GBK" w:cs="方正仿宋_GBK"/>
          <w:b w:val="0"/>
          <w:bCs w:val="0"/>
          <w:sz w:val="24"/>
          <w:szCs w:val="24"/>
          <w:lang w:val="en-US" w:eastAsia="zh-CN"/>
        </w:rPr>
        <w:t xml:space="preserve">.</w:t>
      </w:r>
      <w:r>
        <w:rPr>
          <w:rFonts w:hint="eastAsia" w:ascii="方正仿宋_GBK" w:hAnsi="方正仿宋_GBK" w:eastAsia="方正仿宋_GBK" w:cs="方正仿宋_GBK"/>
          <w:b w:val="0"/>
          <w:bCs w:val="0"/>
          <w:sz w:val="24"/>
          <w:szCs w:val="24"/>
        </w:rPr>
        <w:t xml:space="preserve">投标文件的撤回和修改</w:t>
      </w:r>
      <w:bookmarkEnd w:id="107"/>
      <w:r/>
      <w:bookmarkEnd w:id="108"/>
      <w:r/>
      <w:bookmarkEnd w:id="109"/>
      <w:r>
        <w:rPr>
          <w:rFonts w:hint="eastAsia" w:ascii="方正仿宋_GBK" w:hAnsi="方正仿宋_GBK" w:eastAsia="方正仿宋_GBK" w:cs="方正仿宋_GBK"/>
          <w:b w:val="0"/>
          <w:bCs w:val="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投标文件的撤回</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19.1.1 电子投标文件的撤回</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投标人可在投标截止时间前，撤回其电子投标文件，具体操作方法见《操作手册》。</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19.1.2 投标人撤回电子投标文件，则认为其不再参与本项目投标活动。</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投标文件的修改</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19.2.1投标人可在投标截止时间前，对其电子投标文件进行修改，具体操作方法见《操作手册》。</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19.2.2</w:t>
      </w:r>
      <w:r>
        <w:rPr>
          <w:rFonts w:hint="eastAsia" w:ascii="方正仿宋_GBK" w:hAnsi="方正仿宋_GBK" w:eastAsia="方正仿宋_GBK" w:cs="方正仿宋_GBK"/>
          <w:bCs/>
          <w:sz w:val="24"/>
          <w:szCs w:val="24"/>
        </w:rPr>
        <w:t xml:space="preserve"> 在投标截止时间之后，投标人不得对其电子投标文件作任何修改。</w:t>
      </w:r>
      <w:r>
        <w:rPr>
          <w:rFonts w:hint="eastAsia" w:ascii="方正仿宋_GBK" w:hAnsi="方正仿宋_GBK" w:eastAsia="方正仿宋_GBK" w:cs="方正仿宋_GBK"/>
          <w:bCs/>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19.3</w:t>
      </w:r>
      <w:r>
        <w:rPr>
          <w:rFonts w:hint="eastAsia" w:ascii="方正仿宋_GBK" w:hAnsi="方正仿宋_GBK" w:eastAsia="方正仿宋_GBK" w:cs="方正仿宋_GBK"/>
          <w:bCs/>
          <w:sz w:val="24"/>
          <w:szCs w:val="24"/>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4"/>
          <w:szCs w:val="24"/>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0" w:name="_Toc120614218"/>
      <w:r/>
      <w:bookmarkStart w:id="111" w:name="_Toc20823301"/>
      <w:r/>
      <w:bookmarkStart w:id="112" w:name="_Toc16938545"/>
      <w:r/>
      <w:bookmarkStart w:id="113" w:name="_Toc513029229"/>
      <w:r>
        <w:rPr>
          <w:rFonts w:hint="eastAsia" w:ascii="方正黑体_GBK" w:hAnsi="方正黑体_GBK" w:eastAsia="方正黑体_GBK" w:cs="方正黑体_GBK"/>
          <w:color w:val="000000"/>
          <w:sz w:val="24"/>
          <w:szCs w:val="24"/>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bookmarkStart w:id="114" w:name="_Toc513029230"/>
      <w:r/>
      <w:bookmarkStart w:id="115" w:name="_Toc20823302"/>
      <w:r/>
      <w:bookmarkStart w:id="116" w:name="_Toc16938546"/>
      <w:r>
        <w:rPr>
          <w:rFonts w:hint="eastAsia" w:ascii="方正仿宋_GBK" w:hAnsi="方正仿宋_GBK" w:eastAsia="方正仿宋_GBK" w:cs="方正仿宋_GBK"/>
          <w:sz w:val="24"/>
          <w:szCs w:val="24"/>
        </w:rPr>
        <w:t xml:space="preserve">20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开标</w:t>
      </w:r>
      <w:bookmarkEnd w:id="114"/>
      <w:r/>
      <w:bookmarkEnd w:id="115"/>
      <w:r/>
      <w:bookmarkEnd w:id="116"/>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bookmarkStart w:id="117" w:name="_Toc16938547"/>
      <w:r/>
      <w:bookmarkStart w:id="118" w:name="_Toc20823303"/>
      <w:r/>
      <w:bookmarkStart w:id="119" w:name="_Toc513029231"/>
      <w:r>
        <w:rPr>
          <w:rFonts w:hint="eastAsia" w:ascii="方正仿宋_GBK" w:hAnsi="方正仿宋_GBK" w:eastAsia="方正仿宋_GBK" w:cs="方正仿宋_GBK"/>
          <w:sz w:val="24"/>
          <w:szCs w:val="24"/>
        </w:rPr>
        <w:t xml:space="preserve">21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评标委员会</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开标后，采购中心将立即组织评标委员会进行评标。</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由采购人代表和有关技术、经济等方面的专家组成，且人员构成符合政府采购有关规定。</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21.3</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独立工作，负责评审所有投标文件并确定中标侯选人。</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评标过程的保密与公正</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bookmarkEnd w:id="117"/>
      <w:r/>
      <w:bookmarkEnd w:id="118"/>
      <w:r/>
      <w:bookmarkEnd w:id="119"/>
      <w:r>
        <w:rPr>
          <w:rFonts w:hint="eastAsia" w:ascii="方正仿宋_GBK" w:hAnsi="方正仿宋_GBK" w:eastAsia="方正仿宋_GBK" w:cs="方正仿宋_GBK"/>
          <w:sz w:val="24"/>
          <w:szCs w:val="24"/>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bookmarkStart w:id="120" w:name="_Toc513029232"/>
      <w:r/>
      <w:bookmarkStart w:id="121" w:name="_Toc20823304"/>
      <w:r/>
      <w:bookmarkStart w:id="122" w:name="_Toc16938548"/>
      <w:r>
        <w:rPr>
          <w:rFonts w:hint="eastAsia" w:ascii="方正仿宋_GBK" w:hAnsi="方正仿宋_GBK" w:eastAsia="方正仿宋_GBK" w:cs="方正仿宋_GBK"/>
          <w:sz w:val="24"/>
          <w:szCs w:val="24"/>
        </w:rPr>
        <w:t xml:space="preserve">23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投标文件的澄清</w:t>
      </w:r>
      <w:bookmarkEnd w:id="120"/>
      <w:r/>
      <w:bookmarkEnd w:id="121"/>
      <w:r/>
      <w:bookmarkEnd w:id="122"/>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23.1评标期间，</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投标人的澄清、说明或者补正不得超出投标文件的范围或者改变投标文件的实质性内容。</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评标委员会并非对每个投标人都做澄清要求。</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23.2需要供应商进行澄清、说明和补正的，</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4"/>
          <w:szCs w:val="24"/>
        </w:rPr>
      </w:r>
      <w:r/>
    </w:p>
    <w:p>
      <w:pPr>
        <w:pStyle w:val="947"/>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23.3 接到</w:t>
      </w:r>
      <w:r>
        <w:rPr>
          <w:rFonts w:hint="eastAsia" w:ascii="方正仿宋_GBK" w:hAnsi="方正仿宋_GBK" w:eastAsia="方正仿宋_GBK" w:cs="方正仿宋_GBK"/>
          <w:sz w:val="24"/>
          <w:szCs w:val="24"/>
          <w:lang w:eastAsia="zh-CN"/>
        </w:rPr>
        <w:t xml:space="preserve">评标委员会</w:t>
      </w:r>
      <w:r>
        <w:rPr>
          <w:rFonts w:hint="eastAsia" w:ascii="方正仿宋_GBK" w:hAnsi="方正仿宋_GBK" w:eastAsia="方正仿宋_GBK" w:cs="方正仿宋_GBK"/>
          <w:sz w:val="24"/>
          <w:szCs w:val="24"/>
        </w:rPr>
        <w:t xml:space="preserve">澄清、说明和补正要求的投标人如未按规定做出澄清、说明和补正，其风险由投标人自行承担。</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23" w:name="_Toc16938549"/>
      <w:r/>
      <w:bookmarkStart w:id="124" w:name="_Toc20823305"/>
      <w:r/>
      <w:bookmarkStart w:id="125" w:name="_Toc513029233"/>
      <w:r>
        <w:rPr>
          <w:rFonts w:hint="eastAsia" w:ascii="方正仿宋_GBK" w:hAnsi="方正仿宋_GBK" w:eastAsia="方正仿宋_GBK" w:cs="方正仿宋_GBK"/>
          <w:sz w:val="24"/>
          <w:szCs w:val="24"/>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24.1投标文件初审分为资格审查和符合性审查。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采购人在进行资格性审查的同时，将在“信用中国”网站（</w:t>
      </w:r>
      <w:r>
        <w:rPr>
          <w:rFonts w:hint="eastAsia" w:ascii="Times New Roman" w:hAnsi="Times New Roman" w:eastAsia="方正仿宋_GBK" w:cs="Times New Roman"/>
          <w:color w:val="000000"/>
          <w:sz w:val="24"/>
          <w:szCs w:val="24"/>
          <w:lang w:val="en-US" w:eastAsia="zh-CN"/>
        </w:rPr>
        <w:t xml:space="preserve">www.creditchina.gov.cn</w:t>
      </w:r>
      <w:r>
        <w:rPr>
          <w:rFonts w:hint="eastAsia" w:ascii="方正仿宋_GBK" w:hAnsi="方正仿宋_GBK" w:eastAsia="方正仿宋_GBK" w:cs="方正仿宋_GBK"/>
          <w:sz w:val="24"/>
          <w:szCs w:val="24"/>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（2）大写金额和小写金额不一致的，以大写金额为准。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（4）总价金额与按单价汇总金额不一致的，以单价金额计算结果为准。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同时出现两种以上错误的，按照前款规定的顺序修正。</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26" w:name="_Toc20823306"/>
      <w:r/>
      <w:bookmarkStart w:id="127" w:name="_Toc16938550"/>
      <w:r/>
      <w:bookmarkStart w:id="128" w:name="_Toc513029234"/>
      <w:r>
        <w:rPr>
          <w:rFonts w:hint="eastAsia" w:ascii="方正仿宋_GBK" w:hAnsi="方正仿宋_GBK" w:eastAsia="方正仿宋_GBK" w:cs="方正仿宋_GBK"/>
          <w:sz w:val="24"/>
          <w:szCs w:val="24"/>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 异常低价投标审查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w:t>
      </w:r>
      <w:bookmarkEnd w:id="126"/>
      <w:r/>
      <w:bookmarkEnd w:id="127"/>
      <w:r/>
      <w:bookmarkEnd w:id="128"/>
      <w:r>
        <w:rPr>
          <w:rFonts w:hint="eastAsia" w:ascii="方正仿宋_GBK" w:hAnsi="方正仿宋_GBK" w:eastAsia="方正仿宋_GBK" w:cs="方正仿宋_GBK"/>
          <w:sz w:val="24"/>
          <w:szCs w:val="24"/>
          <w:lang w:val="en-US" w:eastAsia="zh-CN"/>
        </w:rPr>
        <w:t xml:space="preserve">.无效投标条款和废标条款</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29" w:name="_Toc16938551"/>
      <w:r/>
      <w:bookmarkStart w:id="130" w:name="_Toc20823307"/>
      <w:r/>
      <w:bookmarkStart w:id="131" w:name="_Toc513029235"/>
      <w:r>
        <w:rPr>
          <w:rFonts w:hint="eastAsia" w:ascii="方正仿宋_GBK" w:hAnsi="方正仿宋_GBK" w:eastAsia="方正仿宋_GBK" w:cs="方正仿宋_GBK"/>
          <w:sz w:val="24"/>
          <w:szCs w:val="24"/>
          <w:lang w:val="en-US" w:eastAsia="zh-CN"/>
        </w:rPr>
        <w:t xml:space="preserve">25.1无效投标条款</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 投标人在苏采云系统规定的时间内未成功解密电子投标文件的。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25.1.2 投标人未按照招标文件要求上传电子投标文件的。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25.1.3 投标人同一采购包提交两个（含两个）以上不同的投标报价的。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25.1.4投标人不具备招标文件中规定资格要求的。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25.1.5投标人的报价超过了采购预算或最高限价的。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25.1.6未通过符合性审查的。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方正仿宋_GBK" w:hAnsi="方正仿宋_GBK" w:eastAsia="方正仿宋_GBK" w:cs="方正仿宋_GBK"/>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Cs/>
          <w:i/>
          <w:sz w:val="24"/>
          <w:szCs w:val="24"/>
          <w:u w:val="single"/>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25.1.8 投标人被 “信用中国”网站（</w:t>
      </w:r>
      <w:r>
        <w:rPr>
          <w:rFonts w:hint="eastAsia" w:ascii="Times New Roman" w:hAnsi="Times New Roman" w:eastAsia="方正仿宋_GBK" w:cs="Times New Roman"/>
          <w:color w:val="000000"/>
          <w:sz w:val="24"/>
          <w:szCs w:val="24"/>
          <w:lang w:val="en-US" w:eastAsia="zh-CN"/>
        </w:rPr>
        <w:t xml:space="preserve">www.creditchina.gov.cn</w:t>
      </w:r>
      <w:r>
        <w:rPr>
          <w:rFonts w:hint="eastAsia" w:ascii="方正仿宋_GBK" w:hAnsi="方正仿宋_GBK" w:eastAsia="方正仿宋_GBK" w:cs="方正仿宋_GBK"/>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25.1.9 投标文件含有采购人不能接受的附加条件的。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25.1.11 投标文件未按照招标文件要求加盖CA电子公章的。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25.1.12 投标人所提供的服务不符合招标文件中所列国家强制性标准的。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lang w:val="en-US" w:eastAsia="zh-CN"/>
        </w:rPr>
        <w:t xml:space="preserve">25.1.13</w:t>
      </w:r>
      <w:r>
        <w:rPr>
          <w:rFonts w:ascii="FangSong" w:hAnsi="FangSong" w:eastAsia="FangSong" w:cs="FangSong"/>
          <w:b/>
          <w:bCs/>
          <w:color w:val="333333"/>
          <w:sz w:val="24"/>
          <w:szCs w:val="24"/>
        </w:rPr>
        <w:t xml:space="preserve"> 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b/>
          <w:bCs/>
          <w:sz w:val="24"/>
          <w:szCs w:val="24"/>
          <w:highlight w:val="none"/>
          <w:lang w:val="en-US" w:eastAsia="zh-CN"/>
        </w:rPr>
      </w:r>
      <w:r/>
    </w:p>
    <w:p>
      <w:pPr>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lang w:val="en-US" w:eastAsia="zh-CN"/>
        </w:rPr>
      </w:r>
      <w:r>
        <w:rPr>
          <w:rFonts w:hint="eastAsia" w:ascii="方正仿宋_GBK" w:hAnsi="方正仿宋_GBK" w:eastAsia="方正仿宋_GBK" w:cs="方正仿宋_GBK"/>
          <w:sz w:val="24"/>
          <w:szCs w:val="24"/>
          <w:lang w:val="en-US" w:eastAsia="zh-CN"/>
        </w:rPr>
        <w:t xml:space="preserve">25.1.14 </w:t>
      </w:r>
      <w:r>
        <w:rPr>
          <w:rFonts w:hint="eastAsia" w:ascii="方正仿宋_GBK" w:hAnsi="方正仿宋_GBK" w:eastAsia="方正仿宋_GBK" w:cs="方正仿宋_GBK"/>
          <w:sz w:val="24"/>
          <w:szCs w:val="24"/>
          <w:lang w:val="en-US" w:eastAsia="zh-CN"/>
        </w:rPr>
        <w:t xml:space="preserve">其他法律、法规及本招标文件规定的属无效投标的情形。</w:t>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25.2废标条款</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25.2.2出现影响采购公正的违法、违规行为的。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25.2.3因重大变故，采购任务取消的。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25.2.5 因苏采云系统故障原因造成开标不成功的。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25.3 投标截止时间结束后参加投标的供应商不足三家的处理：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4"/>
          <w:szCs w:val="24"/>
          <w:lang w:val="en-US" w:eastAsia="zh-CN"/>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2" w:name="_Toc120614219"/>
      <w:r>
        <w:rPr>
          <w:rFonts w:hint="eastAsia" w:ascii="方正黑体_GBK" w:hAnsi="方正黑体_GBK" w:eastAsia="方正黑体_GBK" w:cs="方正黑体_GBK"/>
          <w:color w:val="000000"/>
          <w:sz w:val="24"/>
          <w:szCs w:val="24"/>
        </w:rPr>
        <w:t xml:space="preserve">六、</w:t>
      </w:r>
      <w:bookmarkEnd w:id="129"/>
      <w:r/>
      <w:bookmarkEnd w:id="130"/>
      <w:r/>
      <w:bookmarkEnd w:id="131"/>
      <w:r>
        <w:rPr>
          <w:rFonts w:hint="eastAsia" w:ascii="方正黑体_GBK" w:hAnsi="方正黑体_GBK" w:eastAsia="方正黑体_GBK" w:cs="方正黑体_GBK"/>
          <w:color w:val="000000"/>
          <w:sz w:val="24"/>
          <w:szCs w:val="24"/>
        </w:rPr>
        <w:t xml:space="preserve">定标</w:t>
      </w:r>
      <w:bookmarkEnd w:id="132"/>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33" w:name="_Toc513029238"/>
      <w:r/>
      <w:bookmarkStart w:id="134" w:name="_Toc16938554"/>
      <w:r/>
      <w:bookmarkStart w:id="135" w:name="_Toc20823310"/>
      <w:r>
        <w:rPr>
          <w:rFonts w:hint="eastAsia" w:ascii="方正仿宋_GBK" w:hAnsi="方正仿宋_GBK" w:eastAsia="方正仿宋_GBK" w:cs="方正仿宋_GBK"/>
          <w:sz w:val="24"/>
          <w:szCs w:val="24"/>
          <w:lang w:val="en-US" w:eastAsia="zh-CN"/>
        </w:rPr>
        <w:t xml:space="preserve">26</w:t>
      </w:r>
      <w:bookmarkEnd w:id="133"/>
      <w:r>
        <w:rPr>
          <w:rFonts w:hint="eastAsia" w:ascii="方正仿宋_GBK" w:hAnsi="方正仿宋_GBK" w:eastAsia="方正仿宋_GBK" w:cs="方正仿宋_GBK"/>
          <w:sz w:val="24"/>
          <w:szCs w:val="24"/>
          <w:lang w:val="en-US" w:eastAsia="zh-CN"/>
        </w:rPr>
        <w:t xml:space="preserve">.确定</w:t>
      </w:r>
      <w:bookmarkEnd w:id="134"/>
      <w:r/>
      <w:bookmarkEnd w:id="135"/>
      <w:r>
        <w:rPr>
          <w:rFonts w:hint="eastAsia" w:ascii="方正仿宋_GBK" w:hAnsi="方正仿宋_GBK" w:eastAsia="方正仿宋_GBK" w:cs="方正仿宋_GBK"/>
          <w:sz w:val="24"/>
          <w:szCs w:val="24"/>
          <w:lang w:val="en-US" w:eastAsia="zh-CN"/>
        </w:rPr>
        <w:t xml:space="preserve">中标单位</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26.1中标候选人的选取原则和数量见招标文件第五章规定。 </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26.2采购人应根据评标委员会推荐的中标候选人确定中标供应商。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26.4.1提供虚假材料谋取中标的。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26.4.2向采购人、采购中心行贿或者提供其他不正当利益的。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26.4.4与采购人或者其他供应商恶意串通的。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26.4.5采取不正当手段诋毁、排挤其他供应商的。</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Start w:id="136" w:name="_Toc200451960"/>
      <w:r>
        <w:rPr>
          <w:rFonts w:hint="eastAsia" w:ascii="方正仿宋_GBK" w:hAnsi="方正仿宋_GBK" w:eastAsia="方正仿宋_GBK" w:cs="方正仿宋_GBK"/>
          <w:sz w:val="24"/>
          <w:szCs w:val="24"/>
          <w:lang w:val="en-US" w:eastAsia="zh-CN"/>
        </w:rPr>
        <w:t xml:space="preserve">26.5有下列情形之一的，视为投标人串通投标，投标无效：</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26.5.1不同投标人的投标文件由同一单位或者个人编制。</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26.5.2不同投标人委托同一单位或者个人办理投标事宜。</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26.5.4不同投标人的投标文件异常一致或者投标报价呈规律性差异。</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27.质疑处理</w:t>
      </w:r>
      <w:bookmarkEnd w:id="136"/>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27.2.2对采购过程提出质疑的，为各采购程序环节结束之日；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采购人质疑接收人及联系方式见招标文件第一章。</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 以下情形的质疑不予受理</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27.5.1 内容不符合《政府采购质疑和投诉办法》第十二条规定的质疑。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27.5.2 超出政府采购法定期限的质疑。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27.5.3 以传真、电子邮件等方式递交的非原件形式的质疑。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28.中标通知书</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4"/>
          <w:szCs w:val="24"/>
          <w:lang w:val="en-US" w:eastAsia="zh-CN"/>
        </w:rPr>
      </w:r>
      <w:r/>
    </w:p>
    <w:p>
      <w:pPr>
        <w:pStyle w:val="947"/>
        <w:ind w:firstLine="48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4"/>
          <w:szCs w:val="24"/>
        </w:rPr>
        <w:t xml:space="preserve">七、授予合同</w:t>
      </w:r>
      <w:bookmarkEnd w:id="137"/>
      <w:r>
        <w:rPr>
          <w:rFonts w:hint="eastAsia" w:ascii="方正黑体_GBK" w:hAnsi="方正黑体_GBK" w:eastAsia="方正黑体_GBK" w:cs="方正黑体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End w:id="138"/>
      <w:r/>
      <w:bookmarkEnd w:id="139"/>
      <w:r/>
      <w:bookmarkEnd w:id="140"/>
      <w:r/>
      <w:bookmarkStart w:id="141" w:name="_Toc20823309"/>
      <w:r/>
      <w:bookmarkStart w:id="142" w:name="_Toc513029237"/>
      <w:r/>
      <w:bookmarkStart w:id="143" w:name="_Toc16938553"/>
      <w:r>
        <w:rPr>
          <w:rFonts w:hint="eastAsia" w:ascii="方正仿宋_GBK" w:hAnsi="方正仿宋_GBK" w:eastAsia="方正仿宋_GBK" w:cs="方正仿宋_GBK"/>
          <w:sz w:val="24"/>
          <w:szCs w:val="24"/>
          <w:lang w:val="en-US" w:eastAsia="zh-CN"/>
        </w:rPr>
        <w:t xml:space="preserve">29.签订合同</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30.服务（包含与服务相关的货物）的追加</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bookmarkEnd w:id="141"/>
      <w:r/>
      <w:bookmarkEnd w:id="142"/>
      <w:r/>
      <w:bookmarkEnd w:id="143"/>
      <w:r/>
      <w:bookmarkStart w:id="144" w:name="_Toc16938558"/>
      <w:r/>
      <w:bookmarkStart w:id="145" w:name="_Toc479757207"/>
      <w:r/>
      <w:bookmarkStart w:id="146" w:name="_Toc120614221"/>
      <w:r/>
      <w:bookmarkStart w:id="147" w:name="_Toc20823314"/>
      <w:r/>
      <w:bookmarkStart w:id="148" w:name="_Toc513029242"/>
      <w:r>
        <w:rPr>
          <w:rFonts w:hint="eastAsia" w:ascii="方正仿宋_GBK" w:hAnsi="方正仿宋_GBK" w:eastAsia="方正仿宋_GBK" w:cs="方正仿宋_GBK"/>
          <w:sz w:val="24"/>
          <w:szCs w:val="24"/>
          <w:lang w:val="en-US" w:eastAsia="zh-CN"/>
        </w:rPr>
        <w:t xml:space="preserve">31.政府采购履约资金扶持政策</w:t>
      </w:r>
      <w:r>
        <w:rPr>
          <w:rFonts w:hint="eastAsia" w:ascii="方正仿宋_GBK" w:hAnsi="方正仿宋_GBK" w:eastAsia="方正仿宋_GBK" w:cs="方正仿宋_GBK"/>
          <w:sz w:val="24"/>
          <w:szCs w:val="24"/>
          <w:lang w:val="en-US" w:eastAsia="zh-CN"/>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4"/>
          <w:szCs w:val="24"/>
          <w:lang w:val="en-US" w:eastAsia="zh-CN"/>
        </w:rPr>
      </w:r>
      <w:r/>
    </w:p>
    <w:p>
      <w:pPr>
        <w:pStyle w:val="962"/>
        <w:spacing w:line="400" w:lineRule="exact"/>
        <w:rPr>
          <w:rFonts w:hint="eastAsia" w:ascii="宋体" w:hAnsi="宋体"/>
          <w:bCs/>
          <w:sz w:val="24"/>
          <w:szCs w:val="24"/>
        </w:rPr>
      </w:pPr>
      <w:r>
        <w:rPr>
          <w:rFonts w:hint="eastAsia" w:ascii="宋体" w:hAnsi="宋体"/>
          <w:bCs/>
          <w:sz w:val="24"/>
          <w:szCs w:val="24"/>
        </w:rPr>
      </w:r>
      <w:r/>
    </w:p>
    <w:p>
      <w:pPr>
        <w:pStyle w:val="962"/>
        <w:spacing w:line="400" w:lineRule="exact"/>
        <w:rPr>
          <w:rFonts w:hint="eastAsia" w:ascii="宋体" w:hAnsi="宋体"/>
          <w:bCs/>
          <w:sz w:val="24"/>
          <w:szCs w:val="24"/>
        </w:rPr>
      </w:pPr>
      <w:r>
        <w:rPr>
          <w:rFonts w:hint="eastAsia" w:ascii="宋体" w:hAnsi="宋体"/>
          <w:bCs/>
          <w:sz w:val="24"/>
          <w:szCs w:val="24"/>
        </w:rPr>
      </w:r>
      <w:r/>
    </w:p>
    <w:p>
      <w:pPr>
        <w:pStyle w:val="962"/>
        <w:spacing w:line="400" w:lineRule="exact"/>
        <w:rPr>
          <w:rFonts w:hint="eastAsia" w:ascii="宋体" w:hAnsi="宋体"/>
          <w:bCs/>
          <w:sz w:val="24"/>
          <w:szCs w:val="24"/>
        </w:rPr>
      </w:pPr>
      <w:r>
        <w:rPr>
          <w:rFonts w:hint="eastAsia" w:ascii="宋体" w:hAnsi="宋体"/>
          <w:bCs/>
          <w:sz w:val="24"/>
          <w:szCs w:val="24"/>
        </w:rPr>
      </w:r>
      <w:r/>
    </w:p>
    <w:p>
      <w:pPr>
        <w:pStyle w:val="947"/>
        <w:ind w:right="839"/>
        <w:jc w:val="both"/>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8"/>
        <w:pageBreakBefore w:val="0"/>
        <w:spacing w:line="440" w:lineRule="exact"/>
        <w:rPr>
          <w:rFonts w:hint="eastAsia" w:ascii="黑体" w:hAnsi="Times New Roman" w:eastAsia="黑体" w:cs="Times New Roman"/>
          <w:bCs/>
          <w:sz w:val="44"/>
          <w:highlight w:val="none"/>
        </w:rPr>
      </w:pPr>
      <w:r>
        <w:rPr>
          <w:rFonts w:hint="eastAsia" w:ascii="黑体" w:hAnsi="Times New Roman" w:eastAsia="黑体" w:cs="Times New Roman"/>
          <w:bCs/>
          <w:sz w:val="44"/>
          <w:highlight w:val="none"/>
        </w:rPr>
        <w:t xml:space="preserve">第三章  合同</w:t>
      </w:r>
      <w:bookmarkEnd w:id="144"/>
      <w:r/>
      <w:bookmarkEnd w:id="145"/>
      <w:r/>
      <w:bookmarkEnd w:id="146"/>
      <w:r/>
      <w:bookmarkEnd w:id="147"/>
      <w:r/>
      <w:bookmarkEnd w:id="148"/>
      <w:r>
        <w:rPr>
          <w:rFonts w:hint="eastAsia" w:ascii="黑体" w:hAnsi="Times New Roman" w:eastAsia="黑体" w:cs="Times New Roman"/>
          <w:bCs/>
          <w:sz w:val="44"/>
          <w:highlight w:val="none"/>
        </w:rPr>
        <w:t xml:space="preserve">文本</w:t>
      </w:r>
      <w:r>
        <w:rPr>
          <w:rFonts w:hint="eastAsia" w:ascii="黑体" w:hAnsi="Times New Roman" w:eastAsia="黑体" w:cs="Times New Roman"/>
          <w:bCs/>
          <w:sz w:val="44"/>
          <w:highlight w:val="none"/>
        </w:rPr>
      </w:r>
      <w:r/>
    </w:p>
    <w:p>
      <w:pPr>
        <w:pStyle w:val="97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bookmarkStart w:id="149" w:name="_Toc513029243"/>
      <w:r/>
      <w:bookmarkStart w:id="150" w:name="_Toc16938559"/>
      <w:r/>
      <w:bookmarkStart w:id="151" w:name="_Toc20823315"/>
      <w:r>
        <w:rPr>
          <w:rFonts w:hint="eastAsia" w:ascii="方正黑体_GBK" w:hAnsi="方正黑体_GBK" w:eastAsia="方正黑体_GBK" w:cs="方正黑体_GBK"/>
          <w:b w:val="0"/>
          <w:bCs w:val="0"/>
          <w:spacing w:val="-20"/>
          <w:sz w:val="24"/>
          <w:szCs w:val="24"/>
        </w:rPr>
      </w:r>
      <w:r/>
    </w:p>
    <w:p>
      <w:pPr>
        <w:pStyle w:val="97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rPr>
          <w:rFonts w:hint="eastAsia" w:ascii="方正黑体_GBK" w:hAnsi="方正黑体_GBK" w:eastAsia="方正黑体_GBK" w:cs="方正黑体_GBK"/>
          <w:b w:val="0"/>
          <w:bCs w:val="0"/>
          <w:spacing w:val="-20"/>
          <w:sz w:val="24"/>
          <w:szCs w:val="24"/>
        </w:rPr>
      </w:r>
      <w:r/>
    </w:p>
    <w:p>
      <w:pPr>
        <w:pStyle w:val="947"/>
        <w:ind w:firstLine="48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rPr>
          <w:rFonts w:hint="eastAsia" w:ascii="方正仿宋_GBK" w:hAnsi="方正仿宋_GBK" w:eastAsia="方正仿宋_GBK" w:cs="方正仿宋_GBK"/>
          <w:color w:val="ff0000"/>
          <w:sz w:val="24"/>
          <w:szCs w:val="24"/>
        </w:rPr>
      </w:r>
      <w:r/>
    </w:p>
    <w:p>
      <w:pPr>
        <w:pStyle w:val="947"/>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rPr>
          <w:rFonts w:hint="eastAsia" w:ascii="方正仿宋_GBK" w:hAnsi="方正仿宋_GBK" w:eastAsia="方正仿宋_GBK" w:cs="方正仿宋_GBK"/>
          <w:sz w:val="24"/>
          <w:szCs w:val="24"/>
          <w:lang w:eastAsia="zh-CN"/>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rPr>
          <w:rFonts w:hint="eastAsia" w:ascii="方正仿宋_GBK" w:hAnsi="方正仿宋_GBK" w:eastAsia="方正仿宋_GBK" w:cs="方正仿宋_GBK"/>
          <w:b/>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 w:val="0"/>
          <w:bCs/>
          <w:sz w:val="24"/>
          <w:szCs w:val="24"/>
          <w:highlight w:val="yellow"/>
        </w:rPr>
      </w:pPr>
      <w:r>
        <w:rPr>
          <w:rFonts w:hint="eastAsia" w:ascii="方正仿宋_GBK" w:hAnsi="方正仿宋_GBK" w:eastAsia="方正仿宋_GBK" w:cs="方正仿宋_GBK"/>
          <w:b w:val="0"/>
          <w:bCs/>
          <w:sz w:val="24"/>
          <w:szCs w:val="24"/>
          <w:highlight w:val="yellow"/>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5"/>
        <w:ind w:firstLine="48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5"/>
        <w:ind w:firstLine="48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5"/>
        <w:ind w:firstLine="48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rPr>
          <w:rFonts w:ascii="方正仿宋_GBK" w:hAnsi="方正仿宋_GBK" w:eastAsia="方正仿宋_GBK" w:cs="方正仿宋_GBK"/>
          <w:sz w:val="24"/>
          <w:szCs w:val="24"/>
          <w:lang w:val="en-US" w:eastAsia="zh-CN"/>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尾款支付时间：采购人收到发票后10个工作日内，尾款支付比例：合同金额的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hAnsi="宋体"/>
          <w:sz w:val="24"/>
          <w:szCs w:val="24"/>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rPr>
          <w:rFonts w:hint="eastAsia" w:ascii="方正黑体_GBK" w:hAnsi="方正黑体_GBK" w:eastAsia="方正黑体_GBK" w:cs="方正黑体_GBK"/>
          <w:b w:val="0"/>
          <w:bCs/>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rPr>
          <w:rFonts w:hint="eastAsia" w:ascii="方正仿宋_GBK" w:hAnsi="方正仿宋_GBK" w:eastAsia="方正仿宋_GBK" w:cs="方正仿宋_GBK"/>
          <w:sz w:val="24"/>
          <w:szCs w:val="24"/>
        </w:rPr>
      </w:r>
      <w:r/>
    </w:p>
    <w:p>
      <w:pPr>
        <w:pStyle w:val="985"/>
        <w:ind w:firstLine="480"/>
        <w:keepLines w:val="0"/>
        <w:keepNext w:val="0"/>
        <w:pageBreakBefore w:val="0"/>
        <w:spacing w:before="120" w:after="120" w:line="400" w:lineRule="exact"/>
        <w:widowControl w:val="off"/>
        <w:rPr>
          <w:rFonts w:hint="eastAsia"/>
          <w:sz w:val="24"/>
          <w:szCs w:val="24"/>
        </w:rPr>
      </w:pPr>
      <w:r>
        <w:rPr>
          <w:rFonts w:hint="eastAsia" w:ascii="方正仿宋_GBK" w:hAnsi="方正仿宋_GBK" w:eastAsia="方正仿宋_GBK" w:cs="方正仿宋_GBK"/>
          <w:sz w:val="24"/>
          <w:szCs w:val="24"/>
        </w:rPr>
        <w:t xml:space="preserve">联系电话：                    联系电话：    </w:t>
      </w:r>
      <w:r>
        <w:rPr>
          <w:rFonts w:hint="eastAsia" w:hAnsi="宋体"/>
          <w:sz w:val="24"/>
          <w:szCs w:val="24"/>
        </w:rPr>
        <w:t xml:space="preserve">      </w:t>
      </w:r>
      <w:r>
        <w:rPr>
          <w:rFonts w:hint="eastAsia"/>
          <w:sz w:val="24"/>
          <w:szCs w:val="24"/>
        </w:rPr>
      </w:r>
      <w:r/>
    </w:p>
    <w:p>
      <w:pPr>
        <w:pStyle w:val="985"/>
        <w:jc w:val="center"/>
        <w:keepLines w:val="0"/>
        <w:keepNext w:val="0"/>
        <w:pageBreakBefore w:val="0"/>
        <w:spacing w:before="120" w:after="120" w:line="400" w:lineRule="exact"/>
        <w:widowControl w:val="off"/>
        <w:rPr>
          <w:sz w:val="24"/>
          <w:szCs w:val="24"/>
        </w:rPr>
      </w:pPr>
      <w:r>
        <w:rPr>
          <w:rFonts w:hint="eastAsia"/>
          <w:sz w:val="24"/>
          <w:szCs w:val="24"/>
        </w:rPr>
        <w:t xml:space="preserve">                                         </w:t>
      </w:r>
      <w:r>
        <w:rPr>
          <w:sz w:val="24"/>
          <w:szCs w:val="24"/>
        </w:rPr>
      </w:r>
      <w:r/>
    </w:p>
    <w:p>
      <w:pPr>
        <w:pStyle w:val="985"/>
        <w:jc w:val="right"/>
        <w:keepLines w:val="0"/>
        <w:keepNext w:val="0"/>
        <w:pageBreakBefore w:val="0"/>
        <w:spacing w:before="120" w:after="120" w:line="400" w:lineRule="exact"/>
        <w:widowControl w:val="off"/>
        <w:rPr>
          <w:sz w:val="24"/>
          <w:szCs w:val="24"/>
        </w:rPr>
      </w:pPr>
      <w:r>
        <w:rPr>
          <w:rFonts w:hint="eastAsia"/>
          <w:sz w:val="24"/>
          <w:szCs w:val="24"/>
        </w:rPr>
        <w:t xml:space="preserve"> </w:t>
      </w:r>
      <w:r>
        <w:rPr>
          <w:sz w:val="24"/>
          <w:szCs w:val="24"/>
        </w:rPr>
      </w:r>
      <w:r/>
    </w:p>
    <w:p>
      <w:pPr>
        <w:pStyle w:val="985"/>
        <w:jc w:val="center"/>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49"/>
      <w:r/>
      <w:bookmarkEnd w:id="150"/>
      <w:r/>
      <w:bookmarkEnd w:id="151"/>
      <w:r/>
      <w:bookmarkStart w:id="152" w:name="_Hlt16619369"/>
      <w:r/>
      <w:bookmarkEnd w:id="152"/>
      <w:r/>
      <w:bookmarkStart w:id="153" w:name="_Hlt16619350"/>
      <w:r/>
      <w:bookmarkStart w:id="154" w:name="_Toc20823346"/>
      <w:r/>
      <w:bookmarkStart w:id="155" w:name="_Toc120614244"/>
      <w:r/>
      <w:bookmarkStart w:id="156" w:name="_Toc16938590"/>
      <w:r/>
      <w:bookmarkStart w:id="157" w:name="_Toc462564139"/>
      <w:r/>
      <w:bookmarkStart w:id="158" w:name="_Toc479757211"/>
      <w:r>
        <w:rPr>
          <w:rFonts w:hint="eastAsia" w:ascii="方正仿宋_GBK" w:hAnsi="方正仿宋_GBK" w:eastAsia="方正仿宋_GBK" w:cs="方正仿宋_GBK"/>
          <w:sz w:val="24"/>
          <w:szCs w:val="24"/>
        </w:rPr>
      </w:r>
      <w:r/>
    </w:p>
    <w:p>
      <w:pPr>
        <w:pStyle w:val="985"/>
        <w:jc w:val="center"/>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85"/>
        <w:jc w:val="center"/>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85"/>
        <w:jc w:val="center"/>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85"/>
        <w:jc w:val="center"/>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8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4"/>
          <w:szCs w:val="24"/>
        </w:rPr>
      </w:pPr>
      <w:r>
        <w:rPr>
          <w:rFonts w:ascii="黑体" w:eastAsia="黑体"/>
          <w:bCs/>
          <w:sz w:val="24"/>
          <w:szCs w:val="24"/>
        </w:rPr>
        <w:br w:type="page" w:clear="all"/>
      </w:r>
      <w:r>
        <w:rPr>
          <w:rFonts w:hint="eastAsia" w:ascii="方正黑体_GBK" w:hAnsi="方正黑体_GBK" w:eastAsia="方正黑体_GBK" w:cs="方正黑体_GBK"/>
          <w:color w:val="000000"/>
          <w:sz w:val="24"/>
          <w:szCs w:val="24"/>
          <w:lang w:val="en-US" w:eastAsia="zh-CN" w:bidi="ar-SA"/>
        </w:rPr>
        <w:t xml:space="preserve">第</w:t>
      </w:r>
      <w:bookmarkEnd w:id="153"/>
      <w:r>
        <w:rPr>
          <w:rFonts w:hint="eastAsia" w:ascii="方正黑体_GBK" w:hAnsi="方正黑体_GBK" w:eastAsia="方正黑体_GBK" w:cs="方正黑体_GBK"/>
          <w:color w:val="000000"/>
          <w:sz w:val="24"/>
          <w:szCs w:val="24"/>
          <w:lang w:val="en-US" w:eastAsia="zh-CN" w:bidi="ar-SA"/>
        </w:rPr>
        <w:t xml:space="preserve">四章 采购需求</w:t>
      </w:r>
      <w:bookmarkEnd w:id="154"/>
      <w:r/>
      <w:bookmarkEnd w:id="155"/>
      <w:r/>
      <w:bookmarkEnd w:id="156"/>
      <w:r>
        <w:rPr>
          <w:rFonts w:hint="eastAsia" w:ascii="方正黑体_GBK" w:hAnsi="方正黑体_GBK" w:eastAsia="方正黑体_GBK" w:cs="方正黑体_GBK"/>
          <w:bCs/>
          <w:color w:val="000000"/>
          <w:sz w:val="24"/>
          <w:szCs w:val="24"/>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bookmarkStart w:id="159" w:name="_Toc26554093"/>
      <w:r/>
      <w:bookmarkStart w:id="160" w:name="_Toc49090575"/>
      <w:r>
        <w:rPr>
          <w:rFonts w:hint="eastAsia" w:ascii="方正黑体_GBK" w:hAnsi="方正黑体_GBK" w:eastAsia="方正黑体_GBK" w:cs="方正黑体_GBK"/>
          <w:b w:val="0"/>
          <w:bCs/>
          <w:sz w:val="24"/>
          <w:szCs w:val="24"/>
        </w:rPr>
        <w:t xml:space="preserve">一、采购标的清单</w:t>
      </w:r>
      <w:r>
        <w:rPr>
          <w:rFonts w:hint="eastAsia" w:ascii="方正黑体_GBK" w:hAnsi="方正黑体_GBK" w:eastAsia="方正黑体_GBK" w:cs="方正黑体_GBK"/>
          <w:b w:val="0"/>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67"/>
        <w:gridCol w:w="3622"/>
        <w:gridCol w:w="2438"/>
      </w:tblGrid>
      <w:tr>
        <w:trPr>
          <w:cantSplit/>
          <w:trHeight w:val="701"/>
        </w:trPr>
        <w:tc>
          <w:tcPr>
            <w:tcW w:w="790"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包</w:t>
            </w:r>
            <w:r>
              <w:rPr>
                <w:rFonts w:hint="eastAsia" w:ascii="方正仿宋_GBK" w:hAnsi="方正仿宋_GBK" w:eastAsia="方正仿宋_GBK" w:cs="方正仿宋_GBK"/>
                <w:sz w:val="24"/>
                <w:szCs w:val="24"/>
                <w:lang w:val="en-US" w:eastAsia="zh-CN"/>
              </w:rPr>
              <w:t xml:space="preserve">号</w:t>
            </w:r>
            <w:r>
              <w:rPr>
                <w:rFonts w:hint="eastAsia" w:ascii="方正仿宋_GBK" w:hAnsi="方正仿宋_GBK" w:eastAsia="方正仿宋_GBK" w:cs="方正仿宋_GBK"/>
                <w:sz w:val="24"/>
                <w:szCs w:val="24"/>
                <w:lang w:val="en-US" w:eastAsia="zh-CN"/>
              </w:rPr>
            </w:r>
            <w:r/>
          </w:p>
        </w:tc>
        <w:tc>
          <w:tcPr>
            <w:tcW w:w="867"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622"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rPr>
                <w:rFonts w:hint="eastAsia" w:ascii="方正仿宋_GBK" w:hAnsi="方正仿宋_GBK" w:eastAsia="方正仿宋_GBK" w:cs="方正仿宋_GBK"/>
                <w:sz w:val="24"/>
                <w:szCs w:val="24"/>
              </w:rPr>
            </w:r>
            <w:r/>
          </w:p>
        </w:tc>
        <w:tc>
          <w:tcPr>
            <w:tcW w:w="2438"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rPr>
                <w:rFonts w:hint="eastAsia" w:ascii="方正仿宋_GBK" w:hAnsi="方正仿宋_GBK" w:eastAsia="方正仿宋_GBK" w:cs="方正仿宋_GBK"/>
                <w:sz w:val="24"/>
                <w:szCs w:val="24"/>
              </w:rPr>
            </w:r>
            <w:r/>
          </w:p>
        </w:tc>
      </w:tr>
      <w:tr>
        <w:trPr>
          <w:cantSplit/>
          <w:trHeight w:val="291"/>
        </w:trPr>
        <w:tc>
          <w:tcPr>
            <w:tcW w:w="790" w:type="dxa"/>
            <w:vAlign w:val="center"/>
            <w:vMerge w:val="restart"/>
            <w:textDirection w:val="lrTb"/>
            <w:noWrap w:val="false"/>
          </w:tcPr>
          <w:p>
            <w:pPr>
              <w:pStyle w:val="947"/>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color w:val="000000"/>
                <w:sz w:val="24"/>
                <w:szCs w:val="24"/>
                <w:u w:val="none"/>
                <w:lang w:val="en-US" w:eastAsia="zh-CN" w:bidi="ar-SA"/>
              </w:rPr>
              <w:t xml:space="preserve">1</w:t>
            </w:r>
            <w:r>
              <w:rPr>
                <w:rFonts w:hint="eastAsia" w:ascii="方正仿宋_GB2312" w:hAnsi="方正仿宋_GB2312" w:eastAsia="方正仿宋_GB2312" w:cs="方正仿宋_GB2312"/>
                <w:sz w:val="24"/>
                <w:szCs w:val="24"/>
                <w:lang w:eastAsia="zh-CN"/>
              </w:rPr>
            </w:r>
            <w:r/>
          </w:p>
        </w:tc>
        <w:tc>
          <w:tcPr>
            <w:tcW w:w="867" w:type="dxa"/>
            <w:vAlign w:val="center"/>
            <w:textDirection w:val="lrTb"/>
            <w:noWrap w:val="false"/>
          </w:tcPr>
          <w:p>
            <w:pPr>
              <w:pStyle w:val="947"/>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3622" w:type="dxa"/>
            <w:vAlign w:val="center"/>
            <w:textDirection w:val="lrTb"/>
            <w:noWrap w:val="false"/>
          </w:tcPr>
          <w:p>
            <w:pPr>
              <w:pStyle w:val="947"/>
              <w:jc w:val="center"/>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color w:val="000000"/>
                <w:sz w:val="24"/>
                <w:szCs w:val="24"/>
                <w:u w:val="none"/>
                <w:lang w:val="en-US" w:eastAsia="zh-CN" w:bidi="ar-SA"/>
              </w:rPr>
            </w:pPr>
            <w:r>
              <w:rPr>
                <w:rFonts w:hint="eastAsia" w:ascii="方正仿宋_GB2312" w:hAnsi="方正仿宋_GB2312" w:eastAsia="方正仿宋_GB2312" w:cs="方正仿宋_GB2312"/>
                <w:color w:val="000000"/>
                <w:sz w:val="24"/>
                <w:szCs w:val="24"/>
                <w:u w:val="none"/>
                <w:lang w:val="en-US" w:eastAsia="zh-CN" w:bidi="ar-SA"/>
              </w:rPr>
              <w:t xml:space="preserve">江苏省质量和标准化研究院物业管理服务（石鼓路院区）</w:t>
            </w:r>
            <w:r>
              <w:rPr>
                <w:rFonts w:hint="eastAsia" w:ascii="方正仿宋_GB2312" w:hAnsi="方正仿宋_GB2312" w:eastAsia="方正仿宋_GB2312" w:cs="方正仿宋_GB2312"/>
                <w:color w:val="000000"/>
                <w:sz w:val="24"/>
                <w:szCs w:val="24"/>
                <w:u w:val="none"/>
                <w:lang w:val="en-US" w:eastAsia="zh-CN" w:bidi="ar-SA"/>
              </w:rPr>
            </w:r>
            <w:r/>
          </w:p>
        </w:tc>
        <w:tc>
          <w:tcPr>
            <w:tcW w:w="2438" w:type="dxa"/>
            <w:vAlign w:val="center"/>
            <w:textDirection w:val="lrTb"/>
            <w:noWrap w:val="false"/>
          </w:tcPr>
          <w:p>
            <w:pPr>
              <w:pStyle w:val="947"/>
              <w:jc w:val="center"/>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color w:val="000000"/>
                <w:sz w:val="24"/>
                <w:szCs w:val="24"/>
                <w:u w:val="none"/>
                <w:lang w:val="en-US" w:eastAsia="zh-CN" w:bidi="ar-SA"/>
              </w:rPr>
            </w:pPr>
            <w:r>
              <w:rPr>
                <w:rFonts w:hint="eastAsia" w:ascii="方正仿宋_GB2312" w:hAnsi="方正仿宋_GB2312" w:eastAsia="方正仿宋_GB2312" w:cs="方正仿宋_GB2312"/>
                <w:color w:val="000000"/>
                <w:sz w:val="24"/>
                <w:szCs w:val="24"/>
                <w:u w:val="none"/>
                <w:lang w:val="en-US" w:eastAsia="zh-CN" w:bidi="ar-SA"/>
              </w:rPr>
              <w:t xml:space="preserve">物业服务</w:t>
            </w:r>
            <w:r>
              <w:rPr>
                <w:rFonts w:hint="eastAsia" w:ascii="方正仿宋_GB2312" w:hAnsi="方正仿宋_GB2312" w:eastAsia="方正仿宋_GB2312" w:cs="方正仿宋_GB2312"/>
                <w:color w:val="000000"/>
                <w:sz w:val="24"/>
                <w:szCs w:val="24"/>
                <w:u w:val="none"/>
                <w:lang w:val="en-US" w:eastAsia="zh-CN" w:bidi="ar-SA"/>
              </w:rPr>
            </w:r>
            <w:r/>
          </w:p>
        </w:tc>
      </w:tr>
      <w:tr>
        <w:trPr>
          <w:cantSplit/>
          <w:trHeight w:val="235"/>
        </w:trPr>
        <w:tc>
          <w:tcPr>
            <w:tcW w:w="790" w:type="dxa"/>
            <w:vAlign w:val="center"/>
            <w:vMerge w:val="continue"/>
            <w:textDirection w:val="lrTb"/>
            <w:noWrap w:val="false"/>
          </w:tcPr>
          <w:p>
            <w:pPr>
              <w:pStyle w:val="947"/>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867" w:type="dxa"/>
            <w:vAlign w:val="center"/>
            <w:textDirection w:val="lrTb"/>
            <w:noWrap w:val="false"/>
          </w:tcPr>
          <w:p>
            <w:pPr>
              <w:pStyle w:val="947"/>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3622" w:type="dxa"/>
            <w:vAlign w:val="center"/>
            <w:textDirection w:val="lrTb"/>
            <w:noWrap w:val="false"/>
          </w:tcPr>
          <w:p>
            <w:pPr>
              <w:pStyle w:val="947"/>
              <w:jc w:val="center"/>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color w:val="000000"/>
                <w:sz w:val="24"/>
                <w:szCs w:val="24"/>
                <w:u w:val="none"/>
                <w:lang w:val="en-US" w:eastAsia="zh-CN" w:bidi="ar-SA"/>
              </w:rPr>
            </w:pPr>
            <w:r>
              <w:rPr>
                <w:rFonts w:hint="eastAsia" w:ascii="方正仿宋_GB2312" w:hAnsi="方正仿宋_GB2312" w:eastAsia="方正仿宋_GB2312" w:cs="方正仿宋_GB2312"/>
                <w:color w:val="000000"/>
                <w:sz w:val="24"/>
                <w:szCs w:val="24"/>
                <w:u w:val="none"/>
                <w:lang w:val="en-US" w:eastAsia="zh-CN" w:bidi="ar-SA"/>
              </w:rPr>
              <w:t xml:space="preserve">江苏省质量和标准化研究院物业管理服务（天马路院区）</w:t>
            </w:r>
            <w:r>
              <w:rPr>
                <w:rFonts w:hint="eastAsia" w:ascii="方正仿宋_GB2312" w:hAnsi="方正仿宋_GB2312" w:eastAsia="方正仿宋_GB2312" w:cs="方正仿宋_GB2312"/>
                <w:color w:val="000000"/>
                <w:sz w:val="24"/>
                <w:szCs w:val="24"/>
                <w:u w:val="none"/>
                <w:lang w:val="en-US" w:eastAsia="zh-CN" w:bidi="ar-SA"/>
              </w:rPr>
            </w:r>
            <w:r/>
          </w:p>
        </w:tc>
        <w:tc>
          <w:tcPr>
            <w:tcW w:w="2438" w:type="dxa"/>
            <w:vAlign w:val="center"/>
            <w:textDirection w:val="lrTb"/>
            <w:noWrap w:val="false"/>
          </w:tcPr>
          <w:p>
            <w:pPr>
              <w:pStyle w:val="947"/>
              <w:jc w:val="center"/>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color w:val="000000"/>
                <w:sz w:val="24"/>
                <w:szCs w:val="24"/>
                <w:u w:val="none"/>
                <w:lang w:val="en-US" w:eastAsia="zh-CN" w:bidi="ar-SA"/>
              </w:rPr>
            </w:pPr>
            <w:r>
              <w:rPr>
                <w:rFonts w:hint="eastAsia" w:ascii="方正仿宋_GB2312" w:hAnsi="方正仿宋_GB2312" w:eastAsia="方正仿宋_GB2312" w:cs="方正仿宋_GB2312"/>
                <w:color w:val="000000"/>
                <w:sz w:val="24"/>
                <w:szCs w:val="24"/>
                <w:u w:val="none"/>
                <w:lang w:val="en-US" w:eastAsia="zh-CN" w:bidi="ar-SA"/>
              </w:rPr>
              <w:t xml:space="preserve">物业服务</w:t>
            </w:r>
            <w:r>
              <w:rPr>
                <w:rFonts w:hint="eastAsia" w:ascii="方正仿宋_GB2312" w:hAnsi="方正仿宋_GB2312" w:eastAsia="方正仿宋_GB2312" w:cs="方正仿宋_GB2312"/>
                <w:color w:val="000000"/>
                <w:sz w:val="24"/>
                <w:szCs w:val="24"/>
                <w:u w:val="none"/>
                <w:lang w:val="en-US" w:eastAsia="zh-CN" w:bidi="ar-SA"/>
              </w:rPr>
            </w:r>
            <w:r/>
          </w:p>
        </w:tc>
      </w:tr>
    </w:tbl>
    <w:p>
      <w:pPr>
        <w:pStyle w:val="947"/>
        <w:ind w:firstLine="482"/>
        <w:jc w:val="both"/>
        <w:keepLines w:val="0"/>
        <w:keepNext w:val="0"/>
        <w:pageBreakBefore w:val="0"/>
        <w:spacing w:line="400" w:lineRule="exact"/>
        <w:widowControl w:val="off"/>
        <w:rPr>
          <w:rFonts w:hint="eastAsia" w:ascii="方正仿宋_GB2312" w:hAnsi="方正仿宋_GB2312" w:eastAsia="方正仿宋_GB2312" w:cs="方正仿宋_GB2312"/>
          <w:b/>
          <w:color w:val="000000"/>
          <w:sz w:val="24"/>
          <w:szCs w:val="24"/>
          <w:lang w:val="en-US" w:eastAsia="zh-CN" w:bidi="ar-SA"/>
        </w:rPr>
      </w:pPr>
      <w:r>
        <w:rPr>
          <w:rFonts w:hint="eastAsia" w:ascii="方正仿宋_GB2312" w:hAnsi="方正仿宋_GB2312" w:eastAsia="方正仿宋_GB2312" w:cs="方正仿宋_GB2312"/>
          <w:b/>
          <w:bCs w:val="0"/>
          <w:color w:val="000000"/>
          <w:sz w:val="24"/>
          <w:szCs w:val="24"/>
          <w:lang w:val="en-US" w:eastAsia="zh-CN" w:bidi="ar-SA"/>
        </w:rPr>
        <w:t xml:space="preserve">1.1</w:t>
      </w: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项目基本情况</w:t>
      </w:r>
      <w:r>
        <w:rPr>
          <w:rFonts w:hint="eastAsia" w:ascii="方正仿宋_GB2312" w:hAnsi="方正仿宋_GB2312" w:eastAsia="方正仿宋_GB2312" w:cs="方正仿宋_GB2312"/>
          <w:b/>
          <w:color w:val="000000"/>
          <w:sz w:val="24"/>
          <w:szCs w:val="24"/>
          <w:lang w:val="en-US" w:eastAsia="zh-CN" w:bidi="ar-SA"/>
        </w:rPr>
      </w:r>
      <w:r/>
    </w:p>
    <w:tbl>
      <w:tblPr>
        <w:tblStyle w:val="1017"/>
        <w:tblW w:w="8385" w:type="dxa"/>
        <w:jc w:val="center"/>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4"/>
        <w:gridCol w:w="3301"/>
      </w:tblGrid>
      <w:tr>
        <w:trPr>
          <w:tblHeader/>
        </w:trPr>
        <w:tc>
          <w:tcPr>
            <w:tcW w:w="5084"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sz w:val="24"/>
                <w:szCs w:val="24"/>
              </w:rPr>
              <w:t xml:space="preserve">物业名称</w:t>
            </w:r>
            <w:r>
              <w:rPr>
                <w:rFonts w:hint="eastAsia" w:ascii="方正仿宋_GB2312" w:hAnsi="方正仿宋_GB2312" w:eastAsia="方正仿宋_GB2312" w:cs="方正仿宋_GB2312"/>
                <w:b/>
                <w:color w:val="000000"/>
                <w:sz w:val="24"/>
                <w:szCs w:val="24"/>
              </w:rPr>
            </w:r>
            <w:r/>
          </w:p>
        </w:tc>
        <w:tc>
          <w:tcPr>
            <w:tcW w:w="3301"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物业地址</w:t>
            </w:r>
            <w:r>
              <w:rPr>
                <w:rFonts w:hint="eastAsia" w:ascii="方正仿宋_GB2312" w:hAnsi="方正仿宋_GB2312" w:eastAsia="方正仿宋_GB2312" w:cs="方正仿宋_GB2312"/>
                <w:b/>
                <w:sz w:val="24"/>
                <w:szCs w:val="24"/>
              </w:rPr>
            </w:r>
            <w:r/>
          </w:p>
        </w:tc>
      </w:tr>
      <w:tr>
        <w:trPr/>
        <w:tc>
          <w:tcPr>
            <w:tcW w:w="5084"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 xml:space="preserve">江苏省质量和标准化研究院（石鼓路院区）</w:t>
            </w:r>
            <w:r>
              <w:rPr>
                <w:rFonts w:hint="eastAsia" w:ascii="方正仿宋_GB2312" w:hAnsi="方正仿宋_GB2312" w:eastAsia="方正仿宋_GB2312" w:cs="方正仿宋_GB2312"/>
                <w:sz w:val="24"/>
                <w:szCs w:val="24"/>
              </w:rPr>
            </w:r>
            <w:r/>
          </w:p>
        </w:tc>
        <w:tc>
          <w:tcPr>
            <w:tcW w:w="3301"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 xml:space="preserve">南京市秦淮区石鼓路227号</w:t>
            </w:r>
            <w:r>
              <w:rPr>
                <w:rFonts w:hint="eastAsia" w:ascii="方正仿宋_GB2312" w:hAnsi="方正仿宋_GB2312" w:eastAsia="方正仿宋_GB2312" w:cs="方正仿宋_GB2312"/>
                <w:sz w:val="24"/>
                <w:szCs w:val="24"/>
              </w:rPr>
            </w:r>
            <w:r/>
          </w:p>
        </w:tc>
      </w:tr>
      <w:tr>
        <w:trPr/>
        <w:tc>
          <w:tcPr>
            <w:tcW w:w="5084"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 xml:space="preserve">江苏省质量和标准化研究院（天马路院区）</w:t>
            </w:r>
            <w:r>
              <w:rPr>
                <w:rFonts w:hint="eastAsia" w:ascii="方正仿宋_GB2312" w:hAnsi="方正仿宋_GB2312" w:eastAsia="方正仿宋_GB2312" w:cs="方正仿宋_GB2312"/>
                <w:sz w:val="24"/>
                <w:szCs w:val="24"/>
              </w:rPr>
            </w:r>
            <w:r/>
          </w:p>
        </w:tc>
        <w:tc>
          <w:tcPr>
            <w:tcW w:w="3301"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lang w:val="en-US" w:eastAsia="zh-CN"/>
              </w:rPr>
              <w:t xml:space="preserve">南京市栖霞区天马路20号</w:t>
            </w:r>
            <w:r>
              <w:rPr>
                <w:rFonts w:hint="eastAsia" w:ascii="方正仿宋_GB2312" w:hAnsi="方正仿宋_GB2312" w:eastAsia="方正仿宋_GB2312" w:cs="方正仿宋_GB2312"/>
                <w:sz w:val="24"/>
                <w:szCs w:val="24"/>
              </w:rPr>
            </w:r>
            <w:r/>
          </w:p>
        </w:tc>
      </w:tr>
    </w:tbl>
    <w:p>
      <w:pPr>
        <w:pStyle w:val="947"/>
        <w:ind w:firstLine="482"/>
        <w:jc w:val="both"/>
        <w:keepLines w:val="0"/>
        <w:keepNext w:val="0"/>
        <w:pageBreakBefore w:val="0"/>
        <w:spacing w:line="400" w:lineRule="exact"/>
        <w:widowControl w:val="off"/>
        <w:rPr>
          <w:rFonts w:hint="eastAsia" w:ascii="方正仿宋_GB2312" w:hAnsi="方正仿宋_GB2312" w:eastAsia="方正仿宋_GB2312" w:cs="方正仿宋_GB2312"/>
          <w:b/>
          <w:color w:val="000000"/>
          <w:sz w:val="24"/>
          <w:szCs w:val="24"/>
          <w:lang w:val="en-US" w:eastAsia="zh-CN" w:bidi="ar-SA"/>
        </w:rPr>
      </w:pPr>
      <w:r>
        <w:rPr>
          <w:rFonts w:hint="eastAsia" w:ascii="方正仿宋_GB2312" w:hAnsi="方正仿宋_GB2312" w:eastAsia="方正仿宋_GB2312" w:cs="方正仿宋_GB2312"/>
          <w:b/>
          <w:color w:val="000000"/>
          <w:sz w:val="24"/>
          <w:szCs w:val="24"/>
          <w:lang w:val="en-US" w:eastAsia="zh-CN" w:bidi="ar-SA"/>
        </w:rPr>
        <w:t xml:space="preserve">1.2采购人提供供应商使用的场地、设施、设备、材料等</w:t>
      </w:r>
      <w:r>
        <w:rPr>
          <w:rFonts w:hint="eastAsia" w:ascii="方正仿宋_GB2312" w:hAnsi="方正仿宋_GB2312" w:eastAsia="方正仿宋_GB2312" w:cs="方正仿宋_GB2312"/>
          <w:b/>
          <w:color w:val="000000"/>
          <w:sz w:val="24"/>
          <w:szCs w:val="24"/>
          <w:lang w:val="en-US" w:eastAsia="zh-CN" w:bidi="ar-SA"/>
        </w:rPr>
      </w:r>
      <w:r/>
    </w:p>
    <w:p>
      <w:pPr>
        <w:pStyle w:val="947"/>
        <w:ind w:firstLine="480"/>
        <w:jc w:val="both"/>
        <w:keepLines w:val="0"/>
        <w:keepNext w:val="0"/>
        <w:pageBreakBefore w:val="0"/>
        <w:spacing w:before="120" w:after="120" w:line="40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石鼓路院区：</w:t>
      </w:r>
      <w:r>
        <w:rPr>
          <w:rFonts w:hint="eastAsia" w:ascii="方正仿宋_GB2312" w:hAnsi="方正仿宋_GB2312" w:eastAsia="方正仿宋_GB2312" w:cs="方正仿宋_GB2312"/>
          <w:sz w:val="24"/>
          <w:szCs w:val="24"/>
          <w:lang w:val="en-US" w:eastAsia="zh-CN" w:bidi="ar-SA"/>
        </w:rPr>
      </w:r>
      <w:r/>
    </w:p>
    <w:p>
      <w:pPr>
        <w:pStyle w:val="947"/>
        <w:ind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（1）可提供物业管理办公场所，配备普通办公桌椅、铁皮柜；</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（2）可提供物料仓库；</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（3）可提供的客耗品，如：瓷杯、纸杯、茶叶、咖啡、水笔、笔筒、水壶、消毒柜、毛巾等（消耗后补充）；</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（4）可提供零星维修材料，如：门把手、射灯、水龙头等维修耗材。</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（5）采购人可提供配电房值守用具有绝缘手套、绝缘鞋、验电笔等。</w:t>
      </w:r>
      <w:r>
        <w:rPr>
          <w:rFonts w:hint="eastAsia" w:ascii="方正仿宋_GB2312" w:hAnsi="方正仿宋_GB2312" w:eastAsia="方正仿宋_GB2312" w:cs="方正仿宋_GB2312"/>
          <w:bCs/>
          <w:sz w:val="24"/>
          <w:szCs w:val="24"/>
          <w:lang w:val="en-US" w:eastAsia="zh-CN" w:bidi="ar-SA"/>
        </w:rPr>
      </w:r>
      <w:r/>
    </w:p>
    <w:p>
      <w:pPr>
        <w:pStyle w:val="947"/>
        <w:ind w:firstLine="480"/>
        <w:jc w:val="both"/>
        <w:keepLines w:val="0"/>
        <w:keepNext w:val="0"/>
        <w:pageBreakBefore w:val="0"/>
        <w:spacing w:before="120" w:after="120" w:line="40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天马路院区：</w:t>
      </w:r>
      <w:r>
        <w:rPr>
          <w:rFonts w:hint="eastAsia" w:ascii="方正仿宋_GB2312" w:hAnsi="方正仿宋_GB2312" w:eastAsia="方正仿宋_GB2312" w:cs="方正仿宋_GB2312"/>
          <w:sz w:val="24"/>
          <w:szCs w:val="24"/>
          <w:lang w:val="en-US" w:eastAsia="zh-CN" w:bidi="ar-SA"/>
        </w:rPr>
      </w:r>
      <w:r/>
    </w:p>
    <w:p>
      <w:pPr>
        <w:pStyle w:val="947"/>
        <w:ind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（1）可提供物业管理办公场所，配备普通办公桌椅、铁皮柜；</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（2）可提供物料仓库；</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（3）可提供的客耗品，如：瓷杯、纸杯、茶叶、咖啡、水笔、笔筒、水壶、消毒柜、毛巾等（消耗后补充）；</w:t>
      </w:r>
      <w:r>
        <w:rPr>
          <w:rFonts w:hint="eastAsia" w:ascii="方正仿宋_GB2312" w:hAnsi="方正仿宋_GB2312" w:eastAsia="方正仿宋_GB2312" w:cs="方正仿宋_GB2312"/>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（4）可提供零星维修材料，如：门把手、射灯、水龙头等维修耗材。</w:t>
      </w:r>
      <w:r>
        <w:rPr>
          <w:rFonts w:hint="eastAsia" w:ascii="方正仿宋_GB2312" w:hAnsi="方正仿宋_GB2312" w:eastAsia="方正仿宋_GB2312" w:cs="方正仿宋_GB2312"/>
          <w:bCs/>
          <w:sz w:val="24"/>
          <w:szCs w:val="24"/>
          <w:lang w:val="en-US" w:eastAsia="zh-CN" w:bidi="ar-SA"/>
        </w:rPr>
      </w:r>
      <w:r/>
    </w:p>
    <w:p>
      <w:pPr>
        <w:pStyle w:val="947"/>
        <w:ind w:left="0" w:firstLine="482"/>
        <w:jc w:val="both"/>
        <w:keepLines w:val="0"/>
        <w:pageBreakBefore w:val="0"/>
        <w:spacing w:line="400" w:lineRule="exact"/>
        <w:widowControl w:val="off"/>
        <w:tabs>
          <w:tab w:val="left" w:pos="900" w:leader="none"/>
        </w:tabs>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供应商应当承担除以上所列场地、设施、设备、材料外，与物业管理服务有关的其他场地、设施、设备、材料等。</w:t>
      </w:r>
      <w:r>
        <w:rPr>
          <w:rFonts w:hint="eastAsia" w:ascii="方正仿宋_GB2312" w:hAnsi="方正仿宋_GB2312" w:eastAsia="方正仿宋_GB2312" w:cs="方正仿宋_GB2312"/>
          <w:b/>
          <w:bCs w:val="0"/>
          <w:sz w:val="24"/>
          <w:szCs w:val="24"/>
          <w:lang w:val="en-US" w:eastAsia="zh-CN" w:bidi="ar-SA"/>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lang w:val="en-US" w:eastAsia="zh-CN"/>
        </w:rPr>
      </w:pPr>
      <w:r>
        <w:rPr>
          <w:rFonts w:hint="eastAsia" w:ascii="方正黑体_GBK" w:hAnsi="方正黑体_GBK" w:eastAsia="方正黑体_GBK" w:cs="方正黑体_GBK"/>
          <w:b w:val="0"/>
          <w:bCs/>
          <w:sz w:val="24"/>
          <w:szCs w:val="24"/>
          <w:lang w:val="en-US" w:eastAsia="zh-CN"/>
        </w:rPr>
        <w:t xml:space="preserve">二、政府采购中实施本国产品标准及相关政策</w:t>
      </w:r>
      <w:r>
        <w:rPr>
          <w:rFonts w:hint="eastAsia" w:ascii="方正黑体_GBK" w:hAnsi="方正黑体_GBK" w:eastAsia="方正黑体_GBK" w:cs="方正黑体_GBK"/>
          <w:b w:val="0"/>
          <w:bCs/>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4"/>
          <w:szCs w:val="24"/>
          <w:lang w:val="en-US" w:eastAsia="zh-CN"/>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 xml:space="preserve">三</w:t>
      </w:r>
      <w:r>
        <w:rPr>
          <w:rFonts w:hint="eastAsia" w:ascii="方正黑体_GBK" w:hAnsi="方正黑体_GBK" w:eastAsia="方正黑体_GBK" w:cs="方正黑体_GBK"/>
          <w:b w:val="0"/>
          <w:bCs/>
          <w:sz w:val="24"/>
          <w:szCs w:val="24"/>
        </w:rPr>
        <w:t xml:space="preserve">、技术要求</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w:t>
      </w:r>
      <w:r>
        <w:rPr>
          <w:rFonts w:hint="eastAsia" w:ascii="方正仿宋_GBK" w:hAnsi="方正仿宋_GBK" w:eastAsia="方正仿宋_GBK" w:cs="方正仿宋_GBK"/>
          <w:bCs/>
          <w:sz w:val="24"/>
          <w:szCs w:val="24"/>
        </w:rPr>
        <w:t xml:space="preserve">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
          <w:bCs/>
          <w:sz w:val="24"/>
          <w:szCs w:val="24"/>
        </w:rPr>
      </w:r>
      <w:r/>
    </w:p>
    <w:p>
      <w:pPr>
        <w:pStyle w:val="949"/>
        <w:ind w:left="0" w:firstLine="480"/>
        <w:jc w:val="both"/>
        <w:keepLines/>
        <w:keepNext/>
        <w:pageBreakBefore w:val="0"/>
        <w:spacing w:before="0" w:after="0" w:line="400" w:lineRule="exact"/>
        <w:widowControl w:val="off"/>
        <w:rPr>
          <w:rFonts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t xml:space="preserve">（一）物业服务内容和标准</w:t>
      </w:r>
      <w:r>
        <w:rPr>
          <w:rFonts w:ascii="方正楷体_GB2312" w:hAnsi="方正楷体_GB2312" w:eastAsia="方正楷体_GB2312" w:cs="方正楷体_GB2312"/>
          <w:b w:val="0"/>
          <w:i w:val="0"/>
          <w:strike w:val="0"/>
          <w:color w:val="000000"/>
          <w:sz w:val="24"/>
          <w:szCs w:val="24"/>
          <w:u w:val="none"/>
          <w:lang w:val="en-US" w:eastAsia="zh-CN"/>
        </w:rPr>
      </w:r>
      <w:r/>
    </w:p>
    <w:p>
      <w:pPr>
        <w:pStyle w:val="1063"/>
        <w:ind w:left="0" w:firstLine="482"/>
        <w:jc w:val="both"/>
        <w:keepLines/>
        <w:keepNext/>
        <w:pageBreakBefore w:val="0"/>
        <w:spacing w:before="0" w:after="0" w:line="400" w:lineRule="exact"/>
        <w:widowControl w:val="off"/>
        <w:rPr>
          <w:rFonts w:hint="eastAsia" w:ascii="方正仿宋_GB2312" w:hAnsi="方正仿宋_GB2312" w:eastAsia="方正仿宋_GB2312" w:cs="方正仿宋_GB2312"/>
          <w:b/>
          <w:bCs w:val="0"/>
          <w:i w:val="0"/>
          <w:strike w:val="0"/>
          <w:color w:val="000000"/>
          <w:sz w:val="24"/>
          <w:szCs w:val="24"/>
          <w:u w:val="none"/>
          <w:lang w:val="en-US" w:eastAsia="zh-CN"/>
        </w:rPr>
        <w:outlineLvl w:val="9"/>
      </w:pP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1.石鼓路院区</w:t>
      </w:r>
      <w:r>
        <w:rPr>
          <w:rFonts w:hint="eastAsia" w:ascii="方正仿宋_GB2312" w:hAnsi="方正仿宋_GB2312" w:eastAsia="方正仿宋_GB2312" w:cs="方正仿宋_GB2312"/>
          <w:b/>
          <w:bCs w:val="0"/>
          <w:i w:val="0"/>
          <w:strike w:val="0"/>
          <w:color w:val="000000"/>
          <w:sz w:val="24"/>
          <w:szCs w:val="24"/>
          <w:u w:val="none"/>
          <w:lang w:val="en-US" w:eastAsia="zh-CN"/>
        </w:rPr>
      </w:r>
      <w:r/>
    </w:p>
    <w:p>
      <w:pPr>
        <w:pStyle w:val="1063"/>
        <w:ind w:left="0" w:firstLine="482"/>
        <w:jc w:val="both"/>
        <w:keepLines/>
        <w:keepNext/>
        <w:pageBreakBefore w:val="0"/>
        <w:spacing w:before="0" w:after="0" w:line="360" w:lineRule="auto"/>
        <w:widowControl w:val="off"/>
        <w:rPr>
          <w:rFonts w:hint="eastAsia" w:ascii="方正仿宋_GB2312" w:hAnsi="方正仿宋_GB2312" w:eastAsia="方正仿宋_GB2312" w:cs="方正仿宋_GB2312"/>
          <w:b/>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1.1</w:t>
      </w:r>
      <w:r>
        <w:rPr>
          <w:rFonts w:hint="eastAsia" w:ascii="方正仿宋_GB2312" w:hAnsi="方正仿宋_GB2312" w:eastAsia="方正仿宋_GB2312" w:cs="方正仿宋_GB2312"/>
          <w:b/>
          <w:bCs w:val="0"/>
          <w:i w:val="0"/>
          <w:strike w:val="0"/>
          <w:color w:val="000000"/>
          <w:sz w:val="24"/>
          <w:szCs w:val="24"/>
          <w:u w:val="none"/>
          <w:lang w:val="en-US" w:eastAsia="zh-CN" w:bidi="ar-SA"/>
        </w:rPr>
        <w:t xml:space="preserve">石鼓路院区物业管理（建筑物）</w:t>
      </w:r>
      <w:r>
        <w:rPr>
          <w:rFonts w:hint="eastAsia" w:ascii="方正仿宋_GB2312" w:hAnsi="方正仿宋_GB2312" w:eastAsia="方正仿宋_GB2312" w:cs="方正仿宋_GB2312"/>
          <w:b/>
          <w:bCs w:val="0"/>
          <w:i w:val="0"/>
          <w:strike w:val="0"/>
          <w:color w:val="000000"/>
          <w:sz w:val="24"/>
          <w:szCs w:val="24"/>
          <w:u w:val="none"/>
          <w:lang w:val="en-US" w:eastAsia="zh-CN" w:bidi="ar-SA"/>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440"/>
        <w:gridCol w:w="4824"/>
        <w:gridCol w:w="1942"/>
      </w:tblGrid>
      <w:tr>
        <w:trPr>
          <w:tblHeader/>
        </w:trPr>
        <w:tc>
          <w:tcPr>
            <w:gridSpan w:val="2"/>
            <w:tcW w:w="2403"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名称</w:t>
            </w:r>
            <w:r>
              <w:rPr>
                <w:rFonts w:hint="eastAsia" w:ascii="方正仿宋_GB2312" w:hAnsi="方正仿宋_GB2312" w:eastAsia="方正仿宋_GB2312" w:cs="方正仿宋_GB2312"/>
                <w:b/>
                <w:bCs/>
                <w:color w:val="000000"/>
                <w:sz w:val="24"/>
                <w:szCs w:val="24"/>
              </w:rPr>
            </w:r>
            <w:r/>
          </w:p>
        </w:tc>
        <w:tc>
          <w:tcPr>
            <w:tcW w:w="4824"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明细</w:t>
            </w:r>
            <w:r>
              <w:rPr>
                <w:rFonts w:hint="eastAsia" w:ascii="方正仿宋_GB2312" w:hAnsi="方正仿宋_GB2312" w:eastAsia="方正仿宋_GB2312" w:cs="方正仿宋_GB2312"/>
                <w:b/>
                <w:bCs/>
                <w:color w:val="000000"/>
                <w:sz w:val="24"/>
                <w:szCs w:val="24"/>
              </w:rPr>
            </w:r>
            <w:r/>
          </w:p>
        </w:tc>
        <w:tc>
          <w:tcPr>
            <w:tcW w:w="1942"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sz w:val="24"/>
                <w:szCs w:val="24"/>
                <w:highlight w:val="red"/>
              </w:rPr>
            </w:pPr>
            <w:r>
              <w:rPr>
                <w:rFonts w:hint="eastAsia" w:ascii="方正仿宋_GB2312" w:hAnsi="方正仿宋_GB2312" w:eastAsia="方正仿宋_GB2312" w:cs="方正仿宋_GB2312"/>
                <w:b/>
                <w:bCs/>
                <w:sz w:val="24"/>
                <w:szCs w:val="24"/>
                <w:highlight w:val="none"/>
              </w:rPr>
              <w:t xml:space="preserve">服务内容及标准</w:t>
            </w:r>
            <w:r>
              <w:rPr>
                <w:rFonts w:hint="eastAsia" w:ascii="方正仿宋_GB2312" w:hAnsi="方正仿宋_GB2312" w:eastAsia="方正仿宋_GB2312" w:cs="方正仿宋_GB2312"/>
                <w:b/>
                <w:bCs/>
                <w:sz w:val="24"/>
                <w:szCs w:val="24"/>
                <w:highlight w:val="red"/>
              </w:rPr>
            </w:r>
            <w:r/>
          </w:p>
        </w:tc>
      </w:tr>
      <w:tr>
        <w:trPr/>
        <w:tc>
          <w:tcPr>
            <w:gridSpan w:val="2"/>
            <w:tcW w:w="240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建筑1名称</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石鼓路院区</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right"/>
              <w:pageBreakBefore w:val="0"/>
              <w:spacing w:line="240" w:lineRule="auto"/>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sz w:val="24"/>
                <w:szCs w:val="24"/>
                <w:highlight w:val="red"/>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总面积</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建筑面积（㎡）</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9821.63㎡</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sz w:val="24"/>
                <w:szCs w:val="24"/>
                <w:highlight w:val="red"/>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需保洁面积（㎡）</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8612.4㎡ </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门窗</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门窗总数量（个）及总面积（㎡）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窗总数量308，总面积1322.2㎡ 门总数量280，总面积1232㎡ </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sz w:val="24"/>
                <w:szCs w:val="24"/>
                <w:highlight w:val="red"/>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地面</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地面各材质及总面积（㎡）</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环氧地坪总面积2250㎡、瓷砖总面积2996.4㎡、石材总面积1800㎡、地胶板总面积420㎡、地板总面积877㎡、地毯总面积610㎡、机房静电地板200㎡</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内墙饰面</w:t>
            </w:r>
            <w:r>
              <w:rPr>
                <w:rFonts w:hint="eastAsia" w:ascii="方正仿宋_GB2312" w:hAnsi="方正仿宋_GB2312" w:eastAsia="方正仿宋_GB2312" w:cs="方正仿宋_GB2312"/>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内墙饰面各材质及总面积（㎡）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内墙饰面乳胶漆总面积4230㎡、木饰面总面积820㎡、石材总面积1180㎡、蜂窝石棉板1450㎡、镜面400㎡</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顶面</w:t>
            </w:r>
            <w:r>
              <w:rPr>
                <w:rFonts w:hint="eastAsia" w:ascii="方正仿宋_GB2312" w:hAnsi="方正仿宋_GB2312" w:eastAsia="方正仿宋_GB2312" w:cs="方正仿宋_GB2312"/>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顶面各材质及总面积（㎡）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顶面乳胶漆总面积4108㎡、蜂窝式铝扣板（机房）748.6㎡、纸面石膏板总面积719.4㎡</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3.2房屋维护服务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外墙</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外墙各材质及总面积（㎡）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干挂石材总面积1250㎡、铝板总面积1985.78㎡、喷涂面积（外墙）450㎡</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外墙需清洗面积（㎡）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不在物业服务范围内</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会议室</w:t>
            </w:r>
            <w:r>
              <w:rPr>
                <w:rFonts w:hint="eastAsia" w:ascii="方正仿宋_GB2312" w:hAnsi="方正仿宋_GB2312" w:eastAsia="方正仿宋_GB2312" w:cs="方正仿宋_GB2312"/>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室内设施说明</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可移动会议桌31张、大回形桌4张、小回形桌2张、木质会议桌9张、座机话筒35个、皮质会议椅30把、接待室沙发16张、木质会议椅64张、接待室茶几19个、咖啡机1台、音响系统1套</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yellow"/>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会议室数量（个）及总面积（㎡）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会议室共计9间，总面积630㎡</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none"/>
              </w:rPr>
              <w:t xml:space="preserve">报告厅</w:t>
            </w:r>
            <w:r>
              <w:rPr>
                <w:rFonts w:hint="eastAsia" w:ascii="方正仿宋_GB2312" w:hAnsi="方正仿宋_GB2312" w:eastAsia="方正仿宋_GB2312" w:cs="方正仿宋_GB2312"/>
                <w:color w:val="000000"/>
                <w:sz w:val="24"/>
                <w:szCs w:val="24"/>
                <w:highlight w:val="yellow"/>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室内设施说明</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可移动会议桌53张、座机话筒12个、无线话筒2个、皮质会议椅163把、音响（喇叭数）6个、电脑1台、电视1个、LED大屏1个、会议摄像头2个、设备控制间10㎡</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red"/>
              </w:rPr>
              <w:suppressLineNumbers w:val="0"/>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yellow"/>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报告厅数量（个）及总面积（㎡）</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报告厅共计1间，总面积300㎡</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red"/>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卫生间</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卫生间</w:t>
            </w:r>
            <w:r>
              <w:rPr>
                <w:rFonts w:hint="eastAsia" w:ascii="方正仿宋_GB2312" w:hAnsi="方正仿宋_GB2312" w:eastAsia="方正仿宋_GB2312" w:cs="方正仿宋_GB2312"/>
                <w:color w:val="000000"/>
                <w:sz w:val="24"/>
                <w:szCs w:val="24"/>
              </w:rPr>
              <w:t xml:space="preserve">数量</w:t>
            </w:r>
            <w:r>
              <w:rPr>
                <w:rFonts w:hint="eastAsia" w:ascii="方正仿宋_GB2312" w:hAnsi="方正仿宋_GB2312" w:eastAsia="方正仿宋_GB2312" w:cs="方正仿宋_GB2312"/>
                <w:sz w:val="24"/>
                <w:szCs w:val="24"/>
              </w:rPr>
              <w:t xml:space="preserve">（个）</w:t>
            </w:r>
            <w:r>
              <w:rPr>
                <w:rFonts w:hint="eastAsia" w:ascii="方正仿宋_GB2312" w:hAnsi="方正仿宋_GB2312" w:eastAsia="方正仿宋_GB2312" w:cs="方正仿宋_GB2312"/>
                <w:color w:val="000000"/>
                <w:sz w:val="24"/>
                <w:szCs w:val="24"/>
              </w:rPr>
              <w:t xml:space="preserve">及总面积</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卫生间共计21间，总面积约228㎡</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lang w:val="en-US" w:eastAsia="zh-CN"/>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lang w:val="en-US" w:eastAsia="zh-CN"/>
              </w:rPr>
            </w:r>
            <w:r/>
          </w:p>
        </w:tc>
      </w:tr>
      <w:tr>
        <w:trPr/>
        <w:tc>
          <w:tcPr>
            <w:tcW w:w="963"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垃圾存放点</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各垃圾存放点位置、面积（㎡）及数量（个）</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办公楼2层-10层，各1个存放点，总面积为13.5㎡，240L/个，共13个</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red"/>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rPr>
              <w:t xml:space="preserve">车位数</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地下车位数</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30个（</w:t>
            </w:r>
            <w:r>
              <w:rPr>
                <w:rFonts w:hint="eastAsia" w:ascii="方正仿宋_GB2312" w:hAnsi="方正仿宋_GB2312" w:eastAsia="方正仿宋_GB2312" w:cs="方正仿宋_GB2312"/>
                <w:b w:val="0"/>
                <w:bCs w:val="0"/>
                <w:sz w:val="24"/>
                <w:szCs w:val="24"/>
                <w:highlight w:val="none"/>
                <w:lang w:val="en-US" w:eastAsia="zh-CN"/>
              </w:rPr>
              <w:t xml:space="preserve">其中充电桩车位数量</w:t>
            </w:r>
            <w:r>
              <w:rPr>
                <w:rFonts w:hint="eastAsia" w:ascii="方正仿宋_GB2312" w:hAnsi="方正仿宋_GB2312" w:eastAsia="方正仿宋_GB2312" w:cs="方正仿宋_GB2312"/>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地面车位数</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33个</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restart"/>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rPr>
              <w:t xml:space="preserve">车行/人行口</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车行口</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2个</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人行口</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1个</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restart"/>
            <w:textDirection w:val="lrTb"/>
            <w:noWrap w:val="false"/>
          </w:tcPr>
          <w:p>
            <w:pPr>
              <w:pStyle w:val="947"/>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设施设备（可另行附表）</w:t>
            </w: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电梯系统</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客梯2部、客梯功率为14kw、</w:t>
            </w:r>
            <w:r>
              <w:rPr>
                <w:rFonts w:hint="eastAsia" w:ascii="方正仿宋_GB2312" w:hAnsi="方正仿宋_GB2312" w:eastAsia="方正仿宋_GB2312" w:cs="方正仿宋_GB2312"/>
                <w:color w:val="000000"/>
                <w:sz w:val="24"/>
                <w:szCs w:val="24"/>
              </w:rPr>
              <w:t xml:space="preserve">均在质保期内</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lang w:val="en-US" w:eastAsia="zh-CN"/>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空调系统</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办公室内机210台、新风系统2套、五匹柜式空调27台、中央空调11套、机房精密空调2台、均在质保期内</w:t>
            </w:r>
            <w:r>
              <w:rPr>
                <w:rFonts w:hint="eastAsia" w:ascii="方正仿宋_GB2312" w:hAnsi="方正仿宋_GB2312" w:eastAsia="方正仿宋_GB2312" w:cs="方正仿宋_GB2312"/>
                <w:color w:val="000000"/>
                <w:sz w:val="24"/>
                <w:szCs w:val="24"/>
                <w:highlight w:val="none"/>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color w:val="000000"/>
                <w:sz w:val="24"/>
                <w:szCs w:val="24"/>
                <w:highlight w:val="none"/>
              </w:rPr>
              <w:t xml:space="preserve">采暖系统</w:t>
            </w:r>
            <w:r>
              <w:rPr>
                <w:rFonts w:hint="eastAsia" w:ascii="方正仿宋_GB2312" w:hAnsi="方正仿宋_GB2312" w:eastAsia="方正仿宋_GB2312" w:cs="方正仿宋_GB2312"/>
                <w:color w:val="000000"/>
                <w:sz w:val="24"/>
                <w:szCs w:val="24"/>
                <w:highlight w:val="none"/>
                <w:lang w:val="en-US" w:eastAsia="zh-CN" w:bidi="ar-SA"/>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6个散热片，在质保期内</w:t>
            </w:r>
            <w:r>
              <w:rPr>
                <w:rFonts w:hint="eastAsia" w:ascii="方正仿宋_GB2312" w:hAnsi="方正仿宋_GB2312" w:eastAsia="方正仿宋_GB2312" w:cs="方正仿宋_GB2312"/>
                <w:color w:val="000000"/>
                <w:sz w:val="24"/>
                <w:szCs w:val="24"/>
                <w:highlight w:val="none"/>
                <w:lang w:val="en-US" w:eastAsia="zh-CN" w:bidi="ar-SA"/>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给排水系统</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生活用水水箱1个、集水井8个、小厨宝25台、污水处理设备1台、生活水泵2个、饮水机8台、潜水泵16个，均在质保期内</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消防系统</w:t>
            </w:r>
            <w:r>
              <w:rPr>
                <w:rFonts w:hint="eastAsia" w:ascii="方正仿宋_GB2312" w:hAnsi="方正仿宋_GB2312" w:eastAsia="方正仿宋_GB2312" w:cs="方正仿宋_GB2312"/>
                <w:color w:val="000000"/>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消防联动报警系统1套、消防栓66处、七氟丙烷气体灭火装置4组、灭火器184个、卷帘门18个、消防广播系统1组、防火排烟阀9个、声光报警器25个、喷淋头981个、手动报警控制器45个、烟感探测器467个、排烟风口28处、微型消防站2组、应急照明灯60个、疏散指示牌（灯）70个</w:t>
            </w:r>
            <w:r>
              <w:rPr>
                <w:rFonts w:hint="eastAsia" w:ascii="方正仿宋_GB2312" w:hAnsi="方正仿宋_GB2312" w:eastAsia="方正仿宋_GB2312" w:cs="方正仿宋_GB2312"/>
                <w:color w:val="000000"/>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安防系统</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监控系统1 组、大门口伸缩门1台、监控屏幕8块、道闸系统系统1组、监控摄像头88个点位</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照明系统</w:t>
            </w:r>
            <w:r>
              <w:rPr>
                <w:rFonts w:hint="eastAsia" w:ascii="方正仿宋_GB2312" w:hAnsi="方正仿宋_GB2312" w:eastAsia="方正仿宋_GB2312" w:cs="方正仿宋_GB2312"/>
                <w:sz w:val="24"/>
                <w:szCs w:val="24"/>
              </w:rPr>
            </w:r>
            <w:r/>
          </w:p>
        </w:tc>
        <w:tc>
          <w:tcPr>
            <w:tcW w:w="4824"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LED圆形筒灯1358个、格栅灯742盏、LED方形灯120个、LED长方形灯70个、日光灯86个、过道吸顶灯50个、灯带300米、射灯55个</w:t>
            </w:r>
            <w:r>
              <w:rPr>
                <w:rFonts w:hint="eastAsia" w:ascii="方正仿宋_GB2312" w:hAnsi="方正仿宋_GB2312" w:eastAsia="方正仿宋_GB2312" w:cs="方正仿宋_GB2312"/>
                <w:sz w:val="24"/>
                <w:szCs w:val="24"/>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63"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供配电系统</w:t>
            </w:r>
            <w:r>
              <w:rPr>
                <w:rFonts w:hint="eastAsia" w:ascii="方正仿宋_GB2312" w:hAnsi="方正仿宋_GB2312" w:eastAsia="方正仿宋_GB2312" w:cs="方正仿宋_GB2312"/>
                <w:sz w:val="24"/>
                <w:szCs w:val="24"/>
                <w:highlight w:val="none"/>
              </w:rPr>
            </w:r>
            <w:r/>
          </w:p>
        </w:tc>
        <w:tc>
          <w:tcPr>
            <w:tcW w:w="4824"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干式电力变压器400KVA 2套</w:t>
            </w:r>
            <w:r>
              <w:rPr>
                <w:rFonts w:hint="eastAsia" w:ascii="方正仿宋_GB2312" w:hAnsi="方正仿宋_GB2312" w:eastAsia="方正仿宋_GB2312" w:cs="方正仿宋_GB2312"/>
                <w:color w:val="000000"/>
                <w:sz w:val="24"/>
                <w:szCs w:val="24"/>
                <w:highlight w:val="none"/>
                <w:lang w:val="en-US" w:eastAsia="zh-CN"/>
              </w:rPr>
            </w:r>
            <w:r/>
          </w:p>
        </w:tc>
        <w:tc>
          <w:tcPr>
            <w:tcW w:w="1942"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color w:val="000000"/>
                <w:sz w:val="24"/>
                <w:szCs w:val="24"/>
                <w:highlight w:val="red"/>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red"/>
              </w:rPr>
            </w:r>
            <w:r/>
          </w:p>
        </w:tc>
      </w:tr>
    </w:tbl>
    <w:p>
      <w:pPr>
        <w:pStyle w:val="1063"/>
        <w:ind w:left="0" w:firstLine="480"/>
        <w:jc w:val="left"/>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0"/>
        <w:jc w:val="left"/>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0"/>
        <w:jc w:val="left"/>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0"/>
        <w:jc w:val="left"/>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0"/>
        <w:jc w:val="left"/>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947"/>
        <w:jc w:val="left"/>
        <w:rPr>
          <w:rFonts w:hint="eastAsia" w:ascii="方正仿宋_GB2312" w:hAnsi="方正仿宋_GB2312" w:eastAsia="方正仿宋_GB2312" w:cs="方正仿宋_GB2312"/>
          <w:b w:val="0"/>
          <w:bCs w:val="0"/>
          <w:i w:val="0"/>
          <w:strike w:val="0"/>
          <w:color w:val="000000"/>
          <w:sz w:val="24"/>
          <w:szCs w:val="24"/>
          <w:u w:val="none"/>
          <w:lang w:val="en-US" w:eastAsia="zh-CN" w:bidi="ar-SA"/>
        </w:rPr>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947"/>
        <w:jc w:val="left"/>
        <w:rPr>
          <w:rFonts w:hint="eastAsia" w:ascii="方正仿宋_GB2312" w:hAnsi="方正仿宋_GB2312" w:eastAsia="方正仿宋_GB2312" w:cs="方正仿宋_GB2312"/>
          <w:b w:val="0"/>
          <w:bCs w:val="0"/>
          <w:i w:val="0"/>
          <w:strike w:val="0"/>
          <w:color w:val="000000"/>
          <w:sz w:val="24"/>
          <w:szCs w:val="24"/>
          <w:u w:val="none"/>
          <w:lang w:val="en-US" w:eastAsia="zh-CN" w:bidi="ar-SA"/>
        </w:rPr>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947"/>
        <w:rPr>
          <w:rFonts w:hint="eastAsia" w:ascii="方正仿宋_GB2312" w:hAnsi="方正仿宋_GB2312" w:eastAsia="方正仿宋_GB2312" w:cs="方正仿宋_GB2312"/>
          <w:b w:val="0"/>
          <w:bCs w:val="0"/>
          <w:i w:val="0"/>
          <w:strike w:val="0"/>
          <w:color w:val="000000"/>
          <w:sz w:val="24"/>
          <w:szCs w:val="24"/>
          <w:u w:val="none"/>
          <w:lang w:val="en-US" w:eastAsia="zh-CN" w:bidi="ar-SA"/>
        </w:rPr>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2"/>
        <w:jc w:val="both"/>
        <w:pageBreakBefore w:val="0"/>
        <w:spacing w:before="0" w:after="120" w:line="360" w:lineRule="auto"/>
        <w:widowControl w:val="off"/>
        <w:rPr>
          <w:rFonts w:hint="eastAsia" w:ascii="方正仿宋_GB2312" w:hAnsi="方正仿宋_GB2312" w:eastAsia="方正仿宋_GB2312" w:cs="方正仿宋_GB2312"/>
          <w:b/>
          <w:bCs/>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bCs/>
          <w:i w:val="0"/>
          <w:strike w:val="0"/>
          <w:color w:val="000000"/>
          <w:sz w:val="24"/>
          <w:szCs w:val="24"/>
          <w:u w:val="none"/>
          <w:lang w:val="en-US" w:eastAsia="zh-CN" w:bidi="ar-SA"/>
        </w:rPr>
        <w:t xml:space="preserve">1.2石鼓路院区物业管理（室外）</w:t>
      </w:r>
      <w:r>
        <w:rPr>
          <w:rFonts w:hint="eastAsia" w:ascii="方正仿宋_GB2312" w:hAnsi="方正仿宋_GB2312" w:eastAsia="方正仿宋_GB2312" w:cs="方正仿宋_GB2312"/>
          <w:b/>
          <w:bCs/>
          <w:i w:val="0"/>
          <w:strike w:val="0"/>
          <w:color w:val="000000"/>
          <w:sz w:val="24"/>
          <w:szCs w:val="24"/>
          <w:u w:val="none"/>
          <w:lang w:val="en-US" w:eastAsia="zh-CN" w:bidi="ar-SA"/>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2376"/>
        <w:gridCol w:w="4753"/>
      </w:tblGrid>
      <w:tr>
        <w:trPr>
          <w:tblHeader/>
        </w:trPr>
        <w:tc>
          <w:tcPr>
            <w:tcW w:w="2040"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名称</w:t>
            </w:r>
            <w:r>
              <w:rPr>
                <w:rFonts w:hint="eastAsia" w:ascii="方正仿宋_GB2312" w:hAnsi="方正仿宋_GB2312" w:eastAsia="方正仿宋_GB2312" w:cs="方正仿宋_GB2312"/>
                <w:b/>
                <w:bCs/>
                <w:color w:val="000000"/>
                <w:sz w:val="24"/>
                <w:szCs w:val="24"/>
              </w:rPr>
            </w:r>
            <w:r/>
          </w:p>
        </w:tc>
        <w:tc>
          <w:tcPr>
            <w:tcW w:w="2376"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明细</w:t>
            </w:r>
            <w:r>
              <w:rPr>
                <w:rFonts w:hint="eastAsia" w:ascii="方正仿宋_GB2312" w:hAnsi="方正仿宋_GB2312" w:eastAsia="方正仿宋_GB2312" w:cs="方正仿宋_GB2312"/>
                <w:b/>
                <w:bCs/>
                <w:color w:val="000000"/>
                <w:sz w:val="24"/>
                <w:szCs w:val="24"/>
              </w:rPr>
            </w:r>
            <w:r/>
          </w:p>
        </w:tc>
        <w:tc>
          <w:tcPr>
            <w:tcW w:w="4753"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 xml:space="preserve">服务内容及标准</w:t>
            </w:r>
            <w:r>
              <w:rPr>
                <w:rFonts w:hint="eastAsia" w:ascii="方正仿宋_GB2312" w:hAnsi="方正仿宋_GB2312" w:eastAsia="方正仿宋_GB2312" w:cs="方正仿宋_GB2312"/>
                <w:b/>
                <w:bCs/>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室外面积</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3600㎡</w:t>
            </w:r>
            <w:r>
              <w:rPr>
                <w:rFonts w:hint="eastAsia" w:ascii="方正仿宋_GB2312" w:hAnsi="方正仿宋_GB2312" w:eastAsia="方正仿宋_GB2312" w:cs="方正仿宋_GB2312"/>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保洁服务”“3.</w:t>
            </w:r>
            <w:r>
              <w:rPr>
                <w:rFonts w:hint="eastAsia" w:ascii="方正仿宋_GB2312" w:hAnsi="方正仿宋_GB2312" w:eastAsia="方正仿宋_GB2312" w:cs="方正仿宋_GB2312"/>
                <w:b w:val="0"/>
                <w:bCs w:val="0"/>
                <w:color w:val="000000"/>
                <w:sz w:val="24"/>
                <w:szCs w:val="24"/>
                <w:highlight w:val="none"/>
                <w:lang w:val="en-US" w:eastAsia="zh-CN"/>
              </w:rPr>
              <w:t xml:space="preserve">6</w:t>
            </w:r>
            <w:r>
              <w:rPr>
                <w:rFonts w:hint="eastAsia" w:ascii="方正仿宋_GB2312" w:hAnsi="方正仿宋_GB2312" w:eastAsia="方正仿宋_GB2312" w:cs="方正仿宋_GB2312"/>
                <w:b w:val="0"/>
                <w:bCs w:val="0"/>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绿化</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200㎡</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5绿化</w:t>
            </w:r>
            <w:r>
              <w:rPr>
                <w:rFonts w:hint="eastAsia" w:ascii="方正仿宋_GB2312" w:hAnsi="方正仿宋_GB2312" w:eastAsia="方正仿宋_GB2312" w:cs="方正仿宋_GB2312"/>
                <w:b w:val="0"/>
                <w:bCs w:val="0"/>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广场</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600㎡</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保洁服务”“3.</w:t>
            </w:r>
            <w:r>
              <w:rPr>
                <w:rFonts w:hint="eastAsia" w:ascii="方正仿宋_GB2312" w:hAnsi="方正仿宋_GB2312" w:eastAsia="方正仿宋_GB2312" w:cs="方正仿宋_GB2312"/>
                <w:b w:val="0"/>
                <w:bCs w:val="0"/>
                <w:color w:val="000000"/>
                <w:sz w:val="24"/>
                <w:szCs w:val="24"/>
                <w:highlight w:val="none"/>
                <w:lang w:val="en-US" w:eastAsia="zh-CN"/>
              </w:rPr>
              <w:t xml:space="preserve">6</w:t>
            </w:r>
            <w:r>
              <w:rPr>
                <w:rFonts w:hint="eastAsia" w:ascii="方正仿宋_GB2312" w:hAnsi="方正仿宋_GB2312" w:eastAsia="方正仿宋_GB2312" w:cs="方正仿宋_GB2312"/>
                <w:b w:val="0"/>
                <w:bCs w:val="0"/>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路灯、草坪灯、音箱</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7个路灯、室外音箱5个</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消防栓</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6</w:t>
            </w:r>
            <w:r>
              <w:rPr>
                <w:rFonts w:hint="eastAsia" w:ascii="方正仿宋_GB2312" w:hAnsi="方正仿宋_GB2312" w:eastAsia="方正仿宋_GB2312" w:cs="方正仿宋_GB2312"/>
                <w:b w:val="0"/>
                <w:bCs w:val="0"/>
                <w:color w:val="000000"/>
                <w:sz w:val="24"/>
                <w:szCs w:val="24"/>
                <w:highlight w:val="none"/>
              </w:rPr>
              <w:t xml:space="preserve">个</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垃圾箱</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个</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室外配电箱</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SA"/>
              </w:rPr>
              <w:t xml:space="preserve">见“3.4保洁服务”</w:t>
            </w:r>
            <w:r>
              <w:rPr>
                <w:rFonts w:hint="eastAsia" w:ascii="方正仿宋_GB2312" w:hAnsi="方正仿宋_GB2312" w:eastAsia="方正仿宋_GB2312" w:cs="方正仿宋_GB2312"/>
                <w:color w:val="000000"/>
                <w:sz w:val="24"/>
                <w:szCs w:val="24"/>
                <w:highlight w:val="none"/>
                <w:lang w:val="en-US" w:eastAsia="zh-CN"/>
              </w:rPr>
              <w:t xml:space="preserve">“3.3公用设施设备维护服务”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b w:val="0"/>
                <w:bCs w:val="0"/>
                <w:color w:val="000000"/>
                <w:sz w:val="24"/>
                <w:szCs w:val="24"/>
                <w:highlight w:val="none"/>
              </w:rPr>
              <w:t xml:space="preserve">门前三包</w:t>
            </w:r>
            <w:r>
              <w:rPr>
                <w:rFonts w:hint="eastAsia" w:ascii="方正仿宋_GB2312" w:hAnsi="方正仿宋_GB2312" w:eastAsia="方正仿宋_GB2312" w:cs="方正仿宋_GB2312"/>
                <w:sz w:val="24"/>
                <w:szCs w:val="24"/>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150</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color w:val="000000"/>
                <w:sz w:val="24"/>
                <w:szCs w:val="24"/>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露台</w:t>
            </w:r>
            <w:r>
              <w:rPr>
                <w:rFonts w:hint="eastAsia" w:ascii="方正仿宋_GB2312" w:hAnsi="方正仿宋_GB2312" w:eastAsia="方正仿宋_GB2312" w:cs="方正仿宋_GB2312"/>
                <w:b w:val="0"/>
                <w:bCs w:val="0"/>
                <w:color w:val="000000"/>
                <w:sz w:val="24"/>
                <w:szCs w:val="24"/>
                <w:highlight w:val="none"/>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2450</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b w:val="0"/>
                <w:bCs w:val="0"/>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监控</w:t>
            </w:r>
            <w:r>
              <w:rPr>
                <w:rFonts w:hint="eastAsia" w:ascii="方正仿宋_GB2312" w:hAnsi="方正仿宋_GB2312" w:eastAsia="方正仿宋_GB2312" w:cs="方正仿宋_GB2312"/>
                <w:b w:val="0"/>
                <w:bCs w:val="0"/>
                <w:color w:val="000000"/>
                <w:sz w:val="24"/>
                <w:szCs w:val="24"/>
                <w:highlight w:val="none"/>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22个</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SA"/>
              </w:rPr>
              <w:t xml:space="preserve">见“3.4保洁服务”</w:t>
            </w:r>
            <w:r>
              <w:rPr>
                <w:rFonts w:hint="eastAsia" w:ascii="方正仿宋_GB2312" w:hAnsi="方正仿宋_GB2312" w:eastAsia="方正仿宋_GB2312" w:cs="方正仿宋_GB2312"/>
                <w:color w:val="000000"/>
                <w:sz w:val="24"/>
                <w:szCs w:val="24"/>
                <w:highlight w:val="none"/>
                <w:lang w:val="en-US" w:eastAsia="zh-CN"/>
              </w:rPr>
              <w:t xml:space="preserve">“3.3公用设施设备维护服务”</w:t>
            </w:r>
            <w:r>
              <w:rPr>
                <w:rFonts w:hint="eastAsia" w:ascii="方正仿宋_GB2312" w:hAnsi="方正仿宋_GB2312" w:eastAsia="方正仿宋_GB2312" w:cs="方正仿宋_GB2312"/>
                <w:b w:val="0"/>
                <w:bCs w:val="0"/>
                <w:color w:val="000000"/>
                <w:sz w:val="24"/>
                <w:szCs w:val="24"/>
                <w:highlight w:val="none"/>
              </w:rPr>
            </w:r>
            <w:r/>
          </w:p>
        </w:tc>
      </w:tr>
      <w:tr>
        <w:trPr/>
        <w:tc>
          <w:tcPr>
            <w:tcW w:w="204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指示牌、显示屏</w:t>
            </w:r>
            <w:r>
              <w:rPr>
                <w:rFonts w:hint="eastAsia" w:ascii="方正仿宋_GB2312" w:hAnsi="方正仿宋_GB2312" w:eastAsia="方正仿宋_GB2312" w:cs="方正仿宋_GB2312"/>
                <w:b w:val="0"/>
                <w:bCs w:val="0"/>
                <w:color w:val="000000"/>
                <w:sz w:val="24"/>
                <w:szCs w:val="24"/>
                <w:highlight w:val="none"/>
              </w:rPr>
            </w:r>
            <w:r/>
          </w:p>
        </w:tc>
        <w:tc>
          <w:tcPr>
            <w:tcW w:w="2376"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室外显示屏1个</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753"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b w:val="0"/>
                <w:bCs w:val="0"/>
                <w:color w:val="000000"/>
                <w:sz w:val="24"/>
                <w:szCs w:val="24"/>
                <w:highlight w:val="none"/>
              </w:rPr>
            </w:r>
            <w:r/>
          </w:p>
        </w:tc>
      </w:tr>
    </w:tbl>
    <w:p>
      <w:pPr>
        <w:pStyle w:val="1063"/>
        <w:ind w:left="0" w:firstLine="482"/>
        <w:jc w:val="both"/>
        <w:keepLines/>
        <w:keepNext/>
        <w:pageBreakBefore w:val="0"/>
        <w:spacing w:before="0" w:after="0" w:line="360" w:lineRule="auto"/>
        <w:widowControl w:val="off"/>
        <w:rPr>
          <w:rFonts w:hint="eastAsia" w:ascii="方正仿宋_GB2312" w:hAnsi="方正仿宋_GB2312" w:eastAsia="方正仿宋_GB2312" w:cs="方正仿宋_GB2312"/>
          <w:b/>
          <w:bCs w:val="0"/>
          <w:i w:val="0"/>
          <w:strike w:val="0"/>
          <w:color w:val="000000"/>
          <w:sz w:val="24"/>
          <w:szCs w:val="24"/>
          <w:u w:val="none"/>
          <w:lang w:val="en-US" w:eastAsia="zh-CN"/>
        </w:rPr>
        <w:outlineLvl w:val="9"/>
      </w:pP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2.天马路院区</w:t>
      </w:r>
      <w:r>
        <w:rPr>
          <w:rFonts w:hint="eastAsia" w:ascii="方正仿宋_GB2312" w:hAnsi="方正仿宋_GB2312" w:eastAsia="方正仿宋_GB2312" w:cs="方正仿宋_GB2312"/>
          <w:b/>
          <w:bCs w:val="0"/>
          <w:i w:val="0"/>
          <w:strike w:val="0"/>
          <w:color w:val="000000"/>
          <w:sz w:val="24"/>
          <w:szCs w:val="24"/>
          <w:u w:val="none"/>
          <w:lang w:val="en-US" w:eastAsia="zh-CN"/>
        </w:rPr>
      </w:r>
      <w:r/>
    </w:p>
    <w:p>
      <w:pPr>
        <w:pStyle w:val="1063"/>
        <w:ind w:left="0" w:firstLine="482"/>
        <w:jc w:val="both"/>
        <w:keepLines/>
        <w:keepNext/>
        <w:pageBreakBefore w:val="0"/>
        <w:spacing w:before="0" w:after="0" w:line="360" w:lineRule="auto"/>
        <w:widowControl w:val="off"/>
        <w:rPr>
          <w:rFonts w:hint="eastAsia" w:ascii="方正仿宋_GB2312" w:hAnsi="方正仿宋_GB2312" w:eastAsia="方正仿宋_GB2312" w:cs="方正仿宋_GB2312"/>
          <w:b/>
          <w:bCs/>
          <w:i w:val="0"/>
          <w:strike w:val="0"/>
          <w:color w:val="000000"/>
          <w:sz w:val="24"/>
          <w:szCs w:val="24"/>
          <w:highlight w:val="none"/>
          <w:u w:val="none"/>
          <w:lang w:val="en-US" w:eastAsia="zh-CN"/>
        </w:rPr>
        <w:outlineLvl w:val="9"/>
      </w:pPr>
      <w:r>
        <w:rPr>
          <w:rFonts w:hint="eastAsia" w:ascii="方正仿宋_GB2312" w:hAnsi="方正仿宋_GB2312" w:eastAsia="方正仿宋_GB2312" w:cs="方正仿宋_GB2312"/>
          <w:b/>
          <w:bCs/>
          <w:i w:val="0"/>
          <w:strike w:val="0"/>
          <w:color w:val="000000"/>
          <w:sz w:val="24"/>
          <w:szCs w:val="24"/>
          <w:highlight w:val="none"/>
          <w:u w:val="none"/>
          <w:lang w:val="en-US" w:eastAsia="zh-CN" w:bidi="ar-SA"/>
        </w:rPr>
        <w:t xml:space="preserve">2.1天马路院区物业管理（建筑物）</w:t>
      </w:r>
      <w:r>
        <w:rPr>
          <w:rFonts w:hint="eastAsia" w:ascii="方正仿宋_GB2312" w:hAnsi="方正仿宋_GB2312" w:eastAsia="方正仿宋_GB2312" w:cs="方正仿宋_GB2312"/>
          <w:b/>
          <w:bCs/>
          <w:i w:val="0"/>
          <w:strike w:val="0"/>
          <w:color w:val="000000"/>
          <w:sz w:val="24"/>
          <w:szCs w:val="24"/>
          <w:highlight w:val="none"/>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460"/>
        <w:gridCol w:w="4766"/>
        <w:gridCol w:w="1969"/>
      </w:tblGrid>
      <w:tr>
        <w:trPr>
          <w:tblHeader/>
        </w:trPr>
        <w:tc>
          <w:tcPr>
            <w:gridSpan w:val="2"/>
            <w:tcW w:w="2434"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名称</w:t>
            </w:r>
            <w:r>
              <w:rPr>
                <w:rFonts w:hint="eastAsia" w:ascii="方正仿宋_GB2312" w:hAnsi="方正仿宋_GB2312" w:eastAsia="方正仿宋_GB2312" w:cs="方正仿宋_GB2312"/>
                <w:b/>
                <w:bCs/>
                <w:color w:val="000000"/>
                <w:sz w:val="24"/>
                <w:szCs w:val="24"/>
              </w:rPr>
            </w:r>
            <w:r/>
          </w:p>
        </w:tc>
        <w:tc>
          <w:tcPr>
            <w:tcW w:w="4766"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明细</w:t>
            </w:r>
            <w:r>
              <w:rPr>
                <w:rFonts w:hint="eastAsia" w:ascii="方正仿宋_GB2312" w:hAnsi="方正仿宋_GB2312" w:eastAsia="方正仿宋_GB2312" w:cs="方正仿宋_GB2312"/>
                <w:b/>
                <w:bCs/>
                <w:color w:val="000000"/>
                <w:sz w:val="24"/>
                <w:szCs w:val="24"/>
              </w:rPr>
            </w:r>
            <w:r/>
          </w:p>
        </w:tc>
        <w:tc>
          <w:tcPr>
            <w:tcW w:w="1969"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sz w:val="24"/>
                <w:szCs w:val="24"/>
                <w:highlight w:val="red"/>
              </w:rPr>
            </w:pPr>
            <w:r>
              <w:rPr>
                <w:rFonts w:hint="eastAsia" w:ascii="方正仿宋_GB2312" w:hAnsi="方正仿宋_GB2312" w:eastAsia="方正仿宋_GB2312" w:cs="方正仿宋_GB2312"/>
                <w:b/>
                <w:bCs/>
                <w:sz w:val="24"/>
                <w:szCs w:val="24"/>
                <w:highlight w:val="none"/>
              </w:rPr>
              <w:t xml:space="preserve">服务内容及标准</w:t>
            </w:r>
            <w:r>
              <w:rPr>
                <w:rFonts w:hint="eastAsia" w:ascii="方正仿宋_GB2312" w:hAnsi="方正仿宋_GB2312" w:eastAsia="方正仿宋_GB2312" w:cs="方正仿宋_GB2312"/>
                <w:b/>
                <w:bCs/>
                <w:sz w:val="24"/>
                <w:szCs w:val="24"/>
                <w:highlight w:val="red"/>
              </w:rPr>
            </w:r>
            <w:r/>
          </w:p>
        </w:tc>
      </w:tr>
      <w:tr>
        <w:trPr/>
        <w:tc>
          <w:tcPr>
            <w:gridSpan w:val="2"/>
            <w:tcW w:w="243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建筑1名称</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天马路院区</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sz w:val="24"/>
                <w:szCs w:val="24"/>
                <w:highlight w:val="red"/>
              </w:rPr>
            </w:r>
            <w:r/>
          </w:p>
        </w:tc>
      </w:tr>
      <w:tr>
        <w:trPr/>
        <w:tc>
          <w:tcPr>
            <w:tcW w:w="974" w:type="dxa"/>
            <w:vAlign w:val="center"/>
            <w:vMerge w:val="restart"/>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总面积</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建筑面积（㎡）</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9806.27㎡</w:t>
            </w:r>
            <w:r>
              <w:rPr>
                <w:rFonts w:hint="eastAsia" w:ascii="方正仿宋_GB2312" w:hAnsi="方正仿宋_GB2312" w:eastAsia="方正仿宋_GB2312" w:cs="方正仿宋_GB2312"/>
                <w:color w:val="000000"/>
                <w:sz w:val="24"/>
                <w:szCs w:val="24"/>
                <w:highlight w:val="none"/>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需保洁面积（㎡）</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11316.06㎡        </w:t>
            </w:r>
            <w:r>
              <w:rPr>
                <w:rFonts w:hint="eastAsia" w:ascii="方正仿宋_GB2312" w:hAnsi="方正仿宋_GB2312" w:eastAsia="方正仿宋_GB2312" w:cs="方正仿宋_GB2312"/>
                <w:color w:val="000000"/>
                <w:sz w:val="24"/>
                <w:szCs w:val="24"/>
                <w:highlight w:val="none"/>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门窗</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门窗总数量（个）及总面积（㎡）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门总数量</w:t>
            </w:r>
            <w:r>
              <w:rPr>
                <w:rFonts w:hint="eastAsia" w:ascii="方正仿宋_GB2312" w:hAnsi="方正仿宋_GB2312" w:eastAsia="方正仿宋_GB2312" w:cs="方正仿宋_GB2312"/>
                <w:color w:val="000000"/>
                <w:sz w:val="24"/>
                <w:szCs w:val="24"/>
                <w:highlight w:val="none"/>
                <w:lang w:val="en-US" w:eastAsia="zh-CN"/>
              </w:rPr>
              <w:t xml:space="preserve">159，总面积699.6㎡窗总数量136，总面积724.7㎡</w:t>
            </w:r>
            <w:r>
              <w:rPr>
                <w:rFonts w:hint="eastAsia" w:ascii="方正仿宋_GB2312" w:hAnsi="方正仿宋_GB2312" w:eastAsia="方正仿宋_GB2312" w:cs="方正仿宋_GB2312"/>
                <w:sz w:val="24"/>
                <w:szCs w:val="24"/>
                <w:highlight w:val="none"/>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地面</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地面各材质及总面积（㎡）</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环氧地坪总面积2216㎡、瓷砖总面积6095.36㎡、石材总面积1500㎡、地胶板总面积1314㎡、地板总面积730㎡、机房静电地板200㎡</w:t>
            </w:r>
            <w:r>
              <w:rPr>
                <w:rFonts w:hint="eastAsia" w:ascii="方正仿宋_GB2312" w:hAnsi="方正仿宋_GB2312" w:eastAsia="方正仿宋_GB2312" w:cs="方正仿宋_GB2312"/>
                <w:color w:val="000000"/>
                <w:sz w:val="24"/>
                <w:szCs w:val="24"/>
                <w:highlight w:val="none"/>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内墙饰面</w:t>
            </w:r>
            <w:r>
              <w:rPr>
                <w:rFonts w:hint="eastAsia" w:ascii="方正仿宋_GB2312" w:hAnsi="方正仿宋_GB2312" w:eastAsia="方正仿宋_GB2312" w:cs="方正仿宋_GB2312"/>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内墙饰面各材质及总面积（㎡）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内墙饰面乳胶漆总面积5192.2㎡、木饰面总面积432㎡、石材总面积1800㎡、镜面400㎡</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顶面</w:t>
            </w:r>
            <w:r>
              <w:rPr>
                <w:rFonts w:hint="eastAsia" w:ascii="方正仿宋_GB2312" w:hAnsi="方正仿宋_GB2312" w:eastAsia="方正仿宋_GB2312" w:cs="方正仿宋_GB2312"/>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顶面各材质及总面积（㎡）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顶面乳胶漆总面积2980㎡、蜂窝式铝扣板（机房）100㎡、纸面石膏板总面积2980㎡</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外墙</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外墙各材质及总面积（㎡）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干挂石材总面积3600㎡、铁栅栏总面积242㎡、喷涂面积（外墙）1500㎡</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restart"/>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会议室</w:t>
            </w:r>
            <w:r>
              <w:rPr>
                <w:rFonts w:hint="eastAsia" w:ascii="方正仿宋_GB2312" w:hAnsi="方正仿宋_GB2312" w:eastAsia="方正仿宋_GB2312" w:cs="方正仿宋_GB2312"/>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室内设施说明</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大回形桌3张、小回形桌2张、座机话筒20个、皮质会议椅20张、接待室沙发11张、木质会议椅100把、接待室茶几6个、茶桌1张、沏茶壶1台、茶桌椅9把</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yellow"/>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会议室数量（个）及总面积（㎡）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会议室共计5间，总面积410㎡</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restart"/>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none"/>
              </w:rPr>
              <w:t xml:space="preserve">报告厅</w:t>
            </w:r>
            <w:r>
              <w:rPr>
                <w:rFonts w:hint="eastAsia" w:ascii="方正仿宋_GB2312" w:hAnsi="方正仿宋_GB2312" w:eastAsia="方正仿宋_GB2312" w:cs="方正仿宋_GB2312"/>
                <w:color w:val="000000"/>
                <w:sz w:val="24"/>
                <w:szCs w:val="24"/>
                <w:highlight w:val="yellow"/>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室内设施说明</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可移动会议桌53张、木质会议桌60张、皮质会议椅130张、报告厅幕灯2.2m*1.2m12盏</w:t>
            </w:r>
            <w:r>
              <w:rPr>
                <w:rFonts w:hint="eastAsia" w:ascii="方正仿宋_GB2312" w:hAnsi="方正仿宋_GB2312" w:eastAsia="方正仿宋_GB2312" w:cs="方正仿宋_GB2312"/>
                <w:color w:val="000000"/>
                <w:sz w:val="24"/>
                <w:szCs w:val="24"/>
                <w:highlight w:val="none"/>
                <w:lang w:val="en-US" w:eastAsia="zh-CN" w:bidi="ar-SA"/>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见“3.2房屋维护服务”“3.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yellow"/>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报告厅数量（个）及总面积（㎡）</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报告厅共计2间，总面积440㎡</w:t>
            </w:r>
            <w:r>
              <w:rPr>
                <w:rFonts w:hint="eastAsia" w:ascii="方正仿宋_GB2312" w:hAnsi="方正仿宋_GB2312" w:eastAsia="方正仿宋_GB2312" w:cs="方正仿宋_GB2312"/>
                <w:color w:val="000000"/>
                <w:sz w:val="24"/>
                <w:szCs w:val="24"/>
                <w:highlight w:val="none"/>
                <w:lang w:val="en-US" w:eastAsia="zh-CN" w:bidi="ar-SA"/>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保洁服务”“3.</w:t>
            </w:r>
            <w:r>
              <w:rPr>
                <w:rFonts w:hint="eastAsia" w:ascii="方正仿宋_GB2312" w:hAnsi="方正仿宋_GB2312" w:eastAsia="方正仿宋_GB2312" w:cs="方正仿宋_GB2312"/>
                <w:color w:val="000000"/>
                <w:sz w:val="24"/>
                <w:szCs w:val="24"/>
                <w:highlight w:val="none"/>
                <w:lang w:val="en-US" w:eastAsia="zh-CN"/>
              </w:rPr>
              <w:t xml:space="preserve">7会议</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卫生间</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卫生间</w:t>
            </w:r>
            <w:r>
              <w:rPr>
                <w:rFonts w:hint="eastAsia" w:ascii="方正仿宋_GB2312" w:hAnsi="方正仿宋_GB2312" w:eastAsia="方正仿宋_GB2312" w:cs="方正仿宋_GB2312"/>
                <w:color w:val="000000"/>
                <w:sz w:val="24"/>
                <w:szCs w:val="24"/>
              </w:rPr>
              <w:t xml:space="preserve">数量</w:t>
            </w:r>
            <w:r>
              <w:rPr>
                <w:rFonts w:hint="eastAsia" w:ascii="方正仿宋_GB2312" w:hAnsi="方正仿宋_GB2312" w:eastAsia="方正仿宋_GB2312" w:cs="方正仿宋_GB2312"/>
                <w:sz w:val="24"/>
                <w:szCs w:val="24"/>
              </w:rPr>
              <w:t xml:space="preserve">（个）</w:t>
            </w:r>
            <w:r>
              <w:rPr>
                <w:rFonts w:hint="eastAsia" w:ascii="方正仿宋_GB2312" w:hAnsi="方正仿宋_GB2312" w:eastAsia="方正仿宋_GB2312" w:cs="方正仿宋_GB2312"/>
                <w:color w:val="000000"/>
                <w:sz w:val="24"/>
                <w:szCs w:val="24"/>
              </w:rPr>
              <w:t xml:space="preserve">及总面积</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16</w:t>
            </w:r>
            <w:r>
              <w:rPr>
                <w:rFonts w:hint="eastAsia" w:ascii="方正仿宋_GB2312" w:hAnsi="方正仿宋_GB2312" w:eastAsia="方正仿宋_GB2312" w:cs="方正仿宋_GB2312"/>
                <w:color w:val="000000"/>
                <w:sz w:val="24"/>
                <w:szCs w:val="24"/>
                <w:highlight w:val="none"/>
              </w:rPr>
              <w:t xml:space="preserve">个</w:t>
            </w:r>
            <w:r>
              <w:rPr>
                <w:rFonts w:hint="eastAsia" w:ascii="方正仿宋_GB2312" w:hAnsi="方正仿宋_GB2312" w:eastAsia="方正仿宋_GB2312" w:cs="方正仿宋_GB2312"/>
                <w:color w:val="000000"/>
                <w:sz w:val="24"/>
                <w:szCs w:val="24"/>
                <w:highlight w:val="none"/>
                <w:lang w:eastAsia="zh-CN"/>
              </w:rPr>
              <w:t xml:space="preserve">，地面</w:t>
            </w:r>
            <w:r>
              <w:rPr>
                <w:rFonts w:hint="eastAsia" w:ascii="方正仿宋_GB2312" w:hAnsi="方正仿宋_GB2312" w:eastAsia="方正仿宋_GB2312" w:cs="方正仿宋_GB2312"/>
                <w:color w:val="000000"/>
                <w:sz w:val="24"/>
                <w:szCs w:val="24"/>
                <w:highlight w:val="none"/>
              </w:rPr>
              <w:t xml:space="preserve">总面积约</w:t>
            </w:r>
            <w:r>
              <w:rPr>
                <w:rFonts w:hint="eastAsia" w:ascii="方正仿宋_GB2312" w:hAnsi="方正仿宋_GB2312" w:eastAsia="方正仿宋_GB2312" w:cs="方正仿宋_GB2312"/>
                <w:color w:val="000000"/>
                <w:sz w:val="24"/>
                <w:szCs w:val="24"/>
                <w:highlight w:val="none"/>
                <w:lang w:val="en-US" w:eastAsia="zh-CN"/>
              </w:rPr>
              <w:t xml:space="preserve">1440㎡</w:t>
            </w:r>
            <w:r>
              <w:rPr>
                <w:rFonts w:hint="eastAsia" w:ascii="方正仿宋_GB2312" w:hAnsi="方正仿宋_GB2312" w:eastAsia="方正仿宋_GB2312" w:cs="方正仿宋_GB2312"/>
                <w:color w:val="000000"/>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垃圾存放点</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各垃圾存放点位置、面积（㎡）及数量（个）</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每层各1个存放点，总面积为12㎡，240L/个，共8个</w:t>
            </w:r>
            <w:r>
              <w:rPr>
                <w:rFonts w:hint="eastAsia" w:ascii="方正仿宋_GB2312" w:hAnsi="方正仿宋_GB2312" w:eastAsia="方正仿宋_GB2312" w:cs="方正仿宋_GB2312"/>
                <w:sz w:val="24"/>
                <w:szCs w:val="24"/>
                <w:highlight w:val="none"/>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restart"/>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rPr>
              <w:t xml:space="preserve">车位数</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地下车位数</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12个（</w:t>
            </w:r>
            <w:r>
              <w:rPr>
                <w:rFonts w:hint="eastAsia" w:ascii="方正仿宋_GB2312" w:hAnsi="方正仿宋_GB2312" w:eastAsia="方正仿宋_GB2312" w:cs="方正仿宋_GB2312"/>
                <w:b w:val="0"/>
                <w:bCs w:val="0"/>
                <w:sz w:val="24"/>
                <w:szCs w:val="24"/>
                <w:highlight w:val="none"/>
                <w:lang w:val="en-US" w:eastAsia="zh-CN"/>
              </w:rPr>
              <w:t xml:space="preserve">其中充电桩车位数量</w:t>
            </w:r>
            <w:r>
              <w:rPr>
                <w:rFonts w:hint="eastAsia" w:ascii="方正仿宋_GB2312" w:hAnsi="方正仿宋_GB2312" w:eastAsia="方正仿宋_GB2312" w:cs="方正仿宋_GB2312"/>
                <w:color w:val="000000"/>
                <w:sz w:val="24"/>
                <w:szCs w:val="24"/>
                <w:highlight w:val="none"/>
                <w:lang w:val="en-US" w:eastAsia="zh-CN"/>
              </w:rPr>
              <w:t xml:space="preserve">3个）</w:t>
            </w:r>
            <w:r>
              <w:rPr>
                <w:rFonts w:hint="eastAsia" w:ascii="方正仿宋_GB2312" w:hAnsi="方正仿宋_GB2312" w:eastAsia="方正仿宋_GB2312" w:cs="方正仿宋_GB2312"/>
                <w:color w:val="000000"/>
                <w:sz w:val="24"/>
                <w:szCs w:val="24"/>
                <w:highlight w:val="none"/>
                <w:lang w:val="en-US" w:eastAsia="zh-CN"/>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地面车位数</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50个</w:t>
            </w:r>
            <w:r>
              <w:rPr>
                <w:rFonts w:hint="eastAsia" w:ascii="方正仿宋_GB2312" w:hAnsi="方正仿宋_GB2312" w:eastAsia="方正仿宋_GB2312" w:cs="方正仿宋_GB2312"/>
                <w:color w:val="000000"/>
                <w:sz w:val="24"/>
                <w:szCs w:val="24"/>
                <w:highlight w:val="none"/>
                <w:lang w:val="en-US" w:eastAsia="zh-CN"/>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restart"/>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rPr>
              <w:t xml:space="preserve">车行/人行口</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车行口</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2个</w:t>
            </w:r>
            <w:r>
              <w:rPr>
                <w:rFonts w:hint="eastAsia" w:ascii="方正仿宋_GB2312" w:hAnsi="方正仿宋_GB2312" w:eastAsia="方正仿宋_GB2312" w:cs="方正仿宋_GB2312"/>
                <w:color w:val="000000"/>
                <w:sz w:val="24"/>
                <w:szCs w:val="24"/>
                <w:highlight w:val="none"/>
                <w:lang w:val="en-US" w:eastAsia="zh-CN"/>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人行口</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2个</w:t>
            </w:r>
            <w:r>
              <w:rPr>
                <w:rFonts w:hint="eastAsia" w:ascii="方正仿宋_GB2312" w:hAnsi="方正仿宋_GB2312" w:eastAsia="方正仿宋_GB2312" w:cs="方正仿宋_GB2312"/>
                <w:color w:val="000000"/>
                <w:sz w:val="24"/>
                <w:szCs w:val="24"/>
                <w:highlight w:val="none"/>
                <w:lang w:val="en-US" w:eastAsia="zh-CN"/>
              </w:rPr>
            </w:r>
            <w:r/>
          </w:p>
        </w:tc>
        <w:tc>
          <w:tcPr>
            <w:tcW w:w="1969"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见“3.</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restart"/>
            <w:textDirection w:val="lrTb"/>
            <w:noWrap w:val="false"/>
          </w:tcPr>
          <w:p>
            <w:pPr>
              <w:pStyle w:val="947"/>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设施设备（可另行附表）</w:t>
            </w: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电梯系统</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客梯2部、功率为14kw、在质保期内</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空调系统</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中央空调主机9套、新风系统2套、室内机131台、外挂机5台</w:t>
            </w:r>
            <w:r>
              <w:rPr>
                <w:rFonts w:hint="eastAsia" w:ascii="方正仿宋_GB2312" w:hAnsi="方正仿宋_GB2312" w:eastAsia="方正仿宋_GB2312" w:cs="方正仿宋_GB2312"/>
                <w:color w:val="000000"/>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给排水系统</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生活用水水箱1个、集水井7个、生活水泵2个、污水处理设备1台、潜水泵14个、饮水机6台</w:t>
            </w:r>
            <w:r>
              <w:rPr>
                <w:rFonts w:hint="eastAsia" w:ascii="方正仿宋_GB2312" w:hAnsi="方正仿宋_GB2312" w:eastAsia="方正仿宋_GB2312" w:cs="方正仿宋_GB2312"/>
                <w:color w:val="000000"/>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rPr>
              <w:t xml:space="preserve">消防系统</w:t>
            </w:r>
            <w:r>
              <w:rPr>
                <w:rFonts w:hint="eastAsia" w:ascii="方正仿宋_GB2312" w:hAnsi="方正仿宋_GB2312" w:eastAsia="方正仿宋_GB2312" w:cs="方正仿宋_GB2312"/>
                <w:color w:val="000000"/>
                <w:sz w:val="24"/>
                <w:szCs w:val="24"/>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eastAsia="zh-CN"/>
              </w:rPr>
              <w:t xml:space="preserve">消防联动报警系统</w:t>
            </w:r>
            <w:r>
              <w:rPr>
                <w:rFonts w:hint="eastAsia" w:ascii="方正仿宋_GB2312" w:hAnsi="方正仿宋_GB2312" w:eastAsia="方正仿宋_GB2312" w:cs="方正仿宋_GB2312"/>
                <w:color w:val="000000"/>
                <w:sz w:val="24"/>
                <w:szCs w:val="24"/>
                <w:highlight w:val="none"/>
                <w:lang w:val="en-US" w:eastAsia="zh-CN"/>
              </w:rPr>
              <w:t xml:space="preserve">1套</w:t>
            </w:r>
            <w:r>
              <w:rPr>
                <w:rFonts w:hint="eastAsia" w:ascii="方正仿宋_GB2312" w:hAnsi="方正仿宋_GB2312" w:eastAsia="方正仿宋_GB2312" w:cs="方正仿宋_GB2312"/>
                <w:color w:val="000000"/>
                <w:sz w:val="24"/>
                <w:szCs w:val="24"/>
                <w:highlight w:val="none"/>
                <w:lang w:eastAsia="zh-CN"/>
              </w:rPr>
              <w:t xml:space="preserve">，消防</w:t>
            </w:r>
            <w:r>
              <w:rPr>
                <w:rFonts w:hint="eastAsia" w:ascii="方正仿宋_GB2312" w:hAnsi="方正仿宋_GB2312" w:eastAsia="方正仿宋_GB2312" w:cs="方正仿宋_GB2312"/>
                <w:color w:val="000000"/>
                <w:sz w:val="24"/>
                <w:szCs w:val="24"/>
                <w:highlight w:val="none"/>
                <w:lang w:val="en-US" w:eastAsia="zh-CN"/>
              </w:rPr>
              <w:t xml:space="preserve">栓42处</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七氟丙烷气体灭火装置4组、灭火器98个、卷帘门16个、消防广播系统1组、防火排烟阀8个、声光报警器20个、喷淋头975个、手动报警控制器22个、烟感探测器217个、排烟风口22处、微型消防站1组</w:t>
            </w:r>
            <w:r>
              <w:rPr>
                <w:rFonts w:hint="eastAsia" w:ascii="方正仿宋_GB2312" w:hAnsi="方正仿宋_GB2312" w:eastAsia="方正仿宋_GB2312" w:cs="方正仿宋_GB2312"/>
                <w:color w:val="000000"/>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安防系统</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rPr>
              <w:t xml:space="preserve">监控系统</w:t>
            </w:r>
            <w:r>
              <w:rPr>
                <w:rFonts w:hint="eastAsia" w:ascii="方正仿宋_GB2312" w:hAnsi="方正仿宋_GB2312" w:eastAsia="方正仿宋_GB2312" w:cs="方正仿宋_GB2312"/>
                <w:color w:val="000000"/>
                <w:sz w:val="24"/>
                <w:szCs w:val="24"/>
                <w:highlight w:val="none"/>
                <w:lang w:val="en-US" w:eastAsia="zh-CN"/>
              </w:rPr>
              <w:t xml:space="preserve">1组、监控屏幕4块、监控摄像头点位45个</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照明系统</w:t>
            </w:r>
            <w:r>
              <w:rPr>
                <w:rFonts w:hint="eastAsia" w:ascii="方正仿宋_GB2312" w:hAnsi="方正仿宋_GB2312" w:eastAsia="方正仿宋_GB2312" w:cs="方正仿宋_GB2312"/>
                <w:sz w:val="24"/>
                <w:szCs w:val="24"/>
              </w:rPr>
            </w:r>
            <w:r/>
          </w:p>
        </w:tc>
        <w:tc>
          <w:tcPr>
            <w:tcW w:w="4766"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highlight w:val="none"/>
                <w:lang w:val="en-US" w:eastAsia="zh-CN"/>
              </w:rPr>
              <w:t xml:space="preserve">LED圆形筒灯501个、LED方形桶灯205个、日光灯100个、过道吸顶灯40个、灯带500米、</w:t>
            </w:r>
            <w:r>
              <w:rPr>
                <w:rFonts w:hint="eastAsia" w:ascii="方正仿宋_GB2312" w:hAnsi="方正仿宋_GB2312" w:eastAsia="方正仿宋_GB2312" w:cs="方正仿宋_GB2312"/>
                <w:sz w:val="24"/>
                <w:szCs w:val="24"/>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974" w:type="dxa"/>
            <w:vAlign w:val="center"/>
            <w:vMerge w:val="continue"/>
            <w:textDirection w:val="lrTb"/>
            <w:noWrap w:val="false"/>
          </w:tcPr>
          <w:p>
            <w:pPr>
              <w:pStyle w:val="947"/>
              <w:ind w:left="0" w:right="0" w:firstLine="0"/>
              <w:jc w:val="left"/>
              <w:keepNext/>
              <w:pageBreakBefore w:val="0"/>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460"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供配电系统</w:t>
            </w:r>
            <w:r>
              <w:rPr>
                <w:rFonts w:hint="eastAsia" w:ascii="方正仿宋_GB2312" w:hAnsi="方正仿宋_GB2312" w:eastAsia="方正仿宋_GB2312" w:cs="方正仿宋_GB2312"/>
                <w:sz w:val="24"/>
                <w:szCs w:val="24"/>
                <w:highlight w:val="none"/>
              </w:rPr>
            </w:r>
            <w:r/>
          </w:p>
        </w:tc>
        <w:tc>
          <w:tcPr>
            <w:tcW w:w="4766" w:type="dxa"/>
            <w:vAlign w:val="center"/>
            <w:textDirection w:val="lrTb"/>
            <w:noWrap w:val="false"/>
          </w:tcPr>
          <w:p>
            <w:pPr>
              <w:pStyle w:val="947"/>
              <w:ind w:left="0" w:right="0" w:firstLine="0"/>
              <w:jc w:val="right"/>
              <w:keepLines w:val="0"/>
              <w:keepNext/>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干式电力变压器1000KVA一套，干式电力变压器1250KVA箱式变一套，共计两套。</w:t>
            </w:r>
            <w:r>
              <w:rPr>
                <w:rFonts w:hint="eastAsia" w:ascii="方正仿宋_GB2312" w:hAnsi="方正仿宋_GB2312" w:eastAsia="方正仿宋_GB2312" w:cs="方正仿宋_GB2312"/>
                <w:color w:val="000000"/>
                <w:sz w:val="24"/>
                <w:szCs w:val="24"/>
                <w:highlight w:val="none"/>
                <w:lang w:val="en-US" w:eastAsia="zh-CN"/>
              </w:rPr>
            </w:r>
            <w:r/>
          </w:p>
        </w:tc>
        <w:tc>
          <w:tcPr>
            <w:tcW w:w="1969" w:type="dxa"/>
            <w:vAlign w:val="center"/>
            <w:textDirection w:val="lrTb"/>
            <w:noWrap w:val="false"/>
          </w:tcPr>
          <w:p>
            <w:pPr>
              <w:pStyle w:val="947"/>
              <w:ind w:left="0" w:right="0" w:firstLine="0"/>
              <w:jc w:val="right"/>
              <w:keepNext/>
              <w:pageBreakBefore w:val="0"/>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见“3.3公用设施设备维护服务”</w:t>
            </w:r>
            <w:r>
              <w:rPr>
                <w:rFonts w:hint="eastAsia" w:ascii="方正仿宋_GB2312" w:hAnsi="方正仿宋_GB2312" w:eastAsia="方正仿宋_GB2312" w:cs="方正仿宋_GB2312"/>
                <w:color w:val="000000"/>
                <w:sz w:val="24"/>
                <w:szCs w:val="24"/>
                <w:highlight w:val="none"/>
              </w:rPr>
            </w:r>
            <w:r/>
          </w:p>
        </w:tc>
      </w:tr>
    </w:tbl>
    <w:p>
      <w:pPr>
        <w:pStyle w:val="1063"/>
        <w:ind w:left="0" w:firstLine="480"/>
        <w:jc w:val="both"/>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0"/>
        <w:jc w:val="both"/>
        <w:pageBreakBefore w:val="0"/>
        <w:spacing w:before="0" w:after="120" w:line="360" w:lineRule="auto"/>
        <w:widowControl w:val="off"/>
        <w:rPr>
          <w:rFonts w:hint="eastAsia" w:ascii="方正仿宋_GB2312" w:hAnsi="方正仿宋_GB2312" w:eastAsia="方正仿宋_GB2312" w:cs="方正仿宋_GB2312"/>
          <w:b w:val="0"/>
          <w:bCs w:val="0"/>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val="0"/>
          <w:bCs w:val="0"/>
          <w:i w:val="0"/>
          <w:strike w:val="0"/>
          <w:color w:val="000000"/>
          <w:sz w:val="24"/>
          <w:szCs w:val="24"/>
          <w:u w:val="none"/>
          <w:lang w:val="en-US" w:eastAsia="zh-CN" w:bidi="ar-SA"/>
        </w:rPr>
      </w:r>
      <w:r/>
    </w:p>
    <w:p>
      <w:pPr>
        <w:pStyle w:val="1063"/>
        <w:ind w:left="0" w:firstLine="482"/>
        <w:jc w:val="both"/>
        <w:pageBreakBefore w:val="0"/>
        <w:spacing w:before="0" w:after="120" w:line="360" w:lineRule="auto"/>
        <w:widowControl w:val="off"/>
        <w:rPr>
          <w:rFonts w:hint="eastAsia" w:ascii="方正仿宋_GB2312" w:hAnsi="方正仿宋_GB2312" w:eastAsia="方正仿宋_GB2312" w:cs="方正仿宋_GB2312"/>
          <w:b/>
          <w:bCs/>
          <w:i w:val="0"/>
          <w:strike w:val="0"/>
          <w:color w:val="000000"/>
          <w:sz w:val="24"/>
          <w:szCs w:val="24"/>
          <w:u w:val="none"/>
          <w:lang w:val="en-US" w:eastAsia="zh-CN" w:bidi="ar-SA"/>
        </w:rPr>
        <w:outlineLvl w:val="9"/>
      </w:pPr>
      <w:r>
        <w:rPr>
          <w:rFonts w:hint="eastAsia" w:ascii="方正仿宋_GB2312" w:hAnsi="方正仿宋_GB2312" w:eastAsia="方正仿宋_GB2312" w:cs="方正仿宋_GB2312"/>
          <w:b/>
          <w:bCs/>
          <w:i w:val="0"/>
          <w:strike w:val="0"/>
          <w:color w:val="000000"/>
          <w:sz w:val="24"/>
          <w:szCs w:val="24"/>
          <w:u w:val="none"/>
          <w:lang w:val="en-US" w:eastAsia="zh-CN" w:bidi="ar-SA"/>
        </w:rPr>
        <w:t xml:space="preserve">2.2天马路</w:t>
      </w:r>
      <w:r>
        <w:rPr>
          <w:rFonts w:hint="eastAsia" w:ascii="方正仿宋_GB2312" w:hAnsi="方正仿宋_GB2312" w:eastAsia="方正仿宋_GB2312" w:cs="方正仿宋_GB2312"/>
          <w:b/>
          <w:bCs/>
          <w:i w:val="0"/>
          <w:strike w:val="0"/>
          <w:color w:val="000000"/>
          <w:sz w:val="24"/>
          <w:szCs w:val="24"/>
          <w:u w:val="none"/>
          <w:lang w:val="en-US" w:eastAsia="zh-CN" w:bidi="ar-SA"/>
        </w:rPr>
        <w:t xml:space="preserve">院区</w:t>
      </w:r>
      <w:r>
        <w:rPr>
          <w:rFonts w:hint="eastAsia" w:ascii="方正仿宋_GB2312" w:hAnsi="方正仿宋_GB2312" w:eastAsia="方正仿宋_GB2312" w:cs="方正仿宋_GB2312"/>
          <w:b/>
          <w:bCs/>
          <w:i w:val="0"/>
          <w:strike w:val="0"/>
          <w:color w:val="000000"/>
          <w:sz w:val="24"/>
          <w:szCs w:val="24"/>
          <w:u w:val="none"/>
          <w:lang w:val="en-US" w:eastAsia="zh-CN" w:bidi="ar-SA"/>
        </w:rPr>
        <w:t xml:space="preserve">物业管理（室外）</w:t>
      </w:r>
      <w:r>
        <w:rPr>
          <w:rFonts w:hint="eastAsia" w:ascii="方正仿宋_GB2312" w:hAnsi="方正仿宋_GB2312" w:eastAsia="方正仿宋_GB2312" w:cs="方正仿宋_GB2312"/>
          <w:b/>
          <w:bCs/>
          <w:i w:val="0"/>
          <w:strike w:val="0"/>
          <w:color w:val="000000"/>
          <w:sz w:val="24"/>
          <w:szCs w:val="24"/>
          <w:u w:val="none"/>
          <w:lang w:val="en-US" w:eastAsia="zh-CN" w:bidi="ar-SA"/>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3019"/>
        <w:gridCol w:w="4290"/>
      </w:tblGrid>
      <w:tr>
        <w:trPr>
          <w:tblHeader/>
        </w:trPr>
        <w:tc>
          <w:tcPr>
            <w:tcW w:w="1860"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名称</w:t>
            </w:r>
            <w:r>
              <w:rPr>
                <w:rFonts w:hint="eastAsia" w:ascii="方正仿宋_GB2312" w:hAnsi="方正仿宋_GB2312" w:eastAsia="方正仿宋_GB2312" w:cs="方正仿宋_GB2312"/>
                <w:b/>
                <w:bCs/>
                <w:color w:val="000000"/>
                <w:sz w:val="24"/>
                <w:szCs w:val="24"/>
              </w:rPr>
            </w:r>
            <w:r/>
          </w:p>
        </w:tc>
        <w:tc>
          <w:tcPr>
            <w:tcW w:w="3019"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sz w:val="24"/>
                <w:szCs w:val="24"/>
              </w:rPr>
              <w:t xml:space="preserve">明细</w:t>
            </w:r>
            <w:r>
              <w:rPr>
                <w:rFonts w:hint="eastAsia" w:ascii="方正仿宋_GB2312" w:hAnsi="方正仿宋_GB2312" w:eastAsia="方正仿宋_GB2312" w:cs="方正仿宋_GB2312"/>
                <w:b/>
                <w:bCs/>
                <w:color w:val="000000"/>
                <w:sz w:val="24"/>
                <w:szCs w:val="24"/>
              </w:rPr>
            </w:r>
            <w:r/>
          </w:p>
        </w:tc>
        <w:tc>
          <w:tcPr>
            <w:tcW w:w="4290" w:type="dxa"/>
            <w:vAlign w:val="center"/>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 xml:space="preserve">服务内容及标准</w:t>
            </w:r>
            <w:r>
              <w:rPr>
                <w:rFonts w:hint="eastAsia" w:ascii="方正仿宋_GB2312" w:hAnsi="方正仿宋_GB2312" w:eastAsia="方正仿宋_GB2312" w:cs="方正仿宋_GB2312"/>
                <w:b/>
                <w:bCs/>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室外面积</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4080</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保洁服务”“3.</w:t>
            </w:r>
            <w:r>
              <w:rPr>
                <w:rFonts w:hint="eastAsia" w:ascii="方正仿宋_GB2312" w:hAnsi="方正仿宋_GB2312" w:eastAsia="方正仿宋_GB2312" w:cs="方正仿宋_GB2312"/>
                <w:b w:val="0"/>
                <w:bCs w:val="0"/>
                <w:color w:val="000000"/>
                <w:sz w:val="24"/>
                <w:szCs w:val="24"/>
                <w:highlight w:val="none"/>
                <w:lang w:val="en-US" w:eastAsia="zh-CN"/>
              </w:rPr>
              <w:t xml:space="preserve">6</w:t>
            </w:r>
            <w:r>
              <w:rPr>
                <w:rFonts w:hint="eastAsia" w:ascii="方正仿宋_GB2312" w:hAnsi="方正仿宋_GB2312" w:eastAsia="方正仿宋_GB2312" w:cs="方正仿宋_GB2312"/>
                <w:b w:val="0"/>
                <w:bCs w:val="0"/>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绿化</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3800</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5绿化</w:t>
            </w:r>
            <w:r>
              <w:rPr>
                <w:rFonts w:hint="eastAsia" w:ascii="方正仿宋_GB2312" w:hAnsi="方正仿宋_GB2312" w:eastAsia="方正仿宋_GB2312" w:cs="方正仿宋_GB2312"/>
                <w:b w:val="0"/>
                <w:bCs w:val="0"/>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广场</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430</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保洁服务”“3.</w:t>
            </w:r>
            <w:r>
              <w:rPr>
                <w:rFonts w:hint="eastAsia" w:ascii="方正仿宋_GB2312" w:hAnsi="方正仿宋_GB2312" w:eastAsia="方正仿宋_GB2312" w:cs="方正仿宋_GB2312"/>
                <w:b w:val="0"/>
                <w:bCs w:val="0"/>
                <w:color w:val="000000"/>
                <w:sz w:val="24"/>
                <w:szCs w:val="24"/>
                <w:highlight w:val="none"/>
                <w:lang w:val="en-US" w:eastAsia="zh-CN"/>
              </w:rPr>
              <w:t xml:space="preserve">6</w:t>
            </w:r>
            <w:r>
              <w:rPr>
                <w:rFonts w:hint="eastAsia" w:ascii="方正仿宋_GB2312" w:hAnsi="方正仿宋_GB2312" w:eastAsia="方正仿宋_GB2312" w:cs="方正仿宋_GB2312"/>
                <w:b w:val="0"/>
                <w:bCs w:val="0"/>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路灯、草坪灯、音箱</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10个路灯、10个草坪灯、10个音箱</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消防栓</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8个</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垃圾箱</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3个</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室外配电箱</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SA"/>
              </w:rPr>
              <w:t xml:space="preserve">见“3.4保洁服务”</w:t>
            </w:r>
            <w:r>
              <w:rPr>
                <w:rFonts w:hint="eastAsia" w:ascii="方正仿宋_GB2312" w:hAnsi="方正仿宋_GB2312" w:eastAsia="方正仿宋_GB2312" w:cs="方正仿宋_GB2312"/>
                <w:color w:val="000000"/>
                <w:sz w:val="24"/>
                <w:szCs w:val="24"/>
                <w:highlight w:val="none"/>
                <w:lang w:val="en-US" w:eastAsia="zh-CN"/>
              </w:rPr>
              <w:t xml:space="preserve">“3.3公用设施设备维护服务”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门前三包</w:t>
            </w:r>
            <w:r>
              <w:rPr>
                <w:rFonts w:hint="eastAsia" w:ascii="方正仿宋_GB2312" w:hAnsi="方正仿宋_GB2312" w:eastAsia="方正仿宋_GB2312" w:cs="方正仿宋_GB2312"/>
                <w:sz w:val="24"/>
                <w:szCs w:val="24"/>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212.5</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露台</w:t>
            </w:r>
            <w:r>
              <w:rPr>
                <w:rFonts w:hint="eastAsia" w:ascii="方正仿宋_GB2312" w:hAnsi="方正仿宋_GB2312" w:eastAsia="方正仿宋_GB2312" w:cs="方正仿宋_GB2312"/>
                <w:b w:val="0"/>
                <w:bCs w:val="0"/>
                <w:color w:val="000000"/>
                <w:sz w:val="24"/>
                <w:szCs w:val="24"/>
                <w:highlight w:val="none"/>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2900</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b w:val="0"/>
                <w:bCs w:val="0"/>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监控</w:t>
            </w:r>
            <w:r>
              <w:rPr>
                <w:rFonts w:hint="eastAsia" w:ascii="方正仿宋_GB2312" w:hAnsi="方正仿宋_GB2312" w:eastAsia="方正仿宋_GB2312" w:cs="方正仿宋_GB2312"/>
                <w:b w:val="0"/>
                <w:bCs w:val="0"/>
                <w:color w:val="000000"/>
                <w:sz w:val="24"/>
                <w:szCs w:val="24"/>
                <w:highlight w:val="none"/>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12个</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SA"/>
              </w:rPr>
              <w:t xml:space="preserve">见“3.4保洁服务”</w:t>
            </w:r>
            <w:r>
              <w:rPr>
                <w:rFonts w:hint="eastAsia" w:ascii="方正仿宋_GB2312" w:hAnsi="方正仿宋_GB2312" w:eastAsia="方正仿宋_GB2312" w:cs="方正仿宋_GB2312"/>
                <w:color w:val="000000"/>
                <w:sz w:val="24"/>
                <w:szCs w:val="24"/>
                <w:highlight w:val="none"/>
                <w:lang w:val="en-US" w:eastAsia="zh-CN"/>
              </w:rPr>
              <w:t xml:space="preserve">“3.3公用设施设备维护服务”</w:t>
            </w:r>
            <w:r>
              <w:rPr>
                <w:rFonts w:hint="eastAsia" w:ascii="方正仿宋_GB2312" w:hAnsi="方正仿宋_GB2312" w:eastAsia="方正仿宋_GB2312" w:cs="方正仿宋_GB2312"/>
                <w:b w:val="0"/>
                <w:bCs w:val="0"/>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指示牌、显示屏</w:t>
            </w:r>
            <w:r>
              <w:rPr>
                <w:rFonts w:hint="eastAsia" w:ascii="方正仿宋_GB2312" w:hAnsi="方正仿宋_GB2312" w:eastAsia="方正仿宋_GB2312" w:cs="方正仿宋_GB2312"/>
                <w:b w:val="0"/>
                <w:bCs w:val="0"/>
                <w:color w:val="000000"/>
                <w:sz w:val="24"/>
                <w:szCs w:val="24"/>
                <w:highlight w:val="none"/>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4个指示牌</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b w:val="0"/>
                <w:bCs w:val="0"/>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喷泉系统</w:t>
            </w:r>
            <w:r>
              <w:rPr>
                <w:rFonts w:hint="eastAsia" w:ascii="方正仿宋_GB2312" w:hAnsi="方正仿宋_GB2312" w:eastAsia="方正仿宋_GB2312" w:cs="方正仿宋_GB2312"/>
                <w:color w:val="000000"/>
                <w:sz w:val="24"/>
                <w:szCs w:val="24"/>
                <w:highlight w:val="none"/>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1组</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5绿化</w:t>
            </w:r>
            <w:r>
              <w:rPr>
                <w:rFonts w:hint="eastAsia" w:ascii="方正仿宋_GB2312" w:hAnsi="方正仿宋_GB2312" w:eastAsia="方正仿宋_GB2312" w:cs="方正仿宋_GB2312"/>
                <w:b w:val="0"/>
                <w:bCs w:val="0"/>
                <w:color w:val="000000"/>
                <w:sz w:val="24"/>
                <w:szCs w:val="24"/>
                <w:highlight w:val="none"/>
              </w:rPr>
              <w:t xml:space="preserve">服务”</w:t>
            </w:r>
            <w:r>
              <w:rPr>
                <w:rFonts w:hint="eastAsia" w:ascii="方正仿宋_GB2312" w:hAnsi="方正仿宋_GB2312" w:eastAsia="方正仿宋_GB2312" w:cs="方正仿宋_GB2312"/>
                <w:b w:val="0"/>
                <w:bCs w:val="0"/>
                <w:color w:val="000000"/>
                <w:sz w:val="24"/>
                <w:szCs w:val="24"/>
                <w:highlight w:val="none"/>
              </w:rPr>
            </w:r>
            <w:r/>
          </w:p>
        </w:tc>
      </w:tr>
      <w:tr>
        <w:trPr/>
        <w:tc>
          <w:tcPr>
            <w:tcW w:w="186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圆形反光镜</w:t>
            </w:r>
            <w:r>
              <w:rPr>
                <w:rFonts w:hint="eastAsia" w:ascii="方正仿宋_GB2312" w:hAnsi="方正仿宋_GB2312" w:eastAsia="方正仿宋_GB2312" w:cs="方正仿宋_GB2312"/>
                <w:color w:val="000000"/>
                <w:sz w:val="24"/>
                <w:szCs w:val="24"/>
                <w:highlight w:val="none"/>
              </w:rPr>
            </w:r>
            <w:r/>
          </w:p>
        </w:tc>
        <w:tc>
          <w:tcPr>
            <w:tcW w:w="301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5个</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90"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b w:val="0"/>
                <w:bCs w:val="0"/>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4"/>
                <w:szCs w:val="24"/>
                <w:highlight w:val="none"/>
              </w:rPr>
              <w:t xml:space="preserve">见“3.</w:t>
            </w: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b w:val="0"/>
                <w:bCs w:val="0"/>
                <w:color w:val="000000"/>
                <w:sz w:val="24"/>
                <w:szCs w:val="24"/>
                <w:highlight w:val="none"/>
              </w:rPr>
              <w:t xml:space="preserve">保洁服务”</w:t>
            </w:r>
            <w:r>
              <w:rPr>
                <w:rFonts w:hint="eastAsia" w:ascii="方正仿宋_GB2312" w:hAnsi="方正仿宋_GB2312" w:eastAsia="方正仿宋_GB2312" w:cs="方正仿宋_GB2312"/>
                <w:b w:val="0"/>
                <w:bCs w:val="0"/>
                <w:color w:val="000000"/>
                <w:sz w:val="24"/>
                <w:szCs w:val="24"/>
                <w:highlight w:val="none"/>
              </w:rPr>
            </w:r>
            <w:r/>
          </w:p>
        </w:tc>
      </w:tr>
    </w:tbl>
    <w:p>
      <w:pPr>
        <w:pStyle w:val="949"/>
        <w:ind w:left="0" w:firstLine="480"/>
        <w:jc w:val="both"/>
        <w:pageBreakBefore w:val="0"/>
        <w:spacing w:before="0" w:after="0" w:line="360" w:lineRule="auto"/>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7"/>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7"/>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9"/>
        <w:ind w:left="0" w:firstLine="480"/>
        <w:jc w:val="both"/>
        <w:pageBreakBefore w:val="0"/>
        <w:spacing w:before="0" w:after="0" w:line="360" w:lineRule="auto"/>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7"/>
        <w:rPr>
          <w:rFonts w:hint="eastAsia"/>
          <w:lang w:val="en-US" w:eastAsia="zh-CN"/>
        </w:rPr>
      </w:pPr>
      <w:r>
        <w:rPr>
          <w:rFonts w:hint="eastAsia"/>
          <w:lang w:val="en-US" w:eastAsia="zh-CN"/>
        </w:rPr>
      </w:r>
      <w:r/>
    </w:p>
    <w:p>
      <w:pPr>
        <w:pStyle w:val="947"/>
        <w:rPr>
          <w:rFonts w:hint="eastAsia"/>
          <w:lang w:val="en-US" w:eastAsia="zh-CN"/>
        </w:rPr>
      </w:pPr>
      <w:r>
        <w:rPr>
          <w:rFonts w:hint="eastAsia"/>
          <w:lang w:val="en-US" w:eastAsia="zh-CN"/>
        </w:rPr>
      </w:r>
      <w:r/>
    </w:p>
    <w:p>
      <w:pPr>
        <w:pStyle w:val="947"/>
        <w:ind w:firstLine="482"/>
        <w:keepLines w:val="0"/>
        <w:keepNext w:val="0"/>
        <w:pageBreakBefore w:val="0"/>
        <w:spacing w:line="400" w:lineRule="exact"/>
        <w:widowControl w:val="off"/>
        <w:rPr>
          <w:rFonts w:hint="eastAsia"/>
          <w:b/>
          <w:bCs/>
          <w:sz w:val="24"/>
          <w:szCs w:val="24"/>
          <w:lang w:val="en-US" w:eastAsia="zh-CN"/>
        </w:rPr>
      </w:pPr>
      <w:r>
        <w:rPr>
          <w:rFonts w:hint="eastAsia"/>
          <w:b/>
          <w:bCs/>
          <w:sz w:val="24"/>
          <w:szCs w:val="24"/>
          <w:lang w:val="en-US" w:eastAsia="zh-CN"/>
        </w:rPr>
        <w:t xml:space="preserve">3.物业管理服务内容及标准</w:t>
      </w:r>
      <w:r>
        <w:rPr>
          <w:rFonts w:hint="eastAsia"/>
          <w:b/>
          <w:bCs/>
          <w:sz w:val="24"/>
          <w:szCs w:val="24"/>
          <w:lang w:val="en-US" w:eastAsia="zh-CN"/>
        </w:rPr>
      </w:r>
      <w:r/>
    </w:p>
    <w:p>
      <w:pPr>
        <w:pStyle w:val="947"/>
        <w:numPr>
          <w:ilvl w:val="0"/>
          <w:numId w:val="0"/>
        </w:numPr>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bCs w:val="0"/>
          <w:i w:val="0"/>
          <w:strike w:val="0"/>
          <w:color w:val="000000"/>
          <w:sz w:val="24"/>
          <w:szCs w:val="24"/>
          <w:highlight w:val="none"/>
          <w:u w:val="none"/>
          <w:lang w:val="en-US" w:eastAsia="zh-CN" w:bidi="ar-SA"/>
        </w:rPr>
      </w:pPr>
      <w:r>
        <w:rPr>
          <w:rFonts w:hint="eastAsia" w:ascii="方正仿宋_GB2312" w:hAnsi="方正仿宋_GB2312" w:eastAsia="方正仿宋_GB2312" w:cs="方正仿宋_GB2312"/>
          <w:b w:val="0"/>
          <w:bCs w:val="0"/>
          <w:i w:val="0"/>
          <w:strike w:val="0"/>
          <w:color w:val="000000"/>
          <w:sz w:val="24"/>
          <w:szCs w:val="24"/>
          <w:highlight w:val="none"/>
          <w:u w:val="none"/>
          <w:lang w:val="en-US" w:eastAsia="zh-CN" w:bidi="ar-SA"/>
        </w:rPr>
        <w:t xml:space="preserve">物业管理服务包括基本服务、房屋维护服务、公用设施设备维护服务、保洁服务、保安服务、客服服务、工程服务、绿化服务等。</w:t>
      </w:r>
      <w:r>
        <w:rPr>
          <w:rFonts w:hint="eastAsia" w:ascii="方正仿宋_GB2312" w:hAnsi="方正仿宋_GB2312" w:eastAsia="方正仿宋_GB2312" w:cs="方正仿宋_GB2312"/>
          <w:b w:val="0"/>
          <w:bCs w:val="0"/>
          <w:i w:val="0"/>
          <w:strike w:val="0"/>
          <w:color w:val="000000"/>
          <w:sz w:val="24"/>
          <w:szCs w:val="24"/>
          <w:highlight w:val="none"/>
          <w:u w:val="none"/>
          <w:lang w:val="en-US" w:eastAsia="zh-CN" w:bidi="ar-SA"/>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bookmarkStart w:id="161" w:name="_Toc10498"/>
      <w:r/>
      <w:bookmarkStart w:id="162" w:name="_Toc26485"/>
      <w:r/>
      <w:bookmarkStart w:id="163" w:name="_Toc26156"/>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w:t>
      </w:r>
      <w:bookmarkEnd w:id="161"/>
      <w:r/>
      <w:bookmarkEnd w:id="162"/>
      <w:r/>
      <w:bookmarkEnd w:id="163"/>
      <w:r>
        <w:rPr>
          <w:rFonts w:hint="eastAsia" w:ascii="方正仿宋_GB2312" w:hAnsi="方正仿宋_GB2312" w:eastAsia="方正仿宋_GB2312" w:cs="方正仿宋_GB2312"/>
          <w:b w:val="0"/>
          <w:bCs/>
          <w:i w:val="0"/>
          <w:strike w:val="0"/>
          <w:color w:val="000000"/>
          <w:sz w:val="24"/>
          <w:szCs w:val="24"/>
          <w:u w:val="none"/>
          <w:lang w:val="en-US" w:eastAsia="zh-CN"/>
        </w:rPr>
        <w:t xml:space="preserve">1基本服务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422"/>
        <w:gridCol w:w="6035"/>
      </w:tblGrid>
      <w:tr>
        <w:trPr>
          <w:tblHeader/>
        </w:trPr>
        <w:tc>
          <w:tcPr>
            <w:tcW w:w="93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序号</w:t>
            </w:r>
            <w:r>
              <w:rPr>
                <w:rFonts w:hint="eastAsia" w:ascii="方正仿宋_GB2312" w:hAnsi="方正仿宋_GB2312" w:eastAsia="方正仿宋_GB2312" w:cs="方正仿宋_GB2312"/>
                <w:b/>
                <w:bCs/>
                <w:color w:val="000000"/>
                <w:sz w:val="24"/>
                <w:szCs w:val="24"/>
              </w:rPr>
            </w:r>
            <w:r/>
          </w:p>
        </w:tc>
        <w:tc>
          <w:tcPr>
            <w:tcW w:w="2198"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服务内容</w:t>
            </w:r>
            <w:r>
              <w:rPr>
                <w:rFonts w:hint="eastAsia" w:ascii="方正仿宋_GB2312" w:hAnsi="方正仿宋_GB2312" w:eastAsia="方正仿宋_GB2312" w:cs="方正仿宋_GB2312"/>
                <w:b/>
                <w:bCs/>
                <w:color w:val="000000"/>
                <w:sz w:val="24"/>
                <w:szCs w:val="24"/>
              </w:rPr>
            </w:r>
            <w:r/>
          </w:p>
        </w:tc>
        <w:tc>
          <w:tcPr>
            <w:tcW w:w="6035"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服务标准</w:t>
            </w:r>
            <w:r>
              <w:rPr>
                <w:rFonts w:hint="eastAsia" w:ascii="方正仿宋_GB2312" w:hAnsi="方正仿宋_GB2312" w:eastAsia="方正仿宋_GB2312" w:cs="方正仿宋_GB2312"/>
                <w:b/>
                <w:bCs/>
                <w:color w:val="000000"/>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目标与责任</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（1）结合采购人要求及物业服务实际情况，制定年度管理目标，明确责任分工，并制定配套实施方案。</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（2）配合采购人各类重大活动现场保洁、秩序维护、会务保障等。</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服务人员要求</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（1）每季度至少开展1次岗位技能、职业素质、服务知识、客户文化、绿色节能环保等教育培训，并进行适当形式的考核。</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（2）根据采购人要求对服务人员进行从业资格审查，审查结果向采购人报备。</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（5）着装分类统一，佩戴标识。仪容整洁、姿态端正、举止文明。用语文明礼貌，态度温和耐心。</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保密和思想政治教育</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（1）建立保密管理制度。制度内容应当包括但不限于：①明确重点要害岗位保密职责。②对涉密工作岗位的保密要求。</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（2）根据采购人要求与涉密工作岗位的服务人员签订保密协议。保密协议应当向采购人报备。</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）发现服务人员违法违规或重大过失，及时报告采购人，并采取必要补救措施。</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档案管理</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（1）建立物业信息，准确、及时地对文件资料和服务记录进行归档保存，并确保其物理安全。</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巡查记录、突发事件演习与处置记录等。⑤保洁服务：工作日志、清洁检查表、用品清单、客户反馈表等。⑥其他：客户信息、财务明细、合同协议、信报信息登记、大件物品进出登记等。</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（3）遵守采购人的信息、档案资料保密要求，未经许可，不得将建筑物平面图等资料转作其他用途或向其他单位、个人提供。</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（4）履约结束后，相关资料交还采购人，采购人按政府采购相关规定存档。</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（5）负责本物业管理范围内的物业档案资料的收集保存管理（各岗位值班、配电、消防值班台账等）</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服务改进</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（1）明确负责人，定期对物业服务过程进行自查，结合反馈意见与评价结果采取改进措施，持续提升管理与服务水平。</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（2）对不合格服务进行控制，对不合格服务的原因进行识别和分析，及时采取纠正措施，消除不合格的原因，防止不合格再发生。</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（3）需整改问题及时整改完成。</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重大活动后勤保障</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（1）制订流程。配合采购人制订重大活动后勤保障工作流程，需对任务进行详细了解，并根据工作安排制定详细的后勤保障计划。</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（3）收尾工作。对现场进行检查，做好清理工作。</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rPr>
                <w:rFonts w:hint="eastAsia" w:ascii="方正仿宋_GB2312" w:hAnsi="方正仿宋_GB2312" w:eastAsia="方正仿宋_GB2312" w:cs="方正仿宋_GB2312"/>
                <w:color w:val="000000"/>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应急保障预案</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服务方案及工作制度</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（1）制定工作制度，主要包括：人员录用制度、档案管理制度、物业服务管理制度、公用设施设备相关管理制度等。</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（2）制定项目实施方案，主要包括：交接方案、人员培训方案、人员稳定性方案、保密方案等。</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（3）制定物业服务方案，主要包括：房屋维护服务方案、公用设施设备维护服务方案、保洁服务方案、保安服务方案、会议服务方案等。</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信报服务</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（1）对邮件、包裹和挂号信等进行正确分理、安全检查和防疫卫生检查。</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（2）及时投送或通知收件人领取。</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（3）大件物品出入向采购人报告，待采购人确认无误后放行。</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c>
          <w:tcPr>
            <w:tcW w:w="2198"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服务热线及紧急维修</w:t>
            </w: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（1）设置24小时报修服务热线</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198"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03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（2）紧急维修应当15分钟内到达现场，不间断维修直至修复。</w:t>
            </w:r>
            <w:r>
              <w:rPr>
                <w:rFonts w:hint="eastAsia" w:ascii="方正仿宋_GB2312" w:hAnsi="方正仿宋_GB2312" w:eastAsia="方正仿宋_GB2312" w:cs="方正仿宋_GB2312"/>
                <w:sz w:val="24"/>
                <w:szCs w:val="24"/>
              </w:rPr>
            </w:r>
            <w:r/>
          </w:p>
        </w:tc>
      </w:tr>
    </w:tbl>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3.2房屋维护服务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818"/>
        <w:gridCol w:w="6800"/>
      </w:tblGrid>
      <w:tr>
        <w:trPr>
          <w:tblHeader/>
        </w:trPr>
        <w:tc>
          <w:tcPr>
            <w:tcW w:w="936"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bCs/>
                <w:sz w:val="24"/>
                <w:szCs w:val="24"/>
              </w:rPr>
            </w:r>
            <w:r/>
          </w:p>
        </w:tc>
        <w:tc>
          <w:tcPr>
            <w:tcW w:w="1433"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服务内容</w:t>
            </w:r>
            <w:r>
              <w:rPr>
                <w:rFonts w:hint="eastAsia" w:ascii="方正仿宋_GB2312" w:hAnsi="方正仿宋_GB2312" w:eastAsia="方正仿宋_GB2312" w:cs="方正仿宋_GB2312"/>
                <w:b/>
                <w:bCs/>
                <w:sz w:val="24"/>
                <w:szCs w:val="24"/>
              </w:rPr>
            </w:r>
            <w:r/>
          </w:p>
        </w:tc>
        <w:tc>
          <w:tcPr>
            <w:tcW w:w="6800"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服务标准</w:t>
            </w:r>
            <w:r>
              <w:rPr>
                <w:rFonts w:hint="eastAsia" w:ascii="方正仿宋_GB2312" w:hAnsi="方正仿宋_GB2312" w:eastAsia="方正仿宋_GB2312" w:cs="方正仿宋_GB2312"/>
                <w:b/>
                <w:bCs/>
                <w:sz w:val="24"/>
                <w:szCs w:val="24"/>
              </w:rPr>
            </w:r>
            <w:r/>
          </w:p>
        </w:tc>
      </w:tr>
      <w:tr>
        <w:trPr/>
        <w:tc>
          <w:tcPr>
            <w:tcW w:w="936"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433" w:type="dxa"/>
            <w:vAlign w:val="center"/>
            <w:vMerge w:val="restart"/>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主体结构、围护结构、部品部件</w:t>
            </w: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（1）每季度至少开展</w:t>
            </w:r>
            <w:r>
              <w:rPr>
                <w:rFonts w:hint="eastAsia" w:ascii="方正仿宋_GB2312" w:hAnsi="方正仿宋_GB2312" w:eastAsia="方正仿宋_GB2312" w:cs="方正仿宋_GB2312"/>
                <w:sz w:val="24"/>
                <w:szCs w:val="24"/>
                <w:highlight w:val="none"/>
              </w:rPr>
              <w:t xml:space="preserve">1次房屋结构安全巡视，发现外观有变形、开裂等现象，及时</w:t>
            </w:r>
            <w:r>
              <w:rPr>
                <w:rFonts w:hint="eastAsia" w:ascii="方正仿宋_GB2312" w:hAnsi="方正仿宋_GB2312" w:eastAsia="方正仿宋_GB2312" w:cs="方正仿宋_GB2312"/>
                <w:sz w:val="24"/>
                <w:szCs w:val="24"/>
                <w:highlight w:val="none"/>
                <w:lang w:val="en-US" w:eastAsia="zh-CN"/>
              </w:rPr>
              <w:t xml:space="preserve">报告</w:t>
            </w:r>
            <w:r>
              <w:rPr>
                <w:rFonts w:hint="eastAsia" w:ascii="方正仿宋_GB2312" w:hAnsi="方正仿宋_GB2312" w:eastAsia="方正仿宋_GB2312" w:cs="方正仿宋_GB2312"/>
                <w:sz w:val="24"/>
                <w:szCs w:val="24"/>
                <w:highlight w:val="none"/>
              </w:rPr>
              <w:t xml:space="preserve">采购人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（2）每季度至少开展1次外墙贴饰面、幕墙玻璃、雨篷、散水、空调室外机支撑构件等检查，发现破损，及时向采购人报告，</w:t>
            </w:r>
            <w:r>
              <w:rPr>
                <w:rFonts w:hint="eastAsia" w:ascii="方正仿宋_GB2312" w:hAnsi="方正仿宋_GB2312" w:eastAsia="方正仿宋_GB2312" w:cs="方正仿宋_GB2312"/>
                <w:sz w:val="24"/>
                <w:szCs w:val="24"/>
                <w:lang w:val="en-US" w:eastAsia="zh-CN"/>
              </w:rPr>
              <w:t xml:space="preserve">及时报告采购人。</w:t>
            </w:r>
            <w:r>
              <w:rPr>
                <w:rFonts w:hint="eastAsia" w:ascii="方正仿宋_GB2312" w:hAnsi="方正仿宋_GB2312" w:eastAsia="方正仿宋_GB2312" w:cs="方正仿宋_GB2312"/>
                <w:sz w:val="24"/>
                <w:szCs w:val="24"/>
                <w:lang w:val="en-US" w:eastAsia="zh-CN"/>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（3）每半月至少开展1次公用部位的</w:t>
            </w:r>
            <w:r>
              <w:rPr>
                <w:rFonts w:hint="eastAsia" w:ascii="方正仿宋_GB2312" w:hAnsi="方正仿宋_GB2312" w:eastAsia="方正仿宋_GB2312" w:cs="方正仿宋_GB2312"/>
                <w:sz w:val="24"/>
                <w:szCs w:val="24"/>
                <w:highlight w:val="none"/>
              </w:rPr>
              <w:t xml:space="preserve">门、窗、</w:t>
            </w:r>
            <w:r>
              <w:rPr>
                <w:rFonts w:hint="eastAsia" w:ascii="方正仿宋_GB2312" w:hAnsi="方正仿宋_GB2312" w:eastAsia="方正仿宋_GB2312" w:cs="方正仿宋_GB2312"/>
                <w:sz w:val="24"/>
                <w:szCs w:val="24"/>
              </w:rPr>
              <w:t xml:space="preserve">楼梯、通风道、室内地面、墙面、吊顶和室外屋面等巡查，发现破损，及时向采购人报告</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（4）每年强降雨天气前后、雨雪季节检查屋面防水和雨落管等，发现破损，</w:t>
            </w:r>
            <w:r>
              <w:rPr>
                <w:rFonts w:hint="eastAsia" w:ascii="方正仿宋_GB2312" w:hAnsi="方正仿宋_GB2312" w:eastAsia="方正仿宋_GB2312" w:cs="方正仿宋_GB2312"/>
                <w:sz w:val="24"/>
                <w:szCs w:val="24"/>
                <w:highlight w:val="none"/>
              </w:rPr>
              <w:t xml:space="preserve">及时向采购人报告</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（5）办公楼外观完好，建筑装饰面无脱落、无破损、无污渍，玻璃幕墙清洁明亮、无破损。</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（6）通道、楼梯、门窗等设施的完好和正常使用。</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（7）负责服务区内工程设施、房屋日常维护管理，确保设备的正常使用、运行，协调、监护设备的维保、零修工作。</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8</w:t>
            </w:r>
            <w:r>
              <w:rPr>
                <w:rFonts w:hint="eastAsia" w:ascii="方正仿宋_GB2312" w:hAnsi="方正仿宋_GB2312" w:eastAsia="方正仿宋_GB2312" w:cs="方正仿宋_GB2312"/>
                <w:sz w:val="24"/>
                <w:szCs w:val="24"/>
                <w:highlight w:val="none"/>
              </w:rPr>
              <w:t xml:space="preserve">）工程零修、急修及时率98%；零修工程合格率98%；各类设施设备完好、整洁、无污损，完好率、合格率均达到98%以上；做好维修跟踪服务，满意率98%以上。</w:t>
            </w:r>
            <w:r>
              <w:rPr>
                <w:rFonts w:hint="eastAsia" w:ascii="方正仿宋_GB2312" w:hAnsi="方正仿宋_GB2312" w:eastAsia="方正仿宋_GB2312" w:cs="方正仿宋_GB2312"/>
                <w:sz w:val="24"/>
                <w:szCs w:val="24"/>
                <w:highlight w:val="yellow"/>
              </w:rPr>
            </w:r>
            <w:r/>
          </w:p>
        </w:tc>
      </w:tr>
      <w:tr>
        <w:trPr/>
        <w:tc>
          <w:tcPr>
            <w:tcW w:w="936"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433" w:type="dxa"/>
            <w:vAlign w:val="center"/>
            <w:vMerge w:val="restart"/>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其他设施</w:t>
            </w: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（1）每半月至少开展1次大门、围墙、道路、场地、管井、沟渠等巡查，每半月至</w:t>
            </w:r>
            <w:r>
              <w:rPr>
                <w:rFonts w:hint="eastAsia" w:ascii="方正仿宋_GB2312" w:hAnsi="方正仿宋_GB2312" w:eastAsia="方正仿宋_GB2312" w:cs="方正仿宋_GB2312"/>
                <w:sz w:val="24"/>
                <w:szCs w:val="24"/>
                <w:highlight w:val="none"/>
              </w:rPr>
              <w:t xml:space="preserve">少检查1次雨污水管井、化粪池等巡查，发现破损，及时向采购人报告</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none"/>
              </w:rPr>
              <w:t xml:space="preserve">（2）路面状态良好，地漏通畅不堵塞。</w:t>
            </w:r>
            <w:r>
              <w:rPr>
                <w:rFonts w:hint="eastAsia" w:ascii="方正仿宋_GB2312" w:hAnsi="方正仿宋_GB2312" w:eastAsia="方正仿宋_GB2312" w:cs="方正仿宋_GB2312"/>
                <w:sz w:val="24"/>
                <w:szCs w:val="24"/>
                <w:highlight w:val="yellow"/>
              </w:rPr>
            </w:r>
            <w:r/>
          </w:p>
        </w:tc>
      </w:tr>
      <w:tr>
        <w:trPr/>
        <w:tc>
          <w:tcPr>
            <w:tcW w:w="936"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433" w:type="dxa"/>
            <w:vAlign w:val="center"/>
            <w:vMerge w:val="restart"/>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标识标牌</w:t>
            </w: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（1）标识标牌符合《公共信息图形符号第1部分：通用符号》（GB/T11.1）的相关要求，消防与安全标识符合《安全标志及其使用导则》（GB2894）、《消防安全标志　第1部分：标志》（GB13495.1）的相关要求。</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433" w:type="dxa"/>
            <w:vAlign w:val="center"/>
            <w:vMerge w:val="continue"/>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00"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（2）每月至少检查1次标识标牌和消防与安全标识。应当规范清晰、路线指引正确、安装稳固。</w:t>
            </w:r>
            <w:r>
              <w:rPr>
                <w:rFonts w:hint="eastAsia" w:ascii="方正仿宋_GB2312" w:hAnsi="方正仿宋_GB2312" w:eastAsia="方正仿宋_GB2312" w:cs="方正仿宋_GB2312"/>
                <w:sz w:val="24"/>
                <w:szCs w:val="24"/>
              </w:rPr>
            </w:r>
            <w:r/>
          </w:p>
        </w:tc>
      </w:tr>
    </w:tbl>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line="24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line="24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line="24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line="24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3.3公用设施设备维护服务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pPr w:horzAnchor="page" w:tblpX="1430" w:vertAnchor="text" w:tblpY="523" w:leftFromText="180" w:topFromText="0" w:rightFromText="180" w:bottomFromText="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680"/>
        <w:gridCol w:w="6644"/>
      </w:tblGrid>
      <w:tr>
        <w:trPr>
          <w:tblHeader/>
        </w:trPr>
        <w:tc>
          <w:tcPr>
            <w:tcW w:w="845"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framePr w:vAnchor="text" w:hAnchor="page" w:x="1430" w:y="523"/>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bCs/>
                <w:sz w:val="24"/>
                <w:szCs w:val="24"/>
              </w:rPr>
            </w:r>
            <w:r/>
          </w:p>
        </w:tc>
        <w:tc>
          <w:tcPr>
            <w:tcW w:w="1680"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framePr w:vAnchor="text" w:hAnchor="page" w:x="1430" w:y="523"/>
            </w:pPr>
            <w:r>
              <w:rPr>
                <w:rFonts w:hint="eastAsia" w:ascii="方正仿宋_GB2312" w:hAnsi="方正仿宋_GB2312" w:eastAsia="方正仿宋_GB2312" w:cs="方正仿宋_GB2312"/>
                <w:b/>
                <w:bCs/>
                <w:sz w:val="24"/>
                <w:szCs w:val="24"/>
              </w:rPr>
              <w:t xml:space="preserve">服务内容</w:t>
            </w:r>
            <w:r>
              <w:rPr>
                <w:rFonts w:hint="eastAsia" w:ascii="方正仿宋_GB2312" w:hAnsi="方正仿宋_GB2312" w:eastAsia="方正仿宋_GB2312" w:cs="方正仿宋_GB2312"/>
                <w:b/>
                <w:bCs/>
                <w:sz w:val="24"/>
                <w:szCs w:val="24"/>
              </w:rPr>
            </w:r>
            <w:r/>
          </w:p>
        </w:tc>
        <w:tc>
          <w:tcPr>
            <w:tcW w:w="6644"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sz w:val="24"/>
                <w:szCs w:val="24"/>
              </w:rPr>
              <w:framePr w:vAnchor="text" w:hAnchor="page" w:x="1430" w:y="523"/>
            </w:pPr>
            <w:r>
              <w:rPr>
                <w:rFonts w:hint="eastAsia" w:ascii="方正仿宋_GB2312" w:hAnsi="方正仿宋_GB2312" w:eastAsia="方正仿宋_GB2312" w:cs="方正仿宋_GB2312"/>
                <w:b/>
                <w:bCs/>
                <w:sz w:val="24"/>
                <w:szCs w:val="24"/>
              </w:rPr>
              <w:t xml:space="preserve">服务标准</w:t>
            </w:r>
            <w:r>
              <w:rPr>
                <w:rFonts w:hint="eastAsia" w:ascii="方正仿宋_GB2312" w:hAnsi="方正仿宋_GB2312" w:eastAsia="方正仿宋_GB2312" w:cs="方正仿宋_GB2312"/>
                <w:b/>
                <w:bCs/>
                <w:sz w:val="24"/>
                <w:szCs w:val="24"/>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430" w:y="523"/>
            </w:pPr>
            <w:r>
              <w:rPr>
                <w:rFonts w:hint="eastAsia" w:ascii="方正仿宋_GB2312" w:hAnsi="方正仿宋_GB2312" w:eastAsia="方正仿宋_GB2312" w:cs="方正仿宋_GB2312"/>
                <w:sz w:val="24"/>
                <w:szCs w:val="24"/>
                <w:highlight w:val="none"/>
              </w:rPr>
              <w:t xml:space="preserve">1</w:t>
            </w:r>
            <w:r>
              <w:rPr>
                <w:rFonts w:hint="eastAsia" w:ascii="方正仿宋_GB2312" w:hAnsi="方正仿宋_GB2312" w:eastAsia="方正仿宋_GB2312" w:cs="方正仿宋_GB2312"/>
                <w:sz w:val="24"/>
                <w:szCs w:val="24"/>
                <w:highlight w:val="none"/>
              </w:rPr>
            </w:r>
            <w:r/>
          </w:p>
        </w:tc>
        <w:tc>
          <w:tcPr>
            <w:tcW w:w="1680" w:type="dxa"/>
            <w:vAlign w:val="center"/>
            <w:vMerge w:val="restart"/>
            <w:textDirection w:val="lrTb"/>
            <w:noWrap w:val="false"/>
          </w:tcPr>
          <w:p>
            <w:pPr>
              <w:pStyle w:val="947"/>
              <w:ind w:left="0" w:right="0" w:firstLine="480"/>
              <w:jc w:val="center"/>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430" w:y="523"/>
            </w:pPr>
            <w:r>
              <w:rPr>
                <w:rFonts w:hint="eastAsia" w:ascii="方正仿宋_GB2312" w:hAnsi="方正仿宋_GB2312" w:eastAsia="方正仿宋_GB2312" w:cs="方正仿宋_GB2312"/>
                <w:sz w:val="24"/>
                <w:szCs w:val="24"/>
                <w:highlight w:val="none"/>
              </w:rPr>
              <w:t xml:space="preserve">基本</w:t>
            </w:r>
            <w:r>
              <w:rPr>
                <w:rFonts w:hint="eastAsia" w:ascii="方正仿宋_GB2312" w:hAnsi="方正仿宋_GB2312" w:eastAsia="方正仿宋_GB2312" w:cs="方正仿宋_GB2312"/>
                <w:sz w:val="24"/>
                <w:szCs w:val="24"/>
                <w:highlight w:val="none"/>
              </w:rPr>
            </w:r>
            <w:r/>
          </w:p>
          <w:p>
            <w:pPr>
              <w:pStyle w:val="947"/>
              <w:ind w:left="0" w:right="0" w:firstLine="480"/>
              <w:jc w:val="center"/>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430" w:y="523"/>
            </w:pPr>
            <w:r>
              <w:rPr>
                <w:rFonts w:hint="eastAsia" w:ascii="方正仿宋_GB2312" w:hAnsi="方正仿宋_GB2312" w:eastAsia="方正仿宋_GB2312" w:cs="方正仿宋_GB2312"/>
                <w:sz w:val="24"/>
                <w:szCs w:val="24"/>
                <w:highlight w:val="none"/>
              </w:rPr>
              <w:t xml:space="preserve">要求</w:t>
            </w:r>
            <w:r>
              <w:rPr>
                <w:rFonts w:hint="eastAsia" w:ascii="方正仿宋_GB2312" w:hAnsi="方正仿宋_GB2312" w:eastAsia="方正仿宋_GB2312" w:cs="方正仿宋_GB2312"/>
                <w:sz w:val="24"/>
                <w:szCs w:val="24"/>
                <w:highlight w:val="none"/>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rPr>
              <w:framePr w:vAnchor="text" w:hAnchor="page" w:x="1430" w:y="523"/>
            </w:pPr>
            <w:r>
              <w:rPr>
                <w:rFonts w:hint="eastAsia" w:ascii="方正仿宋_GB2312" w:hAnsi="方正仿宋_GB2312" w:eastAsia="方正仿宋_GB2312" w:cs="方正仿宋_GB2312"/>
                <w:sz w:val="24"/>
                <w:szCs w:val="24"/>
                <w:highlight w:val="none"/>
              </w:rPr>
              <w:t xml:space="preserve">（1）重大节假日及恶劣天气前后，组织系统巡检1次。</w:t>
            </w:r>
            <w:r>
              <w:rPr>
                <w:rFonts w:hint="eastAsia" w:ascii="方正仿宋_GB2312" w:hAnsi="方正仿宋_GB2312" w:eastAsia="方正仿宋_GB2312" w:cs="方正仿宋_GB2312"/>
                <w:sz w:val="24"/>
                <w:szCs w:val="24"/>
                <w:highlight w:val="yellow"/>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highlight w:val="none"/>
              </w:rPr>
              <w:t xml:space="preserve">（2）具备设施设备安全、稳定运行的环境和场所（含有限空间），温湿度、照度、粉尘和烟雾浓度等符合相关安全规范。</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eastAsia="zh-CN"/>
              </w:rPr>
              <w:framePr w:vAnchor="text" w:hAnchor="page" w:x="1430" w:y="523"/>
            </w:pPr>
            <w:r>
              <w:rPr>
                <w:rFonts w:hint="eastAsia" w:ascii="方正仿宋_GB2312" w:hAnsi="方正仿宋_GB2312" w:eastAsia="方正仿宋_GB2312" w:cs="方正仿宋_GB2312"/>
                <w:sz w:val="24"/>
                <w:szCs w:val="24"/>
              </w:rPr>
              <w:t xml:space="preserve">（3）各类设施、设备包含但不限于：建筑设施、中央空调系统（含VRV空调）、电梯、消防、监控、会议室设备、多媒体系统、供电、照明、电器、供气、供水、排水及水泵、阀等使用与管理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eastAsia="zh-CN"/>
              </w:rPr>
              <w:framePr w:vAnchor="text" w:hAnchor="page" w:x="1430" w:y="523"/>
            </w:pPr>
            <w:r>
              <w:rPr>
                <w:rFonts w:hint="eastAsia" w:ascii="方正仿宋_GB2312" w:hAnsi="方正仿宋_GB2312" w:eastAsia="方正仿宋_GB2312" w:cs="方正仿宋_GB2312"/>
                <w:sz w:val="24"/>
                <w:szCs w:val="24"/>
              </w:rPr>
              <w:t xml:space="preserve">（4）负责各类设施、设备的巡查与值守，按照设备技术要求对相关设备巡视检查；配电房、安防消防控制室实行24小时值班；保证配电房常用配件齐全和供电系统正常运行；做好巡查、值班记录</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eastAsia="zh-CN"/>
              </w:rPr>
              <w:framePr w:vAnchor="text" w:hAnchor="page" w:x="1430" w:y="523"/>
            </w:pPr>
            <w:r>
              <w:rPr>
                <w:rFonts w:hint="eastAsia" w:ascii="方正仿宋_GB2312" w:hAnsi="方正仿宋_GB2312" w:eastAsia="方正仿宋_GB2312" w:cs="方正仿宋_GB2312"/>
                <w:sz w:val="24"/>
                <w:szCs w:val="24"/>
              </w:rPr>
              <w:t xml:space="preserve">（5）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eastAsia="zh-CN"/>
              </w:rPr>
              <w:framePr w:vAnchor="text" w:hAnchor="page" w:x="1430" w:y="523"/>
            </w:pPr>
            <w:r>
              <w:rPr>
                <w:rFonts w:hint="eastAsia" w:ascii="方正仿宋_GB2312" w:hAnsi="方正仿宋_GB2312" w:eastAsia="方正仿宋_GB2312" w:cs="方正仿宋_GB2312"/>
                <w:sz w:val="24"/>
                <w:szCs w:val="24"/>
              </w:rPr>
              <w:t xml:space="preserve">（6）负责管理和协调各专业维保单位对相关设备进行定期专业保养与维护、检测与年检等工作，督促专业维保单位按时、保质保量地开展维保工作；遇工程设施维修负责随工监理，保证工程质量达标</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lang w:eastAsia="zh-CN"/>
              </w:rPr>
              <w:framePr w:vAnchor="text" w:hAnchor="page" w:x="1430" w:y="523"/>
            </w:pPr>
            <w:r>
              <w:rPr>
                <w:rFonts w:hint="eastAsia" w:ascii="方正仿宋_GB2312" w:hAnsi="方正仿宋_GB2312" w:eastAsia="方正仿宋_GB2312" w:cs="方正仿宋_GB2312"/>
                <w:sz w:val="24"/>
                <w:szCs w:val="24"/>
              </w:rPr>
              <w:t xml:space="preserve">（7）设备出现故障时，一般故障能够及时处理。重大设备故障及时向采购人书面反映，并采取应急措施</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（8）确保各类设施设备正常运行，安全无事故。制定设备维保计划并定期实施，按照设备需求开展设备巡检，发现问题能够及时处理给予解决，不能及时处理及时向采购人汇报，并采取应急措施。</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（9）突发事件按照应急遇案处置。室内外公共电气柜每周巡查一次；停电、限电通知采购人对口部门负责人。</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（10）协助采购人做好节电节水节气等节能工作。</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（11）定期协助采购人进行下水沟渠的清理和疏通。</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12）工程设备具体要求值班的岗位如下：①配电房24小时的值守、定期巡视并记录；②地下车库巡查检查并记录；③中央空调巡查与记录；④夜间水电值班服务；⑤安防消防控制室值班与记录；⑥电梯巡检与记录；⑦消防风机房设备的巡检与记录；⑧室外照明设施设备的巡检与记录。</w:t>
            </w:r>
            <w:r>
              <w:rPr>
                <w:rFonts w:hint="eastAsia" w:ascii="方正仿宋_GB2312" w:hAnsi="方正仿宋_GB2312" w:eastAsia="方正仿宋_GB2312" w:cs="方正仿宋_GB2312"/>
                <w:sz w:val="24"/>
                <w:szCs w:val="24"/>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680"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设备机房</w:t>
            </w: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（2）设备机房门窗、锁具应当完好、有效。</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（3）每半月至少开展1次清洁，整洁有序、无杂物、无积尘、无鼠、无虫害，温湿度符合设备运行要求。</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（4）按各设备机房国家标准规范规定维护/保管消防、通风、应急照明，防止小动物进入。</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（5）安全防护用具配置齐全，检验合格。</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（6）应急设施设备用品应当齐全、完备，可随时启用。</w:t>
            </w:r>
            <w:r>
              <w:rPr>
                <w:rFonts w:hint="eastAsia" w:ascii="方正仿宋_GB2312" w:hAnsi="方正仿宋_GB2312" w:eastAsia="方正仿宋_GB2312" w:cs="方正仿宋_GB2312"/>
                <w:sz w:val="24"/>
                <w:szCs w:val="24"/>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680"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给排水系统</w:t>
            </w: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（1）生活饮用水卫生符合《生活饮用水卫生标准》（GB5749）的相关要求。</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（2）二次供水卫生符合《二次供水设施卫生规范》（GB1751）的相关要求。</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（3）设施设备、阀门、管道等运行正常，无跑、冒、滴、漏现象。</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（4）有水泵房、水箱间的，每日至少巡视1次。每年至少养护1次水泵。</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（5）遇供水单位限水、停水，按规定时间通知采购人。</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（6）每季度至少1次对排水管进行疏通、清污，保证室内外排水系统通畅。</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（7）每周清扫1次排水明沟内的泥沙、纸屑等垃圾，拔出沟内生长的杂草 ，保证排水畅通，无积水。</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8）每月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rPr>
                <w:rFonts w:hint="eastAsia" w:ascii="方正仿宋_GB2312" w:hAnsi="方正仿宋_GB2312" w:eastAsia="方正仿宋_GB2312" w:cs="方正仿宋_GB2312"/>
                <w:sz w:val="24"/>
                <w:szCs w:val="24"/>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sz w:val="24"/>
                <w:szCs w:val="24"/>
              </w:rPr>
            </w:r>
            <w:r/>
          </w:p>
        </w:tc>
        <w:tc>
          <w:tcPr>
            <w:tcW w:w="1680"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消防系统</w:t>
            </w: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（1）消防设施的维护管理符合《建筑消防设施的维护管理》（GB2521）的相关要求。</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（2）消防设备检测符合《建筑消防设施检测技术规程》（GA53或XF53）的相关要求。</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（3）消防设施平面图、火警疏散示意图、防火分区图等按幢设置在楼层醒目位置。</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（4）消防系统各设施设备使用说明清晰，宜图文结合。</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（5）自动喷水灭火系统启动正常。</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（6）消火栓箱、防火门、灭火器、消防水泵、红外线报警器、应急照明、安全疏散等系统运行正常。</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（7）消防监控系统运行良好，自动和手动报警设施启动正常。</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（8）正压送风、防排烟系统运行正常。</w:t>
            </w:r>
            <w:r>
              <w:rPr>
                <w:rFonts w:hint="eastAsia" w:ascii="方正仿宋_GB2312" w:hAnsi="方正仿宋_GB2312" w:eastAsia="方正仿宋_GB2312" w:cs="方正仿宋_GB2312"/>
                <w:sz w:val="24"/>
                <w:szCs w:val="24"/>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430" w:y="523"/>
            </w:pPr>
            <w:r>
              <w:rPr>
                <w:rFonts w:hint="eastAsia" w:ascii="方正仿宋_GB2312" w:hAnsi="方正仿宋_GB2312" w:eastAsia="方正仿宋_GB2312" w:cs="方正仿宋_GB2312"/>
                <w:sz w:val="24"/>
                <w:szCs w:val="24"/>
                <w:highlight w:val="none"/>
              </w:rPr>
              <w:t xml:space="preserve">7</w:t>
            </w:r>
            <w:r>
              <w:rPr>
                <w:rFonts w:hint="eastAsia" w:ascii="方正仿宋_GB2312" w:hAnsi="方正仿宋_GB2312" w:eastAsia="方正仿宋_GB2312" w:cs="方正仿宋_GB2312"/>
                <w:sz w:val="24"/>
                <w:szCs w:val="24"/>
                <w:highlight w:val="none"/>
              </w:rPr>
            </w:r>
            <w:r/>
          </w:p>
        </w:tc>
        <w:tc>
          <w:tcPr>
            <w:tcW w:w="1680"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430" w:y="523"/>
            </w:pPr>
            <w:r>
              <w:rPr>
                <w:rFonts w:hint="eastAsia" w:ascii="方正仿宋_GB2312" w:hAnsi="方正仿宋_GB2312" w:eastAsia="方正仿宋_GB2312" w:cs="方正仿宋_GB2312"/>
                <w:sz w:val="24"/>
                <w:szCs w:val="24"/>
                <w:highlight w:val="none"/>
              </w:rPr>
              <w:t xml:space="preserve">供配电系统</w:t>
            </w:r>
            <w:r>
              <w:rPr>
                <w:rFonts w:hint="eastAsia" w:ascii="方正仿宋_GB2312" w:hAnsi="方正仿宋_GB2312" w:eastAsia="方正仿宋_GB2312" w:cs="方正仿宋_GB2312"/>
                <w:sz w:val="24"/>
                <w:szCs w:val="24"/>
                <w:highlight w:val="none"/>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rPr>
              <w:framePr w:vAnchor="text" w:hAnchor="page" w:x="1430" w:y="523"/>
            </w:pPr>
            <w:r>
              <w:rPr>
                <w:rFonts w:hint="eastAsia" w:ascii="方正仿宋_GB2312" w:hAnsi="方正仿宋_GB2312" w:eastAsia="方正仿宋_GB2312" w:cs="方正仿宋_GB2312"/>
                <w:sz w:val="24"/>
                <w:szCs w:val="24"/>
                <w:highlight w:val="none"/>
              </w:rPr>
              <w:t xml:space="preserve">（1）建立24小时运行值班监控制度。</w:t>
            </w:r>
            <w:r>
              <w:rPr>
                <w:rFonts w:hint="eastAsia" w:ascii="方正仿宋_GB2312" w:hAnsi="方正仿宋_GB2312" w:eastAsia="方正仿宋_GB2312" w:cs="方正仿宋_GB2312"/>
                <w:sz w:val="24"/>
                <w:szCs w:val="24"/>
                <w:highlight w:val="yellow"/>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highlight w:val="none"/>
              </w:rPr>
              <w:t xml:space="preserve">（2）对供电范围内的电气设备定期巡视维护，加强高低压配电柜、配电箱、控制柜及线路等重点部位监测。</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（3）公共照明、指示灯具线路、开关、接地等保持完好，确保用电安全。</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（4）核心部位用电建立高可控用电保障和配备应急发电设备，定期维护应急发电设备。</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rPr>
              <w:framePr w:vAnchor="text" w:hAnchor="page" w:x="1430" w:y="523"/>
            </w:pPr>
            <w:r>
              <w:rPr>
                <w:rFonts w:hint="eastAsia" w:ascii="方正仿宋_GB2312" w:hAnsi="方正仿宋_GB2312" w:eastAsia="方正仿宋_GB2312" w:cs="方正仿宋_GB2312"/>
                <w:sz w:val="24"/>
                <w:szCs w:val="24"/>
                <w:highlight w:val="none"/>
              </w:rPr>
              <w:t xml:space="preserve">（5）发生非计划性停电的，应当在事件发生后及时通知采购人，快速恢复或启用应急电源，并做好应急事件上报及处理工作。</w:t>
            </w:r>
            <w:r>
              <w:rPr>
                <w:rFonts w:hint="eastAsia" w:ascii="方正仿宋_GB2312" w:hAnsi="方正仿宋_GB2312" w:eastAsia="方正仿宋_GB2312" w:cs="方正仿宋_GB2312"/>
                <w:sz w:val="24"/>
                <w:szCs w:val="24"/>
                <w:highlight w:val="yellow"/>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yellow"/>
                <w:lang w:eastAsia="zh-CN"/>
              </w:rPr>
              <w:framePr w:vAnchor="text" w:hAnchor="page" w:x="1430" w:y="523"/>
            </w:pPr>
            <w:r>
              <w:rPr>
                <w:rFonts w:hint="eastAsia" w:ascii="方正仿宋_GB2312" w:hAnsi="方正仿宋_GB2312" w:eastAsia="方正仿宋_GB2312" w:cs="方正仿宋_GB2312"/>
                <w:sz w:val="24"/>
                <w:szCs w:val="24"/>
                <w:highlight w:val="none"/>
              </w:rPr>
              <w:t xml:space="preserve">（6）复杂故障涉及供电部门维修处置的及时与供电部门联系，向采购人报告</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yellow"/>
                <w:lang w:eastAsia="zh-CN"/>
              </w:rPr>
            </w:r>
            <w:r/>
          </w:p>
        </w:tc>
      </w:tr>
      <w:tr>
        <w:trPr/>
        <w:tc>
          <w:tcPr>
            <w:tcW w:w="845"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1680" w:type="dxa"/>
            <w:vAlign w:val="center"/>
            <w:vMerge w:val="restart"/>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照明系统</w:t>
            </w: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（1）外观整洁无缺损、无松落。</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（2）更换的照明灯具应当选用节能环保产品，亮度与更换前保持一致。</w:t>
            </w:r>
            <w:r>
              <w:rPr>
                <w:rFonts w:hint="eastAsia" w:ascii="方正仿宋_GB2312" w:hAnsi="方正仿宋_GB2312" w:eastAsia="方正仿宋_GB2312" w:cs="方正仿宋_GB2312"/>
                <w:sz w:val="24"/>
                <w:szCs w:val="24"/>
              </w:rPr>
            </w:r>
            <w:r/>
          </w:p>
        </w:tc>
      </w:tr>
      <w:tr>
        <w:trPr/>
        <w:tc>
          <w:tcPr>
            <w:tcW w:w="845"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1680" w:type="dxa"/>
            <w:vAlign w:val="center"/>
            <w:vMerge w:val="continue"/>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r>
            <w:r/>
          </w:p>
        </w:tc>
        <w:tc>
          <w:tcPr>
            <w:tcW w:w="6644"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430" w:y="523"/>
            </w:pPr>
            <w:r>
              <w:rPr>
                <w:rFonts w:hint="eastAsia" w:ascii="方正仿宋_GB2312" w:hAnsi="方正仿宋_GB2312" w:eastAsia="方正仿宋_GB2312" w:cs="方正仿宋_GB2312"/>
                <w:sz w:val="24"/>
                <w:szCs w:val="24"/>
              </w:rPr>
              <w:t xml:space="preserve">（3）每周至少开展1次公共区域照明设备巡视。</w:t>
            </w:r>
            <w:r>
              <w:rPr>
                <w:rFonts w:hint="eastAsia" w:ascii="方正仿宋_GB2312" w:hAnsi="方正仿宋_GB2312" w:eastAsia="方正仿宋_GB2312" w:cs="方正仿宋_GB2312"/>
                <w:sz w:val="24"/>
                <w:szCs w:val="24"/>
              </w:rPr>
            </w:r>
            <w:r/>
          </w:p>
        </w:tc>
      </w:tr>
    </w:tbl>
    <w:p>
      <w:pPr>
        <w:pStyle w:val="947"/>
        <w:ind w:firstLine="480"/>
        <w:jc w:val="both"/>
        <w:keepLines w:val="0"/>
        <w:keepNext w:val="0"/>
        <w:pageBreakBefore w:val="0"/>
        <w:spacing w:line="24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3.4保洁服务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293"/>
        <w:gridCol w:w="6119"/>
      </w:tblGrid>
      <w:tr>
        <w:trPr>
          <w:tblHeader/>
        </w:trPr>
        <w:tc>
          <w:tcPr>
            <w:tcW w:w="93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序号</w:t>
            </w:r>
            <w:r>
              <w:rPr>
                <w:rFonts w:hint="eastAsia" w:ascii="方正仿宋_GB2312" w:hAnsi="方正仿宋_GB2312" w:eastAsia="方正仿宋_GB2312" w:cs="方正仿宋_GB2312"/>
                <w:b/>
                <w:bCs/>
                <w:color w:val="000000"/>
                <w:sz w:val="24"/>
                <w:szCs w:val="24"/>
              </w:rPr>
            </w:r>
            <w:r/>
          </w:p>
        </w:tc>
        <w:tc>
          <w:tcPr>
            <w:tcW w:w="2293"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服务内容</w:t>
            </w:r>
            <w:r>
              <w:rPr>
                <w:rFonts w:hint="eastAsia" w:ascii="方正仿宋_GB2312" w:hAnsi="方正仿宋_GB2312" w:eastAsia="方正仿宋_GB2312" w:cs="方正仿宋_GB2312"/>
                <w:b/>
                <w:bCs/>
                <w:color w:val="000000"/>
                <w:sz w:val="24"/>
                <w:szCs w:val="24"/>
              </w:rPr>
            </w:r>
            <w:r/>
          </w:p>
        </w:tc>
        <w:tc>
          <w:tcPr>
            <w:tcW w:w="6119"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服务标准</w:t>
            </w:r>
            <w:r>
              <w:rPr>
                <w:rFonts w:hint="eastAsia" w:ascii="方正仿宋_GB2312" w:hAnsi="方正仿宋_GB2312" w:eastAsia="方正仿宋_GB2312" w:cs="方正仿宋_GB2312"/>
                <w:b/>
                <w:bCs/>
                <w:color w:val="000000"/>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229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基本要求</w:t>
            </w: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（1）建立保洁服务的工作制度及工作计划，并按照执行。</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（2）做好保洁服务工作记录，记录填写规范、保存完好。</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（3）作业时采取安全防护措施，防止对作业人员或他人造成伤害。相关耗材的环保、安全性等应当符合国家相关规定要求。</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（4）进入保密区域时，有采购人相关人员全程在场。</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（5）须保持采购人物业服务区域内环境优美，卫生整洁；保持室内外各公共包干区清洁卫生、环境宜人；重点部位须专人负责，始终保持清洁状态。</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（6）保洁服务范围</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①物业服务区域内的保洁相关工作；②负责卫生突发事件的处理；③负责卫生消杀工作。</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229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办公用房区域保洁</w:t>
            </w: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（1）大厅、楼内公共通道：①公共通道保持干净，无异味、无杂物、无积水，每日至少开展</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②门窗玻璃（指清洁区域内公共过道侧玻璃，楼栋玻璃门，不包含外墙玻璃，窗户玻璃）干净无尘，透光性好，每周至少开展1次清洁作业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③指示牌干净，无污渍，每日至少开展1次清洁作业。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（2）电器、消防等设施设备：①配电箱、会议室音视频设备、消防栓等保持表面干净，无尘无污迹，每月至少开展1次清洁作业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②监控摄像头、门禁系统等表面光亮，无尘、无斑点，每月至少开展1次清洁作业。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（3）楼梯及楼梯间保持干净、无异味、无杂物、无积水，每日至少开展1次清洁作业。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（4）开水间保持干净、无异味、无杂物、无积水，每日至少开展1次清洁作业。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（5）作业工具间：①保持干净，无异味、无杂物、无积水，每日至少开展1次清洁作业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②作业工具摆放整齐有序，表面干净无渍，每日消毒。</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（6）公共卫生间：①保持干净，无异味，垃圾无溢出，每日至少开展</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②及时补充厕纸等必要用品。</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（7）电梯轿厢：①保持干净，无污渍、无粘贴物、无异味，每日至少开展1次清洁作业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②灯具、操作指示板明亮。</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lang w:eastAsia="zh-CN"/>
              </w:rPr>
              <w:t xml:space="preserve">天井、</w:t>
            </w:r>
            <w:r>
              <w:rPr>
                <w:rFonts w:hint="eastAsia" w:ascii="方正仿宋_GB2312" w:hAnsi="方正仿宋_GB2312" w:eastAsia="方正仿宋_GB2312" w:cs="方正仿宋_GB2312"/>
                <w:sz w:val="24"/>
                <w:szCs w:val="24"/>
              </w:rPr>
              <w:t xml:space="preserve">平台、屋顶、天沟保持干净，有杂物及时清扫，每周对平台地面、地漏、排水口等进行全面清理，雨季适当增加清理频次，具体包括清理杂草、垃圾、各类废弃物杂物</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（9）石材地面、内墙做好养护工作，每季度开展1次清洁作业。（各类材质地面、内墙服务管理标准详见3.4.1）</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（10）地毯干净、无油渍、无污渍、无褪色，每月至少开展1次清洁作业。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lang w:val="en-US" w:eastAsia="zh-CN"/>
              </w:rPr>
            </w:r>
            <w:r/>
          </w:p>
        </w:tc>
        <w:tc>
          <w:tcPr>
            <w:tcW w:w="229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公共场地区域保洁</w:t>
            </w: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（1）每日清扫道路地面、停车场等公共区域2次，保持干净、无杂物、无积水。</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（2）雪、冰冻等恶劣天气时及时清扫积水、积雪，并采取安全防护措施。</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（3）各种路标、宣传栏等保持干净，每月至少开展1次清洁作业。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（4）清洁室外照明设备，每月至少开展1次清洁作业。</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（5）绿地内无杂物每天至少开展1次巡查。</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建立</w:t>
            </w:r>
            <w:r>
              <w:rPr>
                <w:rFonts w:hint="eastAsia" w:ascii="方正仿宋_GB2312" w:hAnsi="方正仿宋_GB2312" w:eastAsia="方正仿宋_GB2312" w:cs="方正仿宋_GB2312"/>
                <w:sz w:val="24"/>
                <w:szCs w:val="24"/>
              </w:rPr>
              <w:t xml:space="preserve">易耗品</w:t>
            </w:r>
            <w:r>
              <w:rPr>
                <w:rFonts w:hint="eastAsia" w:ascii="方正仿宋_GB2312" w:hAnsi="方正仿宋_GB2312" w:eastAsia="方正仿宋_GB2312" w:cs="方正仿宋_GB2312"/>
                <w:sz w:val="24"/>
                <w:szCs w:val="24"/>
                <w:lang w:eastAsia="zh-CN"/>
              </w:rPr>
              <w:t xml:space="preserve">领用、消耗台账</w:t>
            </w:r>
            <w:r>
              <w:rPr>
                <w:rFonts w:hint="eastAsia" w:ascii="方正仿宋_GB2312" w:hAnsi="方正仿宋_GB2312" w:eastAsia="方正仿宋_GB2312" w:cs="方正仿宋_GB2312"/>
                <w:sz w:val="24"/>
                <w:szCs w:val="24"/>
              </w:rPr>
              <w:t xml:space="preserve">（卷纸、擦手纸、洗手液、除臭丸</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清洁剂</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去污剂</w:t>
            </w:r>
            <w:r>
              <w:rPr>
                <w:rFonts w:hint="eastAsia" w:ascii="方正仿宋_GB2312" w:hAnsi="方正仿宋_GB2312" w:eastAsia="方正仿宋_GB2312" w:cs="方正仿宋_GB2312"/>
                <w:sz w:val="24"/>
                <w:szCs w:val="24"/>
                <w:lang w:eastAsia="zh-CN"/>
              </w:rPr>
              <w:t xml:space="preserve">等</w:t>
            </w:r>
            <w:r>
              <w:rPr>
                <w:rFonts w:hint="eastAsia" w:ascii="方正仿宋_GB2312" w:hAnsi="方正仿宋_GB2312" w:eastAsia="方正仿宋_GB2312" w:cs="方正仿宋_GB2312"/>
                <w:sz w:val="24"/>
                <w:szCs w:val="24"/>
              </w:rPr>
              <w:t xml:space="preserve">）及时</w:t>
            </w:r>
            <w:r>
              <w:rPr>
                <w:rFonts w:hint="eastAsia" w:ascii="方正仿宋_GB2312" w:hAnsi="方正仿宋_GB2312" w:eastAsia="方正仿宋_GB2312" w:cs="方正仿宋_GB2312"/>
                <w:sz w:val="24"/>
                <w:szCs w:val="24"/>
                <w:highlight w:val="none"/>
                <w:lang w:val="en-US" w:eastAsia="zh-CN"/>
              </w:rPr>
              <w:t xml:space="preserve">进行采购。</w:t>
            </w:r>
            <w:r>
              <w:rPr>
                <w:rFonts w:hint="eastAsia" w:ascii="方正仿宋_GB2312" w:hAnsi="方正仿宋_GB2312" w:eastAsia="方正仿宋_GB2312" w:cs="方正仿宋_GB2312"/>
                <w:sz w:val="24"/>
                <w:szCs w:val="24"/>
                <w:lang w:eastAsia="zh-CN"/>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lang w:eastAsia="zh-CN"/>
              </w:rPr>
            </w:r>
            <w:r/>
          </w:p>
        </w:tc>
        <w:tc>
          <w:tcPr>
            <w:tcW w:w="229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垃圾处理</w:t>
            </w: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（1）在指定位置摆放分类垃圾桶，并在显著处张贴垃圾分类标识。分类垃圾桶和垃圾分类标识根据所在城市的要求设置。</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（2）桶身表面干净无污渍，每日开展至少1次清洁作业。</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（3）垃圾中转房保持整洁，无明显异味，每日至少开展1次清洁作业。</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rPr>
              <w:t xml:space="preserve">）每个工作日内要对楼层产生的垃圾，进行清理分类，并运至垃圾集中堆放点。</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）垃圾装袋，日产日清。</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rPr>
              <w:t xml:space="preserve">）建立垃圾清运台账，交由规范的渠道回收处理。</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7</w:t>
            </w:r>
            <w:r>
              <w:rPr>
                <w:rFonts w:hint="eastAsia" w:ascii="方正仿宋_GB2312" w:hAnsi="方正仿宋_GB2312" w:eastAsia="方正仿宋_GB2312" w:cs="方正仿宋_GB2312"/>
                <w:color w:val="000000"/>
                <w:sz w:val="24"/>
                <w:szCs w:val="24"/>
              </w:rPr>
              <w:t xml:space="preserve">）做好垃圾分类管理的宣传工作，督促并引导全员参与垃圾分类投放。</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8</w:t>
            </w:r>
            <w:r>
              <w:rPr>
                <w:rFonts w:hint="eastAsia" w:ascii="方正仿宋_GB2312" w:hAnsi="方正仿宋_GB2312" w:eastAsia="方正仿宋_GB2312" w:cs="方正仿宋_GB2312"/>
                <w:color w:val="000000"/>
                <w:sz w:val="24"/>
                <w:szCs w:val="24"/>
              </w:rPr>
              <w:t xml:space="preserve">）垃圾分类投放管理工作的执行标准，按所在城市的要求执行。</w:t>
            </w:r>
            <w:r>
              <w:rPr>
                <w:rFonts w:hint="eastAsia" w:ascii="方正仿宋_GB2312" w:hAnsi="方正仿宋_GB2312" w:eastAsia="方正仿宋_GB2312" w:cs="方正仿宋_GB2312"/>
                <w:color w:val="000000"/>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c>
          <w:tcPr>
            <w:tcW w:w="229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卫生消毒</w:t>
            </w: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（1）办公用房区域、公共场所区域和周围环境预防性卫生消毒，消毒后及时通风，每周至少开展1次作业。</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（2）采取综合措施消灭老鼠、蟑螂，控制室内外蚊虫孳生，达到基本无蝇，每季度至少开展1次作业。</w:t>
            </w:r>
            <w:r>
              <w:rPr>
                <w:rFonts w:hint="eastAsia" w:ascii="方正仿宋_GB2312" w:hAnsi="方正仿宋_GB2312" w:eastAsia="方正仿宋_GB2312" w:cs="方正仿宋_GB2312"/>
                <w:color w:val="000000"/>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229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119"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（3）发生公共卫生事件时，</w:t>
            </w:r>
            <w:r>
              <w:rPr>
                <w:rFonts w:hint="eastAsia" w:ascii="方正仿宋_GB2312" w:hAnsi="方正仿宋_GB2312" w:eastAsia="方正仿宋_GB2312" w:cs="方正仿宋_GB2312"/>
                <w:color w:val="000000"/>
                <w:sz w:val="24"/>
                <w:szCs w:val="24"/>
                <w:lang w:eastAsia="zh-CN"/>
              </w:rPr>
              <w:t xml:space="preserve">及时告知甲方</w:t>
            </w:r>
            <w:r>
              <w:rPr>
                <w:rFonts w:hint="eastAsia" w:ascii="方正仿宋_GB2312" w:hAnsi="方正仿宋_GB2312" w:eastAsia="方正仿宋_GB2312" w:cs="方正仿宋_GB2312"/>
                <w:color w:val="000000"/>
                <w:sz w:val="24"/>
                <w:szCs w:val="24"/>
              </w:rPr>
              <w:t xml:space="preserve">邀请专业单位开展消毒、检测等工作。</w:t>
            </w:r>
            <w:r>
              <w:rPr>
                <w:rFonts w:hint="eastAsia" w:ascii="方正仿宋_GB2312" w:hAnsi="方正仿宋_GB2312" w:eastAsia="方正仿宋_GB2312" w:cs="方正仿宋_GB2312"/>
                <w:color w:val="000000"/>
                <w:sz w:val="24"/>
                <w:szCs w:val="24"/>
              </w:rPr>
            </w:r>
            <w:r/>
          </w:p>
        </w:tc>
      </w:tr>
    </w:tbl>
    <w:p>
      <w:pPr>
        <w:pStyle w:val="947"/>
        <w:ind w:firstLine="480"/>
        <w:jc w:val="both"/>
        <w:pageBreakBefore w:val="0"/>
        <w:spacing w:after="120" w:line="360" w:lineRule="auto"/>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pageBreakBefore w:val="0"/>
        <w:spacing w:after="120" w:line="360" w:lineRule="auto"/>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3.4.1具体清洁要求</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633"/>
        <w:gridCol w:w="6623"/>
      </w:tblGrid>
      <w:tr>
        <w:trPr>
          <w:tblHeader/>
        </w:trPr>
        <w:tc>
          <w:tcPr>
            <w:tcW w:w="913"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bCs/>
                <w:sz w:val="24"/>
                <w:szCs w:val="24"/>
              </w:rPr>
            </w:r>
            <w:r/>
          </w:p>
        </w:tc>
        <w:tc>
          <w:tcPr>
            <w:tcW w:w="1633"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材质</w:t>
            </w:r>
            <w:r>
              <w:rPr>
                <w:rFonts w:hint="eastAsia" w:ascii="方正仿宋_GB2312" w:hAnsi="方正仿宋_GB2312" w:eastAsia="方正仿宋_GB2312" w:cs="方正仿宋_GB2312"/>
                <w:b/>
                <w:bCs/>
                <w:sz w:val="24"/>
                <w:szCs w:val="24"/>
              </w:rPr>
            </w:r>
            <w:r/>
          </w:p>
        </w:tc>
        <w:tc>
          <w:tcPr>
            <w:tcW w:w="6623" w:type="dxa"/>
            <w:vAlign w:val="center"/>
            <w:textDirection w:val="lrTb"/>
            <w:noWrap w:val="false"/>
          </w:tcPr>
          <w:p>
            <w:pPr>
              <w:pStyle w:val="947"/>
              <w:ind w:left="0" w:right="0" w:firstLine="0"/>
              <w:jc w:val="center"/>
              <w:keepNext/>
              <w:pageBreakBefore w:val="0"/>
              <w:spacing w:line="240" w:lineRule="auto"/>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清洁要求</w:t>
            </w:r>
            <w:r>
              <w:rPr>
                <w:rFonts w:hint="eastAsia" w:ascii="方正仿宋_GB2312" w:hAnsi="方正仿宋_GB2312" w:eastAsia="方正仿宋_GB2312" w:cs="方正仿宋_GB2312"/>
                <w:b/>
                <w:bCs/>
                <w:sz w:val="24"/>
                <w:szCs w:val="24"/>
              </w:rPr>
            </w:r>
            <w:r/>
          </w:p>
        </w:tc>
      </w:tr>
      <w:tr>
        <w:trPr/>
        <w:tc>
          <w:tcPr>
            <w:tcW w:w="91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sz w:val="24"/>
                <w:szCs w:val="24"/>
              </w:rPr>
            </w:r>
            <w:r/>
          </w:p>
        </w:tc>
        <w:tc>
          <w:tcPr>
            <w:tcW w:w="163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瓷砖地面</w:t>
            </w: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（1）日常清洁：推尘，保持地面干净无杂物。</w:t>
            </w:r>
            <w:r>
              <w:rPr>
                <w:rFonts w:hint="eastAsia" w:ascii="方正仿宋_GB2312" w:hAnsi="方正仿宋_GB2312" w:eastAsia="方正仿宋_GB2312" w:cs="方正仿宋_GB2312"/>
                <w:sz w:val="24"/>
                <w:szCs w:val="24"/>
              </w:rPr>
            </w:r>
            <w:r/>
          </w:p>
        </w:tc>
      </w:tr>
      <w:tr>
        <w:trPr/>
        <w:tc>
          <w:tcPr>
            <w:tcW w:w="91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163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（2）深度清洁：使用洗洁精或肥皂水清理。</w:t>
            </w:r>
            <w:r>
              <w:rPr>
                <w:rFonts w:hint="eastAsia" w:ascii="方正仿宋_GB2312" w:hAnsi="方正仿宋_GB2312" w:eastAsia="方正仿宋_GB2312" w:cs="方正仿宋_GB2312"/>
                <w:sz w:val="24"/>
                <w:szCs w:val="24"/>
              </w:rPr>
            </w:r>
            <w:r/>
          </w:p>
        </w:tc>
      </w:tr>
      <w:tr>
        <w:trPr/>
        <w:tc>
          <w:tcPr>
            <w:tcW w:w="91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sz w:val="24"/>
                <w:szCs w:val="24"/>
              </w:rPr>
            </w:r>
            <w:r/>
          </w:p>
        </w:tc>
        <w:tc>
          <w:tcPr>
            <w:tcW w:w="163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地胶板地面</w:t>
            </w: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（1）定期保养。使用中性清洁剂清洁，避免使用强酸或强碱清洁剂，定期进行基础维护。</w:t>
            </w:r>
            <w:r>
              <w:rPr>
                <w:rFonts w:hint="eastAsia" w:ascii="方正仿宋_GB2312" w:hAnsi="方正仿宋_GB2312" w:eastAsia="方正仿宋_GB2312" w:cs="方正仿宋_GB2312"/>
                <w:sz w:val="24"/>
                <w:szCs w:val="24"/>
              </w:rPr>
            </w:r>
            <w:r/>
          </w:p>
        </w:tc>
      </w:tr>
      <w:tr>
        <w:trPr/>
        <w:tc>
          <w:tcPr>
            <w:tcW w:w="91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163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（2）日常维护。使用湿润的拖把清洁，污染严重时局部清洁，每月对地胶板地面进行打蜡处理。</w:t>
            </w:r>
            <w:r>
              <w:rPr>
                <w:rFonts w:hint="eastAsia" w:ascii="方正仿宋_GB2312" w:hAnsi="方正仿宋_GB2312" w:eastAsia="方正仿宋_GB2312" w:cs="方正仿宋_GB2312"/>
                <w:sz w:val="24"/>
                <w:szCs w:val="24"/>
              </w:rPr>
            </w:r>
            <w:r/>
          </w:p>
        </w:tc>
      </w:tr>
      <w:tr>
        <w:trPr/>
        <w:tc>
          <w:tcPr>
            <w:tcW w:w="91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sz w:val="24"/>
                <w:szCs w:val="24"/>
              </w:rPr>
            </w:r>
            <w:r/>
          </w:p>
        </w:tc>
        <w:tc>
          <w:tcPr>
            <w:tcW w:w="163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地板地面</w:t>
            </w: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（1）定期保养。使用中性清洁剂清洁，避免使用强酸或强碱清洁剂，定期进行基础维护。</w:t>
            </w:r>
            <w:r>
              <w:rPr>
                <w:rFonts w:hint="eastAsia" w:ascii="方正仿宋_GB2312" w:hAnsi="方正仿宋_GB2312" w:eastAsia="方正仿宋_GB2312" w:cs="方正仿宋_GB2312"/>
                <w:sz w:val="24"/>
                <w:szCs w:val="24"/>
              </w:rPr>
            </w:r>
            <w:r/>
          </w:p>
        </w:tc>
      </w:tr>
      <w:tr>
        <w:trPr/>
        <w:tc>
          <w:tcPr>
            <w:tcW w:w="91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163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（2）日常维护。使用湿润的拖把清洁，污染严重时局部清洁，每月对地板进行打蜡处理。</w:t>
            </w:r>
            <w:r>
              <w:rPr>
                <w:rFonts w:hint="eastAsia" w:ascii="方正仿宋_GB2312" w:hAnsi="方正仿宋_GB2312" w:eastAsia="方正仿宋_GB2312" w:cs="方正仿宋_GB2312"/>
                <w:sz w:val="24"/>
                <w:szCs w:val="24"/>
              </w:rPr>
            </w:r>
            <w:r/>
          </w:p>
        </w:tc>
      </w:tr>
      <w:tr>
        <w:trPr/>
        <w:tc>
          <w:tcPr>
            <w:tcW w:w="91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sz w:val="24"/>
                <w:szCs w:val="24"/>
              </w:rPr>
            </w:r>
            <w:r/>
          </w:p>
        </w:tc>
        <w:tc>
          <w:tcPr>
            <w:tcW w:w="1633" w:type="dxa"/>
            <w:vAlign w:val="center"/>
            <w:vMerge w:val="restart"/>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地毯地面</w:t>
            </w: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（1）日常用吸尘机除尘，局部脏污用湿布配中性清洁液重点清洁。</w:t>
            </w:r>
            <w:r>
              <w:rPr>
                <w:rFonts w:hint="eastAsia" w:ascii="方正仿宋_GB2312" w:hAnsi="方正仿宋_GB2312" w:eastAsia="方正仿宋_GB2312" w:cs="方正仿宋_GB2312"/>
                <w:sz w:val="24"/>
                <w:szCs w:val="24"/>
              </w:rPr>
            </w:r>
            <w:r/>
          </w:p>
        </w:tc>
      </w:tr>
      <w:tr>
        <w:trPr/>
        <w:tc>
          <w:tcPr>
            <w:tcW w:w="91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1633" w:type="dxa"/>
            <w:vAlign w:val="center"/>
            <w:vMerge w:val="continue"/>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rPr>
              <w:t xml:space="preserve">（2）用地毯清洗机进行整体清洗，除螨。</w:t>
            </w:r>
            <w:r>
              <w:rPr>
                <w:rFonts w:hint="eastAsia" w:ascii="方正仿宋_GB2312" w:hAnsi="方正仿宋_GB2312" w:eastAsia="方正仿宋_GB2312" w:cs="方正仿宋_GB2312"/>
                <w:sz w:val="24"/>
                <w:szCs w:val="24"/>
              </w:rPr>
            </w:r>
            <w:r/>
          </w:p>
        </w:tc>
      </w:tr>
      <w:tr>
        <w:trPr/>
        <w:tc>
          <w:tcPr>
            <w:tcW w:w="913"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sz w:val="24"/>
                <w:szCs w:val="24"/>
              </w:rPr>
            </w:r>
            <w:r/>
          </w:p>
        </w:tc>
        <w:tc>
          <w:tcPr>
            <w:tcW w:w="1633"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乳胶漆内墙</w:t>
            </w:r>
            <w:r>
              <w:rPr>
                <w:rFonts w:hint="eastAsia" w:ascii="方正仿宋_GB2312" w:hAnsi="方正仿宋_GB2312" w:eastAsia="方正仿宋_GB2312" w:cs="方正仿宋_GB2312"/>
                <w:sz w:val="24"/>
                <w:szCs w:val="24"/>
              </w:rPr>
            </w:r>
            <w:r/>
          </w:p>
        </w:tc>
        <w:tc>
          <w:tcPr>
            <w:tcW w:w="6623" w:type="dxa"/>
            <w:vAlign w:val="center"/>
            <w:textDirection w:val="lrTb"/>
            <w:noWrap w:val="false"/>
          </w:tcPr>
          <w:p>
            <w:pPr>
              <w:pStyle w:val="947"/>
              <w:ind w:left="0" w:right="0" w:firstLine="0"/>
              <w:jc w:val="left"/>
              <w:keepLines w:val="0"/>
              <w:keepNext/>
              <w:pageBreakBefore w:val="0"/>
              <w:spacing w:before="0" w:beforeAutospacing="0" w:after="0" w:afterAutospacing="0" w:line="240" w:lineRule="auto"/>
              <w:rPr>
                <w:rFonts w:hint="eastAsia" w:ascii="方正仿宋_GB2312" w:hAnsi="方正仿宋_GB2312" w:eastAsia="方正仿宋_GB2312" w:cs="方正仿宋_GB2312"/>
                <w:sz w:val="24"/>
                <w:szCs w:val="24"/>
              </w:rPr>
              <w:suppressLineNumbers w:val="0"/>
            </w:pPr>
            <w:r>
              <w:rPr>
                <w:rFonts w:hint="eastAsia" w:ascii="方正仿宋_GB2312" w:hAnsi="方正仿宋_GB2312" w:eastAsia="方正仿宋_GB2312" w:cs="方正仿宋_GB2312"/>
                <w:color w:val="000000"/>
                <w:sz w:val="24"/>
                <w:szCs w:val="24"/>
                <w:highlight w:val="none"/>
              </w:rPr>
              <w:t xml:space="preserve">有污渍时用半干布擦拭。</w:t>
            </w:r>
            <w:r>
              <w:rPr>
                <w:rFonts w:hint="eastAsia" w:ascii="方正仿宋_GB2312" w:hAnsi="方正仿宋_GB2312" w:eastAsia="方正仿宋_GB2312" w:cs="方正仿宋_GB2312"/>
                <w:sz w:val="24"/>
                <w:szCs w:val="24"/>
              </w:rPr>
            </w:r>
            <w:r/>
          </w:p>
        </w:tc>
      </w:tr>
    </w:tbl>
    <w:p>
      <w:pPr>
        <w:pStyle w:val="947"/>
        <w:ind w:left="0" w:firstLine="480"/>
        <w:jc w:val="both"/>
        <w:pageBreakBefore w:val="0"/>
        <w:spacing w:after="120" w:line="360" w:lineRule="auto"/>
        <w:widowControl/>
        <w:rPr>
          <w:rFonts w:hint="eastAsia" w:ascii="方正仿宋_GB2312" w:hAnsi="方正仿宋_GB2312" w:eastAsia="方正仿宋_GB2312" w:cs="方正仿宋_GB2312"/>
          <w:b w:val="0"/>
          <w:i w:val="0"/>
          <w:strike w:val="0"/>
          <w:color w:val="000000"/>
          <w:sz w:val="24"/>
          <w:szCs w:val="24"/>
          <w:u w:val="none"/>
        </w:rPr>
      </w:pPr>
      <w:r>
        <w:rPr>
          <w:rFonts w:hint="eastAsia" w:ascii="方正仿宋_GB2312" w:hAnsi="方正仿宋_GB2312" w:eastAsia="方正仿宋_GB2312" w:cs="方正仿宋_GB2312"/>
          <w:b w:val="0"/>
          <w:i w:val="0"/>
          <w:strike w:val="0"/>
          <w:color w:val="000000"/>
          <w:sz w:val="24"/>
          <w:szCs w:val="24"/>
          <w:u w:val="none"/>
        </w:rPr>
        <w:t xml:space="preserve">注：根据物业用材情况选择清洁要求</w:t>
      </w:r>
      <w:r>
        <w:rPr>
          <w:rFonts w:hint="eastAsia" w:ascii="方正仿宋_GB2312" w:hAnsi="方正仿宋_GB2312" w:eastAsia="方正仿宋_GB2312" w:cs="方正仿宋_GB2312"/>
          <w:b w:val="0"/>
          <w:i w:val="0"/>
          <w:strike w:val="0"/>
          <w:color w:val="000000"/>
          <w:sz w:val="24"/>
          <w:szCs w:val="24"/>
          <w:u w:val="none"/>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3.5绿化服务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33"/>
        <w:gridCol w:w="6402"/>
      </w:tblGrid>
      <w:tr>
        <w:trPr>
          <w:tblHeader/>
        </w:trPr>
        <w:tc>
          <w:tcPr>
            <w:tcW w:w="83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bCs/>
                <w:sz w:val="24"/>
                <w:szCs w:val="24"/>
              </w:rPr>
            </w:r>
            <w:r/>
          </w:p>
        </w:tc>
        <w:tc>
          <w:tcPr>
            <w:tcW w:w="1933"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服务内容</w:t>
            </w:r>
            <w:r>
              <w:rPr>
                <w:rFonts w:hint="eastAsia" w:ascii="方正仿宋_GB2312" w:hAnsi="方正仿宋_GB2312" w:eastAsia="方正仿宋_GB2312" w:cs="方正仿宋_GB2312"/>
                <w:b/>
                <w:bCs/>
                <w:sz w:val="24"/>
                <w:szCs w:val="24"/>
              </w:rPr>
            </w:r>
            <w:r/>
          </w:p>
        </w:tc>
        <w:tc>
          <w:tcPr>
            <w:tcW w:w="6402"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服务标准</w:t>
            </w:r>
            <w:r>
              <w:rPr>
                <w:rFonts w:hint="eastAsia" w:ascii="方正仿宋_GB2312" w:hAnsi="方正仿宋_GB2312" w:eastAsia="方正仿宋_GB2312" w:cs="方正仿宋_GB2312"/>
                <w:b/>
                <w:bCs/>
                <w:sz w:val="24"/>
                <w:szCs w:val="24"/>
              </w:rPr>
            </w:r>
            <w:r/>
          </w:p>
        </w:tc>
      </w:tr>
      <w:tr>
        <w:trPr/>
        <w:tc>
          <w:tcPr>
            <w:tcW w:w="834"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93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基本要求</w:t>
            </w: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（1）制定绿化服务的工作制度及工作计划，并按照执行。</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（2）做好绿化服务工作记录，填写规范。</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（3）作业时采取安全防护措施，防止对作业人员或他人造成伤害。</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（4）相关耗材的环保、安全性应当符合规定要求。</w:t>
            </w:r>
            <w:r>
              <w:rPr>
                <w:rFonts w:hint="eastAsia" w:ascii="方正仿宋_GB2312" w:hAnsi="方正仿宋_GB2312" w:eastAsia="方正仿宋_GB2312" w:cs="方正仿宋_GB2312"/>
                <w:sz w:val="24"/>
                <w:szCs w:val="24"/>
              </w:rPr>
            </w:r>
            <w:r/>
          </w:p>
        </w:tc>
      </w:tr>
      <w:tr>
        <w:trPr/>
        <w:tc>
          <w:tcPr>
            <w:tcW w:w="834"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93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室外绿化养护</w:t>
            </w: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（1）根据生长环境、植物特性进行除草、灌溉、施肥、整形修剪、防治病虫害等。</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（2）根据生长情况修剪绿地，绿地内无枯草、无杂物，无干枯坏死和病虫侵害，基本无裸露土地。</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（3）定期修剪树木、花卉等，灌乔木生长正常、造型美观自然、花枝新鲜，无枯叶、无病虫、无死树缺株。</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（4）绿篱生长造型正常，颜色正常，修剪及时，基本无死株和干死株，有虫株率在1%以下。</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（5）清除花坛和花景的花蒂、黄叶、杂草、垃圾，做好病虫害防治。</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highlight w:val="none"/>
              </w:rPr>
              <w:t xml:space="preserve">（6）水池水面定期清理，无枯枝落叶、水质清洁。</w:t>
            </w:r>
            <w:r>
              <w:rPr>
                <w:rFonts w:hint="eastAsia" w:ascii="方正仿宋_GB2312" w:hAnsi="方正仿宋_GB2312" w:eastAsia="方正仿宋_GB2312" w:cs="方正仿宋_GB2312"/>
                <w:sz w:val="24"/>
                <w:szCs w:val="24"/>
                <w:lang w:eastAsia="zh-CN"/>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（7）根据病虫害发生规律实施综合治理，通常在病虫率高时，以药剂杀死病虫，以确保植物良好生长。产生垃圾的主要区域和路段做到日产日清。</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（8）雨雪、冰冻等恶劣天气来临前，专人巡查，对绿植做好预防措施，排除安全隐患。</w:t>
            </w:r>
            <w:r>
              <w:rPr>
                <w:rFonts w:hint="eastAsia" w:ascii="方正仿宋_GB2312" w:hAnsi="方正仿宋_GB2312" w:eastAsia="方正仿宋_GB2312" w:cs="方正仿宋_GB2312"/>
                <w:sz w:val="24"/>
                <w:szCs w:val="24"/>
              </w:rPr>
            </w:r>
            <w:r/>
          </w:p>
        </w:tc>
      </w:tr>
      <w:tr>
        <w:trPr/>
        <w:tc>
          <w:tcPr>
            <w:tcW w:w="834"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93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402"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（9）恶劣天气后，及时清除倒树断枝，疏通道路，尽快恢复原状。</w:t>
            </w:r>
            <w:r>
              <w:rPr>
                <w:rFonts w:hint="eastAsia" w:ascii="方正仿宋_GB2312" w:hAnsi="方正仿宋_GB2312" w:eastAsia="方正仿宋_GB2312" w:cs="方正仿宋_GB2312"/>
                <w:sz w:val="24"/>
                <w:szCs w:val="24"/>
              </w:rPr>
            </w:r>
            <w:r/>
          </w:p>
        </w:tc>
      </w:tr>
    </w:tbl>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3.6保安服务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18"/>
        <w:gridCol w:w="1398"/>
        <w:gridCol w:w="40"/>
        <w:gridCol w:w="6815"/>
      </w:tblGrid>
      <w:tr>
        <w:trPr>
          <w:tblHeader/>
        </w:trPr>
        <w:tc>
          <w:tcPr>
            <w:tcW w:w="93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序号</w:t>
            </w:r>
            <w:r>
              <w:rPr>
                <w:rFonts w:hint="eastAsia" w:ascii="方正仿宋_GB2312" w:hAnsi="方正仿宋_GB2312" w:eastAsia="方正仿宋_GB2312" w:cs="方正仿宋_GB2312"/>
                <w:b/>
                <w:bCs/>
                <w:color w:val="000000"/>
                <w:sz w:val="24"/>
                <w:szCs w:val="24"/>
              </w:rPr>
            </w:r>
            <w:r/>
          </w:p>
        </w:tc>
        <w:tc>
          <w:tcPr>
            <w:gridSpan w:val="3"/>
            <w:tcW w:w="165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服务内容</w:t>
            </w:r>
            <w:r>
              <w:rPr>
                <w:rFonts w:hint="eastAsia" w:ascii="方正仿宋_GB2312" w:hAnsi="方正仿宋_GB2312" w:eastAsia="方正仿宋_GB2312" w:cs="方正仿宋_GB2312"/>
                <w:b/>
                <w:bCs/>
                <w:color w:val="000000"/>
                <w:sz w:val="24"/>
                <w:szCs w:val="24"/>
              </w:rPr>
            </w:r>
            <w:r/>
          </w:p>
        </w:tc>
        <w:tc>
          <w:tcPr>
            <w:tcW w:w="6815"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服务标准</w:t>
            </w:r>
            <w:r>
              <w:rPr>
                <w:rFonts w:hint="eastAsia" w:ascii="方正仿宋_GB2312" w:hAnsi="方正仿宋_GB2312" w:eastAsia="方正仿宋_GB2312" w:cs="方正仿宋_GB2312"/>
                <w:b/>
                <w:bCs/>
                <w:color w:val="000000"/>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基本要求</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（1）主出入口应当实行 24小时值班制。</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（2）设置门岗</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（3）在出入口对外来人员及其携带大件物品、外来车辆进行询问和记录，并与相关部门取得联系，同意后方可进入。</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出入管理</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（1）主出入口应当实行 24小时值班制。</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（2）设置门岗</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（3）在出入口对外来人员及其携带大件物品、外来车辆进行询问和记录，并与相关部门取得联系，同意后方可进入。</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（4）大件物品搬出有相关部门开具的证明和清单，经核实后放行。</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（5）排查可疑人员，对于不出示证件、不按规定登记、不听劝阻而强行闯入者，及时劝离，必要时通知公安机关进行处理。</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（6）配合相关部门积极疏导上访人员，有效疏导如出入口人群集聚、车辆拥堵、货物堵塞道路等情况。</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）提供现场接待服务。</w:t>
            </w:r>
            <w:r>
              <w:rPr>
                <w:rFonts w:hint="eastAsia" w:ascii="方正仿宋_GB2312" w:hAnsi="方正仿宋_GB2312" w:eastAsia="方正仿宋_GB2312" w:cs="方正仿宋_GB2312"/>
                <w:sz w:val="24"/>
                <w:szCs w:val="24"/>
              </w:rPr>
            </w:r>
            <w:r/>
          </w:p>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①做好来访人员、车辆进出证件登记，及时通报</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②严禁无关人员、可疑人员和危险物品进入办公楼（区）内</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③物品摆放整齐有序、分类放置</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④现场办理等待时间不超过5分钟，等待较长时间应当及时沟通</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⑤对来访人员咨询、建议、求助等事项，及时处理或答复，处理和答复率100%</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⑥接待服务工作时间应当覆盖采购人工作时间</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⑦与被访人进行核实确认；告知被访人的办公室门牌号；告知访客注意事项。</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值班巡查</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（1）建立24小时值班巡查制度。</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（2）制定巡查路线，按照指定时间和路线执行，加强重点区域、重点部位及装修区域的巡查。</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（3）巡查期间保持通信设施设备畅通，遇到异常情况立即上报并在现场采取相应措施。</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（4）收到监控室指令后，巡查人员及时到达指定地点并迅速采取相应措施。</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（5）负责服务区域内24小时的监控跟踪，检查安全出口、疏散通道畅通情况、电动车（电动汽车及电动自行车）充电设施及应急照明是否完好等情况，每日巡查不少于4次。</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监控值守</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（1）监控室环境符合系统设备运行要求，定期进行检查和检测，确保系统功能正常。</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（2）监控设备24小时正常运行，监控室实行专人24小时值班制度。</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）值班期间遵守操作规程和保密制度，做好监控记录的保存工作。</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）监控记录保持完整，保存时间不应少于</w:t>
            </w:r>
            <w:r>
              <w:rPr>
                <w:rFonts w:hint="eastAsia" w:ascii="方正仿宋_GB2312" w:hAnsi="方正仿宋_GB2312" w:eastAsia="方正仿宋_GB2312" w:cs="方正仿宋_GB2312"/>
                <w:sz w:val="24"/>
                <w:szCs w:val="24"/>
                <w:lang w:val="en-US" w:eastAsia="zh-CN"/>
              </w:rPr>
              <w:t xml:space="preserve">90</w:t>
            </w:r>
            <w:r>
              <w:rPr>
                <w:rFonts w:hint="eastAsia" w:ascii="方正仿宋_GB2312" w:hAnsi="方正仿宋_GB2312" w:eastAsia="方正仿宋_GB2312" w:cs="方正仿宋_GB2312"/>
                <w:sz w:val="24"/>
                <w:szCs w:val="24"/>
              </w:rPr>
              <w:t xml:space="preserve">天。</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）无关人员进入监控室或查阅监控记录，经授权人批准并做好相关记录。</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）监控室收到火情等报警信号、其他异常情况信号后，及时报警并安排其他安保人员前往现场进行处理。</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车辆停放</w:t>
            </w:r>
            <w:r>
              <w:rPr>
                <w:rFonts w:hint="eastAsia" w:ascii="方正仿宋_GB2312" w:hAnsi="方正仿宋_GB2312" w:eastAsia="方正仿宋_GB2312" w:cs="方正仿宋_GB2312"/>
                <w:sz w:val="24"/>
                <w:szCs w:val="24"/>
                <w:lang w:val="en-US" w:eastAsia="zh-CN"/>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（1）车辆行驶路线设置合理、规范，导向标志完整、清晰。</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lang w:val="en-US" w:eastAsia="zh-CN"/>
              </w:rPr>
              <w:t xml:space="preserve">合理规划车辆停放区域，张贴车辆引导标识，对车辆及停放区域实行规范管理。</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（3）严禁在办公楼的公用走道、楼梯间、安全出口处等公共区域停放车辆或充电。</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（4）非机动车定点有序停放。</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（5）发现车辆异常情况及时通知车主，并做好登记；发生交通事故、自然灾害等意外事故时及时赶赴现场疏导和协助处理，响应时间不超过3分钟。</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lang w:val="en-US" w:eastAsia="zh-CN"/>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消防安全管理</w:t>
            </w:r>
            <w:r>
              <w:rPr>
                <w:rFonts w:hint="eastAsia" w:ascii="方正仿宋_GB2312" w:hAnsi="方正仿宋_GB2312" w:eastAsia="方正仿宋_GB2312" w:cs="方正仿宋_GB2312"/>
                <w:sz w:val="24"/>
                <w:szCs w:val="24"/>
                <w:lang w:val="en-US" w:eastAsia="zh-CN"/>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（1）建立消防安全责任制，确定各级消防安全责任人及其职责。</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（2）消防控制室实行24小时值班制度</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（3）消火栓、应急照明、应急物资、消防及人员逃生通道、消防车通道可随时正常使用。</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lang w:eastAsia="zh-CN"/>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突发事件处理</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（1）制定突发事件安全责任书，明确突发事件责任人及应承担的安全责任。</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（2）建立应急突发事件处置队伍，明确各自的职责。</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）每半年至少开展1次突发事件应急演练，并有相应记录。</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）发生意外事件时，及时采取应急措施，维护办公区域物业服务正常进行，保护人身财产安全。</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）办公区域物业服务应急预案终止实施后，积极采取措施，在尽可能短的时间内，消除事故带来的不良影响，妥善安置和慰问受害及受影响的人员和部门。</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）事故处理后，及时形成事故应急总结报告，完善应急救援工作方案。</w:t>
            </w:r>
            <w:r>
              <w:rPr>
                <w:rFonts w:hint="eastAsia" w:ascii="方正仿宋_GB2312" w:hAnsi="方正仿宋_GB2312" w:eastAsia="方正仿宋_GB2312" w:cs="方正仿宋_GB2312"/>
                <w:sz w:val="24"/>
                <w:szCs w:val="24"/>
              </w:rPr>
            </w:r>
            <w:r/>
          </w:p>
        </w:tc>
      </w:tr>
      <w:tr>
        <w:trPr/>
        <w:tc>
          <w:tcPr>
            <w:tcW w:w="936" w:type="dxa"/>
            <w:vAlign w:val="center"/>
            <w:vMerge w:val="restart"/>
            <w:textDirection w:val="lrTb"/>
            <w:noWrap w:val="false"/>
          </w:tcPr>
          <w:p>
            <w:pPr>
              <w:pStyle w:val="947"/>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大型活动秩序</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 xml:space="preserve">（1）制定相应的活动秩序维护方案，合理安排人员，并对场所的安全隐患进行排查。</w:t>
            </w:r>
            <w:r>
              <w:rPr>
                <w:rFonts w:hint="eastAsia" w:ascii="方正仿宋_GB2312" w:hAnsi="方正仿宋_GB2312" w:eastAsia="方正仿宋_GB2312" w:cs="方正仿宋_GB2312"/>
                <w:sz w:val="24"/>
                <w:szCs w:val="24"/>
                <w:lang w:val="en-US" w:eastAsia="zh-CN" w:bidi="ar-SA"/>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 xml:space="preserve">（2）应当保障通道、出入口、停车场等区域畅通。</w:t>
            </w:r>
            <w:r>
              <w:rPr>
                <w:rFonts w:hint="eastAsia" w:ascii="方正仿宋_GB2312" w:hAnsi="方正仿宋_GB2312" w:eastAsia="方正仿宋_GB2312" w:cs="方正仿宋_GB2312"/>
                <w:sz w:val="24"/>
                <w:szCs w:val="24"/>
                <w:lang w:val="en-US" w:eastAsia="zh-CN" w:bidi="ar-SA"/>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 xml:space="preserve">（3）活动举办过程中，做好现场秩序的维护和突发事故的处置工作，确保活动正常进行。</w:t>
            </w:r>
            <w:r>
              <w:rPr>
                <w:rFonts w:hint="eastAsia" w:ascii="方正仿宋_GB2312" w:hAnsi="方正仿宋_GB2312" w:eastAsia="方正仿宋_GB2312" w:cs="方正仿宋_GB2312"/>
                <w:sz w:val="24"/>
                <w:szCs w:val="24"/>
                <w:lang w:val="en-US" w:eastAsia="zh-CN" w:bidi="ar-SA"/>
              </w:rPr>
            </w:r>
            <w:r/>
          </w:p>
        </w:tc>
      </w:tr>
      <w:tr>
        <w:trPr/>
        <w:tc>
          <w:tcPr>
            <w:tcW w:w="93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gridSpan w:val="3"/>
            <w:tcW w:w="1656" w:type="dxa"/>
            <w:vAlign w:val="center"/>
            <w:vMerge w:val="restart"/>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节能管理</w:t>
            </w: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（1）做好对大楼内用水电气设备的日常巡查管理，杜绝跑冒滴漏、浪费能源的问题，发现故障及时报修。</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（2）夜间和节假日按要求做好对大楼内用水电气设备的日常巡查管理，按时关闭水电气等设备开关。</w:t>
            </w:r>
            <w:r>
              <w:rPr>
                <w:rFonts w:hint="eastAsia" w:ascii="方正仿宋_GB2312" w:hAnsi="方正仿宋_GB2312" w:eastAsia="方正仿宋_GB2312" w:cs="方正仿宋_GB2312"/>
                <w:sz w:val="24"/>
                <w:szCs w:val="24"/>
              </w:rPr>
            </w:r>
            <w:r/>
          </w:p>
        </w:tc>
      </w:tr>
      <w:tr>
        <w:trPr/>
        <w:tc>
          <w:tcPr>
            <w:tcW w:w="93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W w:w="1656" w:type="dxa"/>
            <w:vAlign w:val="center"/>
            <w:vMerge w:val="continue"/>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681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（3）执行各项大楼节能管理制度和措施。</w:t>
            </w:r>
            <w:r>
              <w:rPr>
                <w:rFonts w:hint="eastAsia" w:ascii="方正仿宋_GB2312" w:hAnsi="方正仿宋_GB2312" w:eastAsia="方正仿宋_GB2312" w:cs="方正仿宋_GB2312"/>
                <w:sz w:val="24"/>
                <w:szCs w:val="24"/>
              </w:rPr>
            </w:r>
            <w:r/>
          </w:p>
        </w:tc>
      </w:tr>
      <w:tr>
        <w:trPr>
          <w:tblHeader/>
        </w:trPr>
        <w:tc>
          <w:tcPr>
            <w:gridSpan w:val="2"/>
            <w:tcW w:w="916"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color w:val="000000"/>
                <w:sz w:val="24"/>
                <w:szCs w:val="24"/>
              </w:rPr>
              <w:framePr w:vAnchor="text" w:hAnchor="page" w:x="1183" w:y="888"/>
            </w:pPr>
            <w:r>
              <w:rPr>
                <w:rFonts w:hint="eastAsia" w:ascii="方正仿宋_GB2312" w:hAnsi="方正仿宋_GB2312" w:eastAsia="方正仿宋_GB2312" w:cs="方正仿宋_GB2312"/>
                <w:b/>
                <w:bCs/>
                <w:color w:val="000000"/>
                <w:sz w:val="24"/>
                <w:szCs w:val="24"/>
              </w:rPr>
              <w:t xml:space="preserve">序号</w:t>
            </w:r>
            <w:r>
              <w:rPr>
                <w:rFonts w:hint="eastAsia" w:ascii="方正仿宋_GB2312" w:hAnsi="方正仿宋_GB2312" w:eastAsia="方正仿宋_GB2312" w:cs="方正仿宋_GB2312"/>
                <w:b/>
                <w:bCs/>
                <w:color w:val="000000"/>
                <w:sz w:val="24"/>
                <w:szCs w:val="24"/>
              </w:rPr>
            </w:r>
            <w:r/>
          </w:p>
        </w:tc>
        <w:tc>
          <w:tcPr>
            <w:tcW w:w="1398"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color w:val="000000"/>
                <w:sz w:val="24"/>
                <w:szCs w:val="24"/>
              </w:rPr>
              <w:framePr w:vAnchor="text" w:hAnchor="page" w:x="1183" w:y="888"/>
            </w:pPr>
            <w:r>
              <w:rPr>
                <w:rFonts w:hint="eastAsia" w:ascii="方正仿宋_GB2312" w:hAnsi="方正仿宋_GB2312" w:eastAsia="方正仿宋_GB2312" w:cs="方正仿宋_GB2312"/>
                <w:b/>
                <w:bCs/>
                <w:color w:val="000000"/>
                <w:sz w:val="24"/>
                <w:szCs w:val="24"/>
              </w:rPr>
              <w:t xml:space="preserve">服务内容</w:t>
            </w:r>
            <w:r>
              <w:rPr>
                <w:rFonts w:hint="eastAsia" w:ascii="方正仿宋_GB2312" w:hAnsi="方正仿宋_GB2312" w:eastAsia="方正仿宋_GB2312" w:cs="方正仿宋_GB2312"/>
                <w:b/>
                <w:bCs/>
                <w:color w:val="000000"/>
                <w:sz w:val="24"/>
                <w:szCs w:val="24"/>
              </w:rPr>
            </w:r>
            <w:r/>
          </w:p>
        </w:tc>
        <w:tc>
          <w:tcPr>
            <w:gridSpan w:val="2"/>
            <w:tcW w:w="6855" w:type="dxa"/>
            <w:vAlign w:val="center"/>
            <w:textDirection w:val="lrTb"/>
            <w:noWrap w:val="false"/>
          </w:tcPr>
          <w:p>
            <w:pPr>
              <w:pStyle w:val="947"/>
              <w:ind w:left="0" w:right="0" w:firstLine="0"/>
              <w:jc w:val="center"/>
              <w:keepNext/>
              <w:pageBreakBefore w:val="0"/>
              <w:spacing w:line="240" w:lineRule="auto"/>
              <w:widowControl/>
              <w:rPr>
                <w:rFonts w:hint="eastAsia" w:ascii="方正仿宋_GB2312" w:hAnsi="方正仿宋_GB2312" w:eastAsia="方正仿宋_GB2312" w:cs="方正仿宋_GB2312"/>
                <w:b/>
                <w:bCs/>
                <w:color w:val="000000"/>
                <w:sz w:val="24"/>
                <w:szCs w:val="24"/>
              </w:rPr>
              <w:framePr w:vAnchor="text" w:hAnchor="page" w:x="1183" w:y="888"/>
            </w:pPr>
            <w:r>
              <w:rPr>
                <w:rFonts w:hint="eastAsia" w:ascii="方正仿宋_GB2312" w:hAnsi="方正仿宋_GB2312" w:eastAsia="方正仿宋_GB2312" w:cs="方正仿宋_GB2312"/>
                <w:b/>
                <w:bCs/>
                <w:color w:val="000000"/>
                <w:sz w:val="24"/>
                <w:szCs w:val="24"/>
              </w:rPr>
              <w:t xml:space="preserve">服务标准</w:t>
            </w:r>
            <w:r>
              <w:rPr>
                <w:rFonts w:hint="eastAsia" w:ascii="方正仿宋_GB2312" w:hAnsi="方正仿宋_GB2312" w:eastAsia="方正仿宋_GB2312" w:cs="方正仿宋_GB2312"/>
                <w:b/>
                <w:bCs/>
                <w:color w:val="000000"/>
                <w:sz w:val="24"/>
                <w:szCs w:val="24"/>
              </w:rPr>
            </w:r>
            <w:r/>
          </w:p>
        </w:tc>
      </w:tr>
      <w:tr>
        <w:trPr/>
        <w:tc>
          <w:tcPr>
            <w:gridSpan w:val="2"/>
            <w:tcW w:w="916"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1398"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会议受理</w:t>
            </w:r>
            <w:r>
              <w:rPr>
                <w:rFonts w:hint="eastAsia" w:ascii="方正仿宋_GB2312" w:hAnsi="方正仿宋_GB2312" w:eastAsia="方正仿宋_GB2312" w:cs="方正仿宋_GB2312"/>
                <w:sz w:val="24"/>
                <w:szCs w:val="24"/>
              </w:rPr>
            </w:r>
            <w:r/>
          </w:p>
        </w:tc>
        <w:tc>
          <w:tcPr>
            <w:gridSpan w:val="2"/>
            <w:tcW w:w="6855"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framePr w:vAnchor="text" w:hAnchor="page" w:x="1183" w:y="888"/>
            </w:pPr>
            <w:r>
              <w:rPr>
                <w:rFonts w:hint="eastAsia" w:ascii="方正仿宋_GB2312" w:hAnsi="方正仿宋_GB2312" w:eastAsia="方正仿宋_GB2312" w:cs="方正仿宋_GB2312"/>
                <w:sz w:val="24"/>
                <w:szCs w:val="24"/>
                <w:highlight w:val="none"/>
                <w:lang w:val="en-US" w:eastAsia="zh-CN"/>
              </w:rPr>
              <w:t xml:space="preserve">协助采购人进行</w:t>
            </w:r>
            <w:r>
              <w:rPr>
                <w:rFonts w:hint="eastAsia" w:ascii="方正仿宋_GB2312" w:hAnsi="方正仿宋_GB2312" w:eastAsia="方正仿宋_GB2312" w:cs="方正仿宋_GB2312"/>
                <w:sz w:val="24"/>
                <w:szCs w:val="24"/>
                <w:highlight w:val="none"/>
              </w:rPr>
              <w:t xml:space="preserve">会议预订</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gridSpan w:val="2"/>
            <w:tcW w:w="916"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1398"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会前准备</w:t>
            </w:r>
            <w:r>
              <w:rPr>
                <w:rFonts w:hint="eastAsia" w:ascii="方正仿宋_GB2312" w:hAnsi="方正仿宋_GB2312" w:eastAsia="方正仿宋_GB2312" w:cs="方正仿宋_GB2312"/>
                <w:sz w:val="24"/>
                <w:szCs w:val="24"/>
              </w:rPr>
            </w:r>
            <w:r/>
          </w:p>
        </w:tc>
        <w:tc>
          <w:tcPr>
            <w:gridSpan w:val="2"/>
            <w:tcW w:w="6855"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highlight w:val="none"/>
              </w:rPr>
              <w:framePr w:vAnchor="text" w:hAnchor="page" w:x="1183" w:y="888"/>
            </w:pPr>
            <w:r>
              <w:rPr>
                <w:rFonts w:hint="eastAsia" w:ascii="方正仿宋_GB2312" w:hAnsi="方正仿宋_GB2312" w:eastAsia="方正仿宋_GB2312" w:cs="方正仿宋_GB2312"/>
                <w:sz w:val="24"/>
                <w:szCs w:val="24"/>
                <w:highlight w:val="none"/>
                <w:lang w:val="en-US" w:eastAsia="zh-CN"/>
              </w:rPr>
              <w:t xml:space="preserve">协助采购人</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进行</w:t>
            </w:r>
            <w:r>
              <w:rPr>
                <w:rFonts w:hint="eastAsia" w:ascii="方正仿宋_GB2312" w:hAnsi="方正仿宋_GB2312" w:eastAsia="方正仿宋_GB2312" w:cs="方正仿宋_GB2312"/>
                <w:sz w:val="24"/>
                <w:szCs w:val="24"/>
                <w:highlight w:val="none"/>
              </w:rPr>
              <w:t xml:space="preserve">会议桌椅、</w:t>
            </w:r>
            <w:r>
              <w:rPr>
                <w:rFonts w:hint="eastAsia" w:ascii="方正仿宋_GB2312" w:hAnsi="方正仿宋_GB2312" w:eastAsia="方正仿宋_GB2312" w:cs="方正仿宋_GB2312"/>
                <w:sz w:val="24"/>
                <w:szCs w:val="24"/>
                <w:highlight w:val="none"/>
                <w:lang w:val="en-US" w:eastAsia="zh-CN"/>
              </w:rPr>
              <w:t xml:space="preserve">席卡、</w:t>
            </w:r>
            <w:r>
              <w:rPr>
                <w:rFonts w:hint="eastAsia" w:ascii="方正仿宋_GB2312" w:hAnsi="方正仿宋_GB2312" w:eastAsia="方正仿宋_GB2312" w:cs="方正仿宋_GB2312"/>
                <w:sz w:val="24"/>
                <w:szCs w:val="24"/>
                <w:highlight w:val="none"/>
              </w:rPr>
              <w:t xml:space="preserve">物品、设备、文具等摆放，</w:t>
            </w:r>
            <w:r>
              <w:rPr>
                <w:rFonts w:hint="eastAsia" w:ascii="方正仿宋_GB2312" w:hAnsi="方正仿宋_GB2312" w:eastAsia="方正仿宋_GB2312" w:cs="方正仿宋_GB2312"/>
                <w:sz w:val="24"/>
                <w:szCs w:val="24"/>
                <w:highlight w:val="none"/>
                <w:lang w:val="en-US" w:eastAsia="zh-CN"/>
              </w:rPr>
              <w:t xml:space="preserve">以及协助</w:t>
            </w:r>
            <w:r>
              <w:rPr>
                <w:rFonts w:hint="eastAsia" w:ascii="方正仿宋_GB2312" w:hAnsi="方正仿宋_GB2312" w:eastAsia="方正仿宋_GB2312" w:cs="方正仿宋_GB2312"/>
                <w:sz w:val="24"/>
                <w:szCs w:val="24"/>
                <w:highlight w:val="none"/>
              </w:rPr>
              <w:t xml:space="preserve">音、视频设施保障措施。</w:t>
            </w:r>
            <w:r>
              <w:rPr>
                <w:rFonts w:hint="eastAsia" w:ascii="方正仿宋_GB2312" w:hAnsi="方正仿宋_GB2312" w:eastAsia="方正仿宋_GB2312" w:cs="方正仿宋_GB2312"/>
                <w:sz w:val="24"/>
                <w:szCs w:val="24"/>
                <w:highlight w:val="none"/>
              </w:rPr>
            </w:r>
            <w:r/>
          </w:p>
        </w:tc>
      </w:tr>
      <w:tr>
        <w:trPr/>
        <w:tc>
          <w:tcPr>
            <w:gridSpan w:val="2"/>
            <w:tcW w:w="916"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rPr>
            </w:r>
            <w:r/>
          </w:p>
        </w:tc>
        <w:tc>
          <w:tcPr>
            <w:tcW w:w="1398"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引导服务</w:t>
            </w:r>
            <w:r>
              <w:rPr>
                <w:rFonts w:hint="eastAsia" w:ascii="方正仿宋_GB2312" w:hAnsi="方正仿宋_GB2312" w:eastAsia="方正仿宋_GB2312" w:cs="方正仿宋_GB2312"/>
                <w:sz w:val="24"/>
                <w:szCs w:val="24"/>
              </w:rPr>
            </w:r>
            <w:r/>
          </w:p>
        </w:tc>
        <w:tc>
          <w:tcPr>
            <w:gridSpan w:val="2"/>
            <w:tcW w:w="6855"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183" w:y="888"/>
            </w:pPr>
            <w:r>
              <w:rPr>
                <w:rFonts w:hint="eastAsia" w:ascii="方正仿宋_GB2312" w:hAnsi="方正仿宋_GB2312" w:eastAsia="方正仿宋_GB2312" w:cs="方正仿宋_GB2312"/>
                <w:sz w:val="24"/>
                <w:szCs w:val="24"/>
              </w:rPr>
              <w:t xml:space="preserve">做好引导牌并放置在指定位置，引导人员引导手势规范，语言标准。</w:t>
            </w:r>
            <w:r>
              <w:rPr>
                <w:rFonts w:hint="eastAsia" w:ascii="方正仿宋_GB2312" w:hAnsi="方正仿宋_GB2312" w:eastAsia="方正仿宋_GB2312" w:cs="方正仿宋_GB2312"/>
                <w:sz w:val="24"/>
                <w:szCs w:val="24"/>
              </w:rPr>
            </w:r>
            <w:r/>
          </w:p>
        </w:tc>
      </w:tr>
      <w:tr>
        <w:trPr/>
        <w:tc>
          <w:tcPr>
            <w:gridSpan w:val="2"/>
            <w:tcW w:w="916"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rPr>
            </w:r>
            <w:r/>
          </w:p>
        </w:tc>
        <w:tc>
          <w:tcPr>
            <w:tcW w:w="1398"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会中服务</w:t>
            </w:r>
            <w:r>
              <w:rPr>
                <w:rFonts w:hint="eastAsia" w:ascii="方正仿宋_GB2312" w:hAnsi="方正仿宋_GB2312" w:eastAsia="方正仿宋_GB2312" w:cs="方正仿宋_GB2312"/>
                <w:sz w:val="24"/>
                <w:szCs w:val="24"/>
              </w:rPr>
            </w:r>
            <w:r/>
          </w:p>
        </w:tc>
        <w:tc>
          <w:tcPr>
            <w:gridSpan w:val="2"/>
            <w:tcW w:w="6855"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183" w:y="888"/>
            </w:pPr>
            <w:r>
              <w:rPr>
                <w:rFonts w:hint="eastAsia" w:ascii="方正仿宋_GB2312" w:hAnsi="方正仿宋_GB2312" w:eastAsia="方正仿宋_GB2312" w:cs="方正仿宋_GB2312"/>
                <w:sz w:val="24"/>
                <w:szCs w:val="24"/>
              </w:rPr>
              <w:t xml:space="preserve">会议期间按要求加水。</w:t>
            </w:r>
            <w:r>
              <w:rPr>
                <w:rFonts w:hint="eastAsia" w:ascii="方正仿宋_GB2312" w:hAnsi="方正仿宋_GB2312" w:eastAsia="方正仿宋_GB2312" w:cs="方正仿宋_GB2312"/>
                <w:sz w:val="24"/>
                <w:szCs w:val="24"/>
              </w:rPr>
            </w:r>
            <w:r/>
          </w:p>
        </w:tc>
      </w:tr>
      <w:tr>
        <w:trPr/>
        <w:tc>
          <w:tcPr>
            <w:gridSpan w:val="2"/>
            <w:tcW w:w="916"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c>
          <w:tcPr>
            <w:tcW w:w="1398" w:type="dxa"/>
            <w:vAlign w:val="center"/>
            <w:textDirection w:val="lrTb"/>
            <w:noWrap w:val="false"/>
          </w:tcPr>
          <w:p>
            <w:pPr>
              <w:pStyle w:val="947"/>
              <w:ind w:left="0" w:right="0" w:firstLine="0"/>
              <w:jc w:val="center"/>
              <w:keepLines w:val="0"/>
              <w:keepNext/>
              <w:pageBreakBefore w:val="0"/>
              <w:spacing w:before="0" w:beforeAutospacing="0" w:after="0" w:afterAutospacing="0" w:line="240" w:lineRule="auto"/>
              <w:widowControl/>
              <w:rPr>
                <w:rFonts w:hint="eastAsia" w:ascii="方正仿宋_GB2312" w:hAnsi="方正仿宋_GB2312" w:eastAsia="方正仿宋_GB2312" w:cs="方正仿宋_GB2312"/>
                <w:sz w:val="24"/>
                <w:szCs w:val="24"/>
              </w:rPr>
              <w:framePr w:vAnchor="text" w:hAnchor="page" w:x="1183" w:y="888"/>
              <w:suppressLineNumbers w:val="0"/>
            </w:pPr>
            <w:r>
              <w:rPr>
                <w:rFonts w:hint="eastAsia" w:ascii="方正仿宋_GB2312" w:hAnsi="方正仿宋_GB2312" w:eastAsia="方正仿宋_GB2312" w:cs="方正仿宋_GB2312"/>
                <w:color w:val="000000"/>
                <w:sz w:val="24"/>
                <w:szCs w:val="24"/>
              </w:rPr>
              <w:t xml:space="preserve">会后整理</w:t>
            </w:r>
            <w:r>
              <w:rPr>
                <w:rFonts w:hint="eastAsia" w:ascii="方正仿宋_GB2312" w:hAnsi="方正仿宋_GB2312" w:eastAsia="方正仿宋_GB2312" w:cs="方正仿宋_GB2312"/>
                <w:sz w:val="24"/>
                <w:szCs w:val="24"/>
              </w:rPr>
            </w:r>
            <w:r/>
          </w:p>
        </w:tc>
        <w:tc>
          <w:tcPr>
            <w:gridSpan w:val="2"/>
            <w:tcW w:w="6855" w:type="dxa"/>
            <w:vAlign w:val="center"/>
            <w:textDirection w:val="lrTb"/>
            <w:noWrap w:val="false"/>
          </w:tcPr>
          <w:p>
            <w:pPr>
              <w:pStyle w:val="947"/>
              <w:ind w:left="0" w:right="0" w:firstLine="0"/>
              <w:jc w:val="left"/>
              <w:keepNext/>
              <w:pageBreakBefore w:val="0"/>
              <w:spacing w:line="240" w:lineRule="auto"/>
              <w:widowControl/>
              <w:rPr>
                <w:rFonts w:hint="eastAsia" w:ascii="方正仿宋_GB2312" w:hAnsi="方正仿宋_GB2312" w:eastAsia="方正仿宋_GB2312" w:cs="方正仿宋_GB2312"/>
                <w:sz w:val="24"/>
                <w:szCs w:val="24"/>
              </w:rPr>
              <w:framePr w:vAnchor="text" w:hAnchor="page" w:x="1183" w:y="888"/>
            </w:pPr>
            <w:r>
              <w:rPr>
                <w:rFonts w:hint="eastAsia" w:ascii="方正仿宋_GB2312" w:hAnsi="方正仿宋_GB2312" w:eastAsia="方正仿宋_GB2312" w:cs="方正仿宋_GB2312"/>
                <w:sz w:val="24"/>
                <w:szCs w:val="24"/>
              </w:rPr>
              <w:t xml:space="preserve">对会议现场进行检查，做好会场清扫工作。</w:t>
            </w:r>
            <w:r>
              <w:rPr>
                <w:rFonts w:hint="eastAsia" w:ascii="方正仿宋_GB2312" w:hAnsi="方正仿宋_GB2312" w:eastAsia="方正仿宋_GB2312" w:cs="方正仿宋_GB2312"/>
                <w:sz w:val="24"/>
                <w:szCs w:val="24"/>
              </w:rPr>
            </w:r>
            <w:r/>
          </w:p>
        </w:tc>
      </w:tr>
    </w:tbl>
    <w:p>
      <w:pPr>
        <w:pStyle w:val="947"/>
        <w:ind w:firstLine="480"/>
        <w:jc w:val="both"/>
        <w:keepLines w:val="0"/>
        <w:keepNext w:val="0"/>
        <w:pageBreakBefore w:val="0"/>
        <w:spacing w:after="120" w:line="360" w:lineRule="auto"/>
        <w:widowControl w:val="off"/>
        <w:rPr>
          <w:rFonts w:hint="eastAsia" w:ascii="方正仿宋_GB2312" w:hAnsi="方正仿宋_GB2312" w:eastAsia="方正仿宋_GB2312" w:cs="方正仿宋_GB2312"/>
          <w:b w:val="0"/>
          <w:bCs/>
          <w:i w:val="0"/>
          <w:strike w:val="0"/>
          <w:color w:val="000000"/>
          <w:sz w:val="24"/>
          <w:szCs w:val="24"/>
          <w:u w:val="none"/>
          <w:lang w:val="en-US" w:eastAsia="zh-CN"/>
        </w:rPr>
      </w:pPr>
      <w:r>
        <w:rPr>
          <w:rFonts w:hint="eastAsia" w:ascii="方正仿宋_GB2312" w:hAnsi="方正仿宋_GB2312" w:eastAsia="方正仿宋_GB2312" w:cs="方正仿宋_GB2312"/>
          <w:b w:val="0"/>
          <w:bCs/>
          <w:i w:val="0"/>
          <w:strike w:val="0"/>
          <w:color w:val="000000"/>
          <w:sz w:val="24"/>
          <w:szCs w:val="24"/>
          <w:u w:val="none"/>
          <w:lang w:val="en-US" w:eastAsia="zh-CN"/>
        </w:rPr>
        <w:t xml:space="preserve">3.7会议服务</w:t>
      </w:r>
      <w:r>
        <w:rPr>
          <w:rFonts w:hint="eastAsia" w:ascii="方正仿宋_GB2312" w:hAnsi="方正仿宋_GB2312" w:eastAsia="方正仿宋_GB2312" w:cs="方正仿宋_GB2312"/>
          <w:b w:val="0"/>
          <w:bCs/>
          <w:i w:val="0"/>
          <w:strike w:val="0"/>
          <w:color w:val="000000"/>
          <w:sz w:val="24"/>
          <w:szCs w:val="24"/>
          <w:u w:val="none"/>
          <w:lang w:val="en-US" w:eastAsia="zh-CN"/>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lang w:val="en-US" w:eastAsia="zh-CN"/>
        </w:rPr>
      </w:pPr>
      <w:r/>
      <w:bookmarkStart w:id="164" w:name="_Toc27983"/>
      <w:r/>
      <w:bookmarkStart w:id="165" w:name="_Toc12052"/>
      <w:r/>
      <w:bookmarkStart w:id="166" w:name="_Toc26417"/>
      <w:r>
        <w:rPr>
          <w:rFonts w:hint="eastAsia" w:ascii="方正仿宋_GB2312" w:hAnsi="方正仿宋_GB2312" w:eastAsia="方正仿宋_GB2312" w:cs="方正仿宋_GB2312"/>
          <w:b/>
          <w:bCs/>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en-US" w:eastAsia="zh-CN"/>
        </w:rPr>
        <w:t xml:space="preserve">需要说明的其他事项</w:t>
      </w:r>
      <w:r>
        <w:rPr>
          <w:rFonts w:hint="eastAsia" w:ascii="方正仿宋_GB2312" w:hAnsi="方正仿宋_GB2312" w:eastAsia="方正仿宋_GB2312" w:cs="方正仿宋_GB2312"/>
          <w:color w:val="000000"/>
          <w:sz w:val="24"/>
          <w:szCs w:val="24"/>
          <w:highlight w:val="none"/>
          <w:lang w:val="en-US" w:eastAsia="zh-CN"/>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3.8.</w:t>
      </w:r>
      <w:r>
        <w:rPr>
          <w:rFonts w:hint="eastAsia" w:ascii="方正仿宋_GB2312" w:hAnsi="方正仿宋_GB2312" w:eastAsia="方正仿宋_GB2312" w:cs="方正仿宋_GB2312"/>
          <w:b/>
          <w:bCs/>
          <w:sz w:val="24"/>
          <w:szCs w:val="24"/>
          <w:lang w:val="en-US" w:eastAsia="zh-CN"/>
        </w:rPr>
        <w:t xml:space="preserve">1零星维修材料费用</w:t>
      </w:r>
      <w:r>
        <w:rPr>
          <w:rFonts w:hint="eastAsia" w:ascii="方正仿宋_GB2312" w:hAnsi="方正仿宋_GB2312" w:eastAsia="方正仿宋_GB2312" w:cs="方正仿宋_GB2312"/>
          <w:b/>
          <w:bCs/>
          <w:sz w:val="24"/>
          <w:szCs w:val="24"/>
          <w:lang w:val="en-US" w:eastAsia="zh-CN"/>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rPr>
        <w:t xml:space="preserve">涉及以下情形的，相关费用包含在物业管理服务采购合同金额之内，由供应商承担：</w:t>
      </w:r>
      <w:r>
        <w:rPr>
          <w:rFonts w:hint="eastAsia" w:ascii="方正仿宋_GB2312" w:hAnsi="方正仿宋_GB2312" w:eastAsia="方正仿宋_GB2312" w:cs="方正仿宋_GB2312"/>
          <w:color w:val="000000"/>
          <w:sz w:val="24"/>
          <w:szCs w:val="24"/>
          <w:highlight w:val="none"/>
          <w:u w:val="none"/>
          <w:lang w:val="en-US" w:eastAsia="zh-CN"/>
        </w:rPr>
        <w:t xml:space="preserve">  无  </w:t>
      </w:r>
      <w:r>
        <w:rPr>
          <w:rFonts w:hint="eastAsia" w:ascii="方正仿宋_GB2312" w:hAnsi="方正仿宋_GB2312" w:eastAsia="方正仿宋_GB2312" w:cs="方正仿宋_GB2312"/>
          <w:color w:val="000000"/>
          <w:sz w:val="24"/>
          <w:szCs w:val="24"/>
          <w:highlight w:val="none"/>
          <w:u w:val="none"/>
        </w:rPr>
        <w:t xml:space="preserve">（明确涉及的零星维修材料以及关于费用方面的规定）。</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rPr>
        <w:t xml:space="preserve">涉及以下情形的，由采购人承担：</w:t>
      </w:r>
      <w:r>
        <w:rPr>
          <w:rFonts w:hint="eastAsia" w:ascii="方正仿宋_GB2312" w:hAnsi="方正仿宋_GB2312" w:eastAsia="方正仿宋_GB2312" w:cs="方正仿宋_GB2312"/>
          <w:color w:val="000000"/>
          <w:sz w:val="24"/>
          <w:szCs w:val="24"/>
          <w:highlight w:val="none"/>
          <w:u w:val="none"/>
        </w:rPr>
        <w:t xml:space="preserve">项目使用的所有零星维修材料</w:t>
      </w:r>
      <w:r>
        <w:rPr>
          <w:rFonts w:hint="eastAsia" w:ascii="方正仿宋_GB2312" w:hAnsi="方正仿宋_GB2312" w:eastAsia="方正仿宋_GB2312" w:cs="方正仿宋_GB2312"/>
          <w:color w:val="000000"/>
          <w:sz w:val="24"/>
          <w:szCs w:val="24"/>
          <w:highlight w:val="none"/>
          <w:u w:val="none"/>
        </w:rPr>
        <w:t xml:space="preserve">。</w:t>
      </w:r>
      <w:r>
        <w:rPr>
          <w:u w:val="non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b/>
          <w:bCs/>
          <w:sz w:val="24"/>
          <w:szCs w:val="24"/>
          <w:u w:val="none"/>
        </w:rPr>
      </w:pPr>
      <w:r>
        <w:rPr>
          <w:rFonts w:hint="eastAsia" w:ascii="方正仿宋_GB2312" w:hAnsi="方正仿宋_GB2312" w:eastAsia="方正仿宋_GB2312" w:cs="方正仿宋_GB2312"/>
          <w:b/>
          <w:bCs/>
          <w:color w:val="000000"/>
          <w:sz w:val="24"/>
          <w:szCs w:val="24"/>
          <w:highlight w:val="none"/>
          <w:u w:val="none"/>
          <w:lang w:val="en-US" w:eastAsia="zh-CN"/>
        </w:rPr>
        <w:t xml:space="preserve">3.8.</w:t>
      </w:r>
      <w:r>
        <w:rPr>
          <w:rFonts w:hint="eastAsia" w:ascii="方正仿宋_GB2312" w:hAnsi="方正仿宋_GB2312" w:eastAsia="方正仿宋_GB2312" w:cs="方正仿宋_GB2312"/>
          <w:b/>
          <w:bCs/>
          <w:sz w:val="24"/>
          <w:szCs w:val="24"/>
          <w:u w:val="none"/>
          <w:lang w:val="en-US" w:eastAsia="zh-CN"/>
        </w:rPr>
        <w:t xml:space="preserve">1低值易耗品费用</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lang w:val="en-US" w:eastAsia="zh-CN"/>
        </w:rPr>
        <w:t xml:space="preserve">涉及以下情形的，相关费用包含在物业管理服务采购合同金额之内，由供应商承担：</w:t>
      </w:r>
      <w:r>
        <w:rPr>
          <w:rFonts w:hint="eastAsia" w:ascii="方正仿宋_GB2312" w:hAnsi="方正仿宋_GB2312" w:eastAsia="方正仿宋_GB2312" w:cs="方正仿宋_GB2312"/>
          <w:color w:val="000000"/>
          <w:sz w:val="24"/>
          <w:szCs w:val="24"/>
          <w:highlight w:val="none"/>
          <w:u w:val="none"/>
          <w:lang w:val="en-US" w:eastAsia="zh-CN"/>
        </w:rPr>
        <w:t xml:space="preserve">  项目使用的所有低值易耗品  </w:t>
      </w:r>
      <w:r>
        <w:rPr>
          <w:rFonts w:hint="eastAsia" w:ascii="方正仿宋_GB2312" w:hAnsi="方正仿宋_GB2312" w:eastAsia="方正仿宋_GB2312" w:cs="方正仿宋_GB2312"/>
          <w:color w:val="000000"/>
          <w:sz w:val="24"/>
          <w:szCs w:val="24"/>
          <w:highlight w:val="none"/>
          <w:u w:val="none"/>
          <w:lang w:val="en-US" w:eastAsia="zh-CN"/>
        </w:rPr>
        <w:t xml:space="preserve">（</w:t>
      </w:r>
      <w:r>
        <w:rPr>
          <w:rFonts w:hint="eastAsia" w:ascii="方正仿宋_GB2312" w:hAnsi="方正仿宋_GB2312" w:eastAsia="方正仿宋_GB2312" w:cs="方正仿宋_GB2312"/>
          <w:color w:val="000000"/>
          <w:sz w:val="24"/>
          <w:szCs w:val="24"/>
          <w:highlight w:val="none"/>
          <w:u w:val="none"/>
          <w:lang w:val="en-US" w:eastAsia="zh-CN"/>
        </w:rPr>
        <w:t xml:space="preserve">服务中需要的低值易耗品以及相关费用支出见附件1）。</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lang w:val="en-US" w:eastAsia="zh-CN"/>
        </w:rPr>
        <w:t xml:space="preserve">涉及以下情形的</w:t>
      </w:r>
      <w:r>
        <w:rPr>
          <w:rFonts w:hint="eastAsia" w:ascii="方正仿宋_GB2312" w:hAnsi="方正仿宋_GB2312" w:eastAsia="方正仿宋_GB2312" w:cs="方正仿宋_GB2312"/>
          <w:color w:val="000000"/>
          <w:sz w:val="24"/>
          <w:szCs w:val="24"/>
          <w:highlight w:val="none"/>
          <w:u w:val="none"/>
          <w:lang w:eastAsia="zh-CN"/>
        </w:rPr>
        <w:t xml:space="preserve">，</w:t>
      </w:r>
      <w:r>
        <w:rPr>
          <w:rFonts w:hint="eastAsia" w:ascii="方正仿宋_GB2312" w:hAnsi="方正仿宋_GB2312" w:eastAsia="方正仿宋_GB2312" w:cs="方正仿宋_GB2312"/>
          <w:color w:val="000000"/>
          <w:sz w:val="24"/>
          <w:szCs w:val="24"/>
          <w:highlight w:val="none"/>
          <w:u w:val="none"/>
          <w:lang w:val="en-US" w:eastAsia="zh-CN"/>
        </w:rPr>
        <w:t xml:space="preserve">由采购人承担：</w:t>
      </w:r>
      <w:r>
        <w:rPr>
          <w:rFonts w:hint="eastAsia" w:ascii="方正仿宋_GB2312" w:hAnsi="方正仿宋_GB2312" w:eastAsia="方正仿宋_GB2312" w:cs="方正仿宋_GB2312"/>
          <w:color w:val="000000"/>
          <w:sz w:val="24"/>
          <w:szCs w:val="24"/>
          <w:highlight w:val="none"/>
          <w:u w:val="none"/>
          <w:lang w:val="en-US" w:eastAsia="zh-CN"/>
        </w:rPr>
        <w:t xml:space="preserve">   无   </w:t>
      </w:r>
      <w:r>
        <w:rPr>
          <w:rFonts w:hint="eastAsia" w:ascii="方正仿宋_GB2312" w:hAnsi="方正仿宋_GB2312" w:eastAsia="方正仿宋_GB2312" w:cs="方正仿宋_GB2312"/>
          <w:color w:val="000000"/>
          <w:sz w:val="24"/>
          <w:szCs w:val="24"/>
          <w:highlight w:val="none"/>
          <w:u w:val="none"/>
          <w:lang w:val="en-US" w:eastAsia="zh-CN"/>
        </w:rPr>
        <w:t xml:space="preserve">（明确涉及服务中需要的低值易耗品以及关于费用方面的规定）。</w:t>
      </w:r>
      <w:r>
        <w:rPr>
          <w:u w:val="non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b/>
          <w:bCs/>
          <w:sz w:val="24"/>
          <w:szCs w:val="24"/>
          <w:u w:val="none"/>
        </w:rPr>
      </w:pPr>
      <w:r>
        <w:rPr>
          <w:rFonts w:hint="eastAsia" w:ascii="方正仿宋_GB2312" w:hAnsi="方正仿宋_GB2312" w:eastAsia="方正仿宋_GB2312" w:cs="方正仿宋_GB2312"/>
          <w:b/>
          <w:bCs/>
          <w:color w:val="000000"/>
          <w:sz w:val="24"/>
          <w:szCs w:val="24"/>
          <w:highlight w:val="none"/>
          <w:u w:val="none"/>
          <w:lang w:val="en-US" w:eastAsia="zh-CN"/>
        </w:rPr>
        <w:t xml:space="preserve">3.8.</w:t>
      </w:r>
      <w:r>
        <w:rPr>
          <w:rFonts w:hint="eastAsia" w:ascii="方正仿宋_GB2312" w:hAnsi="方正仿宋_GB2312" w:eastAsia="方正仿宋_GB2312" w:cs="方正仿宋_GB2312"/>
          <w:b/>
          <w:bCs/>
          <w:sz w:val="24"/>
          <w:szCs w:val="24"/>
          <w:u w:val="none"/>
          <w:lang w:val="en-US" w:eastAsia="zh-CN"/>
        </w:rPr>
        <w:t xml:space="preserve">3苗木费用</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lang w:val="en-US" w:eastAsia="zh-CN"/>
        </w:rPr>
        <w:t xml:space="preserve">涉及以下情形的，相关费用包含在物业管理服务采购合同金额之内，由供应商承担：</w:t>
      </w:r>
      <w:r>
        <w:rPr>
          <w:rFonts w:hint="eastAsia" w:ascii="方正仿宋_GB2312" w:hAnsi="方正仿宋_GB2312" w:eastAsia="方正仿宋_GB2312" w:cs="方正仿宋_GB2312"/>
          <w:color w:val="000000"/>
          <w:sz w:val="24"/>
          <w:szCs w:val="24"/>
          <w:highlight w:val="none"/>
          <w:u w:val="none"/>
          <w:lang w:val="en-US" w:eastAsia="zh-CN"/>
        </w:rPr>
        <w:t xml:space="preserve">   无   </w:t>
      </w:r>
      <w:r>
        <w:rPr>
          <w:rFonts w:hint="eastAsia" w:ascii="方正仿宋_GB2312" w:hAnsi="方正仿宋_GB2312" w:eastAsia="方正仿宋_GB2312" w:cs="方正仿宋_GB2312"/>
          <w:color w:val="000000"/>
          <w:sz w:val="24"/>
          <w:szCs w:val="24"/>
          <w:highlight w:val="none"/>
          <w:u w:val="none"/>
          <w:lang w:val="en-US" w:eastAsia="zh-CN"/>
        </w:rPr>
        <w:t xml:space="preserve">（明确涉及的苗木以及关于费用方面的规定）。</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lang w:val="en-US" w:eastAsia="zh-CN"/>
        </w:rPr>
        <w:t xml:space="preserve">涉及以下情形的，由采购人承担：</w:t>
      </w:r>
      <w:r>
        <w:rPr>
          <w:rFonts w:hint="eastAsia" w:ascii="方正仿宋_GB2312" w:hAnsi="方正仿宋_GB2312" w:eastAsia="方正仿宋_GB2312" w:cs="方正仿宋_GB2312"/>
          <w:color w:val="000000"/>
          <w:sz w:val="24"/>
          <w:szCs w:val="24"/>
          <w:highlight w:val="none"/>
          <w:u w:val="none"/>
          <w:lang w:val="en-US" w:eastAsia="zh-CN"/>
        </w:rPr>
        <w:t xml:space="preserve">  项目使用的所有苗木费用  </w:t>
      </w:r>
      <w:r>
        <w:rPr>
          <w:rFonts w:hint="eastAsia" w:ascii="方正仿宋_GB2312" w:hAnsi="方正仿宋_GB2312" w:eastAsia="方正仿宋_GB2312" w:cs="方正仿宋_GB2312"/>
          <w:color w:val="000000"/>
          <w:sz w:val="24"/>
          <w:szCs w:val="24"/>
          <w:highlight w:val="none"/>
          <w:u w:val="none"/>
          <w:lang w:val="en-US" w:eastAsia="zh-CN"/>
        </w:rPr>
        <w:t xml:space="preserve">（明确涉及的苗木以及关于费用方面的规定）。</w:t>
      </w:r>
      <w:r>
        <w:rPr>
          <w:u w:val="non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b/>
          <w:bCs/>
          <w:sz w:val="24"/>
          <w:szCs w:val="24"/>
          <w:u w:val="none"/>
        </w:rPr>
      </w:pPr>
      <w:r>
        <w:rPr>
          <w:rFonts w:hint="eastAsia" w:ascii="方正仿宋_GB2312" w:hAnsi="方正仿宋_GB2312" w:eastAsia="方正仿宋_GB2312" w:cs="方正仿宋_GB2312"/>
          <w:b/>
          <w:bCs/>
          <w:color w:val="000000"/>
          <w:sz w:val="24"/>
          <w:szCs w:val="24"/>
          <w:highlight w:val="none"/>
          <w:u w:val="none"/>
          <w:lang w:val="en-US" w:eastAsia="zh-CN"/>
        </w:rPr>
        <w:t xml:space="preserve">3.8.</w:t>
      </w:r>
      <w:r>
        <w:rPr>
          <w:rFonts w:hint="eastAsia" w:ascii="方正仿宋_GB2312" w:hAnsi="方正仿宋_GB2312" w:eastAsia="方正仿宋_GB2312" w:cs="方正仿宋_GB2312"/>
          <w:b/>
          <w:bCs/>
          <w:sz w:val="24"/>
          <w:szCs w:val="24"/>
          <w:u w:val="none"/>
          <w:lang w:val="en-US" w:eastAsia="zh-CN"/>
        </w:rPr>
        <w:t xml:space="preserve">4客耗品费用</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u w:val="none"/>
        </w:rPr>
      </w:pPr>
      <w:r>
        <w:rPr>
          <w:rFonts w:hint="eastAsia" w:ascii="方正仿宋_GB2312" w:hAnsi="方正仿宋_GB2312" w:eastAsia="方正仿宋_GB2312" w:cs="方正仿宋_GB2312"/>
          <w:color w:val="000000"/>
          <w:sz w:val="24"/>
          <w:szCs w:val="24"/>
          <w:highlight w:val="none"/>
          <w:u w:val="none"/>
        </w:rPr>
        <w:t xml:space="preserve">涉及以下情形的，相关费用包含在物业管理服务采购合同金额之内，由供应商承担：</w:t>
      </w:r>
      <w:r>
        <w:rPr>
          <w:rFonts w:hint="eastAsia" w:ascii="方正仿宋_GB2312" w:hAnsi="方正仿宋_GB2312" w:eastAsia="方正仿宋_GB2312" w:cs="方正仿宋_GB2312"/>
          <w:color w:val="000000"/>
          <w:sz w:val="24"/>
          <w:szCs w:val="24"/>
          <w:highlight w:val="none"/>
          <w:u w:val="none"/>
          <w:lang w:val="en-US" w:eastAsia="zh-CN"/>
        </w:rPr>
        <w:t xml:space="preserve">   </w:t>
      </w:r>
      <w:r>
        <w:rPr>
          <w:rFonts w:hint="eastAsia" w:ascii="方正仿宋_GB2312" w:hAnsi="方正仿宋_GB2312" w:eastAsia="方正仿宋_GB2312" w:cs="方正仿宋_GB2312"/>
          <w:color w:val="000000"/>
          <w:sz w:val="24"/>
          <w:szCs w:val="24"/>
          <w:highlight w:val="none"/>
          <w:u w:val="none"/>
          <w:lang w:eastAsia="zh-CN"/>
        </w:rPr>
        <w:t xml:space="preserve">无</w:t>
      </w:r>
      <w:r>
        <w:rPr>
          <w:rFonts w:hint="eastAsia" w:ascii="方正仿宋_GB2312" w:hAnsi="方正仿宋_GB2312" w:eastAsia="方正仿宋_GB2312" w:cs="方正仿宋_GB2312"/>
          <w:color w:val="000000"/>
          <w:sz w:val="24"/>
          <w:szCs w:val="24"/>
          <w:highlight w:val="none"/>
          <w:u w:val="none"/>
          <w:lang w:val="en-US" w:eastAsia="zh-CN"/>
        </w:rPr>
        <w:t xml:space="preserve">   </w:t>
      </w:r>
      <w:r>
        <w:rPr>
          <w:rFonts w:hint="eastAsia" w:ascii="方正仿宋_GB2312" w:hAnsi="方正仿宋_GB2312" w:eastAsia="方正仿宋_GB2312" w:cs="方正仿宋_GB2312"/>
          <w:color w:val="000000"/>
          <w:sz w:val="24"/>
          <w:szCs w:val="24"/>
          <w:highlight w:val="none"/>
          <w:u w:val="none"/>
        </w:rPr>
        <w:t xml:space="preserve">（明确涉及的客耗品以及关于费用方面的规定）。</w:t>
      </w:r>
      <w:r>
        <w:rPr>
          <w:u w:val="none"/>
        </w:rPr>
      </w:r>
      <w:r/>
    </w:p>
    <w:p>
      <w:pPr>
        <w:pStyle w:val="947"/>
        <w:ind w:firstLine="480"/>
        <w:pageBreakBefore w:val="0"/>
        <w:spacing w:line="44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none"/>
        </w:rPr>
        <w:t xml:space="preserve">涉及以下情形的，由采购人承担：</w:t>
      </w:r>
      <w:r>
        <w:rPr>
          <w:rFonts w:hint="eastAsia" w:ascii="方正仿宋_GB2312" w:hAnsi="方正仿宋_GB2312" w:eastAsia="方正仿宋_GB2312" w:cs="方正仿宋_GB2312"/>
          <w:color w:val="000000"/>
          <w:sz w:val="24"/>
          <w:szCs w:val="24"/>
          <w:highlight w:val="none"/>
          <w:u w:val="none"/>
          <w:lang w:val="en-US" w:eastAsia="zh-CN"/>
        </w:rPr>
        <w:t xml:space="preserve">   全部</w:t>
      </w:r>
      <w:r>
        <w:rPr>
          <w:rFonts w:hint="eastAsia" w:ascii="方正仿宋_GB2312" w:hAnsi="方正仿宋_GB2312" w:eastAsia="方正仿宋_GB2312" w:cs="方正仿宋_GB2312"/>
          <w:color w:val="000000"/>
          <w:sz w:val="24"/>
          <w:szCs w:val="24"/>
          <w:highlight w:val="none"/>
          <w:u w:val="none"/>
          <w:lang w:eastAsia="zh-CN"/>
        </w:rPr>
        <w:t xml:space="preserve">客耗品</w:t>
      </w:r>
      <w:r>
        <w:rPr>
          <w:rFonts w:hint="eastAsia" w:ascii="方正仿宋_GB2312" w:hAnsi="方正仿宋_GB2312" w:eastAsia="方正仿宋_GB2312" w:cs="方正仿宋_GB2312"/>
          <w:color w:val="000000"/>
          <w:sz w:val="24"/>
          <w:szCs w:val="24"/>
          <w:highlight w:val="none"/>
          <w:u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（明确涉及的客耗品以及关于费用方面的规定）。</w:t>
      </w:r>
      <w:r>
        <w:rPr>
          <w:rFonts w:hint="eastAsia" w:ascii="方正仿宋_GB2312" w:hAnsi="方正仿宋_GB2312" w:eastAsia="方正仿宋_GB2312" w:cs="方正仿宋_GB2312"/>
          <w:color w:val="000000"/>
          <w:sz w:val="24"/>
          <w:szCs w:val="24"/>
          <w:highlight w:val="none"/>
        </w:rPr>
      </w:r>
      <w:r/>
    </w:p>
    <w:p>
      <w:pPr>
        <w:pStyle w:val="947"/>
        <w:ind w:firstLine="482"/>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3.8.</w:t>
      </w:r>
      <w:r>
        <w:rPr>
          <w:rFonts w:hint="eastAsia" w:ascii="方正仿宋_GB2312" w:hAnsi="方正仿宋_GB2312" w:eastAsia="方正仿宋_GB2312" w:cs="方正仿宋_GB2312"/>
          <w:b/>
          <w:bCs/>
          <w:color w:val="000000"/>
          <w:sz w:val="24"/>
          <w:szCs w:val="24"/>
          <w:lang w:val="en-US" w:eastAsia="zh-CN"/>
        </w:rPr>
        <w:t xml:space="preserve">5其他服务费用</w:t>
      </w:r>
      <w:r>
        <w:rPr>
          <w:rFonts w:hint="eastAsia" w:ascii="方正仿宋_GB2312" w:hAnsi="方正仿宋_GB2312" w:eastAsia="方正仿宋_GB2312" w:cs="方正仿宋_GB2312"/>
          <w:b/>
          <w:bCs/>
          <w:color w:val="000000"/>
          <w:sz w:val="24"/>
          <w:szCs w:val="24"/>
          <w:lang w:val="en-US" w:eastAsia="zh-CN"/>
        </w:rPr>
      </w:r>
      <w:r/>
    </w:p>
    <w:p>
      <w:pPr>
        <w:pStyle w:val="947"/>
        <w:ind w:firstLine="420"/>
        <w:pageBreakBefore w:val="0"/>
        <w:spacing w:line="44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color w:val="000000"/>
          <w:sz w:val="24"/>
          <w:szCs w:val="24"/>
        </w:rPr>
        <w:t xml:space="preserve">涉及以下情形的，相关费用包含在物业管理服务采购合同金额之内，由供应商承担：</w:t>
      </w:r>
      <w:r>
        <w:rPr>
          <w:rFonts w:hint="eastAsia" w:ascii="方正仿宋_GB2312" w:hAnsi="方正仿宋_GB2312" w:eastAsia="方正仿宋_GB2312" w:cs="方正仿宋_GB2312"/>
          <w:b/>
          <w:bCs/>
          <w:color w:val="000000"/>
          <w:sz w:val="24"/>
          <w:szCs w:val="24"/>
          <w:lang w:val="en-US" w:eastAsia="zh-CN"/>
        </w:rPr>
        <w:t xml:space="preserve">包含</w:t>
      </w:r>
      <w:r>
        <w:rPr>
          <w:rFonts w:hint="eastAsia" w:ascii="方正仿宋_GB2312" w:hAnsi="方正仿宋_GB2312" w:eastAsia="方正仿宋_GB2312" w:cs="方正仿宋_GB2312"/>
          <w:b/>
          <w:bCs/>
          <w:color w:val="000000"/>
          <w:sz w:val="24"/>
          <w:szCs w:val="24"/>
        </w:rPr>
        <w:t xml:space="preserve">地毯</w:t>
      </w:r>
      <w:r>
        <w:rPr>
          <w:rFonts w:hint="eastAsia" w:ascii="方正仿宋_GB2312" w:hAnsi="方正仿宋_GB2312" w:eastAsia="方正仿宋_GB2312" w:cs="方正仿宋_GB2312"/>
          <w:b/>
          <w:bCs/>
          <w:color w:val="000000"/>
          <w:sz w:val="24"/>
          <w:szCs w:val="24"/>
          <w:lang w:val="en-US" w:eastAsia="zh-CN"/>
        </w:rPr>
        <w:t xml:space="preserve">清洗</w:t>
      </w: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至少</w:t>
      </w:r>
      <w:r>
        <w:rPr>
          <w:rFonts w:hint="eastAsia" w:ascii="方正仿宋_GB2312" w:hAnsi="方正仿宋_GB2312" w:eastAsia="方正仿宋_GB2312" w:cs="方正仿宋_GB2312"/>
          <w:b/>
          <w:bCs/>
          <w:color w:val="000000"/>
          <w:sz w:val="24"/>
          <w:szCs w:val="24"/>
          <w:lang w:eastAsia="zh-CN"/>
        </w:rPr>
        <w:t xml:space="preserve">隔月一次）</w:t>
      </w:r>
      <w:r>
        <w:rPr>
          <w:rFonts w:hint="eastAsia" w:ascii="方正仿宋_GB2312" w:hAnsi="方正仿宋_GB2312" w:eastAsia="方正仿宋_GB2312" w:cs="方正仿宋_GB2312"/>
          <w:b/>
          <w:bCs/>
          <w:color w:val="000000"/>
          <w:sz w:val="24"/>
          <w:szCs w:val="24"/>
        </w:rPr>
        <w:t xml:space="preserve">、大理石</w:t>
      </w:r>
      <w:r>
        <w:rPr>
          <w:rFonts w:hint="eastAsia" w:ascii="方正仿宋_GB2312" w:hAnsi="方正仿宋_GB2312" w:eastAsia="方正仿宋_GB2312" w:cs="方正仿宋_GB2312"/>
          <w:b/>
          <w:bCs/>
          <w:color w:val="000000"/>
          <w:sz w:val="24"/>
          <w:szCs w:val="24"/>
          <w:lang w:val="en-US" w:eastAsia="zh-CN"/>
        </w:rPr>
        <w:t xml:space="preserve">清洗</w:t>
      </w: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至少</w:t>
      </w:r>
      <w:r>
        <w:rPr>
          <w:rFonts w:hint="eastAsia" w:ascii="方正仿宋_GB2312" w:hAnsi="方正仿宋_GB2312" w:eastAsia="方正仿宋_GB2312" w:cs="方正仿宋_GB2312"/>
          <w:b/>
          <w:bCs/>
          <w:color w:val="000000"/>
          <w:sz w:val="24"/>
          <w:szCs w:val="24"/>
          <w:lang w:eastAsia="zh-CN"/>
        </w:rPr>
        <w:t xml:space="preserve">每季度一次）</w:t>
      </w: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外墙清洗（至少</w:t>
      </w:r>
      <w:r>
        <w:rPr>
          <w:rFonts w:hint="eastAsia" w:ascii="方正仿宋_GB2312" w:hAnsi="方正仿宋_GB2312" w:eastAsia="方正仿宋_GB2312" w:cs="方正仿宋_GB2312"/>
          <w:b/>
          <w:bCs/>
          <w:color w:val="000000"/>
          <w:sz w:val="24"/>
          <w:szCs w:val="24"/>
          <w:lang w:eastAsia="zh-CN"/>
        </w:rPr>
        <w:t xml:space="preserve">每半年一次</w:t>
      </w:r>
      <w:r>
        <w:rPr>
          <w:rFonts w:hint="eastAsia" w:ascii="方正仿宋_GB2312" w:hAnsi="方正仿宋_GB2312" w:eastAsia="方正仿宋_GB2312" w:cs="方正仿宋_GB2312"/>
          <w:b/>
          <w:bCs/>
          <w:color w:val="000000"/>
          <w:sz w:val="24"/>
          <w:szCs w:val="24"/>
          <w:lang w:val="en-US" w:eastAsia="zh-CN"/>
        </w:rPr>
        <w:t xml:space="preserve">）、室外绿化养护（每天）</w:t>
      </w:r>
      <w:r>
        <w:rPr>
          <w:rFonts w:hint="eastAsia" w:ascii="方正仿宋_GB2312" w:hAnsi="方正仿宋_GB2312" w:eastAsia="方正仿宋_GB2312" w:cs="方正仿宋_GB2312"/>
          <w:b/>
          <w:bCs/>
          <w:color w:val="000000"/>
          <w:sz w:val="24"/>
          <w:szCs w:val="24"/>
        </w:rPr>
        <w:t xml:space="preserve">等服务</w:t>
      </w:r>
      <w:r>
        <w:rPr>
          <w:rFonts w:hint="eastAsia" w:ascii="方正仿宋_GB2312" w:hAnsi="方正仿宋_GB2312" w:eastAsia="方正仿宋_GB2312" w:cs="方正仿宋_GB2312"/>
          <w:b/>
          <w:bCs/>
          <w:color w:val="000000"/>
          <w:sz w:val="24"/>
          <w:szCs w:val="24"/>
          <w:lang w:val="en-US" w:eastAsia="zh-CN"/>
        </w:rPr>
        <w:t xml:space="preserve">内容</w:t>
      </w: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rPr>
      </w:r>
      <w:r/>
    </w:p>
    <w:p>
      <w:pPr>
        <w:pStyle w:val="947"/>
        <w:pageBreakBefore w:val="0"/>
        <w:spacing w:line="440" w:lineRule="exact"/>
        <w:rPr>
          <w:rFonts w:hint="eastAsia" w:ascii="方正仿宋_GB2312" w:hAnsi="方正仿宋_GB2312" w:eastAsia="方正仿宋_GB2312" w:cs="方正仿宋_GB2312"/>
          <w:b/>
          <w:color w:val="000000"/>
          <w:sz w:val="24"/>
          <w:szCs w:val="24"/>
          <w:lang w:val="en-US" w:eastAsia="zh-CN" w:bidi="ar-SA"/>
        </w:rPr>
      </w:pPr>
      <w:r>
        <w:rPr>
          <w:rFonts w:hint="eastAsia" w:ascii="方正仿宋_GB2312" w:hAnsi="方正仿宋_GB2312" w:eastAsia="方正仿宋_GB2312" w:cs="方正仿宋_GB2312"/>
          <w:b/>
          <w:color w:val="000000"/>
          <w:sz w:val="24"/>
          <w:szCs w:val="24"/>
          <w:lang w:val="en-US" w:eastAsia="zh-CN" w:bidi="ar-SA"/>
        </w:rPr>
        <w:t xml:space="preserve">附件1：</w:t>
      </w:r>
      <w:r>
        <w:rPr>
          <w:rFonts w:hint="eastAsia" w:ascii="方正仿宋_GB2312" w:hAnsi="方正仿宋_GB2312" w:eastAsia="方正仿宋_GB2312" w:cs="方正仿宋_GB2312"/>
          <w:b/>
          <w:color w:val="000000"/>
          <w:sz w:val="24"/>
          <w:szCs w:val="24"/>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698"/>
        <w:gridCol w:w="698"/>
        <w:gridCol w:w="698"/>
        <w:gridCol w:w="698"/>
        <w:gridCol w:w="698"/>
        <w:gridCol w:w="698"/>
        <w:gridCol w:w="698"/>
        <w:gridCol w:w="698"/>
        <w:gridCol w:w="698"/>
        <w:gridCol w:w="538"/>
        <w:gridCol w:w="538"/>
        <w:gridCol w:w="698"/>
        <w:gridCol w:w="539"/>
      </w:tblGrid>
      <w:tr>
        <w:trPr/>
        <w:tc>
          <w:tcPr>
            <w:gridSpan w:val="14"/>
            <w:tcW w:w="916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202</w:t>
            </w:r>
            <w:r>
              <w:rPr>
                <w:rFonts w:hint="eastAsia" w:ascii="方正仿宋_GB2312" w:hAnsi="方正仿宋_GB2312" w:eastAsia="方正仿宋_GB2312" w:cs="方正仿宋_GB2312"/>
                <w:b/>
                <w:bCs/>
                <w:color w:val="000000"/>
                <w:sz w:val="24"/>
                <w:szCs w:val="24"/>
                <w:highlight w:val="none"/>
                <w:lang w:val="en-US" w:eastAsia="zh-CN"/>
              </w:rPr>
              <w:t xml:space="preserve">5</w:t>
            </w:r>
            <w:r>
              <w:rPr>
                <w:rFonts w:hint="eastAsia" w:ascii="方正仿宋_GB2312" w:hAnsi="方正仿宋_GB2312" w:eastAsia="方正仿宋_GB2312" w:cs="方正仿宋_GB2312"/>
                <w:b/>
                <w:bCs/>
                <w:color w:val="000000"/>
                <w:sz w:val="24"/>
                <w:szCs w:val="24"/>
                <w:highlight w:val="none"/>
              </w:rPr>
              <w:t xml:space="preserve">年第四季度</w:t>
            </w:r>
            <w:r>
              <w:rPr>
                <w:rFonts w:hint="eastAsia" w:ascii="方正仿宋_GB2312" w:hAnsi="方正仿宋_GB2312" w:eastAsia="方正仿宋_GB2312" w:cs="方正仿宋_GB2312"/>
                <w:b/>
                <w:bCs/>
                <w:color w:val="000000"/>
                <w:sz w:val="24"/>
                <w:szCs w:val="24"/>
                <w:highlight w:val="none"/>
                <w:lang w:val="en-US" w:eastAsia="zh-CN"/>
              </w:rPr>
              <w:t xml:space="preserve">部分</w:t>
            </w:r>
            <w:r>
              <w:rPr>
                <w:rFonts w:hint="eastAsia" w:ascii="方正仿宋_GB2312" w:hAnsi="方正仿宋_GB2312" w:eastAsia="方正仿宋_GB2312" w:cs="方正仿宋_GB2312"/>
                <w:b/>
                <w:bCs/>
                <w:color w:val="000000"/>
                <w:sz w:val="24"/>
                <w:szCs w:val="24"/>
                <w:highlight w:val="none"/>
              </w:rPr>
              <w:t xml:space="preserve">低值易耗品统计表</w:t>
            </w:r>
            <w:r>
              <w:rPr>
                <w:rFonts w:hint="eastAsia" w:ascii="方正仿宋_GB2312" w:hAnsi="方正仿宋_GB2312" w:eastAsia="方正仿宋_GB2312" w:cs="方正仿宋_GB2312"/>
                <w:b/>
                <w:bCs/>
                <w:color w:val="000000"/>
                <w:sz w:val="24"/>
                <w:szCs w:val="24"/>
                <w:highlight w:val="none"/>
              </w:rPr>
            </w:r>
            <w:r/>
          </w:p>
        </w:tc>
      </w:tr>
      <w:tr>
        <w:trPr/>
        <w:tc>
          <w:tcPr>
            <w:tcW w:w="574"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大卷纸</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（卷）</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卫生香球</w:t>
            </w:r>
            <w:r>
              <w:rPr>
                <w:rFonts w:hint="eastAsia" w:ascii="方正仿宋_GB2312" w:hAnsi="方正仿宋_GB2312" w:eastAsia="方正仿宋_GB2312" w:cs="方正仿宋_GB2312"/>
                <w:color w:val="000000"/>
                <w:sz w:val="24"/>
                <w:szCs w:val="24"/>
                <w:highlight w:val="none"/>
              </w:rPr>
              <w:t xml:space="preserve">（个）</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小垃圾袋</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（卷）</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大垃圾袋</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（个）</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洁厕灵</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（瓶）</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84消毒液</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（瓶）</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洗衣粉</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（袋）</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抹布</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（条）</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洗手液</w:t>
            </w:r>
            <w:r>
              <w:rPr>
                <w:rFonts w:hint="eastAsia" w:ascii="方正仿宋_GB2312" w:hAnsi="方正仿宋_GB2312" w:eastAsia="方正仿宋_GB2312" w:cs="方正仿宋_GB2312"/>
                <w:color w:val="000000"/>
                <w:sz w:val="24"/>
                <w:szCs w:val="24"/>
                <w:highlight w:val="none"/>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（瓶）</w:t>
            </w:r>
            <w:r>
              <w:rPr>
                <w:rFonts w:hint="eastAsia" w:ascii="方正仿宋_GB2312" w:hAnsi="方正仿宋_GB2312" w:eastAsia="方正仿宋_GB2312" w:cs="方正仿宋_GB2312"/>
                <w:color w:val="000000"/>
                <w:sz w:val="24"/>
                <w:szCs w:val="24"/>
                <w:highlight w:val="none"/>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拖把</w:t>
            </w:r>
            <w:r>
              <w:rPr>
                <w:rFonts w:hint="eastAsia" w:ascii="方正仿宋_GB2312" w:hAnsi="方正仿宋_GB2312" w:eastAsia="方正仿宋_GB2312" w:cs="方正仿宋_GB2312"/>
                <w:color w:val="000000"/>
                <w:sz w:val="24"/>
                <w:szCs w:val="24"/>
                <w:highlight w:val="none"/>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扫把</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擦手纸</w:t>
            </w:r>
            <w:r>
              <w:rPr>
                <w:rFonts w:hint="eastAsia" w:ascii="方正仿宋_GB2312" w:hAnsi="方正仿宋_GB2312" w:eastAsia="方正仿宋_GB2312" w:cs="方正仿宋_GB2312"/>
                <w:color w:val="000000"/>
                <w:sz w:val="24"/>
                <w:szCs w:val="24"/>
                <w:highlight w:val="none"/>
                <w:lang w:val="en-US" w:eastAsia="zh-CN"/>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（包）</w:t>
            </w:r>
            <w:r>
              <w:rPr>
                <w:rFonts w:hint="eastAsia" w:ascii="方正仿宋_GB2312" w:hAnsi="方正仿宋_GB2312" w:eastAsia="方正仿宋_GB2312" w:cs="方正仿宋_GB2312"/>
                <w:color w:val="000000"/>
                <w:sz w:val="24"/>
                <w:szCs w:val="24"/>
                <w:highlight w:val="none"/>
                <w:lang w:val="en-US" w:eastAsia="zh-CN"/>
              </w:rPr>
            </w:r>
            <w:r/>
          </w:p>
        </w:tc>
        <w:tc>
          <w:tcPr>
            <w:tcW w:w="53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其他</w:t>
            </w:r>
            <w:r>
              <w:rPr>
                <w:rFonts w:hint="eastAsia" w:ascii="方正仿宋_GB2312" w:hAnsi="方正仿宋_GB2312" w:eastAsia="方正仿宋_GB2312" w:cs="方正仿宋_GB2312"/>
                <w:color w:val="000000"/>
                <w:sz w:val="24"/>
                <w:szCs w:val="24"/>
                <w:highlight w:val="none"/>
                <w:lang w:val="en-US" w:eastAsia="zh-CN"/>
              </w:rPr>
            </w:r>
            <w:r/>
          </w:p>
        </w:tc>
      </w:tr>
      <w:tr>
        <w:trPr/>
        <w:tc>
          <w:tcPr>
            <w:tcW w:w="574"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10月</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32</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w:t>
            </w:r>
            <w:r>
              <w:rPr>
                <w:rFonts w:hint="eastAsia" w:ascii="方正仿宋_GB2312" w:hAnsi="方正仿宋_GB2312" w:eastAsia="方正仿宋_GB2312" w:cs="方正仿宋_GB2312"/>
                <w:color w:val="000000"/>
                <w:sz w:val="24"/>
                <w:szCs w:val="24"/>
                <w:highlight w:val="none"/>
                <w:lang w:val="en-US" w:eastAsia="zh-CN"/>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100</w:t>
            </w:r>
            <w:r>
              <w:rPr>
                <w:rFonts w:hint="eastAsia" w:ascii="方正仿宋_GB2312" w:hAnsi="方正仿宋_GB2312" w:eastAsia="方正仿宋_GB2312" w:cs="方正仿宋_GB2312"/>
                <w:color w:val="000000"/>
                <w:sz w:val="24"/>
                <w:szCs w:val="24"/>
                <w:highlight w:val="none"/>
                <w:lang w:val="en-US" w:eastAsia="zh-CN"/>
              </w:rPr>
            </w:r>
            <w:r/>
          </w:p>
        </w:tc>
        <w:tc>
          <w:tcPr>
            <w:tcW w:w="53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r>
        <w:trPr/>
        <w:tc>
          <w:tcPr>
            <w:tcW w:w="574"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11月</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285</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27</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53</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820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w:t>
            </w:r>
            <w:r>
              <w:rPr>
                <w:rFonts w:hint="eastAsia" w:ascii="方正仿宋_GB2312" w:hAnsi="方正仿宋_GB2312" w:eastAsia="方正仿宋_GB2312" w:cs="方正仿宋_GB2312"/>
                <w:color w:val="000000"/>
                <w:sz w:val="24"/>
                <w:szCs w:val="24"/>
                <w:highlight w:val="none"/>
                <w:lang w:val="en-US" w:eastAsia="zh-CN"/>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0</w:t>
            </w:r>
            <w:r>
              <w:rPr>
                <w:rFonts w:hint="eastAsia" w:ascii="方正仿宋_GB2312" w:hAnsi="方正仿宋_GB2312" w:eastAsia="方正仿宋_GB2312" w:cs="方正仿宋_GB2312"/>
                <w:color w:val="000000"/>
                <w:sz w:val="24"/>
                <w:szCs w:val="24"/>
                <w:highlight w:val="none"/>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0</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95</w:t>
            </w:r>
            <w:r>
              <w:rPr>
                <w:rFonts w:hint="eastAsia" w:ascii="方正仿宋_GB2312" w:hAnsi="方正仿宋_GB2312" w:eastAsia="方正仿宋_GB2312" w:cs="方正仿宋_GB2312"/>
                <w:color w:val="000000"/>
                <w:sz w:val="24"/>
                <w:szCs w:val="24"/>
                <w:highlight w:val="none"/>
                <w:lang w:val="en-US" w:eastAsia="zh-CN"/>
              </w:rPr>
            </w:r>
            <w:r/>
          </w:p>
        </w:tc>
        <w:tc>
          <w:tcPr>
            <w:tcW w:w="53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r>
        <w:trPr/>
        <w:tc>
          <w:tcPr>
            <w:tcW w:w="574"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12月</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283</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48</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790</w:t>
            </w:r>
            <w:r>
              <w:rPr>
                <w:rFonts w:hint="eastAsia" w:ascii="方正仿宋_GB2312" w:hAnsi="方正仿宋_GB2312" w:eastAsia="方正仿宋_GB2312" w:cs="方正仿宋_GB2312"/>
                <w:color w:val="000000"/>
                <w:sz w:val="24"/>
                <w:szCs w:val="24"/>
                <w:highlight w:val="none"/>
                <w:lang w:val="en-US" w:eastAsia="zh-CN"/>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23</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18</w:t>
            </w:r>
            <w:r>
              <w:rPr>
                <w:rFonts w:hint="eastAsia" w:ascii="方正仿宋_GB2312" w:hAnsi="方正仿宋_GB2312" w:eastAsia="方正仿宋_GB2312" w:cs="方正仿宋_GB2312"/>
                <w:color w:val="000000"/>
                <w:sz w:val="24"/>
                <w:szCs w:val="24"/>
                <w:highlight w:val="none"/>
                <w:lang w:val="en-US" w:eastAsia="zh-CN"/>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53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98"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102</w:t>
            </w:r>
            <w:r>
              <w:rPr>
                <w:rFonts w:hint="eastAsia" w:ascii="方正仿宋_GB2312" w:hAnsi="方正仿宋_GB2312" w:eastAsia="方正仿宋_GB2312" w:cs="方正仿宋_GB2312"/>
                <w:color w:val="000000"/>
                <w:sz w:val="24"/>
                <w:szCs w:val="24"/>
                <w:highlight w:val="none"/>
                <w:lang w:val="en-US" w:eastAsia="zh-CN"/>
              </w:rPr>
            </w:r>
            <w:r/>
          </w:p>
        </w:tc>
        <w:tc>
          <w:tcPr>
            <w:tcW w:w="53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bl>
    <w:p>
      <w:pPr>
        <w:pStyle w:val="947"/>
        <w:pageBreakBefore w:val="0"/>
        <w:spacing w:line="44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4"/>
        <w:gridCol w:w="4913"/>
      </w:tblGrid>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b/>
                <w:bCs/>
                <w:color w:val="000000"/>
              </w:rPr>
            </w:pPr>
            <w:r>
              <w:rPr>
                <w:rFonts w:hint="eastAsia" w:ascii="方正仿宋_GB2312" w:hAnsi="方正仿宋_GB2312" w:eastAsia="方正仿宋_GB2312" w:cs="方正仿宋_GB2312"/>
                <w:b/>
                <w:bCs/>
                <w:color w:val="000000"/>
              </w:rPr>
              <w:t xml:space="preserve">名称</w:t>
            </w:r>
            <w:r>
              <w:rPr>
                <w:rFonts w:hint="eastAsia" w:ascii="方正仿宋_GB2312" w:hAnsi="方正仿宋_GB2312" w:eastAsia="方正仿宋_GB2312" w:cs="方正仿宋_GB2312"/>
                <w:b/>
                <w:bCs/>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b/>
                <w:bCs/>
                <w:color w:val="000000"/>
              </w:rPr>
            </w:pPr>
            <w:r>
              <w:rPr>
                <w:rFonts w:hint="eastAsia" w:ascii="方正仿宋_GB2312" w:hAnsi="方正仿宋_GB2312" w:eastAsia="方正仿宋_GB2312" w:cs="方正仿宋_GB2312"/>
                <w:b/>
                <w:bCs/>
                <w:color w:val="000000"/>
              </w:rPr>
              <w:t xml:space="preserve">使用区域</w:t>
            </w:r>
            <w:r>
              <w:rPr>
                <w:rFonts w:hint="eastAsia" w:ascii="方正仿宋_GB2312" w:hAnsi="方正仿宋_GB2312" w:eastAsia="方正仿宋_GB2312" w:cs="方正仿宋_GB2312"/>
                <w:b/>
                <w:bCs/>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大卷纸</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lang w:eastAsia="zh-CN"/>
              </w:rPr>
            </w:pPr>
            <w:r>
              <w:rPr>
                <w:rFonts w:hint="eastAsia" w:ascii="方正仿宋_GB2312" w:hAnsi="方正仿宋_GB2312" w:eastAsia="方正仿宋_GB2312" w:cs="方正仿宋_GB2312"/>
                <w:color w:val="000000"/>
                <w:lang w:val="en-US" w:eastAsia="zh-CN"/>
              </w:rPr>
              <w:t xml:space="preserve">卫生香球</w:t>
            </w:r>
            <w:r>
              <w:rPr>
                <w:rFonts w:hint="eastAsia" w:ascii="方正仿宋_GB2312" w:hAnsi="方正仿宋_GB2312" w:eastAsia="方正仿宋_GB2312" w:cs="方正仿宋_GB2312"/>
                <w:color w:val="000000"/>
                <w:lang w:eastAsia="zh-CN"/>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小垃圾袋</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卫生间、客梯厅</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大垃圾袋</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安全通道</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洁厕灵</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84消毒液</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卫生间、茶水间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洗衣粉</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清洁间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抹布</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公共区域</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洗手液</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卫生间</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拖把</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公共区域</w:t>
            </w:r>
            <w:r>
              <w:rPr>
                <w:rFonts w:hint="eastAsia" w:ascii="方正仿宋_GB2312" w:hAnsi="方正仿宋_GB2312" w:eastAsia="方正仿宋_GB2312" w:cs="方正仿宋_GB2312"/>
                <w:color w:val="000000"/>
              </w:rPr>
            </w:r>
            <w:r/>
          </w:p>
        </w:tc>
      </w:tr>
      <w:tr>
        <w:trPr>
          <w:trHeight w:val="567"/>
        </w:trPr>
        <w:tc>
          <w:tcPr>
            <w:tcW w:w="2320"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扫把</w:t>
            </w:r>
            <w:r>
              <w:rPr>
                <w:rFonts w:hint="eastAsia" w:ascii="方正仿宋_GB2312" w:hAnsi="方正仿宋_GB2312" w:eastAsia="方正仿宋_GB2312" w:cs="方正仿宋_GB2312"/>
                <w:color w:val="000000"/>
              </w:rPr>
            </w:r>
            <w:r/>
          </w:p>
        </w:tc>
        <w:tc>
          <w:tcPr>
            <w:tcW w:w="2679" w:type="dxa"/>
            <w:vAlign w:val="center"/>
            <w:textDirection w:val="lrTb"/>
            <w:noWrap/>
          </w:tcPr>
          <w:p>
            <w:pPr>
              <w:pStyle w:val="947"/>
              <w:jc w:val="center"/>
              <w:pageBreakBefore w:val="0"/>
              <w:spacing w:line="440" w:lineRule="exact"/>
              <w:widowControl/>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公共区域</w:t>
            </w:r>
            <w:r>
              <w:rPr>
                <w:rFonts w:hint="eastAsia" w:ascii="方正仿宋_GB2312" w:hAnsi="方正仿宋_GB2312" w:eastAsia="方正仿宋_GB2312" w:cs="方正仿宋_GB2312"/>
                <w:color w:val="000000"/>
              </w:rPr>
            </w:r>
            <w:r/>
          </w:p>
        </w:tc>
      </w:tr>
    </w:tbl>
    <w:p>
      <w:pPr>
        <w:pStyle w:val="947"/>
        <w:ind w:firstLine="482"/>
        <w:pageBreakBefore w:val="0"/>
        <w:spacing w:line="440" w:lineRule="exact"/>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r>
      <w:r/>
    </w:p>
    <w:p>
      <w:pPr>
        <w:pStyle w:val="947"/>
        <w:ind w:firstLine="482"/>
        <w:jc w:val="both"/>
        <w:keepLines w:val="0"/>
        <w:keepNext w:val="0"/>
        <w:pageBreakBefore w:val="0"/>
        <w:spacing w:line="400" w:lineRule="exact"/>
        <w:widowControl w:val="off"/>
        <w:rPr>
          <w:rFonts w:hint="eastAsia" w:ascii="方正仿宋_GBK" w:hAnsi="方正仿宋_GBK" w:eastAsia="方正仿宋_GBK" w:cs="方正仿宋_GBK"/>
          <w:b/>
          <w:color w:val="000000"/>
          <w:sz w:val="24"/>
          <w:szCs w:val="24"/>
          <w:lang w:val="en-US" w:eastAsia="zh-CN" w:bidi="ar-SA"/>
        </w:rPr>
      </w:pPr>
      <w:r>
        <w:rPr>
          <w:rFonts w:hint="eastAsia" w:ascii="方正仿宋_GBK" w:hAnsi="方正仿宋_GBK" w:eastAsia="方正仿宋_GBK" w:cs="方正仿宋_GBK"/>
          <w:b/>
          <w:color w:val="000000"/>
          <w:sz w:val="24"/>
          <w:szCs w:val="24"/>
          <w:lang w:val="en-US" w:eastAsia="zh-CN" w:bidi="ar-SA"/>
        </w:rPr>
        <w:t xml:space="preserve">4.</w:t>
      </w:r>
      <w:r>
        <w:rPr>
          <w:rFonts w:hint="eastAsia" w:ascii="Times New Roman" w:hAnsi="Times New Roman" w:eastAsia="方正仿宋_GBK" w:cs="Times New Roman"/>
          <w:b/>
          <w:color w:val="000000"/>
          <w:sz w:val="24"/>
          <w:szCs w:val="24"/>
          <w:lang w:val="en-US" w:eastAsia="zh-CN" w:bidi="ar-SA"/>
        </w:rPr>
        <w:t xml:space="preserve">项目管理服务方案（不仅限于以下内容）</w:t>
      </w:r>
      <w:r>
        <w:rPr>
          <w:rFonts w:hint="eastAsia" w:ascii="方正仿宋_GBK" w:hAnsi="方正仿宋_GBK" w:eastAsia="方正仿宋_GBK" w:cs="方正仿宋_GBK"/>
          <w:b/>
          <w:color w:val="000000"/>
          <w:sz w:val="24"/>
          <w:szCs w:val="24"/>
          <w:lang w:val="en-US" w:eastAsia="zh-CN" w:bidi="ar-SA"/>
        </w:rPr>
      </w:r>
      <w:r/>
    </w:p>
    <w:p>
      <w:pPr>
        <w:pStyle w:val="947"/>
        <w:ind w:firstLine="480"/>
        <w:jc w:val="both"/>
        <w:keepLines w:val="0"/>
        <w:keepNext w:val="0"/>
        <w:pageBreakBefore w:val="0"/>
        <w:spacing w:line="40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Cs/>
          <w:color w:val="000000"/>
          <w:sz w:val="24"/>
          <w:szCs w:val="24"/>
          <w:lang w:val="en-US" w:eastAsia="zh-CN" w:bidi="ar-SA"/>
        </w:rPr>
        <w:t xml:space="preserve">投标人基于对本项目物业服务特点的理解和认识，进行总体分析，提出包括认识、定位、目标、整体设想等方面的总体实施方案，管理模式、运作流程等，确保卫生清洁、秩序维护、会务服务、绿化养护、设施设备维护等各分项服务方案落实。</w:t>
      </w:r>
      <w:r>
        <w:rPr>
          <w:rFonts w:hint="eastAsia" w:ascii="方正仿宋_GBK" w:hAnsi="方正仿宋_GBK" w:eastAsia="方正仿宋_GBK" w:cs="方正仿宋_GBK"/>
          <w:b/>
          <w:bCs/>
          <w:sz w:val="24"/>
          <w:szCs w:val="24"/>
          <w:lang w:val="en-US" w:eastAsia="zh-CN" w:bidi="ar-SA"/>
        </w:rPr>
      </w:r>
      <w:r/>
    </w:p>
    <w:p>
      <w:pPr>
        <w:pStyle w:val="947"/>
        <w:ind w:firstLine="482"/>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4.1项目总体实施方案</w:t>
      </w:r>
      <w:r>
        <w:rPr>
          <w:rFonts w:hint="eastAsia" w:ascii="方正仿宋_GBK" w:hAnsi="方正仿宋_GBK" w:eastAsia="方正仿宋_GBK" w:cs="方正仿宋_GBK"/>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t xml:space="preserve">投标人对本项目服务场所等公共区域管理特点，有针对性地提出物业管理服务定位、管理理念、服务目标等并制定对应的方案。投标人在服务期间必须维护采购人物业服务范围内的相关信息安全工作，具有信息安全管理体系认证的服务企业优先。</w:t>
      </w:r>
      <w:r>
        <w:rPr>
          <w:rFonts w:hint="eastAsia" w:ascii="方正仿宋_GBK" w:hAnsi="方正仿宋_GBK" w:eastAsia="方正仿宋_GBK" w:cs="方正仿宋_GBK"/>
          <w:bCs/>
          <w:sz w:val="24"/>
          <w:szCs w:val="24"/>
          <w:lang w:val="en-US" w:eastAsia="zh-CN" w:bidi="ar-SA"/>
        </w:rPr>
      </w:r>
      <w:r/>
    </w:p>
    <w:p>
      <w:pPr>
        <w:pStyle w:val="947"/>
        <w:ind w:left="0" w:firstLine="482"/>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4.2管理模式、运作流程。</w:t>
      </w:r>
      <w:r>
        <w:rPr>
          <w:rFonts w:hint="eastAsia" w:ascii="方正仿宋_GBK" w:hAnsi="方正仿宋_GBK" w:eastAsia="方正仿宋_GBK" w:cs="方正仿宋_GBK"/>
          <w:bCs/>
          <w:sz w:val="24"/>
          <w:szCs w:val="24"/>
          <w:lang w:val="en-US" w:eastAsia="zh-CN" w:bidi="ar-SA"/>
        </w:rPr>
        <w:t xml:space="preserve">投标人针对本项目的特点提出高效的管理模式、运作流程、项目保障等方案。</w:t>
      </w:r>
      <w:r>
        <w:rPr>
          <w:rFonts w:hint="eastAsia" w:ascii="方正仿宋_GBK" w:hAnsi="方正仿宋_GBK" w:eastAsia="方正仿宋_GBK" w:cs="方正仿宋_GBK"/>
          <w:bCs/>
          <w:sz w:val="24"/>
          <w:szCs w:val="24"/>
          <w:lang w:val="en-US" w:eastAsia="zh-CN" w:bidi="ar-SA"/>
        </w:rPr>
      </w:r>
      <w:r/>
    </w:p>
    <w:p>
      <w:pPr>
        <w:pStyle w:val="947"/>
        <w:ind w:left="0" w:firstLine="482"/>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4.3保洁服务方案。</w:t>
      </w:r>
      <w:r>
        <w:rPr>
          <w:rFonts w:hint="eastAsia" w:ascii="方正仿宋_GBK" w:hAnsi="方正仿宋_GBK" w:eastAsia="方正仿宋_GBK" w:cs="方正仿宋_GBK"/>
          <w:bCs/>
          <w:sz w:val="24"/>
          <w:szCs w:val="24"/>
          <w:lang w:val="en-US" w:eastAsia="zh-CN" w:bidi="ar-SA"/>
        </w:rPr>
        <w:t xml:space="preserve">投标人针对本项目特点，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消杀服务、废弃物清理等。</w:t>
      </w:r>
      <w:r>
        <w:rPr>
          <w:rFonts w:hint="eastAsia" w:ascii="方正仿宋_GBK" w:hAnsi="方正仿宋_GBK" w:eastAsia="方正仿宋_GBK" w:cs="方正仿宋_GBK"/>
          <w:bCs/>
          <w:sz w:val="24"/>
          <w:szCs w:val="24"/>
          <w:lang w:val="en-US" w:eastAsia="zh-CN" w:bidi="ar-SA"/>
        </w:rPr>
      </w:r>
      <w:r/>
    </w:p>
    <w:p>
      <w:pPr>
        <w:pStyle w:val="947"/>
        <w:ind w:firstLine="480"/>
        <w:jc w:val="both"/>
        <w:keepLines w:val="0"/>
        <w:keepNext w:val="0"/>
        <w:pageBreakBefore w:val="0"/>
        <w:spacing w:line="440" w:lineRule="exact"/>
        <w:widowControl/>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4.4安保服务方案</w:t>
      </w:r>
      <w:r>
        <w:rPr>
          <w:rFonts w:hint="eastAsia" w:ascii="方正仿宋_GBK" w:hAnsi="方正仿宋_GBK" w:eastAsia="方正仿宋_GBK" w:cs="方正仿宋_GBK"/>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t xml:space="preserve">投标人针对本项目特点，制定人员出入管理、上访秩序维持、属地公安联系方案。</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4.5综合维修服务方案。</w:t>
      </w:r>
      <w:r>
        <w:rPr>
          <w:rFonts w:hint="eastAsia" w:ascii="方正仿宋_GBK" w:hAnsi="方正仿宋_GBK" w:eastAsia="方正仿宋_GBK" w:cs="方正仿宋_GBK"/>
          <w:bCs/>
          <w:sz w:val="24"/>
          <w:szCs w:val="24"/>
          <w:lang w:val="en-US" w:eastAsia="zh-CN" w:bidi="ar-SA"/>
        </w:rPr>
        <w:t xml:space="preserve">投标人针对本项目特点，制定房屋公共部位日常管理维护、日常零修小修、节约能源资源、督促各专业维保单位实施维护保养等服务方案。具有能源管理体系认证的服务企业优先。</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4.6会务服务方案。</w:t>
      </w:r>
      <w:r>
        <w:rPr>
          <w:rFonts w:hint="eastAsia" w:ascii="方正仿宋_GBK" w:hAnsi="方正仿宋_GBK" w:eastAsia="方正仿宋_GBK" w:cs="方正仿宋_GBK"/>
          <w:bCs/>
          <w:sz w:val="24"/>
          <w:szCs w:val="24"/>
          <w:lang w:val="en-US" w:eastAsia="zh-CN" w:bidi="ar-SA"/>
        </w:rPr>
        <w:t xml:space="preserve">投标人针对本项目特点，提供会议服务方案方案，投标人会务服务保障应高标准、全方位、优质规范，确保礼仪服务达到四星宾馆服务标准，对临时或紧急会务有快速的响应对策。</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4.7绿化服务方案。</w:t>
      </w:r>
      <w:r>
        <w:rPr>
          <w:rFonts w:hint="eastAsia" w:ascii="方正仿宋_GBK" w:hAnsi="方正仿宋_GBK" w:eastAsia="方正仿宋_GBK" w:cs="方正仿宋_GBK"/>
          <w:bCs/>
          <w:sz w:val="24"/>
          <w:szCs w:val="24"/>
          <w:lang w:val="en-US" w:eastAsia="zh-CN" w:bidi="ar-SA"/>
        </w:rPr>
        <w:t xml:space="preserve">投标人针对本项目特点，提供绿化养护服务方案，包括但不限于绿化管理、实施准备、维护管理等内容，方案详细完整、有针对性、可操作性强。</w:t>
      </w:r>
      <w:r>
        <w:rPr>
          <w:rFonts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4.8档案资料管理方案</w:t>
      </w:r>
      <w:r>
        <w:rPr>
          <w:rFonts w:hint="eastAsia" w:ascii="方正仿宋_GBK" w:hAnsi="方正仿宋_GBK" w:eastAsia="方正仿宋_GBK" w:cs="方正仿宋_GBK"/>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t xml:space="preserve">投标人提供物业管理档案资料管理方案，内容包括但不仅限于统计报表、总结报告、日常管理台账等。</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4.9交接过渡方案。</w:t>
      </w:r>
      <w:r>
        <w:rPr>
          <w:rFonts w:hint="eastAsia" w:ascii="方正仿宋_GBK" w:hAnsi="方正仿宋_GBK" w:eastAsia="方正仿宋_GBK" w:cs="方正仿宋_GBK"/>
          <w:bCs/>
          <w:sz w:val="24"/>
          <w:szCs w:val="24"/>
          <w:lang w:val="en-US" w:eastAsia="zh-CN" w:bidi="ar-SA"/>
        </w:rPr>
        <w:t xml:space="preserve">投标人根据项目具体情况，针对本项目提供详尽的交接过渡方案，需包含项目交接时间进度安排、具体交接的内容、交接难点分析及解决方案。</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4.10突发事件应急处理预案。</w:t>
      </w:r>
      <w:r>
        <w:rPr>
          <w:rFonts w:hint="eastAsia" w:ascii="方正仿宋_GBK" w:hAnsi="方正仿宋_GBK" w:eastAsia="方正仿宋_GBK" w:cs="方正仿宋_GBK"/>
          <w:bCs/>
          <w:sz w:val="24"/>
          <w:szCs w:val="24"/>
          <w:lang w:val="en-US" w:eastAsia="zh-CN" w:bidi="ar-SA"/>
        </w:rPr>
        <w:t xml:space="preserve">投标人针对各类纠纷、消防、台风、暴雨、冻雪等灾害性天气、水电气突发故障、其他突发事件及信息安全突发事件等。</w:t>
      </w:r>
      <w:r>
        <w:rPr>
          <w:rFonts w:hint="eastAsia" w:ascii="方正仿宋_GBK" w:hAnsi="方正仿宋_GBK" w:eastAsia="方正仿宋_GBK" w:cs="方正仿宋_GBK"/>
          <w:bCs/>
          <w:sz w:val="24"/>
          <w:szCs w:val="24"/>
          <w:lang w:val="en-US" w:eastAsia="zh-CN" w:bidi="ar-SA"/>
        </w:rPr>
      </w:r>
      <w:r/>
    </w:p>
    <w:p>
      <w:pPr>
        <w:pStyle w:val="947"/>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4.11人员配备及培训方案。</w:t>
      </w:r>
      <w:r>
        <w:rPr>
          <w:rFonts w:hint="eastAsia" w:ascii="方正仿宋_GBK" w:hAnsi="方正仿宋_GBK" w:eastAsia="方正仿宋_GBK" w:cs="方正仿宋_GBK"/>
          <w:bCs/>
          <w:sz w:val="24"/>
          <w:szCs w:val="24"/>
          <w:lang w:val="en-US" w:eastAsia="zh-CN" w:bidi="ar-SA"/>
        </w:rPr>
        <w:t xml:space="preserve">投标人根据项目需求核定的人数，科学设置管理架构和服务岗位，合理配备人员并承诺人员上岗前接受保密相关教育。</w:t>
      </w:r>
      <w:r>
        <w:rPr>
          <w:rFonts w:hint="eastAsia" w:ascii="方正仿宋_GBK" w:hAnsi="方正仿宋_GBK" w:eastAsia="方正仿宋_GBK" w:cs="方正仿宋_GBK"/>
          <w:bCs/>
          <w:sz w:val="24"/>
          <w:szCs w:val="24"/>
          <w:lang w:val="en-US" w:eastAsia="zh-CN" w:bidi="ar-SA"/>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0"/>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宋体" w:hAnsi="宋体" w:eastAsia="宋体" w:cs="宋体"/>
          <w:b w:val="0"/>
          <w:i w:val="0"/>
          <w:strike w:val="0"/>
          <w:color w:val="000000"/>
          <w:sz w:val="24"/>
          <w:szCs w:val="24"/>
          <w:u w:val="none"/>
          <w:lang w:val="en-US" w:eastAsia="zh-CN"/>
        </w:rPr>
      </w:pPr>
      <w:r>
        <w:rPr>
          <w:rFonts w:hint="eastAsia" w:ascii="宋体" w:hAnsi="宋体" w:eastAsia="宋体" w:cs="宋体"/>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after="120" w:line="360" w:lineRule="auto"/>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line="400" w:lineRule="exact"/>
        <w:widowControl/>
        <w:rPr>
          <w:rFonts w:hint="eastAsia" w:ascii="方正楷体_GB2312" w:hAnsi="方正楷体_GB2312" w:eastAsia="方正楷体_GB2312" w:cs="方正楷体_GB2312"/>
          <w:b w:val="0"/>
          <w:i w:val="0"/>
          <w:strike w:val="0"/>
          <w:color w:val="000000"/>
          <w:sz w:val="24"/>
          <w:szCs w:val="24"/>
          <w:u w:val="none"/>
          <w:lang w:val="en-US" w:eastAsia="zh-CN"/>
        </w:rPr>
      </w:pPr>
      <w:r>
        <w:rPr>
          <w:rFonts w:hint="eastAsia" w:ascii="方正楷体_GB2312" w:hAnsi="方正楷体_GB2312" w:eastAsia="方正楷体_GB2312" w:cs="方正楷体_GB2312"/>
          <w:b w:val="0"/>
          <w:i w:val="0"/>
          <w:strike w:val="0"/>
          <w:color w:val="000000"/>
          <w:sz w:val="24"/>
          <w:szCs w:val="24"/>
          <w:u w:val="none"/>
          <w:lang w:val="en-US" w:eastAsia="zh-CN"/>
        </w:rPr>
      </w:r>
      <w:r/>
    </w:p>
    <w:p>
      <w:pPr>
        <w:pStyle w:val="947"/>
        <w:ind w:left="0" w:firstLine="480"/>
        <w:jc w:val="both"/>
        <w:pageBreakBefore w:val="0"/>
        <w:spacing w:line="400" w:lineRule="exact"/>
        <w:widowControl/>
        <w:rPr>
          <w:rFonts w:hint="eastAsia" w:ascii="方正楷体_GB2312" w:hAnsi="方正楷体_GB2312" w:eastAsia="方正楷体_GB2312" w:cs="方正楷体_GB2312"/>
          <w:b w:val="0"/>
          <w:bCs/>
          <w:i w:val="0"/>
          <w:strike w:val="0"/>
          <w:color w:val="000000"/>
          <w:sz w:val="24"/>
          <w:szCs w:val="24"/>
          <w:highlight w:val="none"/>
          <w:u w:val="none"/>
        </w:rPr>
      </w:pPr>
      <w:r>
        <w:rPr>
          <w:rFonts w:hint="eastAsia" w:ascii="方正楷体_GB2312" w:hAnsi="方正楷体_GB2312" w:eastAsia="方正楷体_GB2312" w:cs="方正楷体_GB2312"/>
          <w:b w:val="0"/>
          <w:i w:val="0"/>
          <w:strike w:val="0"/>
          <w:color w:val="000000"/>
          <w:sz w:val="24"/>
          <w:szCs w:val="24"/>
          <w:u w:val="none"/>
          <w:lang w:val="en-US" w:eastAsia="zh-CN"/>
        </w:rPr>
        <w:t xml:space="preserve">（二）物业服务要求</w:t>
      </w:r>
      <w:r>
        <w:rPr>
          <w:rFonts w:hint="eastAsia" w:ascii="方正楷体_GB2312" w:hAnsi="方正楷体_GB2312" w:eastAsia="方正楷体_GB2312" w:cs="方正楷体_GB2312"/>
          <w:b w:val="0"/>
          <w:bCs/>
          <w:i w:val="0"/>
          <w:strike w:val="0"/>
          <w:color w:val="000000"/>
          <w:sz w:val="24"/>
          <w:szCs w:val="24"/>
          <w:highlight w:val="none"/>
          <w:u w:val="none"/>
        </w:rPr>
      </w:r>
      <w:r/>
    </w:p>
    <w:p>
      <w:pPr>
        <w:pStyle w:val="949"/>
        <w:ind w:left="0" w:firstLine="482"/>
        <w:jc w:val="both"/>
        <w:pageBreakBefore w:val="0"/>
        <w:spacing w:before="0" w:after="0" w:line="400" w:lineRule="exact"/>
        <w:rPr>
          <w:rFonts w:hint="eastAsia" w:ascii="方正仿宋_GB2312" w:hAnsi="方正仿宋_GB2312" w:eastAsia="方正仿宋_GB2312" w:cs="方正仿宋_GB2312"/>
          <w:b/>
          <w:bCs w:val="0"/>
          <w:i w:val="0"/>
          <w:strike w:val="0"/>
          <w:color w:val="000000"/>
          <w:sz w:val="24"/>
          <w:szCs w:val="24"/>
          <w:u w:val="none"/>
          <w:lang w:val="en-US" w:eastAsia="zh-CN"/>
        </w:rPr>
      </w:pP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1.供应商履行合同所需的设备</w:t>
      </w:r>
      <w:r>
        <w:rPr>
          <w:rFonts w:hint="eastAsia" w:ascii="方正仿宋_GB2312" w:hAnsi="方正仿宋_GB2312" w:eastAsia="方正仿宋_GB2312" w:cs="方正仿宋_GB2312"/>
          <w:b/>
          <w:bCs w:val="0"/>
          <w:i w:val="0"/>
          <w:strike w:val="0"/>
          <w:color w:val="000000"/>
          <w:sz w:val="24"/>
          <w:szCs w:val="24"/>
          <w:u w:val="none"/>
          <w:lang w:val="en-US" w:eastAsia="zh-CN"/>
        </w:rPr>
      </w:r>
      <w:r/>
    </w:p>
    <w:p>
      <w:pPr>
        <w:pStyle w:val="947"/>
        <w:ind w:left="0" w:firstLine="480"/>
        <w:jc w:val="both"/>
        <w:keepLines w:val="0"/>
        <w:keepNext w:val="0"/>
        <w:pageBreakBefore w:val="0"/>
        <w:spacing w:line="400" w:lineRule="exact"/>
        <w:widowControl/>
        <w:rPr>
          <w:rFonts w:hint="eastAsia" w:ascii="方正仿宋_GB2312" w:hAnsi="方正仿宋_GB2312" w:eastAsia="方正仿宋_GB2312" w:cs="方正仿宋_GB2312"/>
          <w:b w:val="0"/>
          <w:i w:val="0"/>
          <w:strike w:val="0"/>
          <w:color w:val="000000"/>
          <w:sz w:val="24"/>
          <w:szCs w:val="24"/>
          <w:highlight w:val="none"/>
          <w:u w:val="none"/>
        </w:rPr>
      </w:pPr>
      <w:r>
        <w:rPr>
          <w:rFonts w:hint="eastAsia" w:ascii="方正仿宋_GB2312" w:hAnsi="方正仿宋_GB2312" w:eastAsia="方正仿宋_GB2312" w:cs="方正仿宋_GB2312"/>
          <w:b w:val="0"/>
          <w:i w:val="0"/>
          <w:strike w:val="0"/>
          <w:color w:val="000000"/>
          <w:sz w:val="24"/>
          <w:szCs w:val="24"/>
          <w:highlight w:val="none"/>
          <w:u w:val="none"/>
        </w:rPr>
        <w:t xml:space="preserve">根据项目实际需求，需要供应商提供作业设备（</w:t>
      </w:r>
      <w:r>
        <w:rPr>
          <w:rFonts w:hint="eastAsia" w:ascii="方正仿宋_GB2312" w:hAnsi="方正仿宋_GB2312" w:eastAsia="方正仿宋_GB2312" w:cs="方正仿宋_GB2312"/>
          <w:b/>
          <w:bCs/>
          <w:i w:val="0"/>
          <w:strike w:val="0"/>
          <w:color w:val="000000"/>
          <w:sz w:val="24"/>
          <w:szCs w:val="24"/>
          <w:highlight w:val="none"/>
          <w:u w:val="none"/>
        </w:rPr>
        <w:t xml:space="preserve">自有或租赁</w:t>
      </w:r>
      <w:r>
        <w:rPr>
          <w:rFonts w:hint="eastAsia" w:ascii="方正仿宋_GB2312" w:hAnsi="方正仿宋_GB2312" w:eastAsia="方正仿宋_GB2312" w:cs="方正仿宋_GB2312"/>
          <w:b w:val="0"/>
          <w:i w:val="0"/>
          <w:strike w:val="0"/>
          <w:color w:val="000000"/>
          <w:sz w:val="24"/>
          <w:szCs w:val="24"/>
          <w:highlight w:val="none"/>
          <w:u w:val="none"/>
        </w:rPr>
        <w:t xml:space="preserve">）用于物业管理服务的，见下表：</w:t>
      </w:r>
      <w:r>
        <w:rPr>
          <w:rFonts w:hint="eastAsia" w:ascii="方正仿宋_GB2312" w:hAnsi="方正仿宋_GB2312" w:eastAsia="方正仿宋_GB2312" w:cs="方正仿宋_GB2312"/>
          <w:b w:val="0"/>
          <w:i w:val="0"/>
          <w:strike w:val="0"/>
          <w:color w:val="000000"/>
          <w:sz w:val="24"/>
          <w:szCs w:val="24"/>
          <w:highlight w:val="none"/>
          <w:u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225"/>
        <w:gridCol w:w="5259"/>
        <w:gridCol w:w="1166"/>
        <w:gridCol w:w="908"/>
      </w:tblGrid>
      <w:tr>
        <w:trPr>
          <w:tblHeader/>
        </w:trPr>
        <w:tc>
          <w:tcPr>
            <w:tcW w:w="611"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rPr>
                <w:rFonts w:hint="eastAsia" w:ascii="方正仿宋_GB2312" w:hAnsi="方正仿宋_GB2312" w:eastAsia="方正仿宋_GB2312" w:cs="方正仿宋_GB2312"/>
                <w:b/>
                <w:bCs/>
                <w:color w:val="000000"/>
                <w:sz w:val="24"/>
                <w:szCs w:val="24"/>
                <w:highlight w:val="none"/>
              </w:rPr>
            </w:r>
            <w:r/>
          </w:p>
        </w:tc>
        <w:tc>
          <w:tcPr>
            <w:tcW w:w="1225"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用途</w:t>
            </w:r>
            <w:r>
              <w:rPr>
                <w:rFonts w:hint="eastAsia" w:ascii="方正仿宋_GB2312" w:hAnsi="方正仿宋_GB2312" w:eastAsia="方正仿宋_GB2312" w:cs="方正仿宋_GB2312"/>
                <w:b/>
                <w:bCs/>
                <w:color w:val="000000"/>
                <w:sz w:val="24"/>
                <w:szCs w:val="24"/>
                <w:highlight w:val="none"/>
              </w:rPr>
            </w:r>
            <w:r/>
          </w:p>
        </w:tc>
        <w:tc>
          <w:tcPr>
            <w:tcW w:w="5259"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作业设备名称</w:t>
            </w:r>
            <w:r>
              <w:rPr>
                <w:rFonts w:hint="eastAsia" w:ascii="方正仿宋_GB2312" w:hAnsi="方正仿宋_GB2312" w:eastAsia="方正仿宋_GB2312" w:cs="方正仿宋_GB2312"/>
                <w:b/>
                <w:bCs/>
                <w:color w:val="000000"/>
                <w:sz w:val="24"/>
                <w:szCs w:val="24"/>
                <w:highlight w:val="none"/>
              </w:rPr>
            </w:r>
            <w:r/>
          </w:p>
        </w:tc>
        <w:tc>
          <w:tcPr>
            <w:tcW w:w="116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数量</w:t>
            </w:r>
            <w:r>
              <w:rPr>
                <w:rFonts w:hint="eastAsia" w:ascii="方正仿宋_GB2312" w:hAnsi="方正仿宋_GB2312" w:eastAsia="方正仿宋_GB2312" w:cs="方正仿宋_GB2312"/>
                <w:b/>
                <w:bCs/>
                <w:color w:val="000000"/>
                <w:sz w:val="24"/>
                <w:szCs w:val="24"/>
                <w:highlight w:val="none"/>
              </w:rPr>
            </w:r>
            <w:r/>
          </w:p>
        </w:tc>
        <w:tc>
          <w:tcPr>
            <w:tcW w:w="908"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单位</w:t>
            </w:r>
            <w:r>
              <w:rPr>
                <w:rFonts w:hint="eastAsia" w:ascii="方正仿宋_GB2312" w:hAnsi="方正仿宋_GB2312" w:eastAsia="方正仿宋_GB2312" w:cs="方正仿宋_GB2312"/>
                <w:b/>
                <w:bCs/>
                <w:color w:val="000000"/>
                <w:sz w:val="24"/>
                <w:szCs w:val="24"/>
                <w:highlight w:val="none"/>
              </w:rPr>
            </w:r>
            <w:r/>
          </w:p>
        </w:tc>
      </w:tr>
      <w:tr>
        <w:trPr/>
        <w:tc>
          <w:tcPr>
            <w:tcW w:w="611" w:type="dxa"/>
            <w:vAlign w:val="center"/>
            <w:vMerge w:val="restart"/>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1225" w:type="dxa"/>
            <w:vAlign w:val="center"/>
            <w:vMerge w:val="restart"/>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基本服务</w:t>
            </w: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微波炉</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台</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电风扇</w:t>
            </w:r>
            <w:r>
              <w:rPr>
                <w:rFonts w:hint="eastAsia" w:ascii="方正仿宋_GB2312" w:hAnsi="方正仿宋_GB2312" w:eastAsia="方正仿宋_GB2312" w:cs="方正仿宋_GB2312"/>
                <w:color w:val="000000"/>
                <w:sz w:val="24"/>
                <w:szCs w:val="24"/>
                <w:highlight w:val="none"/>
                <w:lang w:val="en-US"/>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台</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考勤机</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台</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工号牌</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40</w:t>
            </w:r>
            <w:r>
              <w:rPr>
                <w:rFonts w:hint="eastAsia" w:ascii="方正仿宋_GB2312" w:hAnsi="方正仿宋_GB2312" w:eastAsia="方正仿宋_GB2312" w:cs="方正仿宋_GB2312"/>
                <w:color w:val="000000"/>
                <w:sz w:val="24"/>
                <w:szCs w:val="24"/>
                <w:highlight w:val="none"/>
                <w:lang w:val="en-US"/>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个</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急救箱</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个</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雨伞架（含雨伞）</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套</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1225"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房屋维修服务</w:t>
            </w: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维修工具（工具箱）</w:t>
            </w:r>
            <w:r>
              <w:rPr>
                <w:rFonts w:hint="eastAsia" w:ascii="方正仿宋_GB2312" w:hAnsi="方正仿宋_GB2312" w:eastAsia="方正仿宋_GB2312" w:cs="方正仿宋_GB2312"/>
                <w:color w:val="000000"/>
                <w:sz w:val="24"/>
                <w:szCs w:val="24"/>
                <w:highlight w:val="none"/>
                <w:lang w:val="en-US" w:eastAsia="zh-CN"/>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套</w:t>
            </w:r>
            <w:r>
              <w:rPr>
                <w:rFonts w:hint="eastAsia" w:ascii="方正仿宋_GB2312" w:hAnsi="方正仿宋_GB2312" w:eastAsia="方正仿宋_GB2312" w:cs="方正仿宋_GB2312"/>
                <w:color w:val="000000"/>
                <w:sz w:val="24"/>
                <w:szCs w:val="24"/>
                <w:highlight w:val="none"/>
                <w:lang w:val="en-US" w:eastAsia="zh-CN"/>
              </w:rPr>
            </w:r>
            <w:r/>
          </w:p>
        </w:tc>
      </w:tr>
      <w:tr>
        <w:trPr/>
        <w:tc>
          <w:tcPr>
            <w:tcW w:w="611" w:type="dxa"/>
            <w:vAlign w:val="center"/>
            <w:vMerge w:val="restart"/>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eastAsia="zh-CN"/>
              </w:rPr>
            </w:r>
            <w:r/>
          </w:p>
        </w:tc>
        <w:tc>
          <w:tcPr>
            <w:tcW w:w="1225" w:type="dxa"/>
            <w:vAlign w:val="center"/>
            <w:vMerge w:val="restart"/>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保洁服务</w:t>
            </w: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多功能驾驶式扫地机</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台</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SA"/>
              </w:rPr>
              <w:t xml:space="preserve">工业商用吸尘器</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台</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包括但不限于中帮雨鞋、扫帚、簸箕、尘推、手铲、拖把、地刷、抹布、鸡毛掸、玻璃刮、老虎夹、胶手套、马桶刷、伸缩杆、推水地刮等</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1064"/>
              <w:ind w:left="0" w:right="0" w:firstLine="0"/>
              <w:jc w:val="center"/>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数量应符合现场需求</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restart"/>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eastAsia="zh-CN"/>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1225" w:type="dxa"/>
            <w:vAlign w:val="center"/>
            <w:vMerge w:val="restart"/>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t xml:space="preserve">保安服务</w:t>
            </w: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1064"/>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室内消火栓灭火器点检卡</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lang w:val="en-US"/>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108</w:t>
            </w:r>
            <w:r>
              <w:rPr>
                <w:rFonts w:hint="eastAsia" w:ascii="方正仿宋_GB2312" w:hAnsi="方正仿宋_GB2312" w:eastAsia="方正仿宋_GB2312" w:cs="方正仿宋_GB2312"/>
                <w:color w:val="000000"/>
                <w:sz w:val="24"/>
                <w:szCs w:val="24"/>
                <w:highlight w:val="none"/>
                <w:lang w:val="en-US"/>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个</w:t>
            </w:r>
            <w:r>
              <w:rPr>
                <w:rFonts w:hint="eastAsia" w:ascii="方正仿宋_GB2312" w:hAnsi="方正仿宋_GB2312" w:eastAsia="方正仿宋_GB2312" w:cs="方正仿宋_GB2312"/>
                <w:color w:val="000000"/>
                <w:sz w:val="24"/>
                <w:szCs w:val="24"/>
                <w:highlight w:val="none"/>
              </w:rPr>
            </w:r>
            <w:r/>
          </w:p>
        </w:tc>
      </w:tr>
      <w:tr>
        <w:trPr/>
        <w:tc>
          <w:tcPr>
            <w:tcW w:w="611"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1225"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1064"/>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强光手电</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个</w:t>
            </w:r>
            <w:r>
              <w:rPr>
                <w:rFonts w:hint="eastAsia" w:ascii="方正仿宋_GB2312" w:hAnsi="方正仿宋_GB2312" w:eastAsia="方正仿宋_GB2312" w:cs="方正仿宋_GB2312"/>
                <w:color w:val="000000"/>
                <w:sz w:val="24"/>
                <w:szCs w:val="24"/>
                <w:highlight w:val="none"/>
              </w:rPr>
            </w:r>
            <w:r/>
          </w:p>
        </w:tc>
      </w:tr>
      <w:tr>
        <w:trPr/>
        <w:tc>
          <w:tcPr>
            <w:tcW w:w="938" w:type="dxa"/>
            <w:vAlign w:val="center"/>
            <w:vMerge w:val="continue"/>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901" w:type="dxa"/>
            <w:vAlign w:val="center"/>
            <w:vMerge w:val="continue"/>
            <w:textDirection w:val="lrTb"/>
            <w:noWrap w:val="false"/>
          </w:tcPr>
          <w:p>
            <w:pPr>
              <w:pStyle w:val="947"/>
              <w:ind w:left="0" w:right="0" w:firstLine="0"/>
              <w:jc w:val="left"/>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rPr>
            </w:r>
            <w:r/>
          </w:p>
        </w:tc>
        <w:tc>
          <w:tcPr>
            <w:tcW w:w="5259" w:type="dxa"/>
            <w:vAlign w:val="center"/>
            <w:textDirection w:val="lrTb"/>
            <w:noWrap w:val="false"/>
          </w:tcPr>
          <w:p>
            <w:pPr>
              <w:pStyle w:val="1064"/>
              <w:ind w:left="0" w:right="0" w:firstLine="0"/>
              <w:jc w:val="left"/>
              <w:keepLines w:val="0"/>
              <w:keepNext w:val="0"/>
              <w:pageBreakBefore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对讲机（含耳机）</w:t>
            </w:r>
            <w:r>
              <w:rPr>
                <w:rFonts w:hint="eastAsia" w:ascii="方正仿宋_GB2312" w:hAnsi="方正仿宋_GB2312" w:eastAsia="方正仿宋_GB2312" w:cs="方正仿宋_GB2312"/>
                <w:color w:val="000000"/>
                <w:sz w:val="24"/>
                <w:szCs w:val="24"/>
                <w:highlight w:val="none"/>
              </w:rPr>
            </w:r>
            <w:r/>
          </w:p>
        </w:tc>
        <w:tc>
          <w:tcPr>
            <w:tcW w:w="1166"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r>
            <w:r/>
          </w:p>
        </w:tc>
        <w:tc>
          <w:tcPr>
            <w:tcW w:w="908" w:type="dxa"/>
            <w:vAlign w:val="center"/>
            <w:textDirection w:val="lrTb"/>
            <w:noWrap w:val="false"/>
          </w:tcPr>
          <w:p>
            <w:pPr>
              <w:pStyle w:val="947"/>
              <w:ind w:left="0" w:right="0" w:firstLine="0"/>
              <w:jc w:val="center"/>
              <w:keepLines w:val="0"/>
              <w:keepNext w:val="0"/>
              <w:pageBreakBefore w:val="0"/>
              <w:spacing w:before="0" w:beforeAutospacing="0" w:after="0" w:afterAutospacing="0" w:line="240" w:lineRule="auto"/>
              <w:widowControl/>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套</w:t>
            </w:r>
            <w:r>
              <w:rPr>
                <w:rFonts w:hint="eastAsia" w:ascii="方正仿宋_GB2312" w:hAnsi="方正仿宋_GB2312" w:eastAsia="方正仿宋_GB2312" w:cs="方正仿宋_GB2312"/>
                <w:color w:val="000000"/>
                <w:sz w:val="24"/>
                <w:szCs w:val="24"/>
                <w:highlight w:val="none"/>
              </w:rPr>
            </w:r>
            <w:r/>
          </w:p>
        </w:tc>
      </w:tr>
    </w:tbl>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rPr>
        <w:t xml:space="preserve">注：采购人已无偿提供的作业设备，不在此重复要求。</w:t>
      </w:r>
      <w:r>
        <w:rPr>
          <w:rFonts w:hint="eastAsia" w:ascii="方正仿宋_GB2312" w:hAnsi="方正仿宋_GB2312" w:eastAsia="方正仿宋_GB2312" w:cs="方正仿宋_GB2312"/>
          <w:b w:val="0"/>
          <w:i w:val="0"/>
          <w:strike w:val="0"/>
          <w:color w:val="000000"/>
          <w:sz w:val="24"/>
          <w:szCs w:val="24"/>
          <w:u w:val="none"/>
          <w:lang w:val="en-US" w:eastAsia="zh-CN"/>
        </w:rPr>
        <w:t xml:space="preserve">供应商应根据现场需求配备表格中所列设备，费用计入总价。</w:t>
      </w: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74"/>
        <w:ind w:left="0" w:firstLine="480"/>
        <w:jc w:val="both"/>
        <w:keepLines w:val="0"/>
        <w:keepNext w:val="0"/>
        <w:pageBreakBefore w:val="0"/>
        <w:spacing w:line="400" w:lineRule="exact"/>
        <w:widowControl w:val="off"/>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val="0"/>
          <w:i w:val="0"/>
          <w:strike w:val="0"/>
          <w:color w:val="000000"/>
          <w:sz w:val="24"/>
          <w:szCs w:val="24"/>
          <w:u w:val="none"/>
          <w:lang w:val="en-US" w:eastAsia="zh-CN"/>
        </w:rPr>
      </w:r>
      <w:r/>
    </w:p>
    <w:p>
      <w:pPr>
        <w:pStyle w:val="949"/>
        <w:ind w:left="0" w:firstLine="482"/>
        <w:jc w:val="both"/>
        <w:pageBreakBefore w:val="0"/>
        <w:spacing w:before="0" w:after="120" w:line="360" w:lineRule="auto"/>
        <w:rPr>
          <w:rFonts w:hint="eastAsia" w:ascii="方正仿宋_GB2312" w:hAnsi="方正仿宋_GB2312" w:eastAsia="方正仿宋_GB2312" w:cs="方正仿宋_GB2312"/>
          <w:b w:val="0"/>
          <w:i w:val="0"/>
          <w:strike w:val="0"/>
          <w:color w:val="000000"/>
          <w:sz w:val="24"/>
          <w:szCs w:val="24"/>
          <w:u w:val="none"/>
          <w:lang w:val="en-US" w:eastAsia="zh-CN"/>
        </w:rPr>
      </w:pPr>
      <w:r>
        <w:rPr>
          <w:rFonts w:hint="eastAsia" w:ascii="方正仿宋_GB2312" w:hAnsi="方正仿宋_GB2312" w:eastAsia="方正仿宋_GB2312" w:cs="方正仿宋_GB2312"/>
          <w:b/>
          <w:bCs w:val="0"/>
          <w:i w:val="0"/>
          <w:strike w:val="0"/>
          <w:color w:val="000000"/>
          <w:sz w:val="24"/>
          <w:szCs w:val="24"/>
          <w:u w:val="none"/>
          <w:lang w:val="en-US" w:eastAsia="zh-CN"/>
        </w:rPr>
        <w:t xml:space="preserve">2.物业管理服务人员需求</w:t>
      </w:r>
      <w:r>
        <w:rPr>
          <w:rFonts w:hint="eastAsia" w:ascii="方正仿宋_GB2312" w:hAnsi="方正仿宋_GB2312" w:eastAsia="方正仿宋_GB2312" w:cs="方正仿宋_GB2312"/>
          <w:b w:val="0"/>
          <w:i w:val="0"/>
          <w:strike w:val="0"/>
          <w:color w:val="000000"/>
          <w:sz w:val="24"/>
          <w:szCs w:val="24"/>
          <w:u w:val="none"/>
          <w:lang w:val="en-US" w:eastAsia="zh-CN"/>
        </w:rPr>
        <w:t xml:space="preserve"> </w:t>
      </w:r>
      <w:r>
        <w:rPr>
          <w:rFonts w:hint="eastAsia" w:ascii="方正仿宋_GB2312" w:hAnsi="方正仿宋_GB2312" w:eastAsia="方正仿宋_GB2312" w:cs="方正仿宋_GB2312"/>
          <w:b w:val="0"/>
          <w:i w:val="0"/>
          <w:strike w:val="0"/>
          <w:color w:val="000000"/>
          <w:sz w:val="24"/>
          <w:szCs w:val="24"/>
          <w:u w:val="none"/>
          <w:lang w:val="en-US" w:eastAsia="zh-CN"/>
        </w:rPr>
      </w:r>
      <w:r/>
    </w:p>
    <w:tbl>
      <w:tblPr>
        <w:tblStyle w:val="1017"/>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425"/>
        <w:gridCol w:w="944"/>
        <w:gridCol w:w="716"/>
        <w:gridCol w:w="5241"/>
      </w:tblGrid>
      <w:tr>
        <w:trPr>
          <w:tblHeader/>
        </w:trPr>
        <w:tc>
          <w:tcPr>
            <w:tcW w:w="843"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部门职能</w:t>
            </w:r>
            <w:r>
              <w:rPr>
                <w:rFonts w:hint="eastAsia" w:ascii="方正仿宋_GB2312" w:hAnsi="方正仿宋_GB2312" w:eastAsia="方正仿宋_GB2312" w:cs="方正仿宋_GB2312"/>
                <w:b/>
                <w:color w:val="000000"/>
                <w:sz w:val="24"/>
                <w:szCs w:val="24"/>
              </w:rPr>
            </w:r>
            <w:r/>
          </w:p>
        </w:tc>
        <w:tc>
          <w:tcPr>
            <w:tcW w:w="1425"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岗位</w:t>
            </w:r>
            <w:r>
              <w:rPr>
                <w:rFonts w:hint="eastAsia" w:ascii="方正仿宋_GB2312" w:hAnsi="方正仿宋_GB2312" w:eastAsia="方正仿宋_GB2312" w:cs="方正仿宋_GB2312"/>
                <w:b/>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同时在岗人数</w:t>
            </w:r>
            <w:r>
              <w:rPr>
                <w:rFonts w:hint="eastAsia" w:ascii="方正仿宋_GB2312" w:hAnsi="方正仿宋_GB2312" w:eastAsia="方正仿宋_GB2312" w:cs="方正仿宋_GB2312"/>
                <w:b/>
                <w:color w:val="000000"/>
                <w:sz w:val="24"/>
                <w:szCs w:val="24"/>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岗位所需总人数</w:t>
            </w:r>
            <w:r>
              <w:rPr>
                <w:rFonts w:hint="eastAsia" w:ascii="方正仿宋_GB2312" w:hAnsi="方正仿宋_GB2312" w:eastAsia="方正仿宋_GB2312" w:cs="方正仿宋_GB2312"/>
                <w:b/>
                <w:color w:val="000000"/>
                <w:sz w:val="24"/>
                <w:szCs w:val="24"/>
              </w:rPr>
            </w:r>
            <w:r/>
          </w:p>
        </w:tc>
        <w:tc>
          <w:tcPr>
            <w:tcW w:w="5241"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
                <w:color w:val="000000"/>
                <w:sz w:val="24"/>
                <w:szCs w:val="24"/>
                <w:lang w:eastAsia="zh-CN"/>
              </w:rPr>
            </w:pPr>
            <w:r>
              <w:rPr>
                <w:rFonts w:hint="eastAsia" w:ascii="方正仿宋_GB2312" w:hAnsi="方正仿宋_GB2312" w:eastAsia="方正仿宋_GB2312" w:cs="方正仿宋_GB2312"/>
                <w:b/>
                <w:color w:val="000000"/>
                <w:sz w:val="24"/>
                <w:szCs w:val="24"/>
              </w:rPr>
              <w:t xml:space="preserve">备注（岗位所需服务时长或时段、需具备的上岗资格证、人员学历、工作经验等要求）</w:t>
            </w:r>
            <w:r>
              <w:rPr>
                <w:rFonts w:hint="eastAsia" w:ascii="方正仿宋_GB2312" w:hAnsi="方正仿宋_GB2312" w:eastAsia="方正仿宋_GB2312" w:cs="方正仿宋_GB2312"/>
                <w:b/>
                <w:color w:val="000000"/>
                <w:sz w:val="24"/>
                <w:szCs w:val="24"/>
                <w:lang w:eastAsia="zh-CN"/>
              </w:rPr>
            </w:r>
            <w:r/>
          </w:p>
        </w:tc>
      </w:tr>
      <w:tr>
        <w:trPr/>
        <w:tc>
          <w:tcPr>
            <w:tcW w:w="84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服务中心</w:t>
            </w: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项目经理</w:t>
            </w:r>
            <w:r>
              <w:rPr>
                <w:rFonts w:hint="eastAsia" w:ascii="方正仿宋_GB2312" w:hAnsi="方正仿宋_GB2312" w:eastAsia="方正仿宋_GB2312" w:cs="方正仿宋_GB2312"/>
                <w:bCs/>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1</w:t>
            </w:r>
            <w:r>
              <w:rPr>
                <w:rFonts w:hint="eastAsia" w:ascii="方正仿宋_GB2312" w:hAnsi="方正仿宋_GB2312" w:eastAsia="方正仿宋_GB2312" w:cs="方正仿宋_GB2312"/>
                <w:bCs/>
                <w:color w:val="000000"/>
                <w:sz w:val="24"/>
                <w:szCs w:val="24"/>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负责石鼓路院区及天马路院区物业项目统筹管理，日常工作常驻石鼓路院区。8小时制，身体健康，本科及以上学历，胜任本岗位职务，持有物业行业项目负责人相关资格证书，特种设备安全管理员A证，</w:t>
            </w:r>
            <w:r>
              <w:rPr>
                <w:rFonts w:hint="eastAsia" w:ascii="方正仿宋_GB2312" w:hAnsi="方正仿宋_GB2312" w:eastAsia="方正仿宋_GB2312" w:cs="方正仿宋_GB2312"/>
                <w:bCs/>
                <w:color w:val="000000"/>
                <w:sz w:val="24"/>
                <w:szCs w:val="24"/>
                <w:highlight w:val="none"/>
                <w:lang w:val="en-US" w:eastAsia="zh-CN"/>
              </w:rPr>
              <w:t xml:space="preserve">具有1</w:t>
            </w:r>
            <w:r>
              <w:rPr>
                <w:rFonts w:hint="eastAsia" w:ascii="方正仿宋_GB2312" w:hAnsi="方正仿宋_GB2312" w:eastAsia="方正仿宋_GB2312" w:cs="方正仿宋_GB2312"/>
                <w:bCs/>
                <w:color w:val="000000"/>
                <w:sz w:val="24"/>
                <w:szCs w:val="24"/>
                <w:highlight w:val="none"/>
              </w:rPr>
              <w:t xml:space="preserve">年及以上从事非住宅类物业管理项目</w:t>
            </w:r>
            <w:r>
              <w:rPr>
                <w:rFonts w:hint="eastAsia" w:ascii="方正仿宋_GB2312" w:hAnsi="方正仿宋_GB2312" w:eastAsia="方正仿宋_GB2312" w:cs="方正仿宋_GB2312"/>
                <w:bCs/>
                <w:color w:val="000000"/>
                <w:sz w:val="24"/>
                <w:szCs w:val="24"/>
                <w:highlight w:val="none"/>
                <w:lang w:val="en-US" w:eastAsia="zh-CN"/>
              </w:rPr>
              <w:t xml:space="preserve">经理</w:t>
            </w:r>
            <w:r>
              <w:rPr>
                <w:rFonts w:hint="eastAsia" w:ascii="方正仿宋_GB2312" w:hAnsi="方正仿宋_GB2312" w:eastAsia="方正仿宋_GB2312" w:cs="方正仿宋_GB2312"/>
                <w:bCs/>
                <w:color w:val="000000"/>
                <w:sz w:val="24"/>
                <w:szCs w:val="24"/>
                <w:highlight w:val="none"/>
              </w:rPr>
              <w:t xml:space="preserve">经验</w:t>
            </w:r>
            <w:r>
              <w:rPr>
                <w:rFonts w:hint="eastAsia" w:ascii="方正仿宋_GB2312" w:hAnsi="方正仿宋_GB2312" w:eastAsia="方正仿宋_GB2312" w:cs="方正仿宋_GB2312"/>
                <w:bCs/>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工程主管</w:t>
            </w:r>
            <w:r>
              <w:rPr>
                <w:rFonts w:hint="eastAsia" w:ascii="方正仿宋_GB2312" w:hAnsi="方正仿宋_GB2312" w:eastAsia="方正仿宋_GB2312" w:cs="方正仿宋_GB2312"/>
                <w:bCs/>
                <w:color w:val="000000"/>
                <w:sz w:val="24"/>
                <w:szCs w:val="24"/>
                <w:lang w:val="en-US"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bidi="ar-SA"/>
              </w:rPr>
              <w:t xml:space="preserve">配合项目经理做好</w:t>
            </w:r>
            <w:r>
              <w:rPr>
                <w:rFonts w:hint="eastAsia" w:ascii="方正仿宋_GB2312" w:hAnsi="方正仿宋_GB2312" w:eastAsia="方正仿宋_GB2312" w:cs="方正仿宋_GB2312"/>
                <w:bCs/>
                <w:sz w:val="24"/>
                <w:szCs w:val="24"/>
                <w:highlight w:val="none"/>
                <w:lang w:val="en-US" w:eastAsia="zh-CN"/>
              </w:rPr>
              <w:t xml:space="preserve">石鼓路院区及天马路院区物业的项目管理工作，主要负责项目工程类的管理运维。</w:t>
            </w:r>
            <w:r>
              <w:rPr>
                <w:rFonts w:hint="eastAsia" w:ascii="方正仿宋_GB2312" w:hAnsi="方正仿宋_GB2312" w:eastAsia="方正仿宋_GB2312" w:cs="方正仿宋_GB2312"/>
                <w:b w:val="0"/>
                <w:bCs w:val="0"/>
                <w:color w:val="000000"/>
                <w:sz w:val="24"/>
                <w:szCs w:val="24"/>
                <w:highlight w:val="none"/>
              </w:rPr>
              <w:t xml:space="preserve">8小时制，</w:t>
            </w:r>
            <w:r>
              <w:rPr>
                <w:rFonts w:hint="eastAsia" w:ascii="方正仿宋_GB2312" w:hAnsi="方正仿宋_GB2312" w:eastAsia="方正仿宋_GB2312" w:cs="方正仿宋_GB2312"/>
                <w:b w:val="0"/>
                <w:bCs w:val="0"/>
                <w:color w:val="000000"/>
                <w:sz w:val="24"/>
                <w:szCs w:val="24"/>
                <w:highlight w:val="none"/>
                <w:lang w:val="en-US" w:eastAsia="zh-CN"/>
              </w:rPr>
              <w:t xml:space="preserve">身体健康</w:t>
            </w:r>
            <w:r>
              <w:rPr>
                <w:rFonts w:hint="eastAsia" w:ascii="方正仿宋_GB2312" w:hAnsi="方正仿宋_GB2312" w:eastAsia="方正仿宋_GB2312" w:cs="方正仿宋_GB2312"/>
                <w:bCs/>
                <w:color w:val="000000"/>
                <w:sz w:val="24"/>
                <w:szCs w:val="24"/>
                <w:highlight w:val="none"/>
                <w:lang w:val="en-US"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具有物业项目工程类管理工作经验</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持有</w:t>
            </w:r>
            <w:r>
              <w:rPr>
                <w:rFonts w:hint="eastAsia" w:ascii="方正仿宋_GB2312" w:hAnsi="方正仿宋_GB2312" w:eastAsia="方正仿宋_GB2312" w:cs="方正仿宋_GB2312"/>
                <w:color w:val="000000"/>
                <w:sz w:val="24"/>
                <w:szCs w:val="24"/>
                <w:highlight w:val="none"/>
                <w:lang w:val="en-US" w:eastAsia="zh-CN"/>
              </w:rPr>
              <w:t xml:space="preserve">高压电工作业证</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具有特种设备安全管理员A证优先。</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小卖部服务员</w:t>
            </w:r>
            <w:r>
              <w:rPr>
                <w:rFonts w:hint="eastAsia" w:ascii="方正仿宋_GB2312" w:hAnsi="方正仿宋_GB2312" w:eastAsia="方正仿宋_GB2312" w:cs="方正仿宋_GB2312"/>
                <w:bCs/>
                <w:color w:val="000000"/>
                <w:sz w:val="24"/>
                <w:szCs w:val="24"/>
                <w:lang w:val="en-US"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sz w:val="24"/>
                <w:szCs w:val="24"/>
                <w:highlight w:val="none"/>
                <w:lang w:val="en-US" w:eastAsia="zh-CN" w:bidi="ar-SA"/>
              </w:rPr>
            </w:pPr>
            <w:r>
              <w:rPr>
                <w:rFonts w:hint="eastAsia" w:ascii="方正仿宋_GB2312" w:hAnsi="方正仿宋_GB2312" w:eastAsia="方正仿宋_GB2312" w:cs="方正仿宋_GB2312"/>
                <w:bCs/>
                <w:sz w:val="24"/>
                <w:szCs w:val="24"/>
                <w:highlight w:val="none"/>
                <w:lang w:val="en-US" w:eastAsia="zh-CN" w:bidi="ar-SA"/>
              </w:rPr>
              <w:t xml:space="preserve">负责石鼓路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sz w:val="24"/>
                <w:szCs w:val="24"/>
                <w:highlight w:val="none"/>
                <w:lang w:val="en-US" w:eastAsia="zh-CN" w:bidi="ar-SA"/>
              </w:rPr>
              <w:t xml:space="preserve">小卖部的售卖工作。</w:t>
            </w:r>
            <w:r>
              <w:rPr>
                <w:rFonts w:hint="eastAsia" w:ascii="方正仿宋_GB2312" w:hAnsi="方正仿宋_GB2312" w:eastAsia="方正仿宋_GB2312" w:cs="方正仿宋_GB2312"/>
                <w:bCs/>
                <w:sz w:val="24"/>
                <w:szCs w:val="24"/>
                <w:highlight w:val="none"/>
                <w:lang w:val="en-US" w:eastAsia="zh-CN" w:bidi="ar-SA"/>
              </w:rPr>
            </w:r>
            <w:r/>
          </w:p>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胜任本岗位职务。</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房屋维护服务</w:t>
            </w: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综合维修</w:t>
            </w:r>
            <w:r>
              <w:rPr>
                <w:rFonts w:hint="eastAsia" w:ascii="方正仿宋_GB2312" w:hAnsi="方正仿宋_GB2312" w:eastAsia="方正仿宋_GB2312" w:cs="方正仿宋_GB2312"/>
                <w:bCs/>
                <w:color w:val="000000"/>
                <w:sz w:val="24"/>
                <w:szCs w:val="24"/>
                <w:highlight w:val="none"/>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负责石鼓路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及天马路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的日常维修工作。</w:t>
            </w:r>
            <w:r>
              <w:rPr>
                <w:rFonts w:hint="eastAsia" w:ascii="方正仿宋_GB2312" w:hAnsi="方正仿宋_GB2312" w:eastAsia="方正仿宋_GB2312" w:cs="方正仿宋_GB2312"/>
                <w:bCs/>
                <w:color w:val="000000"/>
                <w:sz w:val="24"/>
                <w:szCs w:val="24"/>
                <w:highlight w:val="none"/>
                <w:lang w:val="en-US" w:eastAsia="zh-CN"/>
              </w:rPr>
            </w:r>
            <w:r/>
          </w:p>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bidi="ar-SA"/>
              </w:rPr>
              <w:t xml:space="preserve">8小时制，身体健康</w:t>
            </w:r>
            <w:r>
              <w:rPr>
                <w:rFonts w:hint="eastAsia" w:ascii="方正仿宋_GB2312" w:hAnsi="方正仿宋_GB2312" w:eastAsia="方正仿宋_GB2312" w:cs="方正仿宋_GB2312"/>
                <w:bCs/>
                <w:color w:val="000000"/>
                <w:sz w:val="24"/>
                <w:szCs w:val="24"/>
                <w:highlight w:val="none"/>
                <w:lang w:val="en-US" w:eastAsia="zh-CN"/>
              </w:rPr>
              <w:t xml:space="preserve">（非退休年龄）</w:t>
            </w:r>
            <w:r>
              <w:rPr>
                <w:rFonts w:hint="eastAsia" w:ascii="方正仿宋_GB2312" w:hAnsi="方正仿宋_GB2312" w:eastAsia="方正仿宋_GB2312" w:cs="方正仿宋_GB2312"/>
                <w:b w:val="0"/>
                <w:bCs/>
                <w:sz w:val="24"/>
                <w:szCs w:val="24"/>
                <w:highlight w:val="none"/>
                <w:lang w:val="en-US" w:eastAsia="zh-CN" w:bidi="ar-SA"/>
              </w:rPr>
              <w:t xml:space="preserve">，持有低压电工作业证。</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高压配电工</w:t>
            </w:r>
            <w:r>
              <w:rPr>
                <w:rFonts w:hint="eastAsia" w:ascii="方正仿宋_GB2312" w:hAnsi="方正仿宋_GB2312" w:eastAsia="方正仿宋_GB2312" w:cs="方正仿宋_GB2312"/>
                <w:bCs/>
                <w:color w:val="000000"/>
                <w:sz w:val="24"/>
                <w:szCs w:val="24"/>
                <w:lang w:val="en-US"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2</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8</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sz w:val="24"/>
                <w:szCs w:val="24"/>
                <w:highlight w:val="none"/>
                <w:lang w:val="en-US" w:eastAsia="zh-CN" w:bidi="ar-SA"/>
              </w:rPr>
            </w:pPr>
            <w:r>
              <w:rPr>
                <w:rFonts w:hint="eastAsia" w:ascii="方正仿宋_GB2312" w:hAnsi="方正仿宋_GB2312" w:eastAsia="方正仿宋_GB2312" w:cs="方正仿宋_GB2312"/>
                <w:bCs/>
                <w:sz w:val="24"/>
                <w:szCs w:val="24"/>
                <w:highlight w:val="none"/>
                <w:lang w:val="en-US" w:eastAsia="zh-CN" w:bidi="ar-SA"/>
              </w:rPr>
              <w:t xml:space="preserve">石鼓路院区4人，天马路院区4人。</w:t>
            </w:r>
            <w:r>
              <w:rPr>
                <w:rFonts w:hint="eastAsia" w:ascii="方正仿宋_GB2312" w:hAnsi="方正仿宋_GB2312" w:eastAsia="方正仿宋_GB2312" w:cs="方正仿宋_GB2312"/>
                <w:bCs/>
                <w:sz w:val="24"/>
                <w:szCs w:val="24"/>
                <w:highlight w:val="none"/>
                <w:lang w:val="en-US" w:eastAsia="zh-CN" w:bidi="ar-SA"/>
              </w:rPr>
            </w:r>
            <w:r/>
          </w:p>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bidi="ar-SA"/>
              </w:rPr>
              <w:t xml:space="preserve">8小时制，身体健康</w:t>
            </w:r>
            <w:r>
              <w:rPr>
                <w:rFonts w:hint="eastAsia" w:ascii="方正仿宋_GB2312" w:hAnsi="方正仿宋_GB2312" w:eastAsia="方正仿宋_GB2312" w:cs="方正仿宋_GB2312"/>
                <w:bCs/>
                <w:color w:val="000000"/>
                <w:sz w:val="24"/>
                <w:szCs w:val="24"/>
                <w:highlight w:val="none"/>
                <w:lang w:val="en-US" w:eastAsia="zh-CN"/>
              </w:rPr>
              <w:t xml:space="preserve">（非退休年龄）</w:t>
            </w:r>
            <w:r>
              <w:rPr>
                <w:rFonts w:hint="eastAsia" w:ascii="方正仿宋_GB2312" w:hAnsi="方正仿宋_GB2312" w:eastAsia="方正仿宋_GB2312" w:cs="方正仿宋_GB2312"/>
                <w:b w:val="0"/>
                <w:bCs/>
                <w:sz w:val="24"/>
                <w:szCs w:val="24"/>
                <w:highlight w:val="none"/>
                <w:lang w:val="en-US" w:eastAsia="zh-CN" w:bidi="ar-SA"/>
              </w:rPr>
              <w:t xml:space="preserve">，</w:t>
            </w:r>
            <w:r>
              <w:rPr>
                <w:rFonts w:hint="eastAsia" w:ascii="方正仿宋_GB2312" w:hAnsi="方正仿宋_GB2312" w:eastAsia="方正仿宋_GB2312" w:cs="方正仿宋_GB2312"/>
                <w:bCs/>
                <w:sz w:val="24"/>
                <w:szCs w:val="24"/>
                <w:highlight w:val="none"/>
                <w:lang w:val="en-US" w:eastAsia="zh-CN" w:bidi="ar-SA"/>
              </w:rPr>
              <w:t xml:space="preserve">持有高压电工作业证。</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保洁绿化服务</w:t>
            </w:r>
            <w:r>
              <w:rPr>
                <w:rFonts w:hint="eastAsia" w:ascii="方正仿宋_GB2312" w:hAnsi="方正仿宋_GB2312" w:eastAsia="方正仿宋_GB2312" w:cs="方正仿宋_GB2312"/>
                <w:bCs/>
                <w:color w:val="000000"/>
                <w:sz w:val="24"/>
                <w:szCs w:val="24"/>
                <w:lang w:val="en-US" w:eastAsia="zh-CN"/>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保洁员</w:t>
            </w:r>
            <w:r>
              <w:rPr>
                <w:rFonts w:hint="eastAsia" w:ascii="方正仿宋_GB2312" w:hAnsi="方正仿宋_GB2312" w:eastAsia="方正仿宋_GB2312" w:cs="方正仿宋_GB2312"/>
                <w:bCs/>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7</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7</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sz w:val="24"/>
                <w:szCs w:val="24"/>
                <w:highlight w:val="none"/>
                <w:lang w:val="en-US" w:eastAsia="zh-CN" w:bidi="ar-SA"/>
              </w:rPr>
            </w:pPr>
            <w:r>
              <w:rPr>
                <w:rFonts w:hint="eastAsia" w:ascii="方正仿宋_GB2312" w:hAnsi="方正仿宋_GB2312" w:eastAsia="方正仿宋_GB2312" w:cs="方正仿宋_GB2312"/>
                <w:bCs/>
                <w:sz w:val="24"/>
                <w:szCs w:val="24"/>
                <w:highlight w:val="none"/>
                <w:lang w:val="en-US" w:eastAsia="zh-CN" w:bidi="ar-SA"/>
              </w:rPr>
              <w:t xml:space="preserve">石鼓路院区6人，其中外围保洁1人，内保5人；天马路院区1人。</w:t>
            </w:r>
            <w:r>
              <w:rPr>
                <w:rFonts w:hint="eastAsia" w:ascii="方正仿宋_GB2312" w:hAnsi="方正仿宋_GB2312" w:eastAsia="方正仿宋_GB2312" w:cs="方正仿宋_GB2312"/>
                <w:bCs/>
                <w:sz w:val="24"/>
                <w:szCs w:val="24"/>
                <w:highlight w:val="none"/>
                <w:lang w:val="en-US" w:eastAsia="zh-CN" w:bidi="ar-SA"/>
              </w:rPr>
            </w:r>
            <w:r/>
          </w:p>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8小时制，身体健康</w:t>
            </w:r>
            <w:r>
              <w:rPr>
                <w:rFonts w:hint="eastAsia" w:ascii="方正仿宋_GB2312" w:hAnsi="方正仿宋_GB2312" w:eastAsia="方正仿宋_GB2312" w:cs="方正仿宋_GB2312"/>
                <w:bCs/>
                <w:color w:val="000000"/>
                <w:sz w:val="24"/>
                <w:szCs w:val="24"/>
                <w:highlight w:val="none"/>
                <w:lang w:val="en-US" w:eastAsia="zh-CN"/>
              </w:rPr>
              <w:t xml:space="preserve">（非退休年龄），具</w:t>
            </w:r>
            <w:r>
              <w:rPr>
                <w:rFonts w:hint="eastAsia" w:ascii="方正仿宋_GB2312" w:hAnsi="方正仿宋_GB2312" w:eastAsia="方正仿宋_GB2312" w:cs="方正仿宋_GB2312"/>
                <w:sz w:val="24"/>
                <w:szCs w:val="24"/>
                <w:highlight w:val="none"/>
              </w:rPr>
              <w:t xml:space="preserve">有保洁服务相关工作经验，</w:t>
            </w:r>
            <w:r>
              <w:rPr>
                <w:rFonts w:hint="eastAsia" w:ascii="方正仿宋_GB2312" w:hAnsi="方正仿宋_GB2312" w:eastAsia="方正仿宋_GB2312" w:cs="方正仿宋_GB2312"/>
                <w:sz w:val="24"/>
                <w:szCs w:val="24"/>
                <w:highlight w:val="none"/>
                <w:lang w:val="en-US" w:eastAsia="zh-CN"/>
              </w:rPr>
              <w:t xml:space="preserve">持有健康证</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绿化工</w:t>
            </w:r>
            <w:r>
              <w:rPr>
                <w:rFonts w:hint="eastAsia" w:ascii="方正仿宋_GB2312" w:hAnsi="方正仿宋_GB2312" w:eastAsia="方正仿宋_GB2312" w:cs="方正仿宋_GB2312"/>
                <w:bCs/>
                <w:color w:val="000000"/>
                <w:sz w:val="24"/>
                <w:szCs w:val="24"/>
                <w:lang w:val="en-US"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val="0"/>
                <w:bCs w:val="0"/>
                <w:color w:val="000000"/>
                <w:sz w:val="24"/>
                <w:szCs w:val="24"/>
                <w:lang w:val="en-US" w:eastAsia="zh-CN"/>
              </w:rPr>
              <w:t xml:space="preserve">负责石鼓路院区及天马路院区绿植养护工作。8小时制，身体健康</w:t>
            </w:r>
            <w:r>
              <w:rPr>
                <w:rFonts w:hint="eastAsia" w:ascii="方正仿宋_GB2312" w:hAnsi="方正仿宋_GB2312" w:eastAsia="方正仿宋_GB2312" w:cs="方正仿宋_GB2312"/>
                <w:bCs/>
                <w:color w:val="000000"/>
                <w:sz w:val="24"/>
                <w:szCs w:val="24"/>
                <w:lang w:val="en-US" w:eastAsia="zh-CN"/>
              </w:rPr>
              <w:t xml:space="preserve">（非退休年龄）</w:t>
            </w:r>
            <w:r>
              <w:rPr>
                <w:rFonts w:hint="eastAsia" w:ascii="方正仿宋_GB2312" w:hAnsi="方正仿宋_GB2312" w:eastAsia="方正仿宋_GB2312" w:cs="方正仿宋_GB2312"/>
                <w:b w:val="0"/>
                <w:bCs w:val="0"/>
                <w:color w:val="000000"/>
                <w:sz w:val="24"/>
                <w:szCs w:val="24"/>
                <w:lang w:val="en-US" w:eastAsia="zh-CN"/>
              </w:rPr>
              <w:t xml:space="preserve">，持有人社部颁发的或经人社部备案的社会培训组织、技工院校等颁发的园林绿化相关职业技能等级证书具备1年以上园区、精细化绿化养护经验。</w:t>
            </w:r>
            <w:r>
              <w:rPr>
                <w:rFonts w:hint="eastAsia" w:ascii="方正仿宋_GB2312" w:hAnsi="方正仿宋_GB2312" w:eastAsia="方正仿宋_GB2312" w:cs="方正仿宋_GB2312"/>
                <w:sz w:val="24"/>
                <w:szCs w:val="24"/>
                <w:lang w:val="en-US" w:eastAsia="zh-CN"/>
              </w:rPr>
            </w:r>
            <w:r/>
          </w:p>
        </w:tc>
      </w:tr>
      <w:tr>
        <w:trPr/>
        <w:tc>
          <w:tcPr>
            <w:tcW w:w="84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安保服务</w:t>
            </w: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保安主管</w:t>
            </w:r>
            <w:r>
              <w:rPr>
                <w:rFonts w:hint="eastAsia" w:ascii="方正仿宋_GB2312" w:hAnsi="方正仿宋_GB2312" w:eastAsia="方正仿宋_GB2312" w:cs="方正仿宋_GB2312"/>
                <w:bCs/>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highlight w:val="none"/>
                <w:lang w:eastAsia="zh-CN"/>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lang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负责石鼓路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及天马路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的安保服务整体工作，其中1人在天马路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，1人在石鼓路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。如遇项目重大接待或保障任务，机动调整人员项目驻点。</w:t>
            </w: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身体健康（非退休年龄），</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胜任本岗职务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退役军人优先，持有保安员证，持有中级消防设施操作员证优先，具有1</w:t>
            </w:r>
            <w:r>
              <w:rPr>
                <w:rFonts w:hint="eastAsia" w:ascii="方正仿宋_GB2312" w:hAnsi="方正仿宋_GB2312" w:eastAsia="方正仿宋_GB2312" w:cs="方正仿宋_GB2312"/>
                <w:b w:val="0"/>
                <w:bCs w:val="0"/>
                <w:color w:val="000000"/>
                <w:sz w:val="24"/>
                <w:szCs w:val="24"/>
                <w:highlight w:val="none"/>
              </w:rPr>
              <w:t xml:space="preserve">年及以上从事非住宅类物业管理</w:t>
            </w:r>
            <w:r>
              <w:rPr>
                <w:rFonts w:hint="eastAsia" w:ascii="方正仿宋_GB2312" w:hAnsi="方正仿宋_GB2312" w:eastAsia="方正仿宋_GB2312" w:cs="方正仿宋_GB2312"/>
                <w:b w:val="0"/>
                <w:bCs w:val="0"/>
                <w:color w:val="000000"/>
                <w:sz w:val="24"/>
                <w:szCs w:val="24"/>
                <w:highlight w:val="none"/>
                <w:lang w:val="en-US" w:eastAsia="zh-CN"/>
              </w:rPr>
              <w:t xml:space="preserve">保安主管</w:t>
            </w:r>
            <w:r>
              <w:rPr>
                <w:rFonts w:hint="eastAsia" w:ascii="方正仿宋_GB2312" w:hAnsi="方正仿宋_GB2312" w:eastAsia="方正仿宋_GB2312" w:cs="方正仿宋_GB2312"/>
                <w:b w:val="0"/>
                <w:bCs w:val="0"/>
                <w:color w:val="000000"/>
                <w:sz w:val="24"/>
                <w:szCs w:val="24"/>
                <w:highlight w:val="none"/>
              </w:rPr>
              <w:t xml:space="preserve">经验</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消防监控</w:t>
            </w:r>
            <w:r>
              <w:rPr>
                <w:rFonts w:hint="eastAsia" w:ascii="方正仿宋_GB2312" w:hAnsi="方正仿宋_GB2312" w:eastAsia="方正仿宋_GB2312" w:cs="方正仿宋_GB2312"/>
                <w:bCs/>
                <w:color w:val="000000"/>
                <w:sz w:val="24"/>
                <w:szCs w:val="24"/>
                <w:lang w:val="en-US"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2</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color w:val="000000"/>
                <w:sz w:val="24"/>
                <w:szCs w:val="24"/>
                <w:highlight w:val="none"/>
                <w:lang w:val="en-US" w:eastAsia="zh-CN"/>
              </w:rPr>
              <w:t xml:space="preserve">3人，天马路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color w:val="000000"/>
                <w:sz w:val="24"/>
                <w:szCs w:val="24"/>
                <w:highlight w:val="none"/>
                <w:lang w:val="en-US" w:eastAsia="zh-CN"/>
              </w:rPr>
              <w:t xml:space="preserve">3人。</w:t>
            </w:r>
            <w:r>
              <w:rPr>
                <w:rFonts w:hint="eastAsia" w:ascii="方正仿宋_GB2312" w:hAnsi="方正仿宋_GB2312" w:eastAsia="方正仿宋_GB2312" w:cs="方正仿宋_GB2312"/>
                <w:color w:val="000000"/>
                <w:sz w:val="24"/>
                <w:szCs w:val="24"/>
                <w:highlight w:val="none"/>
                <w:lang w:val="en-US" w:eastAsia="zh-CN"/>
              </w:rPr>
            </w:r>
            <w:r/>
          </w:p>
          <w:p>
            <w:pPr>
              <w:pStyle w:val="947"/>
              <w:ind w:left="0" w:right="0" w:firstLine="0"/>
              <w:jc w:val="left"/>
              <w:pageBreakBefore w:val="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身体健康（非退休年龄），</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胜任本岗职务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持有中级消防设施操作员证。</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保安</w:t>
            </w:r>
            <w:r>
              <w:rPr>
                <w:rFonts w:hint="eastAsia" w:ascii="方正仿宋_GB2312" w:hAnsi="方正仿宋_GB2312" w:eastAsia="方正仿宋_GB2312" w:cs="方正仿宋_GB2312"/>
                <w:bCs/>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2</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4</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石鼓路</w:t>
            </w:r>
            <w:r>
              <w:rPr>
                <w:rFonts w:hint="eastAsia" w:ascii="方正仿宋_GB2312" w:hAnsi="方正仿宋_GB2312" w:eastAsia="方正仿宋_GB2312" w:cs="方正仿宋_GB2312"/>
                <w:bCs/>
                <w:sz w:val="24"/>
                <w:szCs w:val="24"/>
                <w:highlight w:val="none"/>
                <w:lang w:val="en-US" w:eastAsia="zh-CN"/>
              </w:rPr>
              <w:t xml:space="preserve">院区2</w:t>
            </w:r>
            <w:r>
              <w:rPr>
                <w:rFonts w:hint="eastAsia" w:ascii="方正仿宋_GB2312" w:hAnsi="方正仿宋_GB2312" w:eastAsia="方正仿宋_GB2312" w:cs="方正仿宋_GB2312"/>
                <w:color w:val="000000"/>
                <w:sz w:val="24"/>
                <w:szCs w:val="24"/>
                <w:highlight w:val="none"/>
                <w:lang w:val="en-US" w:eastAsia="zh-CN"/>
              </w:rPr>
              <w:t xml:space="preserve">人，天马路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color w:val="000000"/>
                <w:sz w:val="24"/>
                <w:szCs w:val="24"/>
                <w:highlight w:val="none"/>
                <w:lang w:val="en-US" w:eastAsia="zh-CN"/>
              </w:rPr>
              <w:t xml:space="preserve">2人。</w:t>
            </w: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身体健康（非退休年龄），</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胜任本岗职务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持有保安员证。退役军人优先。</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restart"/>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会议服务</w:t>
            </w: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前台接待</w:t>
            </w:r>
            <w:r>
              <w:rPr>
                <w:rFonts w:hint="eastAsia" w:ascii="方正仿宋_GB2312" w:hAnsi="方正仿宋_GB2312" w:eastAsia="方正仿宋_GB2312" w:cs="方正仿宋_GB2312"/>
                <w:bCs/>
                <w:color w:val="000000"/>
                <w:sz w:val="24"/>
                <w:szCs w:val="24"/>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 xml:space="preserve">1</w:t>
            </w:r>
            <w:r>
              <w:rPr>
                <w:rFonts w:hint="eastAsia" w:ascii="方正仿宋_GB2312" w:hAnsi="方正仿宋_GB2312" w:eastAsia="方正仿宋_GB2312" w:cs="方正仿宋_GB2312"/>
                <w:bCs/>
                <w:color w:val="000000"/>
                <w:sz w:val="24"/>
                <w:szCs w:val="24"/>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Cs/>
                <w:color w:val="000000"/>
                <w:sz w:val="24"/>
                <w:szCs w:val="24"/>
                <w:highlight w:val="none"/>
                <w:lang w:val="en-US" w:eastAsia="zh-CN"/>
              </w:rPr>
              <w:t xml:space="preserve">负责石鼓路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项目的前台接待工作。</w:t>
            </w: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身体健康（非退休年龄），</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胜任本岗位职务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普通话等级二级甲等及以上水平</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tcW w:w="843" w:type="dxa"/>
            <w:vAlign w:val="center"/>
            <w:vMerge w:val="continue"/>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r>
            <w:r/>
          </w:p>
        </w:tc>
        <w:tc>
          <w:tcPr>
            <w:tcW w:w="1425"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bCs/>
                <w:color w:val="000000"/>
                <w:sz w:val="24"/>
                <w:szCs w:val="24"/>
                <w:lang w:eastAsia="zh-CN"/>
              </w:rPr>
            </w:pPr>
            <w:r>
              <w:rPr>
                <w:rFonts w:hint="eastAsia" w:ascii="方正仿宋_GB2312" w:hAnsi="方正仿宋_GB2312" w:eastAsia="方正仿宋_GB2312" w:cs="方正仿宋_GB2312"/>
                <w:bCs/>
                <w:color w:val="000000"/>
                <w:sz w:val="24"/>
                <w:szCs w:val="24"/>
                <w:lang w:val="en-US" w:eastAsia="zh-CN"/>
              </w:rPr>
              <w:t xml:space="preserve">客服</w:t>
            </w:r>
            <w:r>
              <w:rPr>
                <w:rFonts w:hint="eastAsia" w:ascii="方正仿宋_GB2312" w:hAnsi="方正仿宋_GB2312" w:eastAsia="方正仿宋_GB2312" w:cs="方正仿宋_GB2312"/>
                <w:bCs/>
                <w:color w:val="000000"/>
                <w:sz w:val="24"/>
                <w:szCs w:val="24"/>
                <w:lang w:eastAsia="zh-CN"/>
              </w:rPr>
            </w:r>
            <w:r/>
          </w:p>
        </w:tc>
        <w:tc>
          <w:tcPr>
            <w:tcW w:w="944"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716" w:type="dxa"/>
            <w:vAlign w:val="center"/>
            <w:textDirection w:val="lrTb"/>
            <w:noWrap w:val="false"/>
          </w:tcPr>
          <w:p>
            <w:pPr>
              <w:pStyle w:val="947"/>
              <w:ind w:left="0" w:right="0" w:firstLine="0"/>
              <w:jc w:val="center"/>
              <w:pageBreakBefore w:val="0"/>
              <w:spacing w:line="240" w:lineRule="auto"/>
              <w:widowControl/>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Cs/>
                <w:color w:val="000000"/>
                <w:sz w:val="24"/>
                <w:szCs w:val="24"/>
                <w:lang w:val="en-US" w:eastAsia="zh-CN"/>
              </w:rPr>
            </w:r>
            <w:r/>
          </w:p>
        </w:tc>
        <w:tc>
          <w:tcPr>
            <w:tcW w:w="5241" w:type="dxa"/>
            <w:vAlign w:val="center"/>
            <w:textDirection w:val="lrTb"/>
            <w:noWrap w:val="false"/>
          </w:tcPr>
          <w:p>
            <w:pPr>
              <w:pStyle w:val="947"/>
              <w:ind w:left="0" w:right="0" w:firstLine="0"/>
              <w:jc w:val="left"/>
              <w:pageBreakBefore w:val="0"/>
              <w:spacing w:line="240" w:lineRule="auto"/>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Cs/>
                <w:color w:val="000000"/>
                <w:sz w:val="24"/>
                <w:szCs w:val="24"/>
                <w:highlight w:val="none"/>
                <w:lang w:val="en-US" w:eastAsia="zh-CN"/>
              </w:rPr>
              <w:t xml:space="preserve">负责石鼓路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及天马路</w:t>
            </w:r>
            <w:r>
              <w:rPr>
                <w:rFonts w:hint="eastAsia" w:ascii="方正仿宋_GB2312" w:hAnsi="方正仿宋_GB2312" w:eastAsia="方正仿宋_GB2312" w:cs="方正仿宋_GB2312"/>
                <w:bCs/>
                <w:sz w:val="24"/>
                <w:szCs w:val="24"/>
                <w:highlight w:val="none"/>
                <w:lang w:val="en-US" w:eastAsia="zh-CN"/>
              </w:rPr>
              <w:t xml:space="preserve">院区</w:t>
            </w:r>
            <w:r>
              <w:rPr>
                <w:rFonts w:hint="eastAsia" w:ascii="方正仿宋_GB2312" w:hAnsi="方正仿宋_GB2312" w:eastAsia="方正仿宋_GB2312" w:cs="方正仿宋_GB2312"/>
                <w:bCs/>
                <w:color w:val="000000"/>
                <w:sz w:val="24"/>
                <w:szCs w:val="24"/>
                <w:highlight w:val="none"/>
                <w:lang w:val="en-US" w:eastAsia="zh-CN"/>
              </w:rPr>
              <w:t xml:space="preserve">的会务服务工作。</w:t>
            </w:r>
            <w:r>
              <w:rPr>
                <w:rFonts w:hint="eastAsia" w:ascii="方正仿宋_GB2312" w:hAnsi="方正仿宋_GB2312" w:eastAsia="方正仿宋_GB2312" w:cs="方正仿宋_GB2312"/>
                <w:color w:val="000000"/>
                <w:sz w:val="24"/>
                <w:szCs w:val="24"/>
                <w:highlight w:val="none"/>
              </w:rPr>
              <w:t xml:space="preserve">8小时制，</w:t>
            </w:r>
            <w:r>
              <w:rPr>
                <w:rFonts w:hint="eastAsia" w:ascii="方正仿宋_GB2312" w:hAnsi="方正仿宋_GB2312" w:eastAsia="方正仿宋_GB2312" w:cs="方正仿宋_GB2312"/>
                <w:bCs/>
                <w:color w:val="000000"/>
                <w:sz w:val="24"/>
                <w:szCs w:val="24"/>
                <w:highlight w:val="none"/>
                <w:lang w:val="en-US" w:eastAsia="zh-CN"/>
              </w:rPr>
              <w:t xml:space="preserve">身体健康（非退休年龄），</w:t>
            </w:r>
            <w:r>
              <w:rPr>
                <w:rFonts w:hint="eastAsia" w:ascii="方正仿宋_GB2312" w:hAnsi="方正仿宋_GB2312" w:eastAsia="方正仿宋_GB2312" w:cs="方正仿宋_GB2312"/>
                <w:b w:val="0"/>
                <w:bCs w:val="0"/>
                <w:color w:val="000000"/>
                <w:sz w:val="24"/>
                <w:szCs w:val="24"/>
                <w:highlight w:val="none"/>
                <w:lang w:val="en-US" w:eastAsia="zh-CN"/>
              </w:rPr>
              <w:t xml:space="preserve">胜任本岗职务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普通话等级二级甲等及以上水平</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tc>
      </w:tr>
    </w:tbl>
    <w:p>
      <w:pPr>
        <w:pStyle w:val="947"/>
        <w:ind w:left="0" w:firstLine="480"/>
        <w:jc w:val="both"/>
        <w:keepLines w:val="0"/>
        <w:keepNext w:val="0"/>
        <w:pageBreakBefore w:val="0"/>
        <w:spacing w:line="400" w:lineRule="exact"/>
        <w:widowControl/>
        <w:rPr>
          <w:rFonts w:hint="eastAsia" w:ascii="方正仿宋_GB2312" w:hAnsi="方正仿宋_GB2312" w:eastAsia="方正仿宋_GB2312" w:cs="方正仿宋_GB2312"/>
          <w:b w:val="0"/>
          <w:i/>
          <w:iCs w:val="0"/>
          <w:strike w:val="0"/>
          <w:color w:val="000000"/>
          <w:sz w:val="24"/>
          <w:szCs w:val="24"/>
          <w:highlight w:val="none"/>
          <w:u w:val="single"/>
        </w:rPr>
      </w:pPr>
      <w:r/>
      <w:bookmarkEnd w:id="164"/>
      <w:r/>
      <w:bookmarkEnd w:id="165"/>
      <w:r/>
      <w:bookmarkEnd w:id="166"/>
      <w:r>
        <w:rPr>
          <w:rFonts w:hint="eastAsia" w:ascii="方正仿宋_GB2312" w:hAnsi="方正仿宋_GB2312" w:eastAsia="方正仿宋_GB2312" w:cs="方正仿宋_GB2312"/>
          <w:b w:val="0"/>
          <w:i/>
          <w:iCs w:val="0"/>
          <w:strike w:val="0"/>
          <w:color w:val="000000"/>
          <w:sz w:val="24"/>
          <w:szCs w:val="24"/>
          <w:highlight w:val="none"/>
          <w:u w:val="single"/>
        </w:rPr>
      </w:r>
      <w:r/>
    </w:p>
    <w:p>
      <w:pPr>
        <w:pStyle w:val="947"/>
        <w:numPr>
          <w:ilvl w:val="0"/>
          <w:numId w:val="0"/>
        </w:numPr>
        <w:ind w:left="0" w:firstLine="480"/>
        <w:jc w:val="both"/>
        <w:keepLines w:val="0"/>
        <w:keepNext w:val="0"/>
        <w:pageBreakBefore w:val="0"/>
        <w:spacing w:line="400" w:lineRule="exact"/>
        <w:widowControl/>
        <w:rPr>
          <w:rFonts w:hint="eastAsia" w:ascii="方正仿宋_GB2312" w:hAnsi="方正仿宋_GB2312" w:eastAsia="方正仿宋_GB2312" w:cs="方正仿宋_GB2312"/>
          <w:b w:val="0"/>
          <w:bCs w:val="0"/>
          <w:i/>
          <w:iCs w:val="0"/>
          <w:strike w:val="0"/>
          <w:color w:val="000000"/>
          <w:sz w:val="24"/>
          <w:szCs w:val="24"/>
          <w:highlight w:val="none"/>
          <w:u w:val="single"/>
        </w:rPr>
      </w:pPr>
      <w:r>
        <w:rPr>
          <w:rFonts w:hint="eastAsia" w:ascii="方正仿宋_GB2312" w:hAnsi="方正仿宋_GB2312" w:eastAsia="方正仿宋_GB2312" w:cs="方正仿宋_GB2312"/>
          <w:b w:val="0"/>
          <w:bCs w:val="0"/>
          <w:i/>
          <w:iCs w:val="0"/>
          <w:strike w:val="0"/>
          <w:color w:val="000000"/>
          <w:sz w:val="24"/>
          <w:szCs w:val="24"/>
          <w:lang w:val="en-US" w:eastAsia="zh-CN" w:bidi="ar-SA"/>
        </w:rPr>
        <w:t xml:space="preserve">3.</w:t>
      </w:r>
      <w:r>
        <w:rPr>
          <w:rFonts w:hint="eastAsia" w:ascii="方正仿宋_GB2312" w:hAnsi="方正仿宋_GB2312" w:eastAsia="方正仿宋_GB2312" w:cs="方正仿宋_GB2312"/>
          <w:b w:val="0"/>
          <w:bCs w:val="0"/>
          <w:i/>
          <w:iCs w:val="0"/>
          <w:strike w:val="0"/>
          <w:color w:val="000000"/>
          <w:sz w:val="24"/>
          <w:szCs w:val="24"/>
          <w:highlight w:val="none"/>
          <w:u w:val="single"/>
        </w:rPr>
        <w:t xml:space="preserve">为本项目服务的团队人员经采购人同意后，方可更换；且更换后的人员须符合招标文件上对该岗位的配置要求，并经采购人同意后，方可更换上岗。采购人认为需要更换的人员，中标人应在采购人规定的时间内，进行更换符合文件和采购人要求的人员。  </w:t>
      </w:r>
      <w:r>
        <w:rPr>
          <w:rFonts w:hint="eastAsia" w:ascii="方正仿宋_GB2312" w:hAnsi="方正仿宋_GB2312" w:eastAsia="方正仿宋_GB2312" w:cs="方正仿宋_GB2312"/>
          <w:b w:val="0"/>
          <w:bCs w:val="0"/>
          <w:i/>
          <w:iCs w:val="0"/>
          <w:strike w:val="0"/>
          <w:color w:val="000000"/>
          <w:sz w:val="24"/>
          <w:szCs w:val="24"/>
          <w:highlight w:val="none"/>
          <w:u w:val="single"/>
        </w:rPr>
      </w:r>
      <w:r/>
    </w:p>
    <w:p>
      <w:pPr>
        <w:pStyle w:val="947"/>
        <w:ind w:firstLine="420"/>
        <w:pageBreakBefore w:val="0"/>
        <w:spacing w:line="44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i w:val="0"/>
          <w:strike w:val="0"/>
          <w:color w:val="000000"/>
          <w:sz w:val="24"/>
          <w:szCs w:val="24"/>
          <w:highlight w:val="none"/>
          <w:u w:val="none"/>
          <w:lang w:val="en-US" w:eastAsia="zh-CN"/>
        </w:rPr>
        <w:t xml:space="preserve">4.</w:t>
      </w:r>
      <w:r>
        <w:rPr>
          <w:rFonts w:hint="eastAsia" w:ascii="方正仿宋_GB2312" w:hAnsi="方正仿宋_GB2312" w:eastAsia="方正仿宋_GB2312" w:cs="方正仿宋_GB2312"/>
          <w:b w:val="0"/>
          <w:bCs/>
          <w:i w:val="0"/>
          <w:strike w:val="0"/>
          <w:color w:val="000000"/>
          <w:sz w:val="24"/>
          <w:szCs w:val="24"/>
          <w:highlight w:val="none"/>
          <w:u w:val="none"/>
        </w:rPr>
        <w:t xml:space="preserve">供应商应当按国家相关法律法规，合理确定服务人员工资标准、工作时间等。</w:t>
      </w:r>
      <w:r>
        <w:rPr>
          <w:rFonts w:hint="eastAsia" w:ascii="方正仿宋_GB2312" w:hAnsi="方正仿宋_GB2312" w:eastAsia="方正仿宋_GB2312" w:cs="方正仿宋_GB2312"/>
          <w:b w:val="0"/>
          <w:bCs/>
          <w:i w:val="0"/>
          <w:strike w:val="0"/>
          <w:color w:val="000000"/>
          <w:sz w:val="24"/>
          <w:szCs w:val="24"/>
          <w:highlight w:val="none"/>
          <w:u w:val="none"/>
          <w:lang w:val="en-US" w:eastAsia="zh-CN"/>
        </w:rPr>
        <w:t xml:space="preserve"> </w:t>
      </w:r>
      <w:r>
        <w:rPr>
          <w:rFonts w:hint="eastAsia" w:ascii="方正仿宋_GB2312" w:hAnsi="方正仿宋_GB2312" w:eastAsia="方正仿宋_GB2312" w:cs="方正仿宋_GB2312"/>
          <w:b w:val="0"/>
          <w:bCs/>
          <w:color w:val="000000"/>
          <w:sz w:val="24"/>
          <w:szCs w:val="24"/>
        </w:rPr>
        <w:t xml:space="preserve">按劳动法规定规范用工，与劳动者签订劳动合同，按规定时间、标准支付工资和缴纳社会保障金。如发现未按招标文件、投标文件的相关内容足额支付工资及缴纳社会保障金，相关费用从服务费用中扣除。</w:t>
      </w:r>
      <w:r>
        <w:rPr>
          <w:rFonts w:hint="eastAsia" w:ascii="方正仿宋_GB2312" w:hAnsi="方正仿宋_GB2312" w:eastAsia="方正仿宋_GB2312" w:cs="方正仿宋_GB2312"/>
          <w:b w:val="0"/>
          <w:bCs/>
          <w:color w:val="000000"/>
          <w:sz w:val="24"/>
          <w:szCs w:val="24"/>
        </w:rPr>
      </w:r>
      <w:r/>
    </w:p>
    <w:p>
      <w:pPr>
        <w:pStyle w:val="947"/>
        <w:ind w:firstLine="420"/>
        <w:pageBreakBefore w:val="0"/>
        <w:spacing w:line="44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i w:val="0"/>
          <w:strike w:val="0"/>
          <w:color w:val="000000"/>
          <w:sz w:val="24"/>
          <w:szCs w:val="24"/>
          <w:highlight w:val="none"/>
          <w:u w:val="none"/>
          <w:lang w:val="en-US" w:eastAsia="zh-CN"/>
        </w:rPr>
        <w:t xml:space="preserve">5.</w:t>
      </w:r>
      <w:r>
        <w:rPr>
          <w:rFonts w:hint="eastAsia" w:ascii="方正仿宋_GB2312" w:hAnsi="方正仿宋_GB2312" w:eastAsia="方正仿宋_GB2312" w:cs="方正仿宋_GB2312"/>
          <w:b w:val="0"/>
          <w:bCs/>
          <w:i w:val="0"/>
          <w:strike w:val="0"/>
          <w:color w:val="000000"/>
          <w:sz w:val="24"/>
          <w:szCs w:val="24"/>
          <w:highlight w:val="none"/>
          <w:u w:val="none"/>
        </w:rPr>
        <w:t xml:space="preserve">供应商应当自行为服务人员办理必需的保险，有关人员伤亡及第三者责任险均应当考虑在报价因素中。</w:t>
      </w:r>
      <w:r>
        <w:rPr>
          <w:rFonts w:hint="eastAsia" w:ascii="方正仿宋_GB2312" w:hAnsi="方正仿宋_GB2312" w:eastAsia="方正仿宋_GB2312" w:cs="方正仿宋_GB2312"/>
          <w:b w:val="0"/>
          <w:bCs/>
          <w:color w:val="000000"/>
          <w:sz w:val="24"/>
          <w:szCs w:val="24"/>
        </w:rPr>
        <w:t xml:space="preserve">供应商应对服务人员购置相关保险，因意外造成的伤害由供应商负责。</w:t>
      </w:r>
      <w:r>
        <w:rPr>
          <w:rFonts w:hint="eastAsia" w:ascii="方正仿宋_GB2312" w:hAnsi="方正仿宋_GB2312" w:eastAsia="方正仿宋_GB2312" w:cs="方正仿宋_GB2312"/>
          <w:b w:val="0"/>
          <w:bCs/>
          <w:color w:val="000000"/>
          <w:sz w:val="24"/>
          <w:szCs w:val="24"/>
        </w:rPr>
      </w:r>
      <w:r/>
    </w:p>
    <w:p>
      <w:pPr>
        <w:pStyle w:val="947"/>
        <w:ind w:firstLine="420"/>
        <w:pageBreakBefore w:val="0"/>
        <w:spacing w:line="44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lang w:val="en-US" w:eastAsia="zh-CN"/>
        </w:rPr>
        <w:t xml:space="preserve">6.</w:t>
      </w:r>
      <w:r>
        <w:rPr>
          <w:rFonts w:hint="eastAsia" w:ascii="方正仿宋_GB2312" w:hAnsi="方正仿宋_GB2312" w:eastAsia="方正仿宋_GB2312" w:cs="方正仿宋_GB2312"/>
          <w:b w:val="0"/>
          <w:bCs/>
          <w:color w:val="000000"/>
          <w:sz w:val="24"/>
          <w:szCs w:val="24"/>
        </w:rPr>
        <w:t xml:space="preserve">服务人员应符合本工作的身体健康状况，无重大疾病或传染病，精神饱满，统一服装，规范整齐，具备较高的道德品质、较强的责任心、良好的服务意识。所有保安秩序维护护卫人员上岗前必须提供由当地派出所出具无犯罪记录证明供采购人备案。</w:t>
      </w:r>
      <w:r>
        <w:rPr>
          <w:rFonts w:hint="eastAsia" w:ascii="方正仿宋_GB2312" w:hAnsi="方正仿宋_GB2312" w:eastAsia="方正仿宋_GB2312" w:cs="方正仿宋_GB2312"/>
          <w:b w:val="0"/>
          <w:bCs/>
          <w:color w:val="000000"/>
          <w:sz w:val="24"/>
          <w:szCs w:val="24"/>
        </w:rPr>
      </w:r>
      <w:r/>
    </w:p>
    <w:p>
      <w:pPr>
        <w:pStyle w:val="947"/>
        <w:ind w:firstLine="420"/>
        <w:pageBreakBefore w:val="0"/>
        <w:spacing w:line="44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lang w:val="en-US" w:eastAsia="zh-CN"/>
        </w:rPr>
        <w:t xml:space="preserve">7.</w:t>
      </w:r>
      <w:r>
        <w:rPr>
          <w:rFonts w:hint="eastAsia" w:ascii="方正仿宋_GB2312" w:hAnsi="方正仿宋_GB2312" w:eastAsia="方正仿宋_GB2312" w:cs="方正仿宋_GB2312"/>
          <w:b w:val="0"/>
          <w:bCs/>
          <w:color w:val="000000"/>
          <w:sz w:val="24"/>
          <w:szCs w:val="24"/>
        </w:rPr>
        <w:t xml:space="preserve"> 成交供应商保证按投标文件所列人员全部上岗，有专门的培训部门和制度，有新进员工上岗前培训计划及针对本项目成交后员工培训计划，本项目员工上岗培训率应达到100％。</w:t>
      </w:r>
      <w:r>
        <w:rPr>
          <w:rFonts w:hint="eastAsia" w:ascii="方正仿宋_GB2312" w:hAnsi="方正仿宋_GB2312" w:eastAsia="方正仿宋_GB2312" w:cs="方正仿宋_GB2312"/>
          <w:b w:val="0"/>
          <w:bCs/>
          <w:color w:val="000000"/>
          <w:sz w:val="24"/>
          <w:szCs w:val="24"/>
        </w:rPr>
      </w:r>
      <w:r/>
    </w:p>
    <w:p>
      <w:pPr>
        <w:pStyle w:val="947"/>
        <w:ind w:firstLine="420"/>
        <w:pageBreakBefore w:val="0"/>
        <w:spacing w:line="440" w:lineRule="exact"/>
        <w:rPr>
          <w:rFonts w:hint="eastAsia" w:ascii="方正仿宋_GB2312" w:hAnsi="方正仿宋_GB2312" w:eastAsia="方正仿宋_GB2312" w:cs="方正仿宋_GB2312"/>
          <w:b w:val="0"/>
          <w:bCs/>
          <w:color w:val="000000"/>
          <w:sz w:val="24"/>
          <w:szCs w:val="24"/>
        </w:rPr>
      </w:pPr>
      <w:r>
        <w:rPr>
          <w:rFonts w:hint="eastAsia" w:ascii="方正仿宋_GB2312" w:hAnsi="方正仿宋_GB2312" w:eastAsia="方正仿宋_GB2312" w:cs="方正仿宋_GB2312"/>
          <w:b w:val="0"/>
          <w:bCs/>
          <w:color w:val="000000"/>
          <w:sz w:val="24"/>
          <w:szCs w:val="24"/>
          <w:lang w:val="en-US" w:eastAsia="zh-CN"/>
        </w:rPr>
        <w:t xml:space="preserve">8.</w:t>
      </w:r>
      <w:r>
        <w:rPr>
          <w:rFonts w:hint="eastAsia" w:ascii="方正仿宋_GB2312" w:hAnsi="方正仿宋_GB2312" w:eastAsia="方正仿宋_GB2312" w:cs="方正仿宋_GB2312"/>
          <w:b w:val="0"/>
          <w:bCs/>
          <w:color w:val="000000"/>
          <w:sz w:val="24"/>
          <w:szCs w:val="24"/>
        </w:rPr>
        <w:t xml:space="preserve">成交供应</w:t>
      </w:r>
      <w:r>
        <w:rPr>
          <w:rFonts w:hint="eastAsia" w:ascii="方正仿宋_GB2312" w:hAnsi="方正仿宋_GB2312" w:eastAsia="方正仿宋_GB2312" w:cs="方正仿宋_GB2312"/>
          <w:b w:val="0"/>
          <w:bCs/>
          <w:color w:val="000000"/>
          <w:sz w:val="24"/>
          <w:szCs w:val="24"/>
          <w:lang w:val="en-US" w:eastAsia="zh-CN"/>
        </w:rPr>
        <w:t xml:space="preserve">商</w:t>
      </w:r>
      <w:r>
        <w:rPr>
          <w:rFonts w:hint="eastAsia" w:ascii="方正仿宋_GB2312" w:hAnsi="方正仿宋_GB2312" w:eastAsia="方正仿宋_GB2312" w:cs="方正仿宋_GB2312"/>
          <w:b w:val="0"/>
          <w:bCs/>
          <w:color w:val="000000"/>
          <w:sz w:val="24"/>
          <w:szCs w:val="24"/>
        </w:rPr>
        <w:t xml:space="preserve">必须保证项目负责人及主管人员的稳定，不得中途（合同期内）调整上述人员离开采购人责任区域。如成交供应所擅自调整，则视为违反合同，采购单位有权解除合同，且不承担任何法律责任和经济责任。</w:t>
      </w:r>
      <w:r>
        <w:rPr>
          <w:rFonts w:hint="eastAsia" w:ascii="方正仿宋_GB2312" w:hAnsi="方正仿宋_GB2312" w:eastAsia="方正仿宋_GB2312" w:cs="方正仿宋_GB2312"/>
          <w:b w:val="0"/>
          <w:bCs/>
          <w:color w:val="000000"/>
          <w:sz w:val="24"/>
          <w:szCs w:val="24"/>
        </w:rPr>
      </w:r>
      <w:r/>
    </w:p>
    <w:p>
      <w:pPr>
        <w:pStyle w:val="947"/>
        <w:ind w:firstLine="420"/>
        <w:pageBreakBefore w:val="0"/>
        <w:spacing w:line="440" w:lineRule="exact"/>
        <w:rPr>
          <w:rFonts w:hint="eastAsia" w:ascii="宋体" w:hAnsi="宋体" w:eastAsia="宋体" w:cs="宋体"/>
          <w:b w:val="0"/>
          <w:bCs w:val="0"/>
          <w:i/>
          <w:iCs w:val="0"/>
          <w:strike w:val="0"/>
          <w:color w:val="000000"/>
          <w:sz w:val="24"/>
          <w:szCs w:val="24"/>
          <w:highlight w:val="none"/>
          <w:u w:val="single"/>
        </w:rPr>
      </w:pPr>
      <w:r>
        <w:rPr>
          <w:rFonts w:hint="eastAsia" w:ascii="方正仿宋_GB2312" w:hAnsi="方正仿宋_GB2312" w:eastAsia="方正仿宋_GB2312" w:cs="方正仿宋_GB2312"/>
          <w:b w:val="0"/>
          <w:bCs/>
          <w:sz w:val="24"/>
          <w:szCs w:val="24"/>
          <w:lang w:val="en-US" w:eastAsia="zh-CN"/>
        </w:rPr>
        <w:t xml:space="preserve">9.</w:t>
      </w:r>
      <w:r>
        <w:rPr>
          <w:rFonts w:hint="eastAsia" w:ascii="方正仿宋_GB2312" w:hAnsi="方正仿宋_GB2312" w:eastAsia="方正仿宋_GB2312" w:cs="方正仿宋_GB2312"/>
          <w:b w:val="0"/>
          <w:bCs/>
          <w:sz w:val="24"/>
          <w:szCs w:val="24"/>
        </w:rPr>
        <w:t xml:space="preserve">合同签订后，3日内主要管理人员到岗，7日内其他工作人员到岗。</w:t>
      </w:r>
      <w:r>
        <w:rPr>
          <w:rFonts w:hint="eastAsia" w:ascii="宋体" w:hAnsi="宋体" w:eastAsia="宋体" w:cs="宋体"/>
          <w:b w:val="0"/>
          <w:bCs w:val="0"/>
          <w:i/>
          <w:iCs w:val="0"/>
          <w:strike w:val="0"/>
          <w:color w:val="000000"/>
          <w:sz w:val="24"/>
          <w:szCs w:val="24"/>
          <w:highlight w:val="none"/>
          <w:u w:val="single"/>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 xml:space="preserve">四</w:t>
      </w:r>
      <w:r>
        <w:rPr>
          <w:rFonts w:hint="eastAsia" w:ascii="方正黑体_GBK" w:hAnsi="方正黑体_GBK" w:eastAsia="方正黑体_GBK" w:cs="方正黑体_GBK"/>
          <w:b w:val="0"/>
          <w:bCs/>
          <w:sz w:val="24"/>
          <w:szCs w:val="24"/>
        </w:rPr>
        <w:t xml:space="preserve">、商务要求</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rPr>
          <w:rFonts w:hint="eastAsia" w:ascii="方正仿宋_GBK" w:hAnsi="方正仿宋_GBK" w:eastAsia="方正仿宋_GBK" w:cs="方正仿宋_GBK"/>
          <w:b/>
          <w:bCs/>
          <w:sz w:val="24"/>
          <w:szCs w:val="24"/>
        </w:rPr>
      </w:r>
      <w:r/>
    </w:p>
    <w:p>
      <w:pPr>
        <w:pStyle w:val="947"/>
        <w:ind w:firstLine="420"/>
        <w:jc w:val="both"/>
        <w:keepLines w:val="0"/>
        <w:keepNext w:val="0"/>
        <w:pageBreakBefore w:val="0"/>
        <w:spacing w:line="440" w:lineRule="exact"/>
        <w:widowControl/>
        <w:rPr>
          <w:rFonts w:hint="eastAsia" w:ascii="方正楷体_GB2312" w:hAnsi="方正楷体_GB2312" w:eastAsia="方正楷体_GB2312" w:cs="方正楷体_GB2312"/>
          <w:color w:val="000000"/>
          <w:sz w:val="24"/>
          <w:szCs w:val="24"/>
          <w:highlight w:val="none"/>
          <w:lang w:val="en-US" w:eastAsia="zh-CN"/>
        </w:rPr>
      </w:pPr>
      <w:r>
        <w:rPr>
          <w:rFonts w:hint="eastAsia" w:ascii="方正楷体_GB2312" w:hAnsi="方正楷体_GB2312" w:eastAsia="方正楷体_GB2312" w:cs="方正楷体_GB2312"/>
          <w:color w:val="000000"/>
          <w:sz w:val="24"/>
          <w:szCs w:val="24"/>
          <w:highlight w:val="none"/>
          <w:lang w:val="en-US" w:eastAsia="zh-CN"/>
        </w:rPr>
        <w:t xml:space="preserve">（一）履约能力</w:t>
      </w:r>
      <w:r>
        <w:rPr>
          <w:rFonts w:hint="eastAsia" w:ascii="方正楷体_GB2312" w:hAnsi="方正楷体_GB2312" w:eastAsia="方正楷体_GB2312" w:cs="方正楷体_GB2312"/>
          <w:color w:val="000000"/>
          <w:sz w:val="24"/>
          <w:szCs w:val="24"/>
          <w:highlight w:val="none"/>
          <w:lang w:val="en-US" w:eastAsia="zh-CN"/>
        </w:rPr>
      </w:r>
      <w:r/>
    </w:p>
    <w:p>
      <w:pPr>
        <w:pStyle w:val="947"/>
        <w:ind w:firstLine="420"/>
        <w:jc w:val="both"/>
        <w:keepLines w:val="0"/>
        <w:keepNext w:val="0"/>
        <w:pageBreakBefore w:val="0"/>
        <w:spacing w:line="440" w:lineRule="exact"/>
        <w:widowControl/>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投标人需具备良好的质量管理</w:t>
      </w:r>
      <w:r>
        <w:rPr>
          <w:rFonts w:hint="eastAsia" w:ascii="方正仿宋_GB2312" w:hAnsi="方正仿宋_GB2312" w:eastAsia="方正仿宋_GB2312" w:cs="方正仿宋_GB2312"/>
          <w:color w:val="000000"/>
          <w:sz w:val="24"/>
          <w:szCs w:val="24"/>
          <w:highlight w:val="none"/>
          <w:lang w:val="en-US" w:eastAsia="zh-CN"/>
        </w:rPr>
        <w:t xml:space="preserve">水平</w:t>
      </w:r>
      <w:r>
        <w:rPr>
          <w:rFonts w:hint="eastAsia" w:ascii="方正仿宋_GB2312" w:hAnsi="方正仿宋_GB2312" w:eastAsia="方正仿宋_GB2312" w:cs="方正仿宋_GB2312"/>
          <w:color w:val="000000"/>
          <w:sz w:val="24"/>
          <w:szCs w:val="24"/>
          <w:highlight w:val="none"/>
        </w:rPr>
        <w:t xml:space="preserve">，优化资源利用效率，保障员工健康和安全，以保障本项目的顺利实施。供应商具备完善的质量管理体系、职业健康安全管理体系认证的优先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947"/>
        <w:ind w:firstLine="420"/>
        <w:jc w:val="both"/>
        <w:keepLines w:val="0"/>
        <w:keepNext w:val="0"/>
        <w:pageBreakBefore w:val="0"/>
        <w:spacing w:line="44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投标人应为本项目配备具有丰富物业管理经验的服务团队，拟派驻本项目的服务人员具有</w:t>
      </w:r>
      <w:r>
        <w:rPr>
          <w:rFonts w:hint="eastAsia" w:ascii="方正仿宋_GB2312" w:hAnsi="方正仿宋_GB2312" w:eastAsia="方正仿宋_GB2312" w:cs="方正仿宋_GB2312"/>
          <w:color w:val="000000"/>
          <w:sz w:val="24"/>
          <w:szCs w:val="24"/>
          <w:highlight w:val="none"/>
          <w:lang w:val="en-US" w:eastAsia="zh-CN"/>
        </w:rPr>
        <w:t xml:space="preserve">相关岗位工作经验及满足岗位相关持证要求。</w:t>
      </w:r>
      <w:r>
        <w:rPr>
          <w:rFonts w:hint="eastAsia" w:ascii="方正仿宋_GB2312" w:hAnsi="方正仿宋_GB2312" w:eastAsia="方正仿宋_GB2312" w:cs="方正仿宋_GB2312"/>
          <w:color w:val="000000"/>
          <w:sz w:val="24"/>
          <w:szCs w:val="24"/>
          <w:highlight w:val="none"/>
        </w:rPr>
        <w:t xml:space="preserve">未经采购人认可，不可随意更换</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r>
      <w:r/>
    </w:p>
    <w:p>
      <w:pPr>
        <w:pStyle w:val="947"/>
        <w:ind w:firstLine="420"/>
        <w:jc w:val="both"/>
        <w:keepLines w:val="0"/>
        <w:keepNext w:val="0"/>
        <w:pageBreakBefore w:val="0"/>
        <w:spacing w:line="440" w:lineRule="exact"/>
        <w:widowControl/>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投标人需具备丰富的物业服务的相关承接经验，确保本项目的顺利实施，投标人自202</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年1月1日以来承担的类似非住宅物业管理服务业绩</w:t>
      </w:r>
      <w:r>
        <w:rPr>
          <w:rFonts w:hint="eastAsia"/>
          <w:lang w:eastAsia="zh-CN"/>
        </w:rPr>
        <w:t xml:space="preserve">，</w:t>
      </w:r>
      <w:r>
        <w:rPr>
          <w:rFonts w:hint="eastAsia" w:ascii="方正仿宋_GB2312" w:hAnsi="方正仿宋_GB2312" w:eastAsia="方正仿宋_GB2312" w:cs="方正仿宋_GB2312"/>
          <w:sz w:val="24"/>
          <w:szCs w:val="24"/>
        </w:rPr>
        <w:t xml:space="preserve">业主单位评价为优秀或满意的</w:t>
      </w:r>
      <w:r>
        <w:rPr>
          <w:rFonts w:hint="eastAsia" w:ascii="方正仿宋_GB2312" w:hAnsi="方正仿宋_GB2312" w:eastAsia="方正仿宋_GB2312" w:cs="方正仿宋_GB2312"/>
          <w:sz w:val="24"/>
          <w:szCs w:val="24"/>
          <w:lang w:val="en-US" w:eastAsia="zh-CN"/>
        </w:rPr>
        <w:t xml:space="preserve">优先。</w:t>
      </w:r>
      <w:r>
        <w:rPr>
          <w:rFonts w:hint="eastAsia" w:ascii="方正仿宋_GB2312" w:hAnsi="方正仿宋_GB2312" w:eastAsia="方正仿宋_GB2312" w:cs="方正仿宋_GB2312"/>
          <w:color w:val="000000"/>
          <w:sz w:val="24"/>
          <w:szCs w:val="24"/>
          <w:highlight w:val="none"/>
        </w:rPr>
        <w:t xml:space="preserve">（合同内容至少包含与项目类似的</w:t>
      </w:r>
      <w:r>
        <w:rPr>
          <w:rFonts w:hint="eastAsia" w:ascii="方正仿宋_GB2312" w:hAnsi="方正仿宋_GB2312" w:eastAsia="方正仿宋_GB2312" w:cs="方正仿宋_GB2312"/>
          <w:color w:val="000000"/>
          <w:sz w:val="24"/>
          <w:szCs w:val="24"/>
          <w:highlight w:val="none"/>
          <w:lang w:val="en-US" w:eastAsia="zh-CN"/>
        </w:rPr>
        <w:t xml:space="preserve">保安、保洁、会务、工程维修</w:t>
      </w:r>
      <w:r>
        <w:rPr>
          <w:rFonts w:hint="eastAsia" w:ascii="方正仿宋_GB2312" w:hAnsi="方正仿宋_GB2312" w:eastAsia="方正仿宋_GB2312" w:cs="方正仿宋_GB2312"/>
          <w:color w:val="000000"/>
          <w:sz w:val="24"/>
          <w:szCs w:val="24"/>
          <w:highlight w:val="none"/>
        </w:rPr>
        <w:t xml:space="preserve">等服务内容）</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947"/>
        <w:ind w:firstLine="420"/>
        <w:jc w:val="both"/>
        <w:keepLines w:val="0"/>
        <w:keepNext w:val="0"/>
        <w:pageBreakBefore w:val="0"/>
        <w:spacing w:line="440" w:lineRule="exact"/>
        <w:widowControl/>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4.投标人具有信息化或智能化软件。</w:t>
      </w:r>
      <w:r>
        <w:rPr>
          <w:rFonts w:hint="eastAsia" w:ascii="方正仿宋_GB2312" w:hAnsi="方正仿宋_GB2312" w:eastAsia="方正仿宋_GB2312" w:cs="方正仿宋_GB2312"/>
          <w:color w:val="000000"/>
          <w:sz w:val="24"/>
          <w:szCs w:val="24"/>
          <w:highlight w:val="none"/>
          <w:lang w:val="en-US" w:eastAsia="zh-CN"/>
        </w:rPr>
      </w:r>
      <w:r/>
    </w:p>
    <w:p>
      <w:pPr>
        <w:pStyle w:val="947"/>
        <w:ind w:firstLine="420"/>
        <w:jc w:val="both"/>
        <w:keepLines w:val="0"/>
        <w:keepNext w:val="0"/>
        <w:pageBreakBefore w:val="0"/>
        <w:spacing w:line="440" w:lineRule="exact"/>
        <w:widowControl/>
        <w:rPr>
          <w:rFonts w:hint="eastAsia" w:ascii="方正楷体_GB2312" w:hAnsi="方正楷体_GB2312" w:eastAsia="方正楷体_GB2312" w:cs="方正楷体_GB2312"/>
          <w:color w:val="000000"/>
          <w:sz w:val="24"/>
          <w:szCs w:val="24"/>
          <w:highlight w:val="none"/>
          <w:lang w:val="en-US" w:eastAsia="zh-CN"/>
        </w:rPr>
      </w:pPr>
      <w:r>
        <w:rPr>
          <w:rFonts w:hint="eastAsia" w:ascii="方正楷体_GB2312" w:hAnsi="方正楷体_GB2312" w:eastAsia="方正楷体_GB2312" w:cs="方正楷体_GB2312"/>
          <w:color w:val="000000"/>
          <w:sz w:val="24"/>
          <w:szCs w:val="24"/>
          <w:highlight w:val="none"/>
          <w:lang w:val="en-US" w:eastAsia="zh-CN"/>
        </w:rPr>
        <w:t xml:space="preserve">（二）实施期限：</w:t>
      </w:r>
      <w:r>
        <w:rPr>
          <w:rFonts w:hint="eastAsia" w:ascii="方正楷体_GB2312" w:hAnsi="方正楷体_GB2312" w:eastAsia="方正楷体_GB2312" w:cs="方正楷体_GB2312"/>
          <w:color w:val="000000"/>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一年。</w:t>
      </w:r>
      <w:r>
        <w:rPr>
          <w:rFonts w:hint="eastAsia" w:ascii="方正仿宋_GB2312" w:hAnsi="方正仿宋_GB2312" w:eastAsia="方正仿宋_GB2312" w:cs="方正仿宋_GB2312"/>
          <w:sz w:val="24"/>
          <w:szCs w:val="24"/>
          <w:highlight w:val="none"/>
          <w:lang w:val="en-US" w:eastAsia="zh-CN"/>
        </w:rPr>
      </w:r>
      <w:r/>
    </w:p>
    <w:p>
      <w:pPr>
        <w:pStyle w:val="947"/>
        <w:ind w:firstLine="420"/>
        <w:jc w:val="both"/>
        <w:keepLines w:val="0"/>
        <w:keepNext w:val="0"/>
        <w:pageBreakBefore w:val="0"/>
        <w:spacing w:line="440" w:lineRule="exact"/>
        <w:widowControl/>
        <w:rPr>
          <w:rFonts w:hint="eastAsia" w:ascii="方正楷体_GB2312" w:hAnsi="方正楷体_GB2312" w:eastAsia="方正楷体_GB2312" w:cs="方正楷体_GB2312"/>
          <w:color w:val="000000"/>
          <w:sz w:val="24"/>
          <w:szCs w:val="24"/>
          <w:highlight w:val="none"/>
          <w:lang w:val="en-US" w:eastAsia="zh-CN"/>
        </w:rPr>
      </w:pPr>
      <w:r>
        <w:rPr>
          <w:rFonts w:hint="eastAsia" w:ascii="方正楷体_GB2312" w:hAnsi="方正楷体_GB2312" w:eastAsia="方正楷体_GB2312" w:cs="方正楷体_GB2312"/>
          <w:color w:val="000000"/>
          <w:sz w:val="24"/>
          <w:szCs w:val="24"/>
          <w:highlight w:val="none"/>
          <w:lang w:val="en-US" w:eastAsia="zh-CN"/>
        </w:rPr>
        <w:t xml:space="preserve">（三）付款方式</w:t>
      </w:r>
      <w:r>
        <w:rPr>
          <w:rFonts w:hint="eastAsia" w:ascii="方正楷体_GB2312" w:hAnsi="方正楷体_GB2312" w:eastAsia="方正楷体_GB2312" w:cs="方正楷体_GB2312"/>
          <w:color w:val="000000"/>
          <w:sz w:val="24"/>
          <w:szCs w:val="24"/>
          <w:highlight w:val="none"/>
          <w:lang w:val="en-US" w:eastAsia="zh-CN"/>
        </w:rPr>
      </w:r>
      <w:r/>
    </w:p>
    <w:p>
      <w:pPr>
        <w:pStyle w:val="947"/>
        <w:ind w:firstLine="420"/>
        <w:pageBreakBefore w:val="0"/>
        <w:spacing w:line="44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1.本项目物业管理费自合同生效之日起开始计算，按以下节点分两期支付：</w:t>
      </w:r>
      <w:r>
        <w:rPr>
          <w:rFonts w:hint="eastAsia" w:ascii="方正仿宋_GB2312" w:hAnsi="方正仿宋_GB2312" w:eastAsia="方正仿宋_GB2312" w:cs="方正仿宋_GB2312"/>
          <w:color w:val="000000"/>
          <w:sz w:val="24"/>
          <w:szCs w:val="24"/>
          <w:lang w:val="en-US" w:eastAsia="zh-CN"/>
        </w:rPr>
      </w:r>
      <w:r/>
    </w:p>
    <w:p>
      <w:pPr>
        <w:pStyle w:val="947"/>
        <w:ind w:firstLine="420"/>
        <w:pageBreakBefore w:val="0"/>
        <w:spacing w:line="44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首期款项：自采购合同签订之日起15个工作日内，采购人向中标（成交）供应商支付合同物业管理费总金额的50%。</w:t>
      </w:r>
      <w:r>
        <w:rPr>
          <w:rFonts w:hint="eastAsia" w:ascii="方正仿宋_GB2312" w:hAnsi="方正仿宋_GB2312" w:eastAsia="方正仿宋_GB2312" w:cs="方正仿宋_GB2312"/>
          <w:color w:val="000000"/>
          <w:sz w:val="24"/>
          <w:szCs w:val="24"/>
          <w:lang w:val="en-US" w:eastAsia="zh-CN"/>
        </w:rPr>
      </w:r>
      <w:r/>
    </w:p>
    <w:p>
      <w:pPr>
        <w:pStyle w:val="947"/>
        <w:ind w:firstLine="420"/>
        <w:pageBreakBefore w:val="0"/>
        <w:spacing w:line="440" w:lineRule="exac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尾款结算：剩余50%物业管理费，待服务期限届满后，由采购人相关部门针对服务期间的室内外保洁、安保值守、会议室管理、设备设施维护等全部物业服务内容开展综合考核，根据考核结果核定综合考核得分，考核合格后，采购人10日内无息付清剩余款项。</w:t>
      </w:r>
      <w:r>
        <w:rPr>
          <w:rFonts w:hint="eastAsia" w:ascii="方正仿宋_GB2312" w:hAnsi="方正仿宋_GB2312" w:eastAsia="方正仿宋_GB2312" w:cs="方正仿宋_GB2312"/>
          <w:color w:val="000000"/>
          <w:sz w:val="24"/>
          <w:szCs w:val="24"/>
          <w:lang w:val="en-US" w:eastAsia="zh-CN"/>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中标人须接受本项目履行合同管理评价。</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本项目所有款项均以人民币支付。</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采购人在收到中标人开具相应的增值税发票后按约定支付物业服务费；中标人未提供发票的，采购人有权迟延支付款项且不承担违约责任，中标人仍应继续履行本项目全部义务。</w:t>
      </w:r>
      <w:r>
        <w:rPr>
          <w:rFonts w:hint="eastAsia" w:ascii="方正仿宋_GB2312" w:hAnsi="方正仿宋_GB2312" w:eastAsia="方正仿宋_GB2312" w:cs="方正仿宋_GB2312"/>
          <w:sz w:val="24"/>
          <w:szCs w:val="24"/>
        </w:rPr>
      </w:r>
      <w:r/>
    </w:p>
    <w:p>
      <w:pPr>
        <w:pStyle w:val="947"/>
        <w:ind w:firstLine="420"/>
        <w:jc w:val="both"/>
        <w:keepLines w:val="0"/>
        <w:keepNext w:val="0"/>
        <w:pageBreakBefore w:val="0"/>
        <w:spacing w:line="440" w:lineRule="exact"/>
        <w:widowControl/>
        <w:rPr>
          <w:rFonts w:hint="eastAsia" w:ascii="方正楷体_GB2312" w:hAnsi="方正楷体_GB2312" w:eastAsia="方正楷体_GB2312" w:cs="方正楷体_GB2312"/>
          <w:color w:val="000000"/>
          <w:sz w:val="24"/>
          <w:szCs w:val="24"/>
          <w:highlight w:val="none"/>
          <w:lang w:val="en-US" w:eastAsia="zh-CN"/>
        </w:rPr>
      </w:pPr>
      <w:r>
        <w:rPr>
          <w:rFonts w:hint="eastAsia" w:ascii="方正楷体_GB2312" w:hAnsi="方正楷体_GB2312" w:eastAsia="方正楷体_GB2312" w:cs="方正楷体_GB2312"/>
          <w:color w:val="000000"/>
          <w:sz w:val="24"/>
          <w:szCs w:val="24"/>
          <w:highlight w:val="none"/>
          <w:lang w:val="en-US" w:eastAsia="zh-CN"/>
        </w:rPr>
        <w:t xml:space="preserve">（四）报价要求</w:t>
      </w:r>
      <w:r>
        <w:rPr>
          <w:rFonts w:hint="eastAsia" w:ascii="方正楷体_GB2312" w:hAnsi="方正楷体_GB2312" w:eastAsia="方正楷体_GB2312" w:cs="方正楷体_GB2312"/>
          <w:color w:val="000000"/>
          <w:sz w:val="24"/>
          <w:szCs w:val="24"/>
          <w:highlight w:val="none"/>
          <w:lang w:val="en-US" w:eastAsia="zh-CN"/>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rPr>
        <w:t xml:space="preserve">投标应以人民币报价。以报实价为准，报价时应考虑所有可能影响到报价的价格因素（除政策性费用调整外），一旦投标最终成交，总价将包定，合同期内不予调整。</w:t>
      </w:r>
      <w:r>
        <w:rPr>
          <w:rFonts w:hint="eastAsia" w:ascii="方正仿宋_GB2312" w:hAnsi="方正仿宋_GB2312" w:eastAsia="方正仿宋_GB2312" w:cs="方正仿宋_GB2312"/>
          <w:color w:val="000000"/>
          <w:sz w:val="24"/>
          <w:szCs w:val="24"/>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rPr>
        <w:t xml:space="preserve">供应商应与投入本项目的所有服务人员依法签订劳动合同。人员工资应符合南京市现行法规要求，不低于南京市最低工资标准。供应商应依法为本项目所有员工缴纳规定的各项社会保险及公积金（五险一金）并不低于南京市最低缴费标准。聘用原缴纳农保以及下岗再就业的员工后，要求签订劳动合同并按规定在本企业缴纳五险一金，并在《投标报价明细表》中详细列明。如未按照本要求报价，视为未实质性响应采购文件。</w:t>
      </w:r>
      <w:r>
        <w:rPr>
          <w:rFonts w:hint="eastAsia" w:ascii="方正仿宋_GB2312" w:hAnsi="方正仿宋_GB2312" w:eastAsia="方正仿宋_GB2312" w:cs="方正仿宋_GB2312"/>
          <w:color w:val="000000"/>
          <w:sz w:val="24"/>
          <w:szCs w:val="24"/>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投标报价是根据招标文件所确定的管理服务范围内的全部工作人员和内容的价格体现，是为完成招标文件规定的服务管理工作所涉及的一切费用，包括但不仅限于以下内容：</w:t>
      </w:r>
      <w:r>
        <w:rPr>
          <w:rFonts w:hint="eastAsia" w:ascii="方正仿宋_GB2312" w:hAnsi="方正仿宋_GB2312" w:eastAsia="方正仿宋_GB2312" w:cs="方正仿宋_GB2312"/>
          <w:color w:val="000000"/>
          <w:sz w:val="24"/>
          <w:szCs w:val="24"/>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rPr>
        <w:t xml:space="preserve">人员费用（</w:t>
      </w:r>
      <w:r>
        <w:rPr>
          <w:rFonts w:hint="eastAsia" w:ascii="方正仿宋_GB2312" w:hAnsi="方正仿宋_GB2312" w:eastAsia="方正仿宋_GB2312" w:cs="方正仿宋_GB2312"/>
          <w:color w:val="000000"/>
          <w:sz w:val="24"/>
          <w:szCs w:val="24"/>
          <w:lang w:val="en-US" w:eastAsia="zh-CN"/>
        </w:rPr>
        <w:t xml:space="preserve">员工人工成本</w:t>
      </w:r>
      <w:r>
        <w:rPr>
          <w:rFonts w:hint="eastAsia" w:ascii="方正仿宋_GB2312" w:hAnsi="方正仿宋_GB2312" w:eastAsia="方正仿宋_GB2312" w:cs="方正仿宋_GB2312"/>
          <w:color w:val="000000"/>
          <w:sz w:val="24"/>
          <w:szCs w:val="24"/>
        </w:rPr>
        <w:t xml:space="preserve">、员工“五险一金”社会保障费用、全年福利、培训、体检、高温费、服装费、住宿费、通讯费、劳保防护、法定节假日加班费、年终奖金、利润、税金及其他费用等）。</w:t>
      </w:r>
      <w:r>
        <w:rPr>
          <w:rFonts w:hint="eastAsia" w:ascii="方正仿宋_GB2312" w:hAnsi="方正仿宋_GB2312" w:eastAsia="方正仿宋_GB2312" w:cs="方正仿宋_GB2312"/>
          <w:color w:val="000000"/>
          <w:sz w:val="24"/>
          <w:szCs w:val="24"/>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法定节假日加班费</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法定节假日在岗人数不少于投入总人数的10%。</w:t>
      </w:r>
      <w:r>
        <w:rPr>
          <w:rFonts w:hint="eastAsia" w:ascii="方正仿宋_GB2312" w:hAnsi="方正仿宋_GB2312" w:eastAsia="方正仿宋_GB2312" w:cs="方正仿宋_GB2312"/>
          <w:color w:val="000000"/>
          <w:sz w:val="24"/>
          <w:szCs w:val="24"/>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6.用于物业管理服务所用设备、工具购置及维护费用，日常保洁耗材费，低值易耗品费用。</w:t>
      </w:r>
      <w:r>
        <w:rPr>
          <w:rFonts w:hint="eastAsia" w:ascii="方正仿宋_GB2312" w:hAnsi="方正仿宋_GB2312" w:eastAsia="方正仿宋_GB2312" w:cs="方正仿宋_GB2312"/>
          <w:color w:val="000000"/>
          <w:sz w:val="24"/>
          <w:szCs w:val="24"/>
          <w:lang w:val="en-US" w:eastAsia="zh-CN"/>
        </w:rPr>
      </w:r>
      <w:r/>
    </w:p>
    <w:p>
      <w:pPr>
        <w:pStyle w:val="947"/>
        <w:ind w:firstLine="420"/>
        <w:jc w:val="left"/>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7.物业服务所列专项服务费。</w:t>
      </w:r>
      <w:r>
        <w:rPr>
          <w:rFonts w:hint="eastAsia" w:ascii="方正仿宋_GB2312" w:hAnsi="方正仿宋_GB2312" w:eastAsia="方正仿宋_GB2312" w:cs="方正仿宋_GB2312"/>
          <w:color w:val="000000"/>
          <w:sz w:val="24"/>
          <w:szCs w:val="24"/>
          <w:lang w:val="en-US" w:eastAsia="zh-CN"/>
        </w:rPr>
      </w:r>
      <w:r/>
    </w:p>
    <w:p>
      <w:pPr>
        <w:pStyle w:val="947"/>
        <w:pageBreakBefore w:val="0"/>
        <w:spacing w:line="44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85"/>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 xml:space="preserve">五</w:t>
      </w:r>
      <w:r>
        <w:rPr>
          <w:rFonts w:hint="eastAsia" w:ascii="方正黑体_GBK" w:hAnsi="方正黑体_GBK" w:eastAsia="方正黑体_GBK" w:cs="方正黑体_GBK"/>
          <w:b w:val="0"/>
          <w:bCs/>
          <w:sz w:val="24"/>
          <w:szCs w:val="24"/>
        </w:rPr>
        <w:t xml:space="preserve">、其他要求</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4"/>
          <w:szCs w:val="24"/>
          <w:lang w:val="en-US" w:eastAsia="zh-CN"/>
        </w:rPr>
      </w:pPr>
      <w:r>
        <w:rPr>
          <w:rFonts w:hint="eastAsia" w:ascii="方正仿宋_GBK" w:hAnsi="方正仿宋_GBK" w:eastAsia="方正仿宋_GBK" w:cs="方正仿宋_GBK"/>
          <w:bCs/>
          <w:color w:val="000000"/>
          <w:sz w:val="24"/>
          <w:szCs w:val="24"/>
          <w:lang w:val="en-US" w:eastAsia="zh-CN"/>
        </w:rPr>
        <w:t xml:space="preserve">1.项目属性:服务类项目。</w:t>
      </w:r>
      <w:r>
        <w:rPr>
          <w:rFonts w:hint="eastAsia" w:ascii="方正仿宋_GBK" w:hAnsi="方正仿宋_GBK" w:eastAsia="方正仿宋_GBK" w:cs="方正仿宋_GBK"/>
          <w:bCs/>
          <w:color w:val="000000"/>
          <w:sz w:val="24"/>
          <w:szCs w:val="24"/>
          <w:lang w:val="en-US" w:eastAsia="zh-CN"/>
        </w:rPr>
      </w:r>
      <w:r/>
    </w:p>
    <w:p>
      <w:pPr>
        <w:pStyle w:val="947"/>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sz w:val="24"/>
          <w:szCs w:val="24"/>
          <w:lang w:val="en-US" w:eastAsia="zh-CN"/>
        </w:rPr>
      </w:pPr>
      <w:r/>
      <w:bookmarkStart w:id="167" w:name="_Toc120614281"/>
      <w:r>
        <w:rPr>
          <w:rFonts w:hint="eastAsia" w:ascii="方正仿宋_GB2312" w:hAnsi="方正仿宋_GB2312" w:eastAsia="方正仿宋_GB2312" w:cs="方正仿宋_GB2312"/>
          <w:b w:val="0"/>
          <w:bCs w:val="0"/>
          <w:sz w:val="24"/>
          <w:szCs w:val="24"/>
          <w:lang w:val="en-US" w:eastAsia="zh-CN"/>
        </w:rPr>
        <w:t xml:space="preserve">2.</w:t>
      </w:r>
      <w:r>
        <w:rPr>
          <w:rFonts w:hint="eastAsia" w:ascii="方正仿宋_GB2312" w:hAnsi="方正仿宋_GB2312" w:eastAsia="方正仿宋_GB2312" w:cs="方正仿宋_GB2312"/>
          <w:b w:val="0"/>
          <w:bCs w:val="0"/>
          <w:color w:val="000000"/>
          <w:sz w:val="24"/>
          <w:szCs w:val="24"/>
          <w:highlight w:val="none"/>
        </w:rPr>
        <w:t xml:space="preserve">物业管理考核细则</w:t>
      </w:r>
      <w:r>
        <w:rPr>
          <w:rFonts w:hint="eastAsia" w:ascii="方正仿宋_GB2312" w:hAnsi="方正仿宋_GB2312" w:eastAsia="方正仿宋_GB2312" w:cs="方正仿宋_GB2312"/>
          <w:b w:val="0"/>
          <w:bCs w:val="0"/>
          <w:sz w:val="24"/>
          <w:szCs w:val="24"/>
          <w:lang w:val="en-US" w:eastAsia="zh-CN"/>
        </w:rPr>
      </w:r>
      <w:r/>
    </w:p>
    <w:p>
      <w:pPr>
        <w:pStyle w:val="947"/>
        <w:ind w:firstLine="422"/>
        <w:jc w:val="center"/>
        <w:pageBreakBefore w:val="0"/>
        <w:spacing w:line="440" w:lineRule="exact"/>
        <w:widowControl/>
        <w:rPr>
          <w:rFonts w:hint="eastAsia" w:ascii="方正仿宋_GB2312" w:hAnsi="方正仿宋_GB2312" w:eastAsia="方正仿宋_GB2312" w:cs="方正仿宋_GB2312"/>
          <w:b/>
          <w:bCs/>
          <w:color w:val="000000"/>
          <w:sz w:val="24"/>
          <w:szCs w:val="24"/>
          <w:highlight w:val="none"/>
          <w:lang w:eastAsia="zh-CN"/>
        </w:rPr>
      </w:pPr>
      <w:r>
        <w:rPr>
          <w:rFonts w:hint="eastAsia" w:ascii="方正仿宋_GB2312" w:hAnsi="方正仿宋_GB2312" w:eastAsia="方正仿宋_GB2312" w:cs="方正仿宋_GB2312"/>
          <w:b/>
          <w:bCs/>
          <w:color w:val="000000"/>
          <w:sz w:val="24"/>
          <w:szCs w:val="24"/>
          <w:highlight w:val="none"/>
        </w:rPr>
        <w:t xml:space="preserve">物业管理考核细则</w:t>
      </w:r>
      <w:r>
        <w:rPr>
          <w:rFonts w:hint="eastAsia" w:ascii="方正仿宋_GB2312" w:hAnsi="方正仿宋_GB2312" w:eastAsia="方正仿宋_GB2312" w:cs="方正仿宋_GB2312"/>
          <w:b/>
          <w:bCs/>
          <w:color w:val="000000"/>
          <w:sz w:val="24"/>
          <w:szCs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759"/>
        <w:gridCol w:w="2474"/>
        <w:gridCol w:w="803"/>
        <w:gridCol w:w="3461"/>
        <w:gridCol w:w="776"/>
      </w:tblGrid>
      <w:tr>
        <w:trPr>
          <w:trHeight w:val="567"/>
          <w:tblHeader/>
        </w:trPr>
        <w:tc>
          <w:tcPr>
            <w:tcW w:w="834"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项目</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序号</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标准内容</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分值</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监管评分标准</w:t>
            </w:r>
            <w:r>
              <w:rPr>
                <w:rFonts w:hint="eastAsia" w:ascii="方正仿宋_GB2312" w:hAnsi="方正仿宋_GB2312" w:eastAsia="方正仿宋_GB2312" w:cs="方正仿宋_GB2312"/>
                <w:color w:val="000000"/>
                <w:sz w:val="24"/>
                <w:szCs w:val="24"/>
              </w:rPr>
            </w:r>
            <w:r/>
          </w:p>
        </w:tc>
        <w:tc>
          <w:tcPr>
            <w:tcW w:w="721"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测评分值</w:t>
            </w: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restart"/>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（一）</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日</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常</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工</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作</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础</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管</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理</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28</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物业公司制定有详细的物业管理实施方案、应对各类突发事件的应急预案和创优计划。</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没有方案和计划扣3分，每发现一项不符合要求扣0.5分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建立健全各项管理制度、各岗位工作标准和员工培训计划，并制定具体的落实措施和考核办法。</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没有建立，扣4分。物业管理服务管理工作程序、质量保证制度、岗位考核制度等，每发现一处不完整、不规范扣0.5分,未制定具体措施扣0.5分,未制定考核办法扣0.5分。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物业公司管理人员和专业技术人员持证上岗，员工统一服装，佩戴明显标志，工作规范，作风严谨。</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每发现1次1人无上岗证扣0.5分，着装及标志一项不符合扣0.5分。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房屋及其公用设备设施档案资料齐全、分类成册、管理完善、查阅方便。</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包括房屋立面图、平面图、地下管网图，房屋数量、种类、用途分类统计成册，部份规划图分类编制成册，共用设备大中修记录、保养记录，共用设施设备的设计安装图纸资料和台帐。每发现一项不齐全或不完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项目部组织机构健全，所有人员身体健康，形象良好，以机关工作为中心，自觉遵守甲方各项制度。</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组织不健全扣1分，员工管理不到位，违反甲方管理规定，发生一起扣0.5分。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及时与业主沟通，对业主安排的有关工作要及时跟踪、落实及反馈。</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遇重大问题不报告扣3分，因沟通原因影响工作扣0.5分/次，安排事项无反馈、无结果扣0.5分/次。</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每年至少开展一次管理服务满意度调查、意见征询活动，调查业主覆盖率达60%以上，满意率达90%以上，对合理建议或意见及时整改。</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未做扣3分，该整改的未整改，每一项扣0.5分，满意度低于90%，每低一个百分点扣0.5分。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建立24小时值班制度，设立服务电话，耐心、细致、礼貌地接机关工作人员报修、投诉、求助、建议、问询、质疑并及时处理各类诉求，做好记录，建立回访制度。</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无相应管理制度的扣3分，每发现一项不符合要求扣0.5分。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restart"/>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（二）</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清</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洁</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生</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会</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务</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保</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障</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28</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清洁卫生负责范围明确到人，实行标准化保洁，清洁员着装统一、工作仔细，形象良好，清洁设施完备。</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清洁员责任不明确扣1分；未实行标准化保洁扣0.5分；着装不统一、不干净、形象不好每人扣0.5分；设备不完备扣1分。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进入工作场所，做到动作轻，说话轻，走路轻。</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对机关单位工作造成影响，一次投诉扣0.5分。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大厅、走廊、电梯、楼梯干净明亮，无灰尘、痰迹，无烟头、纸屑，电梯门框、轿厢无污迹。</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有明显污迹、杂物，楼梯、地面有烟头、痕迹，墙面有蛛丝、灰尘，电梯门框、轿厢有污迹，发现一处均扣0.5分。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值班室、监控室每日清洁，室内地面及家具、电器、设备干净明亮，无灰尘及其他杂物，物品及桌椅排放整齐。</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墙面、天花板、灯等无灰尘、蜘蛛网，桌椅台面无污，地面无杂物，垃圾篓清理及时，物品摆放整齐，每一项不符合扣0.5分。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卫生间无异味、无积水，照明灯无闪烁，面盆、便池无堵塞，水龙头无松动。</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有异味和积水，发现一次扣1分，照明灯闪烁，或面盆、便池无堵塞、水龙头松动，发现一次扣0.5分。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拖把间无异味、无积水、拖把池无污渍、排水正常。</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地面、拖把池有水迹、污渍，拖把间有异味扣0.5分，墙面有污迹扣0.5分。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公共设施目视无明显灰尘，平台、屋顶无积水、杂物，管线无污迹，雨蓬无垃圾、青苔、积水。外墙目视无污迹，公共区域无蜘蛛网、无积尘。</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发现一处不符合扣0.5分。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大理石地面按规定周</w:t>
            </w:r>
            <w:r>
              <w:rPr>
                <w:rFonts w:hint="eastAsia" w:ascii="方正仿宋_GB2312" w:hAnsi="方正仿宋_GB2312" w:eastAsia="方正仿宋_GB2312" w:cs="方正仿宋_GB2312"/>
                <w:color w:val="000000"/>
                <w:sz w:val="24"/>
                <w:szCs w:val="24"/>
                <w:highlight w:val="none"/>
              </w:rPr>
              <w:t xml:space="preserve">期</w:t>
            </w:r>
            <w:r>
              <w:rPr>
                <w:rFonts w:hint="eastAsia" w:ascii="方正仿宋_GB2312" w:hAnsi="方正仿宋_GB2312" w:eastAsia="方正仿宋_GB2312" w:cs="方正仿宋_GB2312"/>
                <w:color w:val="000000"/>
                <w:sz w:val="24"/>
                <w:szCs w:val="24"/>
                <w:highlight w:val="none"/>
                <w:lang w:val="en-US" w:eastAsia="zh-CN"/>
              </w:rPr>
              <w:t xml:space="preserve">清扫和清拖</w:t>
            </w:r>
            <w:r>
              <w:rPr>
                <w:rFonts w:hint="eastAsia" w:ascii="方正仿宋_GB2312" w:hAnsi="方正仿宋_GB2312" w:eastAsia="方正仿宋_GB2312" w:cs="方正仿宋_GB2312"/>
                <w:color w:val="000000"/>
                <w:sz w:val="24"/>
                <w:szCs w:val="24"/>
              </w:rPr>
              <w:t xml:space="preserve">，地面石材光亮整洁。</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规定周期内不打磨扣2分，少打磨一次扣1分。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垃圾桶随时清洗，外观无污渍、灰尘、内无异味散发。</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每发现一处垃圾桶未清理并有异味，扣0.5分。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标识牌、墙面宣传栏、玻璃、门上无污渍、无乱贴、乱涂画和乱悬挂现象。</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每发现一处乱贴、乱涂、乱画和乱悬挂扣0.5分。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垃圾日产日清。</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卫生清洁用具储物间排放整齐，经常消毒处理，地面无积水。</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13</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会议室干净、整洁，桌椅、墙面、地面、窗户无污渍、无灰尘。</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14</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会务操作间物品摆放整齐有序，拖把、抹布干净无异味，水池、地面、开水炉、消毒柜、音响设备整洁，无污渍、无灰尘。</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每发现一处不符合扣0.5分。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项目</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序号</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标准内容</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分值</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监管评分标准</w:t>
            </w:r>
            <w:r>
              <w:rPr>
                <w:rFonts w:hint="eastAsia" w:ascii="方正仿宋_GB2312" w:hAnsi="方正仿宋_GB2312" w:eastAsia="方正仿宋_GB2312" w:cs="方正仿宋_GB2312"/>
                <w:color w:val="000000"/>
                <w:sz w:val="24"/>
                <w:szCs w:val="24"/>
              </w:rPr>
            </w:r>
            <w:r/>
          </w:p>
        </w:tc>
        <w:tc>
          <w:tcPr>
            <w:tcW w:w="721"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测评分值</w:t>
            </w: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restart"/>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（三）</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安</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全</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保</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卫</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维</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修</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管</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理</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（35分）</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严格执行物品出入管理及来人来访管理制度，《来访登记表》及《物品出入放行登记表》记录完整。按规定进行交接班，《交接班记录表》记录完整。</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每发现一次未按规定执行的扣0.5分。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严格来客登记手续，对可疑的人、事及物品要认真检查并及时报告，对违规违纪的人员要敢抓、敢管。</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每发现一次未按规定执行的扣0.5分。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做好安全巡查，发现问题及时汇报。做好公共设施的检查与保护。维护公共秩序，保持通道畅通。</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每发现一次未按规定执行的扣0.5分。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危及人身安全处有明显标识和具体的防范措施。</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每一处不合格扣0.5分。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建立健全各项切实可行的安全应急预案，工作人员熟悉预案及应急措施并明确各自岗位。</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无预案扣2分，每一工作人员不熟悉预案、应急措施，不明确自已岗位扣1分。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工作人员要文明上岗，微笑服务，在处理情况时，无论对方态度如何，都必须做到“打不还手，骂不还口”，处理不了的情况要及时上报，不能激化矛盾。</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值班员在岗期间，擅离工作岗位，睡岗、脱岗、误岗，不履行职责、不遵守纪律，不严格检查，不认真登记。每发现一次扣0.5分。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建立健全报修服务制度，落实并告知报修人相关维修进程。</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未建立扣2分；建立但未落实或告知报修人，每一次扣0.5分。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照明灯具完好率达到99%以上，供电线路及电风扇、照明灯具等发现损坏及时</w:t>
            </w:r>
            <w:r>
              <w:rPr>
                <w:rFonts w:hint="eastAsia" w:ascii="方正仿宋_GB2312" w:hAnsi="方正仿宋_GB2312" w:eastAsia="方正仿宋_GB2312" w:cs="方正仿宋_GB2312"/>
                <w:color w:val="000000"/>
                <w:sz w:val="24"/>
                <w:szCs w:val="24"/>
                <w:highlight w:val="none"/>
              </w:rPr>
              <w:t xml:space="preserve">维修</w:t>
            </w:r>
            <w:r>
              <w:rPr>
                <w:rFonts w:hint="eastAsia" w:ascii="方正仿宋_GB2312" w:hAnsi="方正仿宋_GB2312" w:eastAsia="方正仿宋_GB2312" w:cs="方正仿宋_GB2312"/>
                <w:color w:val="000000"/>
                <w:sz w:val="24"/>
                <w:szCs w:val="24"/>
                <w:highlight w:val="none"/>
                <w:lang w:val="en-US" w:eastAsia="zh-CN"/>
              </w:rPr>
              <w:t xml:space="preserve">或更换</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每发现一处未达标扣0.5分。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水龙头、水阀、上下水管完好率达到100%，发现损坏及时维</w:t>
            </w:r>
            <w:r>
              <w:rPr>
                <w:rFonts w:hint="eastAsia" w:ascii="方正仿宋_GB2312" w:hAnsi="方正仿宋_GB2312" w:eastAsia="方正仿宋_GB2312" w:cs="方正仿宋_GB2312"/>
                <w:color w:val="000000"/>
                <w:sz w:val="24"/>
                <w:szCs w:val="24"/>
                <w:highlight w:val="none"/>
              </w:rPr>
              <w:t xml:space="preserve">修</w:t>
            </w:r>
            <w:r>
              <w:rPr>
                <w:rFonts w:hint="eastAsia" w:ascii="方正仿宋_GB2312" w:hAnsi="方正仿宋_GB2312" w:eastAsia="方正仿宋_GB2312" w:cs="方正仿宋_GB2312"/>
                <w:color w:val="000000"/>
                <w:sz w:val="24"/>
                <w:szCs w:val="24"/>
                <w:highlight w:val="none"/>
                <w:lang w:val="en-US" w:eastAsia="zh-CN"/>
              </w:rPr>
              <w:t xml:space="preserve">或更换配件</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每发现一处未达标扣0.5分。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维修及时率达100%，并做好维修及回访记录。返修不得超过二次。</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维修不及时每一次扣1分，维修记录不完整或无回访记录扣0.5分。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供电、供水、空调、电梯、等设备间干净整洁，维护记录健全，管线、开关、阀门光亮如新，无污渍、无灰尘。室外设备管线、开关、阀门无污渍、无明显灰尘，地面清洁，无杂物、无垃圾。</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每一处不合格扣0.5分。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设备、管线、开关、阀门挂牌规范、准确、健全。</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3分</w:t>
            </w:r>
            <w:r>
              <w:rPr>
                <w:rFonts w:hint="eastAsia" w:ascii="方正仿宋_GB2312" w:hAnsi="方正仿宋_GB2312" w:eastAsia="方正仿宋_GB2312" w:cs="方正仿宋_GB2312"/>
                <w:color w:val="000000"/>
                <w:sz w:val="24"/>
                <w:szCs w:val="24"/>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rPr>
              <w:t xml:space="preserve">每一处不合格扣0.5分。</w:t>
            </w:r>
            <w:r>
              <w:rPr>
                <w:rFonts w:hint="eastAsia" w:ascii="方正仿宋_GB2312" w:hAnsi="方正仿宋_GB2312" w:eastAsia="方正仿宋_GB2312" w:cs="方正仿宋_GB2312"/>
                <w:color w:val="000000"/>
                <w:sz w:val="24"/>
                <w:szCs w:val="24"/>
                <w:lang w:val="en-US" w:eastAsia="zh-CN"/>
              </w:rPr>
              <w:t xml:space="preserve">35</w:t>
            </w:r>
            <w:r>
              <w:rPr>
                <w:rFonts w:hint="eastAsia" w:ascii="方正仿宋_GB2312" w:hAnsi="方正仿宋_GB2312" w:eastAsia="方正仿宋_GB2312" w:cs="方正仿宋_GB2312"/>
                <w:color w:val="000000"/>
                <w:sz w:val="24"/>
                <w:szCs w:val="24"/>
                <w:lang w:val="en-US" w:eastAsia="zh-CN"/>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restart"/>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（四</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rPr>
            </w:r>
            <w:r/>
          </w:p>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绿化要求及应急预案</w:t>
            </w:r>
            <w:r>
              <w:rPr>
                <w:rFonts w:hint="eastAsia" w:ascii="方正仿宋_GB2312" w:hAnsi="方正仿宋_GB2312" w:eastAsia="方正仿宋_GB2312" w:cs="方正仿宋_GB2312"/>
                <w:color w:val="000000"/>
                <w:sz w:val="24"/>
                <w:szCs w:val="24"/>
                <w:lang w:val="en-US" w:eastAsia="zh-CN"/>
              </w:rPr>
            </w:r>
            <w:r/>
          </w:p>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9</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eastAsia="zh-CN"/>
              </w:rPr>
              <w:t xml:space="preserve">保持盆载植物无黄叶、烟头、纸屑等杂物，使其无尘、无垃圾，如发现应在30分钟内清扫。</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2分</w:t>
            </w:r>
            <w:r>
              <w:rPr>
                <w:rFonts w:hint="eastAsia" w:ascii="方正仿宋_GB2312" w:hAnsi="方正仿宋_GB2312" w:eastAsia="方正仿宋_GB2312" w:cs="方正仿宋_GB2312"/>
                <w:color w:val="000000"/>
                <w:sz w:val="24"/>
                <w:szCs w:val="24"/>
                <w:lang w:val="en-US" w:eastAsia="zh-CN"/>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每一处不合格扣0.5分。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val="en-US" w:eastAsia="zh-CN"/>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eastAsia="zh-CN"/>
              </w:rPr>
              <w:t xml:space="preserve">做好常规绿化养护，及时做好植物修剪，定期松土施肥除草，及时清扫落叶残花杂草。</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2分</w:t>
            </w:r>
            <w:r>
              <w:rPr>
                <w:rFonts w:hint="eastAsia" w:ascii="方正仿宋_GB2312" w:hAnsi="方正仿宋_GB2312" w:eastAsia="方正仿宋_GB2312" w:cs="方正仿宋_GB2312"/>
                <w:color w:val="000000"/>
                <w:sz w:val="24"/>
                <w:szCs w:val="24"/>
                <w:lang w:val="en-US" w:eastAsia="zh-CN"/>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每一处不合格扣0.5分。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lang w:val="en-US" w:eastAsia="zh-CN"/>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eastAsia="zh-CN"/>
              </w:rPr>
              <w:t xml:space="preserve">主管每2小时全区域巡查1次，发现问题及时处理。</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3分</w:t>
            </w:r>
            <w:r>
              <w:rPr>
                <w:rFonts w:hint="eastAsia" w:ascii="方正仿宋_GB2312" w:hAnsi="方正仿宋_GB2312" w:eastAsia="方正仿宋_GB2312" w:cs="方正仿宋_GB2312"/>
                <w:color w:val="000000"/>
                <w:sz w:val="24"/>
                <w:szCs w:val="24"/>
                <w:lang w:val="en-US" w:eastAsia="zh-CN"/>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每发现一次未按规定执行的扣0.5分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tcW w:w="834" w:type="dxa"/>
            <w:vAlign w:val="center"/>
            <w:vMerge w:val="continue"/>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05"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lang w:val="en-US" w:eastAsia="zh-CN"/>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highlight w:val="none"/>
                <w:lang w:eastAsia="zh-CN"/>
              </w:rPr>
              <w:t xml:space="preserve">制定应急预案，遇梅雨、大雪、雷雨等极端天气或突发情况，可立即响应并妥善处理，确保树木得到保护、馆区整洁美观、安全有序。</w:t>
            </w: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jc w:val="center"/>
              <w:pageBreakBefore w:val="0"/>
              <w:spacing w:line="440" w:lineRule="exact"/>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2分</w:t>
            </w:r>
            <w:r>
              <w:rPr>
                <w:rFonts w:hint="eastAsia" w:ascii="方正仿宋_GB2312" w:hAnsi="方正仿宋_GB2312" w:eastAsia="方正仿宋_GB2312" w:cs="方正仿宋_GB2312"/>
                <w:color w:val="000000"/>
                <w:sz w:val="24"/>
                <w:szCs w:val="24"/>
                <w:lang w:val="en-US" w:eastAsia="zh-CN"/>
              </w:rPr>
            </w:r>
            <w:r/>
          </w:p>
        </w:tc>
        <w:tc>
          <w:tcPr>
            <w:tcW w:w="321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没有</w:t>
            </w:r>
            <w:r>
              <w:rPr>
                <w:rFonts w:hint="eastAsia" w:ascii="方正仿宋_GB2312" w:hAnsi="方正仿宋_GB2312" w:eastAsia="方正仿宋_GB2312" w:cs="方正仿宋_GB2312"/>
                <w:color w:val="000000"/>
                <w:sz w:val="24"/>
                <w:szCs w:val="24"/>
                <w:lang w:val="en-US" w:eastAsia="zh-CN"/>
              </w:rPr>
              <w:t xml:space="preserve">制定</w:t>
            </w:r>
            <w:r>
              <w:rPr>
                <w:rFonts w:hint="eastAsia" w:ascii="方正仿宋_GB2312" w:hAnsi="方正仿宋_GB2312" w:eastAsia="方正仿宋_GB2312" w:cs="方正仿宋_GB2312"/>
                <w:color w:val="000000"/>
                <w:sz w:val="24"/>
                <w:szCs w:val="24"/>
              </w:rPr>
              <w:t xml:space="preserve">，扣</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rPr>
              <w:t xml:space="preserve">分。</w:t>
            </w:r>
            <w:r>
              <w:rPr>
                <w:rFonts w:hint="eastAsia" w:ascii="方正仿宋_GB2312" w:hAnsi="方正仿宋_GB2312" w:eastAsia="方正仿宋_GB2312" w:cs="方正仿宋_GB2312"/>
                <w:color w:val="000000"/>
                <w:sz w:val="24"/>
                <w:szCs w:val="24"/>
              </w:rPr>
            </w:r>
            <w:r/>
          </w:p>
        </w:tc>
        <w:tc>
          <w:tcPr>
            <w:tcW w:w="721" w:type="dxa"/>
            <w:vAlign w:val="top"/>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567"/>
        </w:trPr>
        <w:tc>
          <w:tcPr>
            <w:gridSpan w:val="2"/>
            <w:tcW w:w="1656"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考核人签名</w:t>
            </w:r>
            <w:r>
              <w:rPr>
                <w:rFonts w:hint="eastAsia" w:ascii="方正仿宋_GB2312" w:hAnsi="方正仿宋_GB2312" w:eastAsia="方正仿宋_GB2312" w:cs="方正仿宋_GB2312"/>
                <w:color w:val="000000"/>
                <w:sz w:val="24"/>
                <w:szCs w:val="24"/>
              </w:rPr>
            </w:r>
            <w:r/>
          </w:p>
        </w:tc>
        <w:tc>
          <w:tcPr>
            <w:tcW w:w="2299"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746"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总分</w:t>
            </w:r>
            <w:r>
              <w:rPr>
                <w:rFonts w:hint="eastAsia" w:ascii="方正仿宋_GB2312" w:hAnsi="方正仿宋_GB2312" w:eastAsia="方正仿宋_GB2312" w:cs="方正仿宋_GB2312"/>
                <w:color w:val="000000"/>
                <w:sz w:val="24"/>
                <w:szCs w:val="24"/>
              </w:rPr>
            </w:r>
            <w:r/>
          </w:p>
        </w:tc>
        <w:tc>
          <w:tcPr>
            <w:gridSpan w:val="2"/>
            <w:tcW w:w="4237" w:type="dxa"/>
            <w:vAlign w:val="center"/>
            <w:textDirection w:val="lrTb"/>
            <w:noWrap w:val="false"/>
          </w:tcPr>
          <w:p>
            <w:pPr>
              <w:pStyle w:val="947"/>
              <w:pageBreakBefore w:val="0"/>
              <w:spacing w:line="44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bl>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7"/>
        <w:rPr>
          <w:rFonts w:hint="eastAsia" w:ascii="黑体" w:eastAsia="黑体"/>
          <w:bCs/>
          <w:sz w:val="24"/>
          <w:szCs w:val="24"/>
        </w:rPr>
      </w:pPr>
      <w:r>
        <w:rPr>
          <w:rFonts w:hint="eastAsia" w:ascii="黑体" w:eastAsia="黑体"/>
          <w:bCs/>
          <w:sz w:val="24"/>
          <w:szCs w:val="24"/>
        </w:rPr>
      </w:r>
      <w:r/>
    </w:p>
    <w:p>
      <w:pPr>
        <w:pStyle w:val="949"/>
        <w:pageBreakBefore w:val="0"/>
        <w:spacing w:line="40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t xml:space="preserve">第五章  评标方法与评标标准</w:t>
      </w:r>
      <w:r>
        <w:rPr>
          <w:rFonts w:hint="eastAsia" w:ascii="黑体" w:hAnsi="黑体" w:eastAsia="黑体" w:cs="Arial"/>
          <w:b w:val="0"/>
          <w:bCs w:val="0"/>
          <w:sz w:val="32"/>
          <w:szCs w:val="32"/>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4"/>
          <w:szCs w:val="24"/>
        </w:rPr>
        <w:t xml:space="preserve">得分且投标报价相同的并列。</w:t>
      </w:r>
      <w:r>
        <w:rPr>
          <w:rFonts w:hint="eastAsia" w:ascii="方正仿宋_GBK" w:hAnsi="方正仿宋_GBK" w:eastAsia="方正仿宋_GBK" w:cs="方正仿宋_GBK"/>
          <w:sz w:val="24"/>
          <w:szCs w:val="24"/>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218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选取中标候选人数量</w:t>
            </w:r>
            <w:r>
              <w:rPr>
                <w:rFonts w:hint="eastAsia" w:ascii="方正仿宋_GBK" w:hAnsi="方正仿宋_GBK" w:eastAsia="方正仿宋_GBK" w:cs="方正仿宋_GBK"/>
                <w:sz w:val="24"/>
                <w:szCs w:val="24"/>
              </w:rPr>
            </w:r>
            <w:r/>
          </w:p>
        </w:tc>
        <w:tc>
          <w:tcPr>
            <w:tcW w:w="5134"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选取中标候选人的原则</w:t>
            </w:r>
            <w:r>
              <w:rPr>
                <w:rFonts w:hint="eastAsia" w:ascii="方正仿宋_GBK" w:hAnsi="方正仿宋_GBK" w:eastAsia="方正仿宋_GBK" w:cs="方正仿宋_GBK"/>
                <w:sz w:val="24"/>
                <w:szCs w:val="24"/>
              </w:rPr>
            </w:r>
            <w:r/>
          </w:p>
        </w:tc>
      </w:tr>
      <w:tr>
        <w:trPr/>
        <w:tc>
          <w:tcPr>
            <w:tcW w:w="1608"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18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5134" w:type="dxa"/>
            <w:vAlign w:val="top"/>
            <w:textDirection w:val="lrTb"/>
            <w:noWrap w:val="false"/>
          </w:tcPr>
          <w:p>
            <w:pPr>
              <w:pStyle w:val="947"/>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4"/>
                <w:szCs w:val="24"/>
              </w:rPr>
            </w:r>
            <w:r/>
          </w:p>
        </w:tc>
      </w:tr>
    </w:tbl>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highlight w:val="yellow"/>
        </w:rPr>
      </w:r>
      <w:r/>
    </w:p>
    <w:p>
      <w:pPr>
        <w:pStyle w:val="1035"/>
        <w:ind w:firstLine="482"/>
        <w:keepLines w:val="0"/>
        <w:keepNext w:val="0"/>
        <w:pageBreakBefore w:val="0"/>
        <w:spacing w:line="400" w:lineRule="exact"/>
        <w:widowControl w:val="off"/>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1.小微型企业价格扣除</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szCs w:val="24"/>
          <w:lang w:val="en-US" w:eastAsia="zh-CN" w:bidi="ar-SA"/>
        </w:rPr>
        <w:t xml:space="preserve">（1）本项目对小型和微型企业提供的服务给予10%的扣除价格，用扣除后的价格参与评审。</w:t>
      </w:r>
      <w:r>
        <w:rPr>
          <w:rFonts w:ascii="FangSong" w:hAnsi="FangSong" w:eastAsia="FangSong" w:cs="FangSong"/>
          <w:color w:val="333333"/>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FangSong" w:hAnsi="FangSong" w:eastAsia="FangSong" w:cs="FangSong"/>
          <w:color w:val="333333"/>
          <w:sz w:val="24"/>
          <w:szCs w:val="24"/>
        </w:rPr>
        <w:t xml:space="preserve">）</w:t>
      </w:r>
      <w:r>
        <w:rPr>
          <w:rFonts w:ascii="FangSong" w:hAnsi="FangSong" w:eastAsia="FangSong" w:cs="FangSong"/>
          <w:color w:val="333333"/>
          <w:sz w:val="24"/>
          <w:szCs w:val="24"/>
        </w:rPr>
        <w:t xml:space="preserve">，供应商将不享受《政府采购促进中小企业发展管理办法》规定的价格扣除优惠政策”</w:t>
      </w:r>
      <w:r>
        <w:rPr>
          <w:rFonts w:ascii="FangSong" w:hAnsi="FangSong" w:eastAsia="FangSong" w:cs="FangSong"/>
          <w:color w:val="333333"/>
          <w:sz w:val="24"/>
          <w:szCs w:val="24"/>
        </w:rPr>
        <w:t xml:space="preserve">。</w:t>
      </w:r>
      <w:r>
        <w:rPr>
          <w:rFonts w:hint="eastAsia" w:ascii="方正仿宋_GBK" w:hAnsi="方正仿宋_GBK" w:eastAsia="方正仿宋_GBK" w:cs="方正仿宋_GBK"/>
          <w:color w:val="000000"/>
          <w:sz w:val="24"/>
          <w:szCs w:val="24"/>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2.残疾人福利单位价格扣除</w:t>
      </w:r>
      <w:r>
        <w:rPr>
          <w:rFonts w:hint="eastAsia" w:ascii="方正仿宋_GBK" w:hAnsi="方正仿宋_GBK" w:eastAsia="方正仿宋_GBK" w:cs="方正仿宋_GBK"/>
          <w:color w:val="000000"/>
          <w:sz w:val="24"/>
          <w:szCs w:val="24"/>
          <w:lang w:val="en-US" w:eastAsia="zh-CN" w:bidi="ar-SA"/>
        </w:rPr>
      </w:r>
      <w:r/>
    </w:p>
    <w:p>
      <w:pPr>
        <w:pStyle w:val="1035"/>
        <w:ind w:left="120" w:firstLine="480"/>
        <w:keepLines w:val="0"/>
        <w:keepNext w:val="0"/>
        <w:pageBreakBefore w:val="0"/>
        <w:spacing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lang w:val="en-US" w:eastAsia="zh-CN" w:bidi="ar-SA"/>
        </w:rPr>
        <w:t xml:space="preserve">（1）本项目对残疾人福利性单位视同小型、微型企业，给予10%的价格扣除，用扣除后的价格参与评审。</w:t>
      </w:r>
      <w:r>
        <w:rPr>
          <w:rFonts w:hint="eastAsia" w:ascii="宋体" w:hAnsi="宋体"/>
          <w:sz w:val="24"/>
          <w:szCs w:val="24"/>
        </w:rPr>
      </w:r>
      <w:r/>
    </w:p>
    <w:p>
      <w:pPr>
        <w:pStyle w:val="1035"/>
        <w:ind w:left="120"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4"/>
          <w:szCs w:val="24"/>
          <w:lang w:val="en-US" w:eastAsia="zh-CN" w:bidi="ar-SA"/>
        </w:rPr>
      </w:r>
      <w:r/>
    </w:p>
    <w:p>
      <w:pPr>
        <w:pStyle w:val="1035"/>
        <w:ind w:left="120"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3.监狱和戒毒企业价格扣除</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4"/>
          <w:szCs w:val="24"/>
          <w:lang w:val="en-US" w:eastAsia="zh-CN" w:bidi="ar-SA"/>
        </w:rPr>
      </w:r>
      <w:r/>
    </w:p>
    <w:p>
      <w:pPr>
        <w:pStyle w:val="1035"/>
        <w:ind w:firstLine="480"/>
        <w:keepLines w:val="0"/>
        <w:keepNext w:val="0"/>
        <w:pageBreakBefore w:val="0"/>
        <w:spacing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4"/>
          <w:szCs w:val="24"/>
        </w:rPr>
      </w:r>
      <w:r/>
    </w:p>
    <w:p>
      <w:pPr>
        <w:pStyle w:val="1035"/>
        <w:ind w:firstLine="480"/>
        <w:keepLines w:val="0"/>
        <w:keepNext w:val="0"/>
        <w:pageBreakBefore w:val="0"/>
        <w:spacing w:line="4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lang w:val="en-US" w:eastAsia="zh-CN" w:bidi="ar-SA"/>
        </w:rPr>
        <w:t xml:space="preserve">6.联合体各方均为小型、微型企业（残疾人福利单位、监狱企业）的，联合体享受10%价格扣除，用扣除后的价格参与评审。</w:t>
      </w:r>
      <w:r>
        <w:rPr>
          <w:rFonts w:hint="eastAsia" w:ascii="宋体" w:hAnsi="宋体"/>
          <w:sz w:val="24"/>
          <w:szCs w:val="24"/>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7.采购本国产品的支持政策</w:t>
      </w:r>
      <w:r>
        <w:rPr>
          <w:rFonts w:hint="eastAsia" w:ascii="方正仿宋_GBK" w:hAnsi="方正仿宋_GBK" w:eastAsia="方正仿宋_GBK" w:cs="方正仿宋_GBK"/>
          <w:color w:val="000000"/>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成本之和的比例达到</w:t>
      </w:r>
      <w:r>
        <w:rPr>
          <w:rFonts w:hint="eastAsia" w:ascii="方正仿宋_GBK" w:hAnsi="方正仿宋_GBK" w:eastAsia="方正仿宋_GBK" w:cs="方正仿宋_GBK"/>
          <w:color w:val="000000"/>
          <w:sz w:val="24"/>
          <w:szCs w:val="24"/>
          <w:u w:val="single"/>
          <w:lang w:val="en-US" w:eastAsia="zh-CN"/>
        </w:rPr>
        <w:t xml:space="preserve">80%</w:t>
      </w:r>
      <w:r>
        <w:rPr>
          <w:rFonts w:hint="eastAsia" w:ascii="方正仿宋_GBK" w:hAnsi="方正仿宋_GBK" w:eastAsia="方正仿宋_GBK" w:cs="方正仿宋_GBK"/>
          <w:color w:val="000000"/>
          <w:sz w:val="24"/>
          <w:szCs w:val="24"/>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给予价格评审优惠，即对该供应商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的总报价给予</w:t>
      </w:r>
      <w:r>
        <w:rPr>
          <w:rFonts w:hint="eastAsia" w:ascii="方正仿宋_GBK" w:hAnsi="方正仿宋_GBK" w:eastAsia="方正仿宋_GBK" w:cs="方正仿宋_GBK"/>
          <w:color w:val="000000"/>
          <w:sz w:val="24"/>
          <w:szCs w:val="24"/>
          <w:u w:val="single"/>
          <w:lang w:val="en-US" w:eastAsia="zh-CN"/>
        </w:rPr>
        <w:t xml:space="preserve">20%</w:t>
      </w:r>
      <w:r>
        <w:rPr>
          <w:rFonts w:hint="eastAsia" w:ascii="方正仿宋_GBK" w:hAnsi="方正仿宋_GBK" w:eastAsia="方正仿宋_GBK" w:cs="方正仿宋_GBK"/>
          <w:color w:val="000000"/>
          <w:sz w:val="24"/>
          <w:szCs w:val="24"/>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4"/>
          <w:szCs w:val="24"/>
          <w:u w:val="none"/>
          <w:lang w:val="en-US" w:eastAsia="zh-CN"/>
        </w:rPr>
        <w:t xml:space="preserve">不足</w:t>
      </w:r>
      <w:r>
        <w:rPr>
          <w:rFonts w:hint="eastAsia" w:ascii="方正仿宋_GBK" w:hAnsi="方正仿宋_GBK" w:eastAsia="方正仿宋_GBK" w:cs="方正仿宋_GBK"/>
          <w:color w:val="000000"/>
          <w:sz w:val="24"/>
          <w:szCs w:val="24"/>
          <w:u w:val="single"/>
          <w:lang w:val="en-US" w:eastAsia="zh-CN"/>
        </w:rPr>
        <w:t xml:space="preserve">80%</w:t>
      </w:r>
      <w:r>
        <w:rPr>
          <w:rFonts w:hint="eastAsia" w:ascii="方正仿宋_GBK" w:hAnsi="方正仿宋_GBK" w:eastAsia="方正仿宋_GBK" w:cs="方正仿宋_GBK"/>
          <w:color w:val="000000"/>
          <w:sz w:val="24"/>
          <w:szCs w:val="24"/>
          <w:lang w:val="en-US" w:eastAsia="zh-CN"/>
        </w:rPr>
        <w:t xml:space="preserve">的，将不享受本国产品价格评审优惠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7.2 </w:t>
      </w:r>
      <w:r>
        <w:rPr>
          <w:rFonts w:hint="eastAsia" w:ascii="方正仿宋_GBK" w:hAnsi="方正仿宋_GBK" w:eastAsia="方正仿宋_GBK" w:cs="方正仿宋_GBK"/>
          <w:color w:val="000000"/>
          <w:sz w:val="24"/>
          <w:szCs w:val="24"/>
        </w:rPr>
        <w:t xml:space="preserve">供应商需按照</w:t>
      </w:r>
      <w:r>
        <w:rPr>
          <w:rFonts w:hint="eastAsia" w:ascii="方正仿宋_GBK" w:hAnsi="方正仿宋_GBK" w:eastAsia="方正仿宋_GBK" w:cs="方正仿宋_GBK"/>
          <w:color w:val="000000"/>
          <w:sz w:val="24"/>
          <w:szCs w:val="24"/>
          <w:lang w:eastAsia="zh-CN"/>
        </w:rPr>
        <w:t xml:space="preserve">招标</w:t>
      </w:r>
      <w:r>
        <w:rPr>
          <w:rFonts w:hint="eastAsia" w:ascii="方正仿宋_GBK" w:hAnsi="方正仿宋_GBK" w:eastAsia="方正仿宋_GBK" w:cs="方正仿宋_GBK"/>
          <w:color w:val="000000"/>
          <w:sz w:val="24"/>
          <w:szCs w:val="24"/>
        </w:rPr>
        <w:t xml:space="preserve">文件的要求提供《关于符合本国产品标准的声明函》</w:t>
      </w:r>
      <w:r>
        <w:rPr>
          <w:rFonts w:hint="eastAsia" w:ascii="方正仿宋_GBK" w:hAnsi="方正仿宋_GBK" w:eastAsia="方正仿宋_GBK" w:cs="方正仿宋_GBK"/>
          <w:color w:val="000000"/>
          <w:sz w:val="24"/>
          <w:szCs w:val="24"/>
          <w:lang w:eastAsia="zh-CN"/>
        </w:rPr>
        <w:t xml:space="preserve">（以下简称《声明函》），如不提供</w:t>
      </w:r>
      <w:r>
        <w:rPr>
          <w:rFonts w:hint="eastAsia" w:ascii="方正仿宋_GBK" w:hAnsi="方正仿宋_GBK" w:eastAsia="方正仿宋_GBK" w:cs="方正仿宋_GBK"/>
          <w:color w:val="000000"/>
          <w:sz w:val="24"/>
          <w:szCs w:val="24"/>
          <w:lang w:val="en-US" w:eastAsia="zh-CN"/>
        </w:rPr>
        <w:t xml:space="preserve">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 供应商需在《声明函》中逐一、准确填写产品名称、厂名、生产厂址三项信息（</w:t>
      </w:r>
      <w:r>
        <w:rPr>
          <w:rFonts w:hint="eastAsia" w:ascii="方正仿宋_GBK" w:hAnsi="方正仿宋_GBK" w:eastAsia="方正仿宋_GBK" w:cs="方正仿宋_GBK"/>
          <w:color w:val="000000"/>
          <w:sz w:val="24"/>
          <w:szCs w:val="24"/>
          <w:lang w:val="en-US" w:eastAsia="zh-CN"/>
        </w:rPr>
        <w:t xml:space="preserve">《声明函》中标注</w:t>
      </w:r>
      <w:r>
        <w:rPr>
          <w:rFonts w:hint="eastAsia" w:ascii="方正仿宋_GBK" w:hAnsi="方正仿宋_GBK" w:eastAsia="方正仿宋_GBK" w:cs="方正仿宋_GBK"/>
          <w:color w:val="000000"/>
          <w:sz w:val="24"/>
          <w:szCs w:val="24"/>
          <w:u w:val="single"/>
          <w:lang w:val="en-US" w:eastAsia="zh-CN"/>
        </w:rPr>
        <w:t xml:space="preserve">“  /  ”</w:t>
      </w:r>
      <w:r>
        <w:rPr>
          <w:rFonts w:hint="eastAsia" w:ascii="方正仿宋_GBK" w:hAnsi="方正仿宋_GBK" w:eastAsia="方正仿宋_GBK" w:cs="方正仿宋_GBK"/>
          <w:color w:val="000000"/>
          <w:sz w:val="24"/>
          <w:szCs w:val="24"/>
          <w:lang w:val="en-US" w:eastAsia="zh-CN"/>
        </w:rPr>
        <w:t xml:space="preserve">的地方无需填写</w:t>
      </w:r>
      <w:r>
        <w:rPr>
          <w:rFonts w:hint="eastAsia" w:ascii="方正仿宋_GBK" w:hAnsi="方正仿宋_GBK" w:eastAsia="方正仿宋_GBK" w:cs="方正仿宋_GBK"/>
          <w:color w:val="000000"/>
          <w:sz w:val="24"/>
          <w:szCs w:val="24"/>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4"/>
          <w:szCs w:val="24"/>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u w:val="none"/>
        </w:rPr>
      </w:pPr>
      <w:r>
        <w:rPr>
          <w:rFonts w:hint="eastAsia" w:ascii="方正仿宋_GBK" w:hAnsi="方正仿宋_GBK" w:eastAsia="方正仿宋_GBK" w:cs="方正仿宋_GBK"/>
          <w:b w:val="0"/>
          <w:bCs w:val="0"/>
          <w:color w:val="000000"/>
          <w:sz w:val="24"/>
          <w:szCs w:val="24"/>
          <w:u w:val="none"/>
        </w:rPr>
        <w:t xml:space="preserve">7.</w:t>
      </w:r>
      <w:r>
        <w:rPr>
          <w:rFonts w:hint="eastAsia" w:ascii="方正仿宋_GBK" w:hAnsi="方正仿宋_GBK" w:eastAsia="方正仿宋_GBK" w:cs="方正仿宋_GBK"/>
          <w:b w:val="0"/>
          <w:bCs w:val="0"/>
          <w:color w:val="000000"/>
          <w:sz w:val="24"/>
          <w:szCs w:val="24"/>
          <w:u w:val="none"/>
          <w:lang w:val="en-US" w:eastAsia="zh-CN"/>
        </w:rPr>
        <w:t xml:space="preserve">4</w:t>
      </w:r>
      <w:r>
        <w:rPr>
          <w:rFonts w:hint="eastAsia" w:ascii="方正仿宋_GBK" w:hAnsi="方正仿宋_GBK" w:eastAsia="方正仿宋_GBK" w:cs="方正仿宋_GBK"/>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4"/>
          <w:szCs w:val="24"/>
          <w:u w:val="none"/>
          <w:lang w:eastAsia="zh-CN"/>
        </w:rPr>
        <w:t xml:space="preserve">和招标文件</w:t>
      </w:r>
      <w:r>
        <w:rPr>
          <w:rFonts w:hint="eastAsia" w:ascii="方正仿宋_GBK" w:hAnsi="方正仿宋_GBK" w:eastAsia="方正仿宋_GBK" w:cs="方正仿宋_GBK"/>
          <w:b w:val="0"/>
          <w:bCs w:val="0"/>
          <w:color w:val="000000"/>
          <w:sz w:val="24"/>
          <w:szCs w:val="24"/>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4"/>
          <w:szCs w:val="24"/>
          <w:u w:val="none"/>
        </w:rPr>
      </w:r>
      <w:r/>
    </w:p>
    <w:p>
      <w:pPr>
        <w:pStyle w:val="1035"/>
        <w:ind w:firstLine="482"/>
        <w:pageBreakBefore w:val="0"/>
        <w:spacing w:line="400" w:lineRule="exact"/>
        <w:widowControl w:val="off"/>
        <w:rPr>
          <w:rFonts w:hint="eastAsia" w:ascii="宋体" w:hAnsi="宋体"/>
          <w:b/>
          <w:sz w:val="24"/>
          <w:szCs w:val="24"/>
        </w:rPr>
      </w:pPr>
      <w:r>
        <w:rPr>
          <w:rFonts w:hint="eastAsia" w:ascii="宋体" w:hAnsi="宋体"/>
          <w:b/>
          <w:sz w:val="24"/>
          <w:szCs w:val="24"/>
        </w:rPr>
      </w:r>
      <w:r/>
    </w:p>
    <w:p>
      <w:pPr>
        <w:pStyle w:val="1035"/>
        <w:pageBreakBefore w:val="0"/>
        <w:spacing w:line="400" w:lineRule="exact"/>
        <w:widowControl w:val="off"/>
        <w:rPr>
          <w:rFonts w:hint="eastAsia" w:ascii="宋体" w:hAnsi="宋体"/>
          <w:b/>
          <w:sz w:val="24"/>
          <w:szCs w:val="24"/>
        </w:rPr>
      </w:pPr>
      <w:r>
        <w:rPr>
          <w:rFonts w:hint="eastAsia" w:ascii="宋体" w:hAnsi="宋体"/>
          <w:b/>
          <w:sz w:val="24"/>
          <w:szCs w:val="24"/>
        </w:rPr>
      </w:r>
      <w:r/>
    </w:p>
    <w:p>
      <w:pPr>
        <w:pStyle w:val="947"/>
        <w:ind w:firstLine="482"/>
        <w:jc w:val="left"/>
        <w:pageBreakBefore w:val="0"/>
        <w:spacing w:before="120" w:after="120" w:line="40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rPr>
          <w:rFonts w:hint="eastAsia" w:ascii="方正仿宋_GBK" w:hAnsi="方正仿宋_GBK" w:eastAsia="方正仿宋_GBK" w:cs="方正仿宋_GBK"/>
          <w:b/>
          <w:color w:val="000000"/>
          <w:sz w:val="24"/>
          <w:szCs w:val="24"/>
        </w:rPr>
      </w:r>
      <w:r/>
    </w:p>
    <w:p>
      <w:pPr>
        <w:pStyle w:val="947"/>
        <w:ind w:firstLine="482"/>
        <w:jc w:val="left"/>
        <w:pageBreakBefore w:val="0"/>
        <w:spacing w:before="120" w:after="120" w:line="40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   </w:t>
      </w:r>
      <w:r>
        <w:rPr>
          <w:rFonts w:hint="eastAsia" w:ascii="方正仿宋_GBK" w:hAnsi="方正仿宋_GBK" w:eastAsia="方正仿宋_GBK" w:cs="方正仿宋_GBK"/>
          <w:b/>
          <w:color w:val="000000"/>
          <w:sz w:val="24"/>
          <w:szCs w:val="24"/>
        </w:rPr>
      </w:r>
      <w:r/>
    </w:p>
    <w:tbl>
      <w:tblPr>
        <w:tblpPr w:horzAnchor="margin" w:tblpXSpec="center" w:vertAnchor="text" w:tblpY="14" w:leftFromText="180" w:topFromText="0" w:rightFromText="180" w:bottomFromText="0"/>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267"/>
        <w:gridCol w:w="7425"/>
      </w:tblGrid>
      <w:tr>
        <w:trPr>
          <w:trHeight w:val="567"/>
        </w:trPr>
        <w:tc>
          <w:tcPr>
            <w:tcW w:w="745" w:type="dxa"/>
            <w:vAlign w:val="center"/>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bCs/>
                <w:sz w:val="24"/>
                <w:szCs w:val="24"/>
              </w:rPr>
            </w:r>
            <w:r/>
          </w:p>
        </w:tc>
        <w:tc>
          <w:tcPr>
            <w:tcW w:w="1267" w:type="dxa"/>
            <w:vAlign w:val="center"/>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项目</w:t>
            </w: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评标细则</w:t>
            </w:r>
            <w:r>
              <w:rPr>
                <w:rFonts w:hint="eastAsia" w:ascii="方正仿宋_GB2312" w:hAnsi="方正仿宋_GB2312" w:eastAsia="方正仿宋_GB2312" w:cs="方正仿宋_GB2312"/>
                <w:b/>
                <w:bCs/>
                <w:sz w:val="24"/>
                <w:szCs w:val="24"/>
              </w:rPr>
            </w:r>
            <w:r/>
          </w:p>
        </w:tc>
      </w:tr>
      <w:tr>
        <w:trPr>
          <w:trHeight w:val="567"/>
        </w:trPr>
        <w:tc>
          <w:tcPr>
            <w:tcW w:w="745" w:type="dxa"/>
            <w:vAlign w:val="center"/>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267" w:type="dxa"/>
            <w:vAlign w:val="center"/>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价格</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(10分)</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价格分采用低价优先法计算，即满足招标文件要求且投标价格最低的投标报价为评标基准价，其价格分为满分10分。其他</w:t>
            </w:r>
            <w:r>
              <w:rPr>
                <w:rFonts w:hint="eastAsia" w:ascii="方正仿宋_GB2312" w:hAnsi="方正仿宋_GB2312" w:eastAsia="方正仿宋_GB2312" w:cs="方正仿宋_GB2312"/>
                <w:sz w:val="24"/>
                <w:szCs w:val="24"/>
                <w:lang w:val="en-US" w:eastAsia="zh-CN"/>
              </w:rPr>
              <w:t xml:space="preserve">投标人</w:t>
            </w:r>
            <w:r>
              <w:rPr>
                <w:rFonts w:hint="eastAsia" w:ascii="方正仿宋_GB2312" w:hAnsi="方正仿宋_GB2312" w:eastAsia="方正仿宋_GB2312" w:cs="方正仿宋_GB2312"/>
                <w:sz w:val="24"/>
                <w:szCs w:val="24"/>
              </w:rPr>
              <w:t xml:space="preserve">的价格分</w:t>
            </w:r>
            <w:r>
              <w:rPr>
                <w:rFonts w:hint="eastAsia" w:ascii="方正仿宋_GB2312" w:hAnsi="方正仿宋_GB2312" w:eastAsia="方正仿宋_GB2312" w:cs="方正仿宋_GB2312"/>
                <w:sz w:val="24"/>
                <w:szCs w:val="24"/>
                <w:lang w:val="en-US" w:eastAsia="zh-CN"/>
              </w:rPr>
              <w:t xml:space="preserve">统一</w:t>
            </w:r>
            <w:r>
              <w:rPr>
                <w:rFonts w:hint="eastAsia" w:ascii="方正仿宋_GB2312" w:hAnsi="方正仿宋_GB2312" w:eastAsia="方正仿宋_GB2312" w:cs="方正仿宋_GB2312"/>
                <w:sz w:val="24"/>
                <w:szCs w:val="24"/>
              </w:rPr>
              <w:t xml:space="preserve">按照</w:t>
            </w:r>
            <w:r>
              <w:rPr>
                <w:rFonts w:hint="eastAsia" w:ascii="方正仿宋_GB2312" w:hAnsi="方正仿宋_GB2312" w:eastAsia="方正仿宋_GB2312" w:cs="方正仿宋_GB2312"/>
                <w:sz w:val="24"/>
                <w:szCs w:val="24"/>
                <w:lang w:val="en-US" w:eastAsia="zh-CN"/>
              </w:rPr>
              <w:t xml:space="preserve">以下</w:t>
            </w:r>
            <w:r>
              <w:rPr>
                <w:rFonts w:hint="eastAsia" w:ascii="方正仿宋_GB2312" w:hAnsi="方正仿宋_GB2312" w:eastAsia="方正仿宋_GB2312" w:cs="方正仿宋_GB2312"/>
                <w:sz w:val="24"/>
                <w:szCs w:val="24"/>
              </w:rPr>
              <w:t xml:space="preserve">公式计算：（四舍五入，保留小数点后两位）。</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rPr>
              <w:framePr w:vAnchor="page" w:hAnchor="page" w:xAlign="center" w:y="14"/>
            </w:pPr>
            <w:r>
              <w:rPr>
                <w:rFonts w:hint="eastAsia" w:ascii="方正仿宋_GB2312" w:hAnsi="方正仿宋_GB2312" w:eastAsia="方正仿宋_GB2312" w:cs="方正仿宋_GB2312"/>
                <w:sz w:val="24"/>
                <w:szCs w:val="24"/>
                <w:lang w:val="en-US" w:eastAsia="zh-CN"/>
              </w:rPr>
              <w:t xml:space="preserve">投标</w:t>
            </w:r>
            <w:r>
              <w:rPr>
                <w:rFonts w:hint="eastAsia" w:ascii="方正仿宋_GB2312" w:hAnsi="方正仿宋_GB2312" w:eastAsia="方正仿宋_GB2312" w:cs="方正仿宋_GB2312"/>
                <w:sz w:val="24"/>
                <w:szCs w:val="24"/>
              </w:rPr>
              <w:t xml:space="preserve">报价得分=（评标基准价/</w:t>
            </w:r>
            <w:r>
              <w:rPr>
                <w:rFonts w:hint="eastAsia" w:ascii="方正仿宋_GB2312" w:hAnsi="方正仿宋_GB2312" w:eastAsia="方正仿宋_GB2312" w:cs="方正仿宋_GB2312"/>
                <w:sz w:val="24"/>
                <w:szCs w:val="24"/>
                <w:lang w:val="en-US" w:eastAsia="zh-CN"/>
              </w:rPr>
              <w:t xml:space="preserve">该投标人的投标报价</w:t>
            </w: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rPr>
            </w:r>
            <w:r/>
          </w:p>
        </w:tc>
      </w:tr>
      <w:tr>
        <w:trPr>
          <w:trHeight w:val="567"/>
        </w:trPr>
        <w:tc>
          <w:tcPr>
            <w:tcW w:w="745"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267"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综合实力(</w:t>
            </w:r>
            <w:r>
              <w:rPr>
                <w:rFonts w:hint="eastAsia" w:ascii="方正仿宋_GB2312" w:hAnsi="方正仿宋_GB2312" w:eastAsia="方正仿宋_GB2312" w:cs="方正仿宋_GB2312"/>
                <w:b/>
                <w:bCs/>
                <w:sz w:val="24"/>
                <w:szCs w:val="24"/>
                <w:lang w:val="en-US" w:eastAsia="zh-CN"/>
              </w:rPr>
              <w:t xml:space="preserve">13</w:t>
            </w:r>
            <w:r>
              <w:rPr>
                <w:rFonts w:hint="eastAsia" w:ascii="方正仿宋_GB2312" w:hAnsi="方正仿宋_GB2312" w:eastAsia="方正仿宋_GB2312" w:cs="方正仿宋_GB2312"/>
                <w:b/>
                <w:bCs/>
                <w:sz w:val="24"/>
                <w:szCs w:val="24"/>
              </w:rPr>
              <w:t xml:space="preserve">分)</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rPr>
              <w:framePr w:vAnchor="page" w:hAnchor="page" w:xAlign="center" w:y="14"/>
            </w:pPr>
            <w:r>
              <w:rPr>
                <w:rFonts w:hint="eastAsia" w:ascii="方正仿宋_GB2312" w:hAnsi="方正仿宋_GB2312" w:eastAsia="方正仿宋_GB2312" w:cs="方正仿宋_GB2312"/>
                <w:sz w:val="24"/>
                <w:szCs w:val="24"/>
                <w:highlight w:val="none"/>
              </w:rPr>
              <w:t xml:space="preserve">2.1业绩</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投标人</w:t>
            </w:r>
            <w:r>
              <w:rPr>
                <w:rFonts w:hint="eastAsia" w:ascii="方正仿宋_GB2312" w:hAnsi="方正仿宋_GB2312" w:eastAsia="方正仿宋_GB2312" w:cs="方正仿宋_GB2312"/>
                <w:sz w:val="24"/>
                <w:szCs w:val="24"/>
                <w:highlight w:val="none"/>
              </w:rPr>
              <w:t xml:space="preserve">每提供一个自202</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年1月1日以来</w:t>
            </w:r>
            <w:r>
              <w:rPr>
                <w:rFonts w:hint="eastAsia" w:ascii="方正仿宋_GB2312" w:hAnsi="方正仿宋_GB2312" w:eastAsia="方正仿宋_GB2312" w:cs="方正仿宋_GB2312"/>
                <w:sz w:val="24"/>
                <w:szCs w:val="24"/>
                <w:highlight w:val="none"/>
                <w:lang w:val="en-US" w:eastAsia="zh-CN"/>
              </w:rPr>
              <w:t xml:space="preserve">承接过与本项目类似的非住宅类物业管理项目业绩（服务内容至少包含与本项目类似的保安、保洁、会务、维修等服务内容）每提供一个得1分</w:t>
            </w:r>
            <w:r>
              <w:rPr>
                <w:rFonts w:hint="eastAsia" w:ascii="方正仿宋_GB2312" w:hAnsi="方正仿宋_GB2312" w:eastAsia="方正仿宋_GB2312" w:cs="方正仿宋_GB2312"/>
                <w:sz w:val="24"/>
                <w:szCs w:val="24"/>
                <w:highlight w:val="none"/>
              </w:rPr>
              <w:t xml:space="preserve">，本项最高得</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分。</w:t>
            </w:r>
            <w:bookmarkStart w:id="168" w:name="_Hlk174693996"/>
            <w:r>
              <w:rPr>
                <w:rFonts w:hint="eastAsia" w:ascii="方正仿宋_GB2312" w:hAnsi="方正仿宋_GB2312" w:eastAsia="方正仿宋_GB2312" w:cs="方正仿宋_GB2312"/>
                <w:sz w:val="24"/>
                <w:szCs w:val="24"/>
                <w:highlight w:val="none"/>
              </w:rPr>
              <w:t xml:space="preserve">（提供合同复印件</w:t>
            </w:r>
            <w:r>
              <w:rPr>
                <w:rFonts w:hint="eastAsia" w:ascii="方正仿宋_GB2312" w:hAnsi="方正仿宋_GB2312" w:eastAsia="方正仿宋_GB2312" w:cs="方正仿宋_GB2312"/>
                <w:sz w:val="24"/>
                <w:szCs w:val="24"/>
                <w:highlight w:val="none"/>
                <w:lang w:val="en-US" w:eastAsia="zh-CN"/>
              </w:rPr>
              <w:t xml:space="preserve">并</w:t>
            </w:r>
            <w:r>
              <w:rPr>
                <w:rFonts w:hint="eastAsia" w:ascii="方正仿宋_GB2312" w:hAnsi="方正仿宋_GB2312" w:eastAsia="方正仿宋_GB2312" w:cs="方正仿宋_GB2312"/>
                <w:sz w:val="24"/>
                <w:szCs w:val="24"/>
                <w:highlight w:val="none"/>
              </w:rPr>
              <w:t xml:space="preserve">加盖公章，成交后原件备查。提供的合同须能反映出相关数据和内容，否则一律视为未提供，</w:t>
            </w:r>
            <w:bookmarkEnd w:id="168"/>
            <w:r>
              <w:rPr>
                <w:rFonts w:hint="eastAsia" w:ascii="方正仿宋_GB2312" w:hAnsi="方正仿宋_GB2312" w:eastAsia="方正仿宋_GB2312" w:cs="方正仿宋_GB2312"/>
                <w:sz w:val="24"/>
                <w:szCs w:val="24"/>
                <w:highlight w:val="none"/>
              </w:rPr>
              <w:t xml:space="preserve">不得分。提供的合同复印件须涵括合同首页、合同金额页、合同签字盖章页等关键页。同一业主单位合同只计取一次，不</w:t>
            </w:r>
            <w:r>
              <w:rPr>
                <w:rFonts w:hint="eastAsia" w:ascii="方正仿宋_GB2312" w:hAnsi="方正仿宋_GB2312" w:eastAsia="方正仿宋_GB2312" w:cs="方正仿宋_GB2312"/>
                <w:sz w:val="24"/>
                <w:szCs w:val="24"/>
                <w:highlight w:val="none"/>
                <w:lang w:val="en-US" w:eastAsia="zh-CN"/>
              </w:rPr>
              <w:t xml:space="preserve">重复</w:t>
            </w:r>
            <w:r>
              <w:rPr>
                <w:rFonts w:hint="eastAsia" w:ascii="方正仿宋_GB2312" w:hAnsi="方正仿宋_GB2312" w:eastAsia="方正仿宋_GB2312" w:cs="方正仿宋_GB2312"/>
                <w:sz w:val="24"/>
                <w:szCs w:val="24"/>
                <w:highlight w:val="none"/>
              </w:rPr>
              <w:t xml:space="preserve">得分。)</w:t>
            </w:r>
            <w:r>
              <w:rPr>
                <w:rFonts w:hint="eastAsia" w:ascii="方正仿宋_GB2312" w:hAnsi="方正仿宋_GB2312" w:eastAsia="方正仿宋_GB2312" w:cs="方正仿宋_GB2312"/>
                <w:sz w:val="24"/>
                <w:szCs w:val="24"/>
                <w:highlight w:val="none"/>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spacing w:line="400" w:lineRule="exact"/>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2.2履约评价（</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满足上述要求的案例业绩中，业主单位评价为优秀或满意的，每有一个得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分，本小项满分</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rPr>
              <w:t xml:space="preserve">注：提供业主或业主单位管理部门盖章的评价为优秀或满意的证明材料，同一服务单位的业绩不重复计分。</w:t>
            </w: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2.3信息化运用（3分）</w:t>
            </w:r>
            <w:r>
              <w:rPr>
                <w:rFonts w:hint="eastAsia"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投标人有信息化或智能化管理软件。投标人拟投入的信息化服务系统(平台)，具有会务任务类似功能和物料领用类似功能和工程报修类似功能，本项最高得3分。（需提供能体现服务项目的系统功能截图及功能说明、该系统自有的或从第三方获得的证明；缺一项证明材料则该系统不得分。</w:t>
            </w:r>
            <w:r>
              <w:rPr>
                <w:rFonts w:hint="eastAsia"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yellow"/>
              </w:rPr>
              <w:framePr w:vAnchor="page" w:hAnchor="page" w:xAlign="center" w:y="14"/>
            </w:pPr>
            <w:r>
              <w:rPr>
                <w:rFonts w:hint="eastAsia" w:ascii="方正仿宋_GB2312" w:hAnsi="方正仿宋_GB2312" w:eastAsia="方正仿宋_GB2312" w:cs="方正仿宋_GB2312"/>
                <w:sz w:val="24"/>
                <w:szCs w:val="24"/>
                <w:highlight w:val="yellow"/>
              </w:rPr>
            </w:r>
            <w:r/>
          </w:p>
        </w:tc>
      </w:tr>
      <w:tr>
        <w:trPr>
          <w:trHeight w:val="567"/>
        </w:trPr>
        <w:tc>
          <w:tcPr>
            <w:tcW w:w="745"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人员组织架构</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w:t>
            </w:r>
            <w:r>
              <w:rPr>
                <w:rFonts w:hint="eastAsia" w:ascii="方正仿宋_GB2312" w:hAnsi="方正仿宋_GB2312" w:eastAsia="方正仿宋_GB2312" w:cs="方正仿宋_GB2312"/>
                <w:b/>
                <w:bCs/>
                <w:sz w:val="24"/>
                <w:szCs w:val="24"/>
                <w:lang w:val="en-US" w:eastAsia="zh-CN"/>
              </w:rPr>
              <w:t xml:space="preserve">27</w:t>
            </w:r>
            <w:r>
              <w:rPr>
                <w:rFonts w:hint="eastAsia" w:ascii="方正仿宋_GB2312" w:hAnsi="方正仿宋_GB2312" w:eastAsia="方正仿宋_GB2312" w:cs="方正仿宋_GB2312"/>
                <w:b/>
                <w:bCs/>
                <w:sz w:val="24"/>
                <w:szCs w:val="24"/>
              </w:rPr>
              <w:t xml:space="preserve">分)</w:t>
            </w: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eastAsia="zh-CN"/>
              </w:rPr>
              <w:framePr w:vAnchor="page" w:hAnchor="page" w:xAlign="center" w:y="14"/>
            </w:pPr>
            <w:r>
              <w:rPr>
                <w:rFonts w:hint="eastAsia" w:ascii="方正仿宋_GB2312" w:hAnsi="方正仿宋_GB2312" w:eastAsia="方正仿宋_GB2312" w:cs="方正仿宋_GB2312"/>
                <w:sz w:val="24"/>
                <w:szCs w:val="24"/>
              </w:rPr>
              <w:t xml:space="preserve">3.1</w:t>
            </w:r>
            <w:r>
              <w:rPr>
                <w:rFonts w:hint="eastAsia" w:ascii="方正仿宋_GB2312" w:hAnsi="方正仿宋_GB2312" w:eastAsia="方正仿宋_GB2312" w:cs="方正仿宋_GB2312"/>
                <w:sz w:val="24"/>
                <w:szCs w:val="24"/>
                <w:lang w:val="en-US" w:eastAsia="zh-CN"/>
              </w:rPr>
              <w:t xml:space="preserve">拟</w:t>
            </w:r>
            <w:r>
              <w:rPr>
                <w:rFonts w:hint="eastAsia" w:ascii="方正仿宋_GB2312" w:hAnsi="方正仿宋_GB2312" w:eastAsia="方正仿宋_GB2312" w:cs="方正仿宋_GB2312"/>
                <w:sz w:val="24"/>
                <w:szCs w:val="24"/>
              </w:rPr>
              <w:t xml:space="preserve">派驻本项目项目</w:t>
            </w:r>
            <w:r>
              <w:rPr>
                <w:rFonts w:hint="eastAsia" w:ascii="方正仿宋_GB2312" w:hAnsi="方正仿宋_GB2312" w:eastAsia="方正仿宋_GB2312" w:cs="方正仿宋_GB2312"/>
                <w:sz w:val="24"/>
                <w:szCs w:val="24"/>
                <w:lang w:val="en-US" w:eastAsia="zh-CN"/>
              </w:rPr>
              <w:t xml:space="preserve">经理</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rPr>
              <w:framePr w:vAnchor="page" w:hAnchor="page" w:xAlign="center" w:y="14"/>
            </w:pPr>
            <w:r>
              <w:rPr>
                <w:rFonts w:hint="eastAsia" w:ascii="方正仿宋_GB2312" w:hAnsi="方正仿宋_GB2312" w:eastAsia="方正仿宋_GB2312" w:cs="方正仿宋_GB2312"/>
                <w:sz w:val="24"/>
                <w:szCs w:val="24"/>
              </w:rPr>
              <w:t xml:space="preserve">具</w:t>
            </w:r>
            <w:r>
              <w:rPr>
                <w:rFonts w:hint="eastAsia" w:ascii="方正仿宋_GB2312" w:hAnsi="方正仿宋_GB2312" w:eastAsia="方正仿宋_GB2312" w:cs="方正仿宋_GB2312"/>
                <w:sz w:val="24"/>
                <w:szCs w:val="24"/>
                <w:lang w:val="en-US" w:eastAsia="zh-CN"/>
              </w:rPr>
              <w:t xml:space="preserve">有本科</w:t>
            </w:r>
            <w:r>
              <w:rPr>
                <w:rFonts w:hint="eastAsia" w:ascii="方正仿宋_GB2312" w:hAnsi="方正仿宋_GB2312" w:eastAsia="方正仿宋_GB2312" w:cs="方正仿宋_GB2312"/>
                <w:sz w:val="24"/>
                <w:szCs w:val="24"/>
              </w:rPr>
              <w:t xml:space="preserve">及以上</w:t>
            </w:r>
            <w:r>
              <w:rPr>
                <w:rFonts w:hint="eastAsia" w:ascii="方正仿宋_GB2312" w:hAnsi="方正仿宋_GB2312" w:eastAsia="方正仿宋_GB2312" w:cs="方正仿宋_GB2312"/>
                <w:sz w:val="24"/>
                <w:szCs w:val="24"/>
                <w:lang w:val="en-US" w:eastAsia="zh-CN"/>
              </w:rPr>
              <w:t xml:space="preserve">学历</w:t>
            </w:r>
            <w:r>
              <w:rPr>
                <w:rFonts w:hint="eastAsia" w:ascii="方正仿宋_GB2312" w:hAnsi="方正仿宋_GB2312" w:eastAsia="方正仿宋_GB2312" w:cs="方正仿宋_GB2312"/>
                <w:sz w:val="24"/>
                <w:szCs w:val="24"/>
              </w:rPr>
              <w:t xml:space="preserve">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bCs/>
                <w:sz w:val="24"/>
                <w:szCs w:val="24"/>
                <w:highlight w:val="none"/>
                <w:lang w:val="en-US" w:eastAsia="zh-CN"/>
              </w:rPr>
              <w:t xml:space="preserve">持有物业行业项目负责人相关资格证书得</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bCs/>
                <w:sz w:val="24"/>
                <w:szCs w:val="24"/>
                <w:highlight w:val="none"/>
                <w:lang w:val="en-US" w:eastAsia="zh-CN"/>
              </w:rPr>
              <w:t xml:space="preserve">分；具有特种设备安全管理员A证的得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bCs/>
                <w:sz w:val="24"/>
                <w:szCs w:val="24"/>
                <w:highlight w:val="none"/>
                <w:lang w:val="en-US" w:eastAsia="zh-CN"/>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rPr>
              <w:t xml:space="preserve">提供</w:t>
            </w:r>
            <w:r>
              <w:rPr>
                <w:rFonts w:hint="eastAsia" w:ascii="方正仿宋_GB2312" w:hAnsi="方正仿宋_GB2312" w:eastAsia="方正仿宋_GB2312" w:cs="方正仿宋_GB2312"/>
                <w:sz w:val="24"/>
                <w:szCs w:val="24"/>
                <w:highlight w:val="none"/>
                <w:lang w:val="en-US" w:eastAsia="zh-CN"/>
              </w:rPr>
              <w:t xml:space="preserve">相关</w:t>
            </w:r>
            <w:r>
              <w:rPr>
                <w:rFonts w:hint="eastAsia" w:ascii="方正仿宋_GB2312" w:hAnsi="方正仿宋_GB2312" w:eastAsia="方正仿宋_GB2312" w:cs="方正仿宋_GB2312"/>
                <w:sz w:val="24"/>
                <w:szCs w:val="24"/>
                <w:highlight w:val="none"/>
              </w:rPr>
              <w:t xml:space="preserve">证书复印件</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rPr>
              <w:t xml:space="preserve">具有</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年及以上非住宅类物业项目</w:t>
            </w:r>
            <w:r>
              <w:rPr>
                <w:rFonts w:hint="eastAsia" w:ascii="方正仿宋_GB2312" w:hAnsi="方正仿宋_GB2312" w:eastAsia="方正仿宋_GB2312" w:cs="方正仿宋_GB2312"/>
                <w:sz w:val="24"/>
                <w:szCs w:val="24"/>
                <w:highlight w:val="none"/>
                <w:lang w:val="en-US" w:eastAsia="zh-CN"/>
              </w:rPr>
              <w:t xml:space="preserve">经理</w:t>
            </w:r>
            <w:r>
              <w:rPr>
                <w:rFonts w:hint="eastAsia" w:ascii="方正仿宋_GB2312" w:hAnsi="方正仿宋_GB2312" w:eastAsia="方正仿宋_GB2312" w:cs="方正仿宋_GB2312"/>
                <w:sz w:val="24"/>
                <w:szCs w:val="24"/>
                <w:highlight w:val="none"/>
              </w:rPr>
              <w:t xml:space="preserve">任职经历得</w:t>
            </w:r>
            <w:r>
              <w:rPr>
                <w:rFonts w:hint="eastAsia" w:ascii="方正仿宋_GB2312" w:hAnsi="方正仿宋_GB2312" w:eastAsia="方正仿宋_GB2312" w:cs="方正仿宋_GB2312"/>
                <w:sz w:val="24"/>
                <w:szCs w:val="24"/>
                <w:highlight w:val="none"/>
                <w:lang w:val="en-US" w:eastAsia="zh-CN"/>
              </w:rPr>
              <w:t xml:space="preserve">0.5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具有</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年及以上非住宅类物业项目</w:t>
            </w:r>
            <w:r>
              <w:rPr>
                <w:rFonts w:hint="eastAsia" w:ascii="方正仿宋_GB2312" w:hAnsi="方正仿宋_GB2312" w:eastAsia="方正仿宋_GB2312" w:cs="方正仿宋_GB2312"/>
                <w:sz w:val="24"/>
                <w:szCs w:val="24"/>
                <w:highlight w:val="none"/>
                <w:lang w:val="en-US" w:eastAsia="zh-CN"/>
              </w:rPr>
              <w:t xml:space="preserve">经理</w:t>
            </w:r>
            <w:r>
              <w:rPr>
                <w:rFonts w:hint="eastAsia" w:ascii="方正仿宋_GB2312" w:hAnsi="方正仿宋_GB2312" w:eastAsia="方正仿宋_GB2312" w:cs="方正仿宋_GB2312"/>
                <w:sz w:val="24"/>
                <w:szCs w:val="24"/>
                <w:highlight w:val="none"/>
              </w:rPr>
              <w:t xml:space="preserve">任职经历得</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提供其担任项目</w:t>
            </w:r>
            <w:r>
              <w:rPr>
                <w:rFonts w:hint="eastAsia" w:ascii="方正仿宋_GB2312" w:hAnsi="方正仿宋_GB2312" w:eastAsia="方正仿宋_GB2312" w:cs="方正仿宋_GB2312"/>
                <w:sz w:val="24"/>
                <w:szCs w:val="24"/>
                <w:highlight w:val="none"/>
                <w:lang w:val="en-US" w:eastAsia="zh-CN"/>
              </w:rPr>
              <w:t xml:space="preserve">经理</w:t>
            </w:r>
            <w:r>
              <w:rPr>
                <w:rFonts w:hint="eastAsia" w:ascii="方正仿宋_GB2312" w:hAnsi="方正仿宋_GB2312" w:eastAsia="方正仿宋_GB2312" w:cs="方正仿宋_GB2312"/>
                <w:sz w:val="24"/>
                <w:szCs w:val="24"/>
                <w:highlight w:val="none"/>
              </w:rPr>
              <w:t xml:space="preserve">的案例合同</w:t>
            </w:r>
            <w:r>
              <w:rPr>
                <w:rFonts w:hint="eastAsia" w:ascii="方正仿宋_GB2312" w:hAnsi="方正仿宋_GB2312" w:eastAsia="方正仿宋_GB2312" w:cs="方正仿宋_GB2312"/>
                <w:sz w:val="24"/>
                <w:szCs w:val="24"/>
                <w:highlight w:val="none"/>
                <w:lang w:val="en-US" w:eastAsia="zh-CN"/>
              </w:rPr>
              <w:t xml:space="preserve">复印件及</w:t>
            </w:r>
            <w:r>
              <w:rPr>
                <w:rFonts w:hint="eastAsia" w:ascii="方正仿宋_GB2312" w:hAnsi="方正仿宋_GB2312" w:eastAsia="方正仿宋_GB2312" w:cs="方正仿宋_GB2312"/>
                <w:sz w:val="24"/>
                <w:szCs w:val="24"/>
                <w:highlight w:val="none"/>
              </w:rPr>
              <w:t xml:space="preserve">业主单位出具的工作经验证明材料复印件</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本项满分</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除提供上述材料，投标人还需提供近</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en-US" w:eastAsia="zh-CN"/>
              </w:rPr>
              <w:t xml:space="preserve">个月内</w:t>
            </w:r>
            <w:r>
              <w:rPr>
                <w:rFonts w:hint="eastAsia" w:ascii="方正仿宋_GB2312" w:hAnsi="方正仿宋_GB2312" w:eastAsia="方正仿宋_GB2312" w:cs="方正仿宋_GB2312"/>
                <w:sz w:val="24"/>
                <w:szCs w:val="24"/>
                <w:highlight w:val="none"/>
              </w:rPr>
              <w:t xml:space="preserve">为其缴</w:t>
            </w:r>
            <w:r>
              <w:rPr>
                <w:rFonts w:hint="eastAsia" w:ascii="方正仿宋_GB2312" w:hAnsi="方正仿宋_GB2312" w:eastAsia="方正仿宋_GB2312" w:cs="方正仿宋_GB2312"/>
                <w:sz w:val="24"/>
                <w:szCs w:val="24"/>
              </w:rPr>
              <w:t xml:space="preserve">纳</w:t>
            </w:r>
            <w:r>
              <w:rPr>
                <w:rFonts w:hint="eastAsia" w:ascii="方正仿宋_GB2312" w:hAnsi="方正仿宋_GB2312" w:eastAsia="方正仿宋_GB2312" w:cs="方正仿宋_GB2312"/>
                <w:sz w:val="24"/>
                <w:szCs w:val="24"/>
                <w:lang w:val="en-US" w:eastAsia="zh-CN"/>
              </w:rPr>
              <w:t xml:space="preserve">的任意</w:t>
            </w:r>
            <w:r>
              <w:rPr>
                <w:rFonts w:hint="eastAsia" w:ascii="方正仿宋_GB2312" w:hAnsi="方正仿宋_GB2312" w:eastAsia="方正仿宋_GB2312" w:cs="方正仿宋_GB2312"/>
                <w:sz w:val="24"/>
                <w:szCs w:val="24"/>
              </w:rPr>
              <w:t xml:space="preserve">一</w:t>
            </w:r>
            <w:r>
              <w:rPr>
                <w:rFonts w:hint="eastAsia" w:ascii="方正仿宋_GB2312" w:hAnsi="方正仿宋_GB2312" w:eastAsia="方正仿宋_GB2312" w:cs="方正仿宋_GB2312"/>
                <w:sz w:val="24"/>
                <w:szCs w:val="24"/>
                <w:lang w:val="en-US" w:eastAsia="zh-CN"/>
              </w:rPr>
              <w:t xml:space="preserve">个</w:t>
            </w:r>
            <w:r>
              <w:rPr>
                <w:rFonts w:hint="eastAsia" w:ascii="方正仿宋_GB2312" w:hAnsi="方正仿宋_GB2312" w:eastAsia="方正仿宋_GB2312" w:cs="方正仿宋_GB2312"/>
                <w:sz w:val="24"/>
                <w:szCs w:val="24"/>
              </w:rPr>
              <w:t xml:space="preserve">月社保证明材料</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3.2工程主管（5分）</w:t>
            </w:r>
            <w:r>
              <w:rPr>
                <w:rFonts w:hint="eastAsia"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rPr>
              <w:framePr w:vAnchor="page" w:hAnchor="page" w:xAlign="center" w:y="14"/>
            </w:pPr>
            <w:r>
              <w:rPr>
                <w:rFonts w:hint="eastAsia" w:ascii="方正仿宋_GB2312" w:hAnsi="方正仿宋_GB2312" w:eastAsia="方正仿宋_GB2312" w:cs="方正仿宋_GB2312"/>
                <w:sz w:val="24"/>
                <w:szCs w:val="24"/>
                <w:lang w:val="en-US" w:eastAsia="zh-CN"/>
              </w:rPr>
              <w:t xml:space="preserve">投标人</w:t>
            </w:r>
            <w:r>
              <w:rPr>
                <w:rFonts w:hint="eastAsia" w:ascii="方正仿宋_GB2312" w:hAnsi="方正仿宋_GB2312" w:eastAsia="方正仿宋_GB2312" w:cs="方正仿宋_GB2312"/>
                <w:sz w:val="24"/>
                <w:szCs w:val="24"/>
              </w:rPr>
              <w:t xml:space="preserve">拟派驻本项目的工程主管</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sz w:val="24"/>
                <w:szCs w:val="24"/>
                <w:highlight w:val="none"/>
              </w:rPr>
              <w:t xml:space="preserve">持有</w:t>
            </w:r>
            <w:r>
              <w:rPr>
                <w:rFonts w:hint="eastAsia" w:ascii="方正仿宋_GB2312" w:hAnsi="方正仿宋_GB2312" w:eastAsia="方正仿宋_GB2312" w:cs="方正仿宋_GB2312"/>
                <w:sz w:val="24"/>
                <w:szCs w:val="24"/>
                <w:highlight w:val="none"/>
                <w:lang w:val="en-US" w:eastAsia="zh-CN"/>
              </w:rPr>
              <w:t xml:space="preserve">高压电工作业证</w:t>
            </w:r>
            <w:r>
              <w:rPr>
                <w:rFonts w:hint="eastAsia" w:ascii="方正仿宋_GB2312" w:hAnsi="方正仿宋_GB2312" w:eastAsia="方正仿宋_GB2312" w:cs="方正仿宋_GB2312"/>
                <w:sz w:val="24"/>
                <w:szCs w:val="24"/>
                <w:highlight w:val="none"/>
              </w:rPr>
              <w:t xml:space="preserve">得</w:t>
            </w:r>
            <w:r>
              <w:rPr>
                <w:rFonts w:hint="eastAsia" w:ascii="方正仿宋_GB2312" w:hAnsi="方正仿宋_GB2312" w:eastAsia="方正仿宋_GB2312" w:cs="方正仿宋_GB2312"/>
                <w:sz w:val="24"/>
                <w:szCs w:val="24"/>
                <w:highlight w:val="none"/>
                <w:lang w:val="en-US" w:eastAsia="zh-CN"/>
              </w:rPr>
              <w:t xml:space="preserve">2.5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提供证书复印件</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持有</w:t>
            </w:r>
            <w:r>
              <w:rPr>
                <w:rFonts w:hint="eastAsia" w:ascii="方正仿宋_GB2312" w:hAnsi="方正仿宋_GB2312" w:eastAsia="方正仿宋_GB2312" w:cs="方正仿宋_GB2312"/>
                <w:bCs/>
                <w:sz w:val="24"/>
                <w:szCs w:val="24"/>
                <w:highlight w:val="none"/>
                <w:lang w:val="en-US" w:eastAsia="zh-CN"/>
              </w:rPr>
              <w:t xml:space="preserve">特种设备安全管理员A证得</w:t>
            </w:r>
            <w:r>
              <w:rPr>
                <w:rFonts w:hint="eastAsia" w:ascii="方正仿宋_GB2312" w:hAnsi="方正仿宋_GB2312" w:eastAsia="方正仿宋_GB2312" w:cs="方正仿宋_GB2312"/>
                <w:sz w:val="24"/>
                <w:szCs w:val="24"/>
                <w:highlight w:val="none"/>
                <w:lang w:val="en-US" w:eastAsia="zh-CN"/>
              </w:rPr>
              <w:t xml:space="preserve">2.5</w:t>
            </w:r>
            <w:r>
              <w:rPr>
                <w:rFonts w:hint="eastAsia" w:ascii="方正仿宋_GB2312" w:hAnsi="方正仿宋_GB2312" w:eastAsia="方正仿宋_GB2312" w:cs="方正仿宋_GB2312"/>
                <w:bCs/>
                <w:sz w:val="24"/>
                <w:szCs w:val="24"/>
                <w:highlight w:val="none"/>
                <w:lang w:val="en-US" w:eastAsia="zh-CN"/>
              </w:rPr>
              <w:t xml:space="preserve">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rPr>
              <w:t xml:space="preserve">提供</w:t>
            </w:r>
            <w:r>
              <w:rPr>
                <w:rFonts w:hint="eastAsia" w:ascii="方正仿宋_GB2312" w:hAnsi="方正仿宋_GB2312" w:eastAsia="方正仿宋_GB2312" w:cs="方正仿宋_GB2312"/>
                <w:sz w:val="24"/>
                <w:szCs w:val="24"/>
                <w:highlight w:val="none"/>
                <w:lang w:val="en-US" w:eastAsia="zh-CN"/>
              </w:rPr>
              <w:t xml:space="preserve">相关</w:t>
            </w:r>
            <w:r>
              <w:rPr>
                <w:rFonts w:hint="eastAsia" w:ascii="方正仿宋_GB2312" w:hAnsi="方正仿宋_GB2312" w:eastAsia="方正仿宋_GB2312" w:cs="方正仿宋_GB2312"/>
                <w:sz w:val="24"/>
                <w:szCs w:val="24"/>
                <w:highlight w:val="none"/>
              </w:rPr>
              <w:t xml:space="preserve">证书复印件</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rPr>
              <w:t xml:space="preserve">本项满分</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除提供上述材料，投标人还需提供近</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en-US" w:eastAsia="zh-CN"/>
              </w:rPr>
              <w:t xml:space="preserve">个月内</w:t>
            </w:r>
            <w:r>
              <w:rPr>
                <w:rFonts w:hint="eastAsia" w:ascii="方正仿宋_GB2312" w:hAnsi="方正仿宋_GB2312" w:eastAsia="方正仿宋_GB2312" w:cs="方正仿宋_GB2312"/>
                <w:sz w:val="24"/>
                <w:szCs w:val="24"/>
                <w:highlight w:val="none"/>
              </w:rPr>
              <w:t xml:space="preserve">为其缴</w:t>
            </w:r>
            <w:r>
              <w:rPr>
                <w:rFonts w:hint="eastAsia" w:ascii="方正仿宋_GB2312" w:hAnsi="方正仿宋_GB2312" w:eastAsia="方正仿宋_GB2312" w:cs="方正仿宋_GB2312"/>
                <w:sz w:val="24"/>
                <w:szCs w:val="24"/>
              </w:rPr>
              <w:t xml:space="preserve">纳</w:t>
            </w:r>
            <w:r>
              <w:rPr>
                <w:rFonts w:hint="eastAsia" w:ascii="方正仿宋_GB2312" w:hAnsi="方正仿宋_GB2312" w:eastAsia="方正仿宋_GB2312" w:cs="方正仿宋_GB2312"/>
                <w:sz w:val="24"/>
                <w:szCs w:val="24"/>
                <w:lang w:val="en-US" w:eastAsia="zh-CN"/>
              </w:rPr>
              <w:t xml:space="preserve">的任意</w:t>
            </w:r>
            <w:r>
              <w:rPr>
                <w:rFonts w:hint="eastAsia" w:ascii="方正仿宋_GB2312" w:hAnsi="方正仿宋_GB2312" w:eastAsia="方正仿宋_GB2312" w:cs="方正仿宋_GB2312"/>
                <w:sz w:val="24"/>
                <w:szCs w:val="24"/>
              </w:rPr>
              <w:t xml:space="preserve">一</w:t>
            </w:r>
            <w:r>
              <w:rPr>
                <w:rFonts w:hint="eastAsia" w:ascii="方正仿宋_GB2312" w:hAnsi="方正仿宋_GB2312" w:eastAsia="方正仿宋_GB2312" w:cs="方正仿宋_GB2312"/>
                <w:sz w:val="24"/>
                <w:szCs w:val="24"/>
                <w:lang w:val="en-US" w:eastAsia="zh-CN"/>
              </w:rPr>
              <w:t xml:space="preserve">个</w:t>
            </w:r>
            <w:r>
              <w:rPr>
                <w:rFonts w:hint="eastAsia" w:ascii="方正仿宋_GB2312" w:hAnsi="方正仿宋_GB2312" w:eastAsia="方正仿宋_GB2312" w:cs="方正仿宋_GB2312"/>
                <w:sz w:val="24"/>
                <w:szCs w:val="24"/>
              </w:rPr>
              <w:t xml:space="preserve">月社保证明材料</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3.3绿化工（5分）</w:t>
            </w:r>
            <w:r>
              <w:rPr>
                <w:rFonts w:hint="eastAsia"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val="en-US" w:eastAsia="zh-CN"/>
              </w:rPr>
              <w:framePr w:vAnchor="page" w:hAnchor="page" w:xAlign="center" w:y="14"/>
            </w:pPr>
            <w:r>
              <w:rPr>
                <w:rFonts w:hint="eastAsia" w:ascii="方正仿宋_GB2312" w:hAnsi="方正仿宋_GB2312" w:eastAsia="方正仿宋_GB2312" w:cs="方正仿宋_GB2312"/>
                <w:sz w:val="24"/>
                <w:szCs w:val="24"/>
                <w:lang w:val="en-US" w:eastAsia="zh-CN"/>
              </w:rPr>
              <w:t xml:space="preserve">投标人</w:t>
            </w:r>
            <w:r>
              <w:rPr>
                <w:rFonts w:hint="eastAsia" w:ascii="方正仿宋_GB2312" w:hAnsi="方正仿宋_GB2312" w:eastAsia="方正仿宋_GB2312" w:cs="方正仿宋_GB2312"/>
                <w:sz w:val="24"/>
                <w:szCs w:val="24"/>
              </w:rPr>
              <w:t xml:space="preserve">拟派驻本项目的</w:t>
            </w:r>
            <w:r>
              <w:rPr>
                <w:rFonts w:hint="eastAsia" w:ascii="方正仿宋_GB2312" w:hAnsi="方正仿宋_GB2312" w:eastAsia="方正仿宋_GB2312" w:cs="方正仿宋_GB2312"/>
                <w:sz w:val="24"/>
                <w:szCs w:val="24"/>
                <w:lang w:val="en-US" w:eastAsia="zh-CN"/>
              </w:rPr>
              <w:t xml:space="preserve">绿化工持有人社部颁发的或经人社部备案的社会培训组织、技工院校等颁发的园林绿化相关职业技能等级证书，得3分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rPr>
              <w:t xml:space="preserve">具有</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年以上</w:t>
            </w:r>
            <w:r>
              <w:rPr>
                <w:rFonts w:hint="eastAsia" w:ascii="方正仿宋_GB2312" w:hAnsi="方正仿宋_GB2312" w:eastAsia="方正仿宋_GB2312" w:cs="方正仿宋_GB2312"/>
                <w:sz w:val="24"/>
                <w:szCs w:val="24"/>
                <w:highlight w:val="none"/>
                <w:lang w:val="en-US" w:eastAsia="zh-CN"/>
              </w:rPr>
              <w:t xml:space="preserve">园区、精细化绿化养护</w:t>
            </w:r>
            <w:r>
              <w:rPr>
                <w:rFonts w:hint="eastAsia" w:ascii="方正仿宋_GB2312" w:hAnsi="方正仿宋_GB2312" w:eastAsia="方正仿宋_GB2312" w:cs="方正仿宋_GB2312"/>
                <w:sz w:val="24"/>
                <w:szCs w:val="24"/>
                <w:highlight w:val="none"/>
              </w:rPr>
              <w:t xml:space="preserve">经历得</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具有</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年以上</w:t>
            </w:r>
            <w:r>
              <w:rPr>
                <w:rFonts w:hint="eastAsia" w:ascii="方正仿宋_GB2312" w:hAnsi="方正仿宋_GB2312" w:eastAsia="方正仿宋_GB2312" w:cs="方正仿宋_GB2312"/>
                <w:sz w:val="24"/>
                <w:szCs w:val="24"/>
                <w:highlight w:val="none"/>
                <w:lang w:val="en-US" w:eastAsia="zh-CN"/>
              </w:rPr>
              <w:t xml:space="preserve">园区、精细化绿化养护</w:t>
            </w:r>
            <w:r>
              <w:rPr>
                <w:rFonts w:hint="eastAsia" w:ascii="方正仿宋_GB2312" w:hAnsi="方正仿宋_GB2312" w:eastAsia="方正仿宋_GB2312" w:cs="方正仿宋_GB2312"/>
                <w:sz w:val="24"/>
                <w:szCs w:val="24"/>
                <w:highlight w:val="none"/>
              </w:rPr>
              <w:t xml:space="preserve">经历得</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提供由</w:t>
            </w:r>
            <w:r>
              <w:rPr>
                <w:rFonts w:hint="eastAsia" w:ascii="方正仿宋_GB2312" w:hAnsi="方正仿宋_GB2312" w:eastAsia="方正仿宋_GB2312" w:cs="方正仿宋_GB2312"/>
                <w:sz w:val="24"/>
                <w:szCs w:val="24"/>
                <w:highlight w:val="none"/>
              </w:rPr>
              <w:t xml:space="preserve">业主单位</w:t>
            </w:r>
            <w:r>
              <w:rPr>
                <w:rFonts w:hint="eastAsia" w:ascii="方正仿宋_GB2312" w:hAnsi="方正仿宋_GB2312" w:eastAsia="方正仿宋_GB2312" w:cs="方正仿宋_GB2312"/>
                <w:sz w:val="24"/>
                <w:szCs w:val="24"/>
                <w:highlight w:val="none"/>
                <w:lang w:val="en-US" w:eastAsia="zh-CN"/>
              </w:rPr>
              <w:t xml:space="preserve">盖章</w:t>
            </w:r>
            <w:r>
              <w:rPr>
                <w:rFonts w:hint="eastAsia" w:ascii="方正仿宋_GB2312" w:hAnsi="方正仿宋_GB2312" w:eastAsia="方正仿宋_GB2312" w:cs="方正仿宋_GB2312"/>
                <w:sz w:val="24"/>
                <w:szCs w:val="24"/>
                <w:highlight w:val="none"/>
              </w:rPr>
              <w:t xml:space="preserve">的证明材料复印件</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；本项满分</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分。</w:t>
            </w:r>
            <w:r>
              <w:rPr>
                <w:rFonts w:hint="eastAsia" w:ascii="方正仿宋_GB2312" w:hAnsi="方正仿宋_GB2312" w:eastAsia="方正仿宋_GB2312" w:cs="方正仿宋_GB2312"/>
                <w:sz w:val="24"/>
                <w:szCs w:val="24"/>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除提供上述材料，投标人还需提供近</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en-US" w:eastAsia="zh-CN"/>
              </w:rPr>
              <w:t xml:space="preserve">个月内</w:t>
            </w:r>
            <w:r>
              <w:rPr>
                <w:rFonts w:hint="eastAsia" w:ascii="方正仿宋_GB2312" w:hAnsi="方正仿宋_GB2312" w:eastAsia="方正仿宋_GB2312" w:cs="方正仿宋_GB2312"/>
                <w:sz w:val="24"/>
                <w:szCs w:val="24"/>
                <w:highlight w:val="none"/>
              </w:rPr>
              <w:t xml:space="preserve">为其缴</w:t>
            </w:r>
            <w:r>
              <w:rPr>
                <w:rFonts w:hint="eastAsia" w:ascii="方正仿宋_GB2312" w:hAnsi="方正仿宋_GB2312" w:eastAsia="方正仿宋_GB2312" w:cs="方正仿宋_GB2312"/>
                <w:sz w:val="24"/>
                <w:szCs w:val="24"/>
              </w:rPr>
              <w:t xml:space="preserve">纳</w:t>
            </w:r>
            <w:r>
              <w:rPr>
                <w:rFonts w:hint="eastAsia" w:ascii="方正仿宋_GB2312" w:hAnsi="方正仿宋_GB2312" w:eastAsia="方正仿宋_GB2312" w:cs="方正仿宋_GB2312"/>
                <w:sz w:val="24"/>
                <w:szCs w:val="24"/>
                <w:lang w:val="en-US" w:eastAsia="zh-CN"/>
              </w:rPr>
              <w:t xml:space="preserve">的任意</w:t>
            </w:r>
            <w:r>
              <w:rPr>
                <w:rFonts w:hint="eastAsia" w:ascii="方正仿宋_GB2312" w:hAnsi="方正仿宋_GB2312" w:eastAsia="方正仿宋_GB2312" w:cs="方正仿宋_GB2312"/>
                <w:sz w:val="24"/>
                <w:szCs w:val="24"/>
              </w:rPr>
              <w:t xml:space="preserve">一</w:t>
            </w:r>
            <w:r>
              <w:rPr>
                <w:rFonts w:hint="eastAsia" w:ascii="方正仿宋_GB2312" w:hAnsi="方正仿宋_GB2312" w:eastAsia="方正仿宋_GB2312" w:cs="方正仿宋_GB2312"/>
                <w:sz w:val="24"/>
                <w:szCs w:val="24"/>
                <w:lang w:val="en-US" w:eastAsia="zh-CN"/>
              </w:rPr>
              <w:t xml:space="preserve">个</w:t>
            </w:r>
            <w:r>
              <w:rPr>
                <w:rFonts w:hint="eastAsia" w:ascii="方正仿宋_GB2312" w:hAnsi="方正仿宋_GB2312" w:eastAsia="方正仿宋_GB2312" w:cs="方正仿宋_GB2312"/>
                <w:sz w:val="24"/>
                <w:szCs w:val="24"/>
              </w:rPr>
              <w:t xml:space="preserve">月社保证明材料</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3.4保安主管（6分）</w:t>
            </w:r>
            <w:r>
              <w:rPr>
                <w:rFonts w:hint="eastAsia"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投标人</w:t>
            </w:r>
            <w:r>
              <w:rPr>
                <w:rFonts w:hint="eastAsia" w:ascii="方正仿宋_GB2312" w:hAnsi="方正仿宋_GB2312" w:eastAsia="方正仿宋_GB2312" w:cs="方正仿宋_GB2312"/>
                <w:sz w:val="24"/>
                <w:szCs w:val="24"/>
                <w:highlight w:val="none"/>
              </w:rPr>
              <w:t xml:space="preserve">拟派驻本项目的</w:t>
            </w:r>
            <w:r>
              <w:rPr>
                <w:rFonts w:hint="eastAsia" w:ascii="方正仿宋_GB2312" w:hAnsi="方正仿宋_GB2312" w:eastAsia="方正仿宋_GB2312" w:cs="方正仿宋_GB2312"/>
                <w:sz w:val="24"/>
                <w:szCs w:val="24"/>
                <w:highlight w:val="none"/>
                <w:lang w:val="en-US" w:eastAsia="zh-CN"/>
              </w:rPr>
              <w:t xml:space="preserve">保安主管每有1人持有退役军人相关证明材料得1分，最高得2分；每有1人持有保安员证得1分，最高得2分；持有中级消防设施操作员证得1分，最高得2分；本项满分6分。</w:t>
            </w:r>
            <w:r>
              <w:rPr>
                <w:rFonts w:ascii="方正仿宋_GB2312" w:hAnsi="方正仿宋_GB2312" w:eastAsia="方正仿宋_GB2312" w:cs="方正仿宋_GB2312"/>
                <w:sz w:val="24"/>
                <w:szCs w:val="24"/>
                <w:highlight w:val="none"/>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highlight w:val="none"/>
                <w:lang w:val="en-US" w:eastAsia="zh-CN"/>
              </w:rPr>
              <w:framePr w:vAnchor="page" w:hAnchor="page" w:xAlign="center" w:y="14"/>
            </w:pPr>
            <w:r>
              <w:rPr>
                <w:rFonts w:hint="eastAsia" w:ascii="方正仿宋_GB2312" w:hAnsi="方正仿宋_GB2312" w:eastAsia="方正仿宋_GB2312" w:cs="方正仿宋_GB2312"/>
                <w:sz w:val="24"/>
                <w:szCs w:val="24"/>
                <w:highlight w:val="none"/>
                <w:lang w:val="en-US" w:eastAsia="zh-CN"/>
              </w:rPr>
              <w:t xml:space="preserve">除提供上述材料，投标人还需提供近</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en-US" w:eastAsia="zh-CN"/>
              </w:rPr>
              <w:t xml:space="preserve">个月内</w:t>
            </w:r>
            <w:r>
              <w:rPr>
                <w:rFonts w:hint="eastAsia" w:ascii="方正仿宋_GB2312" w:hAnsi="方正仿宋_GB2312" w:eastAsia="方正仿宋_GB2312" w:cs="方正仿宋_GB2312"/>
                <w:sz w:val="24"/>
                <w:szCs w:val="24"/>
                <w:highlight w:val="none"/>
              </w:rPr>
              <w:t xml:space="preserve">为其缴纳</w:t>
            </w:r>
            <w:r>
              <w:rPr>
                <w:rFonts w:hint="eastAsia" w:ascii="方正仿宋_GB2312" w:hAnsi="方正仿宋_GB2312" w:eastAsia="方正仿宋_GB2312" w:cs="方正仿宋_GB2312"/>
                <w:sz w:val="24"/>
                <w:szCs w:val="24"/>
                <w:highlight w:val="none"/>
                <w:lang w:val="en-US" w:eastAsia="zh-CN"/>
              </w:rPr>
              <w:t xml:space="preserve">的任意</w:t>
            </w:r>
            <w:r>
              <w:rPr>
                <w:rFonts w:hint="eastAsia" w:ascii="方正仿宋_GB2312" w:hAnsi="方正仿宋_GB2312" w:eastAsia="方正仿宋_GB2312" w:cs="方正仿宋_GB2312"/>
                <w:sz w:val="24"/>
                <w:szCs w:val="24"/>
                <w:highlight w:val="none"/>
              </w:rPr>
              <w:t xml:space="preserve">一</w:t>
            </w:r>
            <w:r>
              <w:rPr>
                <w:rFonts w:hint="eastAsia" w:ascii="方正仿宋_GB2312" w:hAnsi="方正仿宋_GB2312" w:eastAsia="方正仿宋_GB2312" w:cs="方正仿宋_GB2312"/>
                <w:sz w:val="24"/>
                <w:szCs w:val="24"/>
                <w:highlight w:val="none"/>
                <w:lang w:val="en-US" w:eastAsia="zh-CN"/>
              </w:rPr>
              <w:t xml:space="preserve">个</w:t>
            </w:r>
            <w:r>
              <w:rPr>
                <w:rFonts w:hint="eastAsia" w:ascii="方正仿宋_GB2312" w:hAnsi="方正仿宋_GB2312" w:eastAsia="方正仿宋_GB2312" w:cs="方正仿宋_GB2312"/>
                <w:sz w:val="24"/>
                <w:szCs w:val="24"/>
                <w:highlight w:val="none"/>
              </w:rPr>
              <w:t xml:space="preserve">月社保证明材料</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745"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lang w:val="en-US" w:eastAsia="zh-CN"/>
              </w:rPr>
              <w:t xml:space="preserve">5拟派其他人员</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ascii="方正仿宋_GB2312" w:hAnsi="方正仿宋_GB2312" w:eastAsia="方正仿宋_GB2312" w:cs="方正仿宋_GB2312"/>
                <w:sz w:val="24"/>
                <w:szCs w:val="24"/>
                <w:lang w:val="en-US"/>
              </w:rPr>
              <w:framePr w:vAnchor="page" w:hAnchor="page" w:xAlign="center" w:y="14"/>
            </w:pPr>
            <w:r>
              <w:rPr>
                <w:rFonts w:hint="eastAsia" w:ascii="方正仿宋_GB2312" w:hAnsi="方正仿宋_GB2312" w:eastAsia="方正仿宋_GB2312" w:cs="方正仿宋_GB2312"/>
                <w:sz w:val="24"/>
                <w:szCs w:val="24"/>
                <w:lang w:val="en-US" w:eastAsia="zh-CN"/>
              </w:rPr>
              <w:t xml:space="preserve">拟派本项目的其他人员中，有1人持有低压电工证的得2分，有1人持有退役军人证件的得2分，有1人持有普通话等级二级甲等及以上的得2分。</w:t>
            </w:r>
            <w:r>
              <w:rPr>
                <w:rFonts w:hint="eastAsia" w:ascii="方正仿宋_GB2312" w:hAnsi="方正仿宋_GB2312" w:eastAsia="方正仿宋_GB2312" w:cs="方正仿宋_GB2312"/>
                <w:sz w:val="24"/>
                <w:szCs w:val="24"/>
                <w:highlight w:val="none"/>
                <w:lang w:val="en-US" w:eastAsia="zh-CN"/>
              </w:rPr>
              <w:t xml:space="preserve">本项满分6分。</w:t>
            </w:r>
            <w:r>
              <w:rPr>
                <w:rFonts w:hint="eastAsia" w:ascii="方正仿宋_GB2312" w:hAnsi="方正仿宋_GB2312" w:eastAsia="方正仿宋_GB2312" w:cs="方正仿宋_GB2312"/>
                <w:sz w:val="24"/>
                <w:szCs w:val="24"/>
                <w:lang w:val="en-US" w:eastAsia="zh-CN"/>
              </w:rPr>
              <w:t xml:space="preserve">（同一人员不重复计分，提供以上人员身份证复印件、证书复印件及投标人</w:t>
            </w:r>
            <w:r>
              <w:rPr>
                <w:rFonts w:hint="eastAsia" w:ascii="方正仿宋_GB2312" w:hAnsi="方正仿宋_GB2312" w:eastAsia="方正仿宋_GB2312" w:cs="方正仿宋_GB2312"/>
                <w:sz w:val="24"/>
                <w:szCs w:val="24"/>
                <w:highlight w:val="none"/>
                <w:lang w:val="en-US" w:eastAsia="zh-CN"/>
              </w:rPr>
              <w:t xml:space="preserve">近</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en-US" w:eastAsia="zh-CN"/>
              </w:rPr>
              <w:t xml:space="preserve">个月内</w:t>
            </w:r>
            <w:r>
              <w:rPr>
                <w:rFonts w:hint="eastAsia" w:ascii="方正仿宋_GB2312" w:hAnsi="方正仿宋_GB2312" w:eastAsia="方正仿宋_GB2312" w:cs="方正仿宋_GB2312"/>
                <w:sz w:val="24"/>
                <w:szCs w:val="24"/>
                <w:highlight w:val="none"/>
              </w:rPr>
              <w:t xml:space="preserve">为其缴纳</w:t>
            </w:r>
            <w:r>
              <w:rPr>
                <w:rFonts w:hint="eastAsia" w:ascii="方正仿宋_GB2312" w:hAnsi="方正仿宋_GB2312" w:eastAsia="方正仿宋_GB2312" w:cs="方正仿宋_GB2312"/>
                <w:sz w:val="24"/>
                <w:szCs w:val="24"/>
                <w:highlight w:val="none"/>
                <w:lang w:val="en-US" w:eastAsia="zh-CN"/>
              </w:rPr>
              <w:t xml:space="preserve">的任意</w:t>
            </w:r>
            <w:r>
              <w:rPr>
                <w:rFonts w:hint="eastAsia" w:ascii="方正仿宋_GB2312" w:hAnsi="方正仿宋_GB2312" w:eastAsia="方正仿宋_GB2312" w:cs="方正仿宋_GB2312"/>
                <w:sz w:val="24"/>
                <w:szCs w:val="24"/>
                <w:highlight w:val="none"/>
              </w:rPr>
              <w:t xml:space="preserve">一</w:t>
            </w:r>
            <w:r>
              <w:rPr>
                <w:rFonts w:hint="eastAsia" w:ascii="方正仿宋_GB2312" w:hAnsi="方正仿宋_GB2312" w:eastAsia="方正仿宋_GB2312" w:cs="方正仿宋_GB2312"/>
                <w:sz w:val="24"/>
                <w:szCs w:val="24"/>
                <w:highlight w:val="none"/>
                <w:lang w:val="en-US" w:eastAsia="zh-CN"/>
              </w:rPr>
              <w:t xml:space="preserve">个</w:t>
            </w:r>
            <w:r>
              <w:rPr>
                <w:rFonts w:hint="eastAsia" w:ascii="方正仿宋_GB2312" w:hAnsi="方正仿宋_GB2312" w:eastAsia="方正仿宋_GB2312" w:cs="方正仿宋_GB2312"/>
                <w:sz w:val="24"/>
                <w:szCs w:val="24"/>
                <w:highlight w:val="none"/>
              </w:rPr>
              <w:t xml:space="preserve">月社保证明材料</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lang w:val="en-US" w:eastAsia="zh-CN"/>
              </w:rPr>
              <w:t xml:space="preserve">），</w:t>
            </w:r>
            <w:r>
              <w:rPr>
                <w:rFonts w:ascii="方正仿宋_GB2312" w:hAnsi="方正仿宋_GB2312" w:eastAsia="方正仿宋_GB2312" w:cs="方正仿宋_GB2312"/>
                <w:sz w:val="24"/>
                <w:szCs w:val="24"/>
                <w:lang w:val="en-US"/>
              </w:rPr>
            </w:r>
            <w:r/>
          </w:p>
        </w:tc>
      </w:tr>
      <w:tr>
        <w:trPr>
          <w:trHeight w:val="567"/>
        </w:trPr>
        <w:tc>
          <w:tcPr>
            <w:tcW w:w="745"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267" w:type="dxa"/>
            <w:vAlign w:val="center"/>
            <w:vMerge w:val="restart"/>
            <w:textDirection w:val="lrTb"/>
            <w:noWrap w:val="false"/>
          </w:tcPr>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服务方案</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t xml:space="preserve">(</w:t>
            </w:r>
            <w:r>
              <w:rPr>
                <w:rFonts w:hint="eastAsia" w:ascii="方正仿宋_GB2312" w:hAnsi="方正仿宋_GB2312" w:eastAsia="方正仿宋_GB2312" w:cs="方正仿宋_GB2312"/>
                <w:b/>
                <w:bCs/>
                <w:sz w:val="24"/>
                <w:szCs w:val="24"/>
                <w:lang w:val="en-US" w:eastAsia="zh-CN"/>
              </w:rPr>
              <w:t xml:space="preserve">50</w:t>
            </w:r>
            <w:r>
              <w:rPr>
                <w:rFonts w:hint="eastAsia" w:ascii="方正仿宋_GB2312" w:hAnsi="方正仿宋_GB2312" w:eastAsia="方正仿宋_GB2312" w:cs="方正仿宋_GB2312"/>
                <w:b/>
                <w:bCs/>
                <w:sz w:val="24"/>
                <w:szCs w:val="24"/>
              </w:rPr>
              <w:t xml:space="preserve">分)</w:t>
            </w:r>
            <w:r>
              <w:rPr>
                <w:rFonts w:hint="eastAsia" w:ascii="方正仿宋_GB2312" w:hAnsi="方正仿宋_GB2312" w:eastAsia="方正仿宋_GB2312" w:cs="方正仿宋_GB2312"/>
                <w:b/>
                <w:bCs/>
                <w:sz w:val="24"/>
                <w:szCs w:val="24"/>
              </w:rPr>
            </w:r>
            <w:r/>
          </w:p>
          <w:p>
            <w:pPr>
              <w:pStyle w:val="947"/>
              <w:jc w:val="center"/>
              <w:keepLines w:val="0"/>
              <w:keepNext w:val="0"/>
              <w:pageBreakBefore w:val="0"/>
              <w:spacing w:line="410" w:lineRule="exact"/>
              <w:widowControl w:val="off"/>
              <w:rPr>
                <w:rFonts w:hint="eastAsia" w:ascii="方正仿宋_GB2312" w:hAnsi="方正仿宋_GB2312" w:eastAsia="方正仿宋_GB2312" w:cs="方正仿宋_GB2312"/>
                <w:b/>
                <w:bCs/>
                <w:sz w:val="24"/>
                <w:szCs w:val="24"/>
              </w:rPr>
              <w:framePr w:vAnchor="page" w:hAnchor="page" w:xAlign="center" w:y="14"/>
            </w:pPr>
            <w:r>
              <w:rPr>
                <w:rFonts w:hint="eastAsia" w:ascii="方正仿宋_GB2312" w:hAnsi="方正仿宋_GB2312" w:eastAsia="方正仿宋_GB2312" w:cs="方正仿宋_GB2312"/>
                <w:b/>
                <w:bCs/>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4.1项目总体实施方案（5分）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bookmarkStart w:id="169" w:name="OLE_LINK326"/>
            <w:r>
              <w:rPr>
                <w:rFonts w:hint="eastAsia" w:ascii="方正仿宋_GB2312" w:hAnsi="方正仿宋_GB2312" w:eastAsia="方正仿宋_GB2312" w:cs="方正仿宋_GB2312"/>
                <w:sz w:val="24"/>
                <w:szCs w:val="24"/>
              </w:rPr>
              <w:t xml:space="preserve">评委根据投标文件对招标文件第四章“采购需求”中“</w:t>
            </w:r>
            <w:r>
              <w:rPr>
                <w:rFonts w:hint="eastAsia" w:ascii="方正仿宋_GB2312" w:hAnsi="方正仿宋_GB2312" w:eastAsia="方正仿宋_GB2312" w:cs="方正仿宋_GB2312"/>
                <w:sz w:val="24"/>
                <w:szCs w:val="24"/>
                <w:lang w:val="en-US" w:eastAsia="zh-CN"/>
              </w:rPr>
              <w:t xml:space="preserve">项目总体实施方案</w:t>
            </w:r>
            <w:r>
              <w:rPr>
                <w:rFonts w:hint="eastAsia" w:ascii="方正仿宋_GB2312" w:hAnsi="方正仿宋_GB2312" w:eastAsia="方正仿宋_GB2312" w:cs="方正仿宋_GB2312"/>
                <w:sz w:val="24"/>
                <w:szCs w:val="24"/>
              </w:rPr>
              <w:t xml:space="preserve">”要求的响应情况进行评审</w:t>
            </w:r>
            <w:bookmarkEnd w:id="169"/>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w:t>
            </w:r>
            <w:r>
              <w:rPr>
                <w:rFonts w:hint="eastAsia" w:ascii="方正仿宋_GB2312" w:hAnsi="方正仿宋_GB2312" w:eastAsia="方正仿宋_GB2312" w:cs="方正仿宋_GB2312"/>
                <w:sz w:val="24"/>
                <w:szCs w:val="24"/>
                <w:lang w:val="en-US" w:eastAsia="zh-CN"/>
              </w:rPr>
              <w:t xml:space="preserve">项目总体实施方案</w:t>
            </w:r>
            <w:r>
              <w:rPr>
                <w:rFonts w:hint="eastAsia" w:ascii="方正仿宋_GB2312" w:hAnsi="方正仿宋_GB2312" w:eastAsia="方正仿宋_GB2312" w:cs="方正仿宋_GB2312"/>
                <w:sz w:val="24"/>
                <w:szCs w:val="24"/>
              </w:rPr>
              <w:t xml:space="preserve">”中全部条款要求的，视为不符合招标文件，本项得0分。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w:t>
            </w:r>
            <w:r>
              <w:rPr>
                <w:rFonts w:hint="eastAsia" w:ascii="方正仿宋_GB2312" w:hAnsi="方正仿宋_GB2312" w:eastAsia="方正仿宋_GB2312" w:cs="方正仿宋_GB2312"/>
                <w:sz w:val="24"/>
                <w:szCs w:val="24"/>
                <w:lang w:val="en-US" w:eastAsia="zh-CN"/>
              </w:rPr>
              <w:t xml:space="preserve">项目总体实施方案</w:t>
            </w:r>
            <w:r>
              <w:rPr>
                <w:rFonts w:hint="eastAsia" w:ascii="方正仿宋_GB2312" w:hAnsi="方正仿宋_GB2312" w:eastAsia="方正仿宋_GB2312" w:cs="方正仿宋_GB2312"/>
                <w:sz w:val="24"/>
                <w:szCs w:val="24"/>
              </w:rPr>
              <w:t xml:space="preserve">”中全部条款要求的，视为符合招标文件，本项得3分。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（3）投标文件对“</w:t>
            </w:r>
            <w:r>
              <w:rPr>
                <w:rFonts w:hint="eastAsia" w:ascii="方正仿宋_GB2312" w:hAnsi="方正仿宋_GB2312" w:eastAsia="方正仿宋_GB2312" w:cs="方正仿宋_GB2312"/>
                <w:sz w:val="24"/>
                <w:szCs w:val="24"/>
                <w:lang w:val="en-US" w:eastAsia="zh-CN"/>
              </w:rPr>
              <w:t xml:space="preserve">项目总体实施方案</w:t>
            </w:r>
            <w:r>
              <w:rPr>
                <w:rFonts w:hint="eastAsia" w:ascii="方正仿宋_GB2312" w:hAnsi="方正仿宋_GB2312" w:eastAsia="方正仿宋_GB2312" w:cs="方正仿宋_GB2312"/>
                <w:sz w:val="24"/>
                <w:szCs w:val="24"/>
              </w:rPr>
              <w:t xml:space="preserve">”中“管理服务定位”、“</w:t>
            </w:r>
            <w:r>
              <w:rPr>
                <w:rFonts w:hint="eastAsia" w:ascii="方正仿宋_GB2312" w:hAnsi="方正仿宋_GB2312" w:eastAsia="方正仿宋_GB2312" w:cs="方正仿宋_GB2312"/>
                <w:sz w:val="24"/>
                <w:szCs w:val="24"/>
                <w:lang w:val="en-US" w:eastAsia="zh-CN"/>
              </w:rPr>
              <w:t xml:space="preserve">服务目标</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信息安全管理</w:t>
            </w:r>
            <w:r>
              <w:rPr>
                <w:rFonts w:hint="eastAsia" w:ascii="方正仿宋_GB2312" w:hAnsi="方正仿宋_GB2312" w:eastAsia="方正仿宋_GB2312" w:cs="方正仿宋_GB2312"/>
                <w:sz w:val="24"/>
                <w:szCs w:val="24"/>
              </w:rPr>
              <w:t xml:space="preserve">”三项要求的响应内容全部优于招标文件要求的（前提是投标文件对“</w:t>
            </w:r>
            <w:r>
              <w:rPr>
                <w:rFonts w:hint="eastAsia" w:ascii="方正仿宋_GB2312" w:hAnsi="方正仿宋_GB2312" w:eastAsia="方正仿宋_GB2312" w:cs="方正仿宋_GB2312"/>
                <w:sz w:val="24"/>
                <w:szCs w:val="24"/>
                <w:lang w:val="en-US" w:eastAsia="zh-CN"/>
              </w:rPr>
              <w:t xml:space="preserve">项目总体实施方案</w:t>
            </w:r>
            <w:r>
              <w:rPr>
                <w:rFonts w:hint="eastAsia" w:ascii="方正仿宋_GB2312" w:hAnsi="方正仿宋_GB2312" w:eastAsia="方正仿宋_GB2312" w:cs="方正仿宋_GB2312"/>
                <w:sz w:val="24"/>
                <w:szCs w:val="24"/>
              </w:rPr>
              <w:t xml:space="preserve">”中除“管理服务定位”、“</w:t>
            </w:r>
            <w:r>
              <w:rPr>
                <w:rFonts w:hint="eastAsia" w:ascii="方正仿宋_GB2312" w:hAnsi="方正仿宋_GB2312" w:eastAsia="方正仿宋_GB2312" w:cs="方正仿宋_GB2312"/>
                <w:sz w:val="24"/>
                <w:szCs w:val="24"/>
                <w:lang w:val="en-US" w:eastAsia="zh-CN"/>
              </w:rPr>
              <w:t xml:space="preserve">服务目标</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信息安全管理</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ascii="方正仿宋_GB2312" w:hAnsi="方正仿宋_GB2312" w:eastAsia="方正仿宋_GB2312" w:cs="方正仿宋_GB2312"/>
                <w:sz w:val="24"/>
                <w:szCs w:val="24"/>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eastAsia="zh-CN"/>
              </w:rPr>
              <w:framePr w:vAnchor="page" w:hAnchor="page" w:xAlign="center" w:y="14"/>
            </w:pPr>
            <w:r>
              <w:rPr>
                <w:rFonts w:hint="eastAsia" w:ascii="方正仿宋_GB2312" w:hAnsi="方正仿宋_GB2312" w:eastAsia="方正仿宋_GB2312" w:cs="方正仿宋_GB2312"/>
                <w:sz w:val="24"/>
                <w:szCs w:val="24"/>
              </w:rPr>
              <w:t xml:space="preserve">4.2管理模式、运作流程（5分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评委根据投标文件对招标文件第四章“采购需求”中“管理模式、运作流程”要求的响应情况进行评审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（1）投标文件未符合“管理模式、运作流程”中全部条款要求的，视为不符合招标文件，本项得0分。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（2）投标文件符合“管理模式、运作流程”中全部条款要求的，视为符合招标文件，本项得3分。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（3）投标文件对“管理模式、运作流程”中“管理模式”、“运作流程”、“项目保障”三项要求的响应内容全部优于招标文件要求的（前提是投标文件对“管理模式、运作流程”中除“</w:t>
            </w:r>
            <w:r>
              <w:rPr>
                <w:rFonts w:hint="eastAsia" w:ascii="方正仿宋_GB2312" w:hAnsi="方正仿宋_GB2312" w:eastAsia="方正仿宋_GB2312" w:cs="方正仿宋_GB2312"/>
                <w:sz w:val="24"/>
                <w:szCs w:val="24"/>
                <w:lang w:val="en-US" w:eastAsia="zh-CN"/>
              </w:rPr>
              <w:t xml:space="preserve">管理模式</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运作流程</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项目保障</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4.3保洁服务方案（5分）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w:t>
            </w:r>
            <w:r>
              <w:rPr>
                <w:rFonts w:hint="eastAsia" w:ascii="方正仿宋_GB2312" w:hAnsi="方正仿宋_GB2312" w:eastAsia="方正仿宋_GB2312" w:cs="方正仿宋_GB2312"/>
                <w:sz w:val="24"/>
                <w:szCs w:val="24"/>
                <w:lang w:val="en-US" w:eastAsia="zh-CN"/>
              </w:rPr>
              <w:t xml:space="preserve">保洁服务方案</w:t>
            </w:r>
            <w:r>
              <w:rPr>
                <w:rFonts w:hint="eastAsia" w:ascii="方正仿宋_GB2312" w:hAnsi="方正仿宋_GB2312" w:eastAsia="方正仿宋_GB2312" w:cs="方正仿宋_GB2312"/>
                <w:sz w:val="24"/>
                <w:szCs w:val="24"/>
              </w:rPr>
              <w:t xml:space="preserve">”要求的响应情况进行评审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w:t>
            </w:r>
            <w:r>
              <w:rPr>
                <w:rFonts w:hint="eastAsia" w:ascii="方正仿宋_GB2312" w:hAnsi="方正仿宋_GB2312" w:eastAsia="方正仿宋_GB2312" w:cs="方正仿宋_GB2312"/>
                <w:sz w:val="24"/>
                <w:szCs w:val="24"/>
                <w:lang w:val="en-US" w:eastAsia="zh-CN"/>
              </w:rPr>
              <w:t xml:space="preserve">保洁服务方案</w:t>
            </w:r>
            <w:r>
              <w:rPr>
                <w:rFonts w:hint="eastAsia" w:ascii="方正仿宋_GB2312" w:hAnsi="方正仿宋_GB2312" w:eastAsia="方正仿宋_GB2312" w:cs="方正仿宋_GB2312"/>
                <w:sz w:val="24"/>
                <w:szCs w:val="24"/>
              </w:rPr>
              <w:t xml:space="preserve">”中全部条款要求的，视为不符合招标文件，本项得0分。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w:t>
            </w:r>
            <w:r>
              <w:rPr>
                <w:rFonts w:hint="eastAsia" w:ascii="方正仿宋_GB2312" w:hAnsi="方正仿宋_GB2312" w:eastAsia="方正仿宋_GB2312" w:cs="方正仿宋_GB2312"/>
                <w:sz w:val="24"/>
                <w:szCs w:val="24"/>
                <w:lang w:val="en-US" w:eastAsia="zh-CN"/>
              </w:rPr>
              <w:t xml:space="preserve">保洁服务方案</w:t>
            </w:r>
            <w:r>
              <w:rPr>
                <w:rFonts w:hint="eastAsia" w:ascii="方正仿宋_GB2312" w:hAnsi="方正仿宋_GB2312" w:eastAsia="方正仿宋_GB2312" w:cs="方正仿宋_GB2312"/>
                <w:sz w:val="24"/>
                <w:szCs w:val="24"/>
              </w:rPr>
              <w:t xml:space="preserve">”中全部条款要求的，视为符合招标文件，本项得3分。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w:t>
            </w:r>
            <w:r>
              <w:rPr>
                <w:rFonts w:hint="eastAsia" w:ascii="方正仿宋_GB2312" w:hAnsi="方正仿宋_GB2312" w:eastAsia="方正仿宋_GB2312" w:cs="方正仿宋_GB2312"/>
                <w:sz w:val="24"/>
                <w:szCs w:val="24"/>
                <w:lang w:val="en-US" w:eastAsia="zh-CN"/>
              </w:rPr>
              <w:t xml:space="preserve">保洁服务方案</w:t>
            </w:r>
            <w:r>
              <w:rPr>
                <w:rFonts w:hint="eastAsia" w:ascii="方正仿宋_GB2312" w:hAnsi="方正仿宋_GB2312" w:eastAsia="方正仿宋_GB2312" w:cs="方正仿宋_GB2312"/>
                <w:sz w:val="24"/>
                <w:szCs w:val="24"/>
              </w:rPr>
              <w:t xml:space="preserve">”中“</w:t>
            </w:r>
            <w:r>
              <w:rPr>
                <w:rFonts w:hint="eastAsia" w:ascii="方正仿宋_GB2312" w:hAnsi="方正仿宋_GB2312" w:eastAsia="方正仿宋_GB2312" w:cs="方正仿宋_GB2312"/>
                <w:sz w:val="24"/>
                <w:szCs w:val="24"/>
                <w:lang w:val="en-US" w:eastAsia="zh-CN"/>
              </w:rPr>
              <w:t xml:space="preserve">日常保洁服务方案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功能间综合保洁保养方案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消杀服务方案</w:t>
            </w:r>
            <w:r>
              <w:rPr>
                <w:rFonts w:hint="eastAsia" w:ascii="方正仿宋_GB2312" w:hAnsi="方正仿宋_GB2312" w:eastAsia="方正仿宋_GB2312" w:cs="方正仿宋_GB2312"/>
                <w:sz w:val="24"/>
                <w:szCs w:val="24"/>
              </w:rPr>
              <w:t xml:space="preserve">”三项要求的响应内容全部优于招标文件要求的（前提是投标文件对“</w:t>
            </w:r>
            <w:r>
              <w:rPr>
                <w:rFonts w:hint="eastAsia" w:ascii="方正仿宋_GB2312" w:hAnsi="方正仿宋_GB2312" w:eastAsia="方正仿宋_GB2312" w:cs="方正仿宋_GB2312"/>
                <w:sz w:val="24"/>
                <w:szCs w:val="24"/>
                <w:lang w:val="en-US" w:eastAsia="zh-CN"/>
              </w:rPr>
              <w:t xml:space="preserve">保洁服务方案</w:t>
            </w:r>
            <w:r>
              <w:rPr>
                <w:rFonts w:hint="eastAsia" w:ascii="方正仿宋_GB2312" w:hAnsi="方正仿宋_GB2312" w:eastAsia="方正仿宋_GB2312" w:cs="方正仿宋_GB2312"/>
                <w:sz w:val="24"/>
                <w:szCs w:val="24"/>
              </w:rPr>
              <w:t xml:space="preserve">”中除“</w:t>
            </w:r>
            <w:r>
              <w:rPr>
                <w:rFonts w:hint="eastAsia" w:ascii="方正仿宋_GB2312" w:hAnsi="方正仿宋_GB2312" w:eastAsia="方正仿宋_GB2312" w:cs="方正仿宋_GB2312"/>
                <w:sz w:val="24"/>
                <w:szCs w:val="24"/>
                <w:lang w:val="en-US" w:eastAsia="zh-CN"/>
              </w:rPr>
              <w:t xml:space="preserve">日常保洁服务方案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功能间综合保洁保养方案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消杀服务方案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4.4安保服务方案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5分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评委根据投标文件对招标文件第四章“采购需求”中“安保服务方案”要求的响应情况进行评审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（1）投标文件未符合“安保服务方案”中全部条款要求的，视为不符合招标文件，本项得0分。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（2）投标文件符合“安保服务方案”中全部条款要求的，视为符合招标文件，本项得3分。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（3）投标文件对“安保服务方案”中“</w:t>
            </w:r>
            <w:r>
              <w:rPr>
                <w:rFonts w:hint="eastAsia" w:ascii="方正仿宋_GB2312" w:hAnsi="方正仿宋_GB2312" w:eastAsia="方正仿宋_GB2312" w:cs="方正仿宋_GB2312"/>
                <w:sz w:val="24"/>
                <w:szCs w:val="24"/>
                <w:lang w:val="en-US" w:eastAsia="zh-CN"/>
              </w:rPr>
              <w:t xml:space="preserve">人员出入管理</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巡查服务方案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消防安全管理方案</w:t>
            </w:r>
            <w:r>
              <w:rPr>
                <w:rFonts w:hint="eastAsia" w:ascii="方正仿宋_GB2312" w:hAnsi="方正仿宋_GB2312" w:eastAsia="方正仿宋_GB2312" w:cs="方正仿宋_GB2312"/>
                <w:sz w:val="24"/>
                <w:szCs w:val="24"/>
              </w:rPr>
              <w:t xml:space="preserve">”三项要求的响应内容全部优于招标文件要求的（前提是投标文件对“安保服务方案”中除“</w:t>
            </w:r>
            <w:r>
              <w:rPr>
                <w:rFonts w:hint="eastAsia" w:ascii="方正仿宋_GB2312" w:hAnsi="方正仿宋_GB2312" w:eastAsia="方正仿宋_GB2312" w:cs="方正仿宋_GB2312"/>
                <w:sz w:val="24"/>
                <w:szCs w:val="24"/>
                <w:lang w:val="en-US" w:eastAsia="zh-CN"/>
              </w:rPr>
              <w:t xml:space="preserve">人员出入管理</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巡查服务方案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消防安全管理方案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4.5综合维修服务方案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5分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评委根据投标文件对招标文件第四章“采购需求”中“综合维修服务方案”要求的响应情况进行评审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（1）投标文件未符合“综合维修服务方案”中全部条款要求的，视为不符合招标文件，本项得0分。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（2）投标文件符合“综合维修服务方案”中全部条款要求的，视为符合招标文件，本项得3分。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（3）投标文件对“综合维修服务方案”中“</w:t>
            </w:r>
            <w:r>
              <w:rPr>
                <w:rFonts w:hint="eastAsia" w:ascii="方正仿宋_GB2312" w:hAnsi="方正仿宋_GB2312" w:eastAsia="方正仿宋_GB2312" w:cs="方正仿宋_GB2312"/>
                <w:sz w:val="24"/>
                <w:szCs w:val="24"/>
                <w:lang w:val="en-US" w:eastAsia="zh-CN"/>
              </w:rPr>
              <w:t xml:space="preserve">设施设备维保总体方案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节约能源资源</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响应速度</w:t>
            </w:r>
            <w:r>
              <w:rPr>
                <w:rFonts w:hint="eastAsia" w:ascii="方正仿宋_GB2312" w:hAnsi="方正仿宋_GB2312" w:eastAsia="方正仿宋_GB2312" w:cs="方正仿宋_GB2312"/>
                <w:sz w:val="24"/>
                <w:szCs w:val="24"/>
              </w:rPr>
              <w:t xml:space="preserve">”三项要求的响应内容全部优于招标文件要求的（前提是投标文件对“综合维修服务方案”中除“</w:t>
            </w:r>
            <w:r>
              <w:rPr>
                <w:rFonts w:hint="eastAsia" w:ascii="方正仿宋_GB2312" w:hAnsi="方正仿宋_GB2312" w:eastAsia="方正仿宋_GB2312" w:cs="方正仿宋_GB2312"/>
                <w:sz w:val="24"/>
                <w:szCs w:val="24"/>
                <w:lang w:val="en-US" w:eastAsia="zh-CN"/>
              </w:rPr>
              <w:t xml:space="preserve">设施设备维保总体方案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节约能源资源</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响应速度</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4.6会务服务方案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5分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评委根据投标文件对招标文件第四章“采购需求”中“会务服务方案”要求的响应情况进行评审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（1）投标文件未符合“会务服务方案”中全部条款要求的，视为不符合招标文件，本项得0分。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（2）投标文件符合“会务服务方案”中全部条款要求的，视为符合招标文件，本项得3分。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（3）投标文件对“会务服务方案”中“</w:t>
            </w:r>
            <w:r>
              <w:rPr>
                <w:rFonts w:hint="eastAsia" w:ascii="方正仿宋_GB2312" w:hAnsi="方正仿宋_GB2312" w:eastAsia="方正仿宋_GB2312" w:cs="方正仿宋_GB2312"/>
                <w:sz w:val="24"/>
                <w:szCs w:val="24"/>
                <w:lang w:val="en-US" w:eastAsia="zh-CN"/>
              </w:rPr>
              <w:t xml:space="preserve">会议室服务方案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服务标准</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重大接待任务保障预案</w:t>
            </w:r>
            <w:r>
              <w:rPr>
                <w:rFonts w:hint="eastAsia" w:ascii="方正仿宋_GB2312" w:hAnsi="方正仿宋_GB2312" w:eastAsia="方正仿宋_GB2312" w:cs="方正仿宋_GB2312"/>
                <w:sz w:val="24"/>
                <w:szCs w:val="24"/>
              </w:rPr>
              <w:t xml:space="preserve">”三项要求的响应内容全部优于招标文件要求的（前提是投标文件对“会务服务方案”中除“</w:t>
            </w:r>
            <w:r>
              <w:rPr>
                <w:rFonts w:hint="eastAsia" w:ascii="方正仿宋_GB2312" w:hAnsi="方正仿宋_GB2312" w:eastAsia="方正仿宋_GB2312" w:cs="方正仿宋_GB2312"/>
                <w:sz w:val="24"/>
                <w:szCs w:val="24"/>
                <w:lang w:val="en-US" w:eastAsia="zh-CN"/>
              </w:rPr>
              <w:t xml:space="preserve">会议室服务方案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服务标准</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重大接待任务保障预案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val="en-US" w:eastAsia="zh-CN"/>
              </w:rPr>
              <w:framePr w:vAnchor="page" w:hAnchor="page" w:xAlign="center" w:y="14"/>
            </w:pPr>
            <w:r>
              <w:rPr>
                <w:rFonts w:hint="eastAsia" w:ascii="方正仿宋_GB2312" w:hAnsi="方正仿宋_GB2312" w:eastAsia="方正仿宋_GB2312" w:cs="方正仿宋_GB2312"/>
                <w:sz w:val="24"/>
                <w:szCs w:val="24"/>
                <w:lang w:val="en-US" w:eastAsia="zh-CN"/>
              </w:rPr>
              <w:t xml:space="preserve">4.7绿化服务方案（5分）</w:t>
            </w:r>
            <w:r>
              <w:rPr>
                <w:rFonts w:hint="eastAsia" w:ascii="方正仿宋_GB2312" w:hAnsi="方正仿宋_GB2312" w:eastAsia="方正仿宋_GB2312" w:cs="方正仿宋_GB2312"/>
                <w:sz w:val="24"/>
                <w:szCs w:val="24"/>
                <w:lang w:val="en-US"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w:t>
            </w:r>
            <w:r>
              <w:rPr>
                <w:rFonts w:hint="eastAsia" w:ascii="方正仿宋_GB2312" w:hAnsi="方正仿宋_GB2312" w:eastAsia="方正仿宋_GB2312" w:cs="方正仿宋_GB2312"/>
                <w:sz w:val="24"/>
                <w:szCs w:val="24"/>
                <w:lang w:val="en-US" w:eastAsia="zh-CN"/>
              </w:rPr>
              <w:t xml:space="preserve">绿化服务方案</w:t>
            </w:r>
            <w:r>
              <w:rPr>
                <w:rFonts w:hint="eastAsia" w:ascii="方正仿宋_GB2312" w:hAnsi="方正仿宋_GB2312" w:eastAsia="方正仿宋_GB2312" w:cs="方正仿宋_GB2312"/>
                <w:sz w:val="24"/>
                <w:szCs w:val="24"/>
              </w:rPr>
              <w:t xml:space="preserve">”要求的响应情况进行评审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w:t>
            </w:r>
            <w:r>
              <w:rPr>
                <w:rFonts w:hint="eastAsia" w:ascii="方正仿宋_GB2312" w:hAnsi="方正仿宋_GB2312" w:eastAsia="方正仿宋_GB2312" w:cs="方正仿宋_GB2312"/>
                <w:sz w:val="24"/>
                <w:szCs w:val="24"/>
                <w:lang w:val="en-US" w:eastAsia="zh-CN"/>
              </w:rPr>
              <w:t xml:space="preserve">绿化服务方案</w:t>
            </w:r>
            <w:r>
              <w:rPr>
                <w:rFonts w:hint="eastAsia" w:ascii="方正仿宋_GB2312" w:hAnsi="方正仿宋_GB2312" w:eastAsia="方正仿宋_GB2312" w:cs="方正仿宋_GB2312"/>
                <w:sz w:val="24"/>
                <w:szCs w:val="24"/>
              </w:rPr>
              <w:t xml:space="preserve">”中全部条款要求的，视为不符合招标文件，本项得0分。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w:t>
            </w:r>
            <w:r>
              <w:rPr>
                <w:rFonts w:hint="eastAsia" w:ascii="方正仿宋_GB2312" w:hAnsi="方正仿宋_GB2312" w:eastAsia="方正仿宋_GB2312" w:cs="方正仿宋_GB2312"/>
                <w:sz w:val="24"/>
                <w:szCs w:val="24"/>
                <w:lang w:val="en-US" w:eastAsia="zh-CN"/>
              </w:rPr>
              <w:t xml:space="preserve">绿化服务方案</w:t>
            </w:r>
            <w:r>
              <w:rPr>
                <w:rFonts w:hint="eastAsia" w:ascii="方正仿宋_GB2312" w:hAnsi="方正仿宋_GB2312" w:eastAsia="方正仿宋_GB2312" w:cs="方正仿宋_GB2312"/>
                <w:sz w:val="24"/>
                <w:szCs w:val="24"/>
              </w:rPr>
              <w:t xml:space="preserve">”中全部条款要求的，视为符合招标文件，本项得3分。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lang w:val="en-US" w:eastAsia="zh-CN"/>
              </w:rPr>
              <w:framePr w:vAnchor="page" w:hAnchor="page" w:xAlign="center" w:y="14"/>
            </w:pPr>
            <w:r>
              <w:rPr>
                <w:rFonts w:hint="eastAsia" w:ascii="方正仿宋_GB2312" w:hAnsi="方正仿宋_GB2312" w:eastAsia="方正仿宋_GB2312" w:cs="方正仿宋_GB2312"/>
                <w:sz w:val="24"/>
                <w:szCs w:val="24"/>
              </w:rPr>
              <w:t xml:space="preserve">（3）投标文件对“</w:t>
            </w:r>
            <w:r>
              <w:rPr>
                <w:rFonts w:hint="eastAsia" w:ascii="方正仿宋_GB2312" w:hAnsi="方正仿宋_GB2312" w:eastAsia="方正仿宋_GB2312" w:cs="方正仿宋_GB2312"/>
                <w:sz w:val="24"/>
                <w:szCs w:val="24"/>
                <w:lang w:val="en-US" w:eastAsia="zh-CN"/>
              </w:rPr>
              <w:t xml:space="preserve">绿化服务方案</w:t>
            </w:r>
            <w:r>
              <w:rPr>
                <w:rFonts w:hint="eastAsia" w:ascii="方正仿宋_GB2312" w:hAnsi="方正仿宋_GB2312" w:eastAsia="方正仿宋_GB2312" w:cs="方正仿宋_GB2312"/>
                <w:sz w:val="24"/>
                <w:szCs w:val="24"/>
              </w:rPr>
              <w:t xml:space="preserve">”中“</w:t>
            </w:r>
            <w:r>
              <w:rPr>
                <w:rFonts w:hint="eastAsia" w:ascii="方正仿宋_GB2312" w:hAnsi="方正仿宋_GB2312" w:eastAsia="方正仿宋_GB2312" w:cs="方正仿宋_GB2312"/>
                <w:sz w:val="24"/>
                <w:szCs w:val="24"/>
                <w:lang w:val="en-US" w:eastAsia="zh-CN"/>
              </w:rPr>
              <w:t xml:space="preserve">年度养护计划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维护管理方案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应急预案</w:t>
            </w:r>
            <w:r>
              <w:rPr>
                <w:rFonts w:hint="eastAsia" w:ascii="方正仿宋_GB2312" w:hAnsi="方正仿宋_GB2312" w:eastAsia="方正仿宋_GB2312" w:cs="方正仿宋_GB2312"/>
                <w:sz w:val="24"/>
                <w:szCs w:val="24"/>
              </w:rPr>
              <w:t xml:space="preserve">”三项要求的响应内容全部优于招标文件要求的（前提是投标文件对“</w:t>
            </w:r>
            <w:r>
              <w:rPr>
                <w:rFonts w:hint="eastAsia" w:ascii="方正仿宋_GB2312" w:hAnsi="方正仿宋_GB2312" w:eastAsia="方正仿宋_GB2312" w:cs="方正仿宋_GB2312"/>
                <w:sz w:val="24"/>
                <w:szCs w:val="24"/>
                <w:lang w:val="en-US" w:eastAsia="zh-CN"/>
              </w:rPr>
              <w:t xml:space="preserve">绿化服务方案</w:t>
            </w:r>
            <w:r>
              <w:rPr>
                <w:rFonts w:hint="eastAsia" w:ascii="方正仿宋_GB2312" w:hAnsi="方正仿宋_GB2312" w:eastAsia="方正仿宋_GB2312" w:cs="方正仿宋_GB2312"/>
                <w:sz w:val="24"/>
                <w:szCs w:val="24"/>
              </w:rPr>
              <w:t xml:space="preserve">”中除“</w:t>
            </w:r>
            <w:r>
              <w:rPr>
                <w:rFonts w:hint="eastAsia" w:ascii="方正仿宋_GB2312" w:hAnsi="方正仿宋_GB2312" w:eastAsia="方正仿宋_GB2312" w:cs="方正仿宋_GB2312"/>
                <w:sz w:val="24"/>
                <w:szCs w:val="24"/>
                <w:lang w:val="en-US" w:eastAsia="zh-CN"/>
              </w:rPr>
              <w:t xml:space="preserve">年度养护计划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维护管理方案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应急预案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lang w:val="en-US" w:eastAsia="zh-CN"/>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color w:val="000000"/>
                <w:sz w:val="24"/>
                <w:szCs w:val="24"/>
              </w:rPr>
              <w:framePr w:vAnchor="page" w:hAnchor="page" w:xAlign="center" w:y="14"/>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8</w:t>
            </w:r>
            <w:r>
              <w:rPr>
                <w:rFonts w:hint="eastAsia" w:ascii="方正仿宋_GB2312" w:hAnsi="方正仿宋_GB2312" w:eastAsia="方正仿宋_GB2312" w:cs="方正仿宋_GB2312"/>
                <w:color w:val="000000"/>
                <w:sz w:val="24"/>
                <w:szCs w:val="24"/>
              </w:rPr>
              <w:t xml:space="preserve">档案资料管理方案（5分）</w:t>
            </w:r>
            <w:r>
              <w:rPr>
                <w:rFonts w:hint="eastAsia" w:ascii="方正仿宋_GB2312" w:hAnsi="方正仿宋_GB2312" w:eastAsia="方正仿宋_GB2312" w:cs="方正仿宋_GB2312"/>
                <w:color w:val="000000"/>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w:t>
            </w:r>
            <w:r>
              <w:rPr>
                <w:rFonts w:hint="eastAsia" w:ascii="方正仿宋_GB2312" w:hAnsi="方正仿宋_GB2312" w:eastAsia="方正仿宋_GB2312" w:cs="方正仿宋_GB2312"/>
                <w:color w:val="000000"/>
                <w:sz w:val="24"/>
                <w:szCs w:val="24"/>
              </w:rPr>
              <w:t xml:space="preserve">档案资料管理方案</w:t>
            </w:r>
            <w:r>
              <w:rPr>
                <w:rFonts w:hint="eastAsia" w:ascii="方正仿宋_GB2312" w:hAnsi="方正仿宋_GB2312" w:eastAsia="方正仿宋_GB2312" w:cs="方正仿宋_GB2312"/>
                <w:sz w:val="24"/>
                <w:szCs w:val="24"/>
              </w:rPr>
              <w:t xml:space="preserve">”要求的响应情况进行评审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w:t>
            </w:r>
            <w:r>
              <w:rPr>
                <w:rFonts w:hint="eastAsia" w:ascii="方正仿宋_GB2312" w:hAnsi="方正仿宋_GB2312" w:eastAsia="方正仿宋_GB2312" w:cs="方正仿宋_GB2312"/>
                <w:color w:val="000000"/>
                <w:sz w:val="24"/>
                <w:szCs w:val="24"/>
              </w:rPr>
              <w:t xml:space="preserve">档案资料管理方案</w:t>
            </w:r>
            <w:r>
              <w:rPr>
                <w:rFonts w:hint="eastAsia" w:ascii="方正仿宋_GB2312" w:hAnsi="方正仿宋_GB2312" w:eastAsia="方正仿宋_GB2312" w:cs="方正仿宋_GB2312"/>
                <w:sz w:val="24"/>
                <w:szCs w:val="24"/>
              </w:rPr>
              <w:t xml:space="preserve">”中全部条款要求的，视为不符合招标文件，本项得0分。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w:t>
            </w:r>
            <w:r>
              <w:rPr>
                <w:rFonts w:hint="eastAsia" w:ascii="方正仿宋_GB2312" w:hAnsi="方正仿宋_GB2312" w:eastAsia="方正仿宋_GB2312" w:cs="方正仿宋_GB2312"/>
                <w:color w:val="000000"/>
                <w:sz w:val="24"/>
                <w:szCs w:val="24"/>
              </w:rPr>
              <w:t xml:space="preserve">档案资料管理方案</w:t>
            </w:r>
            <w:r>
              <w:rPr>
                <w:rFonts w:hint="eastAsia" w:ascii="方正仿宋_GB2312" w:hAnsi="方正仿宋_GB2312" w:eastAsia="方正仿宋_GB2312" w:cs="方正仿宋_GB2312"/>
                <w:sz w:val="24"/>
                <w:szCs w:val="24"/>
              </w:rPr>
              <w:t xml:space="preserve">”中全部条款要求的，视为符合招标文件，本项得3分。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w:t>
            </w:r>
            <w:r>
              <w:rPr>
                <w:rFonts w:hint="eastAsia" w:ascii="方正仿宋_GB2312" w:hAnsi="方正仿宋_GB2312" w:eastAsia="方正仿宋_GB2312" w:cs="方正仿宋_GB2312"/>
                <w:color w:val="000000"/>
                <w:sz w:val="24"/>
                <w:szCs w:val="24"/>
              </w:rPr>
              <w:t xml:space="preserve">档案资料管理方案</w:t>
            </w:r>
            <w:r>
              <w:rPr>
                <w:rFonts w:hint="eastAsia" w:ascii="方正仿宋_GB2312" w:hAnsi="方正仿宋_GB2312" w:eastAsia="方正仿宋_GB2312" w:cs="方正仿宋_GB2312"/>
                <w:sz w:val="24"/>
                <w:szCs w:val="24"/>
              </w:rPr>
              <w:t xml:space="preserve">”中“</w:t>
            </w:r>
            <w:r>
              <w:rPr>
                <w:rFonts w:hint="eastAsia" w:ascii="方正仿宋_GB2312" w:hAnsi="方正仿宋_GB2312" w:eastAsia="方正仿宋_GB2312" w:cs="方正仿宋_GB2312"/>
                <w:sz w:val="24"/>
                <w:szCs w:val="24"/>
                <w:lang w:val="en-US" w:eastAsia="zh-CN"/>
              </w:rPr>
              <w:t xml:space="preserve">项目人员档案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总结报告</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台账管理</w:t>
            </w:r>
            <w:r>
              <w:rPr>
                <w:rFonts w:hint="eastAsia" w:ascii="方正仿宋_GB2312" w:hAnsi="方正仿宋_GB2312" w:eastAsia="方正仿宋_GB2312" w:cs="方正仿宋_GB2312"/>
                <w:sz w:val="24"/>
                <w:szCs w:val="24"/>
              </w:rPr>
              <w:t xml:space="preserve">”三项要求的响应内容全部优于招标文件要求的（前提是投标文件对“</w:t>
            </w:r>
            <w:r>
              <w:rPr>
                <w:rFonts w:hint="eastAsia" w:ascii="方正仿宋_GB2312" w:hAnsi="方正仿宋_GB2312" w:eastAsia="方正仿宋_GB2312" w:cs="方正仿宋_GB2312"/>
                <w:color w:val="000000"/>
                <w:sz w:val="24"/>
                <w:szCs w:val="24"/>
              </w:rPr>
              <w:t xml:space="preserve">档案资料管理方案</w:t>
            </w:r>
            <w:r>
              <w:rPr>
                <w:rFonts w:hint="eastAsia" w:ascii="方正仿宋_GB2312" w:hAnsi="方正仿宋_GB2312" w:eastAsia="方正仿宋_GB2312" w:cs="方正仿宋_GB2312"/>
                <w:sz w:val="24"/>
                <w:szCs w:val="24"/>
              </w:rPr>
              <w:t xml:space="preserve">”中除“</w:t>
            </w:r>
            <w:r>
              <w:rPr>
                <w:rFonts w:hint="eastAsia" w:ascii="方正仿宋_GB2312" w:hAnsi="方正仿宋_GB2312" w:eastAsia="方正仿宋_GB2312" w:cs="方正仿宋_GB2312"/>
                <w:sz w:val="24"/>
                <w:szCs w:val="24"/>
                <w:lang w:val="en-US" w:eastAsia="zh-CN"/>
              </w:rPr>
              <w:t xml:space="preserve">项目人员档案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总结报告</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台账管理</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9</w:t>
            </w:r>
            <w:r>
              <w:rPr>
                <w:rFonts w:hint="eastAsia" w:ascii="方正仿宋_GB2312" w:hAnsi="方正仿宋_GB2312" w:eastAsia="方正仿宋_GB2312" w:cs="方正仿宋_GB2312"/>
                <w:sz w:val="24"/>
                <w:szCs w:val="24"/>
              </w:rPr>
              <w:t xml:space="preserve">交接过渡方案（5分）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评委根据投标文件对招标文件第四章“采购需求”中“交接过渡方案”要求的响应情况进行评审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（1）投标文件未符合“交接过渡方案”中全部条款要求的，视为不符合招标文件，本项得0分。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（2）投标文件符合“交接过渡方案”中全部条款要求的，视为符合招标文件，本项得3分。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（3）投标文件对“交接过渡方案”中“</w:t>
            </w:r>
            <w:r>
              <w:rPr>
                <w:rFonts w:hint="eastAsia" w:ascii="方正仿宋_GB2312" w:hAnsi="方正仿宋_GB2312" w:eastAsia="方正仿宋_GB2312" w:cs="方正仿宋_GB2312"/>
                <w:sz w:val="24"/>
                <w:szCs w:val="24"/>
                <w:lang w:val="en-US" w:eastAsia="zh-CN"/>
              </w:rPr>
              <w:t xml:space="preserve">项目交接进度安排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具体交接内容</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交接难点分析及解决方案</w:t>
            </w:r>
            <w:r>
              <w:rPr>
                <w:rFonts w:hint="eastAsia" w:ascii="方正仿宋_GB2312" w:hAnsi="方正仿宋_GB2312" w:eastAsia="方正仿宋_GB2312" w:cs="方正仿宋_GB2312"/>
                <w:sz w:val="24"/>
                <w:szCs w:val="24"/>
              </w:rPr>
              <w:t xml:space="preserve">”三项要求的响应内容全部优于招标文件要求的（前提是投标文件对“交接过渡方案”中除“</w:t>
            </w:r>
            <w:r>
              <w:rPr>
                <w:rFonts w:hint="eastAsia" w:ascii="方正仿宋_GB2312" w:hAnsi="方正仿宋_GB2312" w:eastAsia="方正仿宋_GB2312" w:cs="方正仿宋_GB2312"/>
                <w:sz w:val="24"/>
                <w:szCs w:val="24"/>
                <w:lang w:val="en-US" w:eastAsia="zh-CN"/>
              </w:rPr>
              <w:t xml:space="preserve">项目交接进度安排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具体交接内容</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交接难点分析及解决方案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r>
        <w:trPr>
          <w:trHeight w:val="567"/>
        </w:trPr>
        <w:tc>
          <w:tcPr>
            <w:tcW w:w="745"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1267" w:type="dxa"/>
            <w:vAlign w:val="center"/>
            <w:vMerge w:val="continue"/>
            <w:textDirection w:val="lrTb"/>
            <w:noWrap w:val="false"/>
          </w:tcPr>
          <w:p>
            <w:pPr>
              <w:pStyle w:val="947"/>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r>
            <w:r/>
          </w:p>
        </w:tc>
        <w:tc>
          <w:tcPr>
            <w:tcW w:w="7425" w:type="dxa"/>
            <w:vAlign w:val="center"/>
            <w:textDirection w:val="lrTb"/>
            <w:noWrap w:val="false"/>
          </w:tcPr>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lang w:eastAsia="zh-CN"/>
              </w:rPr>
              <w:framePr w:vAnchor="page" w:hAnchor="page" w:xAlign="center" w:y="14"/>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lang w:val="en-US" w:eastAsia="zh-CN"/>
              </w:rPr>
              <w:t xml:space="preserve">10</w:t>
            </w:r>
            <w:r>
              <w:rPr>
                <w:rFonts w:hint="eastAsia" w:ascii="方正仿宋_GB2312" w:hAnsi="方正仿宋_GB2312" w:eastAsia="方正仿宋_GB2312" w:cs="方正仿宋_GB2312"/>
                <w:sz w:val="24"/>
                <w:szCs w:val="24"/>
              </w:rPr>
              <w:t xml:space="preserve">突发事件应急处理预案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5分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eastAsia="zh-CN"/>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评委根据投标文件对招标文件第四章“采购需求”中“突发事件应急处理预案”要求的响应情况进行评审</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（1）投标文件未符合“突发事件应急处理预案”中全部条款要求的，视为不符合招标文件，本项得0分。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ascii="方正仿宋_GB2312" w:hAnsi="方正仿宋_GB2312" w:eastAsia="方正仿宋_GB2312" w:cs="方正仿宋_GB2312"/>
                <w:sz w:val="24"/>
                <w:szCs w:val="24"/>
              </w:rPr>
              <w:framePr w:vAnchor="page" w:hAnchor="page" w:xAlign="center" w:y="14"/>
            </w:pPr>
            <w:r>
              <w:rPr>
                <w:rFonts w:hint="eastAsia" w:ascii="方正仿宋_GB2312" w:hAnsi="方正仿宋_GB2312" w:eastAsia="方正仿宋_GB2312" w:cs="方正仿宋_GB2312"/>
                <w:sz w:val="24"/>
                <w:szCs w:val="24"/>
              </w:rPr>
              <w:t xml:space="preserve">（2）投标文件符合“突发事件应急处理预案”中全部条款要求的，视为符合招标文件，本项得3分。</w:t>
            </w:r>
            <w:r>
              <w:rPr>
                <w:rFonts w:hint="eastAsia" w:ascii="方正仿宋_GB2312" w:hAnsi="方正仿宋_GB2312" w:eastAsia="方正仿宋_GB2312" w:cs="方正仿宋_GB2312"/>
                <w:sz w:val="24"/>
                <w:szCs w:val="24"/>
              </w:rPr>
            </w:r>
            <w:r/>
          </w:p>
          <w:p>
            <w:pPr>
              <w:pStyle w:val="947"/>
              <w:ind w:firstLine="480"/>
              <w:keepLines w:val="0"/>
              <w:keepNext w:val="0"/>
              <w:pageBreakBefore w:val="0"/>
              <w:spacing w:line="410" w:lineRule="exact"/>
              <w:widowControl w:val="off"/>
              <w:rPr>
                <w:rFonts w:hint="eastAsia"/>
              </w:rPr>
              <w:framePr w:vAnchor="page" w:hAnchor="page" w:xAlign="center" w:y="14"/>
            </w:pPr>
            <w:r>
              <w:rPr>
                <w:rFonts w:hint="eastAsia" w:ascii="方正仿宋_GB2312" w:hAnsi="方正仿宋_GB2312" w:eastAsia="方正仿宋_GB2312" w:cs="方正仿宋_GB2312"/>
                <w:sz w:val="24"/>
                <w:szCs w:val="24"/>
              </w:rPr>
              <w:t xml:space="preserve">（3）投标文件对“突发事件应急处理预案”中“</w:t>
            </w:r>
            <w:r>
              <w:rPr>
                <w:rFonts w:hint="eastAsia" w:ascii="方正仿宋_GB2312" w:hAnsi="方正仿宋_GB2312" w:eastAsia="方正仿宋_GB2312" w:cs="方正仿宋_GB2312"/>
                <w:sz w:val="24"/>
                <w:szCs w:val="24"/>
                <w:lang w:val="en-US" w:eastAsia="zh-CN"/>
              </w:rPr>
              <w:t xml:space="preserve">细化分类覆盖（如活动保障、公共事件、极端天气等）</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分级分类演练计划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信息安全应急预案</w:t>
            </w:r>
            <w:r>
              <w:rPr>
                <w:rFonts w:hint="eastAsia" w:ascii="方正仿宋_GB2312" w:hAnsi="方正仿宋_GB2312" w:eastAsia="方正仿宋_GB2312" w:cs="方正仿宋_GB2312"/>
                <w:sz w:val="24"/>
                <w:szCs w:val="24"/>
              </w:rPr>
              <w:t xml:space="preserve">”三项要求的响应内容全部优于招标文件要求的（前提是投标文件对“突发事件应急处理预案”中除“</w:t>
            </w:r>
            <w:r>
              <w:rPr>
                <w:rFonts w:hint="eastAsia" w:ascii="方正仿宋_GB2312" w:hAnsi="方正仿宋_GB2312" w:eastAsia="方正仿宋_GB2312" w:cs="方正仿宋_GB2312"/>
                <w:sz w:val="24"/>
                <w:szCs w:val="24"/>
                <w:lang w:val="en-US" w:eastAsia="zh-CN"/>
              </w:rPr>
              <w:t xml:space="preserve">细化分类覆盖（如活动保障、公共事件、极端天气等）</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分级分类演练计划</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信息安全应急预案</w:t>
            </w:r>
            <w:r>
              <w:rPr>
                <w:rFonts w:hint="eastAsia" w:ascii="方正仿宋_GB2312" w:hAnsi="方正仿宋_GB2312" w:eastAsia="方正仿宋_GB2312" w:cs="方正仿宋_GB2312"/>
                <w:sz w:val="24"/>
                <w:szCs w:val="24"/>
              </w:rPr>
              <w:t xml:space="preserve">”外其他要求响应内容符合招标文件要求），本项得5分。</w:t>
            </w:r>
            <w:r>
              <w:rPr>
                <w:rFonts w:hint="eastAsia"/>
              </w:rPr>
            </w:r>
            <w:r/>
          </w:p>
        </w:tc>
      </w:tr>
    </w:tbl>
    <w:p>
      <w:pPr>
        <w:pStyle w:val="947"/>
        <w:rPr>
          <w:rFonts w:hint="eastAsia"/>
          <w:sz w:val="24"/>
          <w:szCs w:val="24"/>
        </w:rPr>
      </w:pPr>
      <w:r>
        <w:rPr>
          <w:rFonts w:hint="eastAsia"/>
          <w:sz w:val="24"/>
          <w:szCs w:val="24"/>
        </w:rPr>
      </w:r>
      <w:r/>
    </w:p>
    <w:p>
      <w:pPr>
        <w:pStyle w:val="947"/>
        <w:rPr>
          <w:rFonts w:hint="eastAsia"/>
          <w:sz w:val="24"/>
          <w:szCs w:val="24"/>
        </w:rPr>
      </w:pPr>
      <w:r>
        <w:rPr>
          <w:rFonts w:hint="eastAsia"/>
          <w:sz w:val="24"/>
          <w:szCs w:val="24"/>
        </w:rPr>
      </w:r>
      <w:r/>
    </w:p>
    <w:p>
      <w:pPr>
        <w:pStyle w:val="948"/>
        <w:rPr>
          <w:rFonts w:ascii="黑体" w:eastAsia="黑体"/>
          <w:bCs/>
          <w:sz w:val="24"/>
          <w:szCs w:val="24"/>
        </w:rPr>
      </w:pPr>
      <w:r>
        <w:rPr>
          <w:rFonts w:ascii="黑体" w:eastAsia="黑体"/>
          <w:bCs/>
          <w:sz w:val="24"/>
          <w:szCs w:val="24"/>
        </w:rPr>
      </w:r>
      <w:r/>
    </w:p>
    <w:p>
      <w:pPr>
        <w:pStyle w:val="947"/>
        <w:rPr>
          <w:rFonts w:ascii="黑体" w:eastAsia="黑体"/>
          <w:bCs/>
          <w:sz w:val="24"/>
          <w:szCs w:val="24"/>
        </w:rPr>
      </w:pPr>
      <w:r>
        <w:rPr>
          <w:rFonts w:ascii="黑体" w:eastAsia="黑体"/>
          <w:bCs/>
          <w:sz w:val="24"/>
          <w:szCs w:val="24"/>
        </w:rPr>
      </w:r>
      <w:r/>
    </w:p>
    <w:p>
      <w:pPr>
        <w:pStyle w:val="947"/>
        <w:rPr>
          <w:rFonts w:ascii="黑体" w:eastAsia="黑体"/>
          <w:bCs/>
          <w:sz w:val="24"/>
          <w:szCs w:val="24"/>
        </w:rPr>
      </w:pPr>
      <w:r>
        <w:rPr>
          <w:rFonts w:ascii="黑体" w:eastAsia="黑体"/>
          <w:bCs/>
          <w:sz w:val="24"/>
          <w:szCs w:val="24"/>
        </w:rPr>
      </w:r>
      <w:r/>
    </w:p>
    <w:p>
      <w:pPr>
        <w:pStyle w:val="947"/>
        <w:rPr>
          <w:rFonts w:ascii="黑体" w:eastAsia="黑体"/>
          <w:bCs/>
          <w:sz w:val="24"/>
          <w:szCs w:val="24"/>
        </w:rPr>
      </w:pPr>
      <w:r>
        <w:rPr>
          <w:rFonts w:ascii="黑体" w:eastAsia="黑体"/>
          <w:bCs/>
          <w:sz w:val="24"/>
          <w:szCs w:val="24"/>
        </w:rPr>
      </w:r>
      <w:r/>
    </w:p>
    <w:p>
      <w:pPr>
        <w:pStyle w:val="94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第六章  投标</w:t>
      </w:r>
      <w:bookmarkEnd w:id="159"/>
      <w:r/>
      <w:bookmarkEnd w:id="160"/>
      <w:r/>
      <w:bookmarkEnd w:id="167"/>
      <w:r>
        <w:rPr>
          <w:rFonts w:hint="eastAsia" w:ascii="方正黑体_GBK" w:hAnsi="方正黑体_GBK" w:eastAsia="方正黑体_GBK" w:cs="方正黑体_GBK"/>
          <w:color w:val="000000"/>
          <w:sz w:val="24"/>
          <w:szCs w:val="24"/>
        </w:rPr>
        <w:t xml:space="preserve">文件格式 </w:t>
      </w:r>
      <w:r>
        <w:rPr>
          <w:rFonts w:hint="eastAsia" w:ascii="方正黑体_GBK" w:hAnsi="方正黑体_GBK" w:eastAsia="方正黑体_GBK" w:cs="方正黑体_GBK"/>
          <w:color w:val="000000"/>
          <w:sz w:val="24"/>
          <w:szCs w:val="24"/>
        </w:rPr>
      </w:r>
      <w:r/>
    </w:p>
    <w:p>
      <w:pPr>
        <w:pStyle w:val="947"/>
        <w:jc w:val="center"/>
        <w:rPr>
          <w:rFonts w:hint="eastAsia" w:ascii="宋体" w:hAnsi="宋体"/>
          <w:b/>
          <w:sz w:val="24"/>
          <w:szCs w:val="24"/>
        </w:rPr>
      </w:pPr>
      <w:r/>
      <w:bookmarkStart w:id="170" w:name="_Hlt26955039"/>
      <w:r/>
      <w:bookmarkEnd w:id="170"/>
      <w:r/>
      <w:bookmarkStart w:id="171" w:name="_Hlt26671244"/>
      <w:r/>
      <w:bookmarkEnd w:id="171"/>
      <w:r/>
      <w:bookmarkStart w:id="172" w:name="_Toc49090576"/>
      <w:r/>
      <w:bookmarkStart w:id="173" w:name="_Toc26554094"/>
      <w:r/>
      <w:bookmarkStart w:id="174" w:name="_Toc120614282"/>
      <w:r>
        <w:rPr>
          <w:rFonts w:hint="eastAsia" w:ascii="宋体" w:hAnsi="宋体"/>
          <w:b/>
          <w:sz w:val="24"/>
          <w:szCs w:val="24"/>
        </w:rPr>
      </w:r>
      <w:r/>
    </w:p>
    <w:p>
      <w:pPr>
        <w:pStyle w:val="947"/>
        <w:jc w:val="center"/>
        <w:rPr>
          <w:rFonts w:hint="eastAsia" w:ascii="方正小标宋_GBK" w:hAnsi="方正小标宋_GBK" w:eastAsia="方正小标宋_GBK" w:cs="方正小标宋_GBK"/>
          <w:b w:val="0"/>
          <w:bCs/>
          <w:sz w:val="24"/>
          <w:szCs w:val="24"/>
        </w:rPr>
      </w:pPr>
      <w:r>
        <w:rPr>
          <w:rFonts w:hint="eastAsia" w:ascii="方正小标宋_GBK" w:hAnsi="方正小标宋_GBK" w:eastAsia="方正小标宋_GBK" w:cs="方正小标宋_GBK"/>
          <w:b w:val="0"/>
          <w:bCs/>
          <w:sz w:val="24"/>
          <w:szCs w:val="24"/>
        </w:rPr>
      </w:r>
      <w:r/>
    </w:p>
    <w:p>
      <w:pPr>
        <w:pStyle w:val="947"/>
        <w:jc w:val="center"/>
        <w:rPr>
          <w:rFonts w:hint="eastAsia" w:ascii="方正小标宋_GBK" w:hAnsi="方正小标宋_GBK" w:eastAsia="方正小标宋_GBK" w:cs="方正小标宋_GBK"/>
          <w:b w:val="0"/>
          <w:bCs/>
          <w:sz w:val="24"/>
          <w:szCs w:val="24"/>
        </w:rPr>
      </w:pPr>
      <w:r>
        <w:rPr>
          <w:rFonts w:hint="eastAsia" w:ascii="方正小标宋_GBK" w:hAnsi="方正小标宋_GBK" w:eastAsia="方正小标宋_GBK" w:cs="方正小标宋_GBK"/>
          <w:b w:val="0"/>
          <w:bCs/>
          <w:sz w:val="24"/>
          <w:szCs w:val="24"/>
        </w:rPr>
        <w:t xml:space="preserve">投  标  文  件</w:t>
      </w:r>
      <w:r>
        <w:rPr>
          <w:rFonts w:hint="eastAsia" w:ascii="方正小标宋_GBK" w:hAnsi="方正小标宋_GBK" w:eastAsia="方正小标宋_GBK" w:cs="方正小标宋_GBK"/>
          <w:b w:val="0"/>
          <w:bCs/>
          <w:sz w:val="24"/>
          <w:szCs w:val="24"/>
        </w:rPr>
      </w:r>
      <w:r/>
    </w:p>
    <w:p>
      <w:pPr>
        <w:pStyle w:val="947"/>
        <w:jc w:val="center"/>
        <w:rPr>
          <w:rFonts w:hint="eastAsia" w:ascii="宋体" w:hAnsi="宋体"/>
          <w:b/>
          <w:sz w:val="24"/>
          <w:szCs w:val="24"/>
        </w:rPr>
      </w:pPr>
      <w:r>
        <w:rPr>
          <w:rFonts w:hint="eastAsia" w:ascii="宋体" w:hAnsi="宋体"/>
          <w:b/>
          <w:sz w:val="24"/>
          <w:szCs w:val="24"/>
        </w:rPr>
      </w:r>
      <w:r/>
    </w:p>
    <w:p>
      <w:pPr>
        <w:pStyle w:val="947"/>
        <w:jc w:val="center"/>
        <w:rPr>
          <w:rFonts w:hint="eastAsia" w:ascii="宋体" w:hAnsi="宋体"/>
          <w:b/>
          <w:sz w:val="24"/>
          <w:szCs w:val="24"/>
        </w:rPr>
      </w:pPr>
      <w:r>
        <w:rPr>
          <w:rFonts w:hint="eastAsia" w:ascii="宋体" w:hAnsi="宋体"/>
          <w:b/>
          <w:sz w:val="24"/>
          <w:szCs w:val="24"/>
        </w:rPr>
      </w:r>
      <w:r/>
    </w:p>
    <w:p>
      <w:pPr>
        <w:pStyle w:val="947"/>
        <w:jc w:val="center"/>
        <w:rPr>
          <w:rFonts w:hint="eastAsia" w:ascii="宋体" w:hAnsi="宋体"/>
          <w:b/>
          <w:sz w:val="24"/>
          <w:szCs w:val="24"/>
        </w:rPr>
      </w:pPr>
      <w:r>
        <w:rPr>
          <w:rFonts w:hint="eastAsia" w:ascii="宋体" w:hAnsi="宋体"/>
          <w:b/>
          <w:sz w:val="24"/>
          <w:szCs w:val="24"/>
        </w:rPr>
      </w:r>
      <w:r/>
    </w:p>
    <w:p>
      <w:pPr>
        <w:pStyle w:val="947"/>
        <w:jc w:val="center"/>
        <w:rPr>
          <w:rFonts w:hint="eastAsia" w:ascii="宋体" w:hAnsi="宋体"/>
          <w:b/>
          <w:sz w:val="24"/>
          <w:szCs w:val="24"/>
        </w:rPr>
      </w:pPr>
      <w:r>
        <w:rPr>
          <w:rFonts w:hint="eastAsia" w:ascii="宋体" w:hAnsi="宋体"/>
          <w:b/>
          <w:sz w:val="24"/>
          <w:szCs w:val="24"/>
        </w:rPr>
      </w:r>
      <w:r/>
    </w:p>
    <w:p>
      <w:pPr>
        <w:pStyle w:val="947"/>
        <w:jc w:val="center"/>
        <w:rPr>
          <w:rFonts w:hint="eastAsia" w:ascii="宋体" w:hAnsi="宋体"/>
          <w:b/>
          <w:sz w:val="24"/>
          <w:szCs w:val="24"/>
        </w:rPr>
      </w:pPr>
      <w:r>
        <w:rPr>
          <w:rFonts w:hint="eastAsia" w:ascii="宋体" w:hAnsi="宋体"/>
          <w:b/>
          <w:sz w:val="24"/>
          <w:szCs w:val="24"/>
        </w:rPr>
      </w:r>
      <w:r/>
    </w:p>
    <w:p>
      <w:pPr>
        <w:pStyle w:val="947"/>
        <w:ind w:firstLine="720"/>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项 目 名 称：</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rPr>
      </w:r>
      <w:r/>
    </w:p>
    <w:p>
      <w:pPr>
        <w:pStyle w:val="947"/>
        <w:ind w:firstLine="720"/>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lang w:eastAsia="zh-CN"/>
        </w:rPr>
        <w:t xml:space="preserve">采</w:t>
      </w:r>
      <w:r>
        <w:rPr>
          <w:rFonts w:hint="eastAsia" w:ascii="方正黑体_GBK" w:hAnsi="方正黑体_GBK" w:eastAsia="方正黑体_GBK" w:cs="方正黑体_GBK"/>
          <w:b w:val="0"/>
          <w:bCs/>
          <w:sz w:val="24"/>
          <w:szCs w:val="24"/>
          <w:lang w:val="en-US" w:eastAsia="zh-CN"/>
        </w:rPr>
        <w:t xml:space="preserve"> </w:t>
      </w:r>
      <w:r>
        <w:rPr>
          <w:rFonts w:hint="eastAsia" w:ascii="方正黑体_GBK" w:hAnsi="方正黑体_GBK" w:eastAsia="方正黑体_GBK" w:cs="方正黑体_GBK"/>
          <w:b w:val="0"/>
          <w:bCs/>
          <w:sz w:val="24"/>
          <w:szCs w:val="24"/>
          <w:lang w:eastAsia="zh-CN"/>
        </w:rPr>
        <w:t xml:space="preserve">购</w:t>
      </w:r>
      <w:r>
        <w:rPr>
          <w:rFonts w:hint="eastAsia" w:ascii="方正黑体_GBK" w:hAnsi="方正黑体_GBK" w:eastAsia="方正黑体_GBK" w:cs="方正黑体_GBK"/>
          <w:b w:val="0"/>
          <w:bCs/>
          <w:sz w:val="24"/>
          <w:szCs w:val="24"/>
        </w:rPr>
        <w:t xml:space="preserve"> 编 号：</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947"/>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投标人名称 ：</w:t>
      </w:r>
      <w:r>
        <w:rPr>
          <w:rFonts w:hint="eastAsia" w:ascii="方正黑体_GBK" w:hAnsi="方正黑体_GBK" w:eastAsia="方正黑体_GBK" w:cs="方正黑体_GBK"/>
          <w:b w:val="0"/>
          <w:bCs/>
          <w:sz w:val="24"/>
          <w:szCs w:val="24"/>
          <w:u w:val="single"/>
        </w:rPr>
        <w:t xml:space="preserve">（加盖CA电子公章）</w:t>
      </w:r>
      <w:r>
        <w:rPr>
          <w:rFonts w:hint="eastAsia" w:ascii="方正黑体_GBK" w:hAnsi="方正黑体_GBK" w:eastAsia="方正黑体_GBK" w:cs="方正黑体_GBK"/>
          <w:b w:val="0"/>
          <w:bCs/>
          <w:sz w:val="24"/>
          <w:szCs w:val="24"/>
          <w:u w:val="single"/>
        </w:rPr>
      </w:r>
      <w:r/>
    </w:p>
    <w:p>
      <w:pPr>
        <w:pStyle w:val="947"/>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日      期 ：</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947"/>
        <w:jc w:val="center"/>
        <w:spacing w:line="440" w:lineRule="exact"/>
        <w:rPr>
          <w:rFonts w:hint="eastAsia" w:ascii="宋体" w:hAnsi="宋体"/>
          <w:b/>
          <w:bCs/>
          <w:sz w:val="24"/>
          <w:szCs w:val="24"/>
        </w:rPr>
      </w:pPr>
      <w:r>
        <w:rPr>
          <w:rFonts w:hint="eastAsia" w:ascii="宋体" w:hAnsi="宋体"/>
          <w:b/>
          <w:bCs/>
          <w:sz w:val="24"/>
          <w:szCs w:val="24"/>
        </w:rPr>
      </w:r>
      <w:r/>
    </w:p>
    <w:p>
      <w:pPr>
        <w:pStyle w:val="947"/>
        <w:spacing w:line="440" w:lineRule="exact"/>
        <w:rPr>
          <w:rFonts w:ascii="宋体" w:hAnsi="宋体"/>
          <w:sz w:val="24"/>
          <w:szCs w:val="24"/>
        </w:rPr>
      </w:pPr>
      <w:r>
        <w:rPr>
          <w:rFonts w:ascii="宋体" w:hAnsi="宋体"/>
          <w:sz w:val="24"/>
          <w:szCs w:val="24"/>
        </w:rPr>
      </w:r>
      <w:r/>
    </w:p>
    <w:p>
      <w:pPr>
        <w:pStyle w:val="947"/>
        <w:ind w:firstLine="723"/>
        <w:rPr>
          <w:rFonts w:ascii="宋体" w:hAnsi="宋体"/>
          <w:b/>
          <w:bCs/>
          <w:sz w:val="24"/>
          <w:szCs w:val="24"/>
        </w:rPr>
      </w:pPr>
      <w:r>
        <w:rPr>
          <w:rFonts w:ascii="宋体" w:hAnsi="宋体"/>
          <w:b/>
          <w:sz w:val="24"/>
          <w:szCs w:val="24"/>
          <w:u w:val="single"/>
        </w:rPr>
        <w:br w:type="page" w:clear="all"/>
      </w:r>
      <w:r>
        <w:rPr>
          <w:rFonts w:ascii="宋体" w:hAnsi="宋体"/>
          <w:b/>
          <w:bCs/>
          <w:sz w:val="24"/>
          <w:szCs w:val="24"/>
        </w:rPr>
      </w:r>
      <w:r/>
    </w:p>
    <w:p>
      <w:pPr>
        <w:pStyle w:val="947"/>
        <w:jc w:val="center"/>
        <w:keepLines w:val="0"/>
        <w:keepNext w:val="0"/>
        <w:pageBreakBefore w:val="0"/>
        <w:spacing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投标文件的组成</w:t>
      </w:r>
      <w:r>
        <w:rPr>
          <w:rFonts w:hint="eastAsia" w:ascii="方正黑体_GBK" w:hAnsi="方正黑体_GBK" w:eastAsia="方正黑体_GBK" w:cs="方正黑体_GBK"/>
          <w:b w:val="0"/>
          <w:bCs w:val="0"/>
          <w:sz w:val="24"/>
          <w:szCs w:val="24"/>
        </w:rPr>
      </w:r>
      <w:r/>
    </w:p>
    <w:p>
      <w:pPr>
        <w:pStyle w:val="947"/>
        <w:jc w:val="center"/>
        <w:keepLines w:val="0"/>
        <w:keepNext w:val="0"/>
        <w:pageBreakBefore w:val="0"/>
        <w:spacing w:line="400" w:lineRule="exact"/>
        <w:rPr>
          <w:rFonts w:hint="eastAsia" w:ascii="宋体" w:hAnsi="宋体"/>
          <w:b/>
          <w:bCs/>
          <w:sz w:val="24"/>
          <w:szCs w:val="24"/>
        </w:rPr>
      </w:pPr>
      <w:r>
        <w:rPr>
          <w:rFonts w:hint="eastAsia" w:ascii="宋体" w:hAnsi="宋体"/>
          <w:b/>
          <w:bCs/>
          <w:sz w:val="24"/>
          <w:szCs w:val="24"/>
        </w:rPr>
      </w:r>
      <w:r/>
    </w:p>
    <w:p>
      <w:pPr>
        <w:pStyle w:val="947"/>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rPr>
          <w:rFonts w:hint="eastAsia" w:ascii="方正黑体_GBK" w:hAnsi="方正黑体_GBK" w:eastAsia="方正黑体_GBK" w:cs="方正黑体_GBK"/>
          <w:b w:val="0"/>
          <w:bCs w:val="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1.开标一览表（格式见附件1）</w:t>
      </w:r>
      <w:r>
        <w:rPr>
          <w:rFonts w:hint="eastAsia" w:ascii="方正仿宋_GBK" w:hAnsi="方正仿宋_GBK" w:eastAsia="方正仿宋_GBK" w:cs="方正仿宋_GBK"/>
          <w:color w:val="000000"/>
          <w:sz w:val="24"/>
          <w:szCs w:val="24"/>
          <w:lang w:val="en-US" w:eastAsia="zh-CN" w:bidi="ar-SA"/>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2.投标分项报价表（格式见附件2）</w:t>
      </w:r>
      <w:r>
        <w:rPr>
          <w:rFonts w:hint="eastAsia" w:ascii="方正仿宋_GBK" w:hAnsi="方正仿宋_GBK" w:eastAsia="方正仿宋_GBK" w:cs="方正仿宋_GBK"/>
          <w:color w:val="000000"/>
          <w:sz w:val="24"/>
          <w:szCs w:val="24"/>
          <w:lang w:val="en-US" w:eastAsia="zh-CN" w:bidi="ar-SA"/>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3.技术要求响应及偏离表（格式见附件3）</w:t>
      </w:r>
      <w:r>
        <w:rPr>
          <w:rFonts w:hint="eastAsia" w:ascii="方正仿宋_GBK" w:hAnsi="方正仿宋_GBK" w:eastAsia="方正仿宋_GBK" w:cs="方正仿宋_GBK"/>
          <w:color w:val="000000"/>
          <w:sz w:val="24"/>
          <w:szCs w:val="24"/>
          <w:lang w:val="en-US" w:eastAsia="zh-CN" w:bidi="ar-SA"/>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4.商务要求响应及偏离表（格式见附件4）</w:t>
      </w:r>
      <w:r>
        <w:rPr>
          <w:rFonts w:hint="eastAsia" w:ascii="方正仿宋_GBK" w:hAnsi="方正仿宋_GBK" w:eastAsia="方正仿宋_GBK" w:cs="方正仿宋_GBK"/>
          <w:color w:val="000000"/>
          <w:sz w:val="24"/>
          <w:szCs w:val="24"/>
          <w:lang w:val="en-US" w:eastAsia="zh-CN" w:bidi="ar-SA"/>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5.</w:t>
      </w:r>
      <w:r>
        <w:rPr>
          <w:rFonts w:hint="eastAsia" w:ascii="Times New Roman" w:hAnsi="Times New Roman" w:eastAsia="方正仿宋_GBK" w:cs="Times New Roman"/>
          <w:color w:val="000000"/>
          <w:sz w:val="24"/>
          <w:szCs w:val="24"/>
          <w:u w:val="none"/>
          <w:lang w:val="en-US" w:eastAsia="zh-CN" w:bidi="ar-SA"/>
        </w:rPr>
        <w:t xml:space="preserve">XXXX</w:t>
      </w:r>
      <w:r>
        <w:rPr>
          <w:rFonts w:hint="eastAsia" w:ascii="方正仿宋_GBK" w:hAnsi="方正仿宋_GBK" w:eastAsia="方正仿宋_GBK" w:cs="方正仿宋_GBK"/>
          <w:color w:val="000000"/>
          <w:sz w:val="24"/>
          <w:szCs w:val="24"/>
          <w:lang w:val="en-US" w:eastAsia="zh-CN" w:bidi="ar-SA"/>
        </w:rPr>
        <w:t xml:space="preserve">（格式见附件</w:t>
      </w:r>
      <w:r>
        <w:rPr>
          <w:rFonts w:hint="eastAsia" w:ascii="Times New Roman" w:hAnsi="Times New Roman" w:eastAsia="方正仿宋_GBK" w:cs="Times New Roman"/>
          <w:color w:val="000000"/>
          <w:sz w:val="24"/>
          <w:szCs w:val="24"/>
          <w:u w:val="none"/>
          <w:lang w:val="en-US" w:eastAsia="zh-CN" w:bidi="ar-SA"/>
        </w:rPr>
        <w:t xml:space="preserve">XX</w:t>
      </w:r>
      <w:r>
        <w:rPr>
          <w:rFonts w:hint="eastAsia" w:ascii="方正仿宋_GBK" w:hAnsi="方正仿宋_GBK" w:eastAsia="方正仿宋_GBK" w:cs="方正仿宋_GBK"/>
          <w:color w:val="000000"/>
          <w:sz w:val="24"/>
          <w:szCs w:val="24"/>
          <w:lang w:val="en-US" w:eastAsia="zh-CN" w:bidi="ar-SA"/>
        </w:rPr>
        <w:t xml:space="preserve">）</w:t>
      </w:r>
      <w:r>
        <w:rPr>
          <w:rFonts w:hint="eastAsia" w:ascii="方正仿宋_GBK" w:hAnsi="方正仿宋_GBK" w:eastAsia="方正仿宋_GBK" w:cs="方正仿宋_GBK"/>
          <w:color w:val="000000"/>
          <w:sz w:val="24"/>
          <w:szCs w:val="24"/>
          <w:lang w:val="en-US" w:eastAsia="zh-CN" w:bidi="ar-SA"/>
        </w:rPr>
      </w:r>
      <w:r/>
    </w:p>
    <w:p>
      <w:pPr>
        <w:pStyle w:val="947"/>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rPr>
          <w:rFonts w:hint="eastAsia" w:ascii="方正黑体_GBK" w:hAnsi="方正黑体_GBK" w:eastAsia="方正黑体_GBK" w:cs="方正黑体_GBK"/>
          <w:b w:val="0"/>
          <w:bCs w:val="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2.上一年度的财务状况报告（投标人成立不满一年无需提供）</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4.具备履行合同所必需的设备和专业技术能力的书面声明（格式见附件5）</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年内在经营活动中没有重大违法记录的书面声明（格式见附件6）</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6.特定资格要求的证明文件（如果本项目对投标人做出特定资格要求的，必须提供）</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ascii="Times New Roman" w:hAnsi="Times New Roman" w:eastAsia="方正仿宋_GBK" w:cs="Times New Roman"/>
          <w:color w:val="000000"/>
          <w:sz w:val="24"/>
          <w:szCs w:val="24"/>
          <w:u w:val="none"/>
          <w:lang w:val="en-US" w:eastAsia="zh-CN" w:bidi="ar-SA"/>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8.法人授权书（格式见附件7）</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9.投标函（格式见附件8）</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10.中小微企业声明函（如果本项目专门面向中小微型企业采购，则必须提供。格式见附件9）</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12.联合体协议（如果本项目接受联合体参加投标，投标人是联合体的，则必须提供。格式见附件11）</w:t>
      </w:r>
      <w:r>
        <w:rPr>
          <w:rFonts w:hint="eastAsia" w:ascii="方正仿宋_GBK" w:hAnsi="方正仿宋_GBK" w:eastAsia="方正仿宋_GBK" w:cs="方正仿宋_GBK"/>
          <w:sz w:val="24"/>
          <w:szCs w:val="24"/>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rPr>
          <w:rFonts w:hint="eastAsia" w:ascii="方正黑体_GBK" w:hAnsi="方正黑体_GBK" w:eastAsia="方正黑体_GBK" w:cs="方正黑体_GBK"/>
          <w:b w:val="0"/>
          <w:bCs w:val="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投标人必须对招标文件（含技术要求和商务要求）中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或加</w:t>
      </w:r>
      <w:r>
        <w:rPr>
          <w:rFonts w:hint="eastAsia" w:ascii="方正仿宋_GBK" w:hAnsi="方正仿宋_GBK" w:eastAsia="方正仿宋_GBK" w:cs="方正仿宋_GBK"/>
          <w:b/>
          <w:bCs/>
          <w:color w:val="000000"/>
          <w:sz w:val="24"/>
          <w:szCs w:val="24"/>
          <w:lang w:val="en-US" w:eastAsia="zh-CN"/>
        </w:rPr>
        <w:t xml:space="preserve">*</w:t>
      </w:r>
      <w:r>
        <w:rPr>
          <w:rFonts w:hint="eastAsia" w:ascii="方正仿宋_GBK" w:hAnsi="方正仿宋_GBK" w:eastAsia="方正仿宋_GBK" w:cs="方正仿宋_GBK"/>
          <w:b/>
          <w:bCs/>
          <w:color w:val="000000"/>
          <w:sz w:val="24"/>
          <w:szCs w:val="24"/>
        </w:rPr>
        <w:t xml:space="preserve">号条款</w:t>
      </w:r>
      <w:r>
        <w:rPr>
          <w:rFonts w:hint="eastAsia" w:ascii="方正仿宋_GBK" w:hAnsi="方正仿宋_GBK" w:eastAsia="方正仿宋_GBK" w:cs="方正仿宋_GBK"/>
          <w:color w:val="000000"/>
          <w:sz w:val="24"/>
          <w:szCs w:val="24"/>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4"/>
          <w:szCs w:val="24"/>
        </w:rPr>
      </w:r>
      <w:r/>
    </w:p>
    <w:p>
      <w:pPr>
        <w:pStyle w:val="947"/>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rPr>
          <w:rFonts w:hint="eastAsia" w:ascii="方正黑体_GBK" w:hAnsi="方正黑体_GBK" w:eastAsia="方正黑体_GBK" w:cs="方正黑体_GBK"/>
          <w:b w:val="0"/>
          <w:bCs w:val="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1.中小微企业声明函（格式见附件9）</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2.残疾人福利性单位声明函（格式见附件10）</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3.关于符合本国产品标准的声明函（</w:t>
      </w:r>
      <w:r>
        <w:rPr>
          <w:rFonts w:hint="eastAsia" w:ascii="方正仿宋_GBK" w:hAnsi="方正仿宋_GBK" w:eastAsia="方正仿宋_GBK" w:cs="方正仿宋_GBK"/>
          <w:color w:val="000000"/>
          <w:sz w:val="24"/>
          <w:szCs w:val="24"/>
        </w:rPr>
        <w:t xml:space="preserve">格式见附件</w:t>
      </w:r>
      <w:r>
        <w:rPr>
          <w:rFonts w:hint="eastAsia" w:ascii="方正仿宋_GBK" w:hAnsi="方正仿宋_GBK" w:eastAsia="方正仿宋_GBK" w:cs="方正仿宋_GBK"/>
          <w:color w:val="000000"/>
          <w:sz w:val="24"/>
          <w:szCs w:val="24"/>
          <w:lang w:val="en-US" w:eastAsia="zh-CN"/>
        </w:rPr>
        <w:t xml:space="preserve">13）</w:t>
      </w:r>
      <w:r>
        <w:rPr>
          <w:rFonts w:hint="eastAsia" w:ascii="方正仿宋_GBK" w:hAnsi="方正仿宋_GBK" w:eastAsia="方正仿宋_GBK" w:cs="方正仿宋_GBK"/>
          <w:color w:val="000000"/>
          <w:sz w:val="24"/>
          <w:szCs w:val="24"/>
          <w:lang w:val="en-US" w:eastAsia="zh-CN"/>
        </w:rPr>
      </w:r>
      <w:r/>
    </w:p>
    <w:p>
      <w:pPr>
        <w:pStyle w:val="947"/>
        <w:keepLines w:val="0"/>
        <w:keepNext w:val="0"/>
        <w:pageBreakBefore w:val="0"/>
        <w:spacing w:line="400" w:lineRule="exact"/>
        <w:rPr>
          <w:rFonts w:ascii="宋体" w:hAnsi="宋体"/>
          <w:sz w:val="24"/>
          <w:szCs w:val="24"/>
        </w:rPr>
      </w:pPr>
      <w:r>
        <w:rPr>
          <w:rFonts w:ascii="宋体" w:hAnsi="宋体"/>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rPr>
          <w:rFonts w:ascii="宋体" w:hAnsi="宋体"/>
          <w:b/>
          <w:color w:val="ff0000"/>
          <w:sz w:val="24"/>
          <w:szCs w:val="24"/>
        </w:rPr>
      </w:pPr>
      <w:r>
        <w:rPr>
          <w:rFonts w:ascii="宋体" w:hAnsi="宋体"/>
          <w:b/>
          <w:color w:val="ff0000"/>
          <w:sz w:val="24"/>
          <w:szCs w:val="24"/>
        </w:rPr>
      </w:r>
      <w:r/>
    </w:p>
    <w:p>
      <w:pPr>
        <w:pStyle w:val="947"/>
        <w:keepLines w:val="0"/>
        <w:keepNext w:val="0"/>
        <w:pageBreakBefore w:val="0"/>
        <w:spacing w:line="4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b w:val="0"/>
          <w:bCs/>
          <w:sz w:val="24"/>
          <w:szCs w:val="24"/>
        </w:rPr>
        <w:t xml:space="preserve">附件1 开标一览表</w:t>
      </w:r>
      <w:r>
        <w:rPr>
          <w:rFonts w:hint="eastAsia" w:ascii="方正黑体_GBK" w:hAnsi="方正黑体_GBK" w:eastAsia="方正黑体_GBK" w:cs="方正黑体_GBK"/>
          <w:sz w:val="24"/>
          <w:szCs w:val="24"/>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项目名称：</w:t>
      </w:r>
      <w:r>
        <w:rPr>
          <w:rFonts w:hint="eastAsia" w:ascii="Times New Roman" w:hAnsi="Times New Roman" w:eastAsia="方正仿宋_GBK" w:cs="Times New Roman"/>
          <w:color w:val="000000"/>
          <w:sz w:val="24"/>
          <w:szCs w:val="24"/>
          <w:u w:val="none"/>
          <w:lang w:val="en-US" w:eastAsia="zh-CN" w:bidi="ar-SA"/>
        </w:rPr>
        <w:t xml:space="preserve">XXXX</w:t>
      </w:r>
      <w:r>
        <w:rPr>
          <w:rFonts w:ascii="方正仿宋_GBK" w:hAnsi="方正仿宋_GBK" w:eastAsia="方正仿宋_GBK" w:cs="方正仿宋_GBK"/>
          <w:sz w:val="24"/>
          <w:szCs w:val="24"/>
          <w:lang w:val="en-US" w:eastAsia="zh-CN"/>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000000"/>
          <w:sz w:val="24"/>
          <w:szCs w:val="24"/>
          <w:u w:val="none"/>
          <w:lang w:val="en-US" w:eastAsia="zh-CN" w:bidi="ar-SA"/>
        </w:rPr>
        <w:t xml:space="preserve">JSZC-320000-SCZX-G20XX-XXXX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u w:val="none"/>
          <w:lang w:val="en-US" w:eastAsia="zh-CN" w:bidi="ar-SA"/>
        </w:rPr>
        <w:t xml:space="preserve">XX</w:t>
      </w:r>
      <w:r>
        <w:rPr>
          <w:rFonts w:ascii="方正仿宋_GBK" w:hAnsi="方正仿宋_GBK" w:eastAsia="方正仿宋_GBK" w:cs="方正仿宋_GBK"/>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rPr>
                <w:rFonts w:hint="eastAsia" w:ascii="方正仿宋_GBK" w:hAnsi="方正仿宋_GBK" w:eastAsia="方正仿宋_GBK" w:cs="方正仿宋_GBK"/>
                <w:sz w:val="24"/>
                <w:szCs w:val="24"/>
              </w:rPr>
            </w:r>
            <w:r/>
          </w:p>
        </w:tc>
      </w:tr>
      <w:tr>
        <w:trPr>
          <w:cantSplit/>
          <w:trHeight w:val="612"/>
        </w:trPr>
        <w:tc>
          <w:tcPr>
            <w:tcW w:w="8934" w:type="dxa"/>
            <w:vAlign w:val="center"/>
            <w:textDirection w:val="lrTb"/>
            <w:noWrap w:val="false"/>
          </w:tcPr>
          <w:p>
            <w:pPr>
              <w:pStyle w:val="1035"/>
              <w:ind w:firstLine="0"/>
              <w:keepLines w:val="0"/>
              <w:keepNext w:val="0"/>
              <w:pageBreakBefore w:val="0"/>
              <w:spacing w:before="0" w:after="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rPr>
                <w:rFonts w:hint="eastAsia" w:ascii="方正仿宋_GBK" w:hAnsi="方正仿宋_GBK" w:eastAsia="方正仿宋_GBK" w:cs="方正仿宋_GBK"/>
                <w:sz w:val="24"/>
                <w:szCs w:val="24"/>
              </w:rPr>
            </w:r>
            <w:r/>
          </w:p>
        </w:tc>
      </w:tr>
    </w:tbl>
    <w:p>
      <w:pPr>
        <w:pStyle w:val="947"/>
        <w:ind w:firstLine="480"/>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947"/>
        <w:keepLines w:val="0"/>
        <w:keepNext w:val="0"/>
        <w:pageBreakBefore w:val="0"/>
        <w:spacing w:line="400" w:lineRule="exact"/>
        <w:rPr>
          <w:rFonts w:ascii="宋体" w:hAnsi="宋体"/>
          <w:sz w:val="24"/>
          <w:szCs w:val="24"/>
        </w:rPr>
      </w:pPr>
      <w:r>
        <w:rPr>
          <w:rFonts w:ascii="宋体" w:hAnsi="宋体"/>
          <w:sz w:val="24"/>
          <w:szCs w:val="24"/>
        </w:rPr>
      </w:r>
      <w:r/>
    </w:p>
    <w:p>
      <w:pPr>
        <w:pStyle w:val="947"/>
        <w:keepLines w:val="0"/>
        <w:keepNext w:val="0"/>
        <w:pageBreakBefore w:val="0"/>
        <w:spacing w:line="400" w:lineRule="exact"/>
        <w:rPr>
          <w:rFonts w:ascii="宋体" w:hAnsi="宋体"/>
          <w:sz w:val="24"/>
          <w:szCs w:val="24"/>
        </w:rPr>
      </w:pPr>
      <w:r>
        <w:rPr>
          <w:rFonts w:ascii="宋体" w:hAnsi="宋体"/>
          <w:sz w:val="24"/>
          <w:szCs w:val="24"/>
        </w:rPr>
      </w:r>
      <w:r/>
    </w:p>
    <w:p>
      <w:pPr>
        <w:pStyle w:val="947"/>
        <w:keepLines w:val="0"/>
        <w:keepNext w:val="0"/>
        <w:pageBreakBefore w:val="0"/>
        <w:spacing w:line="400" w:lineRule="exact"/>
        <w:rPr>
          <w:rFonts w:ascii="宋体" w:hAnsi="宋体"/>
          <w:sz w:val="24"/>
          <w:szCs w:val="24"/>
        </w:rPr>
      </w:pPr>
      <w:r>
        <w:rPr>
          <w:rFonts w:ascii="宋体" w:hAnsi="宋体"/>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附件2 投标分项报价表（采购包号：</w:t>
      </w:r>
      <w:r>
        <w:rPr>
          <w:rFonts w:hint="eastAsia" w:ascii="Times New Roman" w:hAnsi="Times New Roman" w:eastAsia="方正仿宋_GBK" w:cs="Times New Roman"/>
          <w:color w:val="000000"/>
          <w:sz w:val="24"/>
          <w:szCs w:val="24"/>
          <w:u w:val="none"/>
          <w:lang w:val="en-US" w:eastAsia="zh-CN" w:bidi="ar-SA"/>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r>
      <w:tr>
        <w:trPr>
          <w:cantSplit/>
          <w:trHeight w:val="294"/>
        </w:trPr>
        <w:tc>
          <w:tcPr>
            <w:tcW w:w="7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both"/>
              <w:keepLines w:val="0"/>
              <w:keepNext w:val="0"/>
              <w:pageBreakBefore w:val="0"/>
              <w:spacing w:line="40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分项服务名称/</w:t>
            </w:r>
            <w:r>
              <w:rPr>
                <w:rFonts w:hint="eastAsia" w:ascii="方正仿宋_GBK" w:hAnsi="方正仿宋_GBK" w:eastAsia="方正仿宋_GBK" w:cs="方正仿宋_GBK"/>
                <w:color w:val="000000"/>
                <w:sz w:val="24"/>
                <w:szCs w:val="24"/>
                <w:lang w:eastAsia="zh-CN"/>
              </w:rPr>
              <w:t xml:space="preserve">货物</w:t>
            </w:r>
            <w:r>
              <w:rPr>
                <w:rFonts w:hint="eastAsia" w:ascii="方正仿宋_GBK" w:hAnsi="方正仿宋_GBK" w:eastAsia="方正仿宋_GBK" w:cs="方正仿宋_GBK"/>
                <w:color w:val="000000"/>
                <w:sz w:val="24"/>
                <w:szCs w:val="24"/>
              </w:rPr>
              <w:t xml:space="preserve">名称</w:t>
            </w:r>
            <w:r>
              <w:rPr>
                <w:rFonts w:hint="eastAsia" w:ascii="方正仿宋_GBK" w:hAnsi="方正仿宋_GBK" w:eastAsia="方正仿宋_GBK" w:cs="方正仿宋_GBK"/>
                <w:color w:val="000000"/>
                <w:sz w:val="24"/>
                <w:szCs w:val="24"/>
                <w:lang w:val="en-US" w:eastAsia="zh-CN"/>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品牌</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规格</w:t>
            </w:r>
            <w:r>
              <w:rPr>
                <w:rFonts w:hint="eastAsia" w:ascii="方正仿宋_GBK" w:hAnsi="方正仿宋_GBK" w:eastAsia="方正仿宋_GBK" w:cs="方正仿宋_GBK"/>
                <w:color w:val="000000"/>
                <w:sz w:val="24"/>
                <w:szCs w:val="24"/>
              </w:rPr>
            </w:r>
            <w:r/>
          </w:p>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型号</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制造商名称</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产地</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交付期</w:t>
            </w:r>
            <w:r>
              <w:rPr>
                <w:rFonts w:hint="eastAsia" w:ascii="方正仿宋_GBK" w:hAnsi="方正仿宋_GBK" w:eastAsia="方正仿宋_GBK" w:cs="方正仿宋_GBK"/>
                <w:color w:val="000000"/>
                <w:sz w:val="24"/>
                <w:szCs w:val="24"/>
                <w:lang w:val="en-US" w:eastAsia="zh-CN"/>
              </w:rPr>
              <w:t xml:space="preserve">/服务期</w:t>
            </w:r>
            <w:r>
              <w:rPr>
                <w:rFonts w:hint="eastAsia" w:ascii="方正仿宋_GBK" w:hAnsi="方正仿宋_GBK" w:eastAsia="方正仿宋_GBK" w:cs="方正仿宋_GBK"/>
                <w:color w:val="000000"/>
                <w:sz w:val="24"/>
                <w:szCs w:val="24"/>
                <w:lang w:val="en-US" w:eastAsia="zh-CN"/>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数量</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单价</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tc>
      </w:tr>
      <w:tr>
        <w:trPr>
          <w:cantSplit/>
          <w:trHeight w:val="696"/>
        </w:trPr>
        <w:tc>
          <w:tcPr>
            <w:tcW w:w="7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highlight w:val="cyan"/>
              </w:rPr>
            </w:pPr>
            <w:r>
              <w:rPr>
                <w:rFonts w:hint="eastAsia" w:ascii="方正仿宋_GBK" w:hAnsi="方正仿宋_GBK" w:eastAsia="方正仿宋_GBK" w:cs="方正仿宋_GBK"/>
                <w:color w:val="000000"/>
                <w:sz w:val="24"/>
                <w:szCs w:val="24"/>
                <w:highlight w:val="cyan"/>
              </w:rPr>
            </w:r>
            <w:r/>
          </w:p>
        </w:tc>
        <w:tc>
          <w:tcPr>
            <w:tcW w:w="1040"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合同签订后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u w:val="single"/>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724"/>
        </w:trPr>
        <w:tc>
          <w:tcPr>
            <w:tcW w:w="7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580"/>
        </w:trPr>
        <w:tc>
          <w:tcPr>
            <w:tcW w:w="7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434"/>
        </w:trPr>
        <w:tc>
          <w:tcPr>
            <w:gridSpan w:val="10"/>
            <w:tcW w:w="9861" w:type="dxa"/>
            <w:vAlign w:val="top"/>
            <w:textDirection w:val="lrTb"/>
            <w:noWrap w:val="false"/>
          </w:tcPr>
          <w:p>
            <w:pPr>
              <w:pStyle w:val="947"/>
              <w:keepLines w:val="0"/>
              <w:keepNext w:val="0"/>
              <w:pageBreakBefore w:val="0"/>
              <w:spacing w:line="400" w:lineRule="exact"/>
              <w:rPr>
                <w:rFonts w:hint="eastAsia" w:ascii="方正仿宋_GBK" w:hAnsi="方正仿宋_GBK" w:eastAsia="方正仿宋_GBK" w:cs="方正仿宋_GBK"/>
                <w:color w:val="000000"/>
                <w:sz w:val="24"/>
                <w:szCs w:val="24"/>
                <w:u w:val="single"/>
                <w:lang w:val="en-US" w:eastAsia="zh-CN"/>
              </w:rPr>
            </w:pPr>
            <w:r>
              <w:rPr>
                <w:rFonts w:hint="eastAsia" w:ascii="方正仿宋_GBK" w:hAnsi="方正仿宋_GBK" w:eastAsia="方正仿宋_GBK" w:cs="方正仿宋_GBK"/>
                <w:color w:val="000000"/>
                <w:sz w:val="24"/>
                <w:szCs w:val="24"/>
              </w:rPr>
              <w:t xml:space="preserve">投标总报价（人民币：元）</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en-US" w:eastAsia="zh-CN"/>
              </w:rPr>
            </w:r>
            <w:r/>
          </w:p>
        </w:tc>
      </w:tr>
      <w:tr>
        <w:trPr>
          <w:cantSplit/>
          <w:trHeight w:val="757"/>
        </w:trPr>
        <w:tc>
          <w:tcPr>
            <w:gridSpan w:val="10"/>
            <w:tcW w:w="9861" w:type="dxa"/>
            <w:vAlign w:val="top"/>
            <w:textDirection w:val="lrTb"/>
            <w:noWrap w:val="false"/>
          </w:tcPr>
          <w:p>
            <w:pPr>
              <w:pStyle w:val="100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highlight w:val="none"/>
                <w:lang w:eastAsia="zh-CN"/>
              </w:rPr>
              <w:t xml:space="preserve">本</w:t>
            </w:r>
            <w:r>
              <w:rPr>
                <w:rFonts w:hint="eastAsia" w:ascii="方正仿宋_GBK" w:hAnsi="方正仿宋_GBK" w:eastAsia="方正仿宋_GBK" w:cs="方正仿宋_GBK"/>
                <w:i w:val="0"/>
                <w:iCs w:val="0"/>
                <w:caps w:val="0"/>
                <w:color w:val="000000"/>
                <w:spacing w:val="0"/>
                <w:sz w:val="24"/>
                <w:szCs w:val="24"/>
                <w:highlight w:val="none"/>
              </w:rPr>
              <w:t xml:space="preserve">采购包</w:t>
            </w:r>
            <w:r>
              <w:rPr>
                <w:rFonts w:hint="eastAsia" w:ascii="方正仿宋_GBK" w:hAnsi="方正仿宋_GBK" w:eastAsia="方正仿宋_GBK" w:cs="方正仿宋_GBK"/>
                <w:i w:val="0"/>
                <w:iCs w:val="0"/>
                <w:caps w:val="0"/>
                <w:color w:val="000000"/>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4"/>
                <w:szCs w:val="24"/>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货物</w:t>
            </w:r>
            <w:r>
              <w:rPr>
                <w:rFonts w:hint="eastAsia" w:ascii="方正仿宋_GBK" w:hAnsi="方正仿宋_GBK" w:eastAsia="方正仿宋_GBK" w:cs="方正仿宋_GBK"/>
                <w:i w:val="0"/>
                <w:iCs w:val="0"/>
                <w:caps w:val="0"/>
                <w:color w:val="000000"/>
                <w:spacing w:val="0"/>
                <w:sz w:val="24"/>
                <w:szCs w:val="24"/>
                <w:highlight w:val="none"/>
              </w:rPr>
              <w:t xml:space="preserve">成本之和占</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4"/>
                <w:szCs w:val="24"/>
                <w:highlight w:val="none"/>
                <w:lang w:eastAsia="zh-CN"/>
              </w:rPr>
              <w:t xml:space="preserve">全部</w:t>
            </w:r>
            <w:r>
              <w:rPr>
                <w:rFonts w:hint="eastAsia" w:ascii="方正仿宋_GBK" w:hAnsi="方正仿宋_GBK" w:eastAsia="方正仿宋_GBK" w:cs="方正仿宋_GBK"/>
                <w:i w:val="0"/>
                <w:iCs w:val="0"/>
                <w:caps w:val="0"/>
                <w:color w:val="000000"/>
                <w:spacing w:val="0"/>
                <w:sz w:val="24"/>
                <w:szCs w:val="24"/>
                <w:highlight w:val="none"/>
              </w:rPr>
              <w:t xml:space="preserve">成本之和的比例</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为</w:t>
            </w:r>
            <w:r>
              <w:rPr>
                <w:rFonts w:hint="eastAsia" w:ascii="方正仿宋_GBK" w:hAnsi="方正仿宋_GBK" w:eastAsia="方正仿宋_GBK" w:cs="方正仿宋_GBK"/>
                <w:color w:val="000000"/>
                <w:sz w:val="24"/>
                <w:szCs w:val="24"/>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4"/>
                <w:szCs w:val="24"/>
                <w:highlight w:val="none"/>
                <w:u w:val="none"/>
              </w:rPr>
              <w:t xml:space="preserve">%</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w:t>
            </w:r>
            <w:r>
              <w:rPr>
                <w:rFonts w:hint="eastAsia" w:ascii="方正仿宋_GBK" w:hAnsi="方正仿宋_GBK" w:eastAsia="方正仿宋_GBK" w:cs="方正仿宋_GBK"/>
                <w:color w:val="000000"/>
                <w:sz w:val="24"/>
                <w:szCs w:val="24"/>
              </w:rPr>
            </w:r>
            <w:r/>
          </w:p>
        </w:tc>
      </w:tr>
    </w:tbl>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4"/>
          <w:szCs w:val="24"/>
          <w:lang w:eastAsia="zh-CN"/>
        </w:rPr>
        <w:t xml:space="preserve">数额为各“分项总价”之和。</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3.分项服务不需填写品牌、规格型号、制造商、产地。</w:t>
      </w:r>
      <w:r>
        <w:rPr>
          <w:rFonts w:hint="eastAsia" w:ascii="方正仿宋_GBK" w:hAnsi="方正仿宋_GBK" w:eastAsia="方正仿宋_GBK" w:cs="方正仿宋_GBK"/>
          <w:sz w:val="24"/>
          <w:szCs w:val="24"/>
          <w:lang w:val="en-US" w:eastAsia="zh-CN"/>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采购包中含有货物时，</w:t>
      </w:r>
      <w:r>
        <w:rPr>
          <w:rFonts w:hint="eastAsia" w:ascii="方正仿宋_GBK" w:hAnsi="方正仿宋_GBK" w:eastAsia="方正仿宋_GBK" w:cs="方正仿宋_GBK"/>
          <w:sz w:val="24"/>
          <w:szCs w:val="24"/>
        </w:rPr>
        <w:t xml:space="preserve">供应商未填写本采购包中提供的符合本国产品标准的</w:t>
      </w:r>
      <w:r>
        <w:rPr>
          <w:rFonts w:hint="eastAsia" w:ascii="方正仿宋_GBK" w:hAnsi="方正仿宋_GBK" w:eastAsia="方正仿宋_GBK" w:cs="方正仿宋_GBK"/>
          <w:sz w:val="24"/>
          <w:szCs w:val="24"/>
          <w:lang w:eastAsia="zh-CN"/>
        </w:rPr>
        <w:t xml:space="preserve">货物</w:t>
      </w:r>
      <w:r>
        <w:rPr>
          <w:rFonts w:hint="eastAsia" w:ascii="方正仿宋_GBK" w:hAnsi="方正仿宋_GBK" w:eastAsia="方正仿宋_GBK" w:cs="方正仿宋_GBK"/>
          <w:sz w:val="24"/>
          <w:szCs w:val="24"/>
        </w:rPr>
        <w:t xml:space="preserve">成本之和占该采购包</w:t>
      </w:r>
      <w:r>
        <w:rPr>
          <w:rFonts w:hint="eastAsia" w:ascii="方正仿宋_GBK" w:hAnsi="方正仿宋_GBK" w:eastAsia="方正仿宋_GBK" w:cs="方正仿宋_GBK"/>
          <w:sz w:val="24"/>
          <w:szCs w:val="24"/>
          <w:lang w:eastAsia="zh-CN"/>
        </w:rPr>
        <w:t xml:space="preserve">全部</w:t>
      </w:r>
      <w:r>
        <w:rPr>
          <w:rFonts w:hint="eastAsia" w:ascii="方正仿宋_GBK" w:hAnsi="方正仿宋_GBK" w:eastAsia="方正仿宋_GBK" w:cs="方正仿宋_GBK"/>
          <w:sz w:val="24"/>
          <w:szCs w:val="24"/>
        </w:rPr>
        <w:t xml:space="preserve">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.项目经办人可以根据项目实际需要对表格结构进行调整。</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人员工资、社会保险和公积金三项费用报价表（采购包号：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序号</w:t>
            </w:r>
            <w:r>
              <w:rPr>
                <w:rFonts w:hint="eastAsia" w:ascii="方正仿宋_GBK" w:hAnsi="方正仿宋_GBK" w:eastAsia="方正仿宋_GBK" w:cs="方正仿宋_GBK"/>
                <w:b/>
                <w:bCs/>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分项名称</w:t>
            </w:r>
            <w:r>
              <w:rPr>
                <w:rFonts w:hint="eastAsia" w:ascii="方正仿宋_GBK" w:hAnsi="方正仿宋_GBK" w:eastAsia="方正仿宋_GBK" w:cs="方正仿宋_GBK"/>
                <w:b/>
                <w:bCs/>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数量</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单价</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期 限</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总价1</w:t>
            </w:r>
            <w:r>
              <w:rPr>
                <w:rFonts w:hint="eastAsia" w:ascii="方正仿宋_GBK" w:hAnsi="方正仿宋_GBK" w:eastAsia="方正仿宋_GBK" w:cs="方正仿宋_GBK"/>
                <w:b/>
                <w:bCs/>
                <w:color w:val="000000"/>
                <w:sz w:val="24"/>
                <w:szCs w:val="24"/>
              </w:rPr>
            </w:r>
            <w:r/>
          </w:p>
        </w:tc>
        <w:tc>
          <w:tcPr>
            <w:tcW w:w="1663" w:type="dxa"/>
            <w:vAlign w:val="center"/>
            <w:vMerge w:val="restart"/>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要求说明</w:t>
            </w:r>
            <w:r>
              <w:rPr>
                <w:rFonts w:hint="eastAsia" w:ascii="方正仿宋_GBK" w:hAnsi="方正仿宋_GBK" w:eastAsia="方正仿宋_GBK" w:cs="方正仿宋_GBK"/>
                <w:b/>
                <w:bCs/>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1</w:t>
            </w:r>
            <w:r>
              <w:rPr>
                <w:rFonts w:hint="eastAsia" w:ascii="方正仿宋_GBK" w:hAnsi="方正仿宋_GBK" w:eastAsia="方正仿宋_GBK" w:cs="方正仿宋_GBK"/>
                <w:b/>
                <w:bCs/>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人员工资</w:t>
            </w:r>
            <w:r>
              <w:rPr>
                <w:rFonts w:hint="eastAsia" w:ascii="方正仿宋_GBK" w:hAnsi="方正仿宋_GBK" w:eastAsia="方正仿宋_GBK" w:cs="方正仿宋_GBK"/>
                <w:b/>
                <w:bCs/>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人数</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元/月·人</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月</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w:t>
            </w:r>
            <w:r>
              <w:rPr>
                <w:rFonts w:hint="eastAsia" w:ascii="方正仿宋_GBK" w:hAnsi="方正仿宋_GBK" w:eastAsia="方正仿宋_GBK" w:cs="方正仿宋_GBK"/>
                <w:b/>
                <w:bCs/>
                <w:color w:val="000000"/>
                <w:sz w:val="24"/>
                <w:szCs w:val="24"/>
              </w:rPr>
            </w:r>
            <w:r/>
          </w:p>
        </w:tc>
        <w:tc>
          <w:tcPr>
            <w:tcW w:w="1663" w:type="dxa"/>
            <w:vAlign w:val="center"/>
            <w:vMerge w:val="continue"/>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岗位1（如：保洁员1）</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1663"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岗位2（如：保洁员2）</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1663"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p>
        </w:tc>
        <w:tc>
          <w:tcPr>
            <w:tcW w:w="1663"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gridSpan w:val="7"/>
            <w:tcW w:w="9120"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分项总价1 合计：</w:t>
            </w:r>
            <w:r>
              <w:rPr>
                <w:rFonts w:hint="eastAsia" w:ascii="方正仿宋_GBK" w:hAnsi="方正仿宋_GBK" w:eastAsia="方正仿宋_GBK" w:cs="方正仿宋_GBK"/>
                <w:b/>
                <w:color w:val="000000"/>
                <w:sz w:val="24"/>
                <w:szCs w:val="24"/>
                <w:u w:val="single"/>
              </w:rPr>
              <w:t xml:space="preserve">         </w:t>
            </w:r>
            <w:r>
              <w:rPr>
                <w:rFonts w:hint="eastAsia" w:ascii="方正仿宋_GBK" w:hAnsi="方正仿宋_GBK" w:eastAsia="方正仿宋_GBK" w:cs="方正仿宋_GBK"/>
                <w:b/>
                <w:color w:val="000000"/>
                <w:sz w:val="24"/>
                <w:szCs w:val="24"/>
              </w:rPr>
              <w:t xml:space="preserve">人民币（元）</w:t>
            </w:r>
            <w:r>
              <w:rPr>
                <w:rFonts w:hint="eastAsia" w:ascii="方正仿宋_GBK" w:hAnsi="方正仿宋_GBK" w:eastAsia="方正仿宋_GBK" w:cs="方正仿宋_GBK"/>
                <w:b/>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序号</w:t>
            </w:r>
            <w:r>
              <w:rPr>
                <w:rFonts w:hint="eastAsia" w:ascii="方正仿宋_GBK" w:hAnsi="方正仿宋_GBK" w:eastAsia="方正仿宋_GBK" w:cs="方正仿宋_GBK"/>
                <w:b/>
                <w:bCs/>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分项名称</w:t>
            </w:r>
            <w:r>
              <w:rPr>
                <w:rFonts w:hint="eastAsia" w:ascii="方正仿宋_GBK" w:hAnsi="方正仿宋_GBK" w:eastAsia="方正仿宋_GBK" w:cs="方正仿宋_GBK"/>
                <w:b/>
                <w:bCs/>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数量</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单价</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 期 限</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总价2</w:t>
            </w:r>
            <w:r>
              <w:rPr>
                <w:rFonts w:hint="eastAsia" w:ascii="方正仿宋_GBK" w:hAnsi="方正仿宋_GBK" w:eastAsia="方正仿宋_GBK" w:cs="方正仿宋_GBK"/>
                <w:b/>
                <w:bCs/>
                <w:color w:val="000000"/>
                <w:sz w:val="24"/>
                <w:szCs w:val="24"/>
              </w:rPr>
            </w:r>
            <w:r/>
          </w:p>
        </w:tc>
        <w:tc>
          <w:tcPr>
            <w:tcW w:w="1663" w:type="dxa"/>
            <w:vAlign w:val="center"/>
            <w:vMerge w:val="restart"/>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要求说明</w:t>
            </w:r>
            <w:r>
              <w:rPr>
                <w:rFonts w:hint="eastAsia" w:ascii="方正仿宋_GBK" w:hAnsi="方正仿宋_GBK" w:eastAsia="方正仿宋_GBK" w:cs="方正仿宋_GBK"/>
                <w:b/>
                <w:bCs/>
                <w:color w:val="000000"/>
                <w:sz w:val="24"/>
                <w:szCs w:val="24"/>
              </w:rPr>
            </w:r>
            <w:r/>
          </w:p>
        </w:tc>
      </w:tr>
      <w:tr>
        <w:trPr>
          <w:trHeight w:val="628"/>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2</w:t>
            </w:r>
            <w:r>
              <w:rPr>
                <w:rFonts w:hint="eastAsia" w:ascii="方正仿宋_GBK" w:hAnsi="方正仿宋_GBK" w:eastAsia="方正仿宋_GBK" w:cs="方正仿宋_GBK"/>
                <w:b/>
                <w:bCs/>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社会保险</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费用</w:t>
            </w:r>
            <w:r>
              <w:rPr>
                <w:rFonts w:hint="eastAsia" w:ascii="方正仿宋_GBK" w:hAnsi="方正仿宋_GBK" w:eastAsia="方正仿宋_GBK" w:cs="方正仿宋_GBK"/>
                <w:b/>
                <w:bCs/>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人数</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元/月·人</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月</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w:t>
            </w:r>
            <w:r>
              <w:rPr>
                <w:rFonts w:hint="eastAsia" w:ascii="方正仿宋_GBK" w:hAnsi="方正仿宋_GBK" w:eastAsia="方正仿宋_GBK" w:cs="方正仿宋_GBK"/>
                <w:b/>
                <w:bCs/>
                <w:color w:val="000000"/>
                <w:sz w:val="24"/>
                <w:szCs w:val="24"/>
              </w:rPr>
            </w:r>
            <w:r/>
          </w:p>
        </w:tc>
        <w:tc>
          <w:tcPr>
            <w:tcW w:w="1663" w:type="dxa"/>
            <w:vAlign w:val="center"/>
            <w:vMerge w:val="continue"/>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i/>
                <w:color w:val="000000"/>
                <w:sz w:val="24"/>
                <w:szCs w:val="24"/>
                <w:u w:val="single"/>
              </w:rPr>
            </w:r>
            <w:r/>
          </w:p>
        </w:tc>
      </w:tr>
      <w:tr>
        <w:trPr>
          <w:trHeight w:val="563"/>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岗位1（如：保洁员1）</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vMerge w:val="restart"/>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该人员正常缴纳社会保</w:t>
            </w:r>
            <w:r>
              <w:rPr>
                <w:rFonts w:hint="eastAsia" w:ascii="方正仿宋_GBK" w:hAnsi="方正仿宋_GBK" w:eastAsia="方正仿宋_GBK" w:cs="方正仿宋_GBK"/>
                <w:color w:val="000000"/>
                <w:sz w:val="24"/>
                <w:szCs w:val="24"/>
              </w:rPr>
            </w:r>
            <w:r/>
          </w:p>
          <w:p>
            <w:pPr>
              <w:pStyle w:val="947"/>
              <w:jc w:val="both"/>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eastAsia="zh-CN"/>
              </w:rPr>
              <w:t xml:space="preserve">险</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i w:val="0"/>
                <w:iCs/>
                <w:color w:val="000000"/>
                <w:sz w:val="24"/>
                <w:szCs w:val="24"/>
                <w:u w:val="none"/>
              </w:rPr>
              <w:t xml:space="preserve">如该人员依法享受社会保险费用缴纳减免政策，请在此框内进行说明</w:t>
            </w:r>
            <w:r>
              <w:rPr>
                <w:rFonts w:hint="eastAsia" w:ascii="方正仿宋_GBK" w:hAnsi="方正仿宋_GBK" w:eastAsia="方正仿宋_GBK" w:cs="方正仿宋_GBK"/>
                <w:color w:val="000000"/>
                <w:sz w:val="24"/>
                <w:szCs w:val="24"/>
              </w:rPr>
            </w:r>
            <w:r/>
          </w:p>
        </w:tc>
      </w:tr>
      <w:tr>
        <w:trPr>
          <w:trHeight w:val="261"/>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2.2</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岗位2（如：保洁员2）</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vMerge w:val="continue"/>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i/>
                <w:color w:val="000000"/>
                <w:sz w:val="24"/>
                <w:szCs w:val="24"/>
                <w:u w:val="single"/>
              </w:rPr>
            </w:r>
            <w:r/>
          </w:p>
        </w:tc>
      </w:tr>
      <w:tr>
        <w:trPr>
          <w:trHeight w:val="261"/>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261"/>
        </w:trPr>
        <w:tc>
          <w:tcPr>
            <w:gridSpan w:val="7"/>
            <w:tcW w:w="9120" w:type="dxa"/>
            <w:vAlign w:val="center"/>
            <w:textDirection w:val="lrTb"/>
            <w:noWrap w:val="false"/>
          </w:tcPr>
          <w:p>
            <w:pPr>
              <w:pStyle w:val="947"/>
              <w:jc w:val="left"/>
              <w:keepLines w:val="0"/>
              <w:keepNext w:val="0"/>
              <w:pageBreakBefore w:val="0"/>
              <w:spacing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分项总价2 合计：</w:t>
            </w:r>
            <w:r>
              <w:rPr>
                <w:rFonts w:hint="eastAsia" w:ascii="方正仿宋_GBK" w:hAnsi="方正仿宋_GBK" w:eastAsia="方正仿宋_GBK" w:cs="方正仿宋_GBK"/>
                <w:b/>
                <w:color w:val="000000"/>
                <w:sz w:val="24"/>
                <w:szCs w:val="24"/>
                <w:u w:val="single"/>
              </w:rPr>
              <w:t xml:space="preserve">         </w:t>
            </w:r>
            <w:r>
              <w:rPr>
                <w:rFonts w:hint="eastAsia" w:ascii="方正仿宋_GBK" w:hAnsi="方正仿宋_GBK" w:eastAsia="方正仿宋_GBK" w:cs="方正仿宋_GBK"/>
                <w:b/>
                <w:color w:val="000000"/>
                <w:sz w:val="24"/>
                <w:szCs w:val="24"/>
              </w:rPr>
              <w:t xml:space="preserve">人民币（元）</w:t>
            </w:r>
            <w:r>
              <w:rPr>
                <w:rFonts w:hint="eastAsia" w:ascii="方正仿宋_GBK" w:hAnsi="方正仿宋_GBK" w:eastAsia="方正仿宋_GBK" w:cs="方正仿宋_GBK"/>
                <w:b/>
                <w:color w:val="000000"/>
                <w:sz w:val="24"/>
                <w:szCs w:val="24"/>
              </w:rPr>
            </w:r>
            <w:r/>
          </w:p>
        </w:tc>
      </w:tr>
      <w:tr>
        <w:trPr>
          <w:trHeight w:val="261"/>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序号</w:t>
            </w:r>
            <w:r>
              <w:rPr>
                <w:rFonts w:hint="eastAsia" w:ascii="方正仿宋_GBK" w:hAnsi="方正仿宋_GBK" w:eastAsia="方正仿宋_GBK" w:cs="方正仿宋_GBK"/>
                <w:b/>
                <w:bCs/>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分项名称</w:t>
            </w:r>
            <w:r>
              <w:rPr>
                <w:rFonts w:hint="eastAsia" w:ascii="方正仿宋_GBK" w:hAnsi="方正仿宋_GBK" w:eastAsia="方正仿宋_GBK" w:cs="方正仿宋_GBK"/>
                <w:b/>
                <w:bCs/>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数量</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单价</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期 限</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分项</w:t>
            </w:r>
            <w:r>
              <w:rPr>
                <w:rFonts w:hint="eastAsia" w:ascii="方正仿宋_GBK" w:hAnsi="方正仿宋_GBK" w:eastAsia="方正仿宋_GBK" w:cs="方正仿宋_GBK"/>
                <w:b/>
                <w:bCs/>
                <w:color w:val="000000"/>
                <w:sz w:val="24"/>
                <w:szCs w:val="24"/>
              </w:rPr>
            </w:r>
            <w:r/>
          </w:p>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总价3</w:t>
            </w:r>
            <w:r>
              <w:rPr>
                <w:rFonts w:hint="eastAsia" w:ascii="方正仿宋_GBK" w:hAnsi="方正仿宋_GBK" w:eastAsia="方正仿宋_GBK" w:cs="方正仿宋_GBK"/>
                <w:b/>
                <w:bCs/>
                <w:color w:val="000000"/>
                <w:sz w:val="24"/>
                <w:szCs w:val="24"/>
              </w:rPr>
            </w:r>
            <w:r/>
          </w:p>
        </w:tc>
        <w:tc>
          <w:tcPr>
            <w:tcW w:w="1663" w:type="dxa"/>
            <w:vAlign w:val="center"/>
            <w:vMerge w:val="restart"/>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要求说明</w:t>
            </w:r>
            <w:r>
              <w:rPr>
                <w:rFonts w:hint="eastAsia" w:ascii="方正仿宋_GBK" w:hAnsi="方正仿宋_GBK" w:eastAsia="方正仿宋_GBK" w:cs="方正仿宋_GBK"/>
                <w:b/>
                <w:bCs/>
                <w:color w:val="000000"/>
                <w:sz w:val="24"/>
                <w:szCs w:val="24"/>
              </w:rPr>
            </w:r>
            <w:r/>
          </w:p>
        </w:tc>
      </w:tr>
      <w:tr>
        <w:trPr>
          <w:trHeight w:val="261"/>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3</w:t>
            </w:r>
            <w:r>
              <w:rPr>
                <w:rFonts w:hint="eastAsia" w:ascii="方正仿宋_GBK" w:hAnsi="方正仿宋_GBK" w:eastAsia="方正仿宋_GBK" w:cs="方正仿宋_GBK"/>
                <w:b/>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住房公积金</w:t>
            </w:r>
            <w:r>
              <w:rPr>
                <w:rFonts w:hint="eastAsia" w:ascii="方正仿宋_GBK" w:hAnsi="方正仿宋_GBK" w:eastAsia="方正仿宋_GBK" w:cs="方正仿宋_GBK"/>
                <w:b/>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人数</w:t>
            </w:r>
            <w:r>
              <w:rPr>
                <w:rFonts w:hint="eastAsia" w:ascii="方正仿宋_GBK" w:hAnsi="方正仿宋_GBK" w:eastAsia="方正仿宋_GBK" w:cs="方正仿宋_GBK"/>
                <w:b/>
                <w:bCs/>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元/月·人</w:t>
            </w:r>
            <w:r>
              <w:rPr>
                <w:rFonts w:hint="eastAsia" w:ascii="方正仿宋_GBK" w:hAnsi="方正仿宋_GBK" w:eastAsia="方正仿宋_GBK" w:cs="方正仿宋_GBK"/>
                <w:b/>
                <w:bCs/>
                <w:color w:val="000000"/>
                <w:sz w:val="24"/>
                <w:szCs w:val="24"/>
              </w:rPr>
            </w:r>
            <w:r/>
          </w:p>
        </w:tc>
        <w:tc>
          <w:tcPr>
            <w:tcW w:w="615"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月</w:t>
            </w:r>
            <w:r>
              <w:rPr>
                <w:rFonts w:hint="eastAsia" w:ascii="方正仿宋_GBK" w:hAnsi="方正仿宋_GBK" w:eastAsia="方正仿宋_GBK" w:cs="方正仿宋_GBK"/>
                <w:b/>
                <w:bCs/>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元</w:t>
            </w:r>
            <w:r>
              <w:rPr>
                <w:rFonts w:hint="eastAsia" w:ascii="方正仿宋_GBK" w:hAnsi="方正仿宋_GBK" w:eastAsia="方正仿宋_GBK" w:cs="方正仿宋_GBK"/>
                <w:b/>
                <w:bCs/>
                <w:color w:val="000000"/>
                <w:sz w:val="24"/>
                <w:szCs w:val="24"/>
              </w:rPr>
            </w:r>
            <w:r/>
          </w:p>
        </w:tc>
        <w:tc>
          <w:tcPr>
            <w:tcW w:w="1663" w:type="dxa"/>
            <w:vAlign w:val="center"/>
            <w:vMerge w:val="continue"/>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i/>
                <w:color w:val="000000"/>
                <w:sz w:val="24"/>
                <w:szCs w:val="24"/>
                <w:u w:val="single"/>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岗位1（如：保洁员1）</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vMerge w:val="restart"/>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该人员正常</w:t>
            </w:r>
            <w:r>
              <w:rPr>
                <w:rFonts w:hint="eastAsia" w:ascii="方正仿宋_GBK" w:hAnsi="方正仿宋_GBK" w:eastAsia="方正仿宋_GBK" w:cs="方正仿宋_GBK"/>
                <w:color w:val="000000"/>
                <w:sz w:val="24"/>
                <w:szCs w:val="24"/>
                <w:lang w:eastAsia="zh-CN"/>
              </w:rPr>
              <w:t xml:space="preserve">缴存</w:t>
            </w:r>
            <w:r>
              <w:rPr>
                <w:rFonts w:hint="eastAsia" w:ascii="方正仿宋_GBK" w:hAnsi="方正仿宋_GBK" w:eastAsia="方正仿宋_GBK" w:cs="方正仿宋_GBK"/>
                <w:color w:val="000000"/>
                <w:sz w:val="24"/>
                <w:szCs w:val="24"/>
              </w:rPr>
              <w:t xml:space="preserve">住房公</w:t>
            </w:r>
            <w:r>
              <w:rPr>
                <w:rFonts w:hint="eastAsia" w:ascii="方正仿宋_GBK" w:hAnsi="方正仿宋_GBK" w:eastAsia="方正仿宋_GBK" w:cs="方正仿宋_GBK"/>
                <w:color w:val="000000"/>
                <w:sz w:val="24"/>
                <w:szCs w:val="24"/>
              </w:rPr>
            </w:r>
            <w:r/>
          </w:p>
          <w:p>
            <w:pPr>
              <w:pStyle w:val="947"/>
              <w:jc w:val="both"/>
              <w:keepLines w:val="0"/>
              <w:keepNext w:val="0"/>
              <w:pageBreakBefore w:val="0"/>
              <w:spacing w:line="400" w:lineRule="exact"/>
              <w:widowControl/>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color w:val="000000"/>
                <w:sz w:val="24"/>
                <w:szCs w:val="24"/>
              </w:rPr>
              <w:t xml:space="preserve">积金/</w:t>
            </w:r>
            <w:r>
              <w:rPr>
                <w:rFonts w:hint="eastAsia" w:ascii="方正仿宋_GBK" w:hAnsi="方正仿宋_GBK" w:eastAsia="方正仿宋_GBK" w:cs="方正仿宋_GBK"/>
                <w:i w:val="0"/>
                <w:iCs/>
                <w:color w:val="000000"/>
                <w:sz w:val="24"/>
                <w:szCs w:val="24"/>
                <w:u w:val="none"/>
              </w:rPr>
              <w:t xml:space="preserve">如该人员依法享受住房公积金</w:t>
            </w:r>
            <w:r>
              <w:rPr>
                <w:rFonts w:hint="eastAsia" w:ascii="方正仿宋_GBK" w:hAnsi="方正仿宋_GBK" w:eastAsia="方正仿宋_GBK" w:cs="方正仿宋_GBK"/>
                <w:i w:val="0"/>
                <w:iCs/>
                <w:color w:val="000000"/>
                <w:sz w:val="24"/>
                <w:szCs w:val="24"/>
                <w:u w:val="none"/>
                <w:lang w:eastAsia="zh-CN"/>
              </w:rPr>
              <w:t xml:space="preserve">缴存</w:t>
            </w:r>
            <w:r>
              <w:rPr>
                <w:rFonts w:hint="eastAsia" w:ascii="方正仿宋_GBK" w:hAnsi="方正仿宋_GBK" w:eastAsia="方正仿宋_GBK" w:cs="方正仿宋_GBK"/>
                <w:i w:val="0"/>
                <w:iCs/>
                <w:color w:val="000000"/>
                <w:sz w:val="24"/>
                <w:szCs w:val="24"/>
                <w:u w:val="none"/>
              </w:rPr>
              <w:t xml:space="preserve">减免政策，请在此框内进行说明</w:t>
            </w:r>
            <w:r>
              <w:rPr>
                <w:rFonts w:hint="eastAsia" w:ascii="方正仿宋_GBK" w:hAnsi="方正仿宋_GBK" w:eastAsia="方正仿宋_GBK" w:cs="方正仿宋_GBK"/>
                <w:i/>
                <w:color w:val="000000"/>
                <w:sz w:val="24"/>
                <w:szCs w:val="24"/>
                <w:u w:val="single"/>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3.2</w:t>
            </w: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岗位2（如：保洁员2）</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vMerge w:val="continue"/>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tcW w:w="337"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33"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96"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529"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15" w:type="dxa"/>
            <w:vAlign w:val="top"/>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622" w:type="dxa"/>
            <w:vAlign w:val="center"/>
            <w:textDirection w:val="lrTb"/>
            <w:noWrap w:val="false"/>
          </w:tcPr>
          <w:p>
            <w:pPr>
              <w:pStyle w:val="947"/>
              <w:jc w:val="center"/>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63" w:type="dxa"/>
            <w:vAlign w:val="center"/>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69"/>
        </w:trPr>
        <w:tc>
          <w:tcPr>
            <w:gridSpan w:val="7"/>
            <w:tcW w:w="9120" w:type="dxa"/>
            <w:vAlign w:val="center"/>
            <w:textDirection w:val="lrTb"/>
            <w:noWrap w:val="false"/>
          </w:tcPr>
          <w:p>
            <w:pPr>
              <w:pStyle w:val="947"/>
              <w:jc w:val="left"/>
              <w:keepLines w:val="0"/>
              <w:keepNext w:val="0"/>
              <w:pageBreakBefore w:val="0"/>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color w:val="000000"/>
                <w:sz w:val="24"/>
                <w:szCs w:val="24"/>
              </w:rPr>
              <w:t xml:space="preserve">分项总价3 合计：</w:t>
            </w:r>
            <w:r>
              <w:rPr>
                <w:rFonts w:hint="eastAsia" w:ascii="方正仿宋_GBK" w:hAnsi="方正仿宋_GBK" w:eastAsia="方正仿宋_GBK" w:cs="方正仿宋_GBK"/>
                <w:b/>
                <w:color w:val="000000"/>
                <w:sz w:val="24"/>
                <w:szCs w:val="24"/>
                <w:u w:val="single"/>
              </w:rPr>
              <w:t xml:space="preserve">         </w:t>
            </w:r>
            <w:r>
              <w:rPr>
                <w:rFonts w:hint="eastAsia" w:ascii="方正仿宋_GBK" w:hAnsi="方正仿宋_GBK" w:eastAsia="方正仿宋_GBK" w:cs="方正仿宋_GBK"/>
                <w:b/>
                <w:color w:val="000000"/>
                <w:sz w:val="24"/>
                <w:szCs w:val="24"/>
              </w:rPr>
              <w:t xml:space="preserve">人民币（元）</w:t>
            </w:r>
            <w:r>
              <w:rPr>
                <w:rFonts w:hint="eastAsia" w:ascii="方正仿宋_GBK" w:hAnsi="方正仿宋_GBK" w:eastAsia="方正仿宋_GBK" w:cs="方正仿宋_GBK"/>
                <w:color w:val="000000"/>
                <w:sz w:val="24"/>
                <w:szCs w:val="24"/>
              </w:rPr>
            </w:r>
            <w:r/>
          </w:p>
        </w:tc>
      </w:tr>
    </w:tbl>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947"/>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947"/>
        <w:keepLines w:val="0"/>
        <w:keepNext w:val="0"/>
        <w:pageBreakBefore w:val="0"/>
        <w:spacing w:line="400" w:lineRule="exact"/>
        <w:widowControl w:val="off"/>
        <w:rPr>
          <w:rFonts w:hint="eastAsia" w:ascii="方正仿宋_GBK" w:hAnsi="方正仿宋_GBK" w:eastAsia="方正仿宋_GBK" w:cs="方正仿宋_GBK"/>
          <w:i w:val="0"/>
          <w:iCs/>
          <w:color w:val="000000"/>
          <w:sz w:val="24"/>
          <w:szCs w:val="24"/>
          <w:u w:val="none"/>
        </w:rPr>
      </w:pPr>
      <w:r>
        <w:rPr>
          <w:rFonts w:hint="eastAsia" w:ascii="方正仿宋_GBK" w:hAnsi="方正仿宋_GBK" w:eastAsia="方正仿宋_GBK" w:cs="方正仿宋_GBK"/>
          <w:i w:val="0"/>
          <w:iCs/>
          <w:color w:val="000000"/>
          <w:sz w:val="24"/>
          <w:szCs w:val="24"/>
          <w:u w:val="none"/>
        </w:rPr>
        <w:t xml:space="preserve">1.本表仅适用物业管理服务品目政府采购项目，供应商</w:t>
      </w:r>
      <w:r>
        <w:rPr>
          <w:rFonts w:hint="eastAsia" w:ascii="方正仿宋_GBK" w:hAnsi="方正仿宋_GBK" w:eastAsia="方正仿宋_GBK" w:cs="方正仿宋_GBK"/>
          <w:i w:val="0"/>
          <w:iCs/>
          <w:color w:val="000000"/>
          <w:sz w:val="24"/>
          <w:szCs w:val="24"/>
          <w:u w:val="none"/>
          <w:lang w:eastAsia="zh-CN"/>
        </w:rPr>
        <w:t xml:space="preserve">需</w:t>
      </w:r>
      <w:r>
        <w:rPr>
          <w:rFonts w:hint="eastAsia" w:ascii="方正仿宋_GBK" w:hAnsi="方正仿宋_GBK" w:eastAsia="方正仿宋_GBK" w:cs="方正仿宋_GBK"/>
          <w:i w:val="0"/>
          <w:iCs/>
          <w:color w:val="000000"/>
          <w:sz w:val="24"/>
          <w:szCs w:val="24"/>
          <w:u w:val="none"/>
        </w:rPr>
        <w:t xml:space="preserve">在投标（响应）文件中填报此表。</w:t>
      </w:r>
      <w:r>
        <w:rPr>
          <w:rFonts w:hint="eastAsia" w:ascii="方正仿宋_GBK" w:hAnsi="方正仿宋_GBK" w:eastAsia="方正仿宋_GBK" w:cs="方正仿宋_GBK"/>
          <w:i w:val="0"/>
          <w:iCs/>
          <w:color w:val="000000"/>
          <w:sz w:val="24"/>
          <w:szCs w:val="24"/>
          <w:u w:val="none"/>
        </w:rPr>
      </w:r>
      <w:r/>
    </w:p>
    <w:p>
      <w:pPr>
        <w:pStyle w:val="947"/>
        <w:keepLines w:val="0"/>
        <w:keepNext w:val="0"/>
        <w:pageBreakBefore w:val="0"/>
        <w:spacing w:line="400" w:lineRule="exact"/>
        <w:widowControl w:val="off"/>
        <w:rPr>
          <w:rFonts w:hint="eastAsia" w:ascii="方正仿宋_GBK" w:hAnsi="方正仿宋_GBK" w:eastAsia="方正仿宋_GBK" w:cs="方正仿宋_GBK"/>
          <w:i/>
          <w:iCs w:val="0"/>
          <w:color w:val="000000"/>
          <w:sz w:val="24"/>
          <w:szCs w:val="24"/>
          <w:u w:val="single"/>
        </w:rPr>
      </w:pPr>
      <w:r>
        <w:rPr>
          <w:rFonts w:hint="eastAsia" w:ascii="方正仿宋_GBK" w:hAnsi="方正仿宋_GBK" w:eastAsia="方正仿宋_GBK" w:cs="方正仿宋_GBK"/>
          <w:i/>
          <w:iCs w:val="0"/>
          <w:color w:val="000000"/>
          <w:sz w:val="24"/>
          <w:szCs w:val="24"/>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4"/>
          <w:szCs w:val="24"/>
          <w:u w:val="single"/>
        </w:rPr>
      </w:r>
      <w:r/>
    </w:p>
    <w:p>
      <w:pPr>
        <w:pStyle w:val="947"/>
        <w:keepLines w:val="0"/>
        <w:keepNext w:val="0"/>
        <w:pageBreakBefore w:val="0"/>
        <w:spacing w:line="400" w:lineRule="exact"/>
        <w:rPr>
          <w:rFonts w:hint="eastAsia" w:ascii="方正魏碑_GBK" w:hAnsi="方正魏碑_GBK" w:eastAsia="方正魏碑_GBK" w:cs="方正魏碑_GBK"/>
          <w:b/>
          <w:bCs/>
          <w:color w:val="ff0000"/>
          <w:sz w:val="24"/>
          <w:szCs w:val="24"/>
          <w:lang w:eastAsia="zh-CN"/>
        </w:rPr>
      </w:pPr>
      <w:r>
        <w:rPr>
          <w:rFonts w:hint="eastAsia" w:ascii="方正魏碑_GBK" w:hAnsi="方正魏碑_GBK" w:eastAsia="方正魏碑_GBK" w:cs="方正魏碑_GBK"/>
          <w:b/>
          <w:bCs/>
          <w:color w:val="ff0000"/>
          <w:sz w:val="24"/>
          <w:szCs w:val="24"/>
          <w:lang w:eastAsia="zh-CN"/>
        </w:rPr>
      </w:r>
      <w:r/>
    </w:p>
    <w:p>
      <w:pPr>
        <w:pStyle w:val="947"/>
        <w:keepLines w:val="0"/>
        <w:keepNext w:val="0"/>
        <w:pageBreakBefore w:val="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附件3 技术要求响应及偏离表（采购包号：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47"/>
        <w:jc w:val="left"/>
        <w:keepLines w:val="0"/>
        <w:keepNext w:val="0"/>
        <w:pageBreakBefore w:val="0"/>
        <w:spacing w:line="400" w:lineRule="exact"/>
        <w:widowControl w:val="off"/>
        <w:rPr>
          <w:rFonts w:ascii="宋体" w:hAnsi="宋体"/>
          <w:sz w:val="24"/>
          <w:szCs w:val="24"/>
        </w:rPr>
      </w:pPr>
      <w:r>
        <w:rPr>
          <w:rFonts w:hint="eastAsia" w:ascii="方正仿宋_GBK" w:hAnsi="方正仿宋_GBK" w:eastAsia="方正仿宋_GBK" w:cs="方正仿宋_GBK"/>
          <w:sz w:val="24"/>
          <w:szCs w:val="24"/>
        </w:rPr>
        <w:t xml:space="preserve">附件3-1  证明材料1，证明材料2，……</w:t>
      </w:r>
      <w:r>
        <w:rPr>
          <w:rFonts w:ascii="宋体" w:hAnsi="宋体"/>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1.投标人需对招标文件技术要求中非实质性要求（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附件4 商务要求响应及偏离表（采购包号：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 </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296" w:type="dxa"/>
            <w:vAlign w:val="center"/>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296"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296" w:type="dxa"/>
            <w:vAlign w:val="top"/>
            <w:textDirection w:val="lrTb"/>
            <w:noWrap w:val="false"/>
          </w:tcPr>
          <w:p>
            <w:pPr>
              <w:pStyle w:val="947"/>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47"/>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附件4-1  证明材料1，证明材料2，……</w:t>
      </w:r>
      <w:r>
        <w:rPr>
          <w:rFonts w:hint="eastAsia" w:ascii="方正仿宋_GBK" w:hAnsi="方正仿宋_GBK" w:eastAsia="方正仿宋_GBK" w:cs="方正仿宋_GBK"/>
          <w:sz w:val="24"/>
          <w:szCs w:val="24"/>
        </w:rPr>
      </w:r>
      <w:r/>
    </w:p>
    <w:p>
      <w:pPr>
        <w:pStyle w:val="947"/>
        <w:keepLines w:val="0"/>
        <w:keepNext w:val="0"/>
        <w:pageBreakBefore w:val="0"/>
        <w:spacing w:line="400" w:lineRule="exact"/>
        <w:rPr>
          <w:rFonts w:ascii="宋体" w:hAnsi="宋体"/>
          <w:sz w:val="24"/>
          <w:szCs w:val="24"/>
        </w:rPr>
      </w:pPr>
      <w:r>
        <w:rPr>
          <w:rFonts w:ascii="宋体" w:hAnsi="宋体"/>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1.投标人需对招标文件商务要求中非实质性要求（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）逐条做出明确响应。</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宋体" w:hAnsi="宋体"/>
          <w:b/>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rPr>
          <w:rFonts w:hint="eastAsia" w:ascii="宋体" w:hAnsi="宋体"/>
          <w:b/>
          <w:sz w:val="24"/>
          <w:szCs w:val="24"/>
        </w:rPr>
      </w:r>
      <w:r/>
    </w:p>
    <w:p>
      <w:pPr>
        <w:pStyle w:val="947"/>
        <w:jc w:val="both"/>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附件5 具备履行合同所必需的设备和专业技术能力的书面声明</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keepLines w:val="0"/>
        <w:keepNext w:val="0"/>
        <w:pageBreakBefore w:val="0"/>
        <w:spacing w:line="400" w:lineRule="exact"/>
        <w:rPr>
          <w:rFonts w:ascii="宋体" w:hAnsi="宋体"/>
          <w:b/>
          <w:color w:val="000000"/>
          <w:sz w:val="24"/>
          <w:szCs w:val="24"/>
        </w:rPr>
      </w:pPr>
      <w:r>
        <w:rPr>
          <w:rFonts w:hint="eastAsia" w:ascii="宋体" w:hAnsi="宋体"/>
          <w:bCs/>
          <w:color w:val="000000"/>
          <w:sz w:val="24"/>
          <w:szCs w:val="24"/>
        </w:rPr>
        <w:t xml:space="preserve">                                     </w:t>
      </w:r>
      <w:r>
        <w:rPr>
          <w:rFonts w:ascii="宋体" w:hAnsi="宋体"/>
          <w:b/>
          <w:color w:val="000000"/>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7"/>
        <w:jc w:val="center"/>
        <w:keepLines w:val="0"/>
        <w:keepNext w:val="0"/>
        <w:pageBreakBefore w:val="0"/>
        <w:spacing w:line="400" w:lineRule="exact"/>
        <w:widowControl w:val="off"/>
        <w:rPr>
          <w:rFonts w:ascii="宋体" w:hAnsi="宋体"/>
          <w:b w:val="0"/>
          <w:bCs/>
          <w:color w:val="000000"/>
          <w:sz w:val="24"/>
          <w:szCs w:val="24"/>
        </w:rPr>
      </w:pPr>
      <w:r>
        <w:rPr>
          <w:rFonts w:hint="eastAsia" w:ascii="方正黑体_GBK" w:hAnsi="方正黑体_GBK" w:eastAsia="方正黑体_GBK" w:cs="方正黑体_GBK"/>
          <w:b w:val="0"/>
          <w:bCs/>
          <w:sz w:val="24"/>
          <w:szCs w:val="24"/>
        </w:rPr>
        <w:t xml:space="preserve">附件6 参加政府采购活动前 3 年内在经营活动中没有重大违法记录的书面声明</w:t>
      </w:r>
      <w:r>
        <w:rPr>
          <w:rFonts w:ascii="宋体" w:hAnsi="宋体"/>
          <w:b w:val="0"/>
          <w:bCs/>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法人授权书</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（投标人名称）授权</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被授权人联系电话：（手机）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授权单位名称：</w:t>
      </w:r>
      <w:r>
        <w:rPr>
          <w:rFonts w:hint="eastAsia" w:ascii="方正仿宋_GBK" w:hAnsi="方正仿宋_GBK" w:eastAsia="方正仿宋_GBK" w:cs="方正仿宋_GBK"/>
          <w:sz w:val="24"/>
          <w:szCs w:val="24"/>
          <w:u w:val="single"/>
        </w:rPr>
        <w:t xml:space="preserve">（加盖CA电子公章）</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单位地址：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highlight w:val="yellow"/>
        </w:rPr>
      </w:pPr>
      <w:r>
        <w:rPr>
          <w:rFonts w:hint="eastAsia" w:ascii="方正仿宋_GBK" w:hAnsi="方正仿宋_GBK" w:eastAsia="方正仿宋_GBK" w:cs="方正仿宋_GBK"/>
          <w:color w:val="000000"/>
          <w:sz w:val="24"/>
          <w:szCs w:val="24"/>
          <w:highlight w:val="yellow"/>
        </w:rPr>
      </w:r>
      <w:r/>
    </w:p>
    <w:p>
      <w:pPr>
        <w:pStyle w:val="947"/>
        <w:jc w:val="center"/>
        <w:keepLines w:val="0"/>
        <w:keepNext w:val="0"/>
        <w:pageBreakBefore w:val="0"/>
        <w:spacing w:line="400" w:lineRule="exact"/>
        <w:widowControl w:val="off"/>
        <w:rPr>
          <w:rFonts w:ascii="黑体" w:hAnsi="黑体" w:eastAsia="黑体"/>
          <w:b/>
          <w:i/>
          <w:color w:val="000000"/>
          <w:sz w:val="24"/>
          <w:szCs w:val="24"/>
          <w:u w:val="single"/>
        </w:rPr>
      </w:pPr>
      <w:r>
        <w:rPr>
          <w:rFonts w:ascii="宋体" w:hAnsi="宋体" w:eastAsia="幼圆" w:cs="Arial"/>
          <w:b/>
          <w:color w:val="000000"/>
          <w:sz w:val="24"/>
          <w:szCs w:val="24"/>
        </w:rPr>
        <w:br w:type="page" w:clear="all"/>
      </w:r>
      <w:r>
        <w:rPr>
          <w:rFonts w:hint="eastAsia" w:ascii="方正黑体_GBK" w:hAnsi="方正黑体_GBK" w:eastAsia="方正黑体_GBK" w:cs="方正黑体_GBK"/>
          <w:b w:val="0"/>
          <w:bCs/>
          <w:sz w:val="24"/>
          <w:szCs w:val="24"/>
        </w:rPr>
        <w:t xml:space="preserve">附件8              投标函</w:t>
      </w:r>
      <w:r>
        <w:rPr>
          <w:rFonts w:ascii="黑体" w:hAnsi="黑体" w:eastAsia="黑体"/>
          <w:b/>
          <w:i/>
          <w:color w:val="000000"/>
          <w:sz w:val="24"/>
          <w:szCs w:val="24"/>
          <w:u w:val="single"/>
        </w:rPr>
      </w:r>
      <w:r/>
    </w:p>
    <w:p>
      <w:pPr>
        <w:pStyle w:val="947"/>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rPr>
          <w:rFonts w:hint="eastAsia" w:ascii="方正仿宋_GBK" w:hAnsi="方正仿宋_GBK" w:eastAsia="方正仿宋_GBK" w:cs="方正仿宋_GBK"/>
          <w:color w:val="000000"/>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ascii="Times New Roman" w:hAnsi="Times New Roman" w:eastAsia="方正仿宋_GBK" w:cs="Times New Roman"/>
          <w:sz w:val="24"/>
          <w:szCs w:val="24"/>
        </w:rPr>
        <w:t xml:space="preserve">，</w:t>
      </w:r>
      <w:r>
        <w:rPr>
          <w:rFonts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u w:val="none"/>
          <w:lang w:eastAsia="zh-CN"/>
        </w:rPr>
        <w:t xml:space="preserve">的</w:t>
      </w:r>
      <w:r>
        <w:rPr>
          <w:rFonts w:hint="eastAsia" w:ascii="方正仿宋_GBK" w:hAnsi="方正仿宋_GBK" w:eastAsia="方正仿宋_GBK" w:cs="方正仿宋_GBK"/>
          <w:color w:val="000000"/>
          <w:sz w:val="24"/>
          <w:szCs w:val="24"/>
        </w:rPr>
        <w:t xml:space="preserve">招标文件</w:t>
      </w:r>
      <w:r>
        <w:rPr>
          <w:rFonts w:hint="eastAsia" w:ascii="方正仿宋_GBK" w:hAnsi="方正仿宋_GBK" w:eastAsia="方正仿宋_GBK" w:cs="方正仿宋_GBK"/>
          <w:sz w:val="24"/>
          <w:szCs w:val="24"/>
        </w:rPr>
        <w:t xml:space="preserve">，正式授权下述签字人</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sz w:val="24"/>
          <w:szCs w:val="24"/>
        </w:rPr>
        <w:t xml:space="preserve">(姓名)代表我方</w:t>
      </w:r>
      <w:r>
        <w:rPr>
          <w:rFonts w:hint="eastAsia"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sz w:val="24"/>
          <w:szCs w:val="24"/>
        </w:rPr>
        <w:t xml:space="preserve">（投标人的名称），全权处理本次项目投标的有关事宜。</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1.按招标文件规定的各项要求，向买方提供所需服务（包含与服务相关的货物）。</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2.我们完全理解贵方不一定将合同授予最低报价的投标人。</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3.我们已详细审核全部招标文件及其有效补充文件。</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4"/>
          <w:szCs w:val="24"/>
          <w:lang w:eastAsia="zh-CN"/>
        </w:rPr>
        <w:t xml:space="preserve">内</w:t>
      </w:r>
      <w:r>
        <w:rPr>
          <w:rFonts w:hint="eastAsia" w:ascii="方正仿宋_GBK" w:hAnsi="方正仿宋_GBK" w:eastAsia="方正仿宋_GBK" w:cs="方正仿宋_GBK"/>
          <w:sz w:val="24"/>
          <w:szCs w:val="24"/>
        </w:rPr>
        <w:t xml:space="preserve">完成项目，交付买方验收、使用。</w:t>
      </w:r>
      <w:r>
        <w:rPr>
          <w:rFonts w:hint="eastAsia" w:ascii="方正仿宋_GBK" w:hAnsi="方正仿宋_GBK" w:eastAsia="方正仿宋_GBK" w:cs="方正仿宋_GBK"/>
          <w:sz w:val="24"/>
          <w:szCs w:val="24"/>
        </w:rPr>
      </w:r>
      <w:r/>
    </w:p>
    <w:p>
      <w:pPr>
        <w:pStyle w:val="1035"/>
        <w:ind w:firstLine="480"/>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7.与本投标有关的正式通讯地址为：</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投标人开户行：</w:t>
      </w:r>
      <w:r>
        <w:rPr>
          <w:rFonts w:hint="eastAsia" w:ascii="方正仿宋_GBK" w:hAnsi="方正仿宋_GBK" w:eastAsia="方正仿宋_GBK" w:cs="方正仿宋_GBK"/>
          <w:sz w:val="24"/>
          <w:szCs w:val="24"/>
        </w:rPr>
      </w:r>
      <w:r/>
    </w:p>
    <w:p>
      <w:pPr>
        <w:pStyle w:val="1035"/>
        <w:keepLines w:val="0"/>
        <w:keepNext w:val="0"/>
        <w:pageBreakBefore w:val="0"/>
        <w:spacing w:before="0" w:after="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1035"/>
        <w:ind w:left="420"/>
        <w:keepLines w:val="0"/>
        <w:keepNext w:val="0"/>
        <w:pageBreakBefore w:val="0"/>
        <w:spacing w:before="0" w:after="0" w:line="400" w:lineRule="exact"/>
        <w:rPr>
          <w:rFonts w:hint="eastAsia" w:ascii="宋体" w:hAnsi="宋体"/>
          <w:sz w:val="24"/>
          <w:szCs w:val="24"/>
        </w:rPr>
      </w:pPr>
      <w:r>
        <w:rPr>
          <w:rFonts w:hint="eastAsia" w:ascii="宋体" w:hAnsi="宋体"/>
          <w:sz w:val="24"/>
          <w:szCs w:val="24"/>
        </w:rPr>
      </w:r>
      <w:r/>
    </w:p>
    <w:p>
      <w:pPr>
        <w:pStyle w:val="1035"/>
        <w:ind w:left="420"/>
        <w:keepLines w:val="0"/>
        <w:keepNext w:val="0"/>
        <w:pageBreakBefore w:val="0"/>
        <w:spacing w:before="0" w:after="0" w:line="400" w:lineRule="exact"/>
        <w:rPr>
          <w:rFonts w:hint="eastAsia" w:ascii="宋体" w:hAnsi="宋体"/>
          <w:sz w:val="24"/>
          <w:szCs w:val="24"/>
        </w:rPr>
      </w:pPr>
      <w:r>
        <w:rPr>
          <w:rFonts w:hint="eastAsia" w:ascii="宋体" w:hAnsi="宋体"/>
          <w:sz w:val="24"/>
          <w:szCs w:val="24"/>
        </w:rPr>
      </w:r>
      <w:r/>
    </w:p>
    <w:p>
      <w:pPr>
        <w:pStyle w:val="1035"/>
        <w:ind w:left="420"/>
        <w:keepLines w:val="0"/>
        <w:keepNext w:val="0"/>
        <w:pageBreakBefore w:val="0"/>
        <w:spacing w:before="0" w:after="0" w:line="400" w:lineRule="exact"/>
        <w:rPr>
          <w:rFonts w:hint="eastAsia" w:ascii="宋体" w:hAnsi="宋体"/>
          <w:sz w:val="24"/>
          <w:szCs w:val="24"/>
        </w:rPr>
      </w:pPr>
      <w:r>
        <w:rPr>
          <w:rFonts w:hint="eastAsia" w:ascii="宋体" w:hAnsi="宋体"/>
          <w:sz w:val="24"/>
          <w:szCs w:val="24"/>
        </w:rPr>
      </w:r>
      <w:r/>
    </w:p>
    <w:p>
      <w:pPr>
        <w:pStyle w:val="1035"/>
        <w:ind w:left="420"/>
        <w:keepLines w:val="0"/>
        <w:keepNext w:val="0"/>
        <w:pageBreakBefore w:val="0"/>
        <w:spacing w:before="0" w:after="0" w:line="400" w:lineRule="exact"/>
        <w:rPr>
          <w:rFonts w:hint="eastAsia" w:ascii="宋体" w:hAnsi="宋体"/>
          <w:sz w:val="24"/>
          <w:szCs w:val="24"/>
        </w:rPr>
      </w:pPr>
      <w:r>
        <w:rPr>
          <w:rFonts w:hint="eastAsia" w:ascii="宋体" w:hAnsi="宋体"/>
          <w:sz w:val="24"/>
          <w:szCs w:val="24"/>
        </w:rPr>
      </w:r>
      <w:r/>
    </w:p>
    <w:p>
      <w:pPr>
        <w:pStyle w:val="947"/>
        <w:jc w:val="right"/>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供应商全称（加盖CA电子公章）：</w:t>
      </w:r>
      <w:r>
        <w:rPr>
          <w:rFonts w:hint="eastAsia" w:ascii="方正仿宋_GBK" w:hAnsi="方正仿宋_GBK" w:eastAsia="方正仿宋_GBK" w:cs="方正仿宋_GBK"/>
          <w:color w:val="000000"/>
          <w:sz w:val="24"/>
          <w:szCs w:val="24"/>
        </w:rPr>
      </w:r>
      <w:r/>
    </w:p>
    <w:p>
      <w:pPr>
        <w:pStyle w:val="1035"/>
        <w:jc w:val="center"/>
        <w:keepLines w:val="0"/>
        <w:keepNext w:val="0"/>
        <w:pageBreakBefore w:val="0"/>
        <w:spacing w:before="0" w:after="0" w:line="4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期：___年____月____日</w:t>
      </w:r>
      <w:r>
        <w:rPr>
          <w:rFonts w:hint="eastAsia" w:ascii="方正仿宋_GBK" w:hAnsi="方正仿宋_GBK" w:eastAsia="方正仿宋_GBK" w:cs="方正仿宋_GBK"/>
          <w:bCs/>
          <w:color w:val="000000"/>
          <w:sz w:val="24"/>
          <w:szCs w:val="24"/>
        </w:rPr>
      </w:r>
      <w:r/>
    </w:p>
    <w:p>
      <w:pPr>
        <w:pStyle w:val="947"/>
        <w:ind w:firstLine="480"/>
        <w:keepLines w:val="0"/>
        <w:keepNext w:val="0"/>
        <w:pageBreakBefore w:val="0"/>
        <w:spacing w:line="400" w:lineRule="exact"/>
        <w:rPr>
          <w:rFonts w:ascii="宋体" w:hAnsi="宋体"/>
          <w:sz w:val="24"/>
          <w:szCs w:val="24"/>
        </w:rPr>
      </w:pPr>
      <w:r>
        <w:rPr>
          <w:rFonts w:ascii="宋体" w:hAnsi="宋体"/>
          <w:sz w:val="24"/>
          <w:szCs w:val="24"/>
        </w:rPr>
      </w:r>
      <w:r/>
    </w:p>
    <w:p>
      <w:pPr>
        <w:pStyle w:val="947"/>
        <w:ind w:firstLine="480"/>
        <w:keepLines w:val="0"/>
        <w:keepNext w:val="0"/>
        <w:pageBreakBefore w:val="0"/>
        <w:spacing w:line="400" w:lineRule="exact"/>
        <w:rPr>
          <w:rFonts w:ascii="宋体" w:hAnsi="宋体"/>
          <w:sz w:val="24"/>
          <w:szCs w:val="24"/>
        </w:rPr>
      </w:pPr>
      <w:r>
        <w:rPr>
          <w:rFonts w:ascii="宋体" w:hAnsi="宋体"/>
          <w:sz w:val="24"/>
          <w:szCs w:val="24"/>
        </w:rPr>
      </w:r>
      <w:r/>
    </w:p>
    <w:p>
      <w:pPr>
        <w:pStyle w:val="947"/>
        <w:ind w:firstLine="480"/>
        <w:keepLines w:val="0"/>
        <w:keepNext w:val="0"/>
        <w:pageBreakBefore w:val="0"/>
        <w:spacing w:line="400" w:lineRule="exact"/>
        <w:rPr>
          <w:rFonts w:ascii="宋体" w:hAnsi="宋体"/>
          <w:sz w:val="24"/>
          <w:szCs w:val="24"/>
        </w:rPr>
      </w:pPr>
      <w:r>
        <w:rPr>
          <w:rFonts w:ascii="宋体" w:hAnsi="宋体"/>
          <w:sz w:val="24"/>
          <w:szCs w:val="24"/>
        </w:rPr>
      </w:r>
      <w:r/>
    </w:p>
    <w:p>
      <w:pPr>
        <w:pStyle w:val="947"/>
        <w:ind w:firstLine="480"/>
        <w:keepLines w:val="0"/>
        <w:keepNext w:val="0"/>
        <w:pageBreakBefore w:val="0"/>
        <w:spacing w:line="400" w:lineRule="exact"/>
        <w:rPr>
          <w:rFonts w:ascii="宋体" w:hAnsi="宋体"/>
          <w:sz w:val="24"/>
          <w:szCs w:val="24"/>
        </w:rPr>
      </w:pPr>
      <w:r>
        <w:rPr>
          <w:rFonts w:ascii="宋体" w:hAnsi="宋体"/>
          <w:sz w:val="24"/>
          <w:szCs w:val="24"/>
        </w:rPr>
      </w:r>
      <w:r/>
    </w:p>
    <w:p>
      <w:pPr>
        <w:pStyle w:val="947"/>
        <w:ind w:firstLine="480"/>
        <w:keepLines w:val="0"/>
        <w:keepNext w:val="0"/>
        <w:pageBreakBefore w:val="0"/>
        <w:spacing w:line="400" w:lineRule="exact"/>
        <w:rPr>
          <w:rFonts w:ascii="宋体" w:hAnsi="宋体"/>
          <w:sz w:val="24"/>
          <w:szCs w:val="24"/>
        </w:rPr>
      </w:pPr>
      <w:r>
        <w:rPr>
          <w:rFonts w:ascii="宋体" w:hAnsi="宋体"/>
          <w:sz w:val="24"/>
          <w:szCs w:val="24"/>
        </w:rPr>
      </w:r>
      <w:r/>
    </w:p>
    <w:p>
      <w:pPr>
        <w:pStyle w:val="947"/>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bookmarkEnd w:id="172"/>
      <w:r/>
      <w:bookmarkEnd w:id="173"/>
      <w:r/>
      <w:bookmarkEnd w:id="174"/>
      <w:r/>
      <w:bookmarkStart w:id="175" w:name="_Toc120614284"/>
      <w:r>
        <w:rPr>
          <w:rFonts w:hint="eastAsia" w:ascii="方正黑体_GBK" w:hAnsi="方正黑体_GBK" w:eastAsia="方正黑体_GBK" w:cs="方正黑体_GBK"/>
          <w:b w:val="0"/>
          <w:bCs/>
          <w:sz w:val="24"/>
          <w:szCs w:val="24"/>
        </w:rPr>
        <w:t xml:space="preserve">附件9 中小微企业声明函（服务类项目）（采购包号：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（单位名称）</w:t>
      </w:r>
      <w:r>
        <w:rPr>
          <w:rFonts w:hint="eastAsia" w:ascii="方正仿宋_GBK" w:hAnsi="方正仿宋_GBK" w:eastAsia="方正仿宋_GBK" w:cs="方正仿宋_GBK"/>
          <w:sz w:val="24"/>
          <w:szCs w:val="24"/>
        </w:rPr>
        <w:t xml:space="preserve">采购编号为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000000"/>
          <w:sz w:val="24"/>
          <w:szCs w:val="24"/>
          <w:u w:val="single"/>
          <w:lang w:val="en-US" w:eastAsia="zh-CN" w:bidi="ar-SA"/>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Times New Roman" w:hAnsi="Times New Roman" w:eastAsia="方正仿宋_GBK" w:cs="Times New Roman"/>
          <w:color w:val="000000"/>
          <w:sz w:val="24"/>
          <w:szCs w:val="24"/>
          <w:u w:val="none"/>
          <w:lang w:val="en-US" w:eastAsia="zh-CN" w:bidi="ar-SA"/>
        </w:rPr>
        <w:t xml:space="preserve">（</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行业；承接企业为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947"/>
        <w:ind w:right="720"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7"/>
        <w:ind w:right="180" w:firstLine="480"/>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企业名称（加盖CA电子公章）：</w:t>
      </w:r>
      <w:r>
        <w:rPr>
          <w:rFonts w:hint="eastAsia" w:ascii="方正仿宋_GBK" w:hAnsi="方正仿宋_GBK" w:eastAsia="方正仿宋_GBK" w:cs="方正仿宋_GBK"/>
          <w:sz w:val="24"/>
          <w:szCs w:val="24"/>
        </w:rPr>
      </w:r>
      <w:r/>
    </w:p>
    <w:p>
      <w:pPr>
        <w:pStyle w:val="947"/>
        <w:ind w:right="180" w:firstLine="480"/>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期：___年___月___日 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4"/>
          <w:szCs w:val="24"/>
        </w:rPr>
        <w:br w:type="page" w:clear="all"/>
      </w:r>
      <w:r>
        <w:rPr>
          <w:rFonts w:hint="eastAsia" w:ascii="方正黑体_GBK" w:hAnsi="方正黑体_GBK" w:eastAsia="方正黑体_GBK" w:cs="方正黑体_GBK"/>
          <w:b w:val="0"/>
          <w:bCs/>
          <w:sz w:val="24"/>
          <w:szCs w:val="24"/>
        </w:rPr>
        <w:t xml:space="preserve">附件10 残疾人福利性单位声明函（服务类项目）（采购包号：</w:t>
      </w:r>
      <w:r>
        <w:rPr>
          <w:rFonts w:hint="eastAsia"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宋体" w:hAnsi="宋体"/>
          <w:color w:val="ff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单位采购编号为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none"/>
          <w:lang w:val="en-US" w:eastAsia="zh-CN"/>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黑体_GBK" w:cs="Times New Roman"/>
          <w:b w:val="0"/>
          <w:bCs/>
          <w:sz w:val="24"/>
          <w:szCs w:val="24"/>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947"/>
        <w:ind w:firstLine="504"/>
        <w:keepLines w:val="0"/>
        <w:keepNext w:val="0"/>
        <w:pageBreakBefore w:val="0"/>
        <w:spacing w:line="400" w:lineRule="exact"/>
        <w:widowControl w:val="off"/>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r>
      <w:r/>
    </w:p>
    <w:p>
      <w:pPr>
        <w:pStyle w:val="947"/>
        <w:ind w:right="1559" w:firstLine="50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pacing w:val="6"/>
          <w:sz w:val="24"/>
          <w:szCs w:val="24"/>
          <w:lang w:val="en-US" w:eastAsia="zh-CN"/>
        </w:rPr>
        <w:t xml:space="preserve"> </w:t>
      </w: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947"/>
        <w:ind w:right="1559" w:firstLine="48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期：___年____月____日   </w:t>
      </w:r>
      <w:r>
        <w:rPr>
          <w:rFonts w:hint="eastAsia" w:ascii="方正仿宋_GBK" w:hAnsi="方正仿宋_GBK" w:eastAsia="方正仿宋_GBK" w:cs="方正仿宋_GBK"/>
          <w:sz w:val="24"/>
          <w:szCs w:val="24"/>
        </w:rPr>
      </w:r>
      <w:r/>
    </w:p>
    <w:p>
      <w:pPr>
        <w:pStyle w:val="947"/>
        <w:jc w:val="center"/>
        <w:keepLines w:val="0"/>
        <w:keepNext w:val="0"/>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pStyle w:val="947"/>
        <w:jc w:val="center"/>
        <w:keepLines w:val="0"/>
        <w:keepNext w:val="0"/>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pStyle w:val="947"/>
        <w:keepLines w:val="0"/>
        <w:keepNext w:val="0"/>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pStyle w:val="947"/>
        <w:ind w:firstLine="480"/>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附件11 联合体协议（参考格式）（采购包号：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的政府采购活动，我联合体指定</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w:t>
      </w:r>
      <w:r>
        <w:rPr>
          <w:rFonts w:hint="eastAsia" w:ascii="方正仿宋_GBK" w:hAnsi="方正仿宋_GBK" w:eastAsia="方正仿宋_GBK" w:cs="方正仿宋_GBK"/>
          <w:sz w:val="24"/>
          <w:szCs w:val="24"/>
          <w:u w:val="none"/>
          <w:lang w:eastAsia="zh-CN"/>
        </w:rPr>
        <w:t xml:space="preserve">全称</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若我们联合中标、成交，</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（供应商单位1全称）实施项目中</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（供应商单位2全称）实施项目中</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其中</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47"/>
        <w:ind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日期：___年____月____日     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rPr>
          <w:rFonts w:hint="eastAsia" w:ascii="方正仿宋_GBK" w:hAnsi="方正仿宋_GBK" w:eastAsia="方正仿宋_GBK" w:cs="方正仿宋_GBK"/>
          <w:sz w:val="24"/>
          <w:szCs w:val="24"/>
        </w:rPr>
      </w:r>
      <w:r/>
    </w:p>
    <w:p>
      <w:pPr>
        <w:pStyle w:val="947"/>
        <w:ind w:firstLine="645"/>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947"/>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947"/>
        <w:ind w:firstLine="480"/>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附件12 实质性要求响应及偏离表（采购包号：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3609"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招标文件（含技术要求和商务要求）中的实质性要求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投标响应情况</w:t>
            </w:r>
            <w:r>
              <w:rPr>
                <w:rFonts w:hint="eastAsia" w:ascii="方正仿宋_GBK" w:hAnsi="方正仿宋_GBK" w:eastAsia="方正仿宋_GBK" w:cs="方正仿宋_GBK"/>
                <w:color w:val="000000"/>
                <w:sz w:val="24"/>
                <w:szCs w:val="24"/>
              </w:rPr>
            </w:r>
            <w:r/>
          </w:p>
        </w:tc>
        <w:tc>
          <w:tcPr>
            <w:tcW w:w="1526" w:type="dxa"/>
            <w:vAlign w:val="center"/>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947"/>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947"/>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rPr>
          <w:rFonts w:hint="eastAsia" w:ascii="方正仿宋_GBK" w:hAnsi="方正仿宋_GBK" w:eastAsia="方正仿宋_GBK" w:cs="方正仿宋_GBK"/>
          <w:sz w:val="24"/>
          <w:szCs w:val="24"/>
        </w:rPr>
      </w:r>
      <w:r/>
    </w:p>
    <w:p>
      <w:pPr>
        <w:pStyle w:val="947"/>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1.投标人必须对招标文件（含技术要求和商务要求）中的实质性要求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为实质性要求）</w:t>
      </w:r>
      <w:r>
        <w:rPr>
          <w:rFonts w:hint="eastAsia" w:ascii="方正仿宋_GBK" w:hAnsi="方正仿宋_GBK" w:eastAsia="方正仿宋_GBK" w:cs="方正仿宋_GBK"/>
          <w:color w:val="000000"/>
          <w:sz w:val="24"/>
          <w:szCs w:val="24"/>
        </w:rPr>
        <w:t xml:space="preserve">逐条做出明确响应，否则作无效投标处理。</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2.如果招标文件要求提供证明材料，投标人必须将证明材料列于该表之下。</w:t>
      </w:r>
      <w:r>
        <w:rPr>
          <w:rFonts w:hint="eastAsia" w:ascii="方正仿宋_GBK" w:hAnsi="方正仿宋_GBK" w:eastAsia="方正仿宋_GBK" w:cs="方正仿宋_GBK"/>
          <w:color w:val="000000"/>
          <w:sz w:val="24"/>
          <w:szCs w:val="24"/>
        </w:rPr>
      </w:r>
      <w:r/>
    </w:p>
    <w:p>
      <w:pPr>
        <w:pStyle w:val="947"/>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4"/>
          <w:szCs w:val="24"/>
        </w:rPr>
      </w:r>
      <w:r/>
    </w:p>
    <w:p>
      <w:pPr>
        <w:pStyle w:val="947"/>
        <w:keepLines w:val="0"/>
        <w:keepNext w:val="0"/>
        <w:pageBreakBefore w:val="0"/>
        <w:spacing w:line="400" w:lineRule="exact"/>
        <w:rPr>
          <w:rFonts w:hint="eastAsia" w:ascii="宋体" w:hAnsi="宋体"/>
          <w:color w:val="ff0000"/>
          <w:sz w:val="24"/>
          <w:szCs w:val="24"/>
        </w:rPr>
      </w:pPr>
      <w:r>
        <w:rPr>
          <w:rFonts w:hint="eastAsia" w:ascii="宋体" w:hAnsi="宋体"/>
          <w:color w:val="ff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7"/>
        <w:ind w:firstLine="480"/>
        <w:keepLines w:val="0"/>
        <w:keepNext w:val="0"/>
        <w:pageBreakBefore w:val="0"/>
        <w:spacing w:line="400" w:lineRule="exact"/>
        <w:widowControl w:val="off"/>
        <w:rPr>
          <w:rFonts w:hint="eastAsia" w:ascii="方正黑体_GBK" w:hAnsi="方正黑体_GBK" w:eastAsia="方正黑体_GBK" w:cs="方正黑体_GBK"/>
          <w:b w:val="0"/>
          <w:bCs/>
          <w:sz w:val="24"/>
          <w:szCs w:val="24"/>
          <w:lang w:val="en-US" w:eastAsia="zh-CN"/>
        </w:rPr>
      </w:pPr>
      <w:r>
        <w:rPr>
          <w:rFonts w:hint="eastAsia" w:ascii="方正黑体_GBK" w:hAnsi="方正黑体_GBK" w:eastAsia="方正黑体_GBK" w:cs="方正黑体_GBK"/>
          <w:b w:val="0"/>
          <w:bCs/>
          <w:sz w:val="24"/>
          <w:szCs w:val="24"/>
          <w:lang w:val="en-US" w:eastAsia="zh-CN"/>
        </w:rPr>
        <w:t xml:space="preserve">附件13  关于符合本国产品标准的声明函（采购包号：XX）</w:t>
      </w:r>
      <w:r>
        <w:rPr>
          <w:rFonts w:hint="eastAsia" w:ascii="方正黑体_GBK" w:hAnsi="方正黑体_GBK" w:eastAsia="方正黑体_GBK" w:cs="方正黑体_GBK"/>
          <w:b w:val="0"/>
          <w:bCs/>
          <w:sz w:val="24"/>
          <w:szCs w:val="24"/>
          <w:lang w:val="en-US" w:eastAsia="zh-CN"/>
        </w:rPr>
      </w:r>
      <w:r/>
    </w:p>
    <w:p>
      <w:pPr>
        <w:pStyle w:val="1009"/>
        <w:ind w:left="0" w:right="0" w:firstLine="48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（产品名称1）</w:t>
      </w:r>
      <w:r>
        <w:rPr>
          <w:rStyle w:val="1021"/>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Style w:val="1021"/>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2</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4"/>
          <w:szCs w:val="24"/>
          <w:shd w:val="clear" w:color="auto" w:fill="ffffff"/>
        </w:rPr>
        <w:t xml:space="preserve">）：　        </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日期：</w:t>
      </w:r>
      <w:r>
        <w:rPr>
          <w:rFonts w:hint="eastAsia" w:ascii="方正仿宋_GBK" w:hAnsi="方正仿宋_GBK" w:eastAsia="方正仿宋_GBK" w:cs="方正仿宋_GBK"/>
          <w:color w:val="000000"/>
          <w:sz w:val="24"/>
          <w:szCs w:val="24"/>
        </w:rPr>
        <w:t xml:space="preserve">___年____月____日</w:t>
      </w:r>
      <w:r>
        <w:rPr>
          <w:rFonts w:hint="eastAsia" w:ascii="方正仿宋_GBK" w:hAnsi="方正仿宋_GBK" w:eastAsia="方正仿宋_GBK" w:cs="方正仿宋_GBK"/>
          <w:i w:val="0"/>
          <w:iCs w:val="0"/>
          <w:caps w:val="0"/>
          <w:color w:val="000000"/>
          <w:spacing w:val="0"/>
          <w:sz w:val="24"/>
          <w:szCs w:val="24"/>
          <w:shd w:val="clear" w:color="auto" w:fill="ffffff"/>
        </w:rPr>
        <w:t xml:space="preserve">        </w:t>
      </w:r>
      <w:r>
        <w:rPr>
          <w:rFonts w:hint="eastAsia" w:ascii="方正仿宋_GBK" w:hAnsi="方正仿宋_GBK" w:eastAsia="方正仿宋_GBK" w:cs="方正仿宋_GBK"/>
          <w:i w:val="0"/>
          <w:iCs w:val="0"/>
          <w:caps w:val="0"/>
          <w:color w:val="000000"/>
          <w:spacing w:val="0"/>
          <w:sz w:val="24"/>
          <w:szCs w:val="24"/>
        </w:rPr>
      </w:r>
      <w:r/>
    </w:p>
    <w:p>
      <w:pPr>
        <w:pStyle w:val="1009"/>
        <w:ind w:left="0" w:right="0" w:firstLine="48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4"/>
          <w:szCs w:val="24"/>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4"/>
          <w:szCs w:val="24"/>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4"/>
          <w:szCs w:val="24"/>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4"/>
          <w:szCs w:val="24"/>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4"/>
          <w:szCs w:val="24"/>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4"/>
          <w:szCs w:val="24"/>
          <w:shd w:val="clear" w:color="auto" w:fill="ffffff"/>
        </w:rPr>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1021"/>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r>
      <w:r/>
    </w:p>
    <w:p>
      <w:pPr>
        <w:ind w:left="0" w:right="0" w:firstLine="0"/>
        <w:spacing w:before="0" w:after="0"/>
        <w:rPr>
          <w:rFonts w:ascii="FangSong" w:hAnsi="FangSong" w:eastAsia="FangSong" w:cs="FangSong"/>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highlight w:val="none"/>
        </w:rPr>
      </w:r>
      <w:r>
        <w:rPr>
          <w:rFonts w:ascii="FangSong" w:hAnsi="FangSong" w:eastAsia="FangSong" w:cs="FangSong"/>
          <w:color w:val="000000"/>
          <w:sz w:val="24"/>
          <w:szCs w:val="24"/>
          <w:highlight w:val="none"/>
        </w:rPr>
      </w:r>
      <w:r/>
    </w:p>
    <w:p>
      <w:pPr>
        <w:ind w:left="0" w:right="0" w:firstLine="0"/>
        <w:spacing w:before="0" w:after="0"/>
        <w:rPr>
          <w:rFonts w:ascii="黑体" w:hAnsi="黑体" w:cs="黑体"/>
          <w:color w:val="000000"/>
          <w:sz w:val="24"/>
          <w:szCs w:val="24"/>
          <w:highlight w:val="none"/>
        </w:rPr>
        <w:pBdr>
          <w:top w:val="none" w:color="000000" w:sz="4" w:space="0"/>
          <w:left w:val="none" w:color="000000" w:sz="4" w:space="0"/>
          <w:bottom w:val="none" w:color="000000" w:sz="4" w:space="0"/>
          <w:right w:val="none" w:color="000000" w:sz="4" w:space="0"/>
        </w:pBdr>
      </w:pPr>
      <w:r>
        <w:rPr>
          <w:rFonts w:ascii="黑体" w:hAnsi="黑体" w:eastAsia="黑体" w:cs="黑体"/>
          <w:color w:val="333333"/>
          <w:sz w:val="24"/>
          <w:szCs w:val="24"/>
        </w:rPr>
        <w:t xml:space="preserve">附件14  </w:t>
      </w:r>
      <w:r>
        <w:rPr>
          <w:rFonts w:ascii="黑体" w:hAnsi="黑体" w:eastAsia="黑体" w:cs="黑体"/>
          <w:color w:val="000000"/>
          <w:sz w:val="24"/>
          <w:szCs w:val="24"/>
        </w:rPr>
        <w:t xml:space="preserve">提供服务的人员均为</w:t>
      </w:r>
      <w:r>
        <w:rPr>
          <w:rFonts w:ascii="黑体" w:hAnsi="黑体" w:eastAsia="黑体" w:cs="黑体"/>
          <w:color w:val="333333"/>
          <w:sz w:val="24"/>
          <w:szCs w:val="24"/>
        </w:rPr>
        <w:t xml:space="preserve">订立劳动合同的从业人员的</w:t>
      </w:r>
      <w:r>
        <w:rPr>
          <w:rFonts w:ascii="黑体" w:hAnsi="黑体" w:eastAsia="黑体" w:cs="黑体"/>
          <w:color w:val="000000"/>
          <w:sz w:val="24"/>
          <w:szCs w:val="24"/>
        </w:rPr>
        <w:t xml:space="preserve">书面声明</w:t>
      </w:r>
      <w:r>
        <w:rPr>
          <w:rFonts w:ascii="黑体" w:hAnsi="黑体" w:eastAsia="FangSong" w:cs="黑体"/>
          <w:sz w:val="24"/>
          <w:szCs w:val="24"/>
        </w:rPr>
      </w:r>
      <w:r/>
    </w:p>
    <w:p>
      <w:pPr>
        <w:ind w:left="0" w:right="0" w:firstLine="632"/>
        <w:jc w:val="center"/>
        <w:spacing w:before="0" w:after="0" w:line="559"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rPr>
        <w:t xml:space="preserve">（采购包号：XX）</w:t>
      </w:r>
      <w:r>
        <w:rPr>
          <w:sz w:val="24"/>
          <w:szCs w:val="24"/>
        </w:rPr>
      </w:r>
      <w:r/>
    </w:p>
    <w:p>
      <w:pPr>
        <w:ind w:left="0" w:right="0" w:firstLine="632"/>
        <w:jc w:val="both"/>
        <w:spacing w:before="0" w:after="0" w:line="559"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24"/>
          <w:szCs w:val="24"/>
        </w:rPr>
        <w:t xml:space="preserve">JSZC-320000-SCZX-G</w:t>
      </w:r>
      <w:r>
        <w:rPr>
          <w:rFonts w:ascii="Times New Roman" w:hAnsi="Times New Roman" w:eastAsia="Times New Roman" w:cs="Times New Roman"/>
          <w:color w:val="000000"/>
          <w:sz w:val="24"/>
          <w:szCs w:val="24"/>
        </w:rPr>
        <w:t xml:space="preserve">20XX-XXXX</w:t>
      </w:r>
      <w:r>
        <w:rPr>
          <w:rFonts w:ascii="FangSong" w:hAnsi="FangSong" w:eastAsia="FangSong" w:cs="FangSong"/>
          <w:color w:val="000000"/>
          <w:sz w:val="24"/>
          <w:szCs w:val="24"/>
        </w:rPr>
        <w:t xml:space="preserve">，</w:t>
      </w:r>
      <w:r>
        <w:rPr>
          <w:rFonts w:ascii="Times New Roman" w:hAnsi="Times New Roman" w:eastAsia="Times New Roman" w:cs="Times New Roman"/>
          <w:color w:val="000000"/>
          <w:sz w:val="24"/>
          <w:szCs w:val="24"/>
        </w:rPr>
        <w:t xml:space="preserve">XXXX</w:t>
      </w:r>
      <w:r>
        <w:rPr>
          <w:rFonts w:ascii="FangSong" w:hAnsi="FangSong" w:eastAsia="FangSong" w:cs="FangSong"/>
          <w:color w:val="000000"/>
          <w:sz w:val="24"/>
          <w:szCs w:val="24"/>
        </w:rPr>
        <w:t xml:space="preserve">（项目名称）（采购包号：</w:t>
      </w:r>
      <w:r>
        <w:rPr>
          <w:rFonts w:ascii="Times New Roman" w:hAnsi="Times New Roman" w:eastAsia="Times New Roman" w:cs="Times New Roman"/>
          <w:color w:val="000000"/>
          <w:sz w:val="24"/>
          <w:szCs w:val="24"/>
        </w:rPr>
        <w:t xml:space="preserve">XX</w:t>
      </w:r>
      <w:r>
        <w:rPr>
          <w:rFonts w:ascii="FangSong" w:hAnsi="FangSong" w:eastAsia="FangSong" w:cs="FangSong"/>
          <w:color w:val="000000"/>
          <w:sz w:val="24"/>
          <w:szCs w:val="24"/>
        </w:rPr>
        <w:t xml:space="preserve">）项目采购活动，根据</w:t>
      </w:r>
      <w:r>
        <w:rPr>
          <w:rFonts w:ascii="FangSong" w:hAnsi="FangSong" w:eastAsia="FangSong" w:cs="FangSong"/>
          <w:color w:val="333333"/>
          <w:sz w:val="24"/>
          <w:szCs w:val="24"/>
        </w:rPr>
        <w:t xml:space="preserve">《政府采购促进中小企业发展管理办法》第四条规定</w:t>
      </w:r>
      <w:r>
        <w:rPr>
          <w:rFonts w:ascii="FangSong" w:hAnsi="FangSong" w:eastAsia="FangSong" w:cs="FangSong"/>
          <w:color w:val="000000"/>
          <w:sz w:val="24"/>
          <w:szCs w:val="24"/>
        </w:rPr>
        <w:t xml:space="preserve">，本企业（本联合体，如项目采购包接受联合体参加的）郑重声明：如服务由本企业（本联合体，如项目采购包接受联合体参加的）承接，为本项目采购包提供服务的人员均为</w:t>
      </w:r>
      <w:r>
        <w:rPr>
          <w:rFonts w:ascii="FangSong" w:hAnsi="FangSong" w:eastAsia="FangSong" w:cs="FangSong"/>
          <w:color w:val="333333"/>
          <w:sz w:val="24"/>
          <w:szCs w:val="24"/>
        </w:rPr>
        <w:t xml:space="preserve">依照《中华人民共和国劳动合同法》订立劳动合同的从业人员。</w:t>
      </w:r>
      <w:r>
        <w:rPr>
          <w:sz w:val="24"/>
          <w:szCs w:val="24"/>
        </w:rPr>
      </w:r>
      <w:r/>
    </w:p>
    <w:p>
      <w:pPr>
        <w:ind w:left="0" w:right="0" w:firstLine="632"/>
        <w:jc w:val="both"/>
        <w:spacing w:before="0" w:after="0" w:line="559"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szCs w:val="24"/>
        </w:rPr>
        <w:t xml:space="preserve">本企业（联合体）对上述声明的真实性负责。如有虚假，将依法承担相应责任。</w:t>
      </w:r>
      <w:r>
        <w:rPr>
          <w:sz w:val="24"/>
          <w:szCs w:val="24"/>
        </w:rPr>
      </w:r>
      <w:r/>
    </w:p>
    <w:p>
      <w:pPr>
        <w:ind w:left="0" w:right="0" w:firstLine="624"/>
        <w:spacing w:before="220" w:after="100" w:line="235" w:lineRule="atLeast"/>
        <w:rPr>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szCs w:val="24"/>
        </w:rPr>
        <w:t xml:space="preserve"> </w:t>
      </w:r>
      <w:r>
        <w:rPr>
          <w:sz w:val="24"/>
          <w:szCs w:val="24"/>
        </w:rPr>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333333"/>
          <w:sz w:val="24"/>
          <w:szCs w:val="24"/>
        </w:rPr>
        <w:t xml:space="preserve">注：专门面向中小微型企业采购的采购项目采购包，投标人（供应商）未提供该书面声明的，投标（响应）无效。</w:t>
      </w:r>
      <w:r/>
    </w:p>
    <w:p>
      <w:pPr>
        <w:pStyle w:val="1009"/>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Cs w:val="0"/>
          <w:i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rPr>
      </w:r>
      <w:r>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rPr>
      </w:r>
      <w:r/>
    </w:p>
    <w:p>
      <w:pPr>
        <w:pStyle w:val="947"/>
        <w:keepLines w:val="0"/>
        <w:keepNext w:val="0"/>
        <w:pageBreakBefore w:val="0"/>
        <w:spacing w:line="40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ff0000"/>
          <w:sz w:val="24"/>
          <w:szCs w:val="24"/>
        </w:rPr>
      </w:r>
      <w:r/>
    </w:p>
    <w:p>
      <w:pPr>
        <w:pStyle w:val="947"/>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947"/>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947"/>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947"/>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947"/>
        <w:keepLines w:val="0"/>
        <w:keepNext w:val="0"/>
        <w:pageBreakBefore w:val="0"/>
        <w:spacing w:line="400" w:lineRule="exact"/>
        <w:rPr>
          <w:rFonts w:hint="eastAsia"/>
          <w:sz w:val="24"/>
          <w:szCs w:val="24"/>
        </w:rPr>
      </w:pPr>
      <w:r>
        <w:rPr>
          <w:rFonts w:hint="eastAsia"/>
          <w:sz w:val="24"/>
          <w:szCs w:val="24"/>
        </w:rPr>
      </w:r>
      <w:r/>
    </w:p>
    <w:p>
      <w:pPr>
        <w:pStyle w:val="947"/>
        <w:jc w:val="center"/>
        <w:keepLines w:val="0"/>
        <w:keepNext w:val="0"/>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sz w:val="24"/>
          <w:szCs w:val="24"/>
        </w:rPr>
      </w:r>
      <w:r>
        <w:rPr>
          <w:rFonts w:hint="eastAsia" w:ascii="黑体" w:hAnsi="黑体" w:eastAsia="黑体"/>
          <w:b/>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bCs/>
          <w:sz w:val="24"/>
          <w:szCs w:val="24"/>
        </w:rPr>
      </w:r>
      <w:r>
        <w:rPr>
          <w:rFonts w:hint="eastAsia" w:ascii="黑体" w:hAnsi="黑体" w:eastAsia="黑体"/>
          <w:b/>
          <w:bCs/>
          <w:sz w:val="24"/>
          <w:szCs w:val="24"/>
        </w:rPr>
      </w:r>
      <w:r/>
    </w:p>
    <w:p>
      <w:pPr>
        <w:pStyle w:val="947"/>
        <w:jc w:val="center"/>
        <w:keepLines w:val="0"/>
        <w:keepNext w:val="0"/>
        <w:pageBreakBefore w:val="0"/>
        <w:spacing w:line="400" w:lineRule="exact"/>
        <w:rPr>
          <w:rFonts w:hint="eastAsia" w:ascii="黑体" w:hAnsi="黑体" w:eastAsia="黑体"/>
          <w:b/>
          <w:bCs/>
          <w:sz w:val="24"/>
          <w:szCs w:val="24"/>
        </w:rPr>
      </w:pPr>
      <w:r>
        <w:rPr>
          <w:rFonts w:hint="eastAsia" w:ascii="黑体" w:hAnsi="黑体" w:eastAsia="黑体"/>
          <w:b/>
          <w:sz w:val="24"/>
          <w:szCs w:val="24"/>
        </w:rPr>
      </w:r>
      <w:r/>
    </w:p>
    <w:p>
      <w:pPr>
        <w:pStyle w:val="947"/>
        <w:jc w:val="center"/>
        <w:keepLines w:val="0"/>
        <w:keepNext w:val="0"/>
        <w:pageBreakBefore w:val="0"/>
        <w:spacing w:line="400" w:lineRule="exact"/>
        <w:rPr>
          <w:rFonts w:hint="eastAsia" w:ascii="黑体" w:hAnsi="黑体" w:eastAsia="黑体"/>
          <w:b/>
          <w:sz w:val="24"/>
          <w:szCs w:val="24"/>
        </w:rPr>
      </w:pPr>
      <w:r>
        <w:rPr>
          <w:rFonts w:hint="eastAsia" w:ascii="黑体" w:hAnsi="黑体" w:eastAsia="黑体"/>
          <w:b/>
          <w:sz w:val="24"/>
          <w:szCs w:val="24"/>
        </w:rPr>
      </w:r>
      <w:r/>
    </w:p>
    <w:p>
      <w:pPr>
        <w:pStyle w:val="947"/>
        <w:ind w:firstLine="480"/>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bookmarkEnd w:id="157"/>
      <w:r/>
      <w:bookmarkEnd w:id="158"/>
      <w:r/>
      <w:bookmarkEnd w:id="175"/>
      <w:r>
        <w:rPr>
          <w:rFonts w:hint="eastAsia" w:ascii="方正黑体_GBK" w:hAnsi="方正黑体_GBK" w:eastAsia="方正黑体_GBK" w:cs="方正黑体_GBK"/>
          <w:b w:val="0"/>
          <w:bCs/>
          <w:sz w:val="24"/>
          <w:szCs w:val="24"/>
        </w:rPr>
        <w:t xml:space="preserve">质疑函范本</w:t>
      </w:r>
      <w:r>
        <w:rPr>
          <w:rFonts w:hint="eastAsia" w:ascii="方正黑体_GBK" w:hAnsi="方正黑体_GBK" w:eastAsia="方正黑体_GBK" w:cs="方正黑体_GBK"/>
          <w:b w:val="0"/>
          <w:bCs/>
          <w:sz w:val="24"/>
          <w:szCs w:val="24"/>
        </w:rPr>
      </w:r>
      <w:r/>
    </w:p>
    <w:p>
      <w:pPr>
        <w:pStyle w:val="947"/>
        <w:ind w:firstLine="480"/>
        <w:keepLines w:val="0"/>
        <w:keepNext w:val="0"/>
        <w:pageBreakBefore w:val="0"/>
        <w:spacing w:before="29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947"/>
        <w:ind w:firstLine="48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947"/>
        <w:ind w:firstLine="48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947"/>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p>
      <w:pPr>
        <w:pStyle w:val="962"/>
        <w:keepLines w:val="0"/>
        <w:keepNext w:val="0"/>
        <w:pageBreakBefore w:val="0"/>
        <w:spacing w:line="400" w:lineRule="exact"/>
        <w:rPr>
          <w:rFonts w:hint="eastAsia"/>
          <w:sz w:val="24"/>
          <w:szCs w:val="24"/>
        </w:rPr>
      </w:pPr>
      <w:r>
        <w:rPr>
          <w:rFonts w:hint="eastAsia"/>
          <w:sz w:val="24"/>
          <w:szCs w:val="24"/>
        </w:rPr>
      </w:r>
      <w:r/>
    </w:p>
    <w:p>
      <w:pPr>
        <w:pStyle w:val="962"/>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Hei">
    <w:panose1 w:val="02010609060101010101"/>
  </w:font>
  <w:font w:name="FangSong">
    <w:panose1 w:val="02010609060101010101"/>
  </w:font>
  <w:font w:name="方正楷体_GBK">
    <w:panose1 w:val="020B0503020202020204"/>
  </w:font>
  <w:font w:name="Symbol">
    <w:panose1 w:val="05050102010706020507"/>
  </w:font>
  <w:font w:name="Wingdings">
    <w:panose1 w:val="05000000000000000000"/>
  </w:font>
  <w:font w:name="pingfang sc">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Helvetica Neue">
    <w:panose1 w:val="020B050302020202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1"/>
                              <w:szCs w:val="21"/>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 xml:space="preserve">2</w:t>
                    </w:r>
                    <w:r>
                      <w:rPr>
                        <w:rFonts w:ascii="宋体" w:hAnsi="宋体" w:eastAsia="宋体"/>
                        <w:sz w:val="21"/>
                        <w:szCs w:val="21"/>
                      </w:rPr>
                      <w:fldChar w:fldCharType="end"/>
                    </w:r>
                    <w:r>
                      <w:rPr>
                        <w:rFonts w:ascii="宋体" w:hAnsi="宋体" w:eastAsia="宋体"/>
                        <w:sz w:val="21"/>
                        <w:szCs w:val="21"/>
                      </w:rPr>
                      <w:t xml:space="preserve">　—</w:t>
                    </w:r>
                    <w:r>
                      <w:rPr>
                        <w:rFonts w:ascii="宋体" w:hAnsi="宋体" w:eastAsia="宋体"/>
                        <w:sz w:val="21"/>
                        <w:szCs w:val="21"/>
                      </w:rPr>
                    </w:r>
                    <w:r/>
                  </w:p>
                  <w:p>
                    <w:pPr>
                      <w:pStyle w:val="94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v:textbox>
            </v:shape>
          </w:pict>
        </mc:Fallback>
      </mc:AlternateContent>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7"/>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4"/>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rFonts w:ascii="Times New Roman" w:hAnsi="Times New Roman"/>
      <w:sz w:val="21"/>
      <w:szCs w:val="21"/>
      <w:lang w:val="en-US" w:eastAsia="zh-CN" w:bidi="ar-SA"/>
    </w:rPr>
  </w:style>
  <w:style w:type="paragraph" w:styleId="948">
    <w:name w:val="标题 1"/>
    <w:basedOn w:val="947"/>
    <w:next w:val="947"/>
    <w:link w:val="959"/>
    <w:qFormat/>
    <w:pPr>
      <w:jc w:val="center"/>
      <w:keepNext/>
      <w:outlineLvl w:val="0"/>
    </w:pPr>
    <w:rPr>
      <w:rFonts w:ascii="方正楷体_GB2312" w:eastAsia="方正楷体_GB2312"/>
      <w:sz w:val="28"/>
      <w:szCs w:val="28"/>
    </w:rPr>
  </w:style>
  <w:style w:type="paragraph" w:styleId="949">
    <w:name w:val="标题 2"/>
    <w:basedOn w:val="947"/>
    <w:next w:val="947"/>
    <w:link w:val="960"/>
    <w:qFormat/>
    <w:pPr>
      <w:jc w:val="center"/>
      <w:keepLines/>
      <w:keepNext/>
      <w:spacing w:before="260" w:after="260" w:line="416" w:lineRule="auto"/>
      <w:outlineLvl w:val="1"/>
    </w:pPr>
    <w:rPr>
      <w:rFonts w:ascii="Arial" w:hAnsi="Arial" w:eastAsia="幼圆" w:cs="Arial"/>
      <w:b/>
      <w:bCs/>
      <w:sz w:val="44"/>
      <w:szCs w:val="44"/>
    </w:rPr>
  </w:style>
  <w:style w:type="paragraph" w:styleId="950">
    <w:name w:val="标题 3"/>
    <w:basedOn w:val="947"/>
    <w:next w:val="962"/>
    <w:link w:val="961"/>
    <w:qFormat/>
    <w:pPr>
      <w:keepLines/>
      <w:keepNext/>
      <w:spacing w:before="260" w:after="260" w:line="416" w:lineRule="auto"/>
      <w:outlineLvl w:val="2"/>
    </w:pPr>
    <w:rPr>
      <w:b/>
      <w:bCs/>
      <w:sz w:val="32"/>
      <w:szCs w:val="32"/>
    </w:rPr>
  </w:style>
  <w:style w:type="paragraph" w:styleId="951">
    <w:name w:val="标题 4"/>
    <w:basedOn w:val="947"/>
    <w:next w:val="962"/>
    <w:link w:val="964"/>
    <w:qFormat/>
    <w:pPr>
      <w:keepLines/>
      <w:keepNext/>
      <w:spacing w:before="280" w:after="290" w:line="376" w:lineRule="auto"/>
      <w:outlineLvl w:val="3"/>
    </w:pPr>
    <w:rPr>
      <w:rFonts w:ascii="Arial" w:hAnsi="Arial" w:eastAsia="黑体" w:cs="Arial"/>
      <w:b/>
      <w:bCs/>
      <w:sz w:val="28"/>
      <w:szCs w:val="28"/>
    </w:rPr>
  </w:style>
  <w:style w:type="paragraph" w:styleId="952">
    <w:name w:val="标题 5"/>
    <w:basedOn w:val="947"/>
    <w:next w:val="962"/>
    <w:link w:val="965"/>
    <w:qFormat/>
    <w:pPr>
      <w:keepNext/>
      <w:outlineLvl w:val="4"/>
    </w:pPr>
    <w:rPr>
      <w:rFonts w:ascii="宋体"/>
      <w:color w:val="000000"/>
      <w:sz w:val="28"/>
      <w:szCs w:val="28"/>
    </w:rPr>
  </w:style>
  <w:style w:type="paragraph" w:styleId="953">
    <w:name w:val="标题 6"/>
    <w:basedOn w:val="947"/>
    <w:next w:val="947"/>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67"/>
    <w:qFormat/>
    <w:pPr>
      <w:numPr>
        <w:ilvl w:val="6"/>
        <w:numId w:val="1"/>
      </w:numPr>
      <w:keepLines/>
      <w:keepNext/>
      <w:spacing w:before="240" w:after="64" w:line="320" w:lineRule="auto"/>
      <w:outlineLvl w:val="6"/>
    </w:pPr>
    <w:rPr>
      <w:b/>
      <w:bCs/>
      <w:sz w:val="24"/>
      <w:szCs w:val="24"/>
    </w:rPr>
  </w:style>
  <w:style w:type="paragraph" w:styleId="955">
    <w:name w:val="标题 8"/>
    <w:basedOn w:val="947"/>
    <w:next w:val="947"/>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69"/>
    <w:qFormat/>
    <w:pPr>
      <w:numPr>
        <w:ilvl w:val="8"/>
        <w:numId w:val="1"/>
      </w:numPr>
      <w:keepLines/>
      <w:keepNext/>
      <w:spacing w:before="240" w:after="64" w:line="320" w:lineRule="auto"/>
      <w:outlineLvl w:val="8"/>
    </w:pPr>
    <w:rPr>
      <w:rFonts w:ascii="Arial" w:hAnsi="Arial" w:eastAsia="黑体"/>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character" w:styleId="959">
    <w:name w:val="标题 1 Char"/>
    <w:next w:val="959"/>
    <w:link w:val="948"/>
    <w:rPr>
      <w:rFonts w:ascii="方正楷体_GB2312" w:hAnsi="Times New Roman" w:eastAsia="方正楷体_GB2312" w:cs="Times New Roman"/>
      <w:sz w:val="28"/>
      <w:szCs w:val="28"/>
    </w:rPr>
  </w:style>
  <w:style w:type="character" w:styleId="960">
    <w:name w:val="标题 2 Char"/>
    <w:next w:val="960"/>
    <w:link w:val="949"/>
    <w:rPr>
      <w:rFonts w:ascii="Arial" w:hAnsi="Arial" w:eastAsia="幼圆" w:cs="Arial"/>
      <w:b/>
      <w:bCs/>
      <w:sz w:val="44"/>
      <w:szCs w:val="44"/>
    </w:rPr>
  </w:style>
  <w:style w:type="character" w:styleId="961">
    <w:name w:val="标题 3 Char"/>
    <w:next w:val="961"/>
    <w:link w:val="950"/>
    <w:rPr>
      <w:rFonts w:ascii="Times New Roman" w:hAnsi="Times New Roman" w:eastAsia="宋体" w:cs="Times New Roman"/>
      <w:b/>
      <w:bCs/>
      <w:sz w:val="32"/>
      <w:szCs w:val="32"/>
    </w:rPr>
  </w:style>
  <w:style w:type="paragraph" w:styleId="962">
    <w:name w:val="正文缩进"/>
    <w:basedOn w:val="947"/>
    <w:next w:val="962"/>
    <w:link w:val="963"/>
    <w:pPr>
      <w:ind w:firstLine="420"/>
    </w:pPr>
  </w:style>
  <w:style w:type="character" w:styleId="963">
    <w:name w:val="正文缩进 Char"/>
    <w:next w:val="963"/>
    <w:link w:val="962"/>
    <w:rPr>
      <w:rFonts w:ascii="Times New Roman" w:hAnsi="Times New Roman" w:eastAsia="宋体" w:cs="Times New Roman"/>
      <w:szCs w:val="21"/>
    </w:rPr>
  </w:style>
  <w:style w:type="character" w:styleId="964">
    <w:name w:val="标题 4 Char"/>
    <w:next w:val="964"/>
    <w:link w:val="951"/>
    <w:rPr>
      <w:rFonts w:ascii="Arial" w:hAnsi="Arial" w:eastAsia="黑体" w:cs="Arial"/>
      <w:b/>
      <w:bCs/>
      <w:sz w:val="28"/>
      <w:szCs w:val="28"/>
    </w:rPr>
  </w:style>
  <w:style w:type="character" w:styleId="965">
    <w:name w:val="标题 5 Char"/>
    <w:next w:val="965"/>
    <w:link w:val="952"/>
    <w:rPr>
      <w:rFonts w:ascii="宋体" w:hAnsi="Times New Roman" w:eastAsia="宋体" w:cs="Times New Roman"/>
      <w:color w:val="000000"/>
      <w:sz w:val="28"/>
      <w:szCs w:val="28"/>
    </w:rPr>
  </w:style>
  <w:style w:type="character" w:styleId="966">
    <w:name w:val="标题 6 Char"/>
    <w:next w:val="966"/>
    <w:link w:val="953"/>
    <w:rPr>
      <w:rFonts w:ascii="Arial" w:hAnsi="Arial" w:eastAsia="黑体" w:cs="Times New Roman"/>
      <w:b/>
      <w:bCs/>
      <w:sz w:val="24"/>
      <w:szCs w:val="24"/>
    </w:rPr>
  </w:style>
  <w:style w:type="character" w:styleId="967">
    <w:name w:val="标题 7 Char"/>
    <w:next w:val="967"/>
    <w:link w:val="954"/>
    <w:rPr>
      <w:rFonts w:ascii="Times New Roman" w:hAnsi="Times New Roman" w:eastAsia="宋体" w:cs="Times New Roman"/>
      <w:b/>
      <w:bCs/>
      <w:sz w:val="24"/>
      <w:szCs w:val="24"/>
    </w:rPr>
  </w:style>
  <w:style w:type="character" w:styleId="968">
    <w:name w:val="标题 8 Char"/>
    <w:next w:val="968"/>
    <w:link w:val="955"/>
    <w:rPr>
      <w:rFonts w:ascii="Arial" w:hAnsi="Arial" w:eastAsia="黑体" w:cs="Times New Roman"/>
      <w:sz w:val="24"/>
      <w:szCs w:val="24"/>
    </w:rPr>
  </w:style>
  <w:style w:type="character" w:styleId="969">
    <w:name w:val="标题 9 Char"/>
    <w:next w:val="969"/>
    <w:link w:val="956"/>
    <w:rPr>
      <w:rFonts w:ascii="Arial" w:hAnsi="Arial" w:eastAsia="黑体" w:cs="Times New Roman"/>
      <w:szCs w:val="21"/>
    </w:rPr>
  </w:style>
  <w:style w:type="paragraph" w:styleId="970">
    <w:name w:val="列表 3"/>
    <w:basedOn w:val="947"/>
    <w:next w:val="970"/>
    <w:link w:val="947"/>
    <w:pPr>
      <w:ind w:left="100" w:hanging="200"/>
    </w:pPr>
  </w:style>
  <w:style w:type="paragraph" w:styleId="971">
    <w:name w:val="目录 7"/>
    <w:basedOn w:val="947"/>
    <w:next w:val="947"/>
    <w:link w:val="947"/>
    <w:semiHidden/>
    <w:pPr>
      <w:ind w:left="1260"/>
      <w:jc w:val="left"/>
    </w:pPr>
  </w:style>
  <w:style w:type="paragraph" w:styleId="972">
    <w:name w:val="文档结构图"/>
    <w:basedOn w:val="947"/>
    <w:next w:val="972"/>
    <w:link w:val="973"/>
    <w:semiHidden/>
    <w:pPr>
      <w:shd w:val="clear" w:color="auto" w:fill="000080"/>
    </w:p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7"/>
    <w:next w:val="974"/>
    <w:link w:val="975"/>
    <w:semiHidden/>
    <w:pPr>
      <w:jc w:val="left"/>
    </w:pPr>
  </w:style>
  <w:style w:type="character" w:styleId="975">
    <w:name w:val="批注文字 Char"/>
    <w:next w:val="975"/>
    <w:link w:val="974"/>
    <w:semiHidden/>
    <w:rPr>
      <w:rFonts w:ascii="Times New Roman" w:hAnsi="Times New Roman" w:eastAsia="宋体" w:cs="Times New Roman"/>
      <w:szCs w:val="21"/>
    </w:rPr>
  </w:style>
  <w:style w:type="paragraph" w:styleId="976">
    <w:name w:val="正文文本 3"/>
    <w:basedOn w:val="947"/>
    <w:next w:val="976"/>
    <w:link w:val="977"/>
    <w:rPr>
      <w:rFonts w:ascii="方正仿宋_GB2312" w:hAnsi="Arial" w:eastAsia="方正仿宋_GB2312"/>
      <w:sz w:val="32"/>
      <w:szCs w:val="32"/>
    </w:rPr>
  </w:style>
  <w:style w:type="character" w:styleId="977">
    <w:name w:val="正文文本 3 Char"/>
    <w:next w:val="977"/>
    <w:link w:val="976"/>
    <w:rPr>
      <w:rFonts w:ascii="方正仿宋_GB2312" w:hAnsi="Arial" w:eastAsia="方正仿宋_GB2312" w:cs="Times New Roman"/>
      <w:sz w:val="32"/>
      <w:szCs w:val="32"/>
    </w:rPr>
  </w:style>
  <w:style w:type="paragraph" w:styleId="978">
    <w:name w:val="正文文本"/>
    <w:basedOn w:val="947"/>
    <w:next w:val="978"/>
    <w:link w:val="979"/>
    <w:rPr>
      <w:rFonts w:ascii="方正楷体_GB2312" w:hAnsi="Arial" w:eastAsia="方正楷体_GB2312"/>
      <w:sz w:val="28"/>
      <w:szCs w:val="28"/>
    </w:rPr>
  </w:style>
  <w:style w:type="character" w:styleId="979">
    <w:name w:val="正文文本 Char"/>
    <w:next w:val="979"/>
    <w:link w:val="978"/>
    <w:rPr>
      <w:rFonts w:ascii="方正楷体_GB2312" w:hAnsi="Arial" w:eastAsia="方正楷体_GB2312" w:cs="Times New Roman"/>
      <w:sz w:val="28"/>
      <w:szCs w:val="28"/>
    </w:rPr>
  </w:style>
  <w:style w:type="paragraph" w:styleId="980">
    <w:name w:val="正文文本缩进"/>
    <w:basedOn w:val="947"/>
    <w:next w:val="980"/>
    <w:link w:val="981"/>
    <w:pPr>
      <w:ind w:firstLine="645"/>
    </w:pPr>
    <w:rPr>
      <w:rFonts w:ascii="方正楷体_GB2312" w:eastAsia="方正楷体_GB2312"/>
      <w:sz w:val="32"/>
      <w:szCs w:val="32"/>
    </w:rPr>
  </w:style>
  <w:style w:type="character" w:styleId="981">
    <w:name w:val="正文文本缩进 Char"/>
    <w:next w:val="981"/>
    <w:link w:val="980"/>
    <w:rPr>
      <w:rFonts w:ascii="方正楷体_GB2312" w:hAnsi="Times New Roman" w:eastAsia="方正楷体_GB2312" w:cs="Times New Roman"/>
      <w:sz w:val="32"/>
      <w:szCs w:val="32"/>
    </w:rPr>
  </w:style>
  <w:style w:type="paragraph" w:styleId="982">
    <w:name w:val="列表 2"/>
    <w:basedOn w:val="947"/>
    <w:next w:val="982"/>
    <w:link w:val="947"/>
    <w:pPr>
      <w:ind w:left="100" w:hanging="200"/>
    </w:pPr>
  </w:style>
  <w:style w:type="paragraph" w:styleId="983">
    <w:name w:val="目录 5"/>
    <w:basedOn w:val="947"/>
    <w:next w:val="947"/>
    <w:link w:val="947"/>
    <w:semiHidden/>
    <w:pPr>
      <w:ind w:left="840"/>
      <w:jc w:val="left"/>
    </w:pPr>
  </w:style>
  <w:style w:type="paragraph" w:styleId="984">
    <w:name w:val="目录 3"/>
    <w:basedOn w:val="947"/>
    <w:next w:val="947"/>
    <w:link w:val="947"/>
    <w:semiHidden/>
    <w:pPr>
      <w:ind w:left="420"/>
      <w:jc w:val="left"/>
    </w:pPr>
    <w:rPr>
      <w:i/>
      <w:iCs/>
      <w:szCs w:val="24"/>
    </w:rPr>
  </w:style>
  <w:style w:type="paragraph" w:styleId="985">
    <w:name w:val="纯文本"/>
    <w:basedOn w:val="947"/>
    <w:next w:val="985"/>
    <w:link w:val="986"/>
    <w:rPr>
      <w:rFonts w:ascii="宋体" w:hAnsi="Courier New" w:cs="Courier New"/>
    </w:rPr>
  </w:style>
  <w:style w:type="character" w:styleId="986">
    <w:name w:val="纯文本 Char"/>
    <w:next w:val="986"/>
    <w:link w:val="985"/>
    <w:rPr>
      <w:rFonts w:ascii="宋体" w:hAnsi="Courier New" w:eastAsia="宋体" w:cs="Courier New"/>
      <w:szCs w:val="21"/>
    </w:rPr>
  </w:style>
  <w:style w:type="paragraph" w:styleId="987">
    <w:name w:val="目录 8"/>
    <w:basedOn w:val="947"/>
    <w:next w:val="947"/>
    <w:link w:val="947"/>
    <w:semiHidden/>
    <w:pPr>
      <w:ind w:left="1470"/>
      <w:jc w:val="left"/>
    </w:pPr>
  </w:style>
  <w:style w:type="paragraph" w:styleId="988">
    <w:name w:val="日期"/>
    <w:basedOn w:val="947"/>
    <w:next w:val="947"/>
    <w:link w:val="989"/>
    <w:rPr>
      <w:sz w:val="24"/>
      <w:szCs w:val="24"/>
    </w:rPr>
  </w:style>
  <w:style w:type="character" w:styleId="989">
    <w:name w:val="日期 Char"/>
    <w:next w:val="989"/>
    <w:link w:val="988"/>
    <w:rPr>
      <w:rFonts w:ascii="Times New Roman" w:hAnsi="Times New Roman" w:eastAsia="宋体" w:cs="Times New Roman"/>
      <w:sz w:val="24"/>
      <w:szCs w:val="24"/>
    </w:rPr>
  </w:style>
  <w:style w:type="paragraph" w:styleId="990">
    <w:name w:val="正文文本缩进 2"/>
    <w:basedOn w:val="947"/>
    <w:next w:val="990"/>
    <w:link w:val="991"/>
    <w:pPr>
      <w:ind w:left="630" w:firstLine="645"/>
    </w:pPr>
    <w:rPr>
      <w:rFonts w:ascii="Arial" w:hAnsi="Arial" w:eastAsia="方正仿宋_GB2312" w:cs="Arial"/>
      <w:sz w:val="32"/>
      <w:szCs w:val="32"/>
    </w:rPr>
  </w:style>
  <w:style w:type="character" w:styleId="991">
    <w:name w:val="正文文本缩进 2 Char"/>
    <w:next w:val="991"/>
    <w:link w:val="990"/>
    <w:rPr>
      <w:rFonts w:ascii="Arial" w:hAnsi="Arial" w:eastAsia="方正仿宋_GB2312" w:cs="Arial"/>
      <w:sz w:val="32"/>
      <w:szCs w:val="32"/>
    </w:rPr>
  </w:style>
  <w:style w:type="paragraph" w:styleId="992">
    <w:name w:val="批注框文本"/>
    <w:basedOn w:val="947"/>
    <w:next w:val="992"/>
    <w:link w:val="993"/>
    <w:semiHidden/>
    <w:rPr>
      <w:sz w:val="18"/>
      <w:szCs w:val="18"/>
    </w:rPr>
  </w:style>
  <w:style w:type="character" w:styleId="993">
    <w:name w:val="批注框文本 Char"/>
    <w:next w:val="993"/>
    <w:link w:val="992"/>
    <w:semiHidden/>
    <w:rPr>
      <w:rFonts w:ascii="Times New Roman" w:hAnsi="Times New Roman" w:eastAsia="宋体" w:cs="Times New Roman"/>
      <w:sz w:val="18"/>
      <w:szCs w:val="18"/>
    </w:rPr>
  </w:style>
  <w:style w:type="paragraph" w:styleId="994">
    <w:name w:val="页脚"/>
    <w:basedOn w:val="947"/>
    <w:next w:val="994"/>
    <w:link w:val="995"/>
    <w:uiPriority w:val="99"/>
    <w:pPr>
      <w:jc w:val="left"/>
      <w:tabs>
        <w:tab w:val="center" w:pos="4153" w:leader="none"/>
        <w:tab w:val="right" w:pos="8306" w:leader="none"/>
      </w:tabs>
    </w:pPr>
    <w:rPr>
      <w:sz w:val="18"/>
      <w:szCs w:val="18"/>
    </w:rPr>
  </w:style>
  <w:style w:type="character" w:styleId="995">
    <w:name w:val="页脚 Char"/>
    <w:next w:val="995"/>
    <w:link w:val="994"/>
    <w:uiPriority w:val="99"/>
    <w:rPr>
      <w:rFonts w:ascii="Times New Roman" w:hAnsi="Times New Roman" w:eastAsia="宋体" w:cs="Times New Roman"/>
      <w:sz w:val="18"/>
      <w:szCs w:val="18"/>
    </w:rPr>
  </w:style>
  <w:style w:type="paragraph" w:styleId="996">
    <w:name w:val="页眉"/>
    <w:basedOn w:val="947"/>
    <w:next w:val="996"/>
    <w:link w:val="997"/>
    <w:pPr>
      <w:jc w:val="center"/>
      <w:tabs>
        <w:tab w:val="center" w:pos="4153" w:leader="none"/>
        <w:tab w:val="right" w:pos="8306" w:leader="none"/>
      </w:tabs>
      <w:pBdr>
        <w:bottom w:val="single" w:color="000000" w:sz="6" w:space="1"/>
      </w:pBdr>
    </w:pPr>
    <w:rPr>
      <w:sz w:val="18"/>
      <w:szCs w:val="18"/>
    </w:rPr>
  </w:style>
  <w:style w:type="character" w:styleId="997">
    <w:name w:val="页眉 Char"/>
    <w:next w:val="997"/>
    <w:link w:val="996"/>
    <w:rPr>
      <w:rFonts w:ascii="Times New Roman" w:hAnsi="Times New Roman" w:eastAsia="宋体" w:cs="Times New Roman"/>
      <w:sz w:val="18"/>
      <w:szCs w:val="18"/>
    </w:rPr>
  </w:style>
  <w:style w:type="paragraph" w:styleId="998">
    <w:name w:val="目录 1"/>
    <w:basedOn w:val="947"/>
    <w:next w:val="947"/>
    <w:link w:val="947"/>
    <w:semiHidden/>
    <w:pPr>
      <w:jc w:val="left"/>
      <w:spacing w:before="120" w:after="120" w:line="400" w:lineRule="exact"/>
      <w:tabs>
        <w:tab w:val="right" w:pos="8720" w:leader="dot"/>
      </w:tabs>
    </w:pPr>
    <w:rPr>
      <w:rFonts w:ascii="宋体" w:hAnsi="宋体"/>
      <w:caps/>
      <w:sz w:val="24"/>
      <w:szCs w:val="24"/>
    </w:rPr>
  </w:style>
  <w:style w:type="paragraph" w:styleId="999">
    <w:name w:val="目录 4"/>
    <w:basedOn w:val="947"/>
    <w:next w:val="947"/>
    <w:link w:val="947"/>
    <w:semiHidden/>
    <w:pPr>
      <w:ind w:left="630"/>
      <w:jc w:val="left"/>
    </w:pPr>
  </w:style>
  <w:style w:type="paragraph" w:styleId="1000">
    <w:name w:val="列表"/>
    <w:basedOn w:val="947"/>
    <w:next w:val="1000"/>
    <w:link w:val="947"/>
    <w:pPr>
      <w:ind w:left="200" w:hanging="200"/>
    </w:pPr>
  </w:style>
  <w:style w:type="paragraph" w:styleId="1001">
    <w:name w:val="目录 6"/>
    <w:basedOn w:val="947"/>
    <w:next w:val="947"/>
    <w:link w:val="947"/>
    <w:semiHidden/>
    <w:pPr>
      <w:ind w:left="1050"/>
      <w:jc w:val="left"/>
    </w:pPr>
  </w:style>
  <w:style w:type="paragraph" w:styleId="1002">
    <w:name w:val="正文文本缩进 3"/>
    <w:basedOn w:val="947"/>
    <w:next w:val="1002"/>
    <w:link w:val="1003"/>
    <w:pPr>
      <w:ind w:left="645" w:firstLine="645"/>
    </w:pPr>
    <w:rPr>
      <w:rFonts w:ascii="Arial" w:hAnsi="Arial" w:eastAsia="方正仿宋_GB2312" w:cs="Arial"/>
      <w:color w:val="ffff00"/>
      <w:sz w:val="32"/>
      <w:szCs w:val="32"/>
    </w:rPr>
  </w:style>
  <w:style w:type="character" w:styleId="1003">
    <w:name w:val="正文文本缩进 3 Char"/>
    <w:next w:val="1003"/>
    <w:link w:val="1002"/>
    <w:rPr>
      <w:rFonts w:ascii="Arial" w:hAnsi="Arial" w:eastAsia="方正仿宋_GB2312" w:cs="Arial"/>
      <w:color w:val="ffff00"/>
      <w:sz w:val="32"/>
      <w:szCs w:val="32"/>
    </w:rPr>
  </w:style>
  <w:style w:type="paragraph" w:styleId="1004">
    <w:name w:val="图表目录"/>
    <w:basedOn w:val="947"/>
    <w:next w:val="947"/>
    <w:link w:val="947"/>
    <w:semiHidden/>
    <w:pPr>
      <w:ind w:left="840" w:hanging="420"/>
    </w:pPr>
  </w:style>
  <w:style w:type="paragraph" w:styleId="1005">
    <w:name w:val="目录 2"/>
    <w:basedOn w:val="947"/>
    <w:next w:val="947"/>
    <w:link w:val="947"/>
    <w:semiHidden/>
    <w:pPr>
      <w:ind w:left="210"/>
      <w:jc w:val="left"/>
    </w:pPr>
    <w:rPr>
      <w:smallCaps/>
      <w:szCs w:val="24"/>
    </w:rPr>
  </w:style>
  <w:style w:type="paragraph" w:styleId="1006">
    <w:name w:val="目录 9"/>
    <w:basedOn w:val="947"/>
    <w:next w:val="947"/>
    <w:link w:val="947"/>
    <w:semiHidden/>
    <w:pPr>
      <w:ind w:left="1680"/>
      <w:jc w:val="left"/>
    </w:pPr>
  </w:style>
  <w:style w:type="paragraph" w:styleId="1007">
    <w:name w:val="正文文本 2"/>
    <w:basedOn w:val="947"/>
    <w:next w:val="1007"/>
    <w:link w:val="1008"/>
    <w:pPr>
      <w:jc w:val="center"/>
      <w:widowControl/>
    </w:pPr>
    <w:rPr>
      <w:rFonts w:ascii="方正楷体_GB2312" w:eastAsia="方正楷体_GB2312"/>
      <w:sz w:val="28"/>
      <w:szCs w:val="28"/>
    </w:rPr>
  </w:style>
  <w:style w:type="character" w:styleId="1008">
    <w:name w:val="正文文本 2 Char"/>
    <w:next w:val="1008"/>
    <w:link w:val="1007"/>
    <w:rPr>
      <w:rFonts w:ascii="方正楷体_GB2312" w:hAnsi="Times New Roman" w:eastAsia="方正楷体_GB2312" w:cs="Times New Roman"/>
      <w:sz w:val="28"/>
      <w:szCs w:val="28"/>
    </w:rPr>
  </w:style>
  <w:style w:type="paragraph" w:styleId="1009">
    <w:name w:val="普通(网站)"/>
    <w:basedOn w:val="947"/>
    <w:next w:val="1009"/>
    <w:link w:val="947"/>
    <w:uiPriority w:val="99"/>
    <w:pPr>
      <w:jc w:val="left"/>
      <w:spacing w:before="100" w:beforeAutospacing="1" w:after="100" w:afterAutospacing="1"/>
      <w:widowControl/>
    </w:pPr>
    <w:rPr>
      <w:rFonts w:ascii="宋体" w:hAnsi="宋体" w:cs="宋体"/>
      <w:sz w:val="24"/>
      <w:szCs w:val="24"/>
    </w:rPr>
  </w:style>
  <w:style w:type="paragraph" w:styleId="1010">
    <w:name w:val="索引 1"/>
    <w:basedOn w:val="947"/>
    <w:next w:val="947"/>
    <w:link w:val="947"/>
    <w:semiHidden/>
    <w:pPr>
      <w:spacing w:line="240" w:lineRule="atLeast"/>
    </w:pPr>
    <w:rPr>
      <w:b/>
      <w:bCs/>
    </w:rPr>
  </w:style>
  <w:style w:type="paragraph" w:styleId="1011">
    <w:name w:val="批注主题"/>
    <w:basedOn w:val="974"/>
    <w:next w:val="974"/>
    <w:link w:val="1012"/>
    <w:semiHidden/>
    <w:rPr>
      <w:b/>
      <w:bCs/>
    </w:rPr>
  </w:style>
  <w:style w:type="character" w:styleId="1012">
    <w:name w:val="批注主题 Char"/>
    <w:next w:val="1012"/>
    <w:link w:val="1011"/>
    <w:semiHidden/>
    <w:rPr>
      <w:rFonts w:ascii="Times New Roman" w:hAnsi="Times New Roman" w:eastAsia="宋体" w:cs="Times New Roman"/>
      <w:b/>
      <w:bCs/>
      <w:szCs w:val="21"/>
    </w:rPr>
  </w:style>
  <w:style w:type="paragraph" w:styleId="1013">
    <w:name w:val="正文首行缩进"/>
    <w:basedOn w:val="947"/>
    <w:next w:val="1013"/>
    <w:link w:val="1014"/>
    <w:pPr>
      <w:ind w:firstLine="200"/>
      <w:spacing w:line="360" w:lineRule="auto"/>
    </w:pPr>
    <w:rPr>
      <w:rFonts w:ascii="方正仿宋_GB2312" w:eastAsia="方正仿宋_GB2312"/>
      <w:sz w:val="30"/>
      <w:szCs w:val="30"/>
    </w:rPr>
  </w:style>
  <w:style w:type="character" w:styleId="1014">
    <w:name w:val="正文首行缩进 Char"/>
    <w:next w:val="1014"/>
    <w:link w:val="1013"/>
    <w:rPr>
      <w:rFonts w:ascii="方正仿宋_GB2312" w:hAnsi="Times New Roman" w:eastAsia="方正仿宋_GB2312" w:cs="Times New Roman"/>
      <w:sz w:val="30"/>
      <w:szCs w:val="30"/>
    </w:rPr>
  </w:style>
  <w:style w:type="paragraph" w:styleId="1015">
    <w:name w:val="正文首行缩进 2"/>
    <w:basedOn w:val="980"/>
    <w:next w:val="1015"/>
    <w:link w:val="1016"/>
    <w:pPr>
      <w:ind w:firstLine="420"/>
      <w:spacing w:line="360" w:lineRule="auto"/>
    </w:pPr>
    <w:rPr>
      <w:rFonts w:ascii="宋体" w:hAnsi="宋体" w:eastAsia="宋体"/>
      <w:sz w:val="21"/>
      <w:szCs w:val="20"/>
    </w:rPr>
  </w:style>
  <w:style w:type="character" w:styleId="1016">
    <w:name w:val="正文首行缩进 2 Char"/>
    <w:next w:val="1016"/>
    <w:link w:val="1015"/>
    <w:rPr>
      <w:rFonts w:ascii="宋体" w:hAnsi="宋体" w:eastAsia="宋体" w:cs="Times New Roman"/>
      <w:sz w:val="32"/>
      <w:szCs w:val="20"/>
    </w:rPr>
  </w:style>
  <w:style w:type="table" w:styleId="1017">
    <w:name w:val="网格型"/>
    <w:basedOn w:val="958"/>
    <w:next w:val="1017"/>
    <w:link w:val="947"/>
    <w:pPr>
      <w:jc w:val="both"/>
      <w:widowControl w:val="off"/>
    </w:pPr>
    <w:rPr>
      <w:rFonts w:ascii="Times New Roman" w:hAnsi="Times New Roman" w:eastAsia="宋体" w:cs="Times New Roman"/>
      <w:sz w:val="20"/>
      <w:szCs w:val="20"/>
    </w:rPr>
    <w:tblPr/>
  </w:style>
  <w:style w:type="character" w:styleId="1018">
    <w:name w:val="要点"/>
    <w:next w:val="1018"/>
    <w:link w:val="947"/>
    <w:qFormat/>
    <w:rPr>
      <w:b/>
      <w:bCs/>
    </w:rPr>
  </w:style>
  <w:style w:type="character" w:styleId="1019">
    <w:name w:val="页码"/>
    <w:next w:val="1019"/>
    <w:link w:val="947"/>
  </w:style>
  <w:style w:type="character" w:styleId="1020">
    <w:name w:val="已访问的超链接"/>
    <w:next w:val="1020"/>
    <w:link w:val="947"/>
    <w:rPr>
      <w:color w:val="800080"/>
      <w:u w:val="single"/>
    </w:rPr>
  </w:style>
  <w:style w:type="character" w:styleId="1021">
    <w:name w:val="强调"/>
    <w:basedOn w:val="957"/>
    <w:next w:val="1021"/>
    <w:link w:val="947"/>
    <w:qFormat/>
    <w:rPr>
      <w:i/>
    </w:rPr>
  </w:style>
  <w:style w:type="character" w:styleId="1022">
    <w:name w:val="超链接"/>
    <w:next w:val="1022"/>
    <w:link w:val="947"/>
    <w:rPr>
      <w:color w:val="0000ff"/>
      <w:u w:val="single"/>
    </w:rPr>
  </w:style>
  <w:style w:type="character" w:styleId="1023">
    <w:name w:val="批注引用"/>
    <w:next w:val="1023"/>
    <w:link w:val="947"/>
    <w:semiHidden/>
    <w:rPr>
      <w:sz w:val="21"/>
      <w:szCs w:val="21"/>
    </w:rPr>
  </w:style>
  <w:style w:type="paragraph" w:styleId="1024">
    <w:name w:val="标题 211"/>
    <w:basedOn w:val="947"/>
    <w:next w:val="947"/>
    <w:link w:val="947"/>
    <w:qFormat/>
    <w:pPr>
      <w:jc w:val="center"/>
      <w:keepLines/>
      <w:keepNext/>
      <w:spacing w:before="260" w:after="260" w:line="415" w:lineRule="auto"/>
      <w:outlineLvl w:val="1"/>
    </w:pPr>
    <w:rPr>
      <w:rFonts w:ascii="Arial" w:hAnsi="Arial" w:eastAsia="幼圆"/>
      <w:b/>
      <w:bCs/>
      <w:sz w:val="44"/>
      <w:szCs w:val="44"/>
    </w:rPr>
  </w:style>
  <w:style w:type="character" w:styleId="1025">
    <w:name w:val="font5 Char"/>
    <w:next w:val="1025"/>
    <w:link w:val="947"/>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947"/>
    <w:link w:val="1026"/>
    <w:pPr>
      <w:numPr>
        <w:ilvl w:val="0"/>
        <w:numId w:val="2"/>
      </w:numPr>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947"/>
    <w:next w:val="1029"/>
    <w:link w:val="1028"/>
    <w:qFormat/>
    <w:pPr>
      <w:contextualSpacing/>
      <w:ind w:left="720"/>
      <w:jc w:val="left"/>
      <w:widowControl/>
    </w:pPr>
    <w:rPr>
      <w:rFonts w:ascii="Calibri" w:hAnsi="Calibri" w:eastAsia="宋体" w:cs="Times New Roman"/>
      <w:sz w:val="24"/>
      <w:szCs w:val="24"/>
      <w:lang w:eastAsia="en-US" w:bidi="en-US"/>
    </w:rPr>
  </w:style>
  <w:style w:type="paragraph" w:styleId="1030">
    <w:name w:val="Body Text(ch)"/>
    <w:basedOn w:val="947"/>
    <w:next w:val="978"/>
    <w:link w:val="947"/>
    <w:pPr>
      <w:spacing w:after="120"/>
    </w:pPr>
    <w:rPr>
      <w:rFonts w:ascii="宋体" w:hAnsi="Arial"/>
      <w:bCs/>
      <w:iCs/>
      <w:szCs w:val="24"/>
    </w:rPr>
  </w:style>
  <w:style w:type="paragraph" w:styleId="1031">
    <w:name w:val="xl27"/>
    <w:basedOn w:val="947"/>
    <w:next w:val="103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6"/>
    <w:basedOn w:val="947"/>
    <w:next w:val="103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name w:val="Char"/>
    <w:basedOn w:val="947"/>
    <w:next w:val="1033"/>
    <w:link w:val="947"/>
    <w:pPr>
      <w:ind w:firstLine="200"/>
      <w:tabs>
        <w:tab w:val="left" w:pos="360" w:leader="none"/>
      </w:tabs>
    </w:pPr>
    <w:rPr>
      <w:sz w:val="28"/>
      <w:szCs w:val="30"/>
    </w:rPr>
  </w:style>
  <w:style w:type="paragraph" w:styleId="1034">
    <w:name w:val=" Char"/>
    <w:basedOn w:val="972"/>
    <w:next w:val="1034"/>
    <w:link w:val="947"/>
    <w:rPr>
      <w:rFonts w:ascii="Tahoma" w:hAnsi="Tahoma"/>
      <w:sz w:val="24"/>
      <w:szCs w:val="24"/>
    </w:rPr>
  </w:style>
  <w:style w:type="paragraph" w:styleId="1035">
    <w:name w:val="普通正文"/>
    <w:basedOn w:val="947"/>
    <w:next w:val="1035"/>
    <w:link w:val="947"/>
    <w:pPr>
      <w:ind w:firstLine="480"/>
      <w:jc w:val="left"/>
      <w:spacing w:before="120" w:after="120" w:line="360" w:lineRule="auto"/>
    </w:pPr>
    <w:rPr>
      <w:rFonts w:ascii="Arial" w:hAnsi="Arial"/>
      <w:sz w:val="24"/>
      <w:szCs w:val="24"/>
    </w:rPr>
  </w:style>
  <w:style w:type="paragraph" w:styleId="1036">
    <w:name w:val="table_lines"/>
    <w:basedOn w:val="947"/>
    <w:next w:val="1036"/>
    <w:link w:val="947"/>
    <w:pPr>
      <w:jc w:val="left"/>
      <w:widowControl/>
    </w:pPr>
    <w:rPr>
      <w:sz w:val="20"/>
      <w:szCs w:val="20"/>
      <w:lang w:val="de-DE" w:eastAsia="de-DE"/>
    </w:rPr>
  </w:style>
  <w:style w:type="paragraph" w:styleId="1037">
    <w:name w:val="附录1"/>
    <w:next w:val="1037"/>
    <w:link w:val="94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947"/>
    <w:next w:val="1038"/>
    <w:link w:val="947"/>
    <w:pPr>
      <w:jc w:val="left"/>
      <w:spacing w:before="100" w:beforeAutospacing="1" w:after="100" w:afterAutospacing="1"/>
      <w:widowControl/>
    </w:pPr>
    <w:rPr>
      <w:rFonts w:hint="eastAsia" w:ascii="宋体" w:hAnsi="宋体"/>
      <w:sz w:val="18"/>
      <w:szCs w:val="18"/>
    </w:rPr>
  </w:style>
  <w:style w:type="paragraph" w:styleId="1039">
    <w:name w:val=" Char Char Char Char"/>
    <w:basedOn w:val="972"/>
    <w:next w:val="1039"/>
    <w:link w:val="947"/>
    <w:pPr>
      <w:spacing w:line="360" w:lineRule="auto"/>
    </w:pPr>
    <w:rPr>
      <w:rFonts w:ascii="Tahoma" w:hAnsi="Tahoma"/>
      <w:sz w:val="24"/>
      <w:szCs w:val="24"/>
    </w:rPr>
  </w:style>
  <w:style w:type="paragraph" w:styleId="1040">
    <w:name w:val="列出段落"/>
    <w:basedOn w:val="947"/>
    <w:next w:val="1040"/>
    <w:link w:val="947"/>
    <w:qFormat/>
    <w:pPr>
      <w:contextualSpacing/>
      <w:ind w:left="720"/>
      <w:jc w:val="left"/>
      <w:widowControl/>
    </w:pPr>
    <w:rPr>
      <w:rFonts w:ascii="Calibri" w:hAnsi="Calibri"/>
      <w:sz w:val="24"/>
      <w:szCs w:val="24"/>
      <w:lang w:eastAsia="en-US" w:bidi="en-US"/>
    </w:rPr>
  </w:style>
  <w:style w:type="paragraph" w:styleId="1041">
    <w:name w:val="4"/>
    <w:basedOn w:val="947"/>
    <w:next w:val="1002"/>
    <w:link w:val="947"/>
    <w:pPr>
      <w:ind w:firstLine="420"/>
      <w:spacing w:line="360" w:lineRule="auto"/>
    </w:pPr>
    <w:rPr>
      <w:color w:val="ff0000"/>
      <w:sz w:val="24"/>
      <w:szCs w:val="24"/>
    </w:rPr>
  </w:style>
  <w:style w:type="paragraph" w:styleId="1042">
    <w:name w:val="普通 (Web)"/>
    <w:basedOn w:val="947"/>
    <w:next w:val="1042"/>
    <w:link w:val="947"/>
    <w:pPr>
      <w:jc w:val="left"/>
      <w:spacing w:before="100" w:beforeAutospacing="1" w:after="100" w:afterAutospacing="1"/>
      <w:widowControl/>
    </w:pPr>
    <w:rPr>
      <w:rFonts w:ascii="宋体" w:hAnsi="宋体"/>
      <w:sz w:val="24"/>
      <w:szCs w:val="24"/>
    </w:rPr>
  </w:style>
  <w:style w:type="paragraph" w:styleId="1043">
    <w:name w:val=" Char Char Char Char Char Char Char Char Char Char"/>
    <w:basedOn w:val="947"/>
    <w:next w:val="1043"/>
    <w:link w:val="947"/>
    <w:pPr>
      <w:spacing w:line="360" w:lineRule="auto"/>
    </w:pPr>
    <w:rPr>
      <w:sz w:val="24"/>
      <w:szCs w:val="20"/>
    </w:rPr>
  </w:style>
  <w:style w:type="paragraph" w:styleId="1044">
    <w:name w:val="样式1"/>
    <w:basedOn w:val="947"/>
    <w:next w:val="1044"/>
    <w:link w:val="947"/>
    <w:pPr>
      <w:numPr>
        <w:ilvl w:val="0"/>
        <w:numId w:val="3"/>
      </w:numPr>
      <w:tabs>
        <w:tab w:val="left" w:pos="709" w:leader="none"/>
      </w:tabs>
    </w:pPr>
    <w:rPr>
      <w:rFonts w:ascii="宋体" w:hAnsi="宋体"/>
    </w:rPr>
  </w:style>
  <w:style w:type="paragraph" w:styleId="1045">
    <w:name w:val="font6"/>
    <w:basedOn w:val="947"/>
    <w:next w:val="1045"/>
    <w:link w:val="947"/>
    <w:pPr>
      <w:jc w:val="left"/>
      <w:spacing w:before="100" w:beforeAutospacing="1" w:after="100" w:afterAutospacing="1"/>
      <w:widowControl/>
    </w:pPr>
    <w:rPr>
      <w:rFonts w:hint="eastAsia" w:ascii="宋体" w:hAnsi="宋体"/>
      <w:sz w:val="28"/>
      <w:szCs w:val="28"/>
      <w:u w:val="single"/>
    </w:rPr>
  </w:style>
  <w:style w:type="paragraph" w:styleId="1046">
    <w:name w:val="xl25"/>
    <w:basedOn w:val="947"/>
    <w:next w:val="1046"/>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图标"/>
    <w:basedOn w:val="947"/>
    <w:next w:val="947"/>
    <w:link w:val="947"/>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48">
    <w:name w:val="标题3"/>
    <w:basedOn w:val="947"/>
    <w:next w:val="947"/>
    <w:link w:val="947"/>
    <w:pPr>
      <w:ind w:firstLine="624"/>
      <w:spacing w:line="590" w:lineRule="atLeast"/>
    </w:pPr>
    <w:rPr>
      <w:rFonts w:ascii="方正黑体_GBK" w:eastAsia="方正黑体_GBK"/>
      <w:sz w:val="32"/>
      <w:szCs w:val="32"/>
    </w:rPr>
  </w:style>
  <w:style w:type="paragraph" w:styleId="1049">
    <w:name w:val="xl24"/>
    <w:basedOn w:val="947"/>
    <w:next w:val="1049"/>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xl29"/>
    <w:basedOn w:val="947"/>
    <w:next w:val="1050"/>
    <w:link w:val="94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name w:val="Char Char Char Char Char Char Char Char"/>
    <w:basedOn w:val="947"/>
    <w:next w:val="1051"/>
    <w:link w:val="947"/>
    <w:pPr>
      <w:jc w:val="left"/>
      <w:spacing w:after="160" w:line="240" w:lineRule="exact"/>
      <w:widowControl/>
    </w:pPr>
    <w:rPr>
      <w:rFonts w:ascii="Verdana" w:hAnsi="Verdana"/>
      <w:sz w:val="20"/>
      <w:szCs w:val="20"/>
      <w:lang w:eastAsia="en-US"/>
    </w:rPr>
  </w:style>
  <w:style w:type="paragraph" w:styleId="1052">
    <w:name w:val="xl28"/>
    <w:basedOn w:val="947"/>
    <w:next w:val="1052"/>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name w:val=" Char Char Char Char Char Char Char Char"/>
    <w:basedOn w:val="947"/>
    <w:next w:val="1053"/>
    <w:link w:val="947"/>
    <w:pPr>
      <w:jc w:val="left"/>
      <w:spacing w:after="160" w:line="240" w:lineRule="exact"/>
      <w:widowControl/>
    </w:pPr>
    <w:rPr>
      <w:rFonts w:ascii="Verdana" w:hAnsi="Verdana"/>
      <w:sz w:val="20"/>
      <w:szCs w:val="20"/>
      <w:lang w:eastAsia="en-US"/>
    </w:rPr>
  </w:style>
  <w:style w:type="paragraph" w:styleId="1054">
    <w:name w:val="xl30"/>
    <w:basedOn w:val="947"/>
    <w:next w:val="1054"/>
    <w:link w:val="947"/>
    <w:pPr>
      <w:jc w:val="center"/>
      <w:spacing w:before="100" w:beforeAutospacing="1" w:after="100" w:afterAutospacing="1"/>
      <w:widowControl/>
    </w:pPr>
    <w:rPr>
      <w:rFonts w:ascii="宋体" w:hAnsi="宋体"/>
      <w:b/>
      <w:bCs/>
      <w:sz w:val="36"/>
      <w:szCs w:val="36"/>
    </w:rPr>
  </w:style>
  <w:style w:type="paragraph" w:styleId="1055">
    <w:name w:val="Char Char Char Char"/>
    <w:basedOn w:val="972"/>
    <w:next w:val="1055"/>
    <w:link w:val="947"/>
    <w:pPr>
      <w:spacing w:line="360" w:lineRule="auto"/>
    </w:pPr>
    <w:rPr>
      <w:rFonts w:ascii="Tahoma" w:hAnsi="Tahoma"/>
      <w:sz w:val="24"/>
      <w:szCs w:val="24"/>
    </w:rPr>
  </w:style>
  <w:style w:type="paragraph" w:styleId="1056">
    <w:name w:val="table_1stline"/>
    <w:basedOn w:val="947"/>
    <w:next w:val="1056"/>
    <w:link w:val="947"/>
    <w:pPr>
      <w:jc w:val="left"/>
      <w:spacing w:before="120"/>
      <w:widowControl/>
    </w:pPr>
    <w:rPr>
      <w:bCs/>
      <w:sz w:val="20"/>
      <w:szCs w:val="20"/>
      <w:lang w:val="de-DE" w:eastAsia="de-DE"/>
    </w:rPr>
  </w:style>
  <w:style w:type="paragraph" w:styleId="1057">
    <w:name w:val="font5"/>
    <w:basedOn w:val="947"/>
    <w:next w:val="1057"/>
    <w:link w:val="947"/>
    <w:pPr>
      <w:jc w:val="left"/>
      <w:spacing w:before="100" w:beforeAutospacing="1" w:after="100" w:afterAutospacing="1"/>
      <w:widowControl/>
    </w:pPr>
    <w:rPr>
      <w:rFonts w:hint="eastAsia" w:ascii="宋体" w:hAnsi="宋体"/>
      <w:sz w:val="28"/>
      <w:szCs w:val="28"/>
    </w:rPr>
  </w:style>
  <w:style w:type="paragraph" w:styleId="1058">
    <w:name w:val="标题1"/>
    <w:basedOn w:val="947"/>
    <w:next w:val="947"/>
    <w:link w:val="9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name w:val="修订"/>
    <w:next w:val="1059"/>
    <w:link w:val="947"/>
    <w:uiPriority w:val="99"/>
    <w:semiHidden/>
    <w:rPr>
      <w:rFonts w:ascii="Times New Roman" w:hAnsi="Times New Roman"/>
      <w:sz w:val="21"/>
      <w:szCs w:val="21"/>
      <w:lang w:val="en-US" w:eastAsia="zh-CN" w:bidi="ar-SA"/>
    </w:rPr>
  </w:style>
  <w:style w:type="paragraph" w:styleId="1060">
    <w:name w:val="无间隔"/>
    <w:next w:val="1060"/>
    <w:link w:val="947"/>
    <w:uiPriority w:val="99"/>
    <w:qFormat/>
    <w:pPr>
      <w:jc w:val="both"/>
      <w:widowControl w:val="off"/>
    </w:pPr>
    <w:rPr>
      <w:rFonts w:ascii="Times New Roman" w:hAnsi="Times New Roman"/>
      <w:sz w:val="21"/>
      <w:szCs w:val="21"/>
      <w:lang w:val="en-US" w:eastAsia="zh-CN" w:bidi="ar-SA"/>
    </w:rPr>
  </w:style>
  <w:style w:type="paragraph" w:styleId="1061">
    <w:name w:val="标题 41"/>
    <w:basedOn w:val="947"/>
    <w:next w:val="1062"/>
    <w:link w:val="947"/>
    <w:qFormat/>
    <w:pPr>
      <w:keepLines/>
      <w:keepNext/>
      <w:spacing w:before="280" w:after="290" w:line="376" w:lineRule="auto"/>
      <w:outlineLvl w:val="3"/>
    </w:pPr>
    <w:rPr>
      <w:rFonts w:ascii="Arial" w:hAnsi="Arial" w:eastAsia="黑体" w:cs="Arial"/>
      <w:b/>
      <w:bCs/>
      <w:sz w:val="28"/>
      <w:szCs w:val="28"/>
    </w:rPr>
  </w:style>
  <w:style w:type="paragraph" w:styleId="1062">
    <w:name w:val="正文缩进1"/>
    <w:basedOn w:val="947"/>
    <w:next w:val="1062"/>
    <w:link w:val="947"/>
    <w:qFormat/>
    <w:pPr>
      <w:ind w:firstLine="420"/>
    </w:pPr>
  </w:style>
  <w:style w:type="paragraph" w:styleId="1063">
    <w:name w:val="标题 31"/>
    <w:basedOn w:val="947"/>
    <w:next w:val="947"/>
    <w:link w:val="947"/>
    <w:qFormat/>
    <w:pPr>
      <w:keepLines/>
      <w:keepNext/>
      <w:spacing w:before="260" w:after="260" w:line="416" w:lineRule="auto"/>
      <w:outlineLvl w:val="2"/>
    </w:pPr>
    <w:rPr>
      <w:b/>
      <w:bCs/>
      <w:sz w:val="32"/>
      <w:szCs w:val="32"/>
    </w:rPr>
  </w:style>
  <w:style w:type="paragraph" w:styleId="1064">
    <w:name w:val="Default"/>
    <w:next w:val="1064"/>
    <w:link w:val="947"/>
    <w:qFormat/>
    <w:pPr>
      <w:widowControl w:val="off"/>
    </w:pPr>
    <w:rPr>
      <w:rFonts w:ascii="宋体" w:hAnsi="Times New Roman" w:eastAsia="宋体" w:cs="宋体"/>
      <w:color w:val="000000"/>
      <w:sz w:val="24"/>
      <w:szCs w:val="24"/>
      <w:lang w:val="en-US" w:eastAsia="zh-CN" w:bidi="ar-SA"/>
    </w:rPr>
  </w:style>
  <w:style w:type="paragraph" w:styleId="1065">
    <w:name w:val="p1"/>
    <w:basedOn w:val="947"/>
    <w:next w:val="1065"/>
    <w:link w:val="947"/>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66">
    <w:name w:val="s1"/>
    <w:basedOn w:val="957"/>
    <w:next w:val="1066"/>
    <w:link w:val="947"/>
    <w:rPr>
      <w:rFonts w:ascii="Helvetica Neue" w:hAnsi="Helvetica Neue" w:eastAsia="Helvetica Neue" w:cs="Helvetica Neue"/>
      <w:sz w:val="26"/>
      <w:szCs w:val="26"/>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revision>8</cp:revision>
  <dcterms:created xsi:type="dcterms:W3CDTF">2023-03-18T18:16:00Z</dcterms:created>
  <dcterms:modified xsi:type="dcterms:W3CDTF">2026-08-24T07:29:47Z</dcterms:modified>
</cp:coreProperties>
</file>