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D9C592">
      <w:pPr>
        <w:pBdr>
          <w:top w:val="none" w:color="000000" w:sz="0" w:space="0"/>
          <w:left w:val="none" w:color="000000" w:sz="0" w:space="0"/>
          <w:bottom w:val="none" w:color="000000" w:sz="0" w:space="0"/>
          <w:right w:val="none" w:color="000000" w:sz="0" w:space="0"/>
        </w:pBdr>
        <w:spacing w:after="0" w:line="85" w:lineRule="atLeast"/>
        <w:jc w:val="center"/>
        <w:rPr>
          <w:color w:val="auto"/>
          <w:highlight w:val="none"/>
          <w:lang w:eastAsia="zh-CN"/>
        </w:rPr>
      </w:pPr>
    </w:p>
    <w:p w14:paraId="1E8CE808">
      <w:pPr>
        <w:pBdr>
          <w:top w:val="none" w:color="000000" w:sz="0" w:space="0"/>
          <w:left w:val="none" w:color="000000" w:sz="0" w:space="0"/>
          <w:bottom w:val="none" w:color="000000" w:sz="0" w:space="0"/>
          <w:right w:val="none" w:color="000000" w:sz="0" w:space="0"/>
        </w:pBdr>
        <w:spacing w:after="0" w:line="85" w:lineRule="atLeast"/>
        <w:jc w:val="center"/>
        <w:rPr>
          <w:color w:val="auto"/>
          <w:highlight w:val="none"/>
          <w:lang w:eastAsia="zh-CN"/>
        </w:rPr>
      </w:pPr>
      <w:r>
        <w:rPr>
          <w:rFonts w:hint="eastAsia" w:ascii="宋体" w:hAnsi="宋体"/>
          <w:b/>
          <w:color w:val="auto"/>
          <w:sz w:val="72"/>
          <w:highlight w:val="none"/>
          <w:lang w:eastAsia="zh-CN"/>
        </w:rPr>
        <w:t>太仓市政府采购</w:t>
      </w:r>
    </w:p>
    <w:p w14:paraId="2C75093D">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b/>
          <w:color w:val="auto"/>
          <w:sz w:val="72"/>
          <w:highlight w:val="none"/>
          <w:lang w:eastAsia="zh-CN"/>
        </w:rPr>
      </w:pPr>
    </w:p>
    <w:p w14:paraId="2886354E">
      <w:pPr>
        <w:pBdr>
          <w:top w:val="none" w:color="000000" w:sz="0" w:space="0"/>
          <w:left w:val="none" w:color="000000" w:sz="0" w:space="0"/>
          <w:bottom w:val="none" w:color="000000" w:sz="0" w:space="0"/>
          <w:right w:val="none" w:color="000000" w:sz="0" w:space="0"/>
        </w:pBdr>
        <w:spacing w:after="0" w:line="85" w:lineRule="atLeast"/>
        <w:jc w:val="center"/>
        <w:rPr>
          <w:color w:val="auto"/>
          <w:highlight w:val="none"/>
          <w:lang w:eastAsia="zh-CN"/>
        </w:rPr>
      </w:pPr>
      <w:r>
        <w:rPr>
          <w:rFonts w:ascii="宋体" w:hAnsi="宋体" w:eastAsia="宋体" w:cs="宋体"/>
          <w:b/>
          <w:color w:val="auto"/>
          <w:sz w:val="72"/>
          <w:highlight w:val="none"/>
          <w:lang w:eastAsia="zh-CN"/>
        </w:rPr>
        <w:t>招 标 文 件</w:t>
      </w:r>
    </w:p>
    <w:p w14:paraId="703EBD60">
      <w:pPr>
        <w:pBdr>
          <w:top w:val="none" w:color="000000" w:sz="0" w:space="0"/>
          <w:left w:val="none" w:color="000000" w:sz="0" w:space="0"/>
          <w:bottom w:val="none" w:color="000000" w:sz="0" w:space="0"/>
          <w:right w:val="none" w:color="000000" w:sz="0" w:space="0"/>
        </w:pBdr>
        <w:spacing w:after="0" w:line="85" w:lineRule="atLeast"/>
        <w:jc w:val="center"/>
        <w:rPr>
          <w:color w:val="auto"/>
          <w:highlight w:val="none"/>
          <w:lang w:eastAsia="zh-CN"/>
        </w:rPr>
      </w:pPr>
      <w:r>
        <w:rPr>
          <w:rFonts w:ascii="宋体" w:hAnsi="宋体" w:eastAsia="宋体" w:cs="宋体"/>
          <w:color w:val="auto"/>
          <w:sz w:val="21"/>
          <w:highlight w:val="none"/>
          <w:lang w:eastAsia="zh-CN"/>
        </w:rPr>
        <w:t> </w:t>
      </w:r>
    </w:p>
    <w:p w14:paraId="32B16D48">
      <w:pPr>
        <w:pBdr>
          <w:top w:val="none" w:color="000000" w:sz="0" w:space="0"/>
          <w:left w:val="none" w:color="000000" w:sz="0" w:space="0"/>
          <w:bottom w:val="none" w:color="000000" w:sz="0" w:space="0"/>
          <w:right w:val="none" w:color="000000" w:sz="0" w:space="0"/>
        </w:pBdr>
        <w:spacing w:after="0" w:line="480" w:lineRule="auto"/>
        <w:ind w:firstLine="630"/>
        <w:jc w:val="both"/>
        <w:rPr>
          <w:color w:val="auto"/>
          <w:highlight w:val="none"/>
          <w:lang w:eastAsia="zh-CN"/>
        </w:rPr>
      </w:pPr>
      <w:r>
        <w:rPr>
          <w:rFonts w:ascii="宋体" w:hAnsi="宋体" w:eastAsia="宋体" w:cs="宋体"/>
          <w:color w:val="auto"/>
          <w:sz w:val="21"/>
          <w:highlight w:val="none"/>
          <w:lang w:eastAsia="zh-CN"/>
        </w:rPr>
        <w:t> </w:t>
      </w:r>
    </w:p>
    <w:p w14:paraId="7974F36D">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color w:val="auto"/>
          <w:sz w:val="21"/>
          <w:highlight w:val="none"/>
          <w:lang w:eastAsia="zh-CN"/>
        </w:rPr>
        <w:t> </w:t>
      </w:r>
      <w:r>
        <w:rPr>
          <w:rFonts w:ascii="宋体" w:hAnsi="宋体" w:eastAsia="宋体" w:cs="宋体"/>
          <w:color w:val="auto"/>
          <w:sz w:val="32"/>
          <w:highlight w:val="none"/>
          <w:lang w:eastAsia="zh-CN"/>
        </w:rPr>
        <w:t> </w:t>
      </w:r>
    </w:p>
    <w:p w14:paraId="312C3E38">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b/>
          <w:color w:val="auto"/>
          <w:sz w:val="36"/>
          <w:highlight w:val="none"/>
          <w:lang w:eastAsia="zh-CN"/>
        </w:rPr>
        <w:t>项目编号：</w:t>
      </w:r>
      <w:r>
        <w:rPr>
          <w:rFonts w:hint="eastAsia" w:ascii="宋体" w:hAnsi="宋体" w:eastAsia="宋体" w:cs="宋体"/>
          <w:b/>
          <w:color w:val="auto"/>
          <w:sz w:val="36"/>
          <w:highlight w:val="none"/>
          <w:lang w:eastAsia="zh-CN"/>
        </w:rPr>
        <w:t>JSZC-320585-JZCG-X2026-0082</w:t>
      </w:r>
    </w:p>
    <w:p w14:paraId="29005B69">
      <w:pPr>
        <w:pBdr>
          <w:top w:val="none" w:color="000000" w:sz="0" w:space="0"/>
          <w:left w:val="none" w:color="000000" w:sz="0" w:space="0"/>
          <w:bottom w:val="none" w:color="000000" w:sz="0" w:space="0"/>
          <w:right w:val="none" w:color="000000" w:sz="0" w:space="0"/>
        </w:pBdr>
        <w:spacing w:after="0" w:line="480" w:lineRule="auto"/>
        <w:jc w:val="both"/>
        <w:rPr>
          <w:rFonts w:ascii="宋体" w:hAnsi="宋体" w:eastAsia="宋体" w:cs="宋体"/>
          <w:b/>
          <w:color w:val="auto"/>
          <w:sz w:val="36"/>
          <w:highlight w:val="none"/>
          <w:lang w:eastAsia="zh-CN"/>
        </w:rPr>
      </w:pPr>
      <w:r>
        <w:rPr>
          <w:rFonts w:ascii="宋体" w:hAnsi="宋体" w:eastAsia="宋体" w:cs="宋体"/>
          <w:b/>
          <w:color w:val="auto"/>
          <w:sz w:val="36"/>
          <w:highlight w:val="none"/>
          <w:lang w:eastAsia="zh-CN"/>
        </w:rPr>
        <w:t>项目名称：</w:t>
      </w:r>
      <w:r>
        <w:rPr>
          <w:rFonts w:hint="eastAsia" w:ascii="宋体" w:hAnsi="宋体" w:eastAsia="宋体" w:cs="宋体"/>
          <w:b/>
          <w:color w:val="auto"/>
          <w:sz w:val="36"/>
          <w:highlight w:val="none"/>
          <w:lang w:eastAsia="zh-CN"/>
        </w:rPr>
        <w:t>档案整理专业扫描仪采购（二次挂网）</w:t>
      </w:r>
    </w:p>
    <w:p w14:paraId="43A73563">
      <w:pPr>
        <w:pBdr>
          <w:top w:val="none" w:color="000000" w:sz="0" w:space="0"/>
          <w:left w:val="none" w:color="000000" w:sz="0" w:space="0"/>
          <w:bottom w:val="none" w:color="000000" w:sz="0" w:space="0"/>
          <w:right w:val="none" w:color="000000" w:sz="0" w:space="0"/>
        </w:pBdr>
        <w:spacing w:after="0" w:line="480" w:lineRule="auto"/>
        <w:jc w:val="both"/>
        <w:rPr>
          <w:rFonts w:ascii="宋体" w:hAnsi="宋体" w:eastAsia="宋体" w:cs="宋体"/>
          <w:b/>
          <w:color w:val="auto"/>
          <w:sz w:val="36"/>
          <w:highlight w:val="none"/>
          <w:lang w:eastAsia="zh-CN"/>
        </w:rPr>
      </w:pPr>
      <w:r>
        <w:rPr>
          <w:rFonts w:ascii="宋体" w:hAnsi="宋体" w:eastAsia="宋体" w:cs="宋体"/>
          <w:b/>
          <w:color w:val="auto"/>
          <w:sz w:val="36"/>
          <w:highlight w:val="none"/>
          <w:lang w:eastAsia="zh-CN"/>
        </w:rPr>
        <w:t>采购单位：</w:t>
      </w:r>
      <w:r>
        <w:rPr>
          <w:rFonts w:hint="eastAsia" w:ascii="宋体" w:hAnsi="宋体" w:eastAsia="宋体" w:cs="宋体"/>
          <w:b/>
          <w:color w:val="auto"/>
          <w:sz w:val="36"/>
          <w:highlight w:val="none"/>
          <w:lang w:eastAsia="zh-CN"/>
        </w:rPr>
        <w:t>太仓市沙溪镇人民政府</w:t>
      </w:r>
    </w:p>
    <w:p w14:paraId="114058E8">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b/>
          <w:color w:val="auto"/>
          <w:sz w:val="36"/>
          <w:highlight w:val="none"/>
          <w:lang w:eastAsia="zh-CN"/>
        </w:rPr>
        <w:t>采购项目类别：货物类</w:t>
      </w:r>
    </w:p>
    <w:p w14:paraId="32290AF9">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b/>
          <w:color w:val="auto"/>
          <w:sz w:val="36"/>
          <w:highlight w:val="none"/>
          <w:lang w:eastAsia="zh-CN"/>
        </w:rPr>
        <w:t>标的所属行业：</w:t>
      </w:r>
      <w:r>
        <w:rPr>
          <w:rFonts w:hint="eastAsia" w:ascii="宋体" w:hAnsi="宋体" w:cs="宋体"/>
          <w:b/>
          <w:color w:val="auto"/>
          <w:sz w:val="36"/>
          <w:szCs w:val="36"/>
          <w:highlight w:val="none"/>
          <w:lang w:eastAsia="zh-CN"/>
        </w:rPr>
        <w:t>工业</w:t>
      </w:r>
    </w:p>
    <w:p w14:paraId="7975098E">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color w:val="auto"/>
          <w:sz w:val="28"/>
          <w:highlight w:val="none"/>
          <w:lang w:eastAsia="zh-CN"/>
        </w:rPr>
        <w:t> </w:t>
      </w:r>
    </w:p>
    <w:p w14:paraId="0F6B792A">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color w:val="auto"/>
          <w:sz w:val="44"/>
          <w:highlight w:val="none"/>
          <w:lang w:eastAsia="zh-CN"/>
        </w:rPr>
      </w:pPr>
    </w:p>
    <w:p w14:paraId="6773FA6C">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color w:val="auto"/>
          <w:sz w:val="44"/>
          <w:highlight w:val="none"/>
          <w:lang w:eastAsia="zh-CN"/>
        </w:rPr>
      </w:pPr>
    </w:p>
    <w:p w14:paraId="0FADBB98">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color w:val="auto"/>
          <w:sz w:val="44"/>
          <w:highlight w:val="none"/>
          <w:lang w:eastAsia="zh-CN"/>
        </w:rPr>
      </w:pPr>
    </w:p>
    <w:p w14:paraId="614DC4DD">
      <w:pPr>
        <w:pBdr>
          <w:top w:val="none" w:color="000000" w:sz="0" w:space="0"/>
          <w:left w:val="none" w:color="000000" w:sz="0" w:space="0"/>
          <w:bottom w:val="none" w:color="000000" w:sz="0" w:space="0"/>
          <w:right w:val="none" w:color="000000" w:sz="0" w:space="0"/>
        </w:pBdr>
        <w:spacing w:after="0" w:line="85" w:lineRule="atLeast"/>
        <w:jc w:val="center"/>
        <w:rPr>
          <w:color w:val="auto"/>
          <w:highlight w:val="none"/>
          <w:lang w:eastAsia="zh-CN"/>
        </w:rPr>
      </w:pPr>
      <w:r>
        <w:rPr>
          <w:rFonts w:hint="eastAsia" w:ascii="宋体" w:hAnsi="宋体" w:eastAsia="宋体" w:cs="宋体"/>
          <w:color w:val="auto"/>
          <w:sz w:val="44"/>
          <w:highlight w:val="none"/>
          <w:lang w:eastAsia="zh-CN"/>
        </w:rPr>
        <w:t>苏州市公共资源交易中心太仓分中心</w:t>
      </w:r>
    </w:p>
    <w:p w14:paraId="1DF4042F">
      <w:pPr>
        <w:pBdr>
          <w:top w:val="none" w:color="000000" w:sz="0" w:space="0"/>
          <w:left w:val="none" w:color="000000" w:sz="0" w:space="0"/>
          <w:bottom w:val="none" w:color="000000" w:sz="0" w:space="0"/>
          <w:right w:val="none" w:color="000000" w:sz="0" w:space="0"/>
        </w:pBdr>
        <w:spacing w:after="0" w:line="85" w:lineRule="atLeast"/>
        <w:jc w:val="center"/>
        <w:rPr>
          <w:color w:val="auto"/>
          <w:highlight w:val="none"/>
          <w:lang w:eastAsia="zh-CN"/>
        </w:rPr>
      </w:pPr>
      <w:r>
        <w:rPr>
          <w:rFonts w:ascii="宋体" w:hAnsi="宋体" w:eastAsia="宋体" w:cs="宋体"/>
          <w:color w:val="auto"/>
          <w:sz w:val="44"/>
          <w:highlight w:val="none"/>
          <w:lang w:eastAsia="zh-CN"/>
        </w:rPr>
        <w:t>202</w:t>
      </w:r>
      <w:r>
        <w:rPr>
          <w:rFonts w:hint="eastAsia" w:ascii="宋体" w:hAnsi="宋体" w:eastAsia="宋体" w:cs="宋体"/>
          <w:color w:val="auto"/>
          <w:sz w:val="44"/>
          <w:highlight w:val="none"/>
          <w:lang w:eastAsia="zh-CN"/>
        </w:rPr>
        <w:t>6</w:t>
      </w:r>
      <w:r>
        <w:rPr>
          <w:rFonts w:ascii="宋体" w:hAnsi="宋体" w:eastAsia="宋体" w:cs="宋体"/>
          <w:color w:val="auto"/>
          <w:sz w:val="44"/>
          <w:highlight w:val="none"/>
          <w:lang w:eastAsia="zh-CN"/>
        </w:rPr>
        <w:t>年</w:t>
      </w:r>
      <w:r>
        <w:rPr>
          <w:rFonts w:hint="eastAsia" w:ascii="宋体" w:hAnsi="宋体" w:eastAsia="宋体" w:cs="宋体"/>
          <w:color w:val="auto"/>
          <w:sz w:val="44"/>
          <w:highlight w:val="none"/>
          <w:lang w:eastAsia="zh-CN"/>
        </w:rPr>
        <w:t>8</w:t>
      </w:r>
      <w:r>
        <w:rPr>
          <w:rFonts w:ascii="宋体" w:hAnsi="宋体" w:eastAsia="宋体" w:cs="宋体"/>
          <w:color w:val="auto"/>
          <w:sz w:val="44"/>
          <w:highlight w:val="none"/>
          <w:lang w:eastAsia="zh-CN"/>
        </w:rPr>
        <w:t>月</w:t>
      </w:r>
      <w:r>
        <w:rPr>
          <w:rFonts w:ascii="宋体" w:hAnsi="宋体" w:eastAsia="宋体" w:cs="宋体"/>
          <w:color w:val="auto"/>
          <w:sz w:val="44"/>
          <w:highlight w:val="none"/>
          <w:lang w:eastAsia="zh-CN"/>
        </w:rPr>
        <w:br w:type="page" w:clear="all"/>
      </w:r>
    </w:p>
    <w:p w14:paraId="60F3CD52">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b/>
          <w:color w:val="auto"/>
          <w:sz w:val="36"/>
          <w:highlight w:val="none"/>
          <w:lang w:eastAsia="zh-CN"/>
        </w:rPr>
      </w:pPr>
    </w:p>
    <w:p w14:paraId="50ABA7C7">
      <w:pPr>
        <w:pBdr>
          <w:top w:val="none" w:color="000000" w:sz="0" w:space="0"/>
          <w:left w:val="none" w:color="000000" w:sz="0" w:space="0"/>
          <w:bottom w:val="none" w:color="000000" w:sz="0" w:space="0"/>
          <w:right w:val="none" w:color="000000" w:sz="0" w:space="0"/>
        </w:pBdr>
        <w:spacing w:after="0" w:line="85" w:lineRule="atLeast"/>
        <w:jc w:val="center"/>
        <w:rPr>
          <w:color w:val="auto"/>
          <w:highlight w:val="none"/>
          <w:lang w:eastAsia="zh-CN"/>
        </w:rPr>
      </w:pPr>
      <w:r>
        <w:rPr>
          <w:rFonts w:ascii="宋体" w:hAnsi="宋体" w:eastAsia="宋体" w:cs="宋体"/>
          <w:b/>
          <w:color w:val="auto"/>
          <w:sz w:val="36"/>
          <w:highlight w:val="none"/>
          <w:lang w:eastAsia="zh-CN"/>
        </w:rPr>
        <w:t>目录</w:t>
      </w:r>
    </w:p>
    <w:p w14:paraId="0D474548">
      <w:pPr>
        <w:pBdr>
          <w:top w:val="none" w:color="000000" w:sz="0" w:space="0"/>
          <w:left w:val="none" w:color="000000" w:sz="0" w:space="0"/>
          <w:bottom w:val="none" w:color="000000" w:sz="0" w:space="0"/>
          <w:right w:val="none" w:color="000000" w:sz="0" w:space="0"/>
        </w:pBdr>
        <w:spacing w:after="0" w:line="480" w:lineRule="auto"/>
        <w:jc w:val="both"/>
        <w:rPr>
          <w:rFonts w:ascii="宋体" w:hAnsi="宋体" w:eastAsia="宋体" w:cs="宋体"/>
          <w:color w:val="auto"/>
          <w:sz w:val="30"/>
          <w:highlight w:val="none"/>
          <w:lang w:eastAsia="zh-CN"/>
        </w:rPr>
      </w:pPr>
    </w:p>
    <w:p w14:paraId="1E89C696">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color w:val="auto"/>
          <w:sz w:val="30"/>
          <w:highlight w:val="none"/>
          <w:lang w:eastAsia="zh-CN"/>
        </w:rPr>
        <w:t>第一部分：</w:t>
      </w:r>
      <w:r>
        <w:rPr>
          <w:rFonts w:hint="eastAsia" w:ascii="宋体" w:hAnsi="宋体" w:eastAsia="宋体" w:cs="宋体"/>
          <w:color w:val="auto"/>
          <w:sz w:val="30"/>
          <w:highlight w:val="none"/>
          <w:lang w:eastAsia="zh-CN"/>
        </w:rPr>
        <w:t>询价</w:t>
      </w:r>
      <w:r>
        <w:rPr>
          <w:rFonts w:ascii="宋体" w:hAnsi="宋体" w:eastAsia="宋体" w:cs="宋体"/>
          <w:color w:val="auto"/>
          <w:sz w:val="30"/>
          <w:highlight w:val="none"/>
          <w:lang w:eastAsia="zh-CN"/>
        </w:rPr>
        <w:t>公告</w:t>
      </w:r>
    </w:p>
    <w:p w14:paraId="2CCC0E50">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color w:val="auto"/>
          <w:sz w:val="30"/>
          <w:highlight w:val="none"/>
          <w:lang w:eastAsia="zh-CN"/>
        </w:rPr>
        <w:t>第二部分：</w:t>
      </w:r>
      <w:r>
        <w:rPr>
          <w:rFonts w:hint="eastAsia" w:ascii="宋体" w:hAnsi="宋体" w:eastAsia="宋体" w:cs="宋体"/>
          <w:color w:val="auto"/>
          <w:sz w:val="30"/>
          <w:highlight w:val="none"/>
          <w:lang w:eastAsia="zh-CN"/>
        </w:rPr>
        <w:t>供应商</w:t>
      </w:r>
      <w:r>
        <w:rPr>
          <w:rFonts w:ascii="宋体" w:hAnsi="宋体" w:eastAsia="宋体" w:cs="宋体"/>
          <w:color w:val="auto"/>
          <w:sz w:val="30"/>
          <w:highlight w:val="none"/>
          <w:lang w:eastAsia="zh-CN"/>
        </w:rPr>
        <w:t>须知</w:t>
      </w:r>
    </w:p>
    <w:p w14:paraId="4E6783F6">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color w:val="auto"/>
          <w:sz w:val="30"/>
          <w:highlight w:val="none"/>
          <w:lang w:eastAsia="zh-CN"/>
        </w:rPr>
        <w:t>第三部分：项目需求</w:t>
      </w:r>
    </w:p>
    <w:p w14:paraId="6E98FC87">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color w:val="auto"/>
          <w:sz w:val="30"/>
          <w:highlight w:val="none"/>
          <w:lang w:eastAsia="zh-CN"/>
        </w:rPr>
        <w:t>第四部分：</w:t>
      </w:r>
      <w:r>
        <w:rPr>
          <w:rFonts w:hint="eastAsia" w:ascii="宋体" w:hAnsi="宋体" w:eastAsia="宋体" w:cs="宋体"/>
          <w:color w:val="auto"/>
          <w:sz w:val="30"/>
          <w:highlight w:val="none"/>
          <w:lang w:eastAsia="zh-CN"/>
        </w:rPr>
        <w:t>响应</w:t>
      </w:r>
      <w:r>
        <w:rPr>
          <w:rFonts w:ascii="宋体" w:hAnsi="宋体" w:eastAsia="宋体" w:cs="宋体"/>
          <w:color w:val="auto"/>
          <w:sz w:val="30"/>
          <w:highlight w:val="none"/>
          <w:lang w:eastAsia="zh-CN"/>
        </w:rPr>
        <w:t>文件格式</w:t>
      </w:r>
    </w:p>
    <w:p w14:paraId="18472075">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color w:val="auto"/>
          <w:sz w:val="30"/>
          <w:highlight w:val="none"/>
          <w:lang w:eastAsia="zh-CN"/>
        </w:rPr>
        <w:t>第五部分：</w:t>
      </w:r>
      <w:r>
        <w:rPr>
          <w:rFonts w:hint="eastAsia" w:ascii="宋体" w:hAnsi="宋体" w:eastAsia="宋体" w:cs="宋体"/>
          <w:color w:val="auto"/>
          <w:sz w:val="30"/>
          <w:highlight w:val="none"/>
          <w:lang w:eastAsia="zh-CN"/>
        </w:rPr>
        <w:t>评审方法</w:t>
      </w:r>
    </w:p>
    <w:p w14:paraId="10F6A4DC">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color w:val="auto"/>
          <w:sz w:val="30"/>
          <w:highlight w:val="none"/>
          <w:lang w:eastAsia="zh-CN"/>
        </w:rPr>
        <w:t>第六部分：合同格式</w:t>
      </w:r>
    </w:p>
    <w:p w14:paraId="603E2766">
      <w:pPr>
        <w:pBdr>
          <w:top w:val="none" w:color="000000" w:sz="0" w:space="0"/>
          <w:left w:val="none" w:color="000000" w:sz="0" w:space="0"/>
          <w:bottom w:val="none" w:color="000000" w:sz="0" w:space="0"/>
          <w:right w:val="none" w:color="000000" w:sz="0" w:space="0"/>
        </w:pBdr>
        <w:spacing w:before="240" w:after="240"/>
        <w:rPr>
          <w:color w:val="auto"/>
          <w:highlight w:val="none"/>
          <w:lang w:eastAsia="zh-CN"/>
        </w:rPr>
      </w:pPr>
      <w:r>
        <w:rPr>
          <w:rFonts w:ascii="宋体" w:hAnsi="宋体" w:eastAsia="宋体" w:cs="宋体"/>
          <w:color w:val="auto"/>
          <w:sz w:val="24"/>
          <w:highlight w:val="none"/>
          <w:lang w:eastAsia="zh-CN"/>
        </w:rPr>
        <w:t> </w:t>
      </w:r>
    </w:p>
    <w:p w14:paraId="54368985">
      <w:pPr>
        <w:pBdr>
          <w:top w:val="none" w:color="000000" w:sz="0" w:space="0"/>
          <w:left w:val="none" w:color="000000" w:sz="0" w:space="0"/>
          <w:bottom w:val="none" w:color="000000" w:sz="0" w:space="0"/>
          <w:right w:val="none" w:color="000000" w:sz="0" w:space="0"/>
        </w:pBdr>
        <w:spacing w:before="240" w:after="240"/>
        <w:rPr>
          <w:color w:val="auto"/>
          <w:highlight w:val="none"/>
          <w:lang w:eastAsia="zh-CN"/>
        </w:rPr>
      </w:pPr>
      <w:r>
        <w:rPr>
          <w:rFonts w:ascii="宋体" w:hAnsi="宋体" w:eastAsia="宋体" w:cs="宋体"/>
          <w:color w:val="auto"/>
          <w:sz w:val="24"/>
          <w:highlight w:val="none"/>
          <w:lang w:eastAsia="zh-CN"/>
        </w:rPr>
        <w:t> </w:t>
      </w:r>
    </w:p>
    <w:p w14:paraId="60230198">
      <w:pPr>
        <w:pBdr>
          <w:top w:val="none" w:color="000000" w:sz="0" w:space="0"/>
          <w:left w:val="none" w:color="000000" w:sz="0" w:space="0"/>
          <w:bottom w:val="none" w:color="000000" w:sz="0" w:space="0"/>
          <w:right w:val="none" w:color="000000" w:sz="0" w:space="0"/>
        </w:pBdr>
        <w:spacing w:before="240" w:after="240"/>
        <w:rPr>
          <w:color w:val="auto"/>
          <w:highlight w:val="none"/>
          <w:lang w:eastAsia="zh-CN"/>
        </w:rPr>
      </w:pPr>
      <w:r>
        <w:rPr>
          <w:rFonts w:ascii="宋体" w:hAnsi="宋体" w:eastAsia="宋体" w:cs="宋体"/>
          <w:color w:val="auto"/>
          <w:sz w:val="24"/>
          <w:highlight w:val="none"/>
          <w:lang w:eastAsia="zh-CN"/>
        </w:rPr>
        <w:t> </w:t>
      </w:r>
    </w:p>
    <w:p w14:paraId="003D63FD">
      <w:pPr>
        <w:pBdr>
          <w:top w:val="none" w:color="000000" w:sz="0" w:space="0"/>
          <w:left w:val="none" w:color="000000" w:sz="0" w:space="0"/>
          <w:bottom w:val="none" w:color="000000" w:sz="0" w:space="0"/>
          <w:right w:val="none" w:color="000000" w:sz="0" w:space="0"/>
        </w:pBdr>
        <w:spacing w:before="240" w:after="240"/>
        <w:rPr>
          <w:color w:val="auto"/>
          <w:highlight w:val="none"/>
          <w:lang w:eastAsia="zh-CN"/>
        </w:rPr>
      </w:pPr>
      <w:r>
        <w:rPr>
          <w:rFonts w:ascii="宋体" w:hAnsi="宋体" w:eastAsia="宋体" w:cs="宋体"/>
          <w:color w:val="auto"/>
          <w:sz w:val="24"/>
          <w:highlight w:val="none"/>
          <w:lang w:eastAsia="zh-CN"/>
        </w:rPr>
        <w:t> </w:t>
      </w:r>
    </w:p>
    <w:p w14:paraId="7334A58E">
      <w:pPr>
        <w:pBdr>
          <w:top w:val="none" w:color="000000" w:sz="0" w:space="0"/>
          <w:left w:val="none" w:color="000000" w:sz="0" w:space="0"/>
          <w:bottom w:val="none" w:color="000000" w:sz="0" w:space="0"/>
          <w:right w:val="none" w:color="000000" w:sz="0" w:space="0"/>
        </w:pBdr>
        <w:spacing w:before="240" w:after="240"/>
        <w:rPr>
          <w:color w:val="auto"/>
          <w:highlight w:val="none"/>
          <w:lang w:eastAsia="zh-CN"/>
        </w:rPr>
      </w:pPr>
      <w:r>
        <w:rPr>
          <w:rFonts w:ascii="宋体" w:hAnsi="宋体" w:eastAsia="宋体" w:cs="宋体"/>
          <w:color w:val="auto"/>
          <w:sz w:val="24"/>
          <w:highlight w:val="none"/>
          <w:lang w:eastAsia="zh-CN"/>
        </w:rPr>
        <w:t> </w:t>
      </w:r>
    </w:p>
    <w:p w14:paraId="67F68BAD">
      <w:pPr>
        <w:pBdr>
          <w:top w:val="none" w:color="000000" w:sz="0" w:space="0"/>
          <w:left w:val="none" w:color="000000" w:sz="0" w:space="0"/>
          <w:bottom w:val="none" w:color="000000" w:sz="0" w:space="0"/>
          <w:right w:val="none" w:color="000000" w:sz="0" w:space="0"/>
        </w:pBdr>
        <w:spacing w:before="240" w:after="240"/>
        <w:rPr>
          <w:color w:val="auto"/>
          <w:highlight w:val="none"/>
          <w:lang w:eastAsia="zh-CN"/>
        </w:rPr>
      </w:pPr>
      <w:r>
        <w:rPr>
          <w:rFonts w:ascii="宋体" w:hAnsi="宋体" w:eastAsia="宋体" w:cs="宋体"/>
          <w:color w:val="auto"/>
          <w:sz w:val="24"/>
          <w:highlight w:val="none"/>
          <w:lang w:eastAsia="zh-CN"/>
        </w:rPr>
        <w:t> </w:t>
      </w:r>
    </w:p>
    <w:p w14:paraId="7A4A65C2">
      <w:pPr>
        <w:pBdr>
          <w:top w:val="none" w:color="000000" w:sz="0" w:space="0"/>
          <w:left w:val="none" w:color="000000" w:sz="0" w:space="0"/>
          <w:bottom w:val="none" w:color="000000" w:sz="0" w:space="0"/>
          <w:right w:val="none" w:color="000000" w:sz="0" w:space="0"/>
        </w:pBdr>
        <w:spacing w:before="240" w:after="240"/>
        <w:jc w:val="center"/>
        <w:rPr>
          <w:color w:val="auto"/>
          <w:highlight w:val="none"/>
          <w:lang w:eastAsia="zh-CN"/>
        </w:rPr>
      </w:pPr>
      <w:r>
        <w:rPr>
          <w:color w:val="auto"/>
          <w:highlight w:val="none"/>
          <w:lang w:eastAsia="zh-CN"/>
        </w:rPr>
        <w:br w:type="page" w:clear="all"/>
      </w:r>
    </w:p>
    <w:p w14:paraId="02BFCBD4">
      <w:pPr>
        <w:jc w:val="center"/>
        <w:rPr>
          <w:rFonts w:ascii="宋体" w:hAnsi="宋体" w:eastAsia="宋体" w:cs="宋体"/>
          <w:b/>
          <w:color w:val="auto"/>
          <w:sz w:val="44"/>
          <w:highlight w:val="none"/>
          <w:lang w:eastAsia="zh-CN"/>
        </w:rPr>
      </w:pPr>
      <w:r>
        <w:rPr>
          <w:rFonts w:ascii="宋体" w:hAnsi="宋体" w:eastAsia="宋体" w:cs="宋体"/>
          <w:b/>
          <w:color w:val="auto"/>
          <w:sz w:val="44"/>
          <w:highlight w:val="none"/>
          <w:lang w:eastAsia="zh-CN"/>
        </w:rPr>
        <w:t>第一部分</w:t>
      </w:r>
      <w:r>
        <w:rPr>
          <w:rFonts w:hint="eastAsia" w:ascii="宋体" w:hAnsi="宋体" w:eastAsia="宋体" w:cs="宋体"/>
          <w:b/>
          <w:color w:val="auto"/>
          <w:sz w:val="44"/>
          <w:highlight w:val="none"/>
          <w:lang w:eastAsia="zh-CN"/>
        </w:rPr>
        <w:t>询价</w:t>
      </w:r>
      <w:r>
        <w:rPr>
          <w:rFonts w:ascii="宋体" w:hAnsi="宋体" w:eastAsia="宋体" w:cs="宋体"/>
          <w:b/>
          <w:color w:val="auto"/>
          <w:sz w:val="44"/>
          <w:highlight w:val="none"/>
          <w:lang w:eastAsia="zh-CN"/>
        </w:rPr>
        <w:t>公告</w:t>
      </w:r>
    </w:p>
    <w:tbl>
      <w:tblPr>
        <w:tblStyle w:val="37"/>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757530D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31327F61">
            <w:pPr>
              <w:pStyle w:val="196"/>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项目概况</w:t>
            </w:r>
          </w:p>
          <w:p w14:paraId="3C648D57">
            <w:pPr>
              <w:pStyle w:val="196"/>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档案整理专业扫描仪采购（二次挂网）</w:t>
            </w:r>
            <w:r>
              <w:rPr>
                <w:rFonts w:hint="eastAsia" w:asciiTheme="minorEastAsia" w:hAnsiTheme="minorEastAsia"/>
                <w:color w:val="auto"/>
                <w:sz w:val="24"/>
                <w:szCs w:val="24"/>
                <w:highlight w:val="none"/>
              </w:rPr>
              <w:t> </w:t>
            </w:r>
            <w:r>
              <w:rPr>
                <w:rFonts w:hint="eastAsia" w:asciiTheme="minorEastAsia" w:hAnsiTheme="minorEastAsia"/>
                <w:color w:val="auto"/>
                <w:sz w:val="24"/>
                <w:szCs w:val="24"/>
                <w:highlight w:val="none"/>
                <w:lang w:eastAsia="zh-CN"/>
              </w:rPr>
              <w:t>JSZC-320585-JZCG-X2026-0082</w:t>
            </w:r>
            <w:r>
              <w:rPr>
                <w:rFonts w:hint="eastAsia" w:asciiTheme="minorEastAsia" w:hAnsiTheme="minorEastAsia"/>
                <w:color w:val="auto"/>
                <w:sz w:val="24"/>
                <w:szCs w:val="24"/>
                <w:highlight w:val="none"/>
              </w:rPr>
              <w:t>招标项目的潜在投标人应在“苏采云”系统（网址：http://jszfcg.jsczt.cn/）自行下载 获取招标文件，并于2026-</w:t>
            </w:r>
            <w:r>
              <w:rPr>
                <w:rFonts w:hint="eastAsia" w:asciiTheme="minorEastAsia" w:hAnsiTheme="minorEastAsia"/>
                <w:color w:val="auto"/>
                <w:sz w:val="24"/>
                <w:szCs w:val="24"/>
                <w:highlight w:val="none"/>
                <w:lang w:val="en-US" w:eastAsia="zh-CN"/>
              </w:rPr>
              <w:t>9</w:t>
            </w:r>
            <w:r>
              <w:rPr>
                <w:rFonts w:hint="eastAsia" w:asciiTheme="minorEastAsia" w:hAnsiTheme="minorEastAsia"/>
                <w:color w:val="auto"/>
                <w:sz w:val="24"/>
                <w:szCs w:val="24"/>
                <w:highlight w:val="none"/>
              </w:rPr>
              <w:t>-</w:t>
            </w:r>
            <w:r>
              <w:rPr>
                <w:rFonts w:hint="eastAsia" w:asciiTheme="minorEastAsia" w:hAnsiTheme="minorEastAsia"/>
                <w:color w:val="auto"/>
                <w:sz w:val="24"/>
                <w:szCs w:val="24"/>
                <w:highlight w:val="none"/>
                <w:lang w:val="en-US" w:eastAsia="zh-CN"/>
              </w:rPr>
              <w:t>8</w:t>
            </w:r>
            <w:r>
              <w:rPr>
                <w:rFonts w:hint="eastAsia" w:asciiTheme="minorEastAsia" w:hAnsiTheme="minorEastAsia"/>
                <w:color w:val="auto"/>
                <w:sz w:val="24"/>
                <w:szCs w:val="24"/>
                <w:highlight w:val="none"/>
              </w:rPr>
              <w:t xml:space="preserve"> 09:30 （北京时间）前递交投标文件。</w:t>
            </w:r>
          </w:p>
        </w:tc>
      </w:tr>
    </w:tbl>
    <w:p w14:paraId="12B61D42">
      <w:pPr>
        <w:pStyle w:val="196"/>
        <w:spacing w:line="480" w:lineRule="auto"/>
        <w:rPr>
          <w:rStyle w:val="40"/>
          <w:rFonts w:asciiTheme="minorEastAsia" w:hAnsiTheme="minorEastAsia"/>
          <w:b w:val="0"/>
          <w:color w:val="auto"/>
          <w:sz w:val="24"/>
          <w:szCs w:val="24"/>
          <w:highlight w:val="none"/>
        </w:rPr>
      </w:pPr>
    </w:p>
    <w:p w14:paraId="26755A34">
      <w:pPr>
        <w:pStyle w:val="196"/>
        <w:spacing w:line="480" w:lineRule="auto"/>
        <w:rPr>
          <w:rFonts w:asciiTheme="minorEastAsia" w:hAnsiTheme="minorEastAsia"/>
          <w:color w:val="auto"/>
          <w:sz w:val="24"/>
          <w:szCs w:val="24"/>
          <w:highlight w:val="none"/>
          <w:lang w:eastAsia="zh-CN"/>
        </w:rPr>
      </w:pPr>
      <w:r>
        <w:rPr>
          <w:rStyle w:val="40"/>
          <w:rFonts w:asciiTheme="minorEastAsia" w:hAnsiTheme="minorEastAsia"/>
          <w:color w:val="auto"/>
          <w:sz w:val="24"/>
          <w:szCs w:val="24"/>
          <w:highlight w:val="none"/>
          <w:lang w:eastAsia="zh-CN"/>
        </w:rPr>
        <w:t>一、项目基本情况</w:t>
      </w:r>
    </w:p>
    <w:p w14:paraId="26C41925">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项目编号：JSZC-320585-JZCG-X2026-0082</w:t>
      </w:r>
    </w:p>
    <w:p w14:paraId="5C61D50A">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项目名称：档案整理专业扫描仪采购（二次挂网） </w:t>
      </w:r>
    </w:p>
    <w:p w14:paraId="7D889208">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预算金额：4万元 </w:t>
      </w:r>
    </w:p>
    <w:p w14:paraId="53657B9C">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最高限价（如有）：无</w:t>
      </w:r>
    </w:p>
    <w:p w14:paraId="0CCC96AA">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采购方式：询价 </w:t>
      </w:r>
    </w:p>
    <w:p w14:paraId="1A2E8CF1">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采购需求：</w:t>
      </w:r>
    </w:p>
    <w:tbl>
      <w:tblPr>
        <w:tblStyle w:val="37"/>
        <w:tblW w:w="7755" w:type="dxa"/>
        <w:tblInd w:w="421" w:type="dxa"/>
        <w:tblLayout w:type="autofit"/>
        <w:tblCellMar>
          <w:top w:w="0" w:type="dxa"/>
          <w:left w:w="108" w:type="dxa"/>
          <w:bottom w:w="0" w:type="dxa"/>
          <w:right w:w="108" w:type="dxa"/>
        </w:tblCellMar>
      </w:tblPr>
      <w:tblGrid>
        <w:gridCol w:w="731"/>
        <w:gridCol w:w="2468"/>
        <w:gridCol w:w="1731"/>
        <w:gridCol w:w="762"/>
        <w:gridCol w:w="1253"/>
        <w:gridCol w:w="810"/>
      </w:tblGrid>
      <w:tr w14:paraId="51A9B334">
        <w:tblPrEx>
          <w:tblCellMar>
            <w:top w:w="0" w:type="dxa"/>
            <w:left w:w="108" w:type="dxa"/>
            <w:bottom w:w="0" w:type="dxa"/>
            <w:right w:w="108" w:type="dxa"/>
          </w:tblCellMar>
        </w:tblPrEx>
        <w:trPr>
          <w:trHeight w:val="276" w:hRule="atLeast"/>
        </w:trPr>
        <w:tc>
          <w:tcPr>
            <w:tcW w:w="73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099D9BA6">
            <w:pPr>
              <w:pStyle w:val="196"/>
              <w:spacing w:line="480" w:lineRule="auto"/>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序号</w:t>
            </w:r>
          </w:p>
        </w:tc>
        <w:tc>
          <w:tcPr>
            <w:tcW w:w="2468" w:type="dxa"/>
            <w:tcBorders>
              <w:top w:val="single" w:color="000000" w:sz="4" w:space="0"/>
              <w:left w:val="nil"/>
              <w:bottom w:val="single" w:color="000000" w:sz="4" w:space="0"/>
              <w:right w:val="single" w:color="000000" w:sz="4" w:space="0"/>
            </w:tcBorders>
            <w:shd w:val="clear" w:color="000000" w:fill="FFFFFF"/>
            <w:vAlign w:val="center"/>
          </w:tcPr>
          <w:p w14:paraId="257CF4D2">
            <w:pPr>
              <w:pStyle w:val="196"/>
              <w:spacing w:line="480" w:lineRule="auto"/>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项目</w:t>
            </w:r>
          </w:p>
        </w:tc>
        <w:tc>
          <w:tcPr>
            <w:tcW w:w="1731" w:type="dxa"/>
            <w:tcBorders>
              <w:top w:val="single" w:color="000000" w:sz="4" w:space="0"/>
              <w:left w:val="nil"/>
              <w:bottom w:val="single" w:color="000000" w:sz="4" w:space="0"/>
              <w:right w:val="single" w:color="000000" w:sz="4" w:space="0"/>
            </w:tcBorders>
            <w:shd w:val="clear" w:color="000000" w:fill="FFFFFF"/>
            <w:vAlign w:val="center"/>
          </w:tcPr>
          <w:p w14:paraId="2813E54D">
            <w:pPr>
              <w:pStyle w:val="196"/>
              <w:spacing w:line="480" w:lineRule="auto"/>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技术规格要求</w:t>
            </w:r>
          </w:p>
        </w:tc>
        <w:tc>
          <w:tcPr>
            <w:tcW w:w="762" w:type="dxa"/>
            <w:tcBorders>
              <w:top w:val="single" w:color="000000" w:sz="4" w:space="0"/>
              <w:left w:val="nil"/>
              <w:bottom w:val="single" w:color="000000" w:sz="4" w:space="0"/>
              <w:right w:val="single" w:color="000000" w:sz="4" w:space="0"/>
            </w:tcBorders>
            <w:shd w:val="clear" w:color="000000" w:fill="FFFFFF"/>
            <w:vAlign w:val="center"/>
          </w:tcPr>
          <w:p w14:paraId="1794481E">
            <w:pPr>
              <w:pStyle w:val="196"/>
              <w:spacing w:line="480" w:lineRule="auto"/>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单位</w:t>
            </w:r>
          </w:p>
        </w:tc>
        <w:tc>
          <w:tcPr>
            <w:tcW w:w="1253" w:type="dxa"/>
            <w:tcBorders>
              <w:top w:val="single" w:color="000000" w:sz="4" w:space="0"/>
              <w:left w:val="nil"/>
              <w:bottom w:val="single" w:color="000000" w:sz="4" w:space="0"/>
              <w:right w:val="single" w:color="000000" w:sz="4" w:space="0"/>
            </w:tcBorders>
            <w:shd w:val="clear" w:color="000000" w:fill="FFFFFF"/>
            <w:vAlign w:val="center"/>
          </w:tcPr>
          <w:p w14:paraId="45F66D32">
            <w:pPr>
              <w:pStyle w:val="196"/>
              <w:spacing w:line="480" w:lineRule="auto"/>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数量</w:t>
            </w:r>
          </w:p>
        </w:tc>
        <w:tc>
          <w:tcPr>
            <w:tcW w:w="810" w:type="dxa"/>
            <w:tcBorders>
              <w:top w:val="single" w:color="000000" w:sz="4" w:space="0"/>
              <w:left w:val="nil"/>
              <w:bottom w:val="single" w:color="000000" w:sz="4" w:space="0"/>
              <w:right w:val="single" w:color="000000" w:sz="4" w:space="0"/>
            </w:tcBorders>
            <w:shd w:val="clear" w:color="000000" w:fill="FFFFFF"/>
            <w:vAlign w:val="center"/>
          </w:tcPr>
          <w:p w14:paraId="2B7C5E36">
            <w:pPr>
              <w:pStyle w:val="196"/>
              <w:spacing w:line="480" w:lineRule="auto"/>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行业</w:t>
            </w:r>
          </w:p>
        </w:tc>
      </w:tr>
      <w:tr w14:paraId="27422C8D">
        <w:tblPrEx>
          <w:tblCellMar>
            <w:top w:w="0" w:type="dxa"/>
            <w:left w:w="108" w:type="dxa"/>
            <w:bottom w:w="0" w:type="dxa"/>
            <w:right w:w="108" w:type="dxa"/>
          </w:tblCellMar>
        </w:tblPrEx>
        <w:trPr>
          <w:trHeight w:val="276" w:hRule="atLeast"/>
        </w:trPr>
        <w:tc>
          <w:tcPr>
            <w:tcW w:w="731" w:type="dxa"/>
            <w:tcBorders>
              <w:top w:val="nil"/>
              <w:left w:val="single" w:color="000000" w:sz="4" w:space="0"/>
              <w:bottom w:val="single" w:color="000000" w:sz="4" w:space="0"/>
              <w:right w:val="single" w:color="000000" w:sz="4" w:space="0"/>
            </w:tcBorders>
            <w:shd w:val="clear" w:color="000000" w:fill="FFFFFF"/>
            <w:noWrap/>
            <w:vAlign w:val="center"/>
          </w:tcPr>
          <w:p w14:paraId="36D53E63">
            <w:pPr>
              <w:pStyle w:val="196"/>
              <w:spacing w:line="480"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w:t>
            </w:r>
          </w:p>
        </w:tc>
        <w:tc>
          <w:tcPr>
            <w:tcW w:w="2468" w:type="dxa"/>
            <w:tcBorders>
              <w:top w:val="nil"/>
              <w:left w:val="nil"/>
              <w:bottom w:val="single" w:color="000000" w:sz="4" w:space="0"/>
              <w:right w:val="single" w:color="000000" w:sz="4" w:space="0"/>
            </w:tcBorders>
            <w:shd w:val="clear" w:color="000000" w:fill="FFFFFF"/>
            <w:vAlign w:val="center"/>
          </w:tcPr>
          <w:p w14:paraId="61A57140">
            <w:pPr>
              <w:pStyle w:val="196"/>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档案整理专业扫描仪</w:t>
            </w:r>
          </w:p>
        </w:tc>
        <w:tc>
          <w:tcPr>
            <w:tcW w:w="1731" w:type="dxa"/>
            <w:tcBorders>
              <w:top w:val="nil"/>
              <w:left w:val="nil"/>
              <w:bottom w:val="single" w:color="000000" w:sz="4" w:space="0"/>
              <w:right w:val="single" w:color="000000" w:sz="4" w:space="0"/>
            </w:tcBorders>
            <w:shd w:val="clear" w:color="000000" w:fill="FFFFFF"/>
            <w:vAlign w:val="center"/>
          </w:tcPr>
          <w:p w14:paraId="6AD9DC62">
            <w:pPr>
              <w:pStyle w:val="196"/>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详见具体参数</w:t>
            </w:r>
          </w:p>
        </w:tc>
        <w:tc>
          <w:tcPr>
            <w:tcW w:w="762" w:type="dxa"/>
            <w:tcBorders>
              <w:top w:val="nil"/>
              <w:left w:val="nil"/>
              <w:bottom w:val="single" w:color="000000" w:sz="4" w:space="0"/>
              <w:right w:val="single" w:color="000000" w:sz="4" w:space="0"/>
            </w:tcBorders>
            <w:shd w:val="clear" w:color="000000" w:fill="FFFFFF"/>
            <w:vAlign w:val="center"/>
          </w:tcPr>
          <w:p w14:paraId="3214EF00">
            <w:pPr>
              <w:pStyle w:val="196"/>
              <w:spacing w:line="480"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台</w:t>
            </w:r>
          </w:p>
        </w:tc>
        <w:tc>
          <w:tcPr>
            <w:tcW w:w="1253" w:type="dxa"/>
            <w:tcBorders>
              <w:top w:val="nil"/>
              <w:left w:val="nil"/>
              <w:bottom w:val="single" w:color="000000" w:sz="4" w:space="0"/>
              <w:right w:val="single" w:color="000000" w:sz="4" w:space="0"/>
            </w:tcBorders>
            <w:shd w:val="clear" w:color="000000" w:fill="FFFFFF"/>
            <w:vAlign w:val="center"/>
          </w:tcPr>
          <w:p w14:paraId="65B4C0D7">
            <w:pPr>
              <w:pStyle w:val="196"/>
              <w:spacing w:line="480"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w:t>
            </w:r>
          </w:p>
        </w:tc>
        <w:tc>
          <w:tcPr>
            <w:tcW w:w="810" w:type="dxa"/>
            <w:tcBorders>
              <w:top w:val="nil"/>
              <w:left w:val="nil"/>
              <w:bottom w:val="single" w:color="000000" w:sz="4" w:space="0"/>
              <w:right w:val="single" w:color="000000" w:sz="4" w:space="0"/>
            </w:tcBorders>
            <w:shd w:val="clear" w:color="000000" w:fill="FFFFFF"/>
            <w:vAlign w:val="center"/>
          </w:tcPr>
          <w:p w14:paraId="5DBB1D30">
            <w:pPr>
              <w:pStyle w:val="196"/>
              <w:spacing w:line="48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工业</w:t>
            </w:r>
          </w:p>
        </w:tc>
      </w:tr>
    </w:tbl>
    <w:p w14:paraId="4730CA62">
      <w:pPr>
        <w:pStyle w:val="196"/>
        <w:spacing w:line="480" w:lineRule="auto"/>
        <w:rPr>
          <w:rFonts w:asciiTheme="minorEastAsia" w:hAnsiTheme="minorEastAsia"/>
          <w:color w:val="auto"/>
          <w:sz w:val="24"/>
          <w:szCs w:val="24"/>
          <w:highlight w:val="none"/>
          <w:lang w:eastAsia="zh-CN"/>
        </w:rPr>
      </w:pPr>
    </w:p>
    <w:p w14:paraId="1102ED2D">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具体内容详见第三部分项目需求</w:t>
      </w:r>
    </w:p>
    <w:p w14:paraId="723D3F98">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合同履行期限：合同签订后，自采购合同签订之日起10个工作日内交货并完成安装调试，如不能如期供货，采购单位有权终止合同，成交供应商须承担由此对采购人造成的损失</w:t>
      </w:r>
    </w:p>
    <w:p w14:paraId="3864CA7C">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本项目（是/否）接受联合体投标：不接受联合体</w:t>
      </w:r>
    </w:p>
    <w:p w14:paraId="27101BFD">
      <w:pPr>
        <w:pStyle w:val="196"/>
        <w:spacing w:line="480" w:lineRule="auto"/>
        <w:rPr>
          <w:rFonts w:asciiTheme="minorEastAsia" w:hAnsiTheme="minorEastAsia"/>
          <w:color w:val="auto"/>
          <w:sz w:val="24"/>
          <w:szCs w:val="24"/>
          <w:highlight w:val="none"/>
        </w:rPr>
      </w:pPr>
      <w:r>
        <w:rPr>
          <w:rStyle w:val="40"/>
          <w:rFonts w:hint="eastAsia" w:cs="黑体" w:asciiTheme="minorEastAsia" w:hAnsiTheme="minorEastAsia"/>
          <w:color w:val="auto"/>
          <w:sz w:val="24"/>
          <w:szCs w:val="24"/>
          <w:highlight w:val="none"/>
          <w:shd w:val="clear" w:color="auto" w:fill="FFFFFF"/>
          <w:lang w:eastAsia="zh-CN"/>
        </w:rPr>
        <w:t>二、申请人的资格要求</w:t>
      </w:r>
    </w:p>
    <w:p w14:paraId="638221EB">
      <w:pPr>
        <w:pStyle w:val="196"/>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（一）满足《中华人民共和国政府采购法》第二十二条规定；</w:t>
      </w:r>
    </w:p>
    <w:p w14:paraId="7A670DA3">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1、具有独立承担民事责任的能力提供法人或者其他组织的营业执照等证明文件，自然人的身份证明。</w:t>
      </w:r>
    </w:p>
    <w:p w14:paraId="4C90B382">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2、具有良好的商业信誉和健全的财务会计制度提供最近一期的财务状况报告，其他组织、自然人提供银行出具的资信证明。</w:t>
      </w:r>
    </w:p>
    <w:p w14:paraId="544A89CA">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3、具有履行合同所必需的设备和专业技术能力提供履行合同所必需的设备和专业技术能力的证明材料。</w:t>
      </w:r>
    </w:p>
    <w:p w14:paraId="0AA9B947">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4、有依法缴纳税收和社会保障资金的良好记录提供参加本次政府采购活动前半年（至少一个月）依法缴纳税收和社会保障资金的证明材料，依法免税或不需要缴纳社会保障资金的，提供相关证明文件。</w:t>
      </w:r>
    </w:p>
    <w:p w14:paraId="20C96DA3">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5、参加政府采购活动前三年内，在经营活动中没有重大违法记录提供参加本次政府采购活动前3年内在经营活动中没有重大违法记录的书面声明（格式附后）。</w:t>
      </w:r>
    </w:p>
    <w:p w14:paraId="036195F1">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6、法律、行政法规规定的其他条件，提供法律、行政法规规定其他条件的证明材料（如有）。</w:t>
      </w:r>
    </w:p>
    <w:p w14:paraId="5E95A128">
      <w:pPr>
        <w:pStyle w:val="196"/>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（二）落实政府采购政策需满足的资格要求：</w:t>
      </w:r>
    </w:p>
    <w:p w14:paraId="560076AF">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本项目专门面向中小企业采购，投标人必须提供《中小企业声明函》或《残疾人福利性单位声明函》或由省级以上监狱管理局、戒毒管理局（含新疆生产建设兵团）出具的属于监狱企业的证明文件。</w:t>
      </w:r>
    </w:p>
    <w:p w14:paraId="3B454A46">
      <w:pPr>
        <w:pStyle w:val="196"/>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（三）本项目的特定资格要求： </w:t>
      </w:r>
    </w:p>
    <w:p w14:paraId="4C20255D">
      <w:pPr>
        <w:pStyle w:val="196"/>
        <w:spacing w:line="480" w:lineRule="auto"/>
        <w:ind w:firstLine="480" w:firstLineChars="20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无</w:t>
      </w:r>
    </w:p>
    <w:p w14:paraId="7594A739">
      <w:pPr>
        <w:pStyle w:val="196"/>
        <w:spacing w:line="48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（四）拒绝下述供应商参加本次采购活动：</w:t>
      </w:r>
    </w:p>
    <w:p w14:paraId="79444A8C">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1、供应商单位负责人为同一人或者存在直接控股、管理关系的不同供应商，不得参加同一合同项下的政府采购活动。</w:t>
      </w:r>
    </w:p>
    <w:p w14:paraId="7C2C50FC">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2、凡为采购项目提供整体设计、规范编制或者项目管理、监理、检测等服务的供应商，不得再参加本项目的采购活动。</w:t>
      </w:r>
    </w:p>
    <w:p w14:paraId="048373AD">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3、法人的分支机构不得参加投标（除银行、保险、石油石化、电力、电信等行业特殊情况外）</w:t>
      </w:r>
    </w:p>
    <w:p w14:paraId="3FACC286">
      <w:pPr>
        <w:pStyle w:val="196"/>
        <w:spacing w:line="480" w:lineRule="auto"/>
        <w:ind w:firstLine="480" w:firstLineChars="200"/>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w:t>
      </w:r>
      <w:r>
        <w:rPr>
          <w:rFonts w:hint="eastAsia" w:asciiTheme="minorEastAsia" w:hAnsiTheme="minorEastAsia"/>
          <w:color w:val="auto"/>
          <w:sz w:val="24"/>
          <w:szCs w:val="24"/>
          <w:highlight w:val="none"/>
        </w:rPr>
        <w:t>对列入失信被执行人名单、重大税收违法案件当事人名单、政府采购严重违法失信行为记录名单的供应商，拒绝其参与政府采购活动。</w:t>
      </w:r>
    </w:p>
    <w:p w14:paraId="0514F436">
      <w:pPr>
        <w:pStyle w:val="196"/>
        <w:spacing w:line="480" w:lineRule="auto"/>
        <w:rPr>
          <w:rFonts w:asciiTheme="minorEastAsia" w:hAnsiTheme="minorEastAsia"/>
          <w:color w:val="auto"/>
          <w:sz w:val="24"/>
          <w:szCs w:val="24"/>
          <w:highlight w:val="none"/>
        </w:rPr>
      </w:pPr>
      <w:r>
        <w:rPr>
          <w:rStyle w:val="40"/>
          <w:rFonts w:hint="eastAsia" w:cs="黑体" w:asciiTheme="minorEastAsia" w:hAnsiTheme="minorEastAsia"/>
          <w:color w:val="auto"/>
          <w:sz w:val="24"/>
          <w:szCs w:val="24"/>
          <w:highlight w:val="none"/>
          <w:shd w:val="clear" w:color="auto" w:fill="FFFFFF"/>
          <w:lang w:eastAsia="zh-CN"/>
        </w:rPr>
        <w:t>三、获取询价文件</w:t>
      </w:r>
    </w:p>
    <w:p w14:paraId="00877AE2">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时间：自招标文件公告发布之日起5个工作日</w:t>
      </w:r>
    </w:p>
    <w:p w14:paraId="14EC64C7">
      <w:pPr>
        <w:pStyle w:val="196"/>
        <w:spacing w:line="480" w:lineRule="auto"/>
        <w:ind w:firstLine="480" w:firstLineChars="20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地点：“苏采云”系统（网址：http://jszfcg.jsczt.cn/）自行下载 </w:t>
      </w:r>
    </w:p>
    <w:p w14:paraId="4FB0E2C2">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方式：自行下载 </w:t>
      </w:r>
    </w:p>
    <w:p w14:paraId="2F81B168">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售价：0.00元 </w:t>
      </w:r>
    </w:p>
    <w:p w14:paraId="2A8AF1ED">
      <w:pPr>
        <w:pStyle w:val="196"/>
        <w:spacing w:line="480" w:lineRule="auto"/>
        <w:rPr>
          <w:rFonts w:asciiTheme="minorEastAsia" w:hAnsiTheme="minorEastAsia"/>
          <w:color w:val="auto"/>
          <w:sz w:val="24"/>
          <w:szCs w:val="24"/>
          <w:highlight w:val="none"/>
        </w:rPr>
      </w:pPr>
      <w:r>
        <w:rPr>
          <w:rStyle w:val="40"/>
          <w:rFonts w:hint="eastAsia" w:cs="黑体" w:asciiTheme="minorEastAsia" w:hAnsiTheme="minorEastAsia"/>
          <w:color w:val="auto"/>
          <w:sz w:val="24"/>
          <w:szCs w:val="24"/>
          <w:highlight w:val="none"/>
          <w:shd w:val="clear" w:color="auto" w:fill="FFFFFF"/>
          <w:lang w:eastAsia="zh-CN"/>
        </w:rPr>
        <w:t>四、提交响应文件截止时间、开标时间和地点</w:t>
      </w:r>
    </w:p>
    <w:p w14:paraId="0D5C9676">
      <w:pPr>
        <w:pStyle w:val="196"/>
        <w:spacing w:line="480" w:lineRule="auto"/>
        <w:ind w:firstLine="480" w:firstLineChars="20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2026-</w:t>
      </w:r>
      <w:r>
        <w:rPr>
          <w:rFonts w:hint="eastAsia" w:asciiTheme="minorEastAsia" w:hAnsiTheme="minorEastAsia"/>
          <w:color w:val="auto"/>
          <w:sz w:val="24"/>
          <w:szCs w:val="24"/>
          <w:highlight w:val="none"/>
          <w:lang w:val="en-US" w:eastAsia="zh-CN"/>
        </w:rPr>
        <w:t>9</w:t>
      </w:r>
      <w:r>
        <w:rPr>
          <w:rFonts w:hint="eastAsia" w:asciiTheme="minorEastAsia" w:hAnsiTheme="minorEastAsia"/>
          <w:color w:val="auto"/>
          <w:sz w:val="24"/>
          <w:szCs w:val="24"/>
          <w:highlight w:val="none"/>
        </w:rPr>
        <w:t>-</w:t>
      </w:r>
      <w:r>
        <w:rPr>
          <w:rFonts w:hint="eastAsia" w:asciiTheme="minorEastAsia" w:hAnsiTheme="minorEastAsia"/>
          <w:color w:val="auto"/>
          <w:sz w:val="24"/>
          <w:szCs w:val="24"/>
          <w:highlight w:val="none"/>
          <w:lang w:val="en-US" w:eastAsia="zh-CN"/>
        </w:rPr>
        <w:t>8</w:t>
      </w:r>
      <w:r>
        <w:rPr>
          <w:rFonts w:hint="eastAsia" w:asciiTheme="minorEastAsia" w:hAnsiTheme="minorEastAsia"/>
          <w:color w:val="auto"/>
          <w:sz w:val="24"/>
          <w:szCs w:val="24"/>
          <w:highlight w:val="none"/>
        </w:rPr>
        <w:t xml:space="preserve"> 09:30 （北京时间）</w:t>
      </w:r>
    </w:p>
    <w:p w14:paraId="71D155EF">
      <w:pPr>
        <w:pStyle w:val="196"/>
        <w:spacing w:line="480" w:lineRule="auto"/>
        <w:ind w:firstLine="480" w:firstLineChars="20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地点：苏采云系统 </w:t>
      </w:r>
      <w:bookmarkStart w:id="6" w:name="_GoBack"/>
      <w:bookmarkEnd w:id="6"/>
    </w:p>
    <w:p w14:paraId="5BC11284">
      <w:pPr>
        <w:pStyle w:val="196"/>
        <w:spacing w:line="480" w:lineRule="auto"/>
        <w:rPr>
          <w:rFonts w:asciiTheme="minorEastAsia" w:hAnsiTheme="minorEastAsia"/>
          <w:color w:val="auto"/>
          <w:sz w:val="24"/>
          <w:szCs w:val="24"/>
          <w:highlight w:val="none"/>
        </w:rPr>
      </w:pPr>
      <w:r>
        <w:rPr>
          <w:rStyle w:val="40"/>
          <w:rFonts w:hint="eastAsia" w:cs="黑体" w:asciiTheme="minorEastAsia" w:hAnsiTheme="minorEastAsia"/>
          <w:color w:val="auto"/>
          <w:sz w:val="24"/>
          <w:szCs w:val="24"/>
          <w:highlight w:val="none"/>
          <w:shd w:val="clear" w:color="auto" w:fill="FFFFFF"/>
          <w:lang w:eastAsia="zh-CN"/>
        </w:rPr>
        <w:t>五、公告期限</w:t>
      </w:r>
    </w:p>
    <w:p w14:paraId="29BCB22F">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自本公告发布之日起3个工作日。</w:t>
      </w:r>
    </w:p>
    <w:p w14:paraId="338FAB3F">
      <w:pPr>
        <w:pStyle w:val="196"/>
        <w:spacing w:line="480" w:lineRule="auto"/>
        <w:rPr>
          <w:rFonts w:asciiTheme="minorEastAsia" w:hAnsiTheme="minorEastAsia"/>
          <w:color w:val="auto"/>
          <w:sz w:val="24"/>
          <w:szCs w:val="24"/>
          <w:highlight w:val="none"/>
        </w:rPr>
      </w:pPr>
      <w:r>
        <w:rPr>
          <w:rStyle w:val="40"/>
          <w:rFonts w:hint="eastAsia" w:cs="黑体" w:asciiTheme="minorEastAsia" w:hAnsiTheme="minorEastAsia"/>
          <w:color w:val="auto"/>
          <w:sz w:val="24"/>
          <w:szCs w:val="24"/>
          <w:highlight w:val="none"/>
          <w:shd w:val="clear" w:color="auto" w:fill="FFFFFF"/>
          <w:lang w:eastAsia="zh-CN"/>
        </w:rPr>
        <w:t>六、其他补充事宜</w:t>
      </w:r>
    </w:p>
    <w:p w14:paraId="43603CC4">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1、本项目需要使用CA数字证书制作、上传电子投标文件完成电子投标，请供应商在参加投标活动前办理好CA数字证书申领及电子签章等操作。</w:t>
      </w:r>
    </w:p>
    <w:p w14:paraId="65832405">
      <w:pPr>
        <w:pStyle w:val="196"/>
        <w:spacing w:line="480" w:lineRule="auto"/>
        <w:ind w:firstLine="482" w:firstLineChars="200"/>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lang w:eastAsia="zh-CN"/>
        </w:rPr>
        <w:t>2、投标人登陆“苏采云”系统后选择要参与的具体项目，点击“我要参与”并签章提交《投标供应商确认函》，提交《投标供应商确认函》日期视同为依法获取招标文件日期。</w:t>
      </w:r>
      <w:r>
        <w:rPr>
          <w:rFonts w:hint="eastAsia" w:asciiTheme="minorEastAsia" w:hAnsiTheme="minorEastAsia"/>
          <w:b/>
          <w:color w:val="auto"/>
          <w:sz w:val="24"/>
          <w:szCs w:val="24"/>
          <w:highlight w:val="none"/>
        </w:rPr>
        <w:t>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5F222AE6">
      <w:pPr>
        <w:pStyle w:val="196"/>
        <w:spacing w:line="480" w:lineRule="auto"/>
        <w:ind w:firstLine="482" w:firstLineChars="200"/>
        <w:rPr>
          <w:rFonts w:asciiTheme="minorEastAsia" w:hAnsiTheme="minorEastAsia"/>
          <w:color w:val="auto"/>
          <w:sz w:val="24"/>
          <w:szCs w:val="24"/>
          <w:highlight w:val="none"/>
          <w:lang w:eastAsia="zh-CN"/>
        </w:rPr>
      </w:pPr>
      <w:r>
        <w:rPr>
          <w:rFonts w:hint="eastAsia" w:asciiTheme="minorEastAsia" w:hAnsiTheme="minorEastAsia"/>
          <w:b/>
          <w:color w:val="auto"/>
          <w:sz w:val="24"/>
          <w:szCs w:val="24"/>
          <w:highlight w:val="none"/>
          <w:lang w:eastAsia="zh-CN"/>
        </w:rPr>
        <w:t>3、本项目采用不见面开标，投标人开标时无需到开标现场进行解密，采取网上开标大厅解密电子投标文件，投标人远程解密要求如下：</w:t>
      </w:r>
    </w:p>
    <w:p w14:paraId="27EA7442">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1）投标人使用CA数字证书进行远程解密，解密的CA数字证书与生成加密电子投标文件时的CA数字证书需为同一个CA数字证书，否则无法解密，造成的后果由投标人自行负责。</w:t>
      </w:r>
    </w:p>
    <w:p w14:paraId="6E95F420">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2）投标人登录苏采云系统，点击开标大厅，选择开标项目，完成不见面开标流程。</w:t>
      </w:r>
    </w:p>
    <w:p w14:paraId="6942BB9F">
      <w:pPr>
        <w:pStyle w:val="196"/>
        <w:spacing w:line="480" w:lineRule="auto"/>
        <w:ind w:firstLine="480" w:firstLineChars="200"/>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3）投标截止时间后根据系统提示解密电子投标文件。</w:t>
      </w:r>
      <w:r>
        <w:rPr>
          <w:rFonts w:hint="eastAsia" w:asciiTheme="minorEastAsia" w:hAnsiTheme="minorEastAsia"/>
          <w:b/>
          <w:color w:val="auto"/>
          <w:sz w:val="24"/>
          <w:szCs w:val="24"/>
          <w:highlight w:val="none"/>
        </w:rPr>
        <w:t>解密时间为15分钟，</w:t>
      </w:r>
      <w:r>
        <w:rPr>
          <w:rFonts w:hint="eastAsia" w:asciiTheme="minorEastAsia" w:hAnsiTheme="minorEastAsia"/>
          <w:color w:val="auto"/>
          <w:sz w:val="24"/>
          <w:szCs w:val="24"/>
          <w:highlight w:val="none"/>
        </w:rPr>
        <w:t>未在规定时间内完成解密，其投标文件将被拒绝，不参与后续投标流程。</w:t>
      </w:r>
    </w:p>
    <w:p w14:paraId="745AC348">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4）在开标、评标过程中投标单位代表须在网上不见面开标系统中保持在线状态，以应对可能发生的澄清、说明等回复，由于投标单位代表不在线所造成的一切后果由投标人自行承担。</w:t>
      </w:r>
    </w:p>
    <w:p w14:paraId="188FAB1A">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4、</w:t>
      </w:r>
      <w:r>
        <w:rPr>
          <w:rFonts w:hint="eastAsia" w:asciiTheme="minorEastAsia" w:hAnsiTheme="minorEastAsia"/>
          <w:b/>
          <w:color w:val="auto"/>
          <w:sz w:val="24"/>
          <w:szCs w:val="24"/>
          <w:highlight w:val="none"/>
          <w:lang w:eastAsia="zh-CN"/>
        </w:rPr>
        <w:t>有关苏采云系统驱动安装，</w:t>
      </w:r>
      <w:r>
        <w:rPr>
          <w:rFonts w:hint="eastAsia" w:asciiTheme="minorEastAsia" w:hAnsiTheme="minorEastAsia"/>
          <w:color w:val="auto"/>
          <w:sz w:val="24"/>
          <w:szCs w:val="24"/>
          <w:highlight w:val="none"/>
          <w:lang w:eastAsia="zh-CN"/>
        </w:rPr>
        <w:t>登录苏州政府采购网，点击页面底部苏采云图标，进入苏采云政府采购一体化平台，点击“驱动下载”，下载</w:t>
      </w:r>
      <w:r>
        <w:rPr>
          <w:rFonts w:hint="eastAsia" w:asciiTheme="minorEastAsia" w:hAnsiTheme="minorEastAsia"/>
          <w:b/>
          <w:color w:val="auto"/>
          <w:sz w:val="24"/>
          <w:szCs w:val="24"/>
          <w:highlight w:val="none"/>
          <w:lang w:eastAsia="zh-CN"/>
        </w:rPr>
        <w:t>“政务CA、方正签章控件驱动安装包及安装说明”</w:t>
      </w:r>
      <w:r>
        <w:rPr>
          <w:rFonts w:hint="eastAsia" w:asciiTheme="minorEastAsia" w:hAnsiTheme="minorEastAsia"/>
          <w:color w:val="auto"/>
          <w:sz w:val="24"/>
          <w:szCs w:val="24"/>
          <w:highlight w:val="none"/>
          <w:lang w:eastAsia="zh-CN"/>
        </w:rPr>
        <w:t>文件，按要求安装驱动。</w:t>
      </w:r>
    </w:p>
    <w:p w14:paraId="1481B364">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5、</w:t>
      </w:r>
      <w:r>
        <w:rPr>
          <w:rFonts w:hint="eastAsia" w:asciiTheme="minorEastAsia" w:hAnsiTheme="minorEastAsia"/>
          <w:b/>
          <w:color w:val="auto"/>
          <w:sz w:val="24"/>
          <w:szCs w:val="24"/>
          <w:highlight w:val="none"/>
          <w:lang w:eastAsia="zh-CN"/>
        </w:rPr>
        <w:t>有关供应商注册、报名、下载电子招标文件、制作上传电子投标文件</w:t>
      </w:r>
      <w:r>
        <w:rPr>
          <w:rFonts w:hint="eastAsia" w:asciiTheme="minorEastAsia" w:hAnsiTheme="minorEastAsia"/>
          <w:color w:val="auto"/>
          <w:sz w:val="24"/>
          <w:szCs w:val="24"/>
          <w:highlight w:val="none"/>
          <w:lang w:eastAsia="zh-CN"/>
        </w:rPr>
        <w:t>、不见面开标及其他注意事项登录苏州政府采购网，在“下载中心”栏目下载“</w:t>
      </w:r>
      <w:r>
        <w:rPr>
          <w:rFonts w:hint="eastAsia" w:asciiTheme="minorEastAsia" w:hAnsiTheme="minorEastAsia"/>
          <w:b/>
          <w:color w:val="auto"/>
          <w:sz w:val="24"/>
          <w:szCs w:val="24"/>
          <w:highlight w:val="none"/>
          <w:lang w:eastAsia="zh-CN"/>
        </w:rPr>
        <w:t>苏采云系统供应商操作</w:t>
      </w:r>
      <w:r>
        <w:rPr>
          <w:rFonts w:hint="eastAsia" w:asciiTheme="minorEastAsia" w:hAnsiTheme="minorEastAsia"/>
          <w:b/>
          <w:bCs/>
          <w:color w:val="auto"/>
          <w:sz w:val="24"/>
          <w:szCs w:val="24"/>
          <w:highlight w:val="none"/>
          <w:lang w:eastAsia="zh-CN"/>
        </w:rPr>
        <w:t>手册</w:t>
      </w:r>
      <w:r>
        <w:rPr>
          <w:rFonts w:hint="eastAsia" w:asciiTheme="minorEastAsia" w:hAnsiTheme="minorEastAsia"/>
          <w:color w:val="auto"/>
          <w:sz w:val="24"/>
          <w:szCs w:val="24"/>
          <w:highlight w:val="none"/>
          <w:lang w:eastAsia="zh-CN"/>
        </w:rPr>
        <w:t>”查阅。</w:t>
      </w:r>
    </w:p>
    <w:p w14:paraId="504A4281">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6、有关办理CA数字申领及电子签章事项，登录苏州政府采购网，点击页面底部苏采云图标，进入苏采云政府采购一体化平台，下载“新CA办理指南”文件查阅。</w:t>
      </w:r>
    </w:p>
    <w:p w14:paraId="38F229A9">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7、有关电子投标制作技术疑问，请咨询苏采云软件公司客服：18261002950、0512-69820854、0519-86722802</w:t>
      </w:r>
    </w:p>
    <w:p w14:paraId="101EAB52">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8、政府采购监督电话：0512-53512539</w:t>
      </w:r>
    </w:p>
    <w:p w14:paraId="1CE52E1A">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9、本次招标投标保证金：本项目无须缴纳投标保证金。</w:t>
      </w:r>
    </w:p>
    <w:p w14:paraId="72BD1E5A">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10、政府采购信用融资政策：中标供应商可凭政府采购合同办理融资贷款，详情请见江苏政府采购网“政采贷”专栏。</w:t>
      </w:r>
    </w:p>
    <w:p w14:paraId="3D9BB125">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0D83F8F8">
      <w:pPr>
        <w:pStyle w:val="196"/>
        <w:spacing w:line="480" w:lineRule="auto"/>
        <w:rPr>
          <w:rFonts w:asciiTheme="minorEastAsia" w:hAnsiTheme="minorEastAsia"/>
          <w:color w:val="auto"/>
          <w:sz w:val="24"/>
          <w:szCs w:val="24"/>
          <w:highlight w:val="none"/>
        </w:rPr>
      </w:pPr>
      <w:r>
        <w:rPr>
          <w:rStyle w:val="40"/>
          <w:rFonts w:hint="eastAsia" w:cs="黑体" w:asciiTheme="minorEastAsia" w:hAnsiTheme="minorEastAsia"/>
          <w:color w:val="auto"/>
          <w:sz w:val="24"/>
          <w:szCs w:val="24"/>
          <w:highlight w:val="none"/>
          <w:shd w:val="clear" w:color="auto" w:fill="FFFFFF"/>
          <w:lang w:eastAsia="zh-CN"/>
        </w:rPr>
        <w:t>七、对本次招标提出询问，请按以下方式联系</w:t>
      </w:r>
    </w:p>
    <w:p w14:paraId="4174C22A">
      <w:pPr>
        <w:pStyle w:val="196"/>
        <w:spacing w:line="480" w:lineRule="auto"/>
        <w:ind w:firstLine="482" w:firstLine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1、采购人信息 </w:t>
      </w:r>
    </w:p>
    <w:p w14:paraId="2E3D2F24">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单位名称：太仓市沙溪镇人民政府</w:t>
      </w:r>
    </w:p>
    <w:p w14:paraId="37D07F9B">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单位地址：江苏省苏州市太仓市沙溪镇仁溪路88号</w:t>
      </w:r>
    </w:p>
    <w:p w14:paraId="5BBB3337">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联系人：曹燕秋</w:t>
      </w:r>
    </w:p>
    <w:p w14:paraId="5A0F9287">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联系电话：0512-53212680</w:t>
      </w:r>
    </w:p>
    <w:p w14:paraId="5DFB56E5">
      <w:pPr>
        <w:pStyle w:val="196"/>
        <w:spacing w:line="480" w:lineRule="auto"/>
        <w:ind w:firstLine="482" w:firstLine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2、采购代理机构信息（如有）</w:t>
      </w:r>
    </w:p>
    <w:p w14:paraId="54CAB41F">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单位名称：苏州市公共资源交易中心太仓分中心</w:t>
      </w:r>
    </w:p>
    <w:p w14:paraId="77D9397B">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单位地址：太仓市县府东街99号政务服务中心</w:t>
      </w:r>
    </w:p>
    <w:p w14:paraId="676C8D1D">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联系人：冯晔</w:t>
      </w:r>
    </w:p>
    <w:p w14:paraId="0B062A9E">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联系电话：0512-53890639</w:t>
      </w:r>
    </w:p>
    <w:p w14:paraId="739A8683">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3.项目联系方式</w:t>
      </w:r>
    </w:p>
    <w:p w14:paraId="232076E3">
      <w:pPr>
        <w:pStyle w:val="196"/>
        <w:spacing w:line="480" w:lineRule="auto"/>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项目联系人：冯晔</w:t>
      </w:r>
    </w:p>
    <w:p w14:paraId="62AA2B54">
      <w:pPr>
        <w:pStyle w:val="196"/>
        <w:spacing w:line="480" w:lineRule="auto"/>
        <w:ind w:firstLine="480" w:firstLineChars="20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电话：0512-53890639</w:t>
      </w:r>
    </w:p>
    <w:p w14:paraId="1BF4B922">
      <w:pPr>
        <w:pStyle w:val="196"/>
        <w:spacing w:line="480" w:lineRule="auto"/>
        <w:rPr>
          <w:rFonts w:asciiTheme="minorEastAsia" w:hAnsiTheme="minorEastAsia"/>
          <w:b/>
          <w:color w:val="auto"/>
          <w:sz w:val="24"/>
          <w:szCs w:val="24"/>
          <w:highlight w:val="none"/>
        </w:rPr>
      </w:pPr>
    </w:p>
    <w:p w14:paraId="1F639E3E">
      <w:pPr>
        <w:pStyle w:val="196"/>
        <w:spacing w:line="480" w:lineRule="auto"/>
        <w:rPr>
          <w:rFonts w:asciiTheme="minorEastAsia" w:hAnsiTheme="minorEastAsia"/>
          <w:color w:val="auto"/>
          <w:sz w:val="24"/>
          <w:szCs w:val="24"/>
          <w:highlight w:val="none"/>
        </w:rPr>
      </w:pPr>
    </w:p>
    <w:p w14:paraId="43EC27B3">
      <w:pPr>
        <w:pStyle w:val="196"/>
        <w:spacing w:line="480" w:lineRule="auto"/>
        <w:rPr>
          <w:rFonts w:asciiTheme="minorEastAsia" w:hAnsiTheme="minorEastAsia"/>
          <w:b/>
          <w:color w:val="auto"/>
          <w:sz w:val="24"/>
          <w:szCs w:val="24"/>
          <w:highlight w:val="none"/>
        </w:rPr>
      </w:pPr>
      <w:r>
        <w:rPr>
          <w:rFonts w:asciiTheme="minorEastAsia" w:hAnsiTheme="minorEastAsia"/>
          <w:b/>
          <w:color w:val="auto"/>
          <w:sz w:val="24"/>
          <w:szCs w:val="24"/>
          <w:highlight w:val="none"/>
        </w:rPr>
        <w:t> </w:t>
      </w:r>
    </w:p>
    <w:p w14:paraId="0F162FF4">
      <w:pPr>
        <w:pStyle w:val="196"/>
        <w:spacing w:line="480" w:lineRule="auto"/>
        <w:rPr>
          <w:rFonts w:asciiTheme="minorEastAsia" w:hAnsiTheme="minorEastAsia"/>
          <w:b/>
          <w:color w:val="auto"/>
          <w:sz w:val="24"/>
          <w:szCs w:val="24"/>
          <w:highlight w:val="none"/>
        </w:rPr>
      </w:pPr>
    </w:p>
    <w:p w14:paraId="75A96314">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4503D9FF">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42DEFE3E">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5B46DC42">
      <w:pPr>
        <w:pStyle w:val="2"/>
        <w:rPr>
          <w:color w:val="auto"/>
          <w:highlight w:val="none"/>
          <w:lang w:eastAsia="zh-CN"/>
        </w:rPr>
      </w:pPr>
    </w:p>
    <w:p w14:paraId="402BBF45">
      <w:pPr>
        <w:pStyle w:val="3"/>
        <w:rPr>
          <w:color w:val="auto"/>
          <w:highlight w:val="none"/>
        </w:rPr>
      </w:pPr>
    </w:p>
    <w:p w14:paraId="455977D2">
      <w:pPr>
        <w:rPr>
          <w:color w:val="auto"/>
          <w:highlight w:val="none"/>
          <w:lang w:eastAsia="zh-CN"/>
        </w:rPr>
      </w:pPr>
    </w:p>
    <w:p w14:paraId="5AD279E0">
      <w:pPr>
        <w:pStyle w:val="2"/>
        <w:rPr>
          <w:color w:val="auto"/>
          <w:highlight w:val="none"/>
          <w:lang w:eastAsia="zh-CN"/>
        </w:rPr>
      </w:pPr>
    </w:p>
    <w:p w14:paraId="7DB56195">
      <w:pPr>
        <w:pStyle w:val="3"/>
        <w:rPr>
          <w:color w:val="auto"/>
          <w:highlight w:val="none"/>
        </w:rPr>
      </w:pPr>
    </w:p>
    <w:p w14:paraId="4F5F1A4C">
      <w:pPr>
        <w:rPr>
          <w:color w:val="auto"/>
          <w:highlight w:val="none"/>
          <w:lang w:eastAsia="zh-CN"/>
        </w:rPr>
      </w:pPr>
    </w:p>
    <w:p w14:paraId="6061989F">
      <w:pPr>
        <w:pStyle w:val="2"/>
        <w:rPr>
          <w:color w:val="auto"/>
          <w:highlight w:val="none"/>
          <w:lang w:eastAsia="zh-CN"/>
        </w:rPr>
      </w:pPr>
    </w:p>
    <w:p w14:paraId="5667B2FB">
      <w:pPr>
        <w:pStyle w:val="3"/>
        <w:rPr>
          <w:color w:val="auto"/>
          <w:highlight w:val="none"/>
        </w:rPr>
      </w:pPr>
    </w:p>
    <w:p w14:paraId="60FF8E36">
      <w:pPr>
        <w:rPr>
          <w:color w:val="auto"/>
          <w:highlight w:val="none"/>
          <w:lang w:eastAsia="zh-CN"/>
        </w:rPr>
      </w:pPr>
    </w:p>
    <w:p w14:paraId="5C1BD075">
      <w:pPr>
        <w:pStyle w:val="2"/>
        <w:rPr>
          <w:color w:val="auto"/>
          <w:highlight w:val="none"/>
          <w:lang w:eastAsia="zh-CN"/>
        </w:rPr>
      </w:pPr>
    </w:p>
    <w:p w14:paraId="26C2E852">
      <w:pPr>
        <w:pStyle w:val="3"/>
        <w:rPr>
          <w:color w:val="auto"/>
          <w:highlight w:val="none"/>
        </w:rPr>
      </w:pPr>
    </w:p>
    <w:p w14:paraId="4BCB0038">
      <w:pPr>
        <w:rPr>
          <w:color w:val="auto"/>
          <w:highlight w:val="none"/>
          <w:lang w:eastAsia="zh-CN"/>
        </w:rPr>
      </w:pPr>
    </w:p>
    <w:p w14:paraId="7196B8A9">
      <w:pPr>
        <w:pStyle w:val="2"/>
        <w:rPr>
          <w:color w:val="auto"/>
          <w:highlight w:val="none"/>
          <w:lang w:eastAsia="zh-CN"/>
        </w:rPr>
      </w:pPr>
    </w:p>
    <w:p w14:paraId="427CDCCF">
      <w:pPr>
        <w:pStyle w:val="3"/>
        <w:rPr>
          <w:color w:val="auto"/>
          <w:highlight w:val="none"/>
        </w:rPr>
      </w:pPr>
    </w:p>
    <w:p w14:paraId="10CCD40B">
      <w:pPr>
        <w:rPr>
          <w:color w:val="auto"/>
          <w:highlight w:val="none"/>
          <w:lang w:eastAsia="zh-CN"/>
        </w:rPr>
      </w:pPr>
    </w:p>
    <w:p w14:paraId="46A92DBF">
      <w:pPr>
        <w:pStyle w:val="2"/>
        <w:rPr>
          <w:color w:val="auto"/>
          <w:highlight w:val="none"/>
          <w:lang w:eastAsia="zh-CN"/>
        </w:rPr>
      </w:pPr>
    </w:p>
    <w:p w14:paraId="4DDAB495">
      <w:pPr>
        <w:pStyle w:val="3"/>
        <w:rPr>
          <w:color w:val="auto"/>
          <w:highlight w:val="none"/>
        </w:rPr>
      </w:pPr>
    </w:p>
    <w:p w14:paraId="128108E1">
      <w:pPr>
        <w:rPr>
          <w:color w:val="auto"/>
          <w:highlight w:val="none"/>
          <w:lang w:eastAsia="zh-CN"/>
        </w:rPr>
      </w:pPr>
    </w:p>
    <w:p w14:paraId="0A419131">
      <w:pPr>
        <w:pStyle w:val="2"/>
        <w:rPr>
          <w:color w:val="auto"/>
          <w:highlight w:val="none"/>
          <w:lang w:eastAsia="zh-CN"/>
        </w:rPr>
      </w:pPr>
    </w:p>
    <w:p w14:paraId="1B2D791C">
      <w:pPr>
        <w:pStyle w:val="3"/>
        <w:rPr>
          <w:rFonts w:hint="eastAsia"/>
          <w:color w:val="auto"/>
          <w:highlight w:val="none"/>
        </w:rPr>
      </w:pPr>
    </w:p>
    <w:p w14:paraId="3B716DC5">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5F9DA4AA">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0CCCF59B">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27C2112F">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r>
        <w:rPr>
          <w:rFonts w:ascii="宋体" w:hAnsi="宋体" w:eastAsia="宋体" w:cs="宋体"/>
          <w:b/>
          <w:color w:val="auto"/>
          <w:sz w:val="44"/>
          <w:highlight w:val="none"/>
          <w:lang w:eastAsia="zh-CN"/>
        </w:rPr>
        <w:t>第二部分 </w:t>
      </w:r>
      <w:r>
        <w:rPr>
          <w:rFonts w:hint="eastAsia" w:ascii="宋体" w:hAnsi="宋体" w:eastAsia="宋体" w:cs="宋体"/>
          <w:b/>
          <w:color w:val="auto"/>
          <w:sz w:val="44"/>
          <w:highlight w:val="none"/>
          <w:lang w:eastAsia="zh-CN"/>
        </w:rPr>
        <w:t>供应商</w:t>
      </w:r>
      <w:r>
        <w:rPr>
          <w:rFonts w:ascii="宋体" w:hAnsi="宋体" w:eastAsia="宋体" w:cs="宋体"/>
          <w:b/>
          <w:color w:val="auto"/>
          <w:sz w:val="44"/>
          <w:highlight w:val="none"/>
          <w:lang w:eastAsia="zh-CN"/>
        </w:rPr>
        <w:t>须知</w:t>
      </w:r>
    </w:p>
    <w:p w14:paraId="48852415">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sz w:val="44"/>
          <w:highlight w:val="none"/>
          <w:lang w:eastAsia="zh-CN"/>
        </w:rPr>
      </w:pPr>
    </w:p>
    <w:p w14:paraId="7BDA4D04">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一、说明和释义</w:t>
      </w:r>
    </w:p>
    <w:p w14:paraId="24BCFD88">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1. 说明</w:t>
      </w:r>
    </w:p>
    <w:p w14:paraId="7990FFDC">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1.1本邀请采购文件仅适用于苏州市公共资源交易中心太仓分中心组织的邀请询价采购活动。</w:t>
      </w:r>
    </w:p>
    <w:p w14:paraId="23953732">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1.2本次采购活动及因本次采购产生的合同受中国法律制约和保护。</w:t>
      </w:r>
    </w:p>
    <w:p w14:paraId="202F6B20">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1.3本采购文件的解释权属于苏州市公共资源交易中心太仓分中心。</w:t>
      </w:r>
    </w:p>
    <w:p w14:paraId="502F8118">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2. 词语释义</w:t>
      </w:r>
    </w:p>
    <w:p w14:paraId="115786D7">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2.1采购代理机构：具体组织实施采购活动的法人。本项目采购代理机构是苏州市公共资源交易中心太仓分中心</w:t>
      </w:r>
    </w:p>
    <w:p w14:paraId="582DA720">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2.2响应供应商：经认定有资格响应采购，参加询价竞争的法人或其他组织和自然人。</w:t>
      </w:r>
    </w:p>
    <w:p w14:paraId="205AB26A">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2.3响应：响应单位根据采购人或采购代理机构发布的采购文件，编制响应文件并按规定</w:t>
      </w:r>
      <w:r>
        <w:rPr>
          <w:rFonts w:hint="eastAsia" w:cs="创艺简仿宋" w:asciiTheme="minorEastAsia" w:hAnsiTheme="minorEastAsia"/>
          <w:color w:val="auto"/>
          <w:sz w:val="24"/>
          <w:szCs w:val="24"/>
          <w:highlight w:val="none"/>
          <w:lang w:eastAsia="zh-CN" w:bidi="ar"/>
        </w:rPr>
        <w:t>响应</w:t>
      </w:r>
      <w:r>
        <w:rPr>
          <w:rFonts w:hint="eastAsia" w:asciiTheme="minorEastAsia" w:hAnsiTheme="minorEastAsia"/>
          <w:color w:val="auto"/>
          <w:sz w:val="24"/>
          <w:szCs w:val="24"/>
          <w:highlight w:val="none"/>
          <w:lang w:eastAsia="zh-CN"/>
        </w:rPr>
        <w:t>的行为。</w:t>
      </w:r>
    </w:p>
    <w:p w14:paraId="7E717312">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2.4合同：采供双方根据采购文件和成交的</w:t>
      </w:r>
      <w:r>
        <w:rPr>
          <w:rFonts w:hint="eastAsia" w:cs="创艺简仿宋" w:asciiTheme="minorEastAsia" w:hAnsiTheme="minorEastAsia"/>
          <w:color w:val="auto"/>
          <w:sz w:val="24"/>
          <w:szCs w:val="24"/>
          <w:highlight w:val="none"/>
          <w:lang w:eastAsia="zh-CN" w:bidi="ar"/>
        </w:rPr>
        <w:t>响应</w:t>
      </w:r>
      <w:r>
        <w:rPr>
          <w:rFonts w:hint="eastAsia" w:asciiTheme="minorEastAsia" w:hAnsiTheme="minorEastAsia"/>
          <w:color w:val="auto"/>
          <w:sz w:val="24"/>
          <w:szCs w:val="24"/>
          <w:highlight w:val="none"/>
          <w:lang w:eastAsia="zh-CN"/>
        </w:rPr>
        <w:t>文件及成交通知书规定的内容签署的以书面形式所达成的协议，包括所有的附件、附录和构成协议的所有文件。</w:t>
      </w:r>
    </w:p>
    <w:p w14:paraId="41D1F8F0">
      <w:pPr>
        <w:pStyle w:val="196"/>
        <w:spacing w:line="480" w:lineRule="exact"/>
        <w:ind w:firstLine="480" w:firstLineChars="200"/>
        <w:rPr>
          <w:rFonts w:asciiTheme="minorEastAsia" w:hAnsiTheme="minorEastAsia"/>
          <w:color w:val="auto"/>
          <w:sz w:val="24"/>
          <w:szCs w:val="24"/>
          <w:highlight w:val="none"/>
          <w:lang w:eastAsia="zh-CN"/>
        </w:rPr>
      </w:pPr>
      <w:r>
        <w:rPr>
          <w:rFonts w:asciiTheme="minorEastAsia" w:hAnsiTheme="minorEastAsia"/>
          <w:color w:val="auto"/>
          <w:sz w:val="24"/>
          <w:szCs w:val="24"/>
          <w:highlight w:val="none"/>
          <w:lang w:eastAsia="zh-CN"/>
        </w:rPr>
        <w:t>2.5</w:t>
      </w:r>
      <w:r>
        <w:rPr>
          <w:rFonts w:hint="eastAsia" w:asciiTheme="minorEastAsia" w:hAnsiTheme="minorEastAsia"/>
          <w:color w:val="auto"/>
          <w:sz w:val="24"/>
          <w:szCs w:val="24"/>
          <w:highlight w:val="none"/>
          <w:lang w:eastAsia="zh-CN"/>
        </w:rPr>
        <w:t>甲方（采购方）：合同中明确规定的实际购买货物和服务的法人或其他组织和自然人（采购人）</w:t>
      </w:r>
    </w:p>
    <w:p w14:paraId="6460EB67">
      <w:pPr>
        <w:pStyle w:val="196"/>
        <w:spacing w:line="480" w:lineRule="exact"/>
        <w:ind w:firstLine="480" w:firstLineChars="200"/>
        <w:rPr>
          <w:rFonts w:asciiTheme="minorEastAsia" w:hAnsiTheme="minorEastAsia"/>
          <w:color w:val="auto"/>
          <w:sz w:val="24"/>
          <w:szCs w:val="24"/>
          <w:highlight w:val="none"/>
          <w:lang w:eastAsia="zh-CN"/>
        </w:rPr>
      </w:pPr>
      <w:r>
        <w:rPr>
          <w:rFonts w:asciiTheme="minorEastAsia" w:hAnsiTheme="minorEastAsia"/>
          <w:color w:val="auto"/>
          <w:sz w:val="24"/>
          <w:szCs w:val="24"/>
          <w:highlight w:val="none"/>
          <w:lang w:eastAsia="zh-CN"/>
        </w:rPr>
        <w:t>2.6</w:t>
      </w:r>
      <w:r>
        <w:rPr>
          <w:rFonts w:hint="eastAsia" w:asciiTheme="minorEastAsia" w:hAnsiTheme="minorEastAsia"/>
          <w:color w:val="auto"/>
          <w:sz w:val="24"/>
          <w:szCs w:val="24"/>
          <w:highlight w:val="none"/>
          <w:lang w:eastAsia="zh-CN"/>
        </w:rPr>
        <w:t>乙方（供应商）：合同中规定的向采购方提供货物和服务的法人或其他组织和自然人（成交人）</w:t>
      </w:r>
    </w:p>
    <w:p w14:paraId="6CBB4924">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2.7货物：系指乙方按采购文件规定，应向甲方提供的一切设备、备品、备件、工具、手册及其它有关技术资料和材料。</w:t>
      </w:r>
    </w:p>
    <w:p w14:paraId="0E6CB4B5">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2.8服务：系指本次采购文件规定乙方应承担的与提供货物和服务有关的辅助服务，比如运输、保险、安装、调试、验收、提供技术援助、培训、配合措施、维修响应及合同中规定乙方应承担的其它义务。</w:t>
      </w:r>
    </w:p>
    <w:p w14:paraId="4608A1B2">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2.9知识产权：指专利权、商标权、著作权等无形财产专有权的统称。</w:t>
      </w:r>
    </w:p>
    <w:p w14:paraId="7EEFD22E">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2.10天：日历日。</w:t>
      </w:r>
    </w:p>
    <w:p w14:paraId="68C5D5CF">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2.11交货地点：合同中明确约定的乙方提交的货物和服务最终到达地点。</w:t>
      </w:r>
    </w:p>
    <w:p w14:paraId="0D7A62EA">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2.12 合同价款：根据合同规定，乙方在正确地履行合同义务后甲方应支付乙方的价款。</w:t>
      </w:r>
    </w:p>
    <w:p w14:paraId="6489FD2A">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2.13 产地：货物开采、生长、生产、最终制造、加工或提供服务的来源地。</w:t>
      </w:r>
    </w:p>
    <w:p w14:paraId="5C06E0C0">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2.14不可抗力：不能预见、不能避免并且不能克服的客观情况。</w:t>
      </w:r>
    </w:p>
    <w:p w14:paraId="3616ABA8">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2.15 实质性响应：满足有关本次采购标的、数量、质量、价款或者报酬、履行期限、履行地点和方式、违约责任和解决争议方法等要求。</w:t>
      </w:r>
    </w:p>
    <w:p w14:paraId="0DC1E45D">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1F1366D8">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2.17进口产品：指通过中国海关报关验收进入中国境内且产自境外的产品。</w:t>
      </w:r>
    </w:p>
    <w:p w14:paraId="13B53554">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2.18书面形式：指书面文字、合同书、信件和传真等可以有形地表现所载内容的形式。</w:t>
      </w:r>
    </w:p>
    <w:p w14:paraId="7C781DD9">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二、 响应供应商</w:t>
      </w:r>
    </w:p>
    <w:p w14:paraId="02261775">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3. 合格响应供应商的基本条件</w:t>
      </w:r>
    </w:p>
    <w:p w14:paraId="256CEB12">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3.1符合《中华人民共和国政府采购法》第二十二条第一款之规定；</w:t>
      </w:r>
    </w:p>
    <w:p w14:paraId="110C2FA1">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3.2满足本文件实质性条款的规定。</w:t>
      </w:r>
    </w:p>
    <w:p w14:paraId="09436F03">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4．合格响应供应商的特定条件</w:t>
      </w:r>
    </w:p>
    <w:p w14:paraId="1AAF8D17">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4.1 按采购公告规定。</w:t>
      </w:r>
    </w:p>
    <w:p w14:paraId="4C59BE35">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5. 响应单位代表</w:t>
      </w:r>
    </w:p>
    <w:p w14:paraId="6962468A">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5.1指全权代表响应单位参加询价活动并签署</w:t>
      </w:r>
      <w:r>
        <w:rPr>
          <w:rFonts w:hint="eastAsia" w:cs="创艺简仿宋" w:asciiTheme="minorEastAsia" w:hAnsiTheme="minorEastAsia"/>
          <w:color w:val="auto"/>
          <w:sz w:val="24"/>
          <w:szCs w:val="24"/>
          <w:highlight w:val="none"/>
          <w:lang w:eastAsia="zh-CN" w:bidi="ar"/>
        </w:rPr>
        <w:t>响应</w:t>
      </w:r>
      <w:r>
        <w:rPr>
          <w:rFonts w:hint="eastAsia" w:asciiTheme="minorEastAsia" w:hAnsiTheme="minorEastAsia"/>
          <w:color w:val="auto"/>
          <w:sz w:val="24"/>
          <w:szCs w:val="24"/>
          <w:highlight w:val="none"/>
          <w:lang w:eastAsia="zh-CN"/>
        </w:rPr>
        <w:t>文件的人，如果响应单位代表不是法人代表，须持有《法人代表授权委托书》（详见统一格式）。</w:t>
      </w:r>
    </w:p>
    <w:p w14:paraId="2F758DEA">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6. 联合</w:t>
      </w:r>
      <w:r>
        <w:rPr>
          <w:rFonts w:hint="eastAsia" w:cs="创艺简仿宋" w:asciiTheme="minorEastAsia" w:hAnsiTheme="minorEastAsia"/>
          <w:b/>
          <w:color w:val="auto"/>
          <w:sz w:val="24"/>
          <w:szCs w:val="24"/>
          <w:highlight w:val="none"/>
          <w:lang w:eastAsia="zh-CN" w:bidi="ar"/>
        </w:rPr>
        <w:t>响应</w:t>
      </w:r>
    </w:p>
    <w:p w14:paraId="21818B55">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6.1见采购公告。</w:t>
      </w:r>
    </w:p>
    <w:p w14:paraId="635CCEAC">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 xml:space="preserve">7. 响应费用 </w:t>
      </w:r>
    </w:p>
    <w:p w14:paraId="1DCC9F52">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7.1响应单位应自行承担所有准备及参加响应的相关费用。不论</w:t>
      </w:r>
      <w:r>
        <w:rPr>
          <w:rFonts w:hint="eastAsia" w:cs="创艺简仿宋" w:asciiTheme="minorEastAsia" w:hAnsiTheme="minorEastAsia"/>
          <w:color w:val="auto"/>
          <w:sz w:val="24"/>
          <w:szCs w:val="24"/>
          <w:highlight w:val="none"/>
          <w:lang w:eastAsia="zh-CN" w:bidi="ar"/>
        </w:rPr>
        <w:t>响应</w:t>
      </w:r>
      <w:r>
        <w:rPr>
          <w:rFonts w:hint="eastAsia" w:asciiTheme="minorEastAsia" w:hAnsiTheme="minorEastAsia"/>
          <w:color w:val="auto"/>
          <w:sz w:val="24"/>
          <w:szCs w:val="24"/>
          <w:highlight w:val="none"/>
          <w:lang w:eastAsia="zh-CN"/>
        </w:rPr>
        <w:t>结果如何，采购代理机构在任何情况下均无义务也无责任承担这些费用。</w:t>
      </w:r>
    </w:p>
    <w:p w14:paraId="0A9C949D">
      <w:pPr>
        <w:pStyle w:val="196"/>
        <w:spacing w:line="480" w:lineRule="exact"/>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7.2 本次采购项目不收取标书费及成交服务费，请响应单位在</w:t>
      </w:r>
      <w:r>
        <w:rPr>
          <w:rFonts w:hint="eastAsia" w:cs="创艺简仿宋" w:asciiTheme="minorEastAsia" w:hAnsiTheme="minorEastAsia"/>
          <w:color w:val="auto"/>
          <w:sz w:val="24"/>
          <w:szCs w:val="24"/>
          <w:highlight w:val="none"/>
          <w:lang w:eastAsia="zh-CN" w:bidi="ar"/>
        </w:rPr>
        <w:t>响应</w:t>
      </w:r>
      <w:r>
        <w:rPr>
          <w:rFonts w:hint="eastAsia" w:asciiTheme="minorEastAsia" w:hAnsiTheme="minorEastAsia"/>
          <w:color w:val="auto"/>
          <w:sz w:val="24"/>
          <w:szCs w:val="24"/>
          <w:highlight w:val="none"/>
          <w:lang w:eastAsia="zh-CN"/>
        </w:rPr>
        <w:t>时充分考虑这一因素。</w:t>
      </w:r>
    </w:p>
    <w:p w14:paraId="198BB045">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三、采购文件说明</w:t>
      </w:r>
    </w:p>
    <w:p w14:paraId="4293F595">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8. 采购文件</w:t>
      </w:r>
    </w:p>
    <w:p w14:paraId="0F146009">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8.1采购文件由采购文件目录所列内容组成，响应单位获得采购文件后，应仔细检查采购文件的所有内容，</w:t>
      </w:r>
      <w:r>
        <w:rPr>
          <w:rFonts w:asciiTheme="minorEastAsia" w:hAnsiTheme="minorEastAsia"/>
          <w:color w:val="auto"/>
          <w:sz w:val="24"/>
          <w:szCs w:val="24"/>
          <w:highlight w:val="none"/>
          <w:lang w:eastAsia="zh-CN"/>
        </w:rPr>
        <w:t>如有缺漏，请立即与</w:t>
      </w:r>
      <w:r>
        <w:rPr>
          <w:rFonts w:hint="eastAsia" w:asciiTheme="minorEastAsia" w:hAnsiTheme="minorEastAsia"/>
          <w:color w:val="auto"/>
          <w:sz w:val="24"/>
          <w:szCs w:val="24"/>
          <w:highlight w:val="none"/>
          <w:lang w:eastAsia="zh-CN"/>
        </w:rPr>
        <w:t>采购代理机构</w:t>
      </w:r>
      <w:r>
        <w:rPr>
          <w:rFonts w:asciiTheme="minorEastAsia" w:hAnsiTheme="minorEastAsia"/>
          <w:color w:val="auto"/>
          <w:sz w:val="24"/>
          <w:szCs w:val="24"/>
          <w:highlight w:val="none"/>
          <w:lang w:eastAsia="zh-CN"/>
        </w:rPr>
        <w:t>联系解决</w:t>
      </w:r>
      <w:r>
        <w:rPr>
          <w:rFonts w:hint="eastAsia" w:asciiTheme="minorEastAsia" w:hAnsiTheme="minorEastAsia"/>
          <w:color w:val="auto"/>
          <w:sz w:val="24"/>
          <w:szCs w:val="24"/>
          <w:highlight w:val="none"/>
          <w:lang w:eastAsia="zh-CN"/>
        </w:rPr>
        <w:t>，否则由此产生的影响由响应单位自己承担。响应单位同时应认真审阅采购文件中所有的事项、格式、条款和规范要求等，若响应单位的</w:t>
      </w:r>
      <w:r>
        <w:rPr>
          <w:rFonts w:hint="eastAsia" w:cs="创艺简仿宋" w:asciiTheme="minorEastAsia" w:hAnsiTheme="minorEastAsia"/>
          <w:color w:val="auto"/>
          <w:sz w:val="24"/>
          <w:szCs w:val="24"/>
          <w:highlight w:val="none"/>
          <w:lang w:eastAsia="zh-CN" w:bidi="ar"/>
        </w:rPr>
        <w:t>响应</w:t>
      </w:r>
      <w:r>
        <w:rPr>
          <w:rFonts w:hint="eastAsia" w:asciiTheme="minorEastAsia" w:hAnsiTheme="minorEastAsia"/>
          <w:color w:val="auto"/>
          <w:sz w:val="24"/>
          <w:szCs w:val="24"/>
          <w:highlight w:val="none"/>
          <w:lang w:eastAsia="zh-CN"/>
        </w:rPr>
        <w:t>文件没有按采购文件要求提交全部资料，或响应文件没有对采购文件做出实质性响应，其风险由响应单位自行承担，并根据有关条款规定，该响应有可能被拒绝。</w:t>
      </w:r>
    </w:p>
    <w:p w14:paraId="48974953">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8.2</w:t>
      </w:r>
      <w:r>
        <w:rPr>
          <w:rFonts w:hint="eastAsia" w:cs="创艺简仿宋" w:asciiTheme="minorEastAsia" w:hAnsiTheme="minorEastAsia"/>
          <w:color w:val="auto"/>
          <w:sz w:val="24"/>
          <w:szCs w:val="24"/>
          <w:highlight w:val="none"/>
          <w:lang w:eastAsia="zh-CN"/>
        </w:rPr>
        <w:t>采购文件及其更正文件不是直接从</w:t>
      </w:r>
      <w:r>
        <w:rPr>
          <w:rFonts w:hint="eastAsia" w:asciiTheme="minorEastAsia" w:hAnsiTheme="minorEastAsia"/>
          <w:color w:val="auto"/>
          <w:sz w:val="24"/>
          <w:szCs w:val="24"/>
          <w:highlight w:val="none"/>
          <w:lang w:eastAsia="zh-CN"/>
        </w:rPr>
        <w:t>采购代理机构</w:t>
      </w:r>
      <w:r>
        <w:rPr>
          <w:rFonts w:hint="eastAsia" w:cs="创艺简仿宋" w:asciiTheme="minorEastAsia" w:hAnsiTheme="minorEastAsia"/>
          <w:color w:val="auto"/>
          <w:sz w:val="24"/>
          <w:szCs w:val="24"/>
          <w:highlight w:val="none"/>
          <w:lang w:eastAsia="zh-CN"/>
        </w:rPr>
        <w:t>或指定媒体获得的，</w:t>
      </w:r>
      <w:r>
        <w:rPr>
          <w:rFonts w:hint="eastAsia" w:asciiTheme="minorEastAsia" w:hAnsiTheme="minorEastAsia"/>
          <w:color w:val="auto"/>
          <w:sz w:val="24"/>
          <w:szCs w:val="24"/>
          <w:highlight w:val="none"/>
          <w:lang w:eastAsia="zh-CN"/>
        </w:rPr>
        <w:t>采购代理机构</w:t>
      </w:r>
      <w:r>
        <w:rPr>
          <w:rFonts w:hint="eastAsia" w:cs="创艺简仿宋" w:asciiTheme="minorEastAsia" w:hAnsiTheme="minorEastAsia"/>
          <w:color w:val="auto"/>
          <w:sz w:val="24"/>
          <w:szCs w:val="24"/>
          <w:highlight w:val="none"/>
          <w:lang w:eastAsia="zh-CN"/>
        </w:rPr>
        <w:t>对采购文件及其补遗的真实性、完整性不承担任何责任。</w:t>
      </w:r>
    </w:p>
    <w:p w14:paraId="6DB665CB">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9. 采购文件的澄清</w:t>
      </w:r>
    </w:p>
    <w:p w14:paraId="7D326A3F">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9.1</w:t>
      </w:r>
      <w:r>
        <w:rPr>
          <w:rFonts w:hint="eastAsia" w:cs="创艺简仿宋" w:asciiTheme="minorEastAsia" w:hAnsiTheme="minorEastAsia"/>
          <w:color w:val="auto"/>
          <w:sz w:val="24"/>
          <w:szCs w:val="24"/>
          <w:highlight w:val="none"/>
          <w:lang w:eastAsia="zh-CN"/>
        </w:rPr>
        <w:t>响应单位在获取采购文件后，若有疑问，应于网上响应截止时间之前，在网上报名系统上向采购代理机构提出，采购代理机构将在系统上予以解答。</w:t>
      </w:r>
    </w:p>
    <w:p w14:paraId="32CB06B3">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9.2</w:t>
      </w:r>
      <w:r>
        <w:rPr>
          <w:rFonts w:hint="eastAsia" w:cs="创艺简仿宋" w:asciiTheme="minorEastAsia" w:hAnsiTheme="minorEastAsia"/>
          <w:color w:val="auto"/>
          <w:sz w:val="24"/>
          <w:szCs w:val="24"/>
          <w:highlight w:val="none"/>
          <w:lang w:eastAsia="zh-CN"/>
        </w:rPr>
        <w:t>如有必要，问题答复将以“变更公告”形式由采购代理机构按照本须知第10条的规定发出。</w:t>
      </w:r>
    </w:p>
    <w:p w14:paraId="6724E5BE">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10.采购文件的修改</w:t>
      </w:r>
    </w:p>
    <w:p w14:paraId="4947E43C">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10.1采购代理机构无论出于自己的考虑，还是出于对响应单位提问的澄清，均可对已发出的采购文件用</w:t>
      </w:r>
      <w:r>
        <w:rPr>
          <w:rFonts w:asciiTheme="minorEastAsia" w:hAnsiTheme="minorEastAsia"/>
          <w:color w:val="auto"/>
          <w:sz w:val="24"/>
          <w:szCs w:val="24"/>
          <w:highlight w:val="none"/>
          <w:lang w:val="zh-CN" w:eastAsia="zh-CN"/>
        </w:rPr>
        <w:t>补充文件的方式</w:t>
      </w:r>
      <w:r>
        <w:rPr>
          <w:rFonts w:hint="eastAsia" w:asciiTheme="minorEastAsia" w:hAnsiTheme="minorEastAsia"/>
          <w:color w:val="auto"/>
          <w:sz w:val="24"/>
          <w:szCs w:val="24"/>
          <w:highlight w:val="none"/>
          <w:lang w:eastAsia="zh-CN"/>
        </w:rPr>
        <w:t>进行必要澄清或者修改。</w:t>
      </w:r>
    </w:p>
    <w:p w14:paraId="782438CC">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10.2为使响应单位有足够的时间按采购文件的修改要求考虑修正响应文件，或出于其他原因，采购代理机构有权推迟响应截止日期和询价日期，并将此变更以补充通知的形式在网上发布公告。</w:t>
      </w:r>
    </w:p>
    <w:p w14:paraId="49181FFF">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10.3采购文件的更正（含澄清、修改等）内容与原采购文件在同一内容上表述不一致时，以发出日期最接近询价时间的公告为准。</w:t>
      </w:r>
    </w:p>
    <w:p w14:paraId="380FCCA7">
      <w:pPr>
        <w:pStyle w:val="196"/>
        <w:spacing w:line="480" w:lineRule="exact"/>
        <w:ind w:firstLine="480" w:firstLineChars="200"/>
        <w:rPr>
          <w:rFonts w:cs="创艺简仿宋"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10.4</w:t>
      </w:r>
      <w:r>
        <w:rPr>
          <w:rFonts w:hint="eastAsia" w:cs="创艺简仿宋" w:asciiTheme="minorEastAsia" w:hAnsiTheme="minorEastAsia"/>
          <w:color w:val="auto"/>
          <w:sz w:val="24"/>
          <w:szCs w:val="24"/>
          <w:highlight w:val="none"/>
          <w:lang w:eastAsia="zh-CN"/>
        </w:rPr>
        <w:t>采购文件的更正（含澄清、修改等）内容将在财政部门指定的政府采购信息发布媒体上（江苏省政府采购网、苏州市政府采购网）发布，请响应单位及时查询，更正（含澄清、修改等）内容作为采购文件的组成部分，对响应单位起约束作用。</w:t>
      </w:r>
    </w:p>
    <w:p w14:paraId="5DE2603A">
      <w:pPr>
        <w:pStyle w:val="196"/>
        <w:spacing w:line="480" w:lineRule="exact"/>
        <w:ind w:firstLine="480" w:firstLineChars="200"/>
        <w:rPr>
          <w:rFonts w:cs="创艺简仿宋"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10.5采购文件若有</w:t>
      </w:r>
      <w:r>
        <w:rPr>
          <w:rFonts w:hint="eastAsia" w:cs="创艺简仿宋" w:asciiTheme="minorEastAsia" w:hAnsiTheme="minorEastAsia"/>
          <w:color w:val="auto"/>
          <w:sz w:val="24"/>
          <w:szCs w:val="24"/>
          <w:highlight w:val="none"/>
          <w:lang w:eastAsia="zh-CN"/>
        </w:rPr>
        <w:t>最新的答疑文件，</w:t>
      </w:r>
      <w:r>
        <w:rPr>
          <w:rFonts w:hint="eastAsia" w:cs="创艺简仿宋" w:asciiTheme="minorEastAsia" w:hAnsiTheme="minorEastAsia"/>
          <w:color w:val="auto"/>
          <w:sz w:val="24"/>
          <w:szCs w:val="24"/>
          <w:highlight w:val="none"/>
          <w:lang w:eastAsia="zh-CN" w:bidi="ar"/>
        </w:rPr>
        <w:t>响应</w:t>
      </w:r>
      <w:r>
        <w:rPr>
          <w:rFonts w:hint="eastAsia" w:cs="创艺简仿宋" w:asciiTheme="minorEastAsia" w:hAnsiTheme="minorEastAsia"/>
          <w:color w:val="auto"/>
          <w:sz w:val="24"/>
          <w:szCs w:val="24"/>
          <w:highlight w:val="none"/>
          <w:lang w:eastAsia="zh-CN"/>
        </w:rPr>
        <w:t>供应商必须下载并使用该文件制作新的电子响应文件，否则将无法完成电子</w:t>
      </w:r>
      <w:r>
        <w:rPr>
          <w:rFonts w:hint="eastAsia" w:cs="创艺简仿宋" w:asciiTheme="minorEastAsia" w:hAnsiTheme="minorEastAsia"/>
          <w:color w:val="auto"/>
          <w:sz w:val="24"/>
          <w:szCs w:val="24"/>
          <w:highlight w:val="none"/>
          <w:lang w:eastAsia="zh-CN" w:bidi="ar"/>
        </w:rPr>
        <w:t>响应</w:t>
      </w:r>
      <w:r>
        <w:rPr>
          <w:rFonts w:hint="eastAsia" w:cs="创艺简仿宋" w:asciiTheme="minorEastAsia" w:hAnsiTheme="minorEastAsia"/>
          <w:color w:val="auto"/>
          <w:sz w:val="24"/>
          <w:szCs w:val="24"/>
          <w:highlight w:val="none"/>
          <w:lang w:eastAsia="zh-CN"/>
        </w:rPr>
        <w:t>文件的上传及</w:t>
      </w:r>
      <w:r>
        <w:rPr>
          <w:rFonts w:hint="eastAsia" w:cs="创艺简仿宋" w:asciiTheme="minorEastAsia" w:hAnsiTheme="minorEastAsia"/>
          <w:color w:val="auto"/>
          <w:sz w:val="24"/>
          <w:szCs w:val="24"/>
          <w:highlight w:val="none"/>
          <w:lang w:eastAsia="zh-CN" w:bidi="ar"/>
        </w:rPr>
        <w:t>响应</w:t>
      </w:r>
      <w:r>
        <w:rPr>
          <w:rFonts w:hint="eastAsia" w:cs="创艺简仿宋" w:asciiTheme="minorEastAsia" w:hAnsiTheme="minorEastAsia"/>
          <w:color w:val="auto"/>
          <w:sz w:val="24"/>
          <w:szCs w:val="24"/>
          <w:highlight w:val="none"/>
          <w:lang w:eastAsia="zh-CN"/>
        </w:rPr>
        <w:t>。</w:t>
      </w:r>
    </w:p>
    <w:p w14:paraId="1468BE18">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11.质疑</w:t>
      </w:r>
    </w:p>
    <w:p w14:paraId="71C978FF">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14622AEA">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11.2 提出质疑的供应商应当是参与所质疑项目采购活动的供应商，未参加投标活动的供应商或在投标活动中自身权益未受到损害的供应商所提出的质疑不予受理。</w:t>
      </w:r>
    </w:p>
    <w:p w14:paraId="668A1D40">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11.3上述应知其权益受到损害之日是指：</w:t>
      </w:r>
    </w:p>
    <w:p w14:paraId="75DD2C6C">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11.3.1对采购文件提出质疑的，为获取采购文件或者采购文件公告期限届满之日起计算；</w:t>
      </w:r>
    </w:p>
    <w:p w14:paraId="57E6290D">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11.3.2对采购过程提出质疑的，自采购程序环节结束之日起计算；</w:t>
      </w:r>
    </w:p>
    <w:p w14:paraId="68D72383">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11.3.3对中标结果提出质疑的，自中标结果公告期限届满之日起计算。</w:t>
      </w:r>
    </w:p>
    <w:p w14:paraId="31FF8FB3">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11.4 供应商提出质疑应当提交质疑函和必要的证明材料。质疑函应当包括下列内容：</w:t>
      </w:r>
    </w:p>
    <w:p w14:paraId="2D678A9E">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11.4.1 供应商的姓名或者名称、地址、邮编、联系人及联系电话；</w:t>
      </w:r>
    </w:p>
    <w:p w14:paraId="52E40554">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11.4.2 质疑项目的名称、编号；</w:t>
      </w:r>
    </w:p>
    <w:p w14:paraId="103DB64E">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11.4.3 具体、明确的质疑事项和与质疑事项相关的请求；</w:t>
      </w:r>
    </w:p>
    <w:p w14:paraId="094FA672">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11.4.4 事实依据；</w:t>
      </w:r>
    </w:p>
    <w:p w14:paraId="2DC1DB07">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11.4.5 必要的法律依据；</w:t>
      </w:r>
    </w:p>
    <w:p w14:paraId="5DE389BA">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11.4.6 提出质疑的日期。</w:t>
      </w:r>
    </w:p>
    <w:p w14:paraId="7D38A200">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11.5质疑函的格式和内容应当符合财政部《政府采购供应商质疑函范本》 要求，质疑函范本在财政部官网上提供下载。</w:t>
      </w:r>
    </w:p>
    <w:p w14:paraId="0CB82BAD">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11.6 提交质疑函同时应当附如下证明材料：</w:t>
      </w:r>
    </w:p>
    <w:p w14:paraId="58BD3540">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11.6.1对采购文件提出质疑的供应商提供参加本项目的《投标供应商确认函》；</w:t>
      </w:r>
    </w:p>
    <w:p w14:paraId="4FE7650A">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11.6.2质疑供应商的营业执照复印件加盖单位公章；</w:t>
      </w:r>
    </w:p>
    <w:p w14:paraId="14F4E7A4">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11.6.3质疑供应商法定代表人身份证复印件加盖单位公章；</w:t>
      </w:r>
    </w:p>
    <w:p w14:paraId="6293FA53">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11.6.4质疑供应商若委托代理人进行质疑的，提供法人授权委托书及代理人身份证复印件加盖单位公章，授权委托书应载明代理人的姓名或者名称、代理事项、具体权限、期限和相关事项；</w:t>
      </w:r>
    </w:p>
    <w:p w14:paraId="408AB0F2">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11.7 供应商为自然人的，应当由本人签字；供应商为法人或者其他组织的，应当由法定代表人、主要负责人，或者其授权代表签字或者盖章，并加盖公章。 </w:t>
      </w:r>
    </w:p>
    <w:p w14:paraId="4E239766">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11.8供应商对招标项目技术、商务及其他要求，以及评审细则、标准提出询问或质疑的，应向采购人提出；供应商对采购过程及中标结果提出询问或质疑的，应向采购机代理构提出；</w:t>
      </w:r>
    </w:p>
    <w:p w14:paraId="0FA3778B">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11.9 供应商如对本项目提出质疑须在法定质疑期内一次性提出针对同一采购程序环节的质疑。</w:t>
      </w:r>
    </w:p>
    <w:p w14:paraId="66917C9B">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11.10根据《政府采购质疑和投诉办法》（财政部第94号令）第十一条规定，提出质疑的供应商应当是参与所质疑项目采购活动的供应商。提出质疑的供应商必须是依法获取招标文件，须将合法获取招标文件的证明材料（即《投标供应商确认函》）与质疑函一起递交，否则不予受理。</w:t>
      </w:r>
    </w:p>
    <w:p w14:paraId="3D1BA66E">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11.11 接受质疑函联系方式见采购公告联系事项。</w:t>
      </w:r>
    </w:p>
    <w:p w14:paraId="799259B5">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四、 响应文件说明</w:t>
      </w:r>
    </w:p>
    <w:p w14:paraId="1E93C92C">
      <w:pPr>
        <w:pStyle w:val="196"/>
        <w:spacing w:line="480" w:lineRule="exact"/>
        <w:rPr>
          <w:rFonts w:asciiTheme="minorEastAsia" w:hAnsiTheme="minorEastAsia"/>
          <w:b/>
          <w:color w:val="auto"/>
          <w:sz w:val="24"/>
          <w:szCs w:val="24"/>
          <w:highlight w:val="none"/>
          <w:lang w:eastAsia="zh-CN"/>
        </w:rPr>
      </w:pPr>
      <w:r>
        <w:rPr>
          <w:rFonts w:asciiTheme="minorEastAsia" w:hAnsiTheme="minorEastAsia"/>
          <w:b/>
          <w:color w:val="auto"/>
          <w:sz w:val="24"/>
          <w:szCs w:val="24"/>
          <w:highlight w:val="none"/>
          <w:lang w:eastAsia="zh-CN"/>
        </w:rPr>
        <w:t>1</w:t>
      </w:r>
      <w:r>
        <w:rPr>
          <w:rFonts w:hint="eastAsia" w:asciiTheme="minorEastAsia" w:hAnsiTheme="minorEastAsia"/>
          <w:b/>
          <w:color w:val="auto"/>
          <w:sz w:val="24"/>
          <w:szCs w:val="24"/>
          <w:highlight w:val="none"/>
          <w:lang w:eastAsia="zh-CN"/>
        </w:rPr>
        <w:t>2</w:t>
      </w:r>
      <w:r>
        <w:rPr>
          <w:rFonts w:asciiTheme="minorEastAsia" w:hAnsiTheme="minorEastAsia"/>
          <w:b/>
          <w:color w:val="auto"/>
          <w:sz w:val="24"/>
          <w:szCs w:val="24"/>
          <w:highlight w:val="none"/>
          <w:lang w:eastAsia="zh-CN"/>
        </w:rPr>
        <w:t>、提示与要求</w:t>
      </w:r>
    </w:p>
    <w:p w14:paraId="49937E12">
      <w:pPr>
        <w:pStyle w:val="196"/>
        <w:spacing w:line="480" w:lineRule="exact"/>
        <w:ind w:firstLine="480" w:firstLineChars="200"/>
        <w:rPr>
          <w:rFonts w:asciiTheme="minorEastAsia" w:hAnsiTheme="minorEastAsia"/>
          <w:color w:val="auto"/>
          <w:sz w:val="24"/>
          <w:szCs w:val="24"/>
          <w:highlight w:val="none"/>
          <w:lang w:eastAsia="zh-CN"/>
        </w:rPr>
      </w:pPr>
      <w:r>
        <w:rPr>
          <w:rFonts w:asciiTheme="minorEastAsia" w:hAnsiTheme="minorEastAsia"/>
          <w:color w:val="auto"/>
          <w:sz w:val="24"/>
          <w:szCs w:val="24"/>
          <w:highlight w:val="none"/>
          <w:lang w:eastAsia="zh-CN"/>
        </w:rPr>
        <w:t>1</w:t>
      </w:r>
      <w:r>
        <w:rPr>
          <w:rFonts w:hint="eastAsia" w:asciiTheme="minorEastAsia" w:hAnsiTheme="minorEastAsia"/>
          <w:color w:val="auto"/>
          <w:sz w:val="24"/>
          <w:szCs w:val="24"/>
          <w:highlight w:val="none"/>
          <w:lang w:eastAsia="zh-CN"/>
        </w:rPr>
        <w:t>2</w:t>
      </w:r>
      <w:r>
        <w:rPr>
          <w:rFonts w:asciiTheme="minorEastAsia" w:hAnsiTheme="minorEastAsia"/>
          <w:color w:val="auto"/>
          <w:sz w:val="24"/>
          <w:szCs w:val="24"/>
          <w:highlight w:val="none"/>
          <w:lang w:eastAsia="zh-CN"/>
        </w:rPr>
        <w:t>.1</w:t>
      </w:r>
      <w:r>
        <w:rPr>
          <w:rFonts w:hint="eastAsia" w:cs="创艺简仿宋" w:asciiTheme="minorEastAsia" w:hAnsiTheme="minorEastAsia"/>
          <w:color w:val="auto"/>
          <w:sz w:val="24"/>
          <w:szCs w:val="24"/>
          <w:highlight w:val="none"/>
          <w:lang w:eastAsia="zh-CN"/>
        </w:rPr>
        <w:t>响应单位应仔细阅读采购文件的所有内容，按采购文件的要求提供响应文件，并保证所提供的全部资料的真实性，以使其响应对采购文件做出实质性响应，否则，其响应可能被拒绝。</w:t>
      </w:r>
    </w:p>
    <w:p w14:paraId="7491B68C">
      <w:pPr>
        <w:pStyle w:val="196"/>
        <w:spacing w:line="480" w:lineRule="exact"/>
        <w:ind w:firstLine="480" w:firstLineChars="200"/>
        <w:rPr>
          <w:rFonts w:asciiTheme="minorEastAsia" w:hAnsiTheme="minorEastAsia"/>
          <w:color w:val="auto"/>
          <w:sz w:val="24"/>
          <w:szCs w:val="24"/>
          <w:highlight w:val="none"/>
          <w:lang w:eastAsia="zh-CN"/>
        </w:rPr>
      </w:pPr>
      <w:r>
        <w:rPr>
          <w:rFonts w:asciiTheme="minorEastAsia" w:hAnsiTheme="minorEastAsia"/>
          <w:color w:val="auto"/>
          <w:sz w:val="24"/>
          <w:szCs w:val="24"/>
          <w:highlight w:val="none"/>
          <w:lang w:eastAsia="zh-CN"/>
        </w:rPr>
        <w:t>1</w:t>
      </w:r>
      <w:r>
        <w:rPr>
          <w:rFonts w:hint="eastAsia" w:asciiTheme="minorEastAsia" w:hAnsiTheme="minorEastAsia"/>
          <w:color w:val="auto"/>
          <w:sz w:val="24"/>
          <w:szCs w:val="24"/>
          <w:highlight w:val="none"/>
          <w:lang w:eastAsia="zh-CN"/>
        </w:rPr>
        <w:t>2</w:t>
      </w:r>
      <w:r>
        <w:rPr>
          <w:rFonts w:asciiTheme="minorEastAsia" w:hAnsiTheme="minorEastAsia"/>
          <w:color w:val="auto"/>
          <w:sz w:val="24"/>
          <w:szCs w:val="24"/>
          <w:highlight w:val="none"/>
          <w:lang w:eastAsia="zh-CN"/>
        </w:rPr>
        <w:t>.</w:t>
      </w:r>
      <w:r>
        <w:rPr>
          <w:rFonts w:hint="eastAsia" w:asciiTheme="minorEastAsia" w:hAnsiTheme="minorEastAsia"/>
          <w:color w:val="auto"/>
          <w:sz w:val="24"/>
          <w:szCs w:val="24"/>
          <w:highlight w:val="none"/>
          <w:lang w:eastAsia="zh-CN"/>
        </w:rPr>
        <w:t>2</w:t>
      </w:r>
      <w:r>
        <w:rPr>
          <w:rFonts w:asciiTheme="minorEastAsia" w:hAnsiTheme="minorEastAsia"/>
          <w:color w:val="auto"/>
          <w:sz w:val="24"/>
          <w:szCs w:val="24"/>
          <w:highlight w:val="none"/>
          <w:lang w:eastAsia="zh-CN"/>
        </w:rPr>
        <w:t>无论是否递交响应文件，响应单位都应将采购文件及以后的所有通知、文件等视为保密文件。</w:t>
      </w:r>
    </w:p>
    <w:p w14:paraId="6883FF0A">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13. 响应文件计量单位和使用文字</w:t>
      </w:r>
    </w:p>
    <w:p w14:paraId="45857BD2">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13.1响应文件中所使用的计量单位，除采购文件中有特殊要求外，均应使用中华人民共和国法定计量单位。</w:t>
      </w:r>
    </w:p>
    <w:p w14:paraId="66618011">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13.2响应文件应使用中文编制，响应文件中必须使用其他文字的，必须附有中文译本，且以中文译本为准。对于未附有中文译本和中文译本不准确的响应文件可能引起的对响应单位不利的后果，采购代理机构概不负责。</w:t>
      </w:r>
    </w:p>
    <w:p w14:paraId="7D83DBD7">
      <w:pPr>
        <w:pStyle w:val="196"/>
        <w:spacing w:line="48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14. 知识产权</w:t>
      </w:r>
    </w:p>
    <w:p w14:paraId="2BBBCEF1">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14.1 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p>
    <w:p w14:paraId="2F3154CC">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 xml:space="preserve">15. </w:t>
      </w:r>
      <w:r>
        <w:rPr>
          <w:rFonts w:hint="eastAsia" w:cs="宋体" w:asciiTheme="minorEastAsia" w:hAnsiTheme="minorEastAsia"/>
          <w:b/>
          <w:color w:val="auto"/>
          <w:sz w:val="24"/>
          <w:szCs w:val="24"/>
          <w:highlight w:val="none"/>
          <w:lang w:eastAsia="zh-CN"/>
        </w:rPr>
        <w:t>响应文件</w:t>
      </w:r>
      <w:r>
        <w:rPr>
          <w:rFonts w:cs="宋体" w:asciiTheme="minorEastAsia" w:hAnsiTheme="minorEastAsia"/>
          <w:b/>
          <w:color w:val="auto"/>
          <w:sz w:val="24"/>
          <w:szCs w:val="24"/>
          <w:highlight w:val="none"/>
          <w:lang w:eastAsia="zh-CN"/>
        </w:rPr>
        <w:t>的组成和顺序</w:t>
      </w:r>
    </w:p>
    <w:p w14:paraId="39EC5739">
      <w:pPr>
        <w:pStyle w:val="196"/>
        <w:spacing w:line="480" w:lineRule="exact"/>
        <w:ind w:firstLine="482" w:firstLineChars="200"/>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15.1报价部分（详见</w:t>
      </w:r>
      <w:r>
        <w:rPr>
          <w:rFonts w:hint="eastAsia" w:cs="宋体" w:asciiTheme="minorEastAsia" w:hAnsiTheme="minorEastAsia"/>
          <w:b/>
          <w:color w:val="auto"/>
          <w:sz w:val="24"/>
          <w:szCs w:val="24"/>
          <w:highlight w:val="none"/>
          <w:lang w:eastAsia="zh-CN"/>
        </w:rPr>
        <w:t>响应文件</w:t>
      </w:r>
      <w:r>
        <w:rPr>
          <w:rFonts w:cs="宋体" w:asciiTheme="minorEastAsia" w:hAnsiTheme="minorEastAsia"/>
          <w:b/>
          <w:color w:val="auto"/>
          <w:sz w:val="24"/>
          <w:szCs w:val="24"/>
          <w:highlight w:val="none"/>
          <w:lang w:eastAsia="zh-CN"/>
        </w:rPr>
        <w:t>格式）：</w:t>
      </w:r>
    </w:p>
    <w:p w14:paraId="2CDDAEA4">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15.1.1封面</w:t>
      </w:r>
    </w:p>
    <w:p w14:paraId="5AF73BD4">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15.1.2《开标一览表》(统一格式)；</w:t>
      </w:r>
    </w:p>
    <w:p w14:paraId="3B5CF5B0">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15.1.3分项报价表；</w:t>
      </w:r>
    </w:p>
    <w:p w14:paraId="0485CD9A">
      <w:pPr>
        <w:pStyle w:val="196"/>
        <w:spacing w:line="480" w:lineRule="exact"/>
        <w:ind w:firstLine="482" w:firstLineChars="200"/>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 xml:space="preserve">15.2 </w:t>
      </w:r>
      <w:r>
        <w:rPr>
          <w:rFonts w:hint="eastAsia" w:cs="宋体" w:asciiTheme="minorEastAsia" w:hAnsiTheme="minorEastAsia"/>
          <w:b/>
          <w:color w:val="auto"/>
          <w:sz w:val="24"/>
          <w:szCs w:val="24"/>
          <w:highlight w:val="none"/>
          <w:lang w:eastAsia="zh-CN"/>
        </w:rPr>
        <w:t>响应</w:t>
      </w:r>
      <w:r>
        <w:rPr>
          <w:rFonts w:cs="宋体" w:asciiTheme="minorEastAsia" w:hAnsiTheme="minorEastAsia"/>
          <w:b/>
          <w:color w:val="auto"/>
          <w:sz w:val="24"/>
          <w:szCs w:val="24"/>
          <w:highlight w:val="none"/>
          <w:lang w:eastAsia="zh-CN"/>
        </w:rPr>
        <w:t>正文部分（包含资质证明和技术部分）</w:t>
      </w:r>
    </w:p>
    <w:p w14:paraId="3AA2A1A1">
      <w:pPr>
        <w:pStyle w:val="196"/>
        <w:spacing w:line="480" w:lineRule="exact"/>
        <w:ind w:firstLine="482" w:firstLineChars="200"/>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15.2.1资质证明文件部分</w:t>
      </w:r>
    </w:p>
    <w:p w14:paraId="16DCD700">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15.2.1.1关于资格文件的声明函（详见文件格式）；</w:t>
      </w:r>
    </w:p>
    <w:p w14:paraId="187E185D">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15.2.1.2</w:t>
      </w:r>
      <w:r>
        <w:rPr>
          <w:rFonts w:hint="eastAsia" w:cs="宋体" w:asciiTheme="minorEastAsia" w:hAnsiTheme="minorEastAsia"/>
          <w:color w:val="auto"/>
          <w:sz w:val="24"/>
          <w:szCs w:val="24"/>
          <w:highlight w:val="none"/>
          <w:lang w:eastAsia="zh-CN"/>
        </w:rPr>
        <w:t>响应</w:t>
      </w:r>
      <w:r>
        <w:rPr>
          <w:rFonts w:cs="宋体" w:asciiTheme="minorEastAsia" w:hAnsiTheme="minorEastAsia"/>
          <w:color w:val="auto"/>
          <w:sz w:val="24"/>
          <w:szCs w:val="24"/>
          <w:highlight w:val="none"/>
          <w:lang w:eastAsia="zh-CN"/>
        </w:rPr>
        <w:t>承诺函（详见文件格式）；</w:t>
      </w:r>
    </w:p>
    <w:p w14:paraId="6B0844E7">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15.2.1.3</w:t>
      </w:r>
      <w:r>
        <w:rPr>
          <w:rFonts w:asciiTheme="minorEastAsia" w:hAnsiTheme="minorEastAsia"/>
          <w:color w:val="auto"/>
          <w:sz w:val="24"/>
          <w:szCs w:val="24"/>
          <w:highlight w:val="none"/>
          <w:lang w:eastAsia="zh-CN"/>
        </w:rPr>
        <w:t>响应</w:t>
      </w:r>
      <w:r>
        <w:rPr>
          <w:rFonts w:hint="eastAsia" w:asciiTheme="minorEastAsia" w:hAnsiTheme="minorEastAsia"/>
          <w:color w:val="auto"/>
          <w:sz w:val="24"/>
          <w:szCs w:val="24"/>
          <w:highlight w:val="none"/>
          <w:lang w:eastAsia="zh-CN"/>
        </w:rPr>
        <w:t>供应商</w:t>
      </w:r>
      <w:r>
        <w:rPr>
          <w:rFonts w:cs="宋体" w:asciiTheme="minorEastAsia" w:hAnsiTheme="minorEastAsia"/>
          <w:color w:val="auto"/>
          <w:sz w:val="24"/>
          <w:szCs w:val="24"/>
          <w:highlight w:val="none"/>
          <w:lang w:eastAsia="zh-CN"/>
        </w:rPr>
        <w:t>基本情况表（详见文件格式）；</w:t>
      </w:r>
    </w:p>
    <w:p w14:paraId="122F620F">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15.2.1.4</w:t>
      </w:r>
      <w:r>
        <w:rPr>
          <w:rFonts w:asciiTheme="minorEastAsia" w:hAnsiTheme="minorEastAsia"/>
          <w:color w:val="auto"/>
          <w:sz w:val="24"/>
          <w:szCs w:val="24"/>
          <w:highlight w:val="none"/>
          <w:lang w:eastAsia="zh-CN"/>
        </w:rPr>
        <w:t>响应</w:t>
      </w:r>
      <w:r>
        <w:rPr>
          <w:rFonts w:hint="eastAsia" w:asciiTheme="minorEastAsia" w:hAnsiTheme="minorEastAsia"/>
          <w:color w:val="auto"/>
          <w:sz w:val="24"/>
          <w:szCs w:val="24"/>
          <w:highlight w:val="none"/>
          <w:lang w:eastAsia="zh-CN"/>
        </w:rPr>
        <w:t>供应商</w:t>
      </w:r>
      <w:r>
        <w:rPr>
          <w:rFonts w:cs="宋体" w:asciiTheme="minorEastAsia" w:hAnsiTheme="minorEastAsia"/>
          <w:color w:val="auto"/>
          <w:sz w:val="24"/>
          <w:szCs w:val="24"/>
          <w:highlight w:val="none"/>
          <w:lang w:eastAsia="zh-CN"/>
        </w:rPr>
        <w:t>法定代表人身份证复印件；</w:t>
      </w:r>
    </w:p>
    <w:p w14:paraId="43C308E1">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15.2.1.5</w:t>
      </w:r>
      <w:r>
        <w:rPr>
          <w:rFonts w:asciiTheme="minorEastAsia" w:hAnsiTheme="minorEastAsia"/>
          <w:color w:val="auto"/>
          <w:sz w:val="24"/>
          <w:szCs w:val="24"/>
          <w:highlight w:val="none"/>
          <w:lang w:eastAsia="zh-CN"/>
        </w:rPr>
        <w:t>响应</w:t>
      </w:r>
      <w:r>
        <w:rPr>
          <w:rFonts w:hint="eastAsia" w:asciiTheme="minorEastAsia" w:hAnsiTheme="minorEastAsia"/>
          <w:color w:val="auto"/>
          <w:sz w:val="24"/>
          <w:szCs w:val="24"/>
          <w:highlight w:val="none"/>
          <w:lang w:eastAsia="zh-CN"/>
        </w:rPr>
        <w:t>供应商</w:t>
      </w:r>
      <w:r>
        <w:rPr>
          <w:rFonts w:cs="宋体" w:asciiTheme="minorEastAsia" w:hAnsiTheme="minorEastAsia"/>
          <w:color w:val="auto"/>
          <w:sz w:val="24"/>
          <w:szCs w:val="24"/>
          <w:highlight w:val="none"/>
          <w:lang w:eastAsia="zh-CN"/>
        </w:rPr>
        <w:t>法定代表人授权委托书原件（如有授权）（详见文件格式）；</w:t>
      </w:r>
    </w:p>
    <w:p w14:paraId="5C79854A">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15.2.1.6</w:t>
      </w:r>
      <w:r>
        <w:rPr>
          <w:rFonts w:asciiTheme="minorEastAsia" w:hAnsiTheme="minorEastAsia"/>
          <w:color w:val="auto"/>
          <w:sz w:val="24"/>
          <w:szCs w:val="24"/>
          <w:highlight w:val="none"/>
          <w:lang w:eastAsia="zh-CN"/>
        </w:rPr>
        <w:t>响应</w:t>
      </w:r>
      <w:r>
        <w:rPr>
          <w:rFonts w:hint="eastAsia" w:asciiTheme="minorEastAsia" w:hAnsiTheme="minorEastAsia"/>
          <w:color w:val="auto"/>
          <w:sz w:val="24"/>
          <w:szCs w:val="24"/>
          <w:highlight w:val="none"/>
          <w:lang w:eastAsia="zh-CN"/>
        </w:rPr>
        <w:t>供应商</w:t>
      </w:r>
      <w:r>
        <w:rPr>
          <w:rFonts w:cs="宋体" w:asciiTheme="minorEastAsia" w:hAnsiTheme="minorEastAsia"/>
          <w:color w:val="auto"/>
          <w:sz w:val="24"/>
          <w:szCs w:val="24"/>
          <w:highlight w:val="none"/>
          <w:lang w:eastAsia="zh-CN"/>
        </w:rPr>
        <w:t>授权代理人身份证复印件（如有授权）；</w:t>
      </w:r>
    </w:p>
    <w:p w14:paraId="5A4210B6">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15.2.1.7</w:t>
      </w:r>
      <w:r>
        <w:rPr>
          <w:rFonts w:asciiTheme="minorEastAsia" w:hAnsiTheme="minorEastAsia"/>
          <w:color w:val="auto"/>
          <w:sz w:val="24"/>
          <w:szCs w:val="24"/>
          <w:highlight w:val="none"/>
          <w:lang w:eastAsia="zh-CN"/>
        </w:rPr>
        <w:t>响应</w:t>
      </w:r>
      <w:r>
        <w:rPr>
          <w:rFonts w:hint="eastAsia" w:asciiTheme="minorEastAsia" w:hAnsiTheme="minorEastAsia"/>
          <w:color w:val="auto"/>
          <w:sz w:val="24"/>
          <w:szCs w:val="24"/>
          <w:highlight w:val="none"/>
          <w:lang w:eastAsia="zh-CN"/>
        </w:rPr>
        <w:t>供应商</w:t>
      </w:r>
      <w:r>
        <w:rPr>
          <w:rFonts w:cs="宋体" w:asciiTheme="minorEastAsia" w:hAnsiTheme="minorEastAsia"/>
          <w:color w:val="auto"/>
          <w:sz w:val="24"/>
          <w:szCs w:val="24"/>
          <w:highlight w:val="none"/>
          <w:lang w:eastAsia="zh-CN"/>
        </w:rPr>
        <w:t>营业执照副本或三证合一营业执照复印件；</w:t>
      </w:r>
    </w:p>
    <w:p w14:paraId="369AB4A9">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15.2.1.8</w:t>
      </w:r>
      <w:r>
        <w:rPr>
          <w:rFonts w:asciiTheme="minorEastAsia" w:hAnsiTheme="minorEastAsia"/>
          <w:color w:val="auto"/>
          <w:sz w:val="24"/>
          <w:szCs w:val="24"/>
          <w:highlight w:val="none"/>
          <w:lang w:eastAsia="zh-CN"/>
        </w:rPr>
        <w:t>响应</w:t>
      </w:r>
      <w:r>
        <w:rPr>
          <w:rFonts w:hint="eastAsia" w:asciiTheme="minorEastAsia" w:hAnsiTheme="minorEastAsia"/>
          <w:color w:val="auto"/>
          <w:sz w:val="24"/>
          <w:szCs w:val="24"/>
          <w:highlight w:val="none"/>
          <w:lang w:eastAsia="zh-CN"/>
        </w:rPr>
        <w:t>供应商</w:t>
      </w:r>
      <w:r>
        <w:rPr>
          <w:rFonts w:cs="宋体" w:asciiTheme="minorEastAsia" w:hAnsiTheme="minorEastAsia"/>
          <w:color w:val="auto"/>
          <w:sz w:val="24"/>
          <w:szCs w:val="24"/>
          <w:highlight w:val="none"/>
          <w:lang w:eastAsia="zh-CN"/>
        </w:rPr>
        <w:t>参加本次政府采购活动前的财务状况报告或者银行出具的资信证明；</w:t>
      </w:r>
    </w:p>
    <w:p w14:paraId="26DAF27A">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15.2.1.9</w:t>
      </w:r>
      <w:r>
        <w:rPr>
          <w:rFonts w:asciiTheme="minorEastAsia" w:hAnsiTheme="minorEastAsia"/>
          <w:color w:val="auto"/>
          <w:sz w:val="24"/>
          <w:szCs w:val="24"/>
          <w:highlight w:val="none"/>
          <w:lang w:eastAsia="zh-CN"/>
        </w:rPr>
        <w:t>响应</w:t>
      </w:r>
      <w:r>
        <w:rPr>
          <w:rFonts w:hint="eastAsia" w:asciiTheme="minorEastAsia" w:hAnsiTheme="minorEastAsia"/>
          <w:color w:val="auto"/>
          <w:sz w:val="24"/>
          <w:szCs w:val="24"/>
          <w:highlight w:val="none"/>
          <w:lang w:eastAsia="zh-CN"/>
        </w:rPr>
        <w:t>供应商</w:t>
      </w:r>
      <w:r>
        <w:rPr>
          <w:rFonts w:cs="宋体" w:asciiTheme="minorEastAsia" w:hAnsiTheme="minorEastAsia"/>
          <w:color w:val="auto"/>
          <w:sz w:val="24"/>
          <w:szCs w:val="24"/>
          <w:highlight w:val="none"/>
          <w:lang w:eastAsia="zh-CN"/>
        </w:rPr>
        <w:t>根据项目需求提供履行合同所必需的设备和专业技术能力的证明材料；</w:t>
      </w:r>
    </w:p>
    <w:p w14:paraId="6D3B11DE">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15.2.1.10</w:t>
      </w:r>
      <w:r>
        <w:rPr>
          <w:rFonts w:asciiTheme="minorEastAsia" w:hAnsiTheme="minorEastAsia"/>
          <w:color w:val="auto"/>
          <w:sz w:val="24"/>
          <w:szCs w:val="24"/>
          <w:highlight w:val="none"/>
          <w:lang w:eastAsia="zh-CN"/>
        </w:rPr>
        <w:t>响应</w:t>
      </w:r>
      <w:r>
        <w:rPr>
          <w:rFonts w:hint="eastAsia" w:asciiTheme="minorEastAsia" w:hAnsiTheme="minorEastAsia"/>
          <w:color w:val="auto"/>
          <w:sz w:val="24"/>
          <w:szCs w:val="24"/>
          <w:highlight w:val="none"/>
          <w:lang w:eastAsia="zh-CN"/>
        </w:rPr>
        <w:t>供应商</w:t>
      </w:r>
      <w:r>
        <w:rPr>
          <w:rFonts w:cs="宋体" w:asciiTheme="minorEastAsia" w:hAnsiTheme="minorEastAsia"/>
          <w:color w:val="auto"/>
          <w:sz w:val="24"/>
          <w:szCs w:val="24"/>
          <w:highlight w:val="none"/>
          <w:lang w:eastAsia="zh-CN"/>
        </w:rPr>
        <w:t>参加本次政府采购活动前半年（至少一个月）依法缴纳税收和社会保障资金的证明材料；</w:t>
      </w:r>
    </w:p>
    <w:p w14:paraId="04B23DB8">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15.2.1.11</w:t>
      </w:r>
      <w:r>
        <w:rPr>
          <w:rFonts w:asciiTheme="minorEastAsia" w:hAnsiTheme="minorEastAsia"/>
          <w:color w:val="auto"/>
          <w:sz w:val="24"/>
          <w:szCs w:val="24"/>
          <w:highlight w:val="none"/>
          <w:lang w:eastAsia="zh-CN"/>
        </w:rPr>
        <w:t>响应</w:t>
      </w:r>
      <w:r>
        <w:rPr>
          <w:rFonts w:hint="eastAsia" w:asciiTheme="minorEastAsia" w:hAnsiTheme="minorEastAsia"/>
          <w:color w:val="auto"/>
          <w:sz w:val="24"/>
          <w:szCs w:val="24"/>
          <w:highlight w:val="none"/>
          <w:lang w:eastAsia="zh-CN"/>
        </w:rPr>
        <w:t>供应商</w:t>
      </w:r>
      <w:r>
        <w:rPr>
          <w:rFonts w:cs="宋体" w:asciiTheme="minorEastAsia" w:hAnsiTheme="minorEastAsia"/>
          <w:color w:val="auto"/>
          <w:sz w:val="24"/>
          <w:szCs w:val="24"/>
          <w:highlight w:val="none"/>
          <w:lang w:eastAsia="zh-CN"/>
        </w:rPr>
        <w:t>参加政府采购活动前三年在经营活动中没有重大违法记录的书面申明（详见</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格式）；</w:t>
      </w:r>
    </w:p>
    <w:p w14:paraId="14F88524">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15.2.1.12</w:t>
      </w:r>
      <w:r>
        <w:rPr>
          <w:rFonts w:asciiTheme="minorEastAsia" w:hAnsiTheme="minorEastAsia"/>
          <w:color w:val="auto"/>
          <w:sz w:val="24"/>
          <w:szCs w:val="24"/>
          <w:highlight w:val="none"/>
          <w:lang w:eastAsia="zh-CN"/>
        </w:rPr>
        <w:t>响应</w:t>
      </w:r>
      <w:r>
        <w:rPr>
          <w:rFonts w:hint="eastAsia" w:asciiTheme="minorEastAsia" w:hAnsiTheme="minorEastAsia"/>
          <w:color w:val="auto"/>
          <w:sz w:val="24"/>
          <w:szCs w:val="24"/>
          <w:highlight w:val="none"/>
          <w:lang w:eastAsia="zh-CN"/>
        </w:rPr>
        <w:t>供应商</w:t>
      </w:r>
      <w:r>
        <w:rPr>
          <w:rFonts w:cs="宋体" w:asciiTheme="minorEastAsia" w:hAnsiTheme="minorEastAsia"/>
          <w:color w:val="auto"/>
          <w:sz w:val="24"/>
          <w:szCs w:val="24"/>
          <w:highlight w:val="none"/>
          <w:lang w:eastAsia="zh-CN"/>
        </w:rPr>
        <w:t>证明其符合招标文件规定的投标人特定资格条件的证书、证明和文件材料；（如有）</w:t>
      </w:r>
    </w:p>
    <w:p w14:paraId="0B50B262">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15.2.1.13中小企业声明函；</w:t>
      </w:r>
    </w:p>
    <w:p w14:paraId="570E849C">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15.2.1.14残疾人福利性单位声明函（如有）；</w:t>
      </w:r>
    </w:p>
    <w:p w14:paraId="2E74F9DF">
      <w:pPr>
        <w:pStyle w:val="196"/>
        <w:spacing w:line="480" w:lineRule="exact"/>
        <w:ind w:firstLine="482" w:firstLineChars="200"/>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15.2.2技术部分</w:t>
      </w:r>
    </w:p>
    <w:p w14:paraId="775D2978">
      <w:pPr>
        <w:pStyle w:val="196"/>
        <w:spacing w:line="480" w:lineRule="exact"/>
        <w:ind w:firstLine="480" w:firstLineChars="200"/>
        <w:rPr>
          <w:rFonts w:cs="宋体"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15.2.2.1</w:t>
      </w:r>
      <w:r>
        <w:rPr>
          <w:rFonts w:hint="eastAsia" w:asciiTheme="minorEastAsia" w:hAnsiTheme="minorEastAsia"/>
          <w:color w:val="auto"/>
          <w:sz w:val="24"/>
          <w:szCs w:val="24"/>
          <w:highlight w:val="none"/>
          <w:lang w:eastAsia="zh-CN"/>
        </w:rPr>
        <w:t>报价货物的产地、品牌、规格、详细技术参数、性能及详细配置清单等说明及资料</w:t>
      </w:r>
      <w:r>
        <w:rPr>
          <w:rFonts w:cs="宋体" w:asciiTheme="minorEastAsia" w:hAnsiTheme="minorEastAsia"/>
          <w:color w:val="auto"/>
          <w:sz w:val="24"/>
          <w:szCs w:val="24"/>
          <w:highlight w:val="none"/>
          <w:lang w:eastAsia="zh-CN"/>
        </w:rPr>
        <w:t>（详见文件格式）</w:t>
      </w:r>
      <w:r>
        <w:rPr>
          <w:rFonts w:hint="eastAsia" w:asciiTheme="minorEastAsia" w:hAnsiTheme="minorEastAsia"/>
          <w:color w:val="auto"/>
          <w:sz w:val="24"/>
          <w:szCs w:val="24"/>
          <w:highlight w:val="none"/>
          <w:lang w:eastAsia="zh-CN"/>
        </w:rPr>
        <w:t>；</w:t>
      </w:r>
    </w:p>
    <w:p w14:paraId="62E7B4B6">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15.2.2.2</w:t>
      </w:r>
      <w:r>
        <w:rPr>
          <w:rFonts w:hint="eastAsia" w:asciiTheme="minorEastAsia" w:hAnsiTheme="minorEastAsia"/>
          <w:color w:val="auto"/>
          <w:sz w:val="24"/>
          <w:szCs w:val="24"/>
          <w:highlight w:val="none"/>
          <w:lang w:eastAsia="zh-CN"/>
        </w:rPr>
        <w:t>所投产品的</w:t>
      </w:r>
      <w:r>
        <w:rPr>
          <w:rFonts w:hint="eastAsia" w:cs="宋体" w:asciiTheme="minorEastAsia" w:hAnsiTheme="minorEastAsia"/>
          <w:color w:val="auto"/>
          <w:sz w:val="24"/>
          <w:szCs w:val="24"/>
          <w:highlight w:val="none"/>
          <w:lang w:eastAsia="zh-CN"/>
        </w:rPr>
        <w:t>技术（服务）要求偏离表</w:t>
      </w:r>
      <w:r>
        <w:rPr>
          <w:rFonts w:cs="宋体" w:asciiTheme="minorEastAsia" w:hAnsiTheme="minorEastAsia"/>
          <w:color w:val="auto"/>
          <w:sz w:val="24"/>
          <w:szCs w:val="24"/>
          <w:highlight w:val="none"/>
          <w:lang w:eastAsia="zh-CN"/>
        </w:rPr>
        <w:t>（详见文件格式）；</w:t>
      </w:r>
    </w:p>
    <w:p w14:paraId="4DC8CD69">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15.2.2.3</w:t>
      </w:r>
      <w:r>
        <w:rPr>
          <w:rFonts w:hint="eastAsia" w:asciiTheme="minorEastAsia" w:hAnsiTheme="minorEastAsia"/>
          <w:color w:val="auto"/>
          <w:sz w:val="24"/>
          <w:szCs w:val="24"/>
          <w:highlight w:val="none"/>
          <w:lang w:eastAsia="zh-CN"/>
        </w:rPr>
        <w:t>所投产品的</w:t>
      </w:r>
      <w:r>
        <w:rPr>
          <w:rFonts w:cs="宋体" w:asciiTheme="minorEastAsia" w:hAnsiTheme="minorEastAsia"/>
          <w:color w:val="auto"/>
          <w:sz w:val="24"/>
          <w:szCs w:val="24"/>
          <w:highlight w:val="none"/>
          <w:lang w:eastAsia="zh-CN"/>
        </w:rPr>
        <w:t>商务要求偏离表（详见文件格式）；</w:t>
      </w:r>
    </w:p>
    <w:p w14:paraId="580C9F0E">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15.2.2.4详细的售中、售后服务承诺(包括实施细则、响应时间等)；</w:t>
      </w:r>
    </w:p>
    <w:p w14:paraId="02D247F7">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15.2.2.5售后服务承诺书（格式见附件）；</w:t>
      </w:r>
    </w:p>
    <w:p w14:paraId="610D67FB">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15.2.2.6</w:t>
      </w:r>
      <w:r>
        <w:rPr>
          <w:rFonts w:hint="eastAsia" w:cs="宋体" w:asciiTheme="minorEastAsia" w:hAnsiTheme="minorEastAsia"/>
          <w:color w:val="auto"/>
          <w:sz w:val="24"/>
          <w:szCs w:val="24"/>
          <w:highlight w:val="none"/>
          <w:lang w:eastAsia="zh-CN"/>
        </w:rPr>
        <w:t>与本次询价采购相关的其他资料</w:t>
      </w:r>
      <w:r>
        <w:rPr>
          <w:rFonts w:cs="宋体" w:asciiTheme="minorEastAsia" w:hAnsiTheme="minorEastAsia"/>
          <w:color w:val="auto"/>
          <w:sz w:val="24"/>
          <w:szCs w:val="24"/>
          <w:highlight w:val="none"/>
          <w:lang w:eastAsia="zh-CN"/>
        </w:rPr>
        <w:t>；</w:t>
      </w:r>
    </w:p>
    <w:p w14:paraId="23E43A7E">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1F1F55F5">
      <w:pPr>
        <w:pStyle w:val="196"/>
        <w:spacing w:line="480" w:lineRule="exact"/>
        <w:ind w:firstLine="482" w:firstLineChars="200"/>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15.3</w:t>
      </w:r>
      <w:r>
        <w:rPr>
          <w:rFonts w:hint="eastAsia" w:cs="宋体" w:asciiTheme="minorEastAsia" w:hAnsiTheme="minorEastAsia"/>
          <w:b/>
          <w:color w:val="auto"/>
          <w:sz w:val="24"/>
          <w:szCs w:val="24"/>
          <w:highlight w:val="none"/>
          <w:lang w:eastAsia="zh-CN"/>
        </w:rPr>
        <w:t>响应文件</w:t>
      </w:r>
      <w:r>
        <w:rPr>
          <w:rFonts w:cs="宋体" w:asciiTheme="minorEastAsia" w:hAnsiTheme="minorEastAsia"/>
          <w:b/>
          <w:color w:val="auto"/>
          <w:sz w:val="24"/>
          <w:szCs w:val="24"/>
          <w:highlight w:val="none"/>
          <w:lang w:eastAsia="zh-CN"/>
        </w:rPr>
        <w:t>由15.1、15.2款规定的内容共同组成。</w:t>
      </w:r>
    </w:p>
    <w:p w14:paraId="326C7670">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 xml:space="preserve">16. </w:t>
      </w:r>
      <w:r>
        <w:rPr>
          <w:rFonts w:hint="eastAsia" w:cs="宋体" w:asciiTheme="minorEastAsia" w:hAnsiTheme="minorEastAsia"/>
          <w:b/>
          <w:color w:val="auto"/>
          <w:sz w:val="24"/>
          <w:szCs w:val="24"/>
          <w:highlight w:val="none"/>
          <w:lang w:eastAsia="zh-CN"/>
        </w:rPr>
        <w:t>响应文件</w:t>
      </w:r>
      <w:r>
        <w:rPr>
          <w:rFonts w:cs="宋体" w:asciiTheme="minorEastAsia" w:hAnsiTheme="minorEastAsia"/>
          <w:b/>
          <w:color w:val="auto"/>
          <w:sz w:val="24"/>
          <w:szCs w:val="24"/>
          <w:highlight w:val="none"/>
          <w:lang w:eastAsia="zh-CN"/>
        </w:rPr>
        <w:t>编制要求   </w:t>
      </w:r>
    </w:p>
    <w:p w14:paraId="0726BBDB">
      <w:pPr>
        <w:pStyle w:val="196"/>
        <w:spacing w:line="480" w:lineRule="exact"/>
        <w:ind w:firstLine="480" w:firstLineChars="200"/>
        <w:rPr>
          <w:rFonts w:cs="宋体"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16.1电子</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编制要求：投标人应使用招标文件要求的</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制作软件制作电子</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，电子</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按</w:t>
      </w:r>
      <w:r>
        <w:rPr>
          <w:rFonts w:hint="eastAsia" w:cs="宋体" w:asciiTheme="minorEastAsia" w:hAnsiTheme="minorEastAsia"/>
          <w:color w:val="auto"/>
          <w:sz w:val="24"/>
          <w:szCs w:val="24"/>
          <w:highlight w:val="none"/>
          <w:lang w:eastAsia="zh-CN"/>
        </w:rPr>
        <w:t>询价</w:t>
      </w:r>
      <w:r>
        <w:rPr>
          <w:rFonts w:cs="宋体" w:asciiTheme="minorEastAsia" w:hAnsiTheme="minorEastAsia"/>
          <w:color w:val="auto"/>
          <w:sz w:val="24"/>
          <w:szCs w:val="24"/>
          <w:highlight w:val="none"/>
          <w:lang w:eastAsia="zh-CN"/>
        </w:rPr>
        <w:t>文件规定的格式制作，如果未按要求制作上传，可能导致投标无效。</w:t>
      </w:r>
    </w:p>
    <w:p w14:paraId="61627E1B">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17. 投标报价（编制）要求的说明</w:t>
      </w:r>
    </w:p>
    <w:p w14:paraId="24E340F1">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6774F80E">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17.2</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应对招标文件内所要采购的全部内容进行报价，只投其中部分内容者，其标书将被拒绝。但如果招标文件要求分标段投标的，则</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可以按招标文件要求有选择地只投其中一个或几个标段，也可以投全部标段，但各标段应分别计算填写单价和总价。</w:t>
      </w:r>
    </w:p>
    <w:p w14:paraId="775E84D8">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17.3 一项投标内容只允许一个报价，采购代理机构不接受任何有选择性的投标报价。</w:t>
      </w:r>
    </w:p>
    <w:p w14:paraId="61DCC82E">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17.4</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报价中的单价和总价全部采用人民币表示，除非合同的特殊条款另有规定。</w:t>
      </w:r>
    </w:p>
    <w:p w14:paraId="52CC0992">
      <w:pPr>
        <w:pStyle w:val="196"/>
        <w:spacing w:line="480" w:lineRule="exact"/>
        <w:ind w:firstLine="480" w:firstLineChars="200"/>
        <w:rPr>
          <w:rFonts w:cs="宋体"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17.5最低的投标报价或最高的折扣比例是中标的重要条件，但不是中标的唯一条件。</w:t>
      </w:r>
    </w:p>
    <w:p w14:paraId="6326493C">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 xml:space="preserve">18. </w:t>
      </w:r>
      <w:r>
        <w:rPr>
          <w:rFonts w:hint="eastAsia" w:cs="宋体" w:asciiTheme="minorEastAsia" w:hAnsiTheme="minorEastAsia"/>
          <w:b/>
          <w:color w:val="auto"/>
          <w:sz w:val="24"/>
          <w:szCs w:val="24"/>
          <w:highlight w:val="none"/>
          <w:lang w:eastAsia="zh-CN"/>
        </w:rPr>
        <w:t>响应</w:t>
      </w:r>
      <w:r>
        <w:rPr>
          <w:rFonts w:cs="宋体" w:asciiTheme="minorEastAsia" w:hAnsiTheme="minorEastAsia"/>
          <w:b/>
          <w:color w:val="auto"/>
          <w:sz w:val="24"/>
          <w:szCs w:val="24"/>
          <w:highlight w:val="none"/>
          <w:lang w:eastAsia="zh-CN"/>
        </w:rPr>
        <w:t>保证金</w:t>
      </w:r>
    </w:p>
    <w:p w14:paraId="2F44AA54">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本项目无须缴纳</w:t>
      </w:r>
      <w:r>
        <w:rPr>
          <w:rFonts w:hint="eastAsia" w:cs="宋体" w:asciiTheme="minorEastAsia" w:hAnsiTheme="minorEastAsia"/>
          <w:color w:val="auto"/>
          <w:sz w:val="24"/>
          <w:szCs w:val="24"/>
          <w:highlight w:val="none"/>
          <w:lang w:eastAsia="zh-CN"/>
        </w:rPr>
        <w:t>响应</w:t>
      </w:r>
      <w:r>
        <w:rPr>
          <w:rFonts w:cs="宋体" w:asciiTheme="minorEastAsia" w:hAnsiTheme="minorEastAsia"/>
          <w:color w:val="auto"/>
          <w:sz w:val="24"/>
          <w:szCs w:val="24"/>
          <w:highlight w:val="none"/>
          <w:lang w:eastAsia="zh-CN"/>
        </w:rPr>
        <w:t>保证金。</w:t>
      </w:r>
    </w:p>
    <w:p w14:paraId="0E8F34E8">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 xml:space="preserve">19. </w:t>
      </w:r>
      <w:r>
        <w:rPr>
          <w:rFonts w:hint="eastAsia" w:cs="宋体" w:asciiTheme="minorEastAsia" w:hAnsiTheme="minorEastAsia"/>
          <w:b/>
          <w:color w:val="auto"/>
          <w:sz w:val="24"/>
          <w:szCs w:val="24"/>
          <w:highlight w:val="none"/>
          <w:lang w:eastAsia="zh-CN"/>
        </w:rPr>
        <w:t>响应文件</w:t>
      </w:r>
      <w:r>
        <w:rPr>
          <w:rFonts w:cs="宋体" w:asciiTheme="minorEastAsia" w:hAnsiTheme="minorEastAsia"/>
          <w:b/>
          <w:color w:val="auto"/>
          <w:sz w:val="24"/>
          <w:szCs w:val="24"/>
          <w:highlight w:val="none"/>
          <w:lang w:eastAsia="zh-CN"/>
        </w:rPr>
        <w:t>的有效期</w:t>
      </w:r>
    </w:p>
    <w:p w14:paraId="349A52A0">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19.1在本招标文件规定的开标之日起</w:t>
      </w:r>
      <w:r>
        <w:rPr>
          <w:rFonts w:hint="eastAsia" w:cs="宋体" w:asciiTheme="minorEastAsia" w:hAnsiTheme="minorEastAsia"/>
          <w:color w:val="auto"/>
          <w:sz w:val="24"/>
          <w:szCs w:val="24"/>
          <w:highlight w:val="none"/>
          <w:lang w:eastAsia="zh-CN"/>
        </w:rPr>
        <w:t>六</w:t>
      </w:r>
      <w:r>
        <w:rPr>
          <w:rFonts w:cs="宋体" w:asciiTheme="minorEastAsia" w:hAnsiTheme="minorEastAsia"/>
          <w:color w:val="auto"/>
          <w:sz w:val="24"/>
          <w:szCs w:val="24"/>
          <w:highlight w:val="none"/>
          <w:lang w:eastAsia="zh-CN"/>
        </w:rPr>
        <w:t>十（</w:t>
      </w:r>
      <w:r>
        <w:rPr>
          <w:rFonts w:hint="eastAsia" w:cs="宋体" w:asciiTheme="minorEastAsia" w:hAnsiTheme="minorEastAsia"/>
          <w:color w:val="auto"/>
          <w:sz w:val="24"/>
          <w:szCs w:val="24"/>
          <w:highlight w:val="none"/>
          <w:lang w:eastAsia="zh-CN"/>
        </w:rPr>
        <w:t>6</w:t>
      </w:r>
      <w:r>
        <w:rPr>
          <w:rFonts w:cs="宋体" w:asciiTheme="minorEastAsia" w:hAnsiTheme="minorEastAsia"/>
          <w:color w:val="auto"/>
          <w:sz w:val="24"/>
          <w:szCs w:val="24"/>
          <w:highlight w:val="none"/>
          <w:lang w:eastAsia="zh-CN"/>
        </w:rPr>
        <w:t>0）天内，</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所提交的</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应保持有效。有效期短于这个规定期限的</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，将被认定为未实质性响应招标文件要求。</w:t>
      </w:r>
    </w:p>
    <w:p w14:paraId="415D966C">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19.2在特殊情况下，采购代理机构位可与</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协商延长投标书的有效期。这种要求和答复都应以书面形式进行。同意延长有效期的</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不能修改</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。拒绝接受延期要求的</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的投标将被拒绝。</w:t>
      </w:r>
    </w:p>
    <w:p w14:paraId="56694CF2">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 xml:space="preserve">五、 </w:t>
      </w:r>
      <w:r>
        <w:rPr>
          <w:rFonts w:hint="eastAsia" w:cs="宋体" w:asciiTheme="minorEastAsia" w:hAnsiTheme="minorEastAsia"/>
          <w:b/>
          <w:color w:val="auto"/>
          <w:sz w:val="24"/>
          <w:szCs w:val="24"/>
          <w:highlight w:val="none"/>
          <w:lang w:eastAsia="zh-CN"/>
        </w:rPr>
        <w:t>响应文件</w:t>
      </w:r>
      <w:r>
        <w:rPr>
          <w:rFonts w:cs="宋体" w:asciiTheme="minorEastAsia" w:hAnsiTheme="minorEastAsia"/>
          <w:b/>
          <w:color w:val="auto"/>
          <w:sz w:val="24"/>
          <w:szCs w:val="24"/>
          <w:highlight w:val="none"/>
          <w:lang w:eastAsia="zh-CN"/>
        </w:rPr>
        <w:t>的提交、撤回和修改</w:t>
      </w:r>
    </w:p>
    <w:p w14:paraId="10A1C525">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 xml:space="preserve">20. </w:t>
      </w:r>
      <w:r>
        <w:rPr>
          <w:rFonts w:hint="eastAsia" w:cs="宋体" w:asciiTheme="minorEastAsia" w:hAnsiTheme="minorEastAsia"/>
          <w:b/>
          <w:color w:val="auto"/>
          <w:sz w:val="24"/>
          <w:szCs w:val="24"/>
          <w:highlight w:val="none"/>
          <w:lang w:eastAsia="zh-CN"/>
        </w:rPr>
        <w:t>响应文件</w:t>
      </w:r>
      <w:r>
        <w:rPr>
          <w:rFonts w:cs="宋体" w:asciiTheme="minorEastAsia" w:hAnsiTheme="minorEastAsia"/>
          <w:b/>
          <w:color w:val="auto"/>
          <w:sz w:val="24"/>
          <w:szCs w:val="24"/>
          <w:highlight w:val="none"/>
          <w:lang w:eastAsia="zh-CN"/>
        </w:rPr>
        <w:t>的上传、提交</w:t>
      </w:r>
    </w:p>
    <w:p w14:paraId="09B1ED31">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20.1</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应将制作好的加密电子</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按要求在投标截止时间前上传到交易系统平台中。</w:t>
      </w:r>
    </w:p>
    <w:p w14:paraId="6127AF17">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21. 投标截止时间</w:t>
      </w:r>
    </w:p>
    <w:p w14:paraId="71184E04">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21.1电子</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必须按招标公告中规定的网上投标截止时间前提交，否则投标无效。</w:t>
      </w:r>
    </w:p>
    <w:p w14:paraId="32F78B0F">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21.2采购代理机构推迟投标截止时间时，应以更正公告的形式，通知所有</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。在这种情况下，采购代理机构和</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的权利和义务将受到新的截止期的约束。</w:t>
      </w:r>
    </w:p>
    <w:p w14:paraId="3E6656C6">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21.3在投标截止时间止，采购代理机构于本项目（或标段）收到的电子</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少于三份的，采购代理机构有权宣布本项目（或标段）招标失败。</w:t>
      </w:r>
    </w:p>
    <w:p w14:paraId="4EA0FC51">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 xml:space="preserve">22. </w:t>
      </w:r>
      <w:r>
        <w:rPr>
          <w:rFonts w:hint="eastAsia" w:cs="宋体" w:asciiTheme="minorEastAsia" w:hAnsiTheme="minorEastAsia"/>
          <w:b/>
          <w:color w:val="auto"/>
          <w:sz w:val="24"/>
          <w:szCs w:val="24"/>
          <w:highlight w:val="none"/>
          <w:lang w:eastAsia="zh-CN"/>
        </w:rPr>
        <w:t>响应文件</w:t>
      </w:r>
      <w:r>
        <w:rPr>
          <w:rFonts w:cs="宋体" w:asciiTheme="minorEastAsia" w:hAnsiTheme="minorEastAsia"/>
          <w:b/>
          <w:color w:val="auto"/>
          <w:sz w:val="24"/>
          <w:szCs w:val="24"/>
          <w:highlight w:val="none"/>
          <w:lang w:eastAsia="zh-CN"/>
        </w:rPr>
        <w:t>的修改和撤回</w:t>
      </w:r>
    </w:p>
    <w:p w14:paraId="46A6BD34">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22.1</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在提交</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截止时间前，可对其</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进行撤回或修改。</w:t>
      </w:r>
    </w:p>
    <w:p w14:paraId="51F0E7B9">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22.2开标后</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不得撤回投标。</w:t>
      </w:r>
    </w:p>
    <w:p w14:paraId="46ECF7BB">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六、</w:t>
      </w:r>
      <w:r>
        <w:rPr>
          <w:rFonts w:hint="eastAsia" w:cs="宋体" w:asciiTheme="minorEastAsia" w:hAnsiTheme="minorEastAsia"/>
          <w:b/>
          <w:color w:val="auto"/>
          <w:sz w:val="24"/>
          <w:szCs w:val="24"/>
          <w:highlight w:val="none"/>
          <w:lang w:eastAsia="zh-CN"/>
        </w:rPr>
        <w:t>响应和评审</w:t>
      </w:r>
    </w:p>
    <w:p w14:paraId="7F0F68C5">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 xml:space="preserve">23. </w:t>
      </w:r>
      <w:r>
        <w:rPr>
          <w:rFonts w:hint="eastAsia" w:cs="宋体" w:asciiTheme="minorEastAsia" w:hAnsiTheme="minorEastAsia"/>
          <w:b/>
          <w:color w:val="auto"/>
          <w:sz w:val="24"/>
          <w:szCs w:val="24"/>
          <w:highlight w:val="none"/>
          <w:lang w:eastAsia="zh-CN"/>
        </w:rPr>
        <w:t>响应</w:t>
      </w:r>
    </w:p>
    <w:p w14:paraId="35862280">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23.1采购代理机构按采购公告规定的时间、地点主持不见面开标活动。开标仪式由采购代理机构、采购人等主持。</w:t>
      </w:r>
    </w:p>
    <w:p w14:paraId="49122F25">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23.2参加开标的投标法定代表人或授权代理人须在项目开标前登录苏采云不见面开标系统，进入苏采云网上不见面开标大厅，做好相关准备工作。</w:t>
      </w:r>
    </w:p>
    <w:p w14:paraId="0002D5AD">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23.3本项目开标后在规定的解密时间内，</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须自行登录网上开标大厅解密</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，解密时间为15分钟，因自身原因导致解密失败的，由</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自行承担相关责任。</w:t>
      </w:r>
    </w:p>
    <w:p w14:paraId="48888558">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23.4采购代理机构在开标仪式上，将公布</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的名称、投标价格，并将作唱标记录。</w:t>
      </w:r>
    </w:p>
    <w:p w14:paraId="04416CB3">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23.5</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代表对开标过程和开标记录有疑义，以及认为采购人、采购代理机构相关工作人员有需要回避的情形的，应通过不见面开标大厅提出询问或者回避申请。采购人、采购代理机构对</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代表提出的询问或者回避申请应当及时处理。</w:t>
      </w:r>
    </w:p>
    <w:p w14:paraId="7E10B56E">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24. 评标委员会</w:t>
      </w:r>
    </w:p>
    <w:p w14:paraId="6D243755">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24.1评标委员会由采购人或委托采购代理机构依法组建，负责本项目的评标事务。</w:t>
      </w:r>
    </w:p>
    <w:p w14:paraId="1DDCE08A">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24.2评标委员会独立履行下列职责：</w:t>
      </w:r>
    </w:p>
    <w:p w14:paraId="7E232368">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24.2.1审查</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是否符合招标文件的要求，并作出评价；</w:t>
      </w:r>
    </w:p>
    <w:p w14:paraId="1A20AB1C">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24.2.2可以要求投标供应商对</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有关事项作出解释或澄清；</w:t>
      </w:r>
    </w:p>
    <w:p w14:paraId="74E88552">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24.2.3推荐中标候选供应商名单，或者受采购人委托按照事先确定的办法直接确定中标供应商；</w:t>
      </w:r>
    </w:p>
    <w:p w14:paraId="217F3244">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24.2.4向采购代理机构或者有关部门报告非法干预评标工作的行为；</w:t>
      </w:r>
    </w:p>
    <w:p w14:paraId="49419A03">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24.3评标委员会成员应当履行下列义务：</w:t>
      </w:r>
    </w:p>
    <w:p w14:paraId="79AACEA5">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24.3.1遵纪守法，客观、公正、廉洁地履行职责；</w:t>
      </w:r>
    </w:p>
    <w:p w14:paraId="53438E65">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24.3.2按照招标文件规定的评标办法和评标标准进行评标，对评审意见承担个人责任；</w:t>
      </w:r>
    </w:p>
    <w:p w14:paraId="4A41140C">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24.3.3对评标过程和结果，以及</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的商业秘密保密；</w:t>
      </w:r>
    </w:p>
    <w:p w14:paraId="08D50678">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24.3.4参与评标报告的起草；</w:t>
      </w:r>
    </w:p>
    <w:p w14:paraId="7B14FF3E">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24.3.5配合采购代理机构答复投标供应商提出的质疑；</w:t>
      </w:r>
    </w:p>
    <w:p w14:paraId="4DB3B221">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24.3.6配合相关部门的投诉处理工作；</w:t>
      </w:r>
    </w:p>
    <w:p w14:paraId="0E71EB69">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25. 评标内容的保密</w:t>
      </w:r>
    </w:p>
    <w:p w14:paraId="03324B99">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2</w:t>
      </w:r>
      <w:r>
        <w:rPr>
          <w:rFonts w:cs="宋体" w:asciiTheme="minorEastAsia" w:hAnsiTheme="minorEastAsia"/>
          <w:color w:val="auto"/>
          <w:sz w:val="24"/>
          <w:szCs w:val="24"/>
          <w:highlight w:val="none"/>
          <w:lang w:eastAsia="zh-CN"/>
        </w:rPr>
        <w:t>5</w:t>
      </w:r>
      <w:r>
        <w:rPr>
          <w:rFonts w:hint="eastAsia" w:cs="宋体" w:asciiTheme="minorEastAsia" w:hAnsiTheme="minorEastAsia"/>
          <w:color w:val="auto"/>
          <w:sz w:val="24"/>
          <w:szCs w:val="24"/>
          <w:highlight w:val="none"/>
          <w:lang w:eastAsia="zh-CN"/>
        </w:rPr>
        <w:t>.1询价评审开始后，直到宣布授予成交供应商合同为止，凡属于审查、澄清、评价和比较响应的所有资料，有关授予合同的信息都不应向响应单位或与评审无关的其他人泄露。</w:t>
      </w:r>
    </w:p>
    <w:p w14:paraId="2AE8E7D0">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2</w:t>
      </w:r>
      <w:r>
        <w:rPr>
          <w:rFonts w:cs="宋体" w:asciiTheme="minorEastAsia" w:hAnsiTheme="minorEastAsia"/>
          <w:color w:val="auto"/>
          <w:sz w:val="24"/>
          <w:szCs w:val="24"/>
          <w:highlight w:val="none"/>
          <w:lang w:eastAsia="zh-CN"/>
        </w:rPr>
        <w:t>5</w:t>
      </w:r>
      <w:r>
        <w:rPr>
          <w:rFonts w:hint="eastAsia" w:cs="宋体" w:asciiTheme="minorEastAsia" w:hAnsiTheme="minorEastAsia"/>
          <w:color w:val="auto"/>
          <w:sz w:val="24"/>
          <w:szCs w:val="24"/>
          <w:highlight w:val="none"/>
          <w:lang w:eastAsia="zh-CN"/>
        </w:rPr>
        <w:t>.2 在响应文件的审查、澄清、评价和比较以及授予合同的过程中，响应单位对采购代理机构和评审委员会成员施加影响的任何行为，都将取消其响应资格。</w:t>
      </w:r>
    </w:p>
    <w:p w14:paraId="7948EDEE">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2</w:t>
      </w:r>
      <w:r>
        <w:rPr>
          <w:rFonts w:cs="宋体" w:asciiTheme="minorEastAsia" w:hAnsiTheme="minorEastAsia"/>
          <w:color w:val="auto"/>
          <w:sz w:val="24"/>
          <w:szCs w:val="24"/>
          <w:highlight w:val="none"/>
          <w:lang w:eastAsia="zh-CN"/>
        </w:rPr>
        <w:t>5</w:t>
      </w:r>
      <w:r>
        <w:rPr>
          <w:rFonts w:hint="eastAsia" w:cs="宋体" w:asciiTheme="minorEastAsia" w:hAnsiTheme="minorEastAsia"/>
          <w:color w:val="auto"/>
          <w:sz w:val="24"/>
          <w:szCs w:val="24"/>
          <w:highlight w:val="none"/>
          <w:lang w:eastAsia="zh-CN"/>
        </w:rPr>
        <w:t>.3在评审期间，采购代理机构将通过指定联络人与响应单位进行联系。</w:t>
      </w:r>
    </w:p>
    <w:p w14:paraId="4FF0FDE8">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26.对</w:t>
      </w:r>
      <w:r>
        <w:rPr>
          <w:rFonts w:hint="eastAsia" w:cs="宋体" w:asciiTheme="minorEastAsia" w:hAnsiTheme="minorEastAsia"/>
          <w:b/>
          <w:color w:val="auto"/>
          <w:sz w:val="24"/>
          <w:szCs w:val="24"/>
          <w:highlight w:val="none"/>
          <w:lang w:eastAsia="zh-CN"/>
        </w:rPr>
        <w:t>响应文件</w:t>
      </w:r>
      <w:r>
        <w:rPr>
          <w:rFonts w:cs="宋体" w:asciiTheme="minorEastAsia" w:hAnsiTheme="minorEastAsia"/>
          <w:b/>
          <w:color w:val="auto"/>
          <w:sz w:val="24"/>
          <w:szCs w:val="24"/>
          <w:highlight w:val="none"/>
          <w:lang w:eastAsia="zh-CN"/>
        </w:rPr>
        <w:t>初审</w:t>
      </w:r>
    </w:p>
    <w:p w14:paraId="63E8069A">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26.1</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初审分为资格性检查和符合性检查。</w:t>
      </w:r>
    </w:p>
    <w:p w14:paraId="6677A685">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26.1.1资格性检查。依据法律法规和招标文件的规定，采购人或者采购代理机构依法对</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的资格进行审查。对</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中的资格证明等进行审查，以确定投标供应商是否具备投标资格。</w:t>
      </w:r>
    </w:p>
    <w:p w14:paraId="65481672">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26.1.2 关于信用记录查询：</w:t>
      </w:r>
    </w:p>
    <w:p w14:paraId="3584E785">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7BC0D812">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26.1.2.1查询时间：评审阶段</w:t>
      </w:r>
    </w:p>
    <w:p w14:paraId="5E4F02F7">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26.1.2.2查询渠道：通过“信用中国”网站、中国政府采购网等渠道查询相关主体信用记录。</w:t>
      </w:r>
    </w:p>
    <w:p w14:paraId="70D6BEB4">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1E0B159C">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26.1.2.4信用记录使用规则：评审小组在对供应商进行资格性审查时，应根据查询结果对供应商的不良信用记录逐项甄别确认。</w:t>
      </w:r>
    </w:p>
    <w:p w14:paraId="59FCBB27">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26.1.3符合性检查。依据招标文件的规定，从</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的有效性、完整性和对招标文件的响应程度进行审查，以确定是否对招标文件的实质性要求作出响应。</w:t>
      </w:r>
    </w:p>
    <w:p w14:paraId="4F8A0DF7">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26.2开标后，评标委员会将审查</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是否实质性响应招标文件的要求、内容是否完整、价格构成有无计算错误、文件签署是否齐全等。</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属下列情况之一的，评标委员会将按无效投标处理：</w:t>
      </w:r>
    </w:p>
    <w:p w14:paraId="1D6E87F5">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26.2.1 不同</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的</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由同一单位或者个人编制；</w:t>
      </w:r>
    </w:p>
    <w:p w14:paraId="7A696D47">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26.2.2不同</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委托同一单位或者个人办理投标事宜；</w:t>
      </w:r>
    </w:p>
    <w:p w14:paraId="7529E912">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26.2.3不同</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的</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载明的项目管理成员或者联系人员为同一人；</w:t>
      </w:r>
    </w:p>
    <w:p w14:paraId="633D577E">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26.2.4不同</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的</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异常一致或者投标报价呈规律性差异；</w:t>
      </w:r>
    </w:p>
    <w:p w14:paraId="12B274B2">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26.2.5不同</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的</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相互混装；</w:t>
      </w:r>
    </w:p>
    <w:p w14:paraId="37AA6EB8">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41154350">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1B7F243F">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26.5评标委员会将允许修改投标中不构成重大偏离的微小的、非正规、不一致或不规则的地方，但这些修改不能影响任何投标单位的名次相应排列。投标单位不得对招标文件进行实质性修改，否则</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将被拒绝。</w:t>
      </w:r>
    </w:p>
    <w:p w14:paraId="467D5CBA">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26.6评标委员会将对确定为实质性响应的投标进行审核，看其是否有计算上或累加上的算术错误，修正错误的原则如下：</w:t>
      </w:r>
    </w:p>
    <w:p w14:paraId="69D6F9F8">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26.6.1</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中开标一览表（报价表）内容与</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中相应内容不一致的，以开标一览表（报价表）为准；</w:t>
      </w:r>
    </w:p>
    <w:p w14:paraId="36F471FE">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26.6.2大写金额和小写金额不一致的，以大写金额为准；</w:t>
      </w:r>
    </w:p>
    <w:p w14:paraId="7A2C9CA5">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26.6.3单价金额小数点或者百分比有明显错位的，以开标一览表的总价为准，并修改单价；</w:t>
      </w:r>
    </w:p>
    <w:p w14:paraId="253A35B6">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26.6.4总价金额与按单价汇总金额不一致的，以单价金额计算结果为准。</w:t>
      </w:r>
    </w:p>
    <w:p w14:paraId="11ABB27E">
      <w:pPr>
        <w:pStyle w:val="196"/>
        <w:spacing w:line="480" w:lineRule="exact"/>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同时出现两种以上不一致的，按照前款规定的顺序修正。修正后的报价按照本须知26.6条规定经</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确认后产生约束力，</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不确认的，其投标无效。</w:t>
      </w:r>
    </w:p>
    <w:p w14:paraId="45489E1E">
      <w:pPr>
        <w:pStyle w:val="196"/>
        <w:spacing w:line="480" w:lineRule="exact"/>
        <w:ind w:firstLine="482" w:firstLine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26</w:t>
      </w:r>
      <w:r>
        <w:rPr>
          <w:rFonts w:asciiTheme="minorEastAsia" w:hAnsiTheme="minorEastAsia"/>
          <w:b/>
          <w:color w:val="auto"/>
          <w:sz w:val="24"/>
          <w:szCs w:val="24"/>
          <w:highlight w:val="none"/>
          <w:lang w:eastAsia="zh-CN"/>
        </w:rPr>
        <w:t>.</w:t>
      </w:r>
      <w:r>
        <w:rPr>
          <w:rFonts w:hint="eastAsia" w:asciiTheme="minorEastAsia" w:hAnsiTheme="minorEastAsia"/>
          <w:b/>
          <w:color w:val="auto"/>
          <w:sz w:val="24"/>
          <w:szCs w:val="24"/>
          <w:highlight w:val="none"/>
          <w:lang w:eastAsia="zh-CN"/>
        </w:rPr>
        <w:t>7</w:t>
      </w:r>
      <w:r>
        <w:rPr>
          <w:rFonts w:hint="eastAsia" w:cs="微软雅黑" w:asciiTheme="minorEastAsia" w:hAnsiTheme="minorEastAsia"/>
          <w:b/>
          <w:color w:val="auto"/>
          <w:sz w:val="24"/>
          <w:szCs w:val="24"/>
          <w:highlight w:val="none"/>
          <w:lang w:eastAsia="zh-CN"/>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b/>
          <w:color w:val="auto"/>
          <w:sz w:val="24"/>
          <w:szCs w:val="24"/>
          <w:highlight w:val="none"/>
          <w:lang w:eastAsia="zh-CN"/>
        </w:rPr>
        <w:t>2026</w:t>
      </w:r>
      <w:r>
        <w:rPr>
          <w:rFonts w:hint="eastAsia" w:cs="微软雅黑" w:asciiTheme="minorEastAsia" w:hAnsiTheme="minorEastAsia"/>
          <w:b/>
          <w:color w:val="auto"/>
          <w:sz w:val="24"/>
          <w:szCs w:val="24"/>
          <w:highlight w:val="none"/>
          <w:lang w:eastAsia="zh-CN"/>
        </w:rPr>
        <w:t>〕</w:t>
      </w:r>
      <w:r>
        <w:rPr>
          <w:rFonts w:hint="eastAsia" w:asciiTheme="minorEastAsia" w:hAnsiTheme="minorEastAsia"/>
          <w:b/>
          <w:color w:val="auto"/>
          <w:sz w:val="24"/>
          <w:szCs w:val="24"/>
          <w:highlight w:val="none"/>
          <w:lang w:eastAsia="zh-CN"/>
        </w:rPr>
        <w:t>2号</w:t>
      </w:r>
      <w:r>
        <w:rPr>
          <w:rFonts w:hint="eastAsia" w:cs="微软雅黑" w:asciiTheme="minorEastAsia" w:hAnsiTheme="minorEastAsia"/>
          <w:b/>
          <w:color w:val="auto"/>
          <w:sz w:val="24"/>
          <w:szCs w:val="24"/>
          <w:highlight w:val="none"/>
          <w:lang w:eastAsia="zh-CN"/>
        </w:rPr>
        <w:t>），应当要求其在不见面开标大厅内合理的时间内提供说明，必要时提交相关证明材料：投标人不能证明其报价合理性的，评标委员会应当将其作为无效投标处理。：</w:t>
      </w:r>
    </w:p>
    <w:p w14:paraId="4B2D0EDD">
      <w:pPr>
        <w:pStyle w:val="196"/>
        <w:spacing w:line="480" w:lineRule="exact"/>
        <w:ind w:firstLine="482" w:firstLineChars="200"/>
        <w:rPr>
          <w:rFonts w:asciiTheme="minorEastAsia" w:hAnsiTheme="minorEastAsia"/>
          <w:b/>
          <w:color w:val="auto"/>
          <w:sz w:val="24"/>
          <w:szCs w:val="24"/>
          <w:highlight w:val="none"/>
          <w:lang w:eastAsia="zh-CN"/>
        </w:rPr>
      </w:pPr>
      <w:r>
        <w:rPr>
          <w:rFonts w:hint="eastAsia" w:cs="微软雅黑" w:asciiTheme="minorEastAsia" w:hAnsiTheme="minorEastAsia"/>
          <w:b/>
          <w:color w:val="auto"/>
          <w:sz w:val="24"/>
          <w:szCs w:val="24"/>
          <w:highlight w:val="none"/>
          <w:lang w:eastAsia="zh-CN"/>
        </w:rPr>
        <w:t>异常低价投标（响应）审查的情形和具体要求如下：</w:t>
      </w:r>
    </w:p>
    <w:p w14:paraId="7DF01D1A">
      <w:pPr>
        <w:pStyle w:val="196"/>
        <w:spacing w:line="480" w:lineRule="exact"/>
        <w:ind w:firstLine="480" w:firstLineChars="200"/>
        <w:rPr>
          <w:rFonts w:cs="微软雅黑"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26</w:t>
      </w:r>
      <w:r>
        <w:rPr>
          <w:rFonts w:asciiTheme="minorEastAsia" w:hAnsiTheme="minorEastAsia"/>
          <w:color w:val="auto"/>
          <w:sz w:val="24"/>
          <w:szCs w:val="24"/>
          <w:highlight w:val="none"/>
          <w:lang w:eastAsia="zh-CN"/>
        </w:rPr>
        <w:t>.</w:t>
      </w:r>
      <w:r>
        <w:rPr>
          <w:rFonts w:hint="eastAsia" w:asciiTheme="minorEastAsia" w:hAnsiTheme="minorEastAsia"/>
          <w:color w:val="auto"/>
          <w:sz w:val="24"/>
          <w:szCs w:val="24"/>
          <w:highlight w:val="none"/>
          <w:lang w:eastAsia="zh-CN"/>
        </w:rPr>
        <w:t>7.1</w:t>
      </w:r>
      <w:r>
        <w:rPr>
          <w:rFonts w:asciiTheme="minorEastAsia" w:hAnsiTheme="minorEastAsia"/>
          <w:color w:val="auto"/>
          <w:sz w:val="24"/>
          <w:szCs w:val="24"/>
          <w:highlight w:val="none"/>
          <w:lang w:eastAsia="zh-CN"/>
        </w:rPr>
        <w:t xml:space="preserve"> </w:t>
      </w:r>
      <w:r>
        <w:rPr>
          <w:rFonts w:hint="eastAsia" w:cs="微软雅黑" w:asciiTheme="minorEastAsia" w:hAnsiTheme="minorEastAsia"/>
          <w:color w:val="auto"/>
          <w:sz w:val="24"/>
          <w:szCs w:val="24"/>
          <w:highlight w:val="none"/>
          <w:lang w:eastAsia="zh-CN"/>
        </w:rPr>
        <w:t>投标（响应）报价低于全部通过符合性审查供应商投标（响应）报价平均值</w:t>
      </w:r>
      <w:r>
        <w:rPr>
          <w:rFonts w:asciiTheme="minorEastAsia" w:hAnsiTheme="minorEastAsia"/>
          <w:color w:val="auto"/>
          <w:sz w:val="24"/>
          <w:szCs w:val="24"/>
          <w:highlight w:val="none"/>
          <w:lang w:eastAsia="zh-CN"/>
        </w:rPr>
        <w:t>50%</w:t>
      </w:r>
      <w:r>
        <w:rPr>
          <w:rFonts w:hint="eastAsia" w:cs="微软雅黑" w:asciiTheme="minorEastAsia" w:hAnsiTheme="minorEastAsia"/>
          <w:color w:val="auto"/>
          <w:sz w:val="24"/>
          <w:szCs w:val="24"/>
          <w:highlight w:val="none"/>
          <w:lang w:eastAsia="zh-CN"/>
        </w:rPr>
        <w:t>的，即投标（响应）报价</w:t>
      </w:r>
      <w:r>
        <w:rPr>
          <w:rFonts w:asciiTheme="minorEastAsia" w:hAnsiTheme="minorEastAsia"/>
          <w:color w:val="auto"/>
          <w:sz w:val="24"/>
          <w:szCs w:val="24"/>
          <w:highlight w:val="none"/>
          <w:lang w:eastAsia="zh-CN"/>
        </w:rPr>
        <w:t>&lt;</w:t>
      </w:r>
      <w:r>
        <w:rPr>
          <w:rFonts w:hint="eastAsia" w:cs="微软雅黑" w:asciiTheme="minorEastAsia" w:hAnsiTheme="minorEastAsia"/>
          <w:color w:val="auto"/>
          <w:sz w:val="24"/>
          <w:szCs w:val="24"/>
          <w:highlight w:val="none"/>
          <w:lang w:eastAsia="zh-CN"/>
        </w:rPr>
        <w:t>全部通过符合性审查供应商投标（响应）报价平均值</w:t>
      </w:r>
      <w:r>
        <w:rPr>
          <w:rFonts w:asciiTheme="minorEastAsia" w:hAnsiTheme="minorEastAsia"/>
          <w:color w:val="auto"/>
          <w:sz w:val="24"/>
          <w:szCs w:val="24"/>
          <w:highlight w:val="none"/>
          <w:lang w:eastAsia="zh-CN"/>
        </w:rPr>
        <w:t>×50%</w:t>
      </w:r>
      <w:r>
        <w:rPr>
          <w:rFonts w:hint="eastAsia" w:cs="微软雅黑" w:asciiTheme="minorEastAsia" w:hAnsiTheme="minorEastAsia"/>
          <w:color w:val="auto"/>
          <w:sz w:val="24"/>
          <w:szCs w:val="24"/>
          <w:highlight w:val="none"/>
          <w:lang w:eastAsia="zh-CN"/>
        </w:rPr>
        <w:t>；</w:t>
      </w:r>
    </w:p>
    <w:p w14:paraId="2D72997C">
      <w:pPr>
        <w:pStyle w:val="196"/>
        <w:spacing w:line="480" w:lineRule="exact"/>
        <w:ind w:firstLine="480" w:firstLineChars="200"/>
        <w:rPr>
          <w:rFonts w:cs="微软雅黑"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26</w:t>
      </w:r>
      <w:r>
        <w:rPr>
          <w:rFonts w:asciiTheme="minorEastAsia" w:hAnsiTheme="minorEastAsia"/>
          <w:color w:val="auto"/>
          <w:sz w:val="24"/>
          <w:szCs w:val="24"/>
          <w:highlight w:val="none"/>
          <w:lang w:eastAsia="zh-CN"/>
        </w:rPr>
        <w:t>.</w:t>
      </w:r>
      <w:r>
        <w:rPr>
          <w:rFonts w:hint="eastAsia" w:asciiTheme="minorEastAsia" w:hAnsiTheme="minorEastAsia"/>
          <w:color w:val="auto"/>
          <w:sz w:val="24"/>
          <w:szCs w:val="24"/>
          <w:highlight w:val="none"/>
          <w:lang w:eastAsia="zh-CN"/>
        </w:rPr>
        <w:t>7</w:t>
      </w:r>
      <w:r>
        <w:rPr>
          <w:rFonts w:asciiTheme="minorEastAsia" w:hAnsiTheme="minorEastAsia"/>
          <w:color w:val="auto"/>
          <w:sz w:val="24"/>
          <w:szCs w:val="24"/>
          <w:highlight w:val="none"/>
          <w:lang w:eastAsia="zh-CN"/>
        </w:rPr>
        <w:t xml:space="preserve">.2 </w:t>
      </w:r>
      <w:r>
        <w:rPr>
          <w:rFonts w:hint="eastAsia" w:cs="微软雅黑" w:asciiTheme="minorEastAsia" w:hAnsiTheme="minorEastAsia"/>
          <w:color w:val="auto"/>
          <w:sz w:val="24"/>
          <w:szCs w:val="24"/>
          <w:highlight w:val="none"/>
          <w:lang w:eastAsia="zh-CN"/>
        </w:rPr>
        <w:t>投标（响应）报价低于通过符合性审查的次低报价供应商投标（响应）报价</w:t>
      </w:r>
      <w:r>
        <w:rPr>
          <w:rFonts w:asciiTheme="minorEastAsia" w:hAnsiTheme="minorEastAsia"/>
          <w:color w:val="auto"/>
          <w:sz w:val="24"/>
          <w:szCs w:val="24"/>
          <w:highlight w:val="none"/>
          <w:lang w:eastAsia="zh-CN"/>
        </w:rPr>
        <w:t>50%</w:t>
      </w:r>
      <w:r>
        <w:rPr>
          <w:rFonts w:hint="eastAsia" w:cs="微软雅黑" w:asciiTheme="minorEastAsia" w:hAnsiTheme="minorEastAsia"/>
          <w:color w:val="auto"/>
          <w:sz w:val="24"/>
          <w:szCs w:val="24"/>
          <w:highlight w:val="none"/>
          <w:lang w:eastAsia="zh-CN"/>
        </w:rPr>
        <w:t>的，即投标（响应）报价</w:t>
      </w:r>
      <w:r>
        <w:rPr>
          <w:rFonts w:asciiTheme="minorEastAsia" w:hAnsiTheme="minorEastAsia"/>
          <w:color w:val="auto"/>
          <w:sz w:val="24"/>
          <w:szCs w:val="24"/>
          <w:highlight w:val="none"/>
          <w:lang w:eastAsia="zh-CN"/>
        </w:rPr>
        <w:t>&lt;</w:t>
      </w:r>
      <w:r>
        <w:rPr>
          <w:rFonts w:hint="eastAsia" w:cs="微软雅黑" w:asciiTheme="minorEastAsia" w:hAnsiTheme="minorEastAsia"/>
          <w:color w:val="auto"/>
          <w:sz w:val="24"/>
          <w:szCs w:val="24"/>
          <w:highlight w:val="none"/>
          <w:lang w:eastAsia="zh-CN"/>
        </w:rPr>
        <w:t>通过符合性审查的次低报价供应商投标（响应）报价</w:t>
      </w:r>
      <w:r>
        <w:rPr>
          <w:rFonts w:asciiTheme="minorEastAsia" w:hAnsiTheme="minorEastAsia"/>
          <w:color w:val="auto"/>
          <w:sz w:val="24"/>
          <w:szCs w:val="24"/>
          <w:highlight w:val="none"/>
          <w:lang w:eastAsia="zh-CN"/>
        </w:rPr>
        <w:t>×50%</w:t>
      </w:r>
      <w:r>
        <w:rPr>
          <w:rFonts w:hint="eastAsia" w:cs="微软雅黑" w:asciiTheme="minorEastAsia" w:hAnsiTheme="minorEastAsia"/>
          <w:color w:val="auto"/>
          <w:sz w:val="24"/>
          <w:szCs w:val="24"/>
          <w:highlight w:val="none"/>
          <w:lang w:eastAsia="zh-CN"/>
        </w:rPr>
        <w:t>；</w:t>
      </w:r>
    </w:p>
    <w:p w14:paraId="7E1CADBC">
      <w:pPr>
        <w:pStyle w:val="196"/>
        <w:spacing w:line="480" w:lineRule="exact"/>
        <w:ind w:firstLine="480" w:firstLineChars="200"/>
        <w:rPr>
          <w:rFonts w:cs="微软雅黑"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26</w:t>
      </w:r>
      <w:r>
        <w:rPr>
          <w:rFonts w:asciiTheme="minorEastAsia" w:hAnsiTheme="minorEastAsia"/>
          <w:color w:val="auto"/>
          <w:sz w:val="24"/>
          <w:szCs w:val="24"/>
          <w:highlight w:val="none"/>
          <w:lang w:eastAsia="zh-CN"/>
        </w:rPr>
        <w:t>.</w:t>
      </w:r>
      <w:r>
        <w:rPr>
          <w:rFonts w:hint="eastAsia" w:asciiTheme="minorEastAsia" w:hAnsiTheme="minorEastAsia"/>
          <w:color w:val="auto"/>
          <w:sz w:val="24"/>
          <w:szCs w:val="24"/>
          <w:highlight w:val="none"/>
          <w:lang w:eastAsia="zh-CN"/>
        </w:rPr>
        <w:t>7</w:t>
      </w:r>
      <w:r>
        <w:rPr>
          <w:rFonts w:asciiTheme="minorEastAsia" w:hAnsiTheme="minorEastAsia"/>
          <w:color w:val="auto"/>
          <w:sz w:val="24"/>
          <w:szCs w:val="24"/>
          <w:highlight w:val="none"/>
          <w:lang w:eastAsia="zh-CN"/>
        </w:rPr>
        <w:t xml:space="preserve">.3 </w:t>
      </w:r>
      <w:r>
        <w:rPr>
          <w:rFonts w:hint="eastAsia" w:cs="微软雅黑" w:asciiTheme="minorEastAsia" w:hAnsiTheme="minorEastAsia"/>
          <w:color w:val="auto"/>
          <w:sz w:val="24"/>
          <w:szCs w:val="24"/>
          <w:highlight w:val="none"/>
          <w:lang w:eastAsia="zh-CN"/>
        </w:rPr>
        <w:t>投标（响应）报价低于采购项目最高限价</w:t>
      </w:r>
      <w:r>
        <w:rPr>
          <w:rFonts w:asciiTheme="minorEastAsia" w:hAnsiTheme="minorEastAsia"/>
          <w:color w:val="auto"/>
          <w:sz w:val="24"/>
          <w:szCs w:val="24"/>
          <w:highlight w:val="none"/>
          <w:lang w:eastAsia="zh-CN"/>
        </w:rPr>
        <w:t>45%</w:t>
      </w:r>
      <w:r>
        <w:rPr>
          <w:rFonts w:hint="eastAsia" w:cs="微软雅黑" w:asciiTheme="minorEastAsia" w:hAnsiTheme="minorEastAsia"/>
          <w:color w:val="auto"/>
          <w:sz w:val="24"/>
          <w:szCs w:val="24"/>
          <w:highlight w:val="none"/>
          <w:lang w:eastAsia="zh-CN"/>
        </w:rPr>
        <w:t>的，即投标（响应）报价</w:t>
      </w:r>
      <w:r>
        <w:rPr>
          <w:rFonts w:asciiTheme="minorEastAsia" w:hAnsiTheme="minorEastAsia"/>
          <w:color w:val="auto"/>
          <w:sz w:val="24"/>
          <w:szCs w:val="24"/>
          <w:highlight w:val="none"/>
          <w:lang w:eastAsia="zh-CN"/>
        </w:rPr>
        <w:t>&lt;</w:t>
      </w:r>
      <w:r>
        <w:rPr>
          <w:rFonts w:hint="eastAsia" w:cs="微软雅黑" w:asciiTheme="minorEastAsia" w:hAnsiTheme="minorEastAsia"/>
          <w:color w:val="auto"/>
          <w:sz w:val="24"/>
          <w:szCs w:val="24"/>
          <w:highlight w:val="none"/>
          <w:lang w:eastAsia="zh-CN"/>
        </w:rPr>
        <w:t>采购项目最高限价</w:t>
      </w:r>
      <w:r>
        <w:rPr>
          <w:rFonts w:asciiTheme="minorEastAsia" w:hAnsiTheme="minorEastAsia"/>
          <w:color w:val="auto"/>
          <w:sz w:val="24"/>
          <w:szCs w:val="24"/>
          <w:highlight w:val="none"/>
          <w:lang w:eastAsia="zh-CN"/>
        </w:rPr>
        <w:t>×45%</w:t>
      </w:r>
      <w:r>
        <w:rPr>
          <w:rFonts w:hint="eastAsia" w:cs="微软雅黑" w:asciiTheme="minorEastAsia" w:hAnsiTheme="minorEastAsia"/>
          <w:color w:val="auto"/>
          <w:sz w:val="24"/>
          <w:szCs w:val="24"/>
          <w:highlight w:val="none"/>
          <w:lang w:eastAsia="zh-CN"/>
        </w:rPr>
        <w:t>；</w:t>
      </w:r>
    </w:p>
    <w:p w14:paraId="615F264E">
      <w:pPr>
        <w:pStyle w:val="196"/>
        <w:spacing w:line="480" w:lineRule="exact"/>
        <w:ind w:firstLine="480" w:firstLineChars="200"/>
        <w:rPr>
          <w:rFonts w:cs="微软雅黑"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26</w:t>
      </w:r>
      <w:r>
        <w:rPr>
          <w:rFonts w:asciiTheme="minorEastAsia" w:hAnsiTheme="minorEastAsia"/>
          <w:color w:val="auto"/>
          <w:sz w:val="24"/>
          <w:szCs w:val="24"/>
          <w:highlight w:val="none"/>
          <w:lang w:eastAsia="zh-CN"/>
        </w:rPr>
        <w:t>.</w:t>
      </w:r>
      <w:r>
        <w:rPr>
          <w:rFonts w:hint="eastAsia" w:asciiTheme="minorEastAsia" w:hAnsiTheme="minorEastAsia"/>
          <w:color w:val="auto"/>
          <w:sz w:val="24"/>
          <w:szCs w:val="24"/>
          <w:highlight w:val="none"/>
          <w:lang w:eastAsia="zh-CN"/>
        </w:rPr>
        <w:t>7</w:t>
      </w:r>
      <w:r>
        <w:rPr>
          <w:rFonts w:asciiTheme="minorEastAsia" w:hAnsiTheme="minorEastAsia"/>
          <w:color w:val="auto"/>
          <w:sz w:val="24"/>
          <w:szCs w:val="24"/>
          <w:highlight w:val="none"/>
          <w:lang w:eastAsia="zh-CN"/>
        </w:rPr>
        <w:t xml:space="preserve">.4 </w:t>
      </w:r>
      <w:r>
        <w:rPr>
          <w:rFonts w:hint="eastAsia" w:cs="微软雅黑" w:asciiTheme="minorEastAsia" w:hAnsiTheme="minorEastAsia"/>
          <w:color w:val="auto"/>
          <w:sz w:val="24"/>
          <w:szCs w:val="24"/>
          <w:highlight w:val="none"/>
          <w:lang w:eastAsia="zh-CN"/>
        </w:rPr>
        <w:t>评审委员会基于专业判断，认为供应商报价过低，有可能影响产品质量或者不能诚信履约的其他情形。</w:t>
      </w:r>
    </w:p>
    <w:p w14:paraId="6991D5D7">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26.8</w:t>
      </w:r>
      <w:r>
        <w:rPr>
          <w:rFonts w:asciiTheme="minorEastAsia" w:hAnsiTheme="minorEastAsia"/>
          <w:color w:val="auto"/>
          <w:sz w:val="24"/>
          <w:szCs w:val="24"/>
          <w:highlight w:val="none"/>
          <w:lang w:eastAsia="zh-CN"/>
        </w:rPr>
        <w:t xml:space="preserve"> </w:t>
      </w:r>
      <w:r>
        <w:rPr>
          <w:rFonts w:hint="eastAsia" w:cs="宋体" w:asciiTheme="minorEastAsia" w:hAnsiTheme="minorEastAsia"/>
          <w:bCs/>
          <w:color w:val="auto"/>
          <w:sz w:val="24"/>
          <w:szCs w:val="24"/>
          <w:highlight w:val="none"/>
          <w:lang w:eastAsia="zh-CN"/>
        </w:rPr>
        <w:t>评审委员会启动异常低价投标（响应）审查后，属于前述第</w:t>
      </w:r>
      <w:r>
        <w:rPr>
          <w:rFonts w:cs="宋体" w:asciiTheme="minorEastAsia" w:hAnsiTheme="minorEastAsia"/>
          <w:bCs/>
          <w:color w:val="auto"/>
          <w:sz w:val="24"/>
          <w:szCs w:val="24"/>
          <w:highlight w:val="none"/>
          <w:lang w:eastAsia="zh-CN"/>
        </w:rPr>
        <w:t>1</w:t>
      </w:r>
      <w:r>
        <w:rPr>
          <w:rFonts w:hint="eastAsia" w:cs="宋体" w:asciiTheme="minorEastAsia" w:hAnsiTheme="minorEastAsia"/>
          <w:bCs/>
          <w:color w:val="auto"/>
          <w:sz w:val="24"/>
          <w:szCs w:val="24"/>
          <w:highlight w:val="none"/>
          <w:lang w:eastAsia="zh-CN"/>
        </w:rPr>
        <w:t>项至第</w:t>
      </w:r>
      <w:r>
        <w:rPr>
          <w:rFonts w:cs="宋体" w:asciiTheme="minorEastAsia" w:hAnsiTheme="minorEastAsia"/>
          <w:bCs/>
          <w:color w:val="auto"/>
          <w:sz w:val="24"/>
          <w:szCs w:val="24"/>
          <w:highlight w:val="none"/>
          <w:lang w:eastAsia="zh-CN"/>
        </w:rPr>
        <w:t>4</w:t>
      </w:r>
      <w:r>
        <w:rPr>
          <w:rFonts w:hint="eastAsia" w:cs="宋体" w:asciiTheme="minorEastAsia" w:hAnsiTheme="minorEastAsia"/>
          <w:bCs/>
          <w:color w:val="auto"/>
          <w:sz w:val="24"/>
          <w:szCs w:val="24"/>
          <w:highlight w:val="none"/>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asciiTheme="minorEastAsia" w:hAnsiTheme="minorEastAsia"/>
          <w:bCs/>
          <w:color w:val="auto"/>
          <w:sz w:val="24"/>
          <w:szCs w:val="24"/>
          <w:highlight w:val="none"/>
          <w:lang w:eastAsia="zh-CN"/>
        </w:rPr>
        <w:t>30</w:t>
      </w:r>
      <w:r>
        <w:rPr>
          <w:rFonts w:hint="eastAsia" w:cs="宋体" w:asciiTheme="minorEastAsia" w:hAnsiTheme="minorEastAsia"/>
          <w:bCs/>
          <w:color w:val="auto"/>
          <w:sz w:val="24"/>
          <w:szCs w:val="24"/>
          <w:highlight w:val="none"/>
          <w:lang w:eastAsia="zh-CN"/>
        </w:rPr>
        <w:t>分钟。其中，属于第</w:t>
      </w:r>
      <w:r>
        <w:rPr>
          <w:rFonts w:cs="宋体" w:asciiTheme="minorEastAsia" w:hAnsiTheme="minorEastAsia"/>
          <w:bCs/>
          <w:color w:val="auto"/>
          <w:sz w:val="24"/>
          <w:szCs w:val="24"/>
          <w:highlight w:val="none"/>
          <w:lang w:eastAsia="zh-CN"/>
        </w:rPr>
        <w:t>3</w:t>
      </w:r>
      <w:r>
        <w:rPr>
          <w:rFonts w:hint="eastAsia" w:cs="宋体" w:asciiTheme="minorEastAsia" w:hAnsiTheme="minorEastAsia"/>
          <w:bCs/>
          <w:color w:val="auto"/>
          <w:sz w:val="24"/>
          <w:szCs w:val="24"/>
          <w:highlight w:val="none"/>
          <w:lang w:eastAsia="zh-CN"/>
        </w:rPr>
        <w:t>项情形，供应商已随投标（响应）文件一并提交相关书面说明及必要的证明材料的，在评审现场可不再重复提交</w:t>
      </w:r>
      <w:r>
        <w:rPr>
          <w:rFonts w:hint="eastAsia" w:cs="微软雅黑" w:asciiTheme="minorEastAsia" w:hAnsiTheme="minorEastAsia"/>
          <w:color w:val="auto"/>
          <w:sz w:val="24"/>
          <w:szCs w:val="24"/>
          <w:highlight w:val="none"/>
          <w:lang w:eastAsia="zh-CN"/>
        </w:rPr>
        <w:t>。</w:t>
      </w:r>
      <w:r>
        <w:rPr>
          <w:rFonts w:asciiTheme="minorEastAsia" w:hAnsiTheme="minorEastAsia"/>
          <w:color w:val="auto"/>
          <w:sz w:val="24"/>
          <w:szCs w:val="24"/>
          <w:highlight w:val="none"/>
          <w:lang w:eastAsia="zh-CN"/>
        </w:rPr>
        <w:br w:type="textWrapping"/>
      </w:r>
      <w:r>
        <w:rPr>
          <w:rFonts w:hint="eastAsia" w:asciiTheme="minorEastAsia" w:hAnsiTheme="minorEastAsia"/>
          <w:color w:val="auto"/>
          <w:sz w:val="24"/>
          <w:szCs w:val="24"/>
          <w:highlight w:val="none"/>
          <w:lang w:eastAsia="zh-CN"/>
        </w:rPr>
        <w:t xml:space="preserve">    26.</w:t>
      </w:r>
      <w:r>
        <w:rPr>
          <w:rFonts w:asciiTheme="minorEastAsia" w:hAnsiTheme="minorEastAsia"/>
          <w:color w:val="auto"/>
          <w:sz w:val="24"/>
          <w:szCs w:val="24"/>
          <w:highlight w:val="none"/>
          <w:lang w:eastAsia="zh-CN"/>
        </w:rPr>
        <w:t xml:space="preserve">9 </w:t>
      </w:r>
      <w:r>
        <w:rPr>
          <w:rFonts w:hint="eastAsia" w:cs="宋体" w:asciiTheme="minorEastAsia" w:hAnsiTheme="minorEastAsia"/>
          <w:bCs/>
          <w:color w:val="auto"/>
          <w:sz w:val="24"/>
          <w:szCs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F7128BC">
      <w:pPr>
        <w:pStyle w:val="196"/>
        <w:spacing w:line="48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26.1</w:t>
      </w:r>
      <w:r>
        <w:rPr>
          <w:rFonts w:asciiTheme="minorEastAsia" w:hAnsiTheme="minorEastAsia"/>
          <w:color w:val="auto"/>
          <w:sz w:val="24"/>
          <w:szCs w:val="24"/>
          <w:highlight w:val="none"/>
          <w:lang w:eastAsia="zh-CN"/>
        </w:rPr>
        <w:t xml:space="preserve">0 </w:t>
      </w:r>
      <w:r>
        <w:rPr>
          <w:rFonts w:hint="eastAsia" w:cs="微软雅黑" w:asciiTheme="minorEastAsia" w:hAnsiTheme="minorEastAsia"/>
          <w:color w:val="auto"/>
          <w:sz w:val="24"/>
          <w:szCs w:val="24"/>
          <w:highlight w:val="none"/>
          <w:lang w:eastAsia="zh-CN"/>
        </w:rPr>
        <w:t>评标委员会对投标文件的判定，只依据投标内容本身，不依靠开标后的任何外来证明。</w:t>
      </w:r>
    </w:p>
    <w:p w14:paraId="1BD1971B">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26.1</w:t>
      </w:r>
      <w:r>
        <w:rPr>
          <w:rFonts w:asciiTheme="minorEastAsia" w:hAnsiTheme="minorEastAsia"/>
          <w:color w:val="auto"/>
          <w:sz w:val="24"/>
          <w:szCs w:val="24"/>
          <w:highlight w:val="none"/>
          <w:lang w:eastAsia="zh-CN"/>
        </w:rPr>
        <w:t xml:space="preserve">1 </w:t>
      </w:r>
      <w:r>
        <w:rPr>
          <w:rFonts w:hint="eastAsia" w:cs="微软雅黑" w:asciiTheme="minorEastAsia" w:hAnsiTheme="minorEastAsia"/>
          <w:color w:val="auto"/>
          <w:sz w:val="24"/>
          <w:szCs w:val="24"/>
          <w:highlight w:val="none"/>
          <w:lang w:eastAsia="zh-CN"/>
        </w:rPr>
        <w:t>评标委员会将拒绝被确定为非实质性响应的投标，投标人不能通过修正或撤销不符之处而使其投标成为实质性响应的投标。</w:t>
      </w:r>
    </w:p>
    <w:p w14:paraId="3B044C44">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27.</w:t>
      </w:r>
      <w:r>
        <w:rPr>
          <w:rFonts w:hint="eastAsia" w:cs="宋体" w:asciiTheme="minorEastAsia" w:hAnsiTheme="minorEastAsia"/>
          <w:b/>
          <w:color w:val="auto"/>
          <w:sz w:val="24"/>
          <w:szCs w:val="24"/>
          <w:highlight w:val="none"/>
          <w:lang w:eastAsia="zh-CN"/>
        </w:rPr>
        <w:t>响应</w:t>
      </w:r>
      <w:r>
        <w:rPr>
          <w:rFonts w:cs="宋体" w:asciiTheme="minorEastAsia" w:hAnsiTheme="minorEastAsia"/>
          <w:b/>
          <w:color w:val="auto"/>
          <w:sz w:val="24"/>
          <w:szCs w:val="24"/>
          <w:highlight w:val="none"/>
          <w:lang w:eastAsia="zh-CN"/>
        </w:rPr>
        <w:t>的澄清</w:t>
      </w:r>
    </w:p>
    <w:p w14:paraId="72597BC7">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27.1</w:t>
      </w:r>
      <w:r>
        <w:rPr>
          <w:rFonts w:hint="eastAsia" w:cs="宋体" w:asciiTheme="minorEastAsia" w:hAnsiTheme="minorEastAsia"/>
          <w:color w:val="auto"/>
          <w:sz w:val="24"/>
          <w:szCs w:val="24"/>
          <w:highlight w:val="none"/>
          <w:lang w:eastAsia="zh-CN"/>
        </w:rPr>
        <w:t>在响应文件中含有不明确、同类问题表述不一致或者有明显文字和计算错误的内容，评审委员会应当以书面形式（应当由评审委员会专家签字）要求响应单位作出必要的澄清、说明或者纠正。响应单位的澄清、说明或者补正应当采用书面形式，由其授权的代理人签字，并不得超出响应文件的范围或者改变响应文件的实质性内容。</w:t>
      </w:r>
    </w:p>
    <w:p w14:paraId="029D511B">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28.无效投标和废标</w:t>
      </w:r>
    </w:p>
    <w:p w14:paraId="062FE72D">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28.1无效投标的具体情形有：  </w:t>
      </w:r>
    </w:p>
    <w:p w14:paraId="22AD57C8">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28.1.1</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未按招标文件要求签署、盖章或电子签章的；</w:t>
      </w:r>
    </w:p>
    <w:p w14:paraId="5EB255F6">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28.1.2不具备招标文件中规定的资格要求的；</w:t>
      </w:r>
    </w:p>
    <w:p w14:paraId="2E72412B">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28.1.3报价超过招标文件中规定的预算金额或者最高限价的；</w:t>
      </w:r>
    </w:p>
    <w:p w14:paraId="07CE53DD">
      <w:pPr>
        <w:pStyle w:val="196"/>
        <w:spacing w:line="480" w:lineRule="exact"/>
        <w:ind w:firstLine="482" w:firstLineChars="200"/>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28.1.4不同</w:t>
      </w:r>
      <w:r>
        <w:rPr>
          <w:rFonts w:hint="eastAsia" w:cs="宋体" w:asciiTheme="minorEastAsia" w:hAnsiTheme="minorEastAsia"/>
          <w:b/>
          <w:color w:val="auto"/>
          <w:sz w:val="24"/>
          <w:szCs w:val="24"/>
          <w:highlight w:val="none"/>
          <w:lang w:eastAsia="zh-CN"/>
        </w:rPr>
        <w:t>响应供应商</w:t>
      </w:r>
      <w:r>
        <w:rPr>
          <w:rFonts w:cs="宋体" w:asciiTheme="minorEastAsia" w:hAnsiTheme="minorEastAsia"/>
          <w:b/>
          <w:color w:val="auto"/>
          <w:sz w:val="24"/>
          <w:szCs w:val="24"/>
          <w:highlight w:val="none"/>
          <w:lang w:eastAsia="zh-CN"/>
        </w:rPr>
        <w:t>的</w:t>
      </w:r>
      <w:r>
        <w:rPr>
          <w:rFonts w:hint="eastAsia" w:cs="宋体" w:asciiTheme="minorEastAsia" w:hAnsiTheme="minorEastAsia"/>
          <w:b/>
          <w:color w:val="auto"/>
          <w:sz w:val="24"/>
          <w:szCs w:val="24"/>
          <w:highlight w:val="none"/>
          <w:lang w:eastAsia="zh-CN"/>
        </w:rPr>
        <w:t>响应文件</w:t>
      </w:r>
      <w:r>
        <w:rPr>
          <w:rFonts w:cs="宋体" w:asciiTheme="minorEastAsia" w:hAnsiTheme="minorEastAsia"/>
          <w:b/>
          <w:color w:val="auto"/>
          <w:sz w:val="24"/>
          <w:szCs w:val="24"/>
          <w:highlight w:val="none"/>
          <w:lang w:eastAsia="zh-CN"/>
        </w:rPr>
        <w:t>使用同一台电脑编制的；</w:t>
      </w:r>
    </w:p>
    <w:p w14:paraId="01ED6307">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28.1.5</w:t>
      </w:r>
      <w:r>
        <w:rPr>
          <w:rFonts w:hint="eastAsia" w:cs="宋体" w:asciiTheme="minorEastAsia" w:hAnsiTheme="minorEastAsia"/>
          <w:color w:val="auto"/>
          <w:sz w:val="24"/>
          <w:szCs w:val="24"/>
          <w:highlight w:val="none"/>
          <w:lang w:eastAsia="zh-CN"/>
        </w:rPr>
        <w:t>响应文件</w:t>
      </w:r>
      <w:r>
        <w:rPr>
          <w:rFonts w:cs="宋体" w:asciiTheme="minorEastAsia" w:hAnsiTheme="minorEastAsia"/>
          <w:color w:val="auto"/>
          <w:sz w:val="24"/>
          <w:szCs w:val="24"/>
          <w:highlight w:val="none"/>
          <w:lang w:eastAsia="zh-CN"/>
        </w:rPr>
        <w:t>含有采购人不能接受的附加条件的；</w:t>
      </w:r>
    </w:p>
    <w:p w14:paraId="7C899533">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28.1.6法律、法规和招标文件规定的其他无效情形。</w:t>
      </w:r>
    </w:p>
    <w:p w14:paraId="592735FA">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28.2 在招标采购中，出现下列情形之一的，应予废标：</w:t>
      </w:r>
    </w:p>
    <w:p w14:paraId="3128A6DC">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28.2.1符合专业条件的供应商或者对招标文件作实质响应的供应商不足三家的；</w:t>
      </w:r>
    </w:p>
    <w:p w14:paraId="07C2B78B">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28.2.2出现影响采购公正的违法、违规行为的；</w:t>
      </w:r>
    </w:p>
    <w:p w14:paraId="498B578D">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28.2.3</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的报价均超过了采购预算，采购人不能支付的；</w:t>
      </w:r>
    </w:p>
    <w:p w14:paraId="03DFDFBD">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28.2.4因重大变故，采购任务取消的。</w:t>
      </w:r>
    </w:p>
    <w:p w14:paraId="623B2D02">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28.3 废标后，采购人应当将废标理由通知所有</w:t>
      </w:r>
      <w:r>
        <w:rPr>
          <w:rFonts w:hint="eastAsia" w:cs="宋体" w:asciiTheme="minorEastAsia" w:hAnsiTheme="minorEastAsia"/>
          <w:color w:val="auto"/>
          <w:sz w:val="24"/>
          <w:szCs w:val="24"/>
          <w:highlight w:val="none"/>
          <w:lang w:eastAsia="zh-CN"/>
        </w:rPr>
        <w:t>响应供应商</w:t>
      </w:r>
      <w:r>
        <w:rPr>
          <w:rFonts w:cs="宋体" w:asciiTheme="minorEastAsia" w:hAnsiTheme="minorEastAsia"/>
          <w:color w:val="auto"/>
          <w:sz w:val="24"/>
          <w:szCs w:val="24"/>
          <w:highlight w:val="none"/>
          <w:lang w:eastAsia="zh-CN"/>
        </w:rPr>
        <w:t>。</w:t>
      </w:r>
    </w:p>
    <w:p w14:paraId="4AE1847F">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七、授予合同</w:t>
      </w:r>
    </w:p>
    <w:p w14:paraId="2C4FAB95">
      <w:pPr>
        <w:pStyle w:val="196"/>
        <w:spacing w:line="480" w:lineRule="exact"/>
        <w:rPr>
          <w:rFonts w:asciiTheme="minorEastAsia" w:hAnsiTheme="minorEastAsia"/>
          <w:b/>
          <w:color w:val="auto"/>
          <w:sz w:val="24"/>
          <w:szCs w:val="24"/>
          <w:highlight w:val="none"/>
          <w:lang w:eastAsia="zh-CN"/>
        </w:rPr>
      </w:pPr>
      <w:r>
        <w:rPr>
          <w:rFonts w:hint="eastAsia" w:cs="宋体" w:asciiTheme="minorEastAsia" w:hAnsiTheme="minorEastAsia"/>
          <w:b/>
          <w:color w:val="auto"/>
          <w:sz w:val="24"/>
          <w:szCs w:val="24"/>
          <w:highlight w:val="none"/>
          <w:lang w:eastAsia="zh-CN"/>
        </w:rPr>
        <w:t>29</w:t>
      </w:r>
      <w:r>
        <w:rPr>
          <w:rFonts w:cs="宋体" w:asciiTheme="minorEastAsia" w:hAnsiTheme="minorEastAsia"/>
          <w:b/>
          <w:color w:val="auto"/>
          <w:sz w:val="24"/>
          <w:szCs w:val="24"/>
          <w:highlight w:val="none"/>
          <w:lang w:eastAsia="zh-CN"/>
        </w:rPr>
        <w:t>. 中标供应商的确认          </w:t>
      </w:r>
    </w:p>
    <w:p w14:paraId="188446AF">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29.1采购人授权询价小组将响应文件中的报价不超过采购预算，响应内容的质量和服务均能满足采购文件实质性响应要求，且提出最低报价的供应商确定为成交供应商。</w:t>
      </w:r>
    </w:p>
    <w:p w14:paraId="3F3453B8">
      <w:pPr>
        <w:pStyle w:val="196"/>
        <w:spacing w:line="480" w:lineRule="exact"/>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若满足上述要求的最低报价响应供应商超过一家时，则由评委以抽签方式确定成交候选人。</w:t>
      </w:r>
    </w:p>
    <w:p w14:paraId="1844573D">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货物项目中，同一品牌同一型号产品只能由一家供应商参加，计算实质性响应供应商数量时，如果有多家响应供应商参加同一品牌同一型号产品响应的，作为一家供应商计算。</w:t>
      </w:r>
    </w:p>
    <w:p w14:paraId="2E1B9287">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非单一产品采购项目，确定核心产品后，多家响应人提供的核心产品品牌、型号相同的，按以上规定处理。</w:t>
      </w:r>
    </w:p>
    <w:p w14:paraId="2B694654">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29.2经评审委员会评审并确定成交供应商后，采购代理机构将在规定的时间内将成交结果告知响应供应商。</w:t>
      </w:r>
    </w:p>
    <w:p w14:paraId="58B0BF9A">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29.3各响应单位如对成交结果有异议，应在成交结果告知起七个工作日内，以书面形式向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代理机构提出质疑或质疑未经响应单位法定代表人或参加响应的代理人签署和盖公章（原件），采购代理机构有权对该质疑不予答复。</w:t>
      </w:r>
    </w:p>
    <w:p w14:paraId="39024747">
      <w:pPr>
        <w:pStyle w:val="196"/>
        <w:spacing w:line="480" w:lineRule="exact"/>
        <w:ind w:firstLine="480" w:firstLineChars="200"/>
        <w:rPr>
          <w:rFonts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29.4质疑函递交地点及联系方式详见公告内容</w:t>
      </w:r>
    </w:p>
    <w:p w14:paraId="3AB8B123">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31. 合同授予标准</w:t>
      </w:r>
    </w:p>
    <w:p w14:paraId="78A4270D">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31.1</w:t>
      </w:r>
      <w:r>
        <w:rPr>
          <w:rFonts w:hint="eastAsia" w:cs="宋体" w:asciiTheme="minorEastAsia" w:hAnsiTheme="minorEastAsia"/>
          <w:color w:val="auto"/>
          <w:sz w:val="24"/>
          <w:szCs w:val="24"/>
          <w:highlight w:val="none"/>
          <w:lang w:eastAsia="zh-CN"/>
        </w:rPr>
        <w:t>采购代理机构将把合同授予其响应文件在实质上响应采购文件要求和按本须知规定评选出的响应单位。确定为成交的响应单位必须具有实施本合同的能力和资源</w:t>
      </w:r>
      <w:r>
        <w:rPr>
          <w:rFonts w:cs="宋体" w:asciiTheme="minorEastAsia" w:hAnsiTheme="minorEastAsia"/>
          <w:color w:val="auto"/>
          <w:sz w:val="24"/>
          <w:szCs w:val="24"/>
          <w:highlight w:val="none"/>
          <w:lang w:eastAsia="zh-CN"/>
        </w:rPr>
        <w:t>。</w:t>
      </w:r>
    </w:p>
    <w:p w14:paraId="44825CBC">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120021A3">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 xml:space="preserve">32. </w:t>
      </w:r>
      <w:r>
        <w:rPr>
          <w:rFonts w:hint="eastAsia" w:cs="宋体" w:asciiTheme="minorEastAsia" w:hAnsiTheme="minorEastAsia"/>
          <w:b/>
          <w:color w:val="auto"/>
          <w:sz w:val="24"/>
          <w:szCs w:val="24"/>
          <w:highlight w:val="none"/>
          <w:lang w:eastAsia="zh-CN"/>
        </w:rPr>
        <w:t>成交通知书</w:t>
      </w:r>
    </w:p>
    <w:p w14:paraId="6F21A90A">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32.1确定出成交供应商后响应文件有效期截止前，采购代理机构应当向成交供应商发出成交通知书，成交通知书对采购人和成交供应商具有同等法律效力。成交通知书发出后，采购人改变成交结果，或者成交供应商放弃成交，应当承担相应的法律责任。</w:t>
      </w:r>
    </w:p>
    <w:p w14:paraId="6CC161DA">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32.2成交通知书将成为合同的组成部分。</w:t>
      </w:r>
    </w:p>
    <w:p w14:paraId="39E6A152">
      <w:pPr>
        <w:pStyle w:val="196"/>
        <w:spacing w:line="480" w:lineRule="exact"/>
        <w:ind w:firstLine="480" w:firstLineChars="200"/>
        <w:rPr>
          <w:rFonts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32.3采购代理机构对未成交供应商不承担解释未成交原因的义务。</w:t>
      </w:r>
    </w:p>
    <w:p w14:paraId="6087BD3D">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3</w:t>
      </w:r>
      <w:r>
        <w:rPr>
          <w:rFonts w:hint="eastAsia" w:cs="宋体" w:asciiTheme="minorEastAsia" w:hAnsiTheme="minorEastAsia"/>
          <w:b/>
          <w:color w:val="auto"/>
          <w:sz w:val="24"/>
          <w:szCs w:val="24"/>
          <w:highlight w:val="none"/>
          <w:lang w:eastAsia="zh-CN"/>
        </w:rPr>
        <w:t>3</w:t>
      </w:r>
      <w:r>
        <w:rPr>
          <w:rFonts w:cs="宋体" w:asciiTheme="minorEastAsia" w:hAnsiTheme="minorEastAsia"/>
          <w:b/>
          <w:color w:val="auto"/>
          <w:sz w:val="24"/>
          <w:szCs w:val="24"/>
          <w:highlight w:val="none"/>
          <w:lang w:eastAsia="zh-CN"/>
        </w:rPr>
        <w:t>. 合同的签订</w:t>
      </w:r>
    </w:p>
    <w:p w14:paraId="79CC7054">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33.1成交供应商应按成交通知书中规定的时间和地点，按照采购文件确定的事项由法定代表人或代理人与采购人代表签订合同，且不得迟于成交通知书发出之日起十五日内，否则按放弃成交权处理。</w:t>
      </w:r>
    </w:p>
    <w:p w14:paraId="019DAA05">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33.2签订合同及合同条款应以采购文件和成交供应商的响应文件及其澄清文件为依据。</w:t>
      </w:r>
    </w:p>
    <w:p w14:paraId="7ED17481">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33.3成交人无正当理由拒签合同的，或在签订合同时向采购人提出附加条件或者更改合同实质性内容的，采购人可取消其成交资格，同时由成交人承担相应的法律责任。</w:t>
      </w:r>
    </w:p>
    <w:p w14:paraId="2C446C02">
      <w:pPr>
        <w:pStyle w:val="196"/>
        <w:spacing w:line="480" w:lineRule="exact"/>
        <w:ind w:firstLine="480" w:firstLineChars="200"/>
        <w:rPr>
          <w:rFonts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33.4签订合同后，成交人不得将货物及其他相关服务进行转包。未经采购人同意，成交人也不得采用分包的形式履行合同，否则采购人有权终止合同。转包或分包造成采购人损失的，成交人应承担相应赔偿责任。</w:t>
      </w:r>
    </w:p>
    <w:p w14:paraId="6C8BD2D6">
      <w:pPr>
        <w:pStyle w:val="196"/>
        <w:spacing w:line="480" w:lineRule="exact"/>
        <w:rPr>
          <w:rFonts w:asciiTheme="minorEastAsia" w:hAnsiTheme="minorEastAsia"/>
          <w:b/>
          <w:color w:val="auto"/>
          <w:sz w:val="24"/>
          <w:szCs w:val="24"/>
          <w:highlight w:val="none"/>
          <w:lang w:eastAsia="zh-CN"/>
        </w:rPr>
      </w:pPr>
      <w:r>
        <w:rPr>
          <w:rFonts w:cs="宋体" w:asciiTheme="minorEastAsia" w:hAnsiTheme="minorEastAsia"/>
          <w:b/>
          <w:color w:val="auto"/>
          <w:sz w:val="24"/>
          <w:szCs w:val="24"/>
          <w:highlight w:val="none"/>
          <w:lang w:eastAsia="zh-CN"/>
        </w:rPr>
        <w:t>八、政府采购相关政策</w:t>
      </w:r>
    </w:p>
    <w:p w14:paraId="7883CD50">
      <w:pPr>
        <w:pStyle w:val="196"/>
        <w:spacing w:line="480" w:lineRule="exact"/>
        <w:rPr>
          <w:rFonts w:cs="宋体" w:asciiTheme="minorEastAsia" w:hAnsiTheme="minorEastAsia"/>
          <w:b/>
          <w:color w:val="auto"/>
          <w:sz w:val="24"/>
          <w:szCs w:val="24"/>
          <w:highlight w:val="none"/>
          <w:lang w:eastAsia="zh-CN"/>
        </w:rPr>
      </w:pPr>
      <w:r>
        <w:rPr>
          <w:rFonts w:hint="eastAsia" w:cs="宋体" w:asciiTheme="minorEastAsia" w:hAnsiTheme="minorEastAsia"/>
          <w:b/>
          <w:color w:val="auto"/>
          <w:sz w:val="24"/>
          <w:szCs w:val="24"/>
          <w:highlight w:val="none"/>
          <w:lang w:eastAsia="zh-CN"/>
        </w:rPr>
        <w:t>35.节能产品和环境标志产品</w:t>
      </w:r>
    </w:p>
    <w:p w14:paraId="3D1AA7C9">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p>
    <w:p w14:paraId="0A1BAD58">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E58602F">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35.3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6ADE395B">
      <w:pPr>
        <w:pStyle w:val="196"/>
        <w:spacing w:line="480" w:lineRule="exact"/>
        <w:rPr>
          <w:rFonts w:cs="宋体" w:asciiTheme="minorEastAsia" w:hAnsiTheme="minorEastAsia"/>
          <w:b/>
          <w:color w:val="auto"/>
          <w:sz w:val="24"/>
          <w:szCs w:val="24"/>
          <w:highlight w:val="none"/>
          <w:lang w:eastAsia="zh-CN"/>
        </w:rPr>
      </w:pPr>
      <w:r>
        <w:rPr>
          <w:rFonts w:hint="eastAsia" w:cs="宋体" w:asciiTheme="minorEastAsia" w:hAnsiTheme="minorEastAsia"/>
          <w:b/>
          <w:bCs/>
          <w:color w:val="auto"/>
          <w:sz w:val="24"/>
          <w:szCs w:val="24"/>
          <w:highlight w:val="none"/>
          <w:lang w:eastAsia="zh-CN"/>
        </w:rPr>
        <w:t>36.中小企业相关政策：</w:t>
      </w:r>
    </w:p>
    <w:p w14:paraId="642038DF">
      <w:pPr>
        <w:pStyle w:val="196"/>
        <w:spacing w:line="480" w:lineRule="exact"/>
        <w:ind w:firstLine="480" w:firstLineChars="200"/>
        <w:rPr>
          <w:rFonts w:cs="宋体" w:asciiTheme="minorEastAsia" w:hAnsiTheme="minorEastAsia"/>
          <w:bCs/>
          <w:color w:val="auto"/>
          <w:sz w:val="24"/>
          <w:szCs w:val="24"/>
          <w:highlight w:val="none"/>
          <w:lang w:eastAsia="zh-CN"/>
        </w:rPr>
      </w:pPr>
      <w:r>
        <w:rPr>
          <w:rFonts w:hint="eastAsia" w:cs="宋体" w:asciiTheme="minorEastAsia" w:hAnsiTheme="minorEastAsia"/>
          <w:bCs/>
          <w:color w:val="auto"/>
          <w:sz w:val="24"/>
          <w:szCs w:val="24"/>
          <w:highlight w:val="none"/>
          <w:lang w:eastAsia="zh-CN"/>
        </w:rPr>
        <w:t>36.1</w:t>
      </w:r>
      <w:r>
        <w:rPr>
          <w:rFonts w:hint="eastAsia" w:cs="宋体" w:asciiTheme="minorEastAsia" w:hAnsiTheme="minorEastAsia"/>
          <w:color w:val="auto"/>
          <w:sz w:val="24"/>
          <w:szCs w:val="24"/>
          <w:highlight w:val="none"/>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cs="宋体" w:asciiTheme="minorEastAsia" w:hAnsiTheme="minorEastAsia"/>
          <w:b/>
          <w:color w:val="auto"/>
          <w:sz w:val="24"/>
          <w:szCs w:val="24"/>
          <w:highlight w:val="none"/>
          <w:lang w:eastAsia="zh-CN"/>
        </w:rPr>
        <w:t>，但与大企业的负责人为同一人，或者与大企业存在直接控股、管理关系的除外</w:t>
      </w:r>
      <w:r>
        <w:rPr>
          <w:rFonts w:hint="eastAsia" w:cs="宋体" w:asciiTheme="minorEastAsia" w:hAnsiTheme="minorEastAsia"/>
          <w:color w:val="auto"/>
          <w:sz w:val="24"/>
          <w:szCs w:val="24"/>
          <w:highlight w:val="none"/>
          <w:lang w:eastAsia="zh-CN"/>
        </w:rPr>
        <w:t>。符合中小企业划分标准的个体工商户，在政府采购活动中视同中小企业。</w:t>
      </w:r>
    </w:p>
    <w:p w14:paraId="4DF1FF80">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（1）在货物采购项目中，货物由小、微企业制造，即货物由小、微企业生产且使用该小、微企业商号或者注册商标。对其报价给予20%的扣除，扣除后的价格参与价格评审。</w:t>
      </w:r>
    </w:p>
    <w:p w14:paraId="2B552118">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（2）在服务采购项目中，服务由小、微企业承接，即提供服务的人员为小、微企业依照《中华人民共和国劳动合同法》订立劳动合同的从业人员。对其报价给予20%的扣除，扣除后的价格参与价格评审。</w:t>
      </w:r>
    </w:p>
    <w:p w14:paraId="3C50DFC9">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（3）在货物采购项目中，供应商提供的货物既有小、微企业制造货物，也有中、大型企业制造货物的，不享受本办法规定的小、微企业价格扶持政策。</w:t>
      </w:r>
    </w:p>
    <w:p w14:paraId="13AD5A2C">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（4）以联合体形式参加政府采购活动，联合体各方均为中小企业的，联合体视同中小企业。其中，联合体各方均为小微企业的，联合体视同小微企业。</w:t>
      </w:r>
    </w:p>
    <w:p w14:paraId="125B495C">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（5）符合中小企业划分标准的个体工商户，在政府采购活动中视同中小企业。</w:t>
      </w:r>
    </w:p>
    <w:p w14:paraId="15BB12F8">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（6）残疾人福利性单位及监狱企业视同小型企业，享受评审中价格扣除等促进中小企业发展的政府采购政策。</w:t>
      </w:r>
    </w:p>
    <w:p w14:paraId="10FE4E4F">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（7）供应商按照本办法规定提供声明函内容不实的，属于提供虚假材料谋取中标、 成交， 依照《中华人民共和国政府采购法》 等国家有关规定追究相应责任。</w:t>
      </w:r>
    </w:p>
    <w:p w14:paraId="6EF07930">
      <w:pPr>
        <w:pStyle w:val="196"/>
        <w:spacing w:line="480" w:lineRule="exact"/>
        <w:rPr>
          <w:rFonts w:cs="宋体" w:asciiTheme="minorEastAsia" w:hAnsiTheme="minorEastAsia"/>
          <w:b/>
          <w:color w:val="auto"/>
          <w:sz w:val="24"/>
          <w:szCs w:val="24"/>
          <w:highlight w:val="none"/>
          <w:lang w:eastAsia="zh-CN"/>
        </w:rPr>
      </w:pPr>
      <w:r>
        <w:rPr>
          <w:rFonts w:hint="eastAsia" w:cs="宋体" w:asciiTheme="minorEastAsia" w:hAnsiTheme="minorEastAsia"/>
          <w:b/>
          <w:color w:val="auto"/>
          <w:sz w:val="24"/>
          <w:szCs w:val="24"/>
          <w:highlight w:val="none"/>
          <w:lang w:eastAsia="zh-CN"/>
        </w:rPr>
        <w:t>37.绿色数据中心政策</w:t>
      </w:r>
    </w:p>
    <w:p w14:paraId="7726CB63">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CE9A6AF">
      <w:pPr>
        <w:pStyle w:val="196"/>
        <w:spacing w:line="480" w:lineRule="exact"/>
        <w:rPr>
          <w:rFonts w:cs="宋体" w:asciiTheme="minorEastAsia" w:hAnsiTheme="minorEastAsia"/>
          <w:b/>
          <w:color w:val="auto"/>
          <w:sz w:val="24"/>
          <w:szCs w:val="24"/>
          <w:highlight w:val="none"/>
          <w:lang w:eastAsia="zh-CN"/>
        </w:rPr>
      </w:pPr>
      <w:r>
        <w:rPr>
          <w:rFonts w:hint="eastAsia" w:cs="宋体" w:asciiTheme="minorEastAsia" w:hAnsiTheme="minorEastAsia"/>
          <w:b/>
          <w:color w:val="auto"/>
          <w:sz w:val="24"/>
          <w:szCs w:val="24"/>
          <w:highlight w:val="none"/>
          <w:lang w:eastAsia="zh-CN"/>
        </w:rPr>
        <w:t>38.商品包装、快递包装政策</w:t>
      </w:r>
    </w:p>
    <w:p w14:paraId="66033C18">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112F814A">
      <w:pPr>
        <w:pStyle w:val="196"/>
        <w:spacing w:line="480" w:lineRule="exact"/>
        <w:rPr>
          <w:rFonts w:cs="宋体" w:asciiTheme="minorEastAsia" w:hAnsiTheme="minorEastAsia"/>
          <w:b/>
          <w:color w:val="auto"/>
          <w:sz w:val="24"/>
          <w:szCs w:val="24"/>
          <w:highlight w:val="none"/>
          <w:lang w:eastAsia="zh-CN"/>
        </w:rPr>
      </w:pPr>
      <w:r>
        <w:rPr>
          <w:rFonts w:hint="eastAsia" w:cs="宋体" w:asciiTheme="minorEastAsia" w:hAnsiTheme="minorEastAsia"/>
          <w:b/>
          <w:color w:val="auto"/>
          <w:sz w:val="24"/>
          <w:szCs w:val="24"/>
          <w:highlight w:val="none"/>
          <w:lang w:eastAsia="zh-CN"/>
        </w:rPr>
        <w:t>3</w:t>
      </w:r>
      <w:r>
        <w:rPr>
          <w:rFonts w:cs="宋体" w:asciiTheme="minorEastAsia" w:hAnsiTheme="minorEastAsia"/>
          <w:b/>
          <w:color w:val="auto"/>
          <w:sz w:val="24"/>
          <w:szCs w:val="24"/>
          <w:highlight w:val="none"/>
          <w:lang w:eastAsia="zh-CN"/>
        </w:rPr>
        <w:t>9</w:t>
      </w:r>
      <w:r>
        <w:rPr>
          <w:rFonts w:hint="eastAsia" w:cs="宋体" w:asciiTheme="minorEastAsia" w:hAnsiTheme="minorEastAsia"/>
          <w:b/>
          <w:color w:val="auto"/>
          <w:sz w:val="24"/>
          <w:szCs w:val="24"/>
          <w:highlight w:val="none"/>
          <w:lang w:eastAsia="zh-CN"/>
        </w:rPr>
        <w:t>.采购本国产品的支持政策</w:t>
      </w:r>
    </w:p>
    <w:p w14:paraId="4D23736E">
      <w:pPr>
        <w:pStyle w:val="196"/>
        <w:spacing w:line="480" w:lineRule="exact"/>
        <w:ind w:firstLine="480" w:firstLineChars="200"/>
        <w:rPr>
          <w:rFonts w:cs="宋体"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39</w:t>
      </w:r>
      <w:r>
        <w:rPr>
          <w:rFonts w:hint="eastAsia" w:cs="宋体" w:asciiTheme="minorEastAsia" w:hAnsiTheme="minorEastAsia"/>
          <w:color w:val="auto"/>
          <w:sz w:val="24"/>
          <w:szCs w:val="24"/>
          <w:highlight w:val="none"/>
          <w:lang w:eastAsia="zh-CN"/>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BBDF9A7">
      <w:pPr>
        <w:pStyle w:val="196"/>
        <w:spacing w:line="480" w:lineRule="exact"/>
        <w:ind w:firstLine="480" w:firstLineChars="200"/>
        <w:rPr>
          <w:rFonts w:cs="宋体"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39</w:t>
      </w:r>
      <w:r>
        <w:rPr>
          <w:rFonts w:hint="eastAsia" w:cs="宋体" w:asciiTheme="minorEastAsia" w:hAnsiTheme="minorEastAsia"/>
          <w:color w:val="auto"/>
          <w:sz w:val="24"/>
          <w:szCs w:val="24"/>
          <w:highlight w:val="none"/>
          <w:lang w:eastAsia="zh-CN"/>
        </w:rPr>
        <w:t>.</w:t>
      </w:r>
      <w:r>
        <w:rPr>
          <w:rFonts w:cs="宋体" w:asciiTheme="minorEastAsia" w:hAnsiTheme="minorEastAsia"/>
          <w:color w:val="auto"/>
          <w:sz w:val="24"/>
          <w:szCs w:val="24"/>
          <w:highlight w:val="none"/>
          <w:lang w:eastAsia="zh-CN"/>
        </w:rPr>
        <w:t>2</w:t>
      </w:r>
      <w:r>
        <w:rPr>
          <w:rFonts w:hint="eastAsia" w:cs="宋体" w:asciiTheme="minorEastAsia" w:hAnsiTheme="minorEastAsia"/>
          <w:color w:val="auto"/>
          <w:sz w:val="24"/>
          <w:szCs w:val="24"/>
          <w:highlight w:val="none"/>
          <w:lang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BBB3CBD">
      <w:pPr>
        <w:pStyle w:val="196"/>
        <w:spacing w:line="480" w:lineRule="exact"/>
        <w:ind w:firstLine="480" w:firstLineChars="200"/>
        <w:rPr>
          <w:rFonts w:cs="宋体"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39</w:t>
      </w:r>
      <w:r>
        <w:rPr>
          <w:rFonts w:hint="eastAsia" w:cs="宋体" w:asciiTheme="minorEastAsia" w:hAnsiTheme="minorEastAsia"/>
          <w:color w:val="auto"/>
          <w:sz w:val="24"/>
          <w:szCs w:val="24"/>
          <w:highlight w:val="none"/>
          <w:lang w:eastAsia="zh-CN"/>
        </w:rPr>
        <w:t>.</w:t>
      </w:r>
      <w:r>
        <w:rPr>
          <w:rFonts w:cs="宋体" w:asciiTheme="minorEastAsia" w:hAnsiTheme="minorEastAsia"/>
          <w:color w:val="auto"/>
          <w:sz w:val="24"/>
          <w:szCs w:val="24"/>
          <w:highlight w:val="none"/>
          <w:lang w:eastAsia="zh-CN"/>
        </w:rPr>
        <w:t>3</w:t>
      </w:r>
      <w:r>
        <w:rPr>
          <w:rFonts w:hint="eastAsia" w:cs="宋体" w:asciiTheme="minorEastAsia" w:hAnsiTheme="minorEastAsia"/>
          <w:color w:val="auto"/>
          <w:sz w:val="24"/>
          <w:szCs w:val="24"/>
          <w:highlight w:val="none"/>
          <w:lang w:eastAsia="zh-CN"/>
        </w:rPr>
        <w:t xml:space="preserve"> 本项目政府采购活动中既有本国产品又有非本国产品参与竞争的，</w:t>
      </w:r>
      <w:r>
        <w:rPr>
          <w:rFonts w:hint="eastAsia" w:cs="宋体" w:asciiTheme="minorEastAsia" w:hAnsiTheme="minorEastAsia"/>
          <w:b/>
          <w:color w:val="auto"/>
          <w:sz w:val="24"/>
          <w:szCs w:val="24"/>
          <w:highlight w:val="none"/>
          <w:lang w:eastAsia="zh-CN"/>
        </w:rPr>
        <w:t>依法对本国产品给予价格评审优惠，对本国产品的报价给予20%的价格扣除，用扣除后的价格参与评审。</w:t>
      </w:r>
    </w:p>
    <w:p w14:paraId="14D1C725">
      <w:pPr>
        <w:pStyle w:val="196"/>
        <w:spacing w:line="480" w:lineRule="exact"/>
        <w:ind w:firstLine="480" w:firstLineChars="200"/>
        <w:rPr>
          <w:rFonts w:cs="宋体"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39</w:t>
      </w:r>
      <w:r>
        <w:rPr>
          <w:rFonts w:hint="eastAsia" w:cs="宋体" w:asciiTheme="minorEastAsia" w:hAnsiTheme="minorEastAsia"/>
          <w:color w:val="auto"/>
          <w:sz w:val="24"/>
          <w:szCs w:val="24"/>
          <w:highlight w:val="none"/>
          <w:lang w:eastAsia="zh-CN"/>
        </w:rPr>
        <w:t>.</w:t>
      </w:r>
      <w:r>
        <w:rPr>
          <w:rFonts w:cs="宋体" w:asciiTheme="minorEastAsia" w:hAnsiTheme="minorEastAsia"/>
          <w:color w:val="auto"/>
          <w:sz w:val="24"/>
          <w:szCs w:val="24"/>
          <w:highlight w:val="none"/>
          <w:lang w:eastAsia="zh-CN"/>
        </w:rPr>
        <w:t>4</w:t>
      </w:r>
      <w:r>
        <w:rPr>
          <w:rFonts w:hint="eastAsia" w:cs="宋体" w:asciiTheme="minorEastAsia" w:hAnsiTheme="minorEastAsia"/>
          <w:color w:val="auto"/>
          <w:sz w:val="24"/>
          <w:szCs w:val="24"/>
          <w:highlight w:val="none"/>
          <w:lang w:eastAsia="zh-CN"/>
        </w:rPr>
        <w:t xml:space="preserve">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1EBF5F0A">
      <w:pPr>
        <w:pStyle w:val="196"/>
        <w:spacing w:line="480" w:lineRule="exact"/>
        <w:ind w:firstLine="480" w:firstLineChars="200"/>
        <w:rPr>
          <w:rFonts w:cs="宋体" w:asciiTheme="minorEastAsia" w:hAnsiTheme="minorEastAsia"/>
          <w:b/>
          <w:color w:val="auto"/>
          <w:sz w:val="24"/>
          <w:szCs w:val="24"/>
          <w:highlight w:val="none"/>
          <w:lang w:eastAsia="zh-CN"/>
        </w:rPr>
      </w:pPr>
      <w:r>
        <w:rPr>
          <w:rFonts w:cs="宋体" w:asciiTheme="minorEastAsia" w:hAnsiTheme="minorEastAsia"/>
          <w:color w:val="auto"/>
          <w:sz w:val="24"/>
          <w:szCs w:val="24"/>
          <w:highlight w:val="none"/>
          <w:lang w:eastAsia="zh-CN"/>
        </w:rPr>
        <w:t>39</w:t>
      </w:r>
      <w:r>
        <w:rPr>
          <w:rFonts w:hint="eastAsia" w:cs="宋体" w:asciiTheme="minorEastAsia" w:hAnsiTheme="minorEastAsia"/>
          <w:color w:val="auto"/>
          <w:sz w:val="24"/>
          <w:szCs w:val="24"/>
          <w:highlight w:val="none"/>
          <w:lang w:eastAsia="zh-CN"/>
        </w:rPr>
        <w:t>.</w:t>
      </w:r>
      <w:r>
        <w:rPr>
          <w:rFonts w:cs="宋体" w:asciiTheme="minorEastAsia" w:hAnsiTheme="minorEastAsia"/>
          <w:color w:val="auto"/>
          <w:sz w:val="24"/>
          <w:szCs w:val="24"/>
          <w:highlight w:val="none"/>
          <w:lang w:eastAsia="zh-CN"/>
        </w:rPr>
        <w:t>5</w:t>
      </w:r>
      <w:r>
        <w:rPr>
          <w:rFonts w:hint="eastAsia" w:cs="宋体" w:asciiTheme="minorEastAsia" w:hAnsiTheme="minorEastAsia"/>
          <w:color w:val="auto"/>
          <w:sz w:val="24"/>
          <w:szCs w:val="24"/>
          <w:highlight w:val="none"/>
          <w:lang w:eastAsia="zh-CN"/>
        </w:rPr>
        <w:t xml:space="preserve"> 供应商需按照招标文件的要求提供《关于符合本国产品标准的声明函》（以下简称《声明函》），</w:t>
      </w:r>
      <w:r>
        <w:rPr>
          <w:rFonts w:hint="eastAsia" w:cs="宋体" w:asciiTheme="minorEastAsia" w:hAnsiTheme="minorEastAsia"/>
          <w:b/>
          <w:color w:val="auto"/>
          <w:sz w:val="24"/>
          <w:szCs w:val="24"/>
          <w:highlight w:val="none"/>
          <w:lang w:eastAsia="zh-CN"/>
        </w:rPr>
        <w:t>如不提供将不享受本国产品价格评审优惠。</w:t>
      </w:r>
    </w:p>
    <w:p w14:paraId="6AD0FA75">
      <w:pPr>
        <w:pStyle w:val="196"/>
        <w:spacing w:line="480" w:lineRule="exact"/>
        <w:ind w:firstLine="480" w:firstLineChars="200"/>
        <w:rPr>
          <w:rFonts w:cs="宋体"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39</w:t>
      </w:r>
      <w:r>
        <w:rPr>
          <w:rFonts w:hint="eastAsia" w:cs="宋体" w:asciiTheme="minorEastAsia" w:hAnsiTheme="minorEastAsia"/>
          <w:color w:val="auto"/>
          <w:sz w:val="24"/>
          <w:szCs w:val="24"/>
          <w:highlight w:val="none"/>
          <w:lang w:eastAsia="zh-CN"/>
        </w:rPr>
        <w:t>.</w:t>
      </w:r>
      <w:r>
        <w:rPr>
          <w:rFonts w:cs="宋体" w:asciiTheme="minorEastAsia" w:hAnsiTheme="minorEastAsia"/>
          <w:color w:val="auto"/>
          <w:sz w:val="24"/>
          <w:szCs w:val="24"/>
          <w:highlight w:val="none"/>
          <w:lang w:eastAsia="zh-CN"/>
        </w:rPr>
        <w:t>6</w:t>
      </w:r>
      <w:r>
        <w:rPr>
          <w:rFonts w:hint="eastAsia" w:cs="宋体" w:asciiTheme="minorEastAsia" w:hAnsiTheme="minorEastAsia"/>
          <w:color w:val="auto"/>
          <w:sz w:val="24"/>
          <w:szCs w:val="24"/>
          <w:highlight w:val="none"/>
          <w:lang w:eastAsia="zh-CN"/>
        </w:rPr>
        <w:t xml:space="preserve"> </w:t>
      </w:r>
      <w:r>
        <w:rPr>
          <w:rFonts w:hint="eastAsia" w:cs="宋体" w:asciiTheme="minorEastAsia" w:hAnsiTheme="minorEastAsia"/>
          <w:b/>
          <w:color w:val="auto"/>
          <w:sz w:val="24"/>
          <w:szCs w:val="24"/>
          <w:highlight w:val="none"/>
          <w:lang w:eastAsia="zh-CN"/>
        </w:rPr>
        <w:t>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cs="宋体" w:asciiTheme="minorEastAsia" w:hAnsiTheme="minorEastAsia"/>
          <w:color w:val="auto"/>
          <w:sz w:val="24"/>
          <w:szCs w:val="24"/>
          <w:highlight w:val="none"/>
          <w:lang w:eastAsia="zh-CN"/>
        </w:rPr>
        <w:t>。</w:t>
      </w:r>
    </w:p>
    <w:p w14:paraId="02B1E742">
      <w:pPr>
        <w:pStyle w:val="196"/>
        <w:spacing w:line="480" w:lineRule="exact"/>
        <w:ind w:firstLine="480" w:firstLineChars="200"/>
        <w:rPr>
          <w:rFonts w:asciiTheme="minorEastAsia" w:hAnsiTheme="minorEastAsia"/>
          <w:color w:val="auto"/>
          <w:sz w:val="24"/>
          <w:szCs w:val="24"/>
          <w:highlight w:val="none"/>
          <w:lang w:eastAsia="zh-CN"/>
        </w:rPr>
      </w:pPr>
      <w:r>
        <w:rPr>
          <w:rFonts w:cs="宋体" w:asciiTheme="minorEastAsia" w:hAnsiTheme="minorEastAsia"/>
          <w:color w:val="auto"/>
          <w:sz w:val="24"/>
          <w:szCs w:val="24"/>
          <w:highlight w:val="none"/>
          <w:lang w:eastAsia="zh-CN"/>
        </w:rPr>
        <w:t>39</w:t>
      </w:r>
      <w:r>
        <w:rPr>
          <w:rFonts w:hint="eastAsia" w:cs="宋体" w:asciiTheme="minorEastAsia" w:hAnsiTheme="minorEastAsia"/>
          <w:color w:val="auto"/>
          <w:sz w:val="24"/>
          <w:szCs w:val="24"/>
          <w:highlight w:val="none"/>
          <w:lang w:eastAsia="zh-CN"/>
        </w:rPr>
        <w:t>.</w:t>
      </w:r>
      <w:r>
        <w:rPr>
          <w:rFonts w:cs="宋体" w:asciiTheme="minorEastAsia" w:hAnsiTheme="minorEastAsia"/>
          <w:color w:val="auto"/>
          <w:sz w:val="24"/>
          <w:szCs w:val="24"/>
          <w:highlight w:val="none"/>
          <w:lang w:eastAsia="zh-CN"/>
        </w:rPr>
        <w:t>7</w:t>
      </w:r>
      <w:r>
        <w:rPr>
          <w:rFonts w:hint="eastAsia" w:cs="宋体" w:asciiTheme="minorEastAsia" w:hAnsiTheme="minorEastAsia"/>
          <w:color w:val="auto"/>
          <w:sz w:val="24"/>
          <w:szCs w:val="24"/>
          <w:highlight w:val="none"/>
          <w:lang w:eastAsia="zh-CN"/>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16F5908">
      <w:pPr>
        <w:pStyle w:val="196"/>
        <w:spacing w:line="480" w:lineRule="exact"/>
        <w:rPr>
          <w:rFonts w:cs="宋体" w:asciiTheme="minorEastAsia" w:hAnsiTheme="minorEastAsia"/>
          <w:b/>
          <w:color w:val="auto"/>
          <w:sz w:val="24"/>
          <w:szCs w:val="24"/>
          <w:highlight w:val="none"/>
          <w:lang w:eastAsia="zh-CN"/>
        </w:rPr>
      </w:pPr>
      <w:r>
        <w:rPr>
          <w:rFonts w:hint="eastAsia" w:cs="宋体" w:asciiTheme="minorEastAsia" w:hAnsiTheme="minorEastAsia"/>
          <w:b/>
          <w:color w:val="auto"/>
          <w:sz w:val="24"/>
          <w:szCs w:val="24"/>
          <w:highlight w:val="none"/>
          <w:lang w:eastAsia="zh-CN"/>
        </w:rPr>
        <w:t>九、其他事项</w:t>
      </w:r>
    </w:p>
    <w:p w14:paraId="1AA7890C">
      <w:pPr>
        <w:pStyle w:val="196"/>
        <w:spacing w:line="480" w:lineRule="exact"/>
        <w:rPr>
          <w:rFonts w:cs="宋体" w:asciiTheme="minorEastAsia" w:hAnsiTheme="minorEastAsia"/>
          <w:b/>
          <w:color w:val="auto"/>
          <w:sz w:val="24"/>
          <w:szCs w:val="24"/>
          <w:highlight w:val="none"/>
          <w:lang w:eastAsia="zh-CN"/>
        </w:rPr>
      </w:pPr>
      <w:r>
        <w:rPr>
          <w:rFonts w:hint="eastAsia" w:cs="宋体" w:asciiTheme="minorEastAsia" w:hAnsiTheme="minorEastAsia"/>
          <w:b/>
          <w:color w:val="auto"/>
          <w:sz w:val="24"/>
          <w:szCs w:val="24"/>
          <w:highlight w:val="none"/>
          <w:lang w:eastAsia="zh-CN"/>
        </w:rPr>
        <w:t>40. 监督和公证</w:t>
      </w:r>
    </w:p>
    <w:p w14:paraId="47470978">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40.1政府有关监督部门将对招投标全过程进行监督。</w:t>
      </w:r>
    </w:p>
    <w:p w14:paraId="7B0B60EE">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40.2采购代理机构的招标过程将依申请通过公证机关进行公证。</w:t>
      </w:r>
    </w:p>
    <w:p w14:paraId="409C5C59">
      <w:pPr>
        <w:pStyle w:val="196"/>
        <w:spacing w:line="480" w:lineRule="exact"/>
        <w:rPr>
          <w:rFonts w:cs="宋体" w:asciiTheme="minorEastAsia" w:hAnsiTheme="minorEastAsia"/>
          <w:b/>
          <w:color w:val="auto"/>
          <w:sz w:val="24"/>
          <w:szCs w:val="24"/>
          <w:highlight w:val="none"/>
          <w:lang w:eastAsia="zh-CN"/>
        </w:rPr>
      </w:pPr>
      <w:r>
        <w:rPr>
          <w:rFonts w:hint="eastAsia" w:cs="宋体" w:asciiTheme="minorEastAsia" w:hAnsiTheme="minorEastAsia"/>
          <w:b/>
          <w:color w:val="auto"/>
          <w:sz w:val="24"/>
          <w:szCs w:val="24"/>
          <w:highlight w:val="none"/>
          <w:lang w:eastAsia="zh-CN"/>
        </w:rPr>
        <w:t>41.未尽事宜</w:t>
      </w:r>
    </w:p>
    <w:p w14:paraId="411C58B1">
      <w:pPr>
        <w:pStyle w:val="196"/>
        <w:spacing w:line="480" w:lineRule="exact"/>
        <w:ind w:firstLine="480" w:firstLineChars="200"/>
        <w:rPr>
          <w:rFonts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41.1按《中华人民共和国政府采购法》及其他有关法律法规的规定执行。</w:t>
      </w:r>
    </w:p>
    <w:p w14:paraId="2A3CD3A0">
      <w:pPr>
        <w:pStyle w:val="196"/>
        <w:spacing w:line="480" w:lineRule="exact"/>
        <w:rPr>
          <w:rFonts w:cs="宋体" w:asciiTheme="minorEastAsia" w:hAnsiTheme="minorEastAsia"/>
          <w:color w:val="auto"/>
          <w:sz w:val="24"/>
          <w:szCs w:val="24"/>
          <w:highlight w:val="none"/>
          <w:lang w:eastAsia="zh-CN"/>
        </w:rPr>
      </w:pPr>
    </w:p>
    <w:p w14:paraId="4D093AC7">
      <w:pPr>
        <w:pStyle w:val="196"/>
        <w:spacing w:line="480" w:lineRule="exact"/>
        <w:rPr>
          <w:rFonts w:cs="宋体" w:asciiTheme="minorEastAsia" w:hAnsiTheme="minorEastAsia"/>
          <w:color w:val="auto"/>
          <w:sz w:val="24"/>
          <w:szCs w:val="24"/>
          <w:highlight w:val="none"/>
          <w:lang w:eastAsia="zh-CN"/>
        </w:rPr>
      </w:pPr>
      <w:r>
        <w:rPr>
          <w:rFonts w:asciiTheme="minorEastAsia" w:hAnsiTheme="minorEastAsia"/>
          <w:color w:val="auto"/>
          <w:sz w:val="24"/>
          <w:szCs w:val="24"/>
          <w:highlight w:val="none"/>
          <w:lang w:eastAsia="zh-CN"/>
        </w:rPr>
        <w:br w:type="page" w:clear="all"/>
      </w:r>
    </w:p>
    <w:p w14:paraId="12C37E69">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65964A91">
      <w:pPr>
        <w:pBdr>
          <w:top w:val="none" w:color="000000" w:sz="0" w:space="0"/>
          <w:left w:val="none" w:color="000000" w:sz="0" w:space="0"/>
          <w:bottom w:val="none" w:color="000000" w:sz="0" w:space="0"/>
          <w:right w:val="none" w:color="000000" w:sz="0" w:space="0"/>
        </w:pBdr>
        <w:spacing w:before="240" w:after="240"/>
        <w:jc w:val="center"/>
        <w:rPr>
          <w:color w:val="auto"/>
          <w:highlight w:val="none"/>
          <w:lang w:eastAsia="zh-CN"/>
        </w:rPr>
      </w:pPr>
      <w:r>
        <w:rPr>
          <w:rFonts w:ascii="宋体" w:hAnsi="宋体" w:eastAsia="宋体" w:cs="宋体"/>
          <w:b/>
          <w:color w:val="auto"/>
          <w:sz w:val="44"/>
          <w:highlight w:val="none"/>
          <w:lang w:eastAsia="zh-CN"/>
        </w:rPr>
        <w:t>第三部分</w:t>
      </w:r>
      <w:r>
        <w:rPr>
          <w:rFonts w:hint="eastAsia" w:ascii="宋体" w:hAnsi="宋体" w:eastAsia="宋体" w:cs="宋体"/>
          <w:b/>
          <w:color w:val="auto"/>
          <w:sz w:val="44"/>
          <w:highlight w:val="none"/>
          <w:lang w:eastAsia="zh-CN"/>
        </w:rPr>
        <w:t xml:space="preserve"> </w:t>
      </w:r>
      <w:r>
        <w:rPr>
          <w:rFonts w:ascii="宋体" w:hAnsi="宋体" w:eastAsia="宋体" w:cs="宋体"/>
          <w:b/>
          <w:color w:val="auto"/>
          <w:sz w:val="44"/>
          <w:highlight w:val="none"/>
          <w:lang w:eastAsia="zh-CN"/>
        </w:rPr>
        <w:t xml:space="preserve"> 项目需求</w:t>
      </w:r>
    </w:p>
    <w:p w14:paraId="0FA3C0A1">
      <w:pPr>
        <w:spacing w:line="500" w:lineRule="exact"/>
        <w:outlineLvl w:val="0"/>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说明：</w:t>
      </w:r>
    </w:p>
    <w:p w14:paraId="67120892">
      <w:pPr>
        <w:spacing w:line="500" w:lineRule="exact"/>
        <w:outlineLvl w:val="0"/>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本项目需求均为实质性响应要求，</w:t>
      </w:r>
      <w:r>
        <w:rPr>
          <w:rFonts w:hint="eastAsia" w:ascii="宋体" w:hAnsi="宋体" w:eastAsia="宋体" w:cs="宋体"/>
          <w:b/>
          <w:color w:val="auto"/>
          <w:sz w:val="24"/>
          <w:szCs w:val="24"/>
          <w:highlight w:val="none"/>
          <w:lang w:val="en-US" w:eastAsia="zh-CN"/>
        </w:rPr>
        <w:t>必须响应</w:t>
      </w:r>
      <w:r>
        <w:rPr>
          <w:rFonts w:hint="eastAsia" w:ascii="宋体" w:hAnsi="宋体" w:eastAsia="宋体" w:cs="宋体"/>
          <w:b/>
          <w:color w:val="auto"/>
          <w:sz w:val="24"/>
          <w:szCs w:val="24"/>
          <w:highlight w:val="none"/>
          <w:lang w:eastAsia="zh-CN"/>
        </w:rPr>
        <w:t>，否则视为无效投标</w:t>
      </w:r>
      <w:r>
        <w:rPr>
          <w:rFonts w:hint="eastAsia" w:ascii="宋体" w:hAnsi="宋体" w:eastAsia="宋体" w:cs="宋体"/>
          <w:b/>
          <w:color w:val="auto"/>
          <w:sz w:val="24"/>
          <w:szCs w:val="24"/>
          <w:highlight w:val="none"/>
          <w:lang w:eastAsia="zh-CN"/>
        </w:rPr>
        <w:br w:type="textWrapping"/>
      </w:r>
    </w:p>
    <w:p w14:paraId="7096DE12">
      <w:pPr>
        <w:pStyle w:val="196"/>
        <w:spacing w:line="46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一、主要采购内容</w:t>
      </w:r>
    </w:p>
    <w:p w14:paraId="26FF1C85">
      <w:pPr>
        <w:pStyle w:val="196"/>
        <w:spacing w:line="460" w:lineRule="exact"/>
        <w:ind w:firstLine="482" w:firstLineChars="200"/>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（一）产品清单：</w:t>
      </w:r>
    </w:p>
    <w:tbl>
      <w:tblPr>
        <w:tblStyle w:val="37"/>
        <w:tblW w:w="8228" w:type="dxa"/>
        <w:tblInd w:w="279" w:type="dxa"/>
        <w:tblLayout w:type="autofit"/>
        <w:tblCellMar>
          <w:top w:w="0" w:type="dxa"/>
          <w:left w:w="108" w:type="dxa"/>
          <w:bottom w:w="0" w:type="dxa"/>
          <w:right w:w="108" w:type="dxa"/>
        </w:tblCellMar>
      </w:tblPr>
      <w:tblGrid>
        <w:gridCol w:w="731"/>
        <w:gridCol w:w="2468"/>
        <w:gridCol w:w="1731"/>
        <w:gridCol w:w="762"/>
        <w:gridCol w:w="1726"/>
        <w:gridCol w:w="810"/>
      </w:tblGrid>
      <w:tr w14:paraId="2566F6A3">
        <w:tblPrEx>
          <w:tblCellMar>
            <w:top w:w="0" w:type="dxa"/>
            <w:left w:w="108" w:type="dxa"/>
            <w:bottom w:w="0" w:type="dxa"/>
            <w:right w:w="108" w:type="dxa"/>
          </w:tblCellMar>
        </w:tblPrEx>
        <w:trPr>
          <w:trHeight w:val="276" w:hRule="atLeast"/>
        </w:trPr>
        <w:tc>
          <w:tcPr>
            <w:tcW w:w="731"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1A9DCE1">
            <w:pPr>
              <w:pStyle w:val="196"/>
              <w:spacing w:line="460" w:lineRule="exact"/>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序号</w:t>
            </w:r>
          </w:p>
        </w:tc>
        <w:tc>
          <w:tcPr>
            <w:tcW w:w="2468" w:type="dxa"/>
            <w:tcBorders>
              <w:top w:val="single" w:color="000000" w:sz="4" w:space="0"/>
              <w:left w:val="nil"/>
              <w:bottom w:val="single" w:color="000000" w:sz="4" w:space="0"/>
              <w:right w:val="single" w:color="000000" w:sz="4" w:space="0"/>
            </w:tcBorders>
            <w:shd w:val="clear" w:color="000000" w:fill="FFFFFF"/>
            <w:vAlign w:val="center"/>
          </w:tcPr>
          <w:p w14:paraId="7CB3C94C">
            <w:pPr>
              <w:pStyle w:val="196"/>
              <w:spacing w:line="460" w:lineRule="exact"/>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项目</w:t>
            </w:r>
          </w:p>
        </w:tc>
        <w:tc>
          <w:tcPr>
            <w:tcW w:w="1731" w:type="dxa"/>
            <w:tcBorders>
              <w:top w:val="single" w:color="000000" w:sz="4" w:space="0"/>
              <w:left w:val="nil"/>
              <w:bottom w:val="single" w:color="000000" w:sz="4" w:space="0"/>
              <w:right w:val="single" w:color="000000" w:sz="4" w:space="0"/>
            </w:tcBorders>
            <w:shd w:val="clear" w:color="000000" w:fill="FFFFFF"/>
            <w:vAlign w:val="center"/>
          </w:tcPr>
          <w:p w14:paraId="5F56AEB5">
            <w:pPr>
              <w:pStyle w:val="196"/>
              <w:spacing w:line="460" w:lineRule="exact"/>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技术规格要求</w:t>
            </w:r>
          </w:p>
        </w:tc>
        <w:tc>
          <w:tcPr>
            <w:tcW w:w="762" w:type="dxa"/>
            <w:tcBorders>
              <w:top w:val="single" w:color="000000" w:sz="4" w:space="0"/>
              <w:left w:val="nil"/>
              <w:bottom w:val="single" w:color="000000" w:sz="4" w:space="0"/>
              <w:right w:val="single" w:color="000000" w:sz="4" w:space="0"/>
            </w:tcBorders>
            <w:shd w:val="clear" w:color="000000" w:fill="FFFFFF"/>
            <w:vAlign w:val="center"/>
          </w:tcPr>
          <w:p w14:paraId="212C706C">
            <w:pPr>
              <w:pStyle w:val="196"/>
              <w:spacing w:line="460" w:lineRule="exact"/>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单位</w:t>
            </w:r>
          </w:p>
        </w:tc>
        <w:tc>
          <w:tcPr>
            <w:tcW w:w="1726" w:type="dxa"/>
            <w:tcBorders>
              <w:top w:val="single" w:color="000000" w:sz="4" w:space="0"/>
              <w:left w:val="nil"/>
              <w:bottom w:val="single" w:color="000000" w:sz="4" w:space="0"/>
              <w:right w:val="single" w:color="000000" w:sz="4" w:space="0"/>
            </w:tcBorders>
            <w:shd w:val="clear" w:color="000000" w:fill="FFFFFF"/>
            <w:vAlign w:val="center"/>
          </w:tcPr>
          <w:p w14:paraId="0B3B4F0C">
            <w:pPr>
              <w:pStyle w:val="196"/>
              <w:spacing w:line="460" w:lineRule="exact"/>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数量</w:t>
            </w:r>
          </w:p>
        </w:tc>
        <w:tc>
          <w:tcPr>
            <w:tcW w:w="810" w:type="dxa"/>
            <w:tcBorders>
              <w:top w:val="single" w:color="000000" w:sz="4" w:space="0"/>
              <w:left w:val="nil"/>
              <w:bottom w:val="single" w:color="000000" w:sz="4" w:space="0"/>
              <w:right w:val="single" w:color="000000" w:sz="4" w:space="0"/>
            </w:tcBorders>
            <w:shd w:val="clear" w:color="000000" w:fill="FFFFFF"/>
            <w:vAlign w:val="center"/>
          </w:tcPr>
          <w:p w14:paraId="1E8C05DC">
            <w:pPr>
              <w:pStyle w:val="196"/>
              <w:spacing w:line="460" w:lineRule="exact"/>
              <w:jc w:val="center"/>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行业</w:t>
            </w:r>
          </w:p>
        </w:tc>
      </w:tr>
      <w:tr w14:paraId="18150F1D">
        <w:tblPrEx>
          <w:tblCellMar>
            <w:top w:w="0" w:type="dxa"/>
            <w:left w:w="108" w:type="dxa"/>
            <w:bottom w:w="0" w:type="dxa"/>
            <w:right w:w="108" w:type="dxa"/>
          </w:tblCellMar>
        </w:tblPrEx>
        <w:trPr>
          <w:trHeight w:val="570" w:hRule="atLeast"/>
        </w:trPr>
        <w:tc>
          <w:tcPr>
            <w:tcW w:w="731" w:type="dxa"/>
            <w:tcBorders>
              <w:top w:val="nil"/>
              <w:left w:val="single" w:color="000000" w:sz="4" w:space="0"/>
              <w:bottom w:val="single" w:color="000000" w:sz="4" w:space="0"/>
              <w:right w:val="single" w:color="000000" w:sz="4" w:space="0"/>
            </w:tcBorders>
            <w:shd w:val="clear" w:color="000000" w:fill="FFFFFF"/>
            <w:noWrap/>
            <w:vAlign w:val="center"/>
          </w:tcPr>
          <w:p w14:paraId="25D1FE87">
            <w:pPr>
              <w:pStyle w:val="196"/>
              <w:spacing w:line="460" w:lineRule="exact"/>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w:t>
            </w:r>
          </w:p>
        </w:tc>
        <w:tc>
          <w:tcPr>
            <w:tcW w:w="2468" w:type="dxa"/>
            <w:tcBorders>
              <w:top w:val="nil"/>
              <w:left w:val="nil"/>
              <w:bottom w:val="single" w:color="000000" w:sz="4" w:space="0"/>
              <w:right w:val="single" w:color="000000" w:sz="4" w:space="0"/>
            </w:tcBorders>
            <w:shd w:val="clear" w:color="000000" w:fill="FFFFFF"/>
            <w:vAlign w:val="center"/>
          </w:tcPr>
          <w:p w14:paraId="4C3F9CEB">
            <w:pPr>
              <w:pStyle w:val="196"/>
              <w:spacing w:line="460" w:lineRule="exact"/>
              <w:rPr>
                <w:rFonts w:asciiTheme="minorEastAsia" w:hAnsiTheme="minorEastAsia"/>
                <w:color w:val="auto"/>
                <w:sz w:val="24"/>
                <w:szCs w:val="24"/>
                <w:highlight w:val="none"/>
                <w:lang w:eastAsia="zh-CN"/>
              </w:rPr>
            </w:pPr>
            <w:r>
              <w:rPr>
                <w:rFonts w:hint="eastAsia" w:asciiTheme="minorEastAsia" w:hAnsiTheme="minorEastAsia"/>
                <w:bCs/>
                <w:color w:val="auto"/>
                <w:sz w:val="24"/>
                <w:szCs w:val="24"/>
                <w:highlight w:val="none"/>
                <w:lang w:eastAsia="zh-CN"/>
              </w:rPr>
              <w:t>档案整理专业扫描仪</w:t>
            </w:r>
          </w:p>
        </w:tc>
        <w:tc>
          <w:tcPr>
            <w:tcW w:w="1731" w:type="dxa"/>
            <w:tcBorders>
              <w:top w:val="nil"/>
              <w:left w:val="nil"/>
              <w:bottom w:val="single" w:color="000000" w:sz="4" w:space="0"/>
              <w:right w:val="single" w:color="000000" w:sz="4" w:space="0"/>
            </w:tcBorders>
            <w:shd w:val="clear" w:color="000000" w:fill="FFFFFF"/>
            <w:vAlign w:val="center"/>
          </w:tcPr>
          <w:p w14:paraId="5937A92F">
            <w:pPr>
              <w:pStyle w:val="196"/>
              <w:spacing w:line="46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详见具体参数</w:t>
            </w:r>
          </w:p>
        </w:tc>
        <w:tc>
          <w:tcPr>
            <w:tcW w:w="762" w:type="dxa"/>
            <w:tcBorders>
              <w:top w:val="nil"/>
              <w:left w:val="nil"/>
              <w:bottom w:val="single" w:color="000000" w:sz="4" w:space="0"/>
              <w:right w:val="single" w:color="000000" w:sz="4" w:space="0"/>
            </w:tcBorders>
            <w:shd w:val="clear" w:color="000000" w:fill="FFFFFF"/>
            <w:vAlign w:val="center"/>
          </w:tcPr>
          <w:p w14:paraId="3D4C593B">
            <w:pPr>
              <w:pStyle w:val="196"/>
              <w:spacing w:line="46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台</w:t>
            </w:r>
          </w:p>
        </w:tc>
        <w:tc>
          <w:tcPr>
            <w:tcW w:w="1726" w:type="dxa"/>
            <w:tcBorders>
              <w:top w:val="nil"/>
              <w:left w:val="nil"/>
              <w:bottom w:val="single" w:color="000000" w:sz="4" w:space="0"/>
              <w:right w:val="single" w:color="000000" w:sz="4" w:space="0"/>
            </w:tcBorders>
            <w:shd w:val="clear" w:color="000000" w:fill="FFFFFF"/>
            <w:vAlign w:val="center"/>
          </w:tcPr>
          <w:p w14:paraId="2B6B9A81">
            <w:pPr>
              <w:pStyle w:val="196"/>
              <w:spacing w:line="460" w:lineRule="exact"/>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w:t>
            </w:r>
          </w:p>
        </w:tc>
        <w:tc>
          <w:tcPr>
            <w:tcW w:w="810" w:type="dxa"/>
            <w:tcBorders>
              <w:top w:val="nil"/>
              <w:left w:val="nil"/>
              <w:bottom w:val="single" w:color="000000" w:sz="4" w:space="0"/>
              <w:right w:val="single" w:color="000000" w:sz="4" w:space="0"/>
            </w:tcBorders>
            <w:shd w:val="clear" w:color="000000" w:fill="FFFFFF"/>
            <w:vAlign w:val="center"/>
          </w:tcPr>
          <w:p w14:paraId="08120024">
            <w:pPr>
              <w:pStyle w:val="196"/>
              <w:spacing w:line="46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工业</w:t>
            </w:r>
          </w:p>
        </w:tc>
      </w:tr>
    </w:tbl>
    <w:p w14:paraId="6A4FE337">
      <w:pPr>
        <w:pStyle w:val="196"/>
        <w:spacing w:line="460" w:lineRule="exact"/>
        <w:ind w:firstLine="480" w:firstLineChars="200"/>
        <w:rPr>
          <w:rFonts w:asciiTheme="minorEastAsia" w:hAnsiTheme="minorEastAsia"/>
          <w:color w:val="auto"/>
          <w:sz w:val="24"/>
          <w:szCs w:val="24"/>
          <w:highlight w:val="none"/>
          <w:lang w:eastAsia="zh-CN"/>
        </w:rPr>
      </w:pPr>
      <w:bookmarkStart w:id="0" w:name="_Hlk186582079"/>
      <w:r>
        <w:rPr>
          <w:rFonts w:hint="eastAsia" w:asciiTheme="minorEastAsia" w:hAnsiTheme="minorEastAsia"/>
          <w:color w:val="auto"/>
          <w:sz w:val="24"/>
          <w:szCs w:val="24"/>
          <w:highlight w:val="none"/>
          <w:lang w:eastAsia="zh-CN"/>
        </w:rPr>
        <w:t>注：标注工业的设备产品必须按照中小企业声明函格式填写完整、明确，否则不享受中小企业有关扶持政策。</w:t>
      </w:r>
      <w:bookmarkEnd w:id="0"/>
    </w:p>
    <w:p w14:paraId="2B6D036C">
      <w:pPr>
        <w:pStyle w:val="196"/>
        <w:spacing w:line="460" w:lineRule="exact"/>
        <w:ind w:firstLine="482" w:firstLine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（二）产品参数：</w:t>
      </w:r>
    </w:p>
    <w:p w14:paraId="16C1A360">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1、扫描仪类型：大幅面工程蓝图扫描</w:t>
      </w:r>
    </w:p>
    <w:p w14:paraId="3F709540">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2、扫描仪描述：扫描工程图纸、整机一体化、可触摸屏操作</w:t>
      </w:r>
    </w:p>
    <w:p w14:paraId="348FC6A6">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3、扫描尺寸：最大宽度不小于841mm，长度无限制</w:t>
      </w:r>
    </w:p>
    <w:p w14:paraId="6E25F9DE">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4、扫描速度： 8 位灰度 / 黑白快速模式：不慢于20厘米 / 秒</w:t>
      </w:r>
    </w:p>
    <w:p w14:paraId="1FCD92EE">
      <w:pPr>
        <w:pStyle w:val="196"/>
        <w:spacing w:line="460" w:lineRule="exact"/>
        <w:ind w:firstLine="2400" w:firstLineChars="1000"/>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24 位彩色快速模式：</w:t>
      </w:r>
      <w:r>
        <w:rPr>
          <w:rFonts w:hint="eastAsia" w:asciiTheme="minorEastAsia" w:hAnsiTheme="minorEastAsia" w:cstheme="minorEastAsia"/>
          <w:color w:val="auto"/>
          <w:sz w:val="24"/>
          <w:szCs w:val="24"/>
          <w:highlight w:val="none"/>
          <w:lang w:eastAsia="zh-CN"/>
        </w:rPr>
        <w:t>不慢于5</w:t>
      </w:r>
      <w:r>
        <w:rPr>
          <w:rFonts w:hint="eastAsia" w:asciiTheme="minorEastAsia" w:hAnsiTheme="minorEastAsia" w:cstheme="minorEastAsia"/>
          <w:color w:val="auto"/>
          <w:sz w:val="24"/>
          <w:szCs w:val="24"/>
          <w:highlight w:val="none"/>
        </w:rPr>
        <w:t>厘米 / 秒</w:t>
      </w:r>
    </w:p>
    <w:p w14:paraId="5E466225">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t>5、</w:t>
      </w:r>
      <w:r>
        <w:rPr>
          <w:rFonts w:hint="eastAsia" w:asciiTheme="minorEastAsia" w:hAnsiTheme="minorEastAsia" w:cstheme="minorEastAsia"/>
          <w:bCs/>
          <w:color w:val="auto"/>
          <w:sz w:val="24"/>
          <w:szCs w:val="24"/>
          <w:highlight w:val="none"/>
          <w:lang w:eastAsia="zh-CN"/>
        </w:rPr>
        <w:t>扫描精度</w:t>
      </w:r>
      <w:r>
        <w:rPr>
          <w:rFonts w:hint="eastAsia" w:asciiTheme="minorEastAsia" w:hAnsiTheme="minorEastAsia" w:cstheme="minorEastAsia"/>
          <w:color w:val="auto"/>
          <w:sz w:val="24"/>
          <w:szCs w:val="24"/>
          <w:highlight w:val="none"/>
          <w:lang w:eastAsia="zh-CN"/>
        </w:rPr>
        <w:t>：+/-0.1%及以下</w:t>
      </w:r>
    </w:p>
    <w:p w14:paraId="601277F7">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6、光学分辨率：不低于1000dpi</w:t>
      </w:r>
    </w:p>
    <w:p w14:paraId="7198963A">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7、扫描模式：镜头CCD或CIS，无需外借光源辅助。</w:t>
      </w:r>
    </w:p>
    <w:p w14:paraId="24BF2C85">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8、色彩模式：不低于24位彩色输出；不低于8位灰度输出；不低于1位黑白输出。</w:t>
      </w:r>
    </w:p>
    <w:p w14:paraId="7AA92E41">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9、光源结构：支持RGB led。</w:t>
      </w:r>
    </w:p>
    <w:p w14:paraId="0827EEEB">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w:t>
      </w:r>
      <w:r>
        <w:rPr>
          <w:rFonts w:asciiTheme="minorEastAsia" w:hAnsiTheme="minorEastAsia" w:cstheme="minorEastAsia"/>
          <w:color w:val="auto"/>
          <w:sz w:val="24"/>
          <w:szCs w:val="24"/>
          <w:highlight w:val="none"/>
          <w:lang w:eastAsia="zh-CN"/>
        </w:rPr>
        <w:t>0、</w:t>
      </w:r>
      <w:r>
        <w:rPr>
          <w:rFonts w:hint="eastAsia" w:asciiTheme="minorEastAsia" w:hAnsiTheme="minorEastAsia" w:cstheme="minorEastAsia"/>
          <w:color w:val="auto"/>
          <w:sz w:val="24"/>
          <w:szCs w:val="24"/>
          <w:highlight w:val="none"/>
          <w:lang w:eastAsia="zh-CN"/>
        </w:rPr>
        <w:t>扫描控制：自动、手动双模式扫描，自动识别页面大小，自动定位。</w:t>
      </w:r>
    </w:p>
    <w:p w14:paraId="3348D3FF">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t>11、</w:t>
      </w:r>
      <w:r>
        <w:rPr>
          <w:rFonts w:hint="eastAsia" w:asciiTheme="minorEastAsia" w:hAnsiTheme="minorEastAsia" w:cstheme="minorEastAsia"/>
          <w:color w:val="auto"/>
          <w:sz w:val="24"/>
          <w:szCs w:val="24"/>
          <w:highlight w:val="none"/>
          <w:lang w:eastAsia="zh-CN"/>
        </w:rPr>
        <w:t>原稿厚度：最大厚度不小于2毫米</w:t>
      </w:r>
    </w:p>
    <w:p w14:paraId="32C7C1DE">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w:t>
      </w:r>
      <w:r>
        <w:rPr>
          <w:rFonts w:asciiTheme="minorEastAsia" w:hAnsiTheme="minorEastAsia" w:cstheme="minorEastAsia"/>
          <w:color w:val="auto"/>
          <w:sz w:val="24"/>
          <w:szCs w:val="24"/>
          <w:highlight w:val="none"/>
          <w:lang w:eastAsia="zh-CN"/>
        </w:rPr>
        <w:t>2、</w:t>
      </w:r>
      <w:r>
        <w:rPr>
          <w:rFonts w:hint="eastAsia" w:asciiTheme="minorEastAsia" w:hAnsiTheme="minorEastAsia" w:cstheme="minorEastAsia"/>
          <w:color w:val="auto"/>
          <w:sz w:val="24"/>
          <w:szCs w:val="24"/>
          <w:highlight w:val="none"/>
          <w:lang w:eastAsia="zh-CN"/>
        </w:rPr>
        <w:t>输出格式：Tiff、jpeg、png、pdf 等</w:t>
      </w:r>
    </w:p>
    <w:p w14:paraId="106409FE">
      <w:pPr>
        <w:pStyle w:val="196"/>
        <w:spacing w:line="460" w:lineRule="exact"/>
        <w:ind w:firstLine="480" w:firstLineChars="200"/>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w:t>
      </w:r>
      <w:r>
        <w:rPr>
          <w:rFonts w:asciiTheme="minorEastAsia" w:hAnsiTheme="minorEastAsia" w:cstheme="minorEastAsia"/>
          <w:color w:val="auto"/>
          <w:sz w:val="24"/>
          <w:szCs w:val="24"/>
          <w:highlight w:val="none"/>
          <w:lang w:eastAsia="zh-CN"/>
        </w:rPr>
        <w:t>3、</w:t>
      </w:r>
      <w:r>
        <w:rPr>
          <w:rFonts w:hint="eastAsia" w:asciiTheme="minorEastAsia" w:hAnsiTheme="minorEastAsia" w:cstheme="minorEastAsia"/>
          <w:color w:val="auto"/>
          <w:sz w:val="24"/>
          <w:szCs w:val="24"/>
          <w:highlight w:val="none"/>
          <w:lang w:eastAsia="zh-CN"/>
        </w:rPr>
        <w:t>扫描软件：可扫描、存储、浏览；同时输出黑白、彩色、灰度；扫描保存文件、扫描至 usb 存储。</w:t>
      </w:r>
    </w:p>
    <w:p w14:paraId="697C0CB0">
      <w:pPr>
        <w:pStyle w:val="196"/>
        <w:spacing w:line="460" w:lineRule="exact"/>
        <w:ind w:firstLine="480" w:firstLineChars="200"/>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lang w:eastAsia="zh-CN"/>
        </w:rPr>
        <w:t>1</w:t>
      </w:r>
      <w:r>
        <w:rPr>
          <w:rFonts w:hint="eastAsia" w:asciiTheme="minorEastAsia" w:hAnsiTheme="minorEastAsia" w:cstheme="minorEastAsia"/>
          <w:color w:val="auto"/>
          <w:sz w:val="24"/>
          <w:szCs w:val="24"/>
          <w:highlight w:val="none"/>
          <w:lang w:eastAsia="zh-CN"/>
        </w:rPr>
        <w:t>4、</w:t>
      </w:r>
      <w:r>
        <w:rPr>
          <w:rFonts w:hint="eastAsia" w:asciiTheme="minorEastAsia" w:hAnsiTheme="minorEastAsia" w:cstheme="minorEastAsia"/>
          <w:color w:val="auto"/>
          <w:sz w:val="24"/>
          <w:szCs w:val="24"/>
          <w:highlight w:val="none"/>
        </w:rPr>
        <w:t>接口：</w:t>
      </w:r>
      <w:r>
        <w:rPr>
          <w:rFonts w:hint="eastAsia" w:asciiTheme="minorEastAsia" w:hAnsiTheme="minorEastAsia" w:cstheme="minorEastAsia"/>
          <w:color w:val="auto"/>
          <w:sz w:val="24"/>
          <w:szCs w:val="24"/>
          <w:highlight w:val="none"/>
          <w:lang w:eastAsia="zh-CN"/>
        </w:rPr>
        <w:t>支持</w:t>
      </w:r>
      <w:r>
        <w:rPr>
          <w:rFonts w:hint="eastAsia" w:asciiTheme="minorEastAsia" w:hAnsiTheme="minorEastAsia" w:cstheme="minorEastAsia"/>
          <w:color w:val="auto"/>
          <w:sz w:val="24"/>
          <w:szCs w:val="24"/>
          <w:highlight w:val="none"/>
        </w:rPr>
        <w:t>Usb3.0</w:t>
      </w:r>
      <w:r>
        <w:rPr>
          <w:rFonts w:hint="eastAsia" w:asciiTheme="minorEastAsia" w:hAnsiTheme="minorEastAsia" w:cstheme="minorEastAsia"/>
          <w:color w:val="auto"/>
          <w:sz w:val="24"/>
          <w:szCs w:val="24"/>
          <w:highlight w:val="none"/>
          <w:lang w:eastAsia="zh-CN"/>
        </w:rPr>
        <w:t>及以上，</w:t>
      </w:r>
      <w:r>
        <w:rPr>
          <w:rFonts w:hint="eastAsia" w:asciiTheme="minorEastAsia" w:hAnsiTheme="minorEastAsia" w:cstheme="minorEastAsia"/>
          <w:color w:val="auto"/>
          <w:sz w:val="24"/>
          <w:szCs w:val="24"/>
          <w:highlight w:val="none"/>
        </w:rPr>
        <w:t>兼容 usb2.0</w:t>
      </w:r>
    </w:p>
    <w:p w14:paraId="0DF547CC">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w:t>
      </w:r>
      <w:r>
        <w:rPr>
          <w:rFonts w:asciiTheme="minorEastAsia" w:hAnsiTheme="minorEastAsia" w:cstheme="minorEastAsia"/>
          <w:color w:val="auto"/>
          <w:sz w:val="24"/>
          <w:szCs w:val="24"/>
          <w:highlight w:val="none"/>
          <w:lang w:eastAsia="zh-CN"/>
        </w:rPr>
        <w:t>5、</w:t>
      </w:r>
      <w:r>
        <w:rPr>
          <w:rFonts w:hint="eastAsia" w:asciiTheme="minorEastAsia" w:hAnsiTheme="minorEastAsia" w:cstheme="minorEastAsia"/>
          <w:color w:val="auto"/>
          <w:sz w:val="24"/>
          <w:szCs w:val="24"/>
          <w:highlight w:val="none"/>
          <w:lang w:eastAsia="zh-CN"/>
        </w:rPr>
        <w:t>支持操作系统：支持Windows；国产操作系统兼容、自主软硬件生态适配、适配国内办公生态</w:t>
      </w:r>
    </w:p>
    <w:p w14:paraId="2733179E">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备注:</w:t>
      </w:r>
    </w:p>
    <w:p w14:paraId="0EFE0BFE">
      <w:pPr>
        <w:pStyle w:val="196"/>
        <w:spacing w:line="460" w:lineRule="exact"/>
        <w:ind w:firstLine="482" w:firstLineChars="200"/>
        <w:rPr>
          <w:rFonts w:asciiTheme="minorEastAsia" w:hAnsiTheme="minorEastAsia"/>
          <w:b/>
          <w:color w:val="auto"/>
          <w:sz w:val="24"/>
          <w:szCs w:val="24"/>
          <w:highlight w:val="none"/>
          <w:lang w:eastAsia="zh-CN"/>
        </w:rPr>
      </w:pPr>
      <w:r>
        <w:rPr>
          <w:rFonts w:hint="eastAsia" w:asciiTheme="minorEastAsia" w:hAnsiTheme="minorEastAsia"/>
          <w:b/>
          <w:bCs/>
          <w:color w:val="auto"/>
          <w:sz w:val="24"/>
          <w:szCs w:val="24"/>
          <w:highlight w:val="none"/>
          <w:lang w:eastAsia="zh-CN"/>
        </w:rPr>
        <w:t>1、提供以上参数的偏离表，不得负偏离，否则视为无效响应。</w:t>
      </w:r>
    </w:p>
    <w:p w14:paraId="2F065E4D">
      <w:pPr>
        <w:pStyle w:val="196"/>
        <w:spacing w:line="460" w:lineRule="exact"/>
        <w:ind w:firstLine="482" w:firstLineChars="200"/>
        <w:rPr>
          <w:rFonts w:asciiTheme="minorEastAsia" w:hAnsiTheme="minorEastAsia"/>
          <w:b/>
          <w:color w:val="auto"/>
          <w:sz w:val="24"/>
          <w:szCs w:val="24"/>
          <w:highlight w:val="none"/>
          <w:lang w:eastAsia="zh-CN"/>
        </w:rPr>
      </w:pPr>
      <w:r>
        <w:rPr>
          <w:rFonts w:hint="eastAsia" w:asciiTheme="minorEastAsia" w:hAnsiTheme="minorEastAsia"/>
          <w:b/>
          <w:bCs/>
          <w:color w:val="auto"/>
          <w:sz w:val="24"/>
          <w:szCs w:val="24"/>
          <w:highlight w:val="none"/>
          <w:lang w:eastAsia="zh-CN"/>
        </w:rPr>
        <w:t>2、核心产品：</w:t>
      </w:r>
      <w:r>
        <w:rPr>
          <w:rFonts w:hint="eastAsia" w:asciiTheme="minorEastAsia" w:hAnsiTheme="minorEastAsia"/>
          <w:b/>
          <w:color w:val="auto"/>
          <w:sz w:val="24"/>
          <w:szCs w:val="24"/>
          <w:highlight w:val="none"/>
          <w:lang w:eastAsia="zh-CN"/>
        </w:rPr>
        <w:t>档案整理专业扫描仪</w:t>
      </w:r>
    </w:p>
    <w:p w14:paraId="41E1678C">
      <w:pPr>
        <w:pStyle w:val="196"/>
        <w:spacing w:line="460" w:lineRule="exact"/>
        <w:rPr>
          <w:rFonts w:asciiTheme="minorEastAsia" w:hAnsiTheme="minorEastAsia"/>
          <w:bCs/>
          <w:color w:val="auto"/>
          <w:sz w:val="24"/>
          <w:szCs w:val="24"/>
          <w:highlight w:val="none"/>
          <w:lang w:eastAsia="zh-CN"/>
        </w:rPr>
      </w:pPr>
    </w:p>
    <w:p w14:paraId="48001522">
      <w:pPr>
        <w:pStyle w:val="196"/>
        <w:spacing w:line="460" w:lineRule="exact"/>
        <w:rPr>
          <w:rFonts w:asciiTheme="minorEastAsia" w:hAnsiTheme="minorEastAsia"/>
          <w:color w:val="auto"/>
          <w:sz w:val="24"/>
          <w:szCs w:val="24"/>
          <w:highlight w:val="none"/>
          <w:lang w:eastAsia="zh-CN"/>
        </w:rPr>
      </w:pPr>
      <w:r>
        <w:rPr>
          <w:rFonts w:hint="eastAsia" w:asciiTheme="minorEastAsia" w:hAnsiTheme="minorEastAsia"/>
          <w:b/>
          <w:color w:val="auto"/>
          <w:sz w:val="24"/>
          <w:szCs w:val="24"/>
          <w:highlight w:val="none"/>
          <w:lang w:eastAsia="zh-CN"/>
        </w:rPr>
        <w:t>二、一般技术要求：</w:t>
      </w:r>
      <w:r>
        <w:rPr>
          <w:rFonts w:hint="eastAsia" w:asciiTheme="minorEastAsia" w:hAnsiTheme="minorEastAsia"/>
          <w:b/>
          <w:color w:val="auto"/>
          <w:sz w:val="24"/>
          <w:szCs w:val="24"/>
          <w:highlight w:val="none"/>
          <w:lang w:eastAsia="zh-CN"/>
        </w:rPr>
        <w:br w:type="textWrapping"/>
      </w:r>
      <w:r>
        <w:rPr>
          <w:rFonts w:hint="eastAsia" w:asciiTheme="minorEastAsia" w:hAnsiTheme="minorEastAsia"/>
          <w:color w:val="auto"/>
          <w:sz w:val="24"/>
          <w:szCs w:val="24"/>
          <w:highlight w:val="none"/>
          <w:lang w:eastAsia="zh-CN"/>
        </w:rPr>
        <w:tab/>
      </w:r>
      <w:r>
        <w:rPr>
          <w:rFonts w:hint="eastAsia" w:asciiTheme="minorEastAsia" w:hAnsiTheme="minorEastAsia"/>
          <w:color w:val="auto"/>
          <w:sz w:val="24"/>
          <w:szCs w:val="24"/>
          <w:highlight w:val="none"/>
          <w:lang w:eastAsia="zh-CN"/>
        </w:rPr>
        <w:t>1、投标单位在投标技术文件中必须对所有招标产品的招标技术（服务）规格与要求逐一做出技术（服务）应答，性能要求达到具体数值的条款中必须明确列出具体数值。如果有其中某些条款不响应时，应在投标文件中逐条列出，未列出的视同响应。</w:t>
      </w:r>
      <w:r>
        <w:rPr>
          <w:rFonts w:hint="eastAsia" w:asciiTheme="minorEastAsia" w:hAnsiTheme="minorEastAsia"/>
          <w:color w:val="auto"/>
          <w:sz w:val="24"/>
          <w:szCs w:val="24"/>
          <w:highlight w:val="none"/>
          <w:lang w:eastAsia="zh-CN"/>
        </w:rPr>
        <w:br w:type="textWrapping"/>
      </w:r>
      <w:r>
        <w:rPr>
          <w:rFonts w:hint="eastAsia" w:asciiTheme="minorEastAsia" w:hAnsiTheme="minorEastAsia"/>
          <w:color w:val="auto"/>
          <w:sz w:val="24"/>
          <w:szCs w:val="24"/>
          <w:highlight w:val="none"/>
          <w:lang w:eastAsia="zh-CN"/>
        </w:rPr>
        <w:tab/>
      </w:r>
      <w:r>
        <w:rPr>
          <w:rFonts w:hint="eastAsia" w:asciiTheme="minorEastAsia" w:hAnsiTheme="minorEastAsia"/>
          <w:color w:val="auto"/>
          <w:sz w:val="24"/>
          <w:szCs w:val="24"/>
          <w:highlight w:val="none"/>
          <w:lang w:eastAsia="zh-CN"/>
        </w:rPr>
        <w:t>2、投标单位必须明确所投产品生产厂家、品牌、型号、规格和外形、尺寸等，并提供详细的技术参数或性能说明书等技术资料。</w:t>
      </w:r>
      <w:r>
        <w:rPr>
          <w:rFonts w:hint="eastAsia" w:asciiTheme="minorEastAsia" w:hAnsiTheme="minorEastAsia"/>
          <w:color w:val="auto"/>
          <w:sz w:val="24"/>
          <w:szCs w:val="24"/>
          <w:highlight w:val="none"/>
          <w:lang w:eastAsia="zh-CN"/>
        </w:rPr>
        <w:br w:type="textWrapping"/>
      </w:r>
      <w:r>
        <w:rPr>
          <w:rFonts w:hint="eastAsia" w:asciiTheme="minorEastAsia" w:hAnsiTheme="minorEastAsia"/>
          <w:color w:val="auto"/>
          <w:sz w:val="24"/>
          <w:szCs w:val="24"/>
          <w:highlight w:val="none"/>
          <w:lang w:eastAsia="zh-CN"/>
        </w:rPr>
        <w:tab/>
      </w:r>
      <w:r>
        <w:rPr>
          <w:rFonts w:hint="eastAsia" w:asciiTheme="minorEastAsia" w:hAnsiTheme="minorEastAsia"/>
          <w:color w:val="auto"/>
          <w:sz w:val="24"/>
          <w:szCs w:val="24"/>
          <w:highlight w:val="none"/>
          <w:lang w:eastAsia="zh-CN"/>
        </w:rPr>
        <w:t>3、投标单位所投产品必须是全新的、未使用过的、原包装未拆封的商品，完全符合采购设备规定的质量、规格和性能要求。</w:t>
      </w:r>
    </w:p>
    <w:p w14:paraId="1D9C4498">
      <w:pPr>
        <w:pStyle w:val="196"/>
        <w:spacing w:line="460" w:lineRule="exact"/>
        <w:rPr>
          <w:rFonts w:asciiTheme="minorEastAsia" w:hAnsiTheme="minorEastAsia"/>
          <w:color w:val="auto"/>
          <w:sz w:val="24"/>
          <w:szCs w:val="24"/>
          <w:highlight w:val="none"/>
          <w:lang w:eastAsia="zh-CN"/>
        </w:rPr>
      </w:pPr>
    </w:p>
    <w:p w14:paraId="008D1163">
      <w:pPr>
        <w:pStyle w:val="196"/>
        <w:spacing w:line="460" w:lineRule="exact"/>
        <w:ind w:left="482" w:hanging="482" w:hanging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三、商务要求：</w:t>
      </w:r>
      <w:r>
        <w:rPr>
          <w:rFonts w:hint="eastAsia" w:asciiTheme="minorEastAsia" w:hAnsiTheme="minorEastAsia"/>
          <w:b/>
          <w:color w:val="auto"/>
          <w:sz w:val="24"/>
          <w:szCs w:val="24"/>
          <w:highlight w:val="none"/>
          <w:lang w:eastAsia="zh-CN"/>
        </w:rPr>
        <w:br w:type="textWrapping"/>
      </w:r>
      <w:r>
        <w:rPr>
          <w:rFonts w:hint="eastAsia" w:asciiTheme="minorEastAsia" w:hAnsiTheme="minorEastAsia"/>
          <w:b/>
          <w:color w:val="auto"/>
          <w:sz w:val="24"/>
          <w:szCs w:val="24"/>
          <w:highlight w:val="none"/>
          <w:lang w:eastAsia="zh-CN"/>
        </w:rPr>
        <w:t>（一）报价要求</w:t>
      </w:r>
    </w:p>
    <w:p w14:paraId="07F4C5E0">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响应总报价一次报定，应包括所投设备及其备品、备件和专用工具费用、税费及包装、运至最终目的地的运输、保险、现场吊装、检测验收、安装调试、技术支持与培训、售后服务与维保及相关劳务支出等工作所发生的全部费用以及响应人企业利润、税金和政策性文件规定及合同包含的所有风险、责任等各项应有费用。</w:t>
      </w:r>
    </w:p>
    <w:p w14:paraId="1F103F6A">
      <w:pPr>
        <w:pStyle w:val="196"/>
        <w:spacing w:line="460" w:lineRule="exact"/>
        <w:ind w:firstLine="482" w:firstLine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（二）交货要求：</w:t>
      </w:r>
    </w:p>
    <w:p w14:paraId="0B520B45">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1、交货时间为合同签订后，</w:t>
      </w:r>
      <w:r>
        <w:rPr>
          <w:rFonts w:hint="eastAsia" w:asciiTheme="minorEastAsia" w:hAnsiTheme="minorEastAsia" w:cstheme="minorEastAsia"/>
          <w:color w:val="auto"/>
          <w:sz w:val="24"/>
          <w:szCs w:val="24"/>
          <w:highlight w:val="none"/>
          <w:lang w:eastAsia="zh-CN"/>
        </w:rPr>
        <w:t>自采购合同签订之日起10个工作日内交货并完成安装调试，如不能如期供货，采购单位有权终止合同，成交供应商须承担由此对采购人造成的损失。</w:t>
      </w:r>
    </w:p>
    <w:p w14:paraId="4EC61EB1">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2、交货地点为太仓市沙溪镇人民政府。</w:t>
      </w:r>
    </w:p>
    <w:p w14:paraId="6936FBF1">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3、交货方式及状态：免费送货上门并按规定安装调试完毕。</w:t>
      </w:r>
    </w:p>
    <w:p w14:paraId="209C72FE">
      <w:pPr>
        <w:pStyle w:val="196"/>
        <w:spacing w:line="460" w:lineRule="exact"/>
        <w:ind w:firstLine="482" w:firstLine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（三）验收要求：</w:t>
      </w:r>
    </w:p>
    <w:p w14:paraId="3958EAAD">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1、符合设备本身的规格、技术条件及成交单位承诺的其它指标。</w:t>
      </w:r>
    </w:p>
    <w:p w14:paraId="2DCF1515">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2、要协助具体使用人员安装设备，连接网络，常用软件安装，培训等，验收要求能达到正常使用。</w:t>
      </w:r>
    </w:p>
    <w:p w14:paraId="25A0179B">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3、采购货物的验收时间：货到安装调试完成后10个工作日内。</w:t>
      </w:r>
    </w:p>
    <w:p w14:paraId="2D090E00">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4、</w:t>
      </w:r>
      <w:bookmarkStart w:id="1" w:name="_Hlk186633884"/>
      <w:r>
        <w:rPr>
          <w:rFonts w:hint="eastAsia" w:asciiTheme="minorEastAsia" w:hAnsiTheme="minorEastAsia"/>
          <w:color w:val="auto"/>
          <w:sz w:val="24"/>
          <w:szCs w:val="24"/>
          <w:highlight w:val="none"/>
          <w:lang w:eastAsia="zh-CN"/>
        </w:rPr>
        <w:t>具体履约验收按照附件1：货物类项目履约验收方案验收</w:t>
      </w:r>
      <w:bookmarkEnd w:id="1"/>
    </w:p>
    <w:p w14:paraId="226CB940">
      <w:pPr>
        <w:pStyle w:val="196"/>
        <w:spacing w:line="460" w:lineRule="exact"/>
        <w:ind w:firstLine="482" w:firstLine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（四）质保期：</w:t>
      </w:r>
    </w:p>
    <w:p w14:paraId="657A009D">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质保承诺：全部货物最终验收合格并交付使用之日起，整机原厂保修不低于一年，采购技术要求中设备质保期有特殊要求的应不低于特殊要求。</w:t>
      </w:r>
    </w:p>
    <w:p w14:paraId="53ADC713">
      <w:pPr>
        <w:pStyle w:val="196"/>
        <w:spacing w:line="460" w:lineRule="exact"/>
        <w:ind w:firstLine="482" w:firstLine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（五）售后服务要求：</w:t>
      </w:r>
    </w:p>
    <w:p w14:paraId="277E295B">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免费保修期内，出现任何问题由供应商免费维修。免费质保期自全部货物最终验收合格并交付使用之日起计算。在产品保修期内，一旦发生质量问题，成交供应商必须2小时内响应，24小时内到达现场开展维修工作，如需更换设备或送修，必须在3个工作日内解决，费用由响应单位负责。质保期满后的维修内容减免上门费及人工费等费用，仅按原材料的价格收取维修费用。</w:t>
      </w:r>
    </w:p>
    <w:p w14:paraId="657BB0EC">
      <w:pPr>
        <w:pStyle w:val="196"/>
        <w:spacing w:line="460" w:lineRule="exact"/>
        <w:ind w:firstLine="482" w:firstLineChars="200"/>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（六）付款方式</w:t>
      </w:r>
    </w:p>
    <w:p w14:paraId="6FC944E2">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在合同签订完毕生效后预付30%，货物送达并安装调试成功，采购方完成正式验收后，60日内一次性付清设备余款。</w:t>
      </w:r>
    </w:p>
    <w:p w14:paraId="4A001BAD">
      <w:pPr>
        <w:pStyle w:val="196"/>
        <w:spacing w:line="46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四、综合说明</w:t>
      </w:r>
    </w:p>
    <w:p w14:paraId="01398E06">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1、响应单位应严格按照采购文件的有关规定提供合格商品，保证货物为全新、未使用的原装正品。</w:t>
      </w:r>
    </w:p>
    <w:p w14:paraId="0C83C505">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2、响应单位提供的所有产品应符合技术要求条款中所标称的规格、参数和标准。其质量必须符合产品国家标准或行业标准，并符合出厂检验标准。</w:t>
      </w:r>
    </w:p>
    <w:p w14:paraId="2C4F6D99">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3、响应单位所投报产品需明确所投产品的品牌、型号、规格和外形、尺寸、安装尺寸、重量及一些必须说明的技术参数，同时明确生产厂家、型号规格等，并提供详细的技术参数及性能说明书。</w:t>
      </w:r>
    </w:p>
    <w:p w14:paraId="6F6DB3CB">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4、响应单位根据采购文件提供的技术响应表格式对技术指标逐条进行应答，性能（含材质、规格等）要求达到具体数值的条款中必须明确列出具体数值，并盖章确认。所提供的产品资料说明可以证明应答参数的真实性。响应单位和响应产品厂商共同对所有技术应答负责，一经查实有虚假响应采购文件的情况，视为不实质性响应采购文件处理。根据《中华人民共和国政府采购法》第七十七条之规定，进行处理。</w:t>
      </w:r>
    </w:p>
    <w:p w14:paraId="3152101E">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5、响应总报价一次报定，应包括所投设备及其备品、备件和专用工具费用、税费及包装、运至最终目的地的运输、保险、现场吊装、检测验收、安装调试、技术支持与培训、售后服务与维保及相关劳务支出等工作所发生的全部费用以及响应人企业利润、税金和政策性文件规定及合同包含的所有风险、责任等各项应有费用。</w:t>
      </w:r>
    </w:p>
    <w:p w14:paraId="308301D8">
      <w:pPr>
        <w:pStyle w:val="196"/>
        <w:spacing w:line="460" w:lineRule="exact"/>
        <w:ind w:firstLine="480" w:firstLineChars="200"/>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rPr>
        <w:t>6、响应单位需承诺：中标后签订合同前需提供设备以便功能性测试验证，功能不满足或有偏差，甲方有权拒绝签订合同。</w:t>
      </w:r>
    </w:p>
    <w:p w14:paraId="7268DABF">
      <w:pPr>
        <w:pStyle w:val="196"/>
        <w:spacing w:line="46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7、凡涉及招标文件的补充说明和修改，均以苏州政府采购网、江苏省政府采购网发布的内容为准。</w:t>
      </w:r>
    </w:p>
    <w:p w14:paraId="6236B3D1">
      <w:pPr>
        <w:pStyle w:val="196"/>
        <w:spacing w:line="460" w:lineRule="exact"/>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br w:type="page"/>
      </w:r>
    </w:p>
    <w:p w14:paraId="59C4C8F5">
      <w:pPr>
        <w:spacing w:line="500" w:lineRule="exact"/>
        <w:outlineLvl w:val="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附件1：货物类项目履约验收方案</w:t>
      </w:r>
    </w:p>
    <w:p w14:paraId="23F983BE">
      <w:pPr>
        <w:pStyle w:val="200"/>
        <w:spacing w:line="480" w:lineRule="exact"/>
        <w:outlineLvl w:val="0"/>
        <w:rPr>
          <w:rFonts w:hAnsi="宋体" w:eastAsia="宋体" w:cs="宋体"/>
          <w:b/>
          <w:bCs/>
          <w:color w:val="auto"/>
          <w:sz w:val="24"/>
          <w:szCs w:val="24"/>
          <w:highlight w:val="none"/>
        </w:rPr>
      </w:pPr>
      <w:r>
        <w:rPr>
          <w:rFonts w:hint="eastAsia" w:hAnsi="宋体" w:eastAsia="宋体" w:cs="宋体"/>
          <w:b/>
          <w:bCs/>
          <w:color w:val="auto"/>
          <w:sz w:val="24"/>
          <w:szCs w:val="24"/>
          <w:highlight w:val="none"/>
        </w:rPr>
        <w:t>一、项目概况</w:t>
      </w:r>
    </w:p>
    <w:p w14:paraId="5958741F">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项目编号：</w:t>
      </w:r>
    </w:p>
    <w:p w14:paraId="2E6AEED6">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项目名称：</w:t>
      </w:r>
    </w:p>
    <w:p w14:paraId="59052A31">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供应商名称：</w:t>
      </w:r>
    </w:p>
    <w:p w14:paraId="05B21FAE">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合同金额：</w:t>
      </w:r>
    </w:p>
    <w:p w14:paraId="16C08B97">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验收主体：</w:t>
      </w:r>
    </w:p>
    <w:p w14:paraId="69115EED">
      <w:pPr>
        <w:pStyle w:val="200"/>
        <w:spacing w:line="480" w:lineRule="exact"/>
        <w:outlineLvl w:val="0"/>
        <w:rPr>
          <w:rFonts w:hAnsi="宋体" w:eastAsia="宋体" w:cs="宋体"/>
          <w:b/>
          <w:bCs/>
          <w:color w:val="auto"/>
          <w:sz w:val="24"/>
          <w:szCs w:val="24"/>
          <w:highlight w:val="none"/>
        </w:rPr>
      </w:pPr>
      <w:r>
        <w:rPr>
          <w:rFonts w:hint="eastAsia" w:hAnsi="宋体" w:eastAsia="宋体" w:cs="宋体"/>
          <w:b/>
          <w:bCs/>
          <w:color w:val="auto"/>
          <w:sz w:val="24"/>
          <w:szCs w:val="24"/>
          <w:highlight w:val="none"/>
        </w:rPr>
        <w:t>二、验收目的</w:t>
      </w:r>
    </w:p>
    <w:p w14:paraId="312E2DAB">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p>
    <w:p w14:paraId="7F626930">
      <w:pPr>
        <w:pStyle w:val="200"/>
        <w:spacing w:line="480" w:lineRule="exact"/>
        <w:outlineLvl w:val="0"/>
        <w:rPr>
          <w:rFonts w:hAnsi="宋体" w:eastAsia="宋体" w:cs="宋体"/>
          <w:b/>
          <w:bCs/>
          <w:color w:val="auto"/>
          <w:sz w:val="24"/>
          <w:szCs w:val="24"/>
          <w:highlight w:val="none"/>
        </w:rPr>
      </w:pPr>
      <w:r>
        <w:rPr>
          <w:rFonts w:hint="eastAsia" w:hAnsi="宋体" w:eastAsia="宋体" w:cs="宋体"/>
          <w:b/>
          <w:bCs/>
          <w:color w:val="auto"/>
          <w:sz w:val="24"/>
          <w:szCs w:val="24"/>
          <w:highlight w:val="none"/>
        </w:rPr>
        <w:t>三、验收依据</w:t>
      </w:r>
    </w:p>
    <w:p w14:paraId="184BE0BD">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64A78DBA">
      <w:pPr>
        <w:pStyle w:val="200"/>
        <w:spacing w:line="480" w:lineRule="exact"/>
        <w:outlineLvl w:val="0"/>
        <w:rPr>
          <w:rFonts w:hAnsi="宋体" w:eastAsia="宋体" w:cs="宋体"/>
          <w:b/>
          <w:bCs/>
          <w:color w:val="auto"/>
          <w:sz w:val="24"/>
          <w:szCs w:val="24"/>
          <w:highlight w:val="none"/>
        </w:rPr>
      </w:pPr>
      <w:r>
        <w:rPr>
          <w:rFonts w:hint="eastAsia" w:hAnsi="宋体" w:eastAsia="宋体" w:cs="宋体"/>
          <w:b/>
          <w:bCs/>
          <w:color w:val="auto"/>
          <w:sz w:val="24"/>
          <w:szCs w:val="24"/>
          <w:highlight w:val="none"/>
        </w:rPr>
        <w:t>四、验收责任主体</w:t>
      </w:r>
    </w:p>
    <w:p w14:paraId="637637C7">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6021B2C0">
      <w:pPr>
        <w:pStyle w:val="200"/>
        <w:spacing w:line="480" w:lineRule="exact"/>
        <w:outlineLvl w:val="0"/>
        <w:rPr>
          <w:rFonts w:hAnsi="宋体" w:eastAsia="宋体" w:cs="宋体"/>
          <w:b/>
          <w:bCs/>
          <w:color w:val="auto"/>
          <w:sz w:val="24"/>
          <w:szCs w:val="24"/>
          <w:highlight w:val="none"/>
        </w:rPr>
      </w:pPr>
      <w:r>
        <w:rPr>
          <w:rFonts w:hint="eastAsia" w:hAnsi="宋体" w:eastAsia="宋体" w:cs="宋体"/>
          <w:b/>
          <w:bCs/>
          <w:color w:val="auto"/>
          <w:sz w:val="24"/>
          <w:szCs w:val="24"/>
          <w:highlight w:val="none"/>
        </w:rPr>
        <w:t>五、验收方式及验收内容</w:t>
      </w:r>
    </w:p>
    <w:p w14:paraId="2DD76A5B">
      <w:pPr>
        <w:pStyle w:val="200"/>
        <w:spacing w:line="480" w:lineRule="exact"/>
        <w:ind w:firstLine="482"/>
        <w:outlineLvl w:val="1"/>
        <w:rPr>
          <w:rFonts w:hAnsi="宋体" w:eastAsia="宋体" w:cs="宋体"/>
          <w:b/>
          <w:bCs/>
          <w:color w:val="auto"/>
          <w:sz w:val="24"/>
          <w:szCs w:val="24"/>
          <w:highlight w:val="none"/>
        </w:rPr>
      </w:pPr>
      <w:r>
        <w:rPr>
          <w:rFonts w:hint="eastAsia" w:hAnsi="宋体" w:eastAsia="宋体" w:cs="宋体"/>
          <w:b/>
          <w:bCs/>
          <w:color w:val="auto"/>
          <w:sz w:val="24"/>
          <w:szCs w:val="24"/>
          <w:highlight w:val="none"/>
        </w:rPr>
        <w:t>5.1日常考核</w:t>
      </w:r>
    </w:p>
    <w:p w14:paraId="2C4D7F05">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采购人书面要求供应商限期整改，由此造成的一切损失由供应商承担。</w:t>
      </w:r>
    </w:p>
    <w:p w14:paraId="4746B0ED">
      <w:pPr>
        <w:pStyle w:val="200"/>
        <w:spacing w:line="480" w:lineRule="exact"/>
        <w:ind w:firstLine="482"/>
        <w:outlineLvl w:val="1"/>
        <w:rPr>
          <w:rFonts w:hAnsi="宋体" w:eastAsia="宋体" w:cs="宋体"/>
          <w:b/>
          <w:bCs/>
          <w:color w:val="auto"/>
          <w:sz w:val="24"/>
          <w:szCs w:val="24"/>
          <w:highlight w:val="none"/>
        </w:rPr>
      </w:pPr>
      <w:r>
        <w:rPr>
          <w:rFonts w:hint="eastAsia" w:hAnsi="宋体" w:eastAsia="宋体" w:cs="宋体"/>
          <w:b/>
          <w:bCs/>
          <w:color w:val="auto"/>
          <w:sz w:val="24"/>
          <w:szCs w:val="24"/>
          <w:highlight w:val="none"/>
        </w:rPr>
        <w:t>5.2检测(检验)验收</w:t>
      </w:r>
    </w:p>
    <w:p w14:paraId="534B6AA9">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5.2.1 采购文件中设置检测报告相关要求的，应由采购人聘请有资质的检测机构实施检验、出具检测报告，且检测机构、检测标准、检测内容等应与采购文件中的要求一致或相关，相关费用由供应商承担。</w:t>
      </w:r>
    </w:p>
    <w:p w14:paraId="690B824B">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p>
    <w:p w14:paraId="47E01E3B">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p>
    <w:p w14:paraId="30C9A2F3">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5.2.4对检验结果存在异议时，启用备样检验，相关费用由异议提出方承担。</w:t>
      </w:r>
    </w:p>
    <w:p w14:paraId="026C3D52">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5.2.5实施检验检测所造成的产品损坏、损耗，其替换补充或维修费用由供应商承担。</w:t>
      </w:r>
    </w:p>
    <w:p w14:paraId="6D4196B9">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p>
    <w:p w14:paraId="0A696323">
      <w:pPr>
        <w:pStyle w:val="200"/>
        <w:spacing w:line="480" w:lineRule="exact"/>
        <w:outlineLvl w:val="1"/>
        <w:rPr>
          <w:rFonts w:hAnsi="宋体" w:eastAsia="宋体" w:cs="宋体"/>
          <w:b/>
          <w:bCs/>
          <w:color w:val="auto"/>
          <w:sz w:val="24"/>
          <w:szCs w:val="24"/>
          <w:highlight w:val="none"/>
        </w:rPr>
      </w:pPr>
      <w:r>
        <w:rPr>
          <w:rFonts w:hint="eastAsia" w:hAnsi="宋体" w:eastAsia="宋体" w:cs="宋体"/>
          <w:b/>
          <w:bCs/>
          <w:color w:val="auto"/>
          <w:sz w:val="24"/>
          <w:szCs w:val="24"/>
          <w:highlight w:val="none"/>
        </w:rPr>
        <w:t>5.3最终验收</w:t>
      </w:r>
    </w:p>
    <w:p w14:paraId="21CFADEB">
      <w:pPr>
        <w:pStyle w:val="200"/>
        <w:spacing w:line="480" w:lineRule="exact"/>
        <w:ind w:firstLine="482"/>
        <w:outlineLvl w:val="2"/>
        <w:rPr>
          <w:rFonts w:hAnsi="宋体" w:eastAsia="宋体" w:cs="宋体"/>
          <w:b/>
          <w:bCs/>
          <w:color w:val="auto"/>
          <w:sz w:val="24"/>
          <w:szCs w:val="24"/>
          <w:highlight w:val="none"/>
        </w:rPr>
      </w:pPr>
      <w:r>
        <w:rPr>
          <w:rFonts w:hint="eastAsia" w:hAnsi="宋体" w:eastAsia="宋体" w:cs="宋体"/>
          <w:b/>
          <w:bCs/>
          <w:color w:val="auto"/>
          <w:sz w:val="24"/>
          <w:szCs w:val="24"/>
          <w:highlight w:val="none"/>
        </w:rPr>
        <w:t>5.3.1验收准备</w:t>
      </w:r>
    </w:p>
    <w:p w14:paraId="4A5F823D">
      <w:pPr>
        <w:pStyle w:val="200"/>
        <w:spacing w:line="480" w:lineRule="exact"/>
        <w:ind w:firstLine="480"/>
        <w:rPr>
          <w:rFonts w:hAnsi="宋体" w:eastAsia="宋体" w:cs="宋体"/>
          <w:b/>
          <w:bCs/>
          <w:color w:val="auto"/>
          <w:sz w:val="24"/>
          <w:szCs w:val="24"/>
          <w:highlight w:val="none"/>
        </w:rPr>
      </w:pPr>
      <w:r>
        <w:rPr>
          <w:rFonts w:hint="eastAsia" w:hAnsi="宋体" w:eastAsia="宋体" w:cs="宋体"/>
          <w:color w:val="auto"/>
          <w:sz w:val="24"/>
          <w:szCs w:val="24"/>
          <w:highlight w:val="none"/>
        </w:rPr>
        <w:t>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hAnsi="宋体" w:eastAsia="宋体" w:cs="宋体"/>
          <w:b/>
          <w:bCs/>
          <w:color w:val="auto"/>
          <w:sz w:val="24"/>
          <w:szCs w:val="24"/>
          <w:highlight w:val="none"/>
        </w:rPr>
        <w:t>供应商在收到催告后五个工作日内拒不配合的，采购人应依照合同约定追究其责任。</w:t>
      </w:r>
    </w:p>
    <w:p w14:paraId="385C1BC8">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5.3.1.2供应商应当配合采购人、采购代理机构做好项目验收工作，及时提供与项目验收相关的生产、技术、服务、数量、质量、安全、合格证明及验收所必须具备的其他材料。</w:t>
      </w:r>
    </w:p>
    <w:p w14:paraId="0B2A3AD1">
      <w:pPr>
        <w:pStyle w:val="200"/>
        <w:spacing w:line="480" w:lineRule="exact"/>
        <w:ind w:firstLine="480"/>
        <w:rPr>
          <w:rFonts w:hAnsi="宋体" w:eastAsia="宋体" w:cs="宋体"/>
          <w:b/>
          <w:bCs/>
          <w:color w:val="auto"/>
          <w:sz w:val="24"/>
          <w:szCs w:val="24"/>
          <w:highlight w:val="none"/>
        </w:rPr>
      </w:pPr>
      <w:r>
        <w:rPr>
          <w:rFonts w:hint="eastAsia" w:hAnsi="宋体" w:eastAsia="宋体" w:cs="宋体"/>
          <w:color w:val="auto"/>
          <w:sz w:val="24"/>
          <w:szCs w:val="24"/>
          <w:highlight w:val="none"/>
        </w:rPr>
        <w:t>5.3.1.3采购人应及时全面准备验收，</w:t>
      </w:r>
      <w:r>
        <w:rPr>
          <w:rFonts w:hint="eastAsia" w:hAnsi="宋体" w:eastAsia="宋体" w:cs="宋体"/>
          <w:b/>
          <w:bCs/>
          <w:color w:val="auto"/>
          <w:sz w:val="24"/>
          <w:szCs w:val="24"/>
          <w:highlight w:val="none"/>
        </w:rPr>
        <w:t>自收到验收申请之日起五个工作日内做好通水、通电、准备验收工具等必要的验收准备工作、启动项目验收、通知供应商。</w:t>
      </w:r>
    </w:p>
    <w:p w14:paraId="6EEB07BD">
      <w:pPr>
        <w:pStyle w:val="200"/>
        <w:spacing w:line="480" w:lineRule="exact"/>
        <w:ind w:firstLine="482"/>
        <w:outlineLvl w:val="2"/>
        <w:rPr>
          <w:rFonts w:hAnsi="宋体" w:eastAsia="宋体" w:cs="宋体"/>
          <w:b/>
          <w:bCs/>
          <w:color w:val="auto"/>
          <w:sz w:val="24"/>
          <w:szCs w:val="24"/>
          <w:highlight w:val="none"/>
        </w:rPr>
      </w:pPr>
      <w:r>
        <w:rPr>
          <w:rFonts w:hint="eastAsia" w:hAnsi="宋体" w:eastAsia="宋体" w:cs="宋体"/>
          <w:b/>
          <w:bCs/>
          <w:color w:val="auto"/>
          <w:sz w:val="24"/>
          <w:szCs w:val="24"/>
          <w:highlight w:val="none"/>
        </w:rPr>
        <w:t>5.3.2验收小组</w:t>
      </w:r>
    </w:p>
    <w:p w14:paraId="399E6E00">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38DCDBD7">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69F8CDE1">
      <w:pPr>
        <w:pStyle w:val="200"/>
        <w:spacing w:line="480" w:lineRule="exact"/>
        <w:ind w:firstLine="482"/>
        <w:outlineLvl w:val="2"/>
        <w:rPr>
          <w:rFonts w:hAnsi="宋体" w:eastAsia="宋体" w:cs="宋体"/>
          <w:b/>
          <w:bCs/>
          <w:color w:val="auto"/>
          <w:sz w:val="24"/>
          <w:szCs w:val="24"/>
          <w:highlight w:val="none"/>
        </w:rPr>
      </w:pPr>
      <w:r>
        <w:rPr>
          <w:rFonts w:hint="eastAsia" w:hAnsi="宋体" w:eastAsia="宋体" w:cs="宋体"/>
          <w:b/>
          <w:bCs/>
          <w:color w:val="auto"/>
          <w:sz w:val="24"/>
          <w:szCs w:val="24"/>
          <w:highlight w:val="none"/>
        </w:rPr>
        <w:t>5.3.3参与验收人员</w:t>
      </w:r>
    </w:p>
    <w:p w14:paraId="6C0808E9">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5.3.3.1技术复杂或专业性强的政府采购项目，可以邀请有资质的第三方专业机构参加验收并出具专业意见。</w:t>
      </w:r>
    </w:p>
    <w:p w14:paraId="1B12F5F1">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5.3.3.2对于采购人和使用人分离的采购项目，采购人或其委托的采购代理机构应当邀请实际使用人参与验收</w:t>
      </w:r>
    </w:p>
    <w:p w14:paraId="2213C3E1">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5.3.3.1政府向社会公众提供的公共服务项目，验收时应当邀请服务对象进行公共服务项目满意度评价，评价结果作为履约验收的参考依据。</w:t>
      </w:r>
    </w:p>
    <w:p w14:paraId="71230AF4">
      <w:pPr>
        <w:pStyle w:val="200"/>
        <w:spacing w:line="480" w:lineRule="exact"/>
        <w:ind w:firstLine="482"/>
        <w:outlineLvl w:val="2"/>
        <w:rPr>
          <w:rFonts w:hAnsi="宋体" w:eastAsia="宋体" w:cs="宋体"/>
          <w:b/>
          <w:bCs/>
          <w:color w:val="auto"/>
          <w:sz w:val="24"/>
          <w:szCs w:val="24"/>
          <w:highlight w:val="none"/>
        </w:rPr>
      </w:pPr>
      <w:r>
        <w:rPr>
          <w:rFonts w:hint="eastAsia" w:hAnsi="宋体" w:eastAsia="宋体" w:cs="宋体"/>
          <w:b/>
          <w:bCs/>
          <w:color w:val="auto"/>
          <w:sz w:val="24"/>
          <w:szCs w:val="24"/>
          <w:highlight w:val="none"/>
        </w:rPr>
        <w:t>5.3.4验收内容</w:t>
      </w:r>
    </w:p>
    <w:p w14:paraId="5261A65A">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5.3.4.1验收时，验收小组应与供应商一起验货，如发现货物短缺、质次、损坏、产地和规格不符等问题，应作详细记录由双方进行签字确认，供应商立即无条件地在合同约定期限内调换或补齐，由此造成的一切损失由供应商承担。</w:t>
      </w:r>
    </w:p>
    <w:p w14:paraId="25F218A4">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5.3.4.2交付验收标准适用标准为：</w:t>
      </w:r>
    </w:p>
    <w:p w14:paraId="4778A9A1">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①按照现行国家标准执行，无国家标准的，按行业标准执行，无国家和行业标准的，按企业标准执行，并且应符合相关法律、法规规定的要求；</w:t>
      </w:r>
    </w:p>
    <w:p w14:paraId="0A2BA0E3">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②采购文件所列的各项要求、采购合同、供应商在投标（响应）文件中承诺的质量技术指标。</w:t>
      </w:r>
    </w:p>
    <w:p w14:paraId="0E867D05">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p>
    <w:p w14:paraId="6BCD5FDF">
      <w:pPr>
        <w:pStyle w:val="200"/>
        <w:spacing w:line="480" w:lineRule="exact"/>
        <w:ind w:firstLine="482"/>
        <w:outlineLvl w:val="2"/>
        <w:rPr>
          <w:rFonts w:hAnsi="宋体" w:eastAsia="宋体" w:cs="宋体"/>
          <w:b/>
          <w:bCs/>
          <w:color w:val="auto"/>
          <w:sz w:val="24"/>
          <w:szCs w:val="24"/>
          <w:highlight w:val="none"/>
        </w:rPr>
      </w:pPr>
      <w:r>
        <w:rPr>
          <w:rFonts w:hint="eastAsia" w:hAnsi="宋体" w:eastAsia="宋体" w:cs="宋体"/>
          <w:b/>
          <w:bCs/>
          <w:color w:val="auto"/>
          <w:sz w:val="24"/>
          <w:szCs w:val="24"/>
          <w:highlight w:val="none"/>
        </w:rPr>
        <w:t>5.3.5验收记录</w:t>
      </w:r>
    </w:p>
    <w:p w14:paraId="00E757F6">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5.3.5.1验收小组应当要求参与验收的供应商、专业机构、专家和服务对象等出具书面意见，作为验收书的重要组成部分。</w:t>
      </w:r>
    </w:p>
    <w:p w14:paraId="4DD64828">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71308022">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5.3.5.3验收结束后，验收小组应在验收书中作出最终验收意见，验收小组成员对验收意见有异议的，应当在验收意见栏签署不同意见并说明理由，否则视为同意验收意见。验收意见由供应商盖章确认后报采购人。</w:t>
      </w:r>
    </w:p>
    <w:p w14:paraId="6C2E7F30">
      <w:pPr>
        <w:pStyle w:val="200"/>
        <w:spacing w:line="480" w:lineRule="exact"/>
        <w:ind w:firstLine="482"/>
        <w:outlineLvl w:val="0"/>
        <w:rPr>
          <w:rFonts w:hAnsi="宋体" w:eastAsia="宋体" w:cs="宋体"/>
          <w:b/>
          <w:bCs/>
          <w:color w:val="auto"/>
          <w:sz w:val="24"/>
          <w:szCs w:val="24"/>
          <w:highlight w:val="none"/>
        </w:rPr>
      </w:pPr>
      <w:r>
        <w:rPr>
          <w:rFonts w:hint="eastAsia" w:hAnsi="宋体" w:eastAsia="宋体" w:cs="宋体"/>
          <w:b/>
          <w:bCs/>
          <w:color w:val="auto"/>
          <w:sz w:val="24"/>
          <w:szCs w:val="24"/>
          <w:highlight w:val="none"/>
        </w:rPr>
        <w:t>六、验收结果</w:t>
      </w:r>
    </w:p>
    <w:p w14:paraId="2F3B5AD9">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p>
    <w:p w14:paraId="2FD1AAB0">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p>
    <w:p w14:paraId="0F7593D1">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14:paraId="631B78E7">
      <w:pPr>
        <w:pStyle w:val="200"/>
        <w:spacing w:line="480" w:lineRule="exact"/>
        <w:ind w:firstLine="482"/>
        <w:outlineLvl w:val="0"/>
        <w:rPr>
          <w:rFonts w:hAnsi="宋体" w:eastAsia="宋体" w:cs="宋体"/>
          <w:b/>
          <w:bCs/>
          <w:color w:val="auto"/>
          <w:sz w:val="24"/>
          <w:szCs w:val="24"/>
          <w:highlight w:val="none"/>
        </w:rPr>
      </w:pPr>
      <w:r>
        <w:rPr>
          <w:rFonts w:hint="eastAsia" w:hAnsi="宋体" w:eastAsia="宋体" w:cs="宋体"/>
          <w:b/>
          <w:bCs/>
          <w:color w:val="auto"/>
          <w:sz w:val="24"/>
          <w:szCs w:val="24"/>
          <w:highlight w:val="none"/>
        </w:rPr>
        <w:t>七、验收资料归档</w:t>
      </w:r>
    </w:p>
    <w:p w14:paraId="7ABDD174">
      <w:pPr>
        <w:pStyle w:val="200"/>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p>
    <w:p w14:paraId="4685AA95">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b/>
          <w:color w:val="auto"/>
          <w:sz w:val="44"/>
          <w:highlight w:val="none"/>
          <w:lang w:eastAsia="zh-CN"/>
        </w:rPr>
      </w:pPr>
    </w:p>
    <w:p w14:paraId="0BD1BCDB">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4FC11F64">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1F055682">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2AAFAB4A">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13A8791C">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14005962">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18A313BB">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46CC9BB2">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04298671">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0CD5F228">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42AAD61F">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71FAB739">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564BFD1D">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4A4374D8">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7329FCA6">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29349572">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2F3E6F7E">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56828605">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color w:val="auto"/>
          <w:spacing w:val="9"/>
          <w:sz w:val="36"/>
          <w:szCs w:val="36"/>
          <w:highlight w:val="none"/>
          <w:lang w:eastAsia="zh-CN"/>
        </w:rPr>
      </w:pPr>
    </w:p>
    <w:p w14:paraId="0A426E0B">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b/>
          <w:color w:val="auto"/>
          <w:sz w:val="44"/>
          <w:highlight w:val="none"/>
          <w:lang w:eastAsia="zh-CN"/>
        </w:rPr>
      </w:pPr>
      <w:r>
        <w:rPr>
          <w:rFonts w:hint="eastAsia" w:ascii="宋体" w:hAnsi="宋体" w:eastAsia="宋体" w:cs="宋体"/>
          <w:color w:val="auto"/>
          <w:spacing w:val="9"/>
          <w:sz w:val="36"/>
          <w:szCs w:val="36"/>
          <w:highlight w:val="none"/>
          <w:lang w:eastAsia="zh-CN"/>
        </w:rPr>
        <w:t>政府采购履约验收书(货物类）</w:t>
      </w:r>
    </w:p>
    <w:tbl>
      <w:tblPr>
        <w:tblStyle w:val="37"/>
        <w:tblpPr w:leftFromText="180" w:rightFromText="180" w:vertAnchor="text" w:horzAnchor="page" w:tblpX="848" w:tblpY="904"/>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131"/>
        <w:gridCol w:w="993"/>
        <w:gridCol w:w="1275"/>
        <w:gridCol w:w="993"/>
        <w:gridCol w:w="1134"/>
        <w:gridCol w:w="992"/>
        <w:gridCol w:w="544"/>
        <w:gridCol w:w="590"/>
        <w:gridCol w:w="992"/>
        <w:gridCol w:w="1276"/>
      </w:tblGrid>
      <w:tr w14:paraId="46701F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4"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2B8162CC">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采购人</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34AD3C43">
            <w:pPr>
              <w:pStyle w:val="196"/>
              <w:rPr>
                <w:rFonts w:asciiTheme="minorEastAsia" w:hAnsiTheme="minorEastAsia"/>
                <w:color w:val="auto"/>
                <w:sz w:val="24"/>
                <w:szCs w:val="24"/>
                <w:highlight w:val="none"/>
                <w:lang w:bidi="ar"/>
              </w:rPr>
            </w:pPr>
          </w:p>
        </w:tc>
        <w:tc>
          <w:tcPr>
            <w:tcW w:w="993" w:type="dxa"/>
            <w:tcBorders>
              <w:top w:val="single" w:color="000000" w:sz="2" w:space="0"/>
              <w:left w:val="single" w:color="000000" w:sz="2" w:space="0"/>
              <w:bottom w:val="single" w:color="000000" w:sz="2" w:space="0"/>
              <w:right w:val="single" w:color="000000" w:sz="2" w:space="0"/>
            </w:tcBorders>
            <w:vAlign w:val="center"/>
          </w:tcPr>
          <w:p w14:paraId="23DEE4BD">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项目名称</w:t>
            </w:r>
          </w:p>
        </w:tc>
        <w:tc>
          <w:tcPr>
            <w:tcW w:w="2126" w:type="dxa"/>
            <w:gridSpan w:val="2"/>
            <w:tcBorders>
              <w:top w:val="single" w:color="000000" w:sz="2" w:space="0"/>
              <w:left w:val="single" w:color="000000" w:sz="2" w:space="0"/>
              <w:bottom w:val="single" w:color="000000" w:sz="2" w:space="0"/>
              <w:right w:val="single" w:color="000000" w:sz="2" w:space="0"/>
            </w:tcBorders>
            <w:vAlign w:val="center"/>
          </w:tcPr>
          <w:p w14:paraId="3D229414">
            <w:pPr>
              <w:pStyle w:val="196"/>
              <w:rPr>
                <w:rFonts w:asciiTheme="minorEastAsia" w:hAnsiTheme="minorEastAsia"/>
                <w:color w:val="auto"/>
                <w:sz w:val="24"/>
                <w:szCs w:val="24"/>
                <w:highlight w:val="none"/>
                <w:lang w:bidi="ar"/>
              </w:rPr>
            </w:pPr>
          </w:p>
        </w:tc>
        <w:tc>
          <w:tcPr>
            <w:tcW w:w="1134" w:type="dxa"/>
            <w:gridSpan w:val="2"/>
            <w:tcBorders>
              <w:top w:val="single" w:color="000000" w:sz="2" w:space="0"/>
              <w:left w:val="single" w:color="000000" w:sz="2" w:space="0"/>
              <w:bottom w:val="single" w:color="000000" w:sz="2" w:space="0"/>
              <w:right w:val="single" w:color="000000" w:sz="2" w:space="0"/>
            </w:tcBorders>
            <w:vAlign w:val="center"/>
          </w:tcPr>
          <w:p w14:paraId="454B0DBB">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合同名称</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4E33249F">
            <w:pPr>
              <w:pStyle w:val="196"/>
              <w:rPr>
                <w:rFonts w:asciiTheme="minorEastAsia" w:hAnsiTheme="minorEastAsia"/>
                <w:color w:val="auto"/>
                <w:sz w:val="24"/>
                <w:szCs w:val="24"/>
                <w:highlight w:val="none"/>
                <w:lang w:bidi="ar"/>
              </w:rPr>
            </w:pPr>
          </w:p>
        </w:tc>
      </w:tr>
      <w:tr w14:paraId="5A5A8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209DA496">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供应商</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721E4FA2">
            <w:pPr>
              <w:pStyle w:val="196"/>
              <w:rPr>
                <w:rFonts w:asciiTheme="minorEastAsia" w:hAnsiTheme="minorEastAsia"/>
                <w:color w:val="auto"/>
                <w:sz w:val="24"/>
                <w:szCs w:val="24"/>
                <w:highlight w:val="none"/>
                <w:lang w:bidi="ar"/>
              </w:rPr>
            </w:pPr>
          </w:p>
        </w:tc>
        <w:tc>
          <w:tcPr>
            <w:tcW w:w="993" w:type="dxa"/>
            <w:tcBorders>
              <w:top w:val="single" w:color="000000" w:sz="2" w:space="0"/>
              <w:left w:val="single" w:color="000000" w:sz="2" w:space="0"/>
              <w:bottom w:val="single" w:color="000000" w:sz="2" w:space="0"/>
              <w:right w:val="single" w:color="000000" w:sz="2" w:space="0"/>
            </w:tcBorders>
            <w:vAlign w:val="center"/>
          </w:tcPr>
          <w:p w14:paraId="46A6219C">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项目及合同编号</w:t>
            </w:r>
          </w:p>
        </w:tc>
        <w:tc>
          <w:tcPr>
            <w:tcW w:w="2126" w:type="dxa"/>
            <w:gridSpan w:val="2"/>
            <w:tcBorders>
              <w:top w:val="single" w:color="000000" w:sz="2" w:space="0"/>
              <w:left w:val="single" w:color="000000" w:sz="2" w:space="0"/>
              <w:bottom w:val="single" w:color="000000" w:sz="2" w:space="0"/>
              <w:right w:val="single" w:color="000000" w:sz="2" w:space="0"/>
            </w:tcBorders>
            <w:vAlign w:val="center"/>
          </w:tcPr>
          <w:p w14:paraId="0F0E1762">
            <w:pPr>
              <w:pStyle w:val="196"/>
              <w:rPr>
                <w:rFonts w:asciiTheme="minorEastAsia" w:hAnsiTheme="minorEastAsia"/>
                <w:color w:val="auto"/>
                <w:sz w:val="24"/>
                <w:szCs w:val="24"/>
                <w:highlight w:val="none"/>
                <w:lang w:bidi="ar"/>
              </w:rPr>
            </w:pPr>
          </w:p>
        </w:tc>
        <w:tc>
          <w:tcPr>
            <w:tcW w:w="1134" w:type="dxa"/>
            <w:gridSpan w:val="2"/>
            <w:tcBorders>
              <w:top w:val="single" w:color="000000" w:sz="2" w:space="0"/>
              <w:left w:val="single" w:color="000000" w:sz="2" w:space="0"/>
              <w:bottom w:val="single" w:color="000000" w:sz="2" w:space="0"/>
              <w:right w:val="single" w:color="000000" w:sz="2" w:space="0"/>
            </w:tcBorders>
            <w:vAlign w:val="center"/>
          </w:tcPr>
          <w:p w14:paraId="0105E950">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合同金额</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7209D317">
            <w:pPr>
              <w:pStyle w:val="196"/>
              <w:rPr>
                <w:rFonts w:asciiTheme="minorEastAsia" w:hAnsiTheme="minorEastAsia"/>
                <w:color w:val="auto"/>
                <w:sz w:val="24"/>
                <w:szCs w:val="24"/>
                <w:highlight w:val="none"/>
                <w:lang w:bidi="ar"/>
              </w:rPr>
            </w:pPr>
          </w:p>
        </w:tc>
      </w:tr>
      <w:tr w14:paraId="41F5B8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6DDCD7B0">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分期（段）验收</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49379FB6">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是□   否□</w:t>
            </w:r>
          </w:p>
        </w:tc>
        <w:tc>
          <w:tcPr>
            <w:tcW w:w="993" w:type="dxa"/>
            <w:tcBorders>
              <w:top w:val="single" w:color="000000" w:sz="2" w:space="0"/>
              <w:left w:val="single" w:color="000000" w:sz="2" w:space="0"/>
              <w:bottom w:val="single" w:color="000000" w:sz="2" w:space="0"/>
              <w:right w:val="single" w:color="000000" w:sz="2" w:space="0"/>
            </w:tcBorders>
            <w:vAlign w:val="center"/>
          </w:tcPr>
          <w:p w14:paraId="4F3CA497">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分期（段）情况</w:t>
            </w:r>
          </w:p>
        </w:tc>
        <w:tc>
          <w:tcPr>
            <w:tcW w:w="5528" w:type="dxa"/>
            <w:gridSpan w:val="6"/>
            <w:tcBorders>
              <w:top w:val="single" w:color="000000" w:sz="2" w:space="0"/>
              <w:left w:val="single" w:color="000000" w:sz="2" w:space="0"/>
              <w:bottom w:val="single" w:color="000000" w:sz="2" w:space="0"/>
              <w:right w:val="single" w:color="000000" w:sz="2" w:space="0"/>
            </w:tcBorders>
            <w:vAlign w:val="center"/>
          </w:tcPr>
          <w:p w14:paraId="5C9A4594">
            <w:pPr>
              <w:pStyle w:val="196"/>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bidi="ar"/>
              </w:rPr>
              <w:t>共分   期（段），此为第   期（段）验收</w:t>
            </w:r>
          </w:p>
        </w:tc>
      </w:tr>
      <w:tr w14:paraId="5424B8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6"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53ED5694">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验收时间</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01743F18">
            <w:pPr>
              <w:pStyle w:val="196"/>
              <w:rPr>
                <w:rFonts w:asciiTheme="minorEastAsia" w:hAnsiTheme="minorEastAsia"/>
                <w:color w:val="auto"/>
                <w:sz w:val="24"/>
                <w:szCs w:val="24"/>
                <w:highlight w:val="none"/>
                <w:lang w:bidi="ar"/>
              </w:rPr>
            </w:pPr>
          </w:p>
        </w:tc>
        <w:tc>
          <w:tcPr>
            <w:tcW w:w="993" w:type="dxa"/>
            <w:tcBorders>
              <w:top w:val="single" w:color="000000" w:sz="2" w:space="0"/>
              <w:left w:val="single" w:color="000000" w:sz="2" w:space="0"/>
              <w:bottom w:val="single" w:color="000000" w:sz="2" w:space="0"/>
              <w:right w:val="single" w:color="000000" w:sz="2" w:space="0"/>
            </w:tcBorders>
            <w:vAlign w:val="center"/>
          </w:tcPr>
          <w:p w14:paraId="7B99E09C">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验收地点</w:t>
            </w:r>
          </w:p>
        </w:tc>
        <w:tc>
          <w:tcPr>
            <w:tcW w:w="2126" w:type="dxa"/>
            <w:gridSpan w:val="2"/>
            <w:tcBorders>
              <w:top w:val="single" w:color="000000" w:sz="2" w:space="0"/>
              <w:left w:val="single" w:color="000000" w:sz="2" w:space="0"/>
              <w:bottom w:val="single" w:color="000000" w:sz="2" w:space="0"/>
              <w:right w:val="single" w:color="000000" w:sz="2" w:space="0"/>
            </w:tcBorders>
            <w:vAlign w:val="center"/>
          </w:tcPr>
          <w:p w14:paraId="08EFF1EB">
            <w:pPr>
              <w:pStyle w:val="196"/>
              <w:rPr>
                <w:rFonts w:asciiTheme="minorEastAsia" w:hAnsiTheme="minorEastAsia"/>
                <w:color w:val="auto"/>
                <w:sz w:val="24"/>
                <w:szCs w:val="24"/>
                <w:highlight w:val="none"/>
                <w:lang w:bidi="ar"/>
              </w:rPr>
            </w:pPr>
          </w:p>
        </w:tc>
        <w:tc>
          <w:tcPr>
            <w:tcW w:w="1134" w:type="dxa"/>
            <w:gridSpan w:val="2"/>
            <w:tcBorders>
              <w:top w:val="single" w:color="000000" w:sz="2" w:space="0"/>
              <w:left w:val="single" w:color="000000" w:sz="2" w:space="0"/>
              <w:bottom w:val="single" w:color="000000" w:sz="2" w:space="0"/>
              <w:right w:val="single" w:color="000000" w:sz="2" w:space="0"/>
            </w:tcBorders>
            <w:vAlign w:val="center"/>
          </w:tcPr>
          <w:p w14:paraId="27C77CEE">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验收组织形式</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415CABD6">
            <w:pPr>
              <w:pStyle w:val="196"/>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bidi="ar"/>
              </w:rPr>
              <w:t>□自行简易验收</w:t>
            </w:r>
          </w:p>
          <w:p w14:paraId="526DF81B">
            <w:pPr>
              <w:pStyle w:val="196"/>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bidi="ar"/>
              </w:rPr>
              <w:t>□验收小组验收</w:t>
            </w:r>
          </w:p>
          <w:p w14:paraId="26500814">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□采购代理机构验收</w:t>
            </w:r>
          </w:p>
        </w:tc>
      </w:tr>
      <w:tr w14:paraId="6771F8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1" w:hRule="atLeast"/>
        </w:trPr>
        <w:tc>
          <w:tcPr>
            <w:tcW w:w="1131" w:type="dxa"/>
            <w:vMerge w:val="restart"/>
            <w:tcBorders>
              <w:top w:val="nil"/>
              <w:left w:val="single" w:color="000000" w:sz="2" w:space="0"/>
              <w:bottom w:val="nil"/>
              <w:right w:val="single" w:color="000000" w:sz="2" w:space="0"/>
            </w:tcBorders>
            <w:vAlign w:val="center"/>
          </w:tcPr>
          <w:p w14:paraId="539CEF21">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验收内容</w:t>
            </w:r>
          </w:p>
        </w:tc>
        <w:tc>
          <w:tcPr>
            <w:tcW w:w="993" w:type="dxa"/>
            <w:tcBorders>
              <w:top w:val="single" w:color="000000" w:sz="2" w:space="0"/>
              <w:left w:val="single" w:color="000000" w:sz="2" w:space="0"/>
              <w:bottom w:val="single" w:color="000000" w:sz="2" w:space="0"/>
              <w:right w:val="single" w:color="000000" w:sz="2" w:space="0"/>
            </w:tcBorders>
            <w:vAlign w:val="center"/>
          </w:tcPr>
          <w:p w14:paraId="099D7230">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货物清单</w:t>
            </w:r>
          </w:p>
        </w:tc>
        <w:tc>
          <w:tcPr>
            <w:tcW w:w="1275" w:type="dxa"/>
            <w:tcBorders>
              <w:top w:val="single" w:color="000000" w:sz="2" w:space="0"/>
              <w:left w:val="single" w:color="000000" w:sz="2" w:space="0"/>
              <w:bottom w:val="single" w:color="000000" w:sz="2" w:space="0"/>
              <w:right w:val="single" w:color="000000" w:sz="2" w:space="0"/>
            </w:tcBorders>
            <w:vAlign w:val="center"/>
          </w:tcPr>
          <w:p w14:paraId="70BFB5D0">
            <w:pPr>
              <w:pStyle w:val="196"/>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bidi="ar"/>
              </w:rPr>
              <w:t>品牌、型号、规格、数量及外观质量</w:t>
            </w:r>
          </w:p>
        </w:tc>
        <w:tc>
          <w:tcPr>
            <w:tcW w:w="993" w:type="dxa"/>
            <w:tcBorders>
              <w:top w:val="single" w:color="000000" w:sz="2" w:space="0"/>
              <w:left w:val="single" w:color="000000" w:sz="2" w:space="0"/>
              <w:bottom w:val="single" w:color="000000" w:sz="2" w:space="0"/>
              <w:right w:val="single" w:color="000000" w:sz="2" w:space="0"/>
            </w:tcBorders>
            <w:vAlign w:val="center"/>
          </w:tcPr>
          <w:p w14:paraId="207CFB96">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技术、性能 指标</w:t>
            </w:r>
          </w:p>
        </w:tc>
        <w:tc>
          <w:tcPr>
            <w:tcW w:w="1134" w:type="dxa"/>
            <w:tcBorders>
              <w:top w:val="single" w:color="000000" w:sz="2" w:space="0"/>
              <w:left w:val="single" w:color="000000" w:sz="2" w:space="0"/>
              <w:bottom w:val="single" w:color="000000" w:sz="2" w:space="0"/>
              <w:right w:val="single" w:color="000000" w:sz="2" w:space="0"/>
            </w:tcBorders>
            <w:vAlign w:val="center"/>
          </w:tcPr>
          <w:p w14:paraId="70E04D78">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运行状况及 安装调试</w:t>
            </w:r>
          </w:p>
        </w:tc>
        <w:tc>
          <w:tcPr>
            <w:tcW w:w="992" w:type="dxa"/>
            <w:tcBorders>
              <w:top w:val="single" w:color="000000" w:sz="2" w:space="0"/>
              <w:left w:val="single" w:color="000000" w:sz="2" w:space="0"/>
              <w:bottom w:val="single" w:color="000000" w:sz="2" w:space="0"/>
              <w:right w:val="single" w:color="000000" w:sz="2" w:space="0"/>
            </w:tcBorders>
            <w:vAlign w:val="center"/>
          </w:tcPr>
          <w:p w14:paraId="45157EBB">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质量证明文件</w:t>
            </w:r>
          </w:p>
        </w:tc>
        <w:tc>
          <w:tcPr>
            <w:tcW w:w="1134" w:type="dxa"/>
            <w:gridSpan w:val="2"/>
            <w:tcBorders>
              <w:top w:val="single" w:color="000000" w:sz="2" w:space="0"/>
              <w:left w:val="single" w:color="000000" w:sz="2" w:space="0"/>
              <w:bottom w:val="single" w:color="000000" w:sz="2" w:space="0"/>
              <w:right w:val="single" w:color="000000" w:sz="2" w:space="0"/>
            </w:tcBorders>
            <w:vAlign w:val="center"/>
          </w:tcPr>
          <w:p w14:paraId="3F288FC7">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售后服务</w:t>
            </w:r>
          </w:p>
          <w:p w14:paraId="6E2C5F05">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承诺</w:t>
            </w:r>
          </w:p>
        </w:tc>
        <w:tc>
          <w:tcPr>
            <w:tcW w:w="992" w:type="dxa"/>
            <w:tcBorders>
              <w:top w:val="single" w:color="000000" w:sz="2" w:space="0"/>
              <w:left w:val="single" w:color="000000" w:sz="2" w:space="0"/>
              <w:bottom w:val="single" w:color="000000" w:sz="2" w:space="0"/>
              <w:right w:val="single" w:color="000000" w:sz="2" w:space="0"/>
            </w:tcBorders>
            <w:vAlign w:val="center"/>
          </w:tcPr>
          <w:p w14:paraId="0EA3A60D">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安全标准</w:t>
            </w:r>
          </w:p>
        </w:tc>
        <w:tc>
          <w:tcPr>
            <w:tcW w:w="1276" w:type="dxa"/>
            <w:tcBorders>
              <w:top w:val="single" w:color="000000" w:sz="2" w:space="0"/>
              <w:left w:val="single" w:color="000000" w:sz="2" w:space="0"/>
              <w:bottom w:val="single" w:color="000000" w:sz="2" w:space="0"/>
              <w:right w:val="single" w:color="000000" w:sz="2" w:space="0"/>
            </w:tcBorders>
            <w:vAlign w:val="center"/>
          </w:tcPr>
          <w:p w14:paraId="67B8790E">
            <w:pPr>
              <w:pStyle w:val="196"/>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bidi="ar"/>
              </w:rPr>
              <w:t>合同履约</w:t>
            </w:r>
          </w:p>
          <w:p w14:paraId="65175795">
            <w:pPr>
              <w:pStyle w:val="196"/>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bidi="ar"/>
              </w:rPr>
              <w:t>时间、地点、方式</w:t>
            </w:r>
          </w:p>
        </w:tc>
      </w:tr>
      <w:tr w14:paraId="6A10D3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74" w:hRule="atLeast"/>
        </w:trPr>
        <w:tc>
          <w:tcPr>
            <w:tcW w:w="1131" w:type="dxa"/>
            <w:vMerge w:val="continue"/>
            <w:tcBorders>
              <w:top w:val="nil"/>
              <w:left w:val="single" w:color="000000" w:sz="2" w:space="0"/>
              <w:bottom w:val="nil"/>
              <w:right w:val="single" w:color="000000" w:sz="2" w:space="0"/>
            </w:tcBorders>
            <w:vAlign w:val="center"/>
          </w:tcPr>
          <w:p w14:paraId="2B3B5DF7">
            <w:pPr>
              <w:pStyle w:val="196"/>
              <w:rPr>
                <w:rFonts w:asciiTheme="minorEastAsia" w:hAnsiTheme="minorEastAsia"/>
                <w:color w:val="auto"/>
                <w:sz w:val="24"/>
                <w:szCs w:val="24"/>
                <w:highlight w:val="none"/>
                <w:lang w:eastAsia="zh-CN" w:bidi="ar"/>
              </w:rPr>
            </w:pPr>
          </w:p>
        </w:tc>
        <w:tc>
          <w:tcPr>
            <w:tcW w:w="993" w:type="dxa"/>
            <w:tcBorders>
              <w:top w:val="single" w:color="000000" w:sz="2" w:space="0"/>
              <w:left w:val="single" w:color="000000" w:sz="2" w:space="0"/>
              <w:bottom w:val="single" w:color="000000" w:sz="2" w:space="0"/>
              <w:right w:val="single" w:color="000000" w:sz="2" w:space="0"/>
            </w:tcBorders>
            <w:vAlign w:val="center"/>
          </w:tcPr>
          <w:p w14:paraId="4BE818FB">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 xml:space="preserve">合  格□ </w:t>
            </w:r>
          </w:p>
          <w:p w14:paraId="0EDA1FC0">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728B8F78">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合  格□</w:t>
            </w:r>
          </w:p>
          <w:p w14:paraId="259C1DB7">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不合格□</w:t>
            </w:r>
          </w:p>
        </w:tc>
        <w:tc>
          <w:tcPr>
            <w:tcW w:w="993" w:type="dxa"/>
            <w:tcBorders>
              <w:top w:val="single" w:color="000000" w:sz="2" w:space="0"/>
              <w:left w:val="single" w:color="000000" w:sz="2" w:space="0"/>
              <w:bottom w:val="single" w:color="000000" w:sz="2" w:space="0"/>
              <w:right w:val="single" w:color="000000" w:sz="2" w:space="0"/>
            </w:tcBorders>
            <w:vAlign w:val="center"/>
          </w:tcPr>
          <w:p w14:paraId="1909F2CB">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合  格□</w:t>
            </w:r>
          </w:p>
          <w:p w14:paraId="2C004828">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208A0113">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 xml:space="preserve">合  格□ </w:t>
            </w:r>
          </w:p>
          <w:p w14:paraId="47F80BE5">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不合格□</w:t>
            </w:r>
          </w:p>
        </w:tc>
        <w:tc>
          <w:tcPr>
            <w:tcW w:w="992" w:type="dxa"/>
            <w:tcBorders>
              <w:top w:val="single" w:color="000000" w:sz="2" w:space="0"/>
              <w:left w:val="single" w:color="000000" w:sz="2" w:space="0"/>
              <w:bottom w:val="single" w:color="000000" w:sz="2" w:space="0"/>
              <w:right w:val="single" w:color="000000" w:sz="2" w:space="0"/>
            </w:tcBorders>
            <w:vAlign w:val="center"/>
          </w:tcPr>
          <w:p w14:paraId="45C22FCE">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合  格□</w:t>
            </w:r>
          </w:p>
          <w:p w14:paraId="599A8B60">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 xml:space="preserve"> 不合格□</w:t>
            </w:r>
          </w:p>
        </w:tc>
        <w:tc>
          <w:tcPr>
            <w:tcW w:w="1134" w:type="dxa"/>
            <w:gridSpan w:val="2"/>
            <w:tcBorders>
              <w:top w:val="single" w:color="000000" w:sz="2" w:space="0"/>
              <w:left w:val="single" w:color="000000" w:sz="2" w:space="0"/>
              <w:bottom w:val="single" w:color="000000" w:sz="2" w:space="0"/>
              <w:right w:val="single" w:color="000000" w:sz="2" w:space="0"/>
            </w:tcBorders>
            <w:vAlign w:val="center"/>
          </w:tcPr>
          <w:p w14:paraId="1768017A">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合  格□</w:t>
            </w:r>
          </w:p>
          <w:p w14:paraId="7AB2B5C1">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不合格□</w:t>
            </w:r>
          </w:p>
        </w:tc>
        <w:tc>
          <w:tcPr>
            <w:tcW w:w="992" w:type="dxa"/>
            <w:tcBorders>
              <w:top w:val="single" w:color="000000" w:sz="2" w:space="0"/>
              <w:left w:val="single" w:color="000000" w:sz="2" w:space="0"/>
              <w:bottom w:val="single" w:color="000000" w:sz="2" w:space="0"/>
              <w:right w:val="single" w:color="000000" w:sz="2" w:space="0"/>
            </w:tcBorders>
            <w:vAlign w:val="center"/>
          </w:tcPr>
          <w:p w14:paraId="2C3E2082">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 xml:space="preserve">合  格□ </w:t>
            </w:r>
          </w:p>
          <w:p w14:paraId="0103124D">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不合格□</w:t>
            </w:r>
          </w:p>
        </w:tc>
        <w:tc>
          <w:tcPr>
            <w:tcW w:w="1276" w:type="dxa"/>
            <w:tcBorders>
              <w:top w:val="single" w:color="000000" w:sz="2" w:space="0"/>
              <w:left w:val="single" w:color="000000" w:sz="2" w:space="0"/>
              <w:bottom w:val="single" w:color="000000" w:sz="2" w:space="0"/>
              <w:right w:val="single" w:color="000000" w:sz="2" w:space="0"/>
            </w:tcBorders>
            <w:vAlign w:val="center"/>
          </w:tcPr>
          <w:p w14:paraId="401DA99B">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合  格□</w:t>
            </w:r>
          </w:p>
          <w:p w14:paraId="175624DC">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不合格□</w:t>
            </w:r>
          </w:p>
        </w:tc>
      </w:tr>
      <w:tr w14:paraId="42CD33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66"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151D0A8A">
            <w:pPr>
              <w:pStyle w:val="196"/>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bidi="ar"/>
              </w:rPr>
              <w:t>专业检测机构情况说明</w:t>
            </w:r>
          </w:p>
        </w:tc>
        <w:tc>
          <w:tcPr>
            <w:tcW w:w="8789" w:type="dxa"/>
            <w:gridSpan w:val="9"/>
            <w:tcBorders>
              <w:top w:val="single" w:color="000000" w:sz="2" w:space="0"/>
              <w:left w:val="single" w:color="000000" w:sz="2" w:space="0"/>
              <w:bottom w:val="single" w:color="000000" w:sz="2" w:space="0"/>
              <w:right w:val="single" w:color="000000" w:sz="2" w:space="0"/>
            </w:tcBorders>
            <w:vAlign w:val="center"/>
          </w:tcPr>
          <w:p w14:paraId="2831C2CF">
            <w:pPr>
              <w:pStyle w:val="196"/>
              <w:rPr>
                <w:rFonts w:asciiTheme="minorEastAsia" w:hAnsiTheme="minorEastAsia"/>
                <w:color w:val="auto"/>
                <w:sz w:val="24"/>
                <w:szCs w:val="24"/>
                <w:highlight w:val="none"/>
                <w:lang w:eastAsia="zh-CN" w:bidi="ar"/>
              </w:rPr>
            </w:pPr>
          </w:p>
        </w:tc>
      </w:tr>
      <w:tr w14:paraId="78B7DC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3"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2065A165">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存在问题和</w:t>
            </w:r>
          </w:p>
          <w:p w14:paraId="5181BD8D">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改进意见</w:t>
            </w:r>
          </w:p>
        </w:tc>
        <w:tc>
          <w:tcPr>
            <w:tcW w:w="8789" w:type="dxa"/>
            <w:gridSpan w:val="9"/>
            <w:tcBorders>
              <w:top w:val="single" w:color="000000" w:sz="2" w:space="0"/>
              <w:left w:val="single" w:color="000000" w:sz="2" w:space="0"/>
              <w:bottom w:val="single" w:color="000000" w:sz="2" w:space="0"/>
              <w:right w:val="single" w:color="000000" w:sz="2" w:space="0"/>
            </w:tcBorders>
            <w:vAlign w:val="center"/>
          </w:tcPr>
          <w:p w14:paraId="64C0AE37">
            <w:pPr>
              <w:pStyle w:val="196"/>
              <w:rPr>
                <w:rFonts w:asciiTheme="minorEastAsia" w:hAnsiTheme="minorEastAsia"/>
                <w:color w:val="auto"/>
                <w:sz w:val="24"/>
                <w:szCs w:val="24"/>
                <w:highlight w:val="none"/>
                <w:lang w:bidi="ar"/>
              </w:rPr>
            </w:pPr>
          </w:p>
        </w:tc>
      </w:tr>
      <w:tr w14:paraId="736B24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77"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4FFFE21D">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最终结论</w:t>
            </w:r>
          </w:p>
        </w:tc>
        <w:tc>
          <w:tcPr>
            <w:tcW w:w="8789" w:type="dxa"/>
            <w:gridSpan w:val="9"/>
            <w:tcBorders>
              <w:top w:val="single" w:color="000000" w:sz="2" w:space="0"/>
              <w:left w:val="single" w:color="000000" w:sz="2" w:space="0"/>
              <w:bottom w:val="single" w:color="000000" w:sz="2" w:space="0"/>
              <w:right w:val="single" w:color="000000" w:sz="2" w:space="0"/>
            </w:tcBorders>
            <w:vAlign w:val="center"/>
          </w:tcPr>
          <w:p w14:paraId="4DFEE514">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合  格□                              不合格□</w:t>
            </w:r>
          </w:p>
        </w:tc>
      </w:tr>
      <w:tr w14:paraId="6F32FC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131" w:type="dxa"/>
            <w:tcBorders>
              <w:top w:val="single" w:color="000000" w:sz="2" w:space="0"/>
              <w:left w:val="single" w:color="000000" w:sz="2" w:space="0"/>
              <w:bottom w:val="single" w:color="000000" w:sz="2" w:space="0"/>
              <w:right w:val="single" w:color="000000" w:sz="2" w:space="0"/>
            </w:tcBorders>
            <w:vAlign w:val="center"/>
          </w:tcPr>
          <w:p w14:paraId="39E4950A">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验收小组成员签字</w:t>
            </w:r>
          </w:p>
        </w:tc>
        <w:tc>
          <w:tcPr>
            <w:tcW w:w="8789" w:type="dxa"/>
            <w:gridSpan w:val="9"/>
            <w:tcBorders>
              <w:top w:val="single" w:color="000000" w:sz="2" w:space="0"/>
              <w:left w:val="single" w:color="000000" w:sz="2" w:space="0"/>
              <w:bottom w:val="single" w:color="000000" w:sz="2" w:space="0"/>
              <w:right w:val="single" w:color="000000" w:sz="2" w:space="0"/>
            </w:tcBorders>
            <w:vAlign w:val="center"/>
          </w:tcPr>
          <w:p w14:paraId="12B3F76E">
            <w:pPr>
              <w:pStyle w:val="196"/>
              <w:rPr>
                <w:rFonts w:asciiTheme="minorEastAsia" w:hAnsiTheme="minorEastAsia"/>
                <w:color w:val="auto"/>
                <w:sz w:val="24"/>
                <w:szCs w:val="24"/>
                <w:highlight w:val="none"/>
                <w:lang w:bidi="ar"/>
              </w:rPr>
            </w:pPr>
          </w:p>
        </w:tc>
      </w:tr>
      <w:tr w14:paraId="6EBED1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33" w:hRule="atLeast"/>
        </w:trPr>
        <w:tc>
          <w:tcPr>
            <w:tcW w:w="7062" w:type="dxa"/>
            <w:gridSpan w:val="7"/>
            <w:tcBorders>
              <w:top w:val="single" w:color="000000" w:sz="2" w:space="0"/>
              <w:left w:val="single" w:color="000000" w:sz="2" w:space="0"/>
              <w:bottom w:val="single" w:color="000000" w:sz="2" w:space="0"/>
              <w:right w:val="single" w:color="000000" w:sz="2" w:space="0"/>
            </w:tcBorders>
            <w:vAlign w:val="center"/>
          </w:tcPr>
          <w:p w14:paraId="0CA2B847">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采购代理机构意见</w:t>
            </w:r>
          </w:p>
        </w:tc>
        <w:tc>
          <w:tcPr>
            <w:tcW w:w="2858" w:type="dxa"/>
            <w:gridSpan w:val="3"/>
            <w:tcBorders>
              <w:top w:val="single" w:color="000000" w:sz="2" w:space="0"/>
              <w:left w:val="single" w:color="000000" w:sz="2" w:space="0"/>
              <w:bottom w:val="single" w:color="000000" w:sz="2" w:space="0"/>
              <w:right w:val="single" w:color="000000" w:sz="2" w:space="0"/>
            </w:tcBorders>
            <w:vAlign w:val="center"/>
          </w:tcPr>
          <w:p w14:paraId="6D435096">
            <w:pPr>
              <w:pStyle w:val="196"/>
              <w:rPr>
                <w:rFonts w:asciiTheme="minorEastAsia" w:hAnsiTheme="minorEastAsia"/>
                <w:color w:val="auto"/>
                <w:sz w:val="24"/>
                <w:szCs w:val="24"/>
                <w:highlight w:val="none"/>
                <w:lang w:bidi="ar"/>
              </w:rPr>
            </w:pPr>
            <w:r>
              <w:rPr>
                <w:rFonts w:hint="eastAsia" w:asciiTheme="minorEastAsia" w:hAnsiTheme="minorEastAsia"/>
                <w:color w:val="auto"/>
                <w:sz w:val="24"/>
                <w:szCs w:val="24"/>
                <w:highlight w:val="none"/>
                <w:lang w:bidi="ar"/>
              </w:rPr>
              <w:t>采购人意见</w:t>
            </w:r>
          </w:p>
        </w:tc>
      </w:tr>
      <w:tr w14:paraId="555C8B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56" w:hRule="atLeast"/>
        </w:trPr>
        <w:tc>
          <w:tcPr>
            <w:tcW w:w="7062" w:type="dxa"/>
            <w:gridSpan w:val="7"/>
            <w:tcBorders>
              <w:top w:val="single" w:color="000000" w:sz="2" w:space="0"/>
              <w:left w:val="single" w:color="000000" w:sz="2" w:space="0"/>
              <w:bottom w:val="single" w:color="000000" w:sz="2" w:space="0"/>
              <w:right w:val="single" w:color="000000" w:sz="2" w:space="0"/>
            </w:tcBorders>
          </w:tcPr>
          <w:p w14:paraId="5AD09EB8">
            <w:pPr>
              <w:pStyle w:val="196"/>
              <w:rPr>
                <w:rFonts w:asciiTheme="minorEastAsia" w:hAnsiTheme="minorEastAsia"/>
                <w:color w:val="auto"/>
                <w:sz w:val="24"/>
                <w:szCs w:val="24"/>
                <w:highlight w:val="none"/>
                <w:lang w:eastAsia="zh-CN" w:bidi="ar"/>
              </w:rPr>
            </w:pPr>
          </w:p>
          <w:p w14:paraId="671C6665">
            <w:pPr>
              <w:pStyle w:val="196"/>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bidi="ar"/>
              </w:rPr>
              <w:t>经办人：         负责人：           （采购代理机构公章）</w:t>
            </w:r>
          </w:p>
        </w:tc>
        <w:tc>
          <w:tcPr>
            <w:tcW w:w="2858" w:type="dxa"/>
            <w:gridSpan w:val="3"/>
            <w:tcBorders>
              <w:top w:val="single" w:color="000000" w:sz="2" w:space="0"/>
              <w:left w:val="single" w:color="000000" w:sz="2" w:space="0"/>
              <w:bottom w:val="single" w:color="000000" w:sz="2" w:space="0"/>
              <w:right w:val="single" w:color="000000" w:sz="2" w:space="0"/>
            </w:tcBorders>
          </w:tcPr>
          <w:p w14:paraId="1E3CD368">
            <w:pPr>
              <w:pStyle w:val="196"/>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bidi="ar"/>
              </w:rPr>
              <w:t>经办人：       负责人：            （采购人公章）</w:t>
            </w:r>
          </w:p>
        </w:tc>
      </w:tr>
      <w:tr w14:paraId="3AA340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40" w:hRule="atLeast"/>
        </w:trPr>
        <w:tc>
          <w:tcPr>
            <w:tcW w:w="9920" w:type="dxa"/>
            <w:gridSpan w:val="10"/>
            <w:tcBorders>
              <w:top w:val="single" w:color="000000" w:sz="2" w:space="0"/>
              <w:left w:val="single" w:color="000000" w:sz="2" w:space="0"/>
              <w:bottom w:val="single" w:color="000000" w:sz="2" w:space="0"/>
              <w:right w:val="single" w:color="000000" w:sz="2" w:space="0"/>
            </w:tcBorders>
          </w:tcPr>
          <w:p w14:paraId="40BDCA76">
            <w:pPr>
              <w:pStyle w:val="196"/>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bidi="ar"/>
              </w:rPr>
              <w:t>供应商确认：</w:t>
            </w:r>
          </w:p>
          <w:p w14:paraId="544D2AF2">
            <w:pPr>
              <w:pStyle w:val="196"/>
              <w:rPr>
                <w:rFonts w:asciiTheme="minorEastAsia" w:hAnsiTheme="minorEastAsia"/>
                <w:color w:val="auto"/>
                <w:sz w:val="24"/>
                <w:szCs w:val="24"/>
                <w:highlight w:val="none"/>
                <w:lang w:eastAsia="zh-CN" w:bidi="ar"/>
              </w:rPr>
            </w:pPr>
            <w:r>
              <w:rPr>
                <w:rFonts w:hint="eastAsia" w:asciiTheme="minorEastAsia" w:hAnsiTheme="minorEastAsia"/>
                <w:color w:val="auto"/>
                <w:sz w:val="24"/>
                <w:szCs w:val="24"/>
                <w:highlight w:val="none"/>
                <w:lang w:eastAsia="zh-CN" w:bidi="ar"/>
              </w:rPr>
              <w:t>（单位公章或授权代表签字）</w:t>
            </w:r>
          </w:p>
        </w:tc>
      </w:tr>
    </w:tbl>
    <w:p w14:paraId="1CB01020">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eastAsia="宋体" w:cs="宋体"/>
          <w:b/>
          <w:color w:val="auto"/>
          <w:sz w:val="44"/>
          <w:highlight w:val="none"/>
          <w:lang w:eastAsia="zh-CN"/>
        </w:rPr>
      </w:pPr>
    </w:p>
    <w:p w14:paraId="41DE9ACA">
      <w:pPr>
        <w:pBdr>
          <w:top w:val="none" w:color="000000" w:sz="0" w:space="0"/>
          <w:left w:val="none" w:color="000000" w:sz="0" w:space="0"/>
          <w:bottom w:val="none" w:color="000000" w:sz="0" w:space="0"/>
          <w:right w:val="none" w:color="000000" w:sz="0" w:space="0"/>
        </w:pBdr>
        <w:spacing w:after="0" w:line="560" w:lineRule="exact"/>
        <w:ind w:firstLine="480" w:firstLineChars="200"/>
        <w:rPr>
          <w:rFonts w:ascii="宋体" w:hAnsi="宋体" w:eastAsia="宋体" w:cs="宋体"/>
          <w:b/>
          <w:color w:val="auto"/>
          <w:sz w:val="44"/>
          <w:highlight w:val="none"/>
          <w:lang w:eastAsia="zh-CN"/>
        </w:rPr>
      </w:pPr>
      <w:r>
        <w:rPr>
          <w:rFonts w:hint="eastAsia" w:ascii="宋体" w:hAnsi="宋体" w:eastAsia="宋体" w:cs="宋体"/>
          <w:color w:val="auto"/>
          <w:sz w:val="24"/>
          <w:szCs w:val="24"/>
          <w:highlight w:val="none"/>
          <w:lang w:eastAsia="zh-CN"/>
        </w:rPr>
        <w:br w:type="page" w:clear="all"/>
      </w:r>
      <w:r>
        <w:rPr>
          <w:rFonts w:ascii="宋体" w:hAnsi="宋体" w:eastAsia="宋体" w:cs="宋体"/>
          <w:b/>
          <w:color w:val="auto"/>
          <w:sz w:val="44"/>
          <w:highlight w:val="none"/>
          <w:lang w:eastAsia="zh-CN"/>
        </w:rPr>
        <w:t xml:space="preserve">     </w:t>
      </w:r>
    </w:p>
    <w:p w14:paraId="31ACDCEF">
      <w:pPr>
        <w:pBdr>
          <w:top w:val="none" w:color="000000" w:sz="0" w:space="0"/>
          <w:left w:val="none" w:color="000000" w:sz="0" w:space="0"/>
          <w:bottom w:val="none" w:color="000000" w:sz="0" w:space="0"/>
          <w:right w:val="none" w:color="000000" w:sz="0" w:space="0"/>
        </w:pBdr>
        <w:spacing w:before="240" w:after="240" w:line="439" w:lineRule="atLeast"/>
        <w:ind w:firstLine="1767" w:firstLineChars="400"/>
        <w:rPr>
          <w:color w:val="auto"/>
          <w:highlight w:val="none"/>
          <w:lang w:eastAsia="zh-CN"/>
        </w:rPr>
      </w:pPr>
      <w:r>
        <w:rPr>
          <w:rFonts w:ascii="宋体" w:hAnsi="宋体" w:eastAsia="宋体" w:cs="宋体"/>
          <w:b/>
          <w:color w:val="auto"/>
          <w:sz w:val="44"/>
          <w:highlight w:val="none"/>
          <w:lang w:eastAsia="zh-CN"/>
        </w:rPr>
        <w:t xml:space="preserve">第四部分 </w:t>
      </w:r>
      <w:r>
        <w:rPr>
          <w:rFonts w:hint="eastAsia" w:ascii="宋体" w:hAnsi="宋体" w:eastAsia="宋体" w:cs="宋体"/>
          <w:b/>
          <w:color w:val="auto"/>
          <w:sz w:val="44"/>
          <w:highlight w:val="none"/>
          <w:lang w:eastAsia="zh-CN"/>
        </w:rPr>
        <w:t>响应文件</w:t>
      </w:r>
      <w:r>
        <w:rPr>
          <w:rFonts w:ascii="宋体" w:hAnsi="宋体" w:eastAsia="宋体" w:cs="宋体"/>
          <w:b/>
          <w:color w:val="auto"/>
          <w:sz w:val="44"/>
          <w:highlight w:val="none"/>
          <w:lang w:eastAsia="zh-CN"/>
        </w:rPr>
        <w:t>格式</w:t>
      </w:r>
    </w:p>
    <w:p w14:paraId="3C9FE4CD">
      <w:pPr>
        <w:pBdr>
          <w:top w:val="none" w:color="000000" w:sz="0" w:space="0"/>
          <w:left w:val="none" w:color="000000" w:sz="0" w:space="0"/>
          <w:bottom w:val="none" w:color="000000" w:sz="0" w:space="0"/>
          <w:right w:val="none" w:color="000000" w:sz="0" w:space="0"/>
        </w:pBdr>
        <w:spacing w:after="0" w:line="380" w:lineRule="atLeast"/>
        <w:jc w:val="center"/>
        <w:rPr>
          <w:color w:val="auto"/>
          <w:highlight w:val="none"/>
          <w:lang w:eastAsia="zh-CN"/>
        </w:rPr>
      </w:pPr>
      <w:r>
        <w:rPr>
          <w:rFonts w:ascii="宋体" w:hAnsi="宋体" w:eastAsia="宋体" w:cs="宋体"/>
          <w:b/>
          <w:color w:val="auto"/>
          <w:sz w:val="24"/>
          <w:highlight w:val="none"/>
          <w:lang w:eastAsia="zh-CN"/>
        </w:rPr>
        <w:t> </w:t>
      </w:r>
    </w:p>
    <w:p w14:paraId="6C99B6A1">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color w:val="auto"/>
          <w:sz w:val="24"/>
          <w:highlight w:val="none"/>
          <w:lang w:eastAsia="zh-CN"/>
        </w:rPr>
        <w:t> </w:t>
      </w:r>
    </w:p>
    <w:p w14:paraId="2A886AAD">
      <w:pPr>
        <w:pBdr>
          <w:top w:val="none" w:color="000000" w:sz="0" w:space="0"/>
          <w:left w:val="none" w:color="000000" w:sz="0" w:space="0"/>
          <w:bottom w:val="none" w:color="000000" w:sz="0" w:space="0"/>
          <w:right w:val="none" w:color="000000" w:sz="0" w:space="0"/>
        </w:pBdr>
        <w:spacing w:after="0" w:line="480" w:lineRule="auto"/>
        <w:rPr>
          <w:color w:val="auto"/>
          <w:highlight w:val="none"/>
          <w:lang w:eastAsia="zh-CN"/>
        </w:rPr>
      </w:pPr>
      <w:r>
        <w:rPr>
          <w:rFonts w:ascii="宋体" w:hAnsi="宋体" w:eastAsia="宋体" w:cs="宋体"/>
          <w:color w:val="auto"/>
          <w:sz w:val="24"/>
          <w:highlight w:val="none"/>
          <w:lang w:eastAsia="zh-CN"/>
        </w:rPr>
        <w:t>说明：</w:t>
      </w:r>
    </w:p>
    <w:p w14:paraId="4FC750CD">
      <w:pPr>
        <w:pBdr>
          <w:top w:val="none" w:color="000000" w:sz="0" w:space="0"/>
          <w:left w:val="none" w:color="000000" w:sz="0" w:space="0"/>
          <w:bottom w:val="none" w:color="000000" w:sz="0" w:space="0"/>
          <w:right w:val="none" w:color="000000" w:sz="0" w:space="0"/>
        </w:pBdr>
        <w:spacing w:after="0" w:line="480" w:lineRule="auto"/>
        <w:ind w:firstLine="480" w:firstLineChars="200"/>
        <w:rPr>
          <w:color w:val="auto"/>
          <w:highlight w:val="none"/>
          <w:lang w:eastAsia="zh-CN"/>
        </w:rPr>
      </w:pPr>
      <w:r>
        <w:rPr>
          <w:rFonts w:ascii="宋体" w:hAnsi="宋体" w:eastAsia="宋体" w:cs="宋体"/>
          <w:color w:val="auto"/>
          <w:sz w:val="24"/>
          <w:highlight w:val="none"/>
          <w:lang w:eastAsia="zh-CN"/>
        </w:rPr>
        <w:t>对本章所有的</w:t>
      </w:r>
      <w:r>
        <w:rPr>
          <w:rFonts w:hint="eastAsia" w:ascii="宋体" w:hAnsi="宋体" w:eastAsia="宋体" w:cs="宋体"/>
          <w:color w:val="auto"/>
          <w:sz w:val="24"/>
          <w:highlight w:val="none"/>
          <w:lang w:eastAsia="zh-CN"/>
        </w:rPr>
        <w:t>响应</w:t>
      </w:r>
      <w:r>
        <w:rPr>
          <w:rFonts w:ascii="宋体" w:hAnsi="宋体" w:eastAsia="宋体" w:cs="宋体"/>
          <w:color w:val="auto"/>
          <w:sz w:val="24"/>
          <w:highlight w:val="none"/>
          <w:lang w:eastAsia="zh-CN"/>
        </w:rPr>
        <w:t>书格式，投标方可根据自身情况进行补充和修改，但补充和修改不得造成与本格式内容有实质性的违背。</w:t>
      </w:r>
    </w:p>
    <w:p w14:paraId="1EFF1E16">
      <w:pPr>
        <w:pBdr>
          <w:top w:val="none" w:color="000000" w:sz="0" w:space="0"/>
          <w:left w:val="none" w:color="000000" w:sz="0" w:space="0"/>
          <w:bottom w:val="none" w:color="000000" w:sz="0" w:space="0"/>
          <w:right w:val="none" w:color="000000" w:sz="0" w:space="0"/>
        </w:pBdr>
        <w:spacing w:after="0" w:line="480" w:lineRule="auto"/>
        <w:rPr>
          <w:color w:val="auto"/>
          <w:highlight w:val="none"/>
          <w:lang w:eastAsia="zh-CN"/>
        </w:rPr>
      </w:pPr>
      <w:r>
        <w:rPr>
          <w:color w:val="auto"/>
          <w:highlight w:val="none"/>
          <w:lang w:eastAsia="zh-CN"/>
        </w:rPr>
        <w:br w:type="page" w:clear="all"/>
      </w:r>
    </w:p>
    <w:p w14:paraId="008AE8EE">
      <w:pPr>
        <w:pBdr>
          <w:top w:val="none" w:color="000000" w:sz="0" w:space="0"/>
          <w:left w:val="none" w:color="000000" w:sz="0" w:space="0"/>
          <w:bottom w:val="none" w:color="000000" w:sz="0" w:space="0"/>
          <w:right w:val="none" w:color="000000" w:sz="0" w:space="0"/>
        </w:pBdr>
        <w:spacing w:after="0" w:line="85" w:lineRule="atLeast"/>
        <w:jc w:val="both"/>
        <w:rPr>
          <w:color w:val="auto"/>
          <w:sz w:val="32"/>
          <w:szCs w:val="32"/>
          <w:highlight w:val="none"/>
          <w:lang w:eastAsia="zh-CN"/>
        </w:rPr>
      </w:pPr>
      <w:r>
        <w:rPr>
          <w:rFonts w:ascii="宋体" w:hAnsi="宋体" w:eastAsia="宋体" w:cs="宋体"/>
          <w:b/>
          <w:color w:val="auto"/>
          <w:sz w:val="32"/>
          <w:szCs w:val="32"/>
          <w:highlight w:val="none"/>
          <w:lang w:eastAsia="zh-CN"/>
        </w:rPr>
        <w:t>1、关于资格文件的声明函</w:t>
      </w:r>
    </w:p>
    <w:p w14:paraId="2EEF644A">
      <w:pPr>
        <w:pBdr>
          <w:top w:val="none" w:color="000000" w:sz="0" w:space="0"/>
          <w:left w:val="none" w:color="000000" w:sz="0" w:space="0"/>
          <w:bottom w:val="none" w:color="000000" w:sz="0" w:space="0"/>
          <w:right w:val="none" w:color="000000" w:sz="0" w:space="0"/>
        </w:pBdr>
        <w:spacing w:after="0"/>
        <w:ind w:left="1260" w:firstLine="420"/>
        <w:jc w:val="both"/>
        <w:rPr>
          <w:color w:val="auto"/>
          <w:highlight w:val="none"/>
          <w:lang w:eastAsia="zh-CN"/>
        </w:rPr>
      </w:pPr>
      <w:r>
        <w:rPr>
          <w:rFonts w:ascii="宋体" w:hAnsi="宋体" w:eastAsia="宋体" w:cs="宋体"/>
          <w:color w:val="auto"/>
          <w:sz w:val="30"/>
          <w:highlight w:val="none"/>
          <w:lang w:eastAsia="zh-CN"/>
        </w:rPr>
        <w:t> </w:t>
      </w:r>
    </w:p>
    <w:p w14:paraId="2EC3B288">
      <w:pPr>
        <w:pBdr>
          <w:top w:val="none" w:color="000000" w:sz="0" w:space="0"/>
          <w:left w:val="none" w:color="000000" w:sz="0" w:space="0"/>
          <w:bottom w:val="none" w:color="000000" w:sz="0" w:space="0"/>
          <w:right w:val="none" w:color="000000" w:sz="0" w:space="0"/>
        </w:pBdr>
        <w:spacing w:after="0"/>
        <w:ind w:left="1260" w:firstLine="420"/>
        <w:jc w:val="both"/>
        <w:rPr>
          <w:color w:val="auto"/>
          <w:highlight w:val="none"/>
          <w:lang w:eastAsia="zh-CN"/>
        </w:rPr>
      </w:pPr>
      <w:r>
        <w:rPr>
          <w:rFonts w:ascii="宋体" w:hAnsi="宋体" w:eastAsia="宋体" w:cs="宋体"/>
          <w:color w:val="auto"/>
          <w:sz w:val="30"/>
          <w:highlight w:val="none"/>
          <w:lang w:eastAsia="zh-CN"/>
        </w:rPr>
        <w:t> </w:t>
      </w:r>
    </w:p>
    <w:p w14:paraId="7B1B76F2">
      <w:pPr>
        <w:pBdr>
          <w:top w:val="none" w:color="000000" w:sz="0" w:space="0"/>
          <w:left w:val="none" w:color="000000" w:sz="0" w:space="0"/>
          <w:bottom w:val="none" w:color="000000" w:sz="0" w:space="0"/>
          <w:right w:val="none" w:color="000000" w:sz="0" w:space="0"/>
        </w:pBdr>
        <w:spacing w:after="0"/>
        <w:ind w:left="1260" w:firstLine="1770"/>
        <w:jc w:val="both"/>
        <w:rPr>
          <w:color w:val="auto"/>
          <w:highlight w:val="none"/>
          <w:lang w:eastAsia="zh-CN"/>
        </w:rPr>
      </w:pPr>
      <w:r>
        <w:rPr>
          <w:rFonts w:ascii="宋体" w:hAnsi="宋体" w:eastAsia="宋体" w:cs="宋体"/>
          <w:color w:val="auto"/>
          <w:sz w:val="30"/>
          <w:highlight w:val="none"/>
          <w:lang w:eastAsia="zh-CN"/>
        </w:rPr>
        <w:t>关于资格文件的声明函</w:t>
      </w:r>
    </w:p>
    <w:p w14:paraId="6A862957">
      <w:pPr>
        <w:pBdr>
          <w:top w:val="none" w:color="000000" w:sz="0" w:space="0"/>
          <w:left w:val="none" w:color="000000" w:sz="0" w:space="0"/>
          <w:bottom w:val="none" w:color="000000" w:sz="0" w:space="0"/>
          <w:right w:val="none" w:color="000000" w:sz="0" w:space="0"/>
        </w:pBdr>
        <w:spacing w:after="0"/>
        <w:ind w:left="1260" w:firstLine="420"/>
        <w:jc w:val="center"/>
        <w:rPr>
          <w:color w:val="auto"/>
          <w:highlight w:val="none"/>
          <w:lang w:eastAsia="zh-CN"/>
        </w:rPr>
      </w:pPr>
      <w:r>
        <w:rPr>
          <w:rFonts w:ascii="宋体" w:hAnsi="宋体" w:eastAsia="宋体" w:cs="宋体"/>
          <w:color w:val="auto"/>
          <w:sz w:val="24"/>
          <w:highlight w:val="none"/>
          <w:lang w:eastAsia="zh-CN"/>
        </w:rPr>
        <w:t> </w:t>
      </w:r>
    </w:p>
    <w:p w14:paraId="4939B7D8">
      <w:pPr>
        <w:pBdr>
          <w:top w:val="none" w:color="000000" w:sz="0" w:space="0"/>
          <w:left w:val="none" w:color="000000" w:sz="0" w:space="0"/>
          <w:bottom w:val="none" w:color="000000" w:sz="0" w:space="0"/>
          <w:right w:val="none" w:color="000000" w:sz="0" w:space="0"/>
        </w:pBdr>
        <w:spacing w:after="0" w:line="499" w:lineRule="atLeast"/>
        <w:jc w:val="both"/>
        <w:rPr>
          <w:color w:val="auto"/>
          <w:highlight w:val="none"/>
          <w:lang w:eastAsia="zh-CN"/>
        </w:rPr>
      </w:pPr>
      <w:r>
        <w:rPr>
          <w:rFonts w:ascii="宋体" w:hAnsi="宋体"/>
          <w:color w:val="auto"/>
          <w:sz w:val="24"/>
          <w:szCs w:val="24"/>
          <w:highlight w:val="none"/>
          <w:u w:val="single"/>
          <w:lang w:eastAsia="zh-CN"/>
        </w:rPr>
        <w:t>苏州市公共资源交易中心太仓分中</w:t>
      </w:r>
      <w:r>
        <w:rPr>
          <w:rFonts w:ascii="宋体" w:hAnsi="宋体" w:eastAsia="宋体" w:cs="宋体"/>
          <w:color w:val="auto"/>
          <w:sz w:val="24"/>
          <w:highlight w:val="none"/>
          <w:u w:val="single"/>
          <w:lang w:eastAsia="zh-CN"/>
        </w:rPr>
        <w:t>心</w:t>
      </w:r>
      <w:r>
        <w:rPr>
          <w:rFonts w:ascii="宋体" w:hAnsi="宋体" w:eastAsia="宋体" w:cs="宋体"/>
          <w:color w:val="auto"/>
          <w:sz w:val="24"/>
          <w:highlight w:val="none"/>
          <w:lang w:eastAsia="zh-CN"/>
        </w:rPr>
        <w:t>：</w:t>
      </w:r>
    </w:p>
    <w:p w14:paraId="09E59BAC">
      <w:pPr>
        <w:pBdr>
          <w:top w:val="none" w:color="000000" w:sz="0" w:space="0"/>
          <w:left w:val="none" w:color="000000" w:sz="0" w:space="0"/>
          <w:bottom w:val="none" w:color="000000" w:sz="0" w:space="0"/>
          <w:right w:val="none" w:color="000000" w:sz="0" w:space="0"/>
        </w:pBdr>
        <w:spacing w:after="0" w:line="499" w:lineRule="atLeast"/>
        <w:ind w:right="445" w:firstLine="480" w:firstLineChars="200"/>
        <w:rPr>
          <w:color w:val="auto"/>
          <w:highlight w:val="none"/>
          <w:lang w:eastAsia="zh-CN"/>
        </w:rPr>
      </w:pPr>
      <w:r>
        <w:rPr>
          <w:rFonts w:ascii="宋体" w:hAnsi="宋体" w:eastAsia="宋体" w:cs="宋体"/>
          <w:color w:val="auto"/>
          <w:sz w:val="24"/>
          <w:highlight w:val="none"/>
          <w:lang w:eastAsia="zh-CN"/>
        </w:rPr>
        <w:t>本公司愿就由贵单位组织实施的编号为</w:t>
      </w:r>
      <w:r>
        <w:rPr>
          <w:rFonts w:hint="eastAsia" w:ascii="宋体" w:hAnsi="宋体" w:eastAsia="宋体" w:cs="宋体"/>
          <w:b/>
          <w:color w:val="auto"/>
          <w:sz w:val="24"/>
          <w:highlight w:val="none"/>
          <w:u w:val="single"/>
          <w:lang w:eastAsia="zh-CN"/>
        </w:rPr>
        <w:t>JSZC-320585-JZCG-X2026-0082</w:t>
      </w:r>
      <w:r>
        <w:rPr>
          <w:rFonts w:ascii="宋体" w:hAnsi="宋体" w:eastAsia="宋体" w:cs="宋体"/>
          <w:color w:val="auto"/>
          <w:sz w:val="24"/>
          <w:highlight w:val="none"/>
          <w:lang w:eastAsia="zh-CN"/>
        </w:rPr>
        <w:t>号的招标活动进行投标。本公司所提交的</w:t>
      </w:r>
      <w:r>
        <w:rPr>
          <w:rFonts w:hint="eastAsia" w:ascii="宋体" w:hAnsi="宋体" w:eastAsia="宋体" w:cs="宋体"/>
          <w:color w:val="auto"/>
          <w:sz w:val="24"/>
          <w:highlight w:val="none"/>
          <w:lang w:eastAsia="zh-CN"/>
        </w:rPr>
        <w:t>响应文件</w:t>
      </w:r>
      <w:r>
        <w:rPr>
          <w:rFonts w:ascii="宋体" w:hAnsi="宋体" w:eastAsia="宋体" w:cs="宋体"/>
          <w:color w:val="auto"/>
          <w:sz w:val="24"/>
          <w:highlight w:val="none"/>
          <w:lang w:eastAsia="zh-CN"/>
        </w:rPr>
        <w:t>中所有关于投标资格的文件、证明和陈述均是真实的、准确的。若与真实情况不符，本公司愿意承担由此而产生的一切后果。</w:t>
      </w:r>
    </w:p>
    <w:p w14:paraId="32809F9A">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color w:val="auto"/>
          <w:sz w:val="24"/>
          <w:highlight w:val="none"/>
          <w:lang w:eastAsia="zh-CN"/>
        </w:rPr>
      </w:pPr>
    </w:p>
    <w:p w14:paraId="5D74A528">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color w:val="auto"/>
          <w:sz w:val="24"/>
          <w:highlight w:val="none"/>
          <w:lang w:eastAsia="zh-CN"/>
        </w:rPr>
      </w:pPr>
    </w:p>
    <w:p w14:paraId="3FA291A4">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color w:val="auto"/>
          <w:sz w:val="24"/>
          <w:highlight w:val="none"/>
          <w:lang w:eastAsia="zh-CN"/>
        </w:rPr>
      </w:pPr>
    </w:p>
    <w:p w14:paraId="64EE7CAD">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color w:val="auto"/>
          <w:sz w:val="24"/>
          <w:highlight w:val="none"/>
          <w:lang w:eastAsia="zh-CN"/>
        </w:rPr>
      </w:pPr>
    </w:p>
    <w:p w14:paraId="26B16857">
      <w:pPr>
        <w:pBdr>
          <w:top w:val="none" w:color="000000" w:sz="0" w:space="0"/>
          <w:left w:val="none" w:color="000000" w:sz="0" w:space="0"/>
          <w:bottom w:val="none" w:color="000000" w:sz="0" w:space="0"/>
          <w:right w:val="none" w:color="000000" w:sz="0" w:space="0"/>
        </w:pBdr>
        <w:spacing w:after="0" w:line="499" w:lineRule="atLeast"/>
        <w:ind w:left="1259" w:firstLine="426"/>
        <w:jc w:val="both"/>
        <w:rPr>
          <w:color w:val="auto"/>
          <w:highlight w:val="none"/>
          <w:lang w:eastAsia="zh-CN"/>
        </w:rPr>
      </w:pPr>
      <w:r>
        <w:rPr>
          <w:rFonts w:ascii="宋体" w:hAnsi="宋体" w:eastAsia="宋体" w:cs="宋体"/>
          <w:color w:val="auto"/>
          <w:sz w:val="24"/>
          <w:highlight w:val="none"/>
          <w:lang w:eastAsia="zh-CN"/>
        </w:rPr>
        <w:t> </w:t>
      </w:r>
    </w:p>
    <w:p w14:paraId="4CCC45B0">
      <w:pPr>
        <w:pBdr>
          <w:top w:val="none" w:color="000000" w:sz="0" w:space="0"/>
          <w:left w:val="none" w:color="000000" w:sz="0" w:space="0"/>
          <w:bottom w:val="none" w:color="000000" w:sz="0" w:space="0"/>
          <w:right w:val="none" w:color="000000" w:sz="0" w:space="0"/>
        </w:pBdr>
        <w:spacing w:after="0" w:line="499" w:lineRule="atLeast"/>
        <w:ind w:left="1259" w:firstLine="426"/>
        <w:jc w:val="both"/>
        <w:rPr>
          <w:color w:val="auto"/>
          <w:highlight w:val="none"/>
          <w:lang w:eastAsia="zh-CN"/>
        </w:rPr>
      </w:pPr>
      <w:r>
        <w:rPr>
          <w:rFonts w:ascii="宋体" w:hAnsi="宋体" w:eastAsia="宋体" w:cs="宋体"/>
          <w:color w:val="auto"/>
          <w:sz w:val="24"/>
          <w:highlight w:val="none"/>
          <w:lang w:eastAsia="zh-CN"/>
        </w:rPr>
        <w:t> </w:t>
      </w:r>
    </w:p>
    <w:p w14:paraId="5ED065D2">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响应供应商：（公章）</w:t>
      </w:r>
    </w:p>
    <w:p w14:paraId="00DDEC05">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法定代表人或代理人：（签字或盖章）</w:t>
      </w:r>
    </w:p>
    <w:p w14:paraId="363C22BD">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 xml:space="preserve">响应日期： </w:t>
      </w:r>
      <w:r>
        <w:rPr>
          <w:rFonts w:ascii="宋体" w:hAnsi="宋体" w:eastAsia="宋体"/>
          <w:color w:val="auto"/>
          <w:sz w:val="24"/>
          <w:szCs w:val="24"/>
          <w:highlight w:val="none"/>
          <w:lang w:eastAsia="zh-CN"/>
        </w:rPr>
        <w:t xml:space="preserve"> </w:t>
      </w:r>
      <w:r>
        <w:rPr>
          <w:rFonts w:hint="eastAsia" w:ascii="宋体" w:hAnsi="宋体" w:eastAsia="宋体"/>
          <w:color w:val="auto"/>
          <w:sz w:val="24"/>
          <w:szCs w:val="24"/>
          <w:highlight w:val="none"/>
          <w:lang w:eastAsia="zh-CN"/>
        </w:rPr>
        <w:t>年</w:t>
      </w:r>
      <w:r>
        <w:rPr>
          <w:rFonts w:ascii="宋体" w:hAnsi="宋体" w:eastAsia="宋体"/>
          <w:color w:val="auto"/>
          <w:sz w:val="24"/>
          <w:szCs w:val="24"/>
          <w:highlight w:val="none"/>
          <w:lang w:eastAsia="zh-CN"/>
        </w:rPr>
        <w:t xml:space="preserve">  月</w:t>
      </w:r>
      <w:r>
        <w:rPr>
          <w:rFonts w:hint="eastAsia" w:ascii="宋体" w:hAnsi="宋体" w:eastAsia="宋体"/>
          <w:color w:val="auto"/>
          <w:sz w:val="24"/>
          <w:szCs w:val="24"/>
          <w:highlight w:val="none"/>
          <w:lang w:eastAsia="zh-CN"/>
        </w:rPr>
        <w:t xml:space="preserve"> </w:t>
      </w:r>
      <w:r>
        <w:rPr>
          <w:rFonts w:ascii="宋体" w:hAnsi="宋体" w:eastAsia="宋体"/>
          <w:color w:val="auto"/>
          <w:sz w:val="24"/>
          <w:szCs w:val="24"/>
          <w:highlight w:val="none"/>
          <w:lang w:eastAsia="zh-CN"/>
        </w:rPr>
        <w:t xml:space="preserve"> 日</w:t>
      </w:r>
    </w:p>
    <w:p w14:paraId="33F44E53">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color w:val="auto"/>
          <w:sz w:val="24"/>
          <w:highlight w:val="none"/>
          <w:lang w:eastAsia="zh-CN"/>
        </w:rPr>
        <w:t> </w:t>
      </w:r>
    </w:p>
    <w:p w14:paraId="2B07C01B">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color w:val="auto"/>
          <w:sz w:val="24"/>
          <w:highlight w:val="none"/>
          <w:lang w:eastAsia="zh-CN"/>
        </w:rPr>
        <w:t> </w:t>
      </w:r>
    </w:p>
    <w:p w14:paraId="518A31F1">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color w:val="auto"/>
          <w:sz w:val="24"/>
          <w:highlight w:val="none"/>
          <w:lang w:eastAsia="zh-CN"/>
        </w:rPr>
        <w:t> </w:t>
      </w:r>
    </w:p>
    <w:p w14:paraId="15F8EC20">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color w:val="auto"/>
          <w:sz w:val="24"/>
          <w:highlight w:val="none"/>
          <w:lang w:eastAsia="zh-CN"/>
        </w:rPr>
        <w:t> </w:t>
      </w:r>
    </w:p>
    <w:p w14:paraId="2C1765E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t> </w:t>
      </w:r>
    </w:p>
    <w:p w14:paraId="18C59B6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sz w:val="24"/>
          <w:highlight w:val="none"/>
          <w:lang w:eastAsia="zh-CN"/>
        </w:rPr>
      </w:pPr>
    </w:p>
    <w:p w14:paraId="2A2498D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sz w:val="24"/>
          <w:highlight w:val="none"/>
          <w:lang w:eastAsia="zh-CN"/>
        </w:rPr>
      </w:pPr>
    </w:p>
    <w:p w14:paraId="1E69FB3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sz w:val="24"/>
          <w:highlight w:val="none"/>
          <w:lang w:eastAsia="zh-CN"/>
        </w:rPr>
      </w:pPr>
    </w:p>
    <w:p w14:paraId="2A725FA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sz w:val="24"/>
          <w:highlight w:val="none"/>
          <w:lang w:eastAsia="zh-CN"/>
        </w:rPr>
      </w:pPr>
    </w:p>
    <w:p w14:paraId="6D71565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sz w:val="24"/>
          <w:highlight w:val="none"/>
          <w:lang w:eastAsia="zh-CN"/>
        </w:rPr>
      </w:pPr>
    </w:p>
    <w:p w14:paraId="66098E2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sz w:val="24"/>
          <w:highlight w:val="none"/>
          <w:lang w:eastAsia="zh-CN"/>
        </w:rPr>
      </w:pPr>
    </w:p>
    <w:p w14:paraId="171FD322">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p>
    <w:p w14:paraId="22140ABE">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color w:val="auto"/>
          <w:sz w:val="24"/>
          <w:highlight w:val="none"/>
          <w:lang w:eastAsia="zh-CN"/>
        </w:rPr>
        <w:t> </w:t>
      </w:r>
    </w:p>
    <w:p w14:paraId="15FF9288">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color w:val="auto"/>
          <w:sz w:val="24"/>
          <w:highlight w:val="none"/>
          <w:lang w:eastAsia="zh-CN"/>
        </w:rPr>
        <w:t> </w:t>
      </w:r>
    </w:p>
    <w:p w14:paraId="427DBBE3">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color w:val="auto"/>
          <w:sz w:val="24"/>
          <w:highlight w:val="none"/>
          <w:lang w:eastAsia="zh-CN"/>
        </w:rPr>
        <w:t> </w:t>
      </w:r>
    </w:p>
    <w:p w14:paraId="7AFBF2E0">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color w:val="auto"/>
          <w:sz w:val="24"/>
          <w:highlight w:val="none"/>
          <w:lang w:eastAsia="zh-CN"/>
        </w:rPr>
        <w:t> </w:t>
      </w:r>
    </w:p>
    <w:p w14:paraId="4C16EFA5">
      <w:pPr>
        <w:pBdr>
          <w:top w:val="none" w:color="000000" w:sz="0" w:space="0"/>
          <w:left w:val="none" w:color="000000" w:sz="0" w:space="0"/>
          <w:bottom w:val="none" w:color="000000" w:sz="0" w:space="0"/>
          <w:right w:val="none" w:color="000000" w:sz="0" w:space="0"/>
        </w:pBdr>
        <w:spacing w:after="0"/>
        <w:jc w:val="both"/>
        <w:rPr>
          <w:color w:val="auto"/>
          <w:sz w:val="32"/>
          <w:szCs w:val="32"/>
          <w:highlight w:val="none"/>
          <w:lang w:eastAsia="zh-CN"/>
        </w:rPr>
      </w:pPr>
      <w:r>
        <w:rPr>
          <w:rFonts w:ascii="宋体" w:hAnsi="宋体" w:eastAsia="宋体" w:cs="宋体"/>
          <w:b/>
          <w:color w:val="auto"/>
          <w:sz w:val="32"/>
          <w:szCs w:val="32"/>
          <w:highlight w:val="none"/>
          <w:lang w:eastAsia="zh-CN"/>
        </w:rPr>
        <w:t>2、投标承诺函</w:t>
      </w:r>
    </w:p>
    <w:p w14:paraId="4A2AD770">
      <w:pPr>
        <w:pBdr>
          <w:top w:val="none" w:color="000000" w:sz="0" w:space="0"/>
          <w:left w:val="none" w:color="000000" w:sz="0" w:space="0"/>
          <w:bottom w:val="none" w:color="000000" w:sz="0" w:space="0"/>
          <w:right w:val="none" w:color="000000" w:sz="0" w:space="0"/>
        </w:pBdr>
        <w:spacing w:after="0" w:line="360" w:lineRule="atLeast"/>
        <w:jc w:val="center"/>
        <w:rPr>
          <w:color w:val="auto"/>
          <w:sz w:val="21"/>
          <w:highlight w:val="none"/>
          <w:lang w:eastAsia="zh-CN"/>
        </w:rPr>
      </w:pPr>
      <w:r>
        <w:rPr>
          <w:rFonts w:ascii="宋体" w:hAnsi="宋体" w:eastAsia="宋体" w:cs="宋体"/>
          <w:b/>
          <w:color w:val="auto"/>
          <w:sz w:val="28"/>
          <w:highlight w:val="none"/>
          <w:lang w:eastAsia="zh-CN"/>
        </w:rPr>
        <w:t>投标承诺函</w:t>
      </w:r>
    </w:p>
    <w:p w14:paraId="3467E980">
      <w:pPr>
        <w:pBdr>
          <w:top w:val="none" w:color="000000" w:sz="0" w:space="0"/>
          <w:left w:val="none" w:color="000000" w:sz="0" w:space="0"/>
          <w:bottom w:val="none" w:color="000000" w:sz="0" w:space="0"/>
          <w:right w:val="none" w:color="000000" w:sz="0" w:space="0"/>
        </w:pBdr>
        <w:spacing w:after="0" w:line="360" w:lineRule="atLeast"/>
        <w:jc w:val="both"/>
        <w:rPr>
          <w:color w:val="auto"/>
          <w:highlight w:val="none"/>
          <w:lang w:eastAsia="zh-CN"/>
        </w:rPr>
      </w:pPr>
      <w:r>
        <w:rPr>
          <w:rFonts w:hint="eastAsia" w:ascii="宋体" w:hAnsi="宋体"/>
          <w:color w:val="auto"/>
          <w:sz w:val="24"/>
          <w:highlight w:val="none"/>
          <w:u w:val="single"/>
          <w:lang w:eastAsia="zh-CN"/>
        </w:rPr>
        <w:t>苏州市公共资源交易中心太仓分中心</w:t>
      </w:r>
      <w:r>
        <w:rPr>
          <w:rFonts w:ascii="宋体" w:hAnsi="宋体" w:eastAsia="宋体" w:cs="宋体"/>
          <w:color w:val="auto"/>
          <w:sz w:val="24"/>
          <w:highlight w:val="none"/>
          <w:u w:val="single"/>
          <w:lang w:eastAsia="zh-CN"/>
        </w:rPr>
        <w:t xml:space="preserve"> </w:t>
      </w:r>
      <w:r>
        <w:rPr>
          <w:rFonts w:ascii="宋体" w:hAnsi="宋体" w:eastAsia="宋体" w:cs="宋体"/>
          <w:color w:val="auto"/>
          <w:sz w:val="24"/>
          <w:highlight w:val="none"/>
          <w:lang w:eastAsia="zh-CN"/>
        </w:rPr>
        <w:t>：</w:t>
      </w:r>
    </w:p>
    <w:p w14:paraId="356787DC">
      <w:pPr>
        <w:pBdr>
          <w:top w:val="none" w:color="000000" w:sz="0" w:space="0"/>
          <w:left w:val="none" w:color="000000" w:sz="0" w:space="0"/>
          <w:bottom w:val="none" w:color="000000" w:sz="0" w:space="0"/>
          <w:right w:val="none" w:color="000000" w:sz="0" w:space="0"/>
        </w:pBdr>
        <w:spacing w:after="0" w:line="360" w:lineRule="atLeast"/>
        <w:jc w:val="both"/>
        <w:rPr>
          <w:color w:val="auto"/>
          <w:highlight w:val="none"/>
          <w:lang w:eastAsia="zh-CN"/>
        </w:rPr>
      </w:pPr>
      <w:r>
        <w:rPr>
          <w:rFonts w:ascii="宋体" w:hAnsi="宋体" w:eastAsia="宋体" w:cs="宋体"/>
          <w:color w:val="auto"/>
          <w:sz w:val="24"/>
          <w:highlight w:val="none"/>
          <w:lang w:eastAsia="zh-CN"/>
        </w:rPr>
        <w:t> </w:t>
      </w:r>
    </w:p>
    <w:p w14:paraId="43259C4A">
      <w:pPr>
        <w:pBdr>
          <w:top w:val="none" w:color="000000" w:sz="0" w:space="0"/>
          <w:left w:val="none" w:color="000000" w:sz="0" w:space="0"/>
          <w:bottom w:val="none" w:color="000000" w:sz="0" w:space="0"/>
          <w:right w:val="none" w:color="000000" w:sz="0" w:space="0"/>
        </w:pBdr>
        <w:spacing w:after="0" w:line="240" w:lineRule="auto"/>
        <w:ind w:firstLine="480" w:firstLineChars="200"/>
        <w:jc w:val="both"/>
        <w:rPr>
          <w:color w:val="auto"/>
          <w:highlight w:val="none"/>
          <w:lang w:eastAsia="zh-CN"/>
        </w:rPr>
      </w:pPr>
      <w:r>
        <w:rPr>
          <w:rFonts w:ascii="宋体" w:hAnsi="宋体" w:eastAsia="宋体" w:cs="宋体"/>
          <w:color w:val="auto"/>
          <w:sz w:val="24"/>
          <w:highlight w:val="none"/>
          <w:lang w:eastAsia="zh-CN"/>
        </w:rPr>
        <w:t>我们收到贵单位</w:t>
      </w:r>
      <w:r>
        <w:rPr>
          <w:rFonts w:hint="eastAsia" w:ascii="宋体" w:hAnsi="宋体" w:eastAsia="宋体" w:cs="宋体"/>
          <w:b/>
          <w:color w:val="auto"/>
          <w:sz w:val="24"/>
          <w:highlight w:val="none"/>
          <w:u w:val="single"/>
          <w:lang w:eastAsia="zh-CN"/>
        </w:rPr>
        <w:t>档案整理专业扫描仪采购（二次挂网）</w:t>
      </w:r>
      <w:r>
        <w:rPr>
          <w:rFonts w:ascii="宋体" w:hAnsi="宋体" w:eastAsia="宋体" w:cs="宋体"/>
          <w:color w:val="auto"/>
          <w:sz w:val="24"/>
          <w:highlight w:val="none"/>
          <w:lang w:eastAsia="zh-CN"/>
        </w:rPr>
        <w:t>招标文件（项目编号：</w:t>
      </w:r>
      <w:r>
        <w:rPr>
          <w:rFonts w:hint="eastAsia" w:ascii="宋体" w:hAnsi="宋体" w:eastAsia="宋体" w:cs="宋体"/>
          <w:b/>
          <w:color w:val="auto"/>
          <w:sz w:val="24"/>
          <w:highlight w:val="none"/>
          <w:u w:val="single"/>
          <w:lang w:eastAsia="zh-CN"/>
        </w:rPr>
        <w:t>JSZC-320585-JZCG-X2026-0082</w:t>
      </w:r>
      <w:r>
        <w:rPr>
          <w:rFonts w:ascii="宋体" w:hAnsi="宋体" w:eastAsia="宋体" w:cs="宋体"/>
          <w:color w:val="auto"/>
          <w:sz w:val="24"/>
          <w:highlight w:val="none"/>
          <w:lang w:eastAsia="zh-CN"/>
        </w:rPr>
        <w:t>），经仔细阅读和研究，我们决定参加投标。</w:t>
      </w:r>
    </w:p>
    <w:p w14:paraId="7C720065">
      <w:pPr>
        <w:pStyle w:val="214"/>
        <w:spacing w:line="240" w:lineRule="auto"/>
        <w:ind w:firstLine="480"/>
        <w:rPr>
          <w:rFonts w:ascii="宋体" w:hAnsi="宋体" w:eastAsia="宋体" w:cs="创艺简仿宋"/>
          <w:color w:val="auto"/>
          <w:sz w:val="24"/>
          <w:szCs w:val="24"/>
          <w:highlight w:val="none"/>
          <w:lang w:eastAsia="zh-CN"/>
        </w:rPr>
      </w:pPr>
      <w:r>
        <w:rPr>
          <w:rFonts w:hint="eastAsia" w:ascii="宋体" w:hAnsi="宋体" w:eastAsia="宋体" w:cs="创艺简仿宋"/>
          <w:color w:val="auto"/>
          <w:sz w:val="24"/>
          <w:szCs w:val="24"/>
          <w:highlight w:val="none"/>
          <w:lang w:eastAsia="zh-CN"/>
        </w:rPr>
        <w:t>1、我们愿意按照询价文件的一切要求，提供本项目的所有内容，我们的报价包括上述货物、配件、运输、管理、维护、保险、利润、税金、现场安装、调试达到正常可使用状态、培训、政策性文件规定及合同包含的所有风险、责任等各项应有费用。</w:t>
      </w:r>
    </w:p>
    <w:p w14:paraId="58AC185E">
      <w:pPr>
        <w:pStyle w:val="214"/>
        <w:spacing w:line="240" w:lineRule="auto"/>
        <w:ind w:firstLine="480"/>
        <w:rPr>
          <w:rFonts w:ascii="宋体" w:hAnsi="宋体" w:eastAsia="宋体" w:cs="创艺简仿宋"/>
          <w:color w:val="auto"/>
          <w:sz w:val="24"/>
          <w:szCs w:val="24"/>
          <w:highlight w:val="none"/>
          <w:lang w:eastAsia="zh-CN"/>
        </w:rPr>
      </w:pPr>
      <w:r>
        <w:rPr>
          <w:rFonts w:hint="eastAsia" w:ascii="宋体" w:hAnsi="宋体" w:eastAsia="宋体" w:cs="创艺简仿宋"/>
          <w:color w:val="auto"/>
          <w:sz w:val="24"/>
          <w:szCs w:val="24"/>
          <w:highlight w:val="none"/>
          <w:lang w:eastAsia="zh-CN"/>
        </w:rPr>
        <w:t>2、如果我们的询价响应文件被接受，我们将严格履行采购文件中规定的每一项要求，按期、按质、按量履行合同的义务。</w:t>
      </w:r>
    </w:p>
    <w:p w14:paraId="5C5E8AF8">
      <w:pPr>
        <w:pStyle w:val="214"/>
        <w:spacing w:line="240" w:lineRule="auto"/>
        <w:ind w:firstLine="480"/>
        <w:rPr>
          <w:rFonts w:ascii="宋体" w:hAnsi="宋体" w:eastAsia="宋体" w:cs="创艺简仿宋"/>
          <w:color w:val="auto"/>
          <w:sz w:val="24"/>
          <w:szCs w:val="24"/>
          <w:highlight w:val="none"/>
          <w:lang w:eastAsia="zh-CN"/>
        </w:rPr>
      </w:pPr>
      <w:r>
        <w:rPr>
          <w:rFonts w:hint="eastAsia" w:ascii="宋体" w:hAnsi="宋体" w:eastAsia="宋体" w:cs="创艺简仿宋"/>
          <w:color w:val="auto"/>
          <w:sz w:val="24"/>
          <w:szCs w:val="24"/>
          <w:highlight w:val="none"/>
          <w:lang w:eastAsia="zh-CN"/>
        </w:rPr>
        <w:t>3、如果我们成交，我们将在成交公告发出之日起在询价文件约定的时间内与采购方签订采购合同，否则将视为我方自行放弃关于本次采购的成交人资格，并承担所有因此而对采购方造成的损失。</w:t>
      </w:r>
    </w:p>
    <w:p w14:paraId="382E312C">
      <w:pPr>
        <w:pStyle w:val="214"/>
        <w:spacing w:line="240" w:lineRule="auto"/>
        <w:ind w:firstLine="480"/>
        <w:rPr>
          <w:rFonts w:ascii="宋体" w:hAnsi="宋体" w:eastAsia="宋体" w:cs="创艺简仿宋"/>
          <w:color w:val="auto"/>
          <w:sz w:val="24"/>
          <w:szCs w:val="24"/>
          <w:highlight w:val="none"/>
          <w:lang w:eastAsia="zh-CN"/>
        </w:rPr>
      </w:pPr>
      <w:r>
        <w:rPr>
          <w:rFonts w:hint="eastAsia" w:ascii="宋体" w:hAnsi="宋体" w:eastAsia="宋体" w:cs="创艺简仿宋"/>
          <w:color w:val="auto"/>
          <w:sz w:val="24"/>
          <w:szCs w:val="24"/>
          <w:highlight w:val="none"/>
          <w:lang w:eastAsia="zh-CN"/>
        </w:rPr>
        <w:t>4、我们已详细审查全部采购文件，包括更正公告(若有)。我们完全理解并同意放弃对这方面有不明及误解的权力。</w:t>
      </w:r>
    </w:p>
    <w:p w14:paraId="1BFEA39E">
      <w:pPr>
        <w:pStyle w:val="214"/>
        <w:spacing w:line="240" w:lineRule="auto"/>
        <w:ind w:firstLine="480"/>
        <w:rPr>
          <w:rFonts w:ascii="宋体" w:hAnsi="宋体" w:eastAsia="宋体" w:cs="创艺简仿宋"/>
          <w:color w:val="auto"/>
          <w:sz w:val="24"/>
          <w:szCs w:val="24"/>
          <w:highlight w:val="none"/>
          <w:lang w:eastAsia="zh-CN"/>
        </w:rPr>
      </w:pPr>
      <w:r>
        <w:rPr>
          <w:rFonts w:hint="eastAsia" w:ascii="宋体" w:hAnsi="宋体" w:eastAsia="宋体" w:cs="创艺简仿宋"/>
          <w:color w:val="auto"/>
          <w:sz w:val="24"/>
          <w:szCs w:val="24"/>
          <w:highlight w:val="none"/>
          <w:lang w:eastAsia="zh-CN"/>
        </w:rPr>
        <w:t>5、我们愿意提供采购单位在采购文件中要求的所有资料并配合采购方对该等资料的真实性进行验证。</w:t>
      </w:r>
    </w:p>
    <w:p w14:paraId="434BECC4">
      <w:pPr>
        <w:pStyle w:val="214"/>
        <w:spacing w:line="240" w:lineRule="auto"/>
        <w:ind w:firstLine="480"/>
        <w:rPr>
          <w:rFonts w:ascii="宋体" w:hAnsi="宋体" w:eastAsia="宋体" w:cs="创艺简仿宋"/>
          <w:color w:val="auto"/>
          <w:sz w:val="24"/>
          <w:szCs w:val="24"/>
          <w:highlight w:val="none"/>
          <w:lang w:eastAsia="zh-CN"/>
        </w:rPr>
      </w:pPr>
      <w:r>
        <w:rPr>
          <w:rFonts w:hint="eastAsia" w:ascii="宋体" w:hAnsi="宋体" w:eastAsia="宋体" w:cs="创艺简仿宋"/>
          <w:color w:val="auto"/>
          <w:sz w:val="24"/>
          <w:szCs w:val="24"/>
          <w:highlight w:val="none"/>
          <w:lang w:eastAsia="zh-CN"/>
        </w:rPr>
        <w:t>6、我们承诺该询价响应文件在被接受后至合同履行结束并通过项目验收的全过程中保持有效，不作任何更改和变动。</w:t>
      </w:r>
    </w:p>
    <w:p w14:paraId="225CA648">
      <w:pPr>
        <w:pStyle w:val="214"/>
        <w:spacing w:line="240" w:lineRule="auto"/>
        <w:ind w:firstLine="480"/>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7、我们承诺我公司符合询价文件的供应商“合格供应商的基本、特定条件”的要求，若与真实情况不符，本公司愿意承担由此而产生的一切后果。</w:t>
      </w:r>
    </w:p>
    <w:p w14:paraId="56131536">
      <w:pPr>
        <w:spacing w:line="240" w:lineRule="auto"/>
        <w:ind w:firstLine="480" w:firstLineChars="200"/>
        <w:rPr>
          <w:rFonts w:ascii="宋体" w:hAnsi="宋体" w:eastAsia="宋体" w:cs="创艺简仿宋"/>
          <w:color w:val="auto"/>
          <w:sz w:val="24"/>
          <w:szCs w:val="24"/>
          <w:highlight w:val="none"/>
          <w:lang w:eastAsia="zh-CN"/>
        </w:rPr>
      </w:pPr>
      <w:r>
        <w:rPr>
          <w:rFonts w:hint="eastAsia" w:ascii="宋体" w:hAnsi="宋体" w:eastAsia="宋体" w:cs="创艺简仿宋"/>
          <w:color w:val="auto"/>
          <w:sz w:val="24"/>
          <w:szCs w:val="24"/>
          <w:highlight w:val="none"/>
          <w:lang w:eastAsia="zh-CN"/>
        </w:rPr>
        <w:t>如本公司不能按上述承诺履行，愿意放弃本次成交权益，所有损失均由本公司自行承担，与采购单位无关，并愿意接受监管部门的处罚。</w:t>
      </w:r>
    </w:p>
    <w:p w14:paraId="65901DCF">
      <w:pPr>
        <w:pStyle w:val="214"/>
        <w:spacing w:line="240" w:lineRule="auto"/>
        <w:ind w:firstLine="480" w:firstLineChars="200"/>
        <w:rPr>
          <w:rFonts w:ascii="宋体" w:hAnsi="宋体" w:eastAsia="宋体"/>
          <w:color w:val="auto"/>
          <w:sz w:val="24"/>
          <w:szCs w:val="24"/>
          <w:highlight w:val="none"/>
          <w:lang w:eastAsia="zh-CN"/>
        </w:rPr>
      </w:pPr>
      <w:r>
        <w:rPr>
          <w:rFonts w:hint="eastAsia" w:ascii="宋体" w:hAnsi="宋体" w:eastAsia="宋体" w:cs="创艺简仿宋"/>
          <w:color w:val="auto"/>
          <w:sz w:val="24"/>
          <w:szCs w:val="24"/>
          <w:highlight w:val="none"/>
          <w:lang w:eastAsia="zh-CN"/>
        </w:rPr>
        <w:t> </w:t>
      </w:r>
      <w:r>
        <w:rPr>
          <w:rFonts w:hint="eastAsia" w:ascii="宋体" w:hAnsi="宋体" w:eastAsia="宋体"/>
          <w:color w:val="auto"/>
          <w:sz w:val="24"/>
          <w:szCs w:val="24"/>
          <w:highlight w:val="none"/>
          <w:lang w:eastAsia="zh-CN"/>
        </w:rPr>
        <w:t>所有有关询价文件的函电，请按下列地址联系：</w:t>
      </w:r>
    </w:p>
    <w:p w14:paraId="7D89337C">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单位：                             联系人：</w:t>
      </w:r>
    </w:p>
    <w:p w14:paraId="79A00567">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地址：                             邮政编码：</w:t>
      </w:r>
    </w:p>
    <w:p w14:paraId="43194BCC">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联系电话：                         传真：</w:t>
      </w:r>
    </w:p>
    <w:p w14:paraId="3C0E2C60">
      <w:pPr>
        <w:pStyle w:val="214"/>
        <w:spacing w:line="240" w:lineRule="auto"/>
        <w:rPr>
          <w:rFonts w:ascii="宋体" w:hAnsi="宋体" w:eastAsia="宋体"/>
          <w:color w:val="auto"/>
          <w:sz w:val="24"/>
          <w:szCs w:val="24"/>
          <w:highlight w:val="none"/>
          <w:lang w:eastAsia="zh-CN"/>
        </w:rPr>
      </w:pPr>
    </w:p>
    <w:p w14:paraId="197C63EB">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响应供应商：（公章）</w:t>
      </w:r>
    </w:p>
    <w:p w14:paraId="47735D0F">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法定代表人或代理人：（签字或盖章）</w:t>
      </w:r>
    </w:p>
    <w:p w14:paraId="01E4EF95">
      <w:pPr>
        <w:pStyle w:val="35"/>
        <w:widowControl w:val="0"/>
        <w:overflowPunct w:val="0"/>
        <w:spacing w:before="0" w:beforeAutospacing="0" w:after="0" w:afterAutospacing="0"/>
        <w:jc w:val="both"/>
        <w:rPr>
          <w:rFonts w:ascii="宋体" w:hAnsi="宋体" w:eastAsia="宋体" w:cs="创艺简仿宋"/>
          <w:color w:val="auto"/>
          <w:highlight w:val="none"/>
        </w:rPr>
      </w:pPr>
      <w:r>
        <w:rPr>
          <w:rFonts w:hint="eastAsia" w:ascii="宋体" w:hAnsi="宋体" w:eastAsia="宋体" w:cs="创艺简仿宋"/>
          <w:color w:val="auto"/>
          <w:highlight w:val="none"/>
        </w:rPr>
        <w:t xml:space="preserve">响应日期： </w:t>
      </w:r>
      <w:r>
        <w:rPr>
          <w:rFonts w:ascii="宋体" w:hAnsi="宋体" w:eastAsia="宋体" w:cs="创艺简仿宋"/>
          <w:color w:val="auto"/>
          <w:highlight w:val="none"/>
        </w:rPr>
        <w:t xml:space="preserve"> </w:t>
      </w:r>
      <w:r>
        <w:rPr>
          <w:rFonts w:hint="eastAsia" w:ascii="宋体" w:hAnsi="宋体" w:eastAsia="宋体" w:cs="创艺简仿宋"/>
          <w:color w:val="auto"/>
          <w:highlight w:val="none"/>
        </w:rPr>
        <w:t>年</w:t>
      </w:r>
      <w:r>
        <w:rPr>
          <w:rFonts w:ascii="宋体" w:hAnsi="宋体" w:eastAsia="宋体" w:cs="创艺简仿宋"/>
          <w:color w:val="auto"/>
          <w:highlight w:val="none"/>
        </w:rPr>
        <w:t xml:space="preserve">  月</w:t>
      </w:r>
      <w:r>
        <w:rPr>
          <w:rFonts w:hint="eastAsia" w:ascii="宋体" w:hAnsi="宋体" w:eastAsia="宋体" w:cs="创艺简仿宋"/>
          <w:color w:val="auto"/>
          <w:highlight w:val="none"/>
        </w:rPr>
        <w:t xml:space="preserve"> </w:t>
      </w:r>
      <w:r>
        <w:rPr>
          <w:rFonts w:ascii="宋体" w:hAnsi="宋体" w:eastAsia="宋体" w:cs="创艺简仿宋"/>
          <w:color w:val="auto"/>
          <w:highlight w:val="none"/>
        </w:rPr>
        <w:t xml:space="preserve"> 日</w:t>
      </w:r>
    </w:p>
    <w:p w14:paraId="6D535201">
      <w:pPr>
        <w:pBdr>
          <w:top w:val="none" w:color="000000" w:sz="0" w:space="0"/>
          <w:left w:val="none" w:color="000000" w:sz="0" w:space="0"/>
          <w:bottom w:val="none" w:color="000000" w:sz="0" w:space="0"/>
          <w:right w:val="none" w:color="000000" w:sz="0" w:space="0"/>
        </w:pBdr>
        <w:spacing w:after="0" w:line="460" w:lineRule="atLeast"/>
        <w:ind w:firstLine="480"/>
        <w:jc w:val="both"/>
        <w:rPr>
          <w:color w:val="auto"/>
          <w:highlight w:val="none"/>
          <w:lang w:eastAsia="zh-CN"/>
        </w:rPr>
      </w:pPr>
    </w:p>
    <w:p w14:paraId="521D432D">
      <w:pPr>
        <w:pBdr>
          <w:top w:val="none" w:color="000000" w:sz="0" w:space="0"/>
          <w:left w:val="none" w:color="000000" w:sz="0" w:space="0"/>
          <w:bottom w:val="none" w:color="000000" w:sz="0" w:space="0"/>
          <w:right w:val="none" w:color="000000" w:sz="0" w:space="0"/>
        </w:pBdr>
        <w:spacing w:after="0" w:line="312" w:lineRule="atLeast"/>
        <w:jc w:val="both"/>
        <w:rPr>
          <w:color w:val="auto"/>
          <w:highlight w:val="none"/>
          <w:lang w:eastAsia="zh-CN"/>
        </w:rPr>
      </w:pPr>
      <w:r>
        <w:rPr>
          <w:color w:val="auto"/>
          <w:highlight w:val="none"/>
          <w:lang w:eastAsia="zh-CN"/>
        </w:rPr>
        <w:br w:type="page" w:clear="all"/>
      </w:r>
    </w:p>
    <w:p w14:paraId="199C4CE5">
      <w:pPr>
        <w:pBdr>
          <w:top w:val="none" w:color="000000" w:sz="0" w:space="0"/>
          <w:left w:val="none" w:color="000000" w:sz="0" w:space="0"/>
          <w:bottom w:val="none" w:color="000000" w:sz="0" w:space="0"/>
          <w:right w:val="none" w:color="000000" w:sz="0" w:space="0"/>
        </w:pBdr>
        <w:spacing w:after="0" w:line="312" w:lineRule="atLeast"/>
        <w:jc w:val="both"/>
        <w:rPr>
          <w:color w:val="auto"/>
          <w:highlight w:val="none"/>
          <w:lang w:eastAsia="zh-CN"/>
        </w:rPr>
      </w:pPr>
      <w:r>
        <w:rPr>
          <w:rFonts w:ascii="宋体" w:hAnsi="宋体" w:eastAsia="宋体" w:cs="宋体"/>
          <w:b/>
          <w:color w:val="auto"/>
          <w:sz w:val="32"/>
          <w:highlight w:val="none"/>
          <w:lang w:eastAsia="zh-CN"/>
        </w:rPr>
        <w:t>3、参加政府采购活动前三年内，在经营活动中没有重大违法记录声明</w:t>
      </w:r>
    </w:p>
    <w:p w14:paraId="66B5D211">
      <w:pPr>
        <w:pBdr>
          <w:top w:val="none" w:color="000000" w:sz="0" w:space="0"/>
          <w:left w:val="none" w:color="000000" w:sz="0" w:space="0"/>
          <w:bottom w:val="none" w:color="000000" w:sz="0" w:space="0"/>
          <w:right w:val="none" w:color="000000" w:sz="0" w:space="0"/>
        </w:pBdr>
        <w:spacing w:after="0" w:line="85" w:lineRule="atLeast"/>
        <w:ind w:left="-210" w:right="-210"/>
        <w:jc w:val="both"/>
        <w:rPr>
          <w:color w:val="auto"/>
          <w:highlight w:val="none"/>
          <w:lang w:eastAsia="zh-CN"/>
        </w:rPr>
      </w:pPr>
      <w:r>
        <w:rPr>
          <w:rFonts w:ascii="宋体" w:hAnsi="宋体" w:eastAsia="宋体" w:cs="宋体"/>
          <w:b/>
          <w:color w:val="auto"/>
          <w:sz w:val="24"/>
          <w:highlight w:val="none"/>
          <w:lang w:eastAsia="zh-CN"/>
        </w:rPr>
        <w:t> </w:t>
      </w:r>
    </w:p>
    <w:p w14:paraId="4D8F28FE">
      <w:pPr>
        <w:pBdr>
          <w:top w:val="none" w:color="000000" w:sz="0" w:space="0"/>
          <w:left w:val="none" w:color="000000" w:sz="0" w:space="0"/>
          <w:bottom w:val="none" w:color="000000" w:sz="0" w:space="0"/>
          <w:right w:val="none" w:color="000000" w:sz="0" w:space="0"/>
        </w:pBdr>
        <w:spacing w:after="0" w:line="85" w:lineRule="atLeast"/>
        <w:jc w:val="center"/>
        <w:rPr>
          <w:color w:val="auto"/>
          <w:sz w:val="24"/>
          <w:highlight w:val="none"/>
          <w:lang w:eastAsia="zh-CN"/>
        </w:rPr>
      </w:pPr>
      <w:r>
        <w:rPr>
          <w:rFonts w:ascii="宋体" w:hAnsi="宋体" w:eastAsia="宋体" w:cs="宋体"/>
          <w:b/>
          <w:color w:val="auto"/>
          <w:sz w:val="28"/>
          <w:highlight w:val="none"/>
          <w:lang w:eastAsia="zh-CN"/>
        </w:rPr>
        <w:t>参加政府采购活动前三年内，在经营活动中没有重大违法记录声明</w:t>
      </w:r>
    </w:p>
    <w:p w14:paraId="79EB9C0E">
      <w:pPr>
        <w:pBdr>
          <w:top w:val="none" w:color="000000" w:sz="0" w:space="0"/>
          <w:left w:val="none" w:color="000000" w:sz="0" w:space="0"/>
          <w:bottom w:val="none" w:color="000000" w:sz="0" w:space="0"/>
          <w:right w:val="none" w:color="000000" w:sz="0" w:space="0"/>
        </w:pBdr>
        <w:spacing w:after="0" w:line="85" w:lineRule="atLeast"/>
        <w:jc w:val="both"/>
        <w:rPr>
          <w:color w:val="auto"/>
          <w:highlight w:val="none"/>
          <w:lang w:eastAsia="zh-CN"/>
        </w:rPr>
      </w:pPr>
      <w:r>
        <w:rPr>
          <w:rFonts w:ascii="宋体" w:hAnsi="宋体" w:eastAsia="宋体" w:cs="宋体"/>
          <w:color w:val="auto"/>
          <w:sz w:val="24"/>
          <w:highlight w:val="none"/>
          <w:lang w:eastAsia="zh-CN"/>
        </w:rPr>
        <w:t> </w:t>
      </w:r>
    </w:p>
    <w:p w14:paraId="1049E24D">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ascii="宋体" w:hAnsi="宋体" w:eastAsia="宋体" w:cs="宋体"/>
          <w:color w:val="auto"/>
          <w:sz w:val="24"/>
          <w:highlight w:val="none"/>
          <w:lang w:eastAsia="zh-CN"/>
        </w:rPr>
        <w:t>致：</w:t>
      </w:r>
      <w:r>
        <w:rPr>
          <w:rFonts w:hint="eastAsia" w:ascii="宋体" w:hAnsi="宋体" w:eastAsia="宋体" w:cs="宋体"/>
          <w:color w:val="auto"/>
          <w:sz w:val="24"/>
          <w:highlight w:val="none"/>
          <w:lang w:eastAsia="zh-CN"/>
        </w:rPr>
        <w:t>苏州市公共资源交易中心太仓分中心</w:t>
      </w:r>
      <w:r>
        <w:rPr>
          <w:rFonts w:ascii="宋体" w:hAnsi="宋体" w:eastAsia="宋体" w:cs="宋体"/>
          <w:color w:val="auto"/>
          <w:sz w:val="24"/>
          <w:highlight w:val="none"/>
          <w:lang w:eastAsia="zh-CN"/>
        </w:rPr>
        <w:t>：</w:t>
      </w:r>
    </w:p>
    <w:p w14:paraId="03A735BF">
      <w:pPr>
        <w:pBdr>
          <w:top w:val="none" w:color="000000" w:sz="0" w:space="0"/>
          <w:left w:val="none" w:color="000000" w:sz="0" w:space="0"/>
          <w:bottom w:val="none" w:color="000000" w:sz="0" w:space="0"/>
          <w:right w:val="none" w:color="000000" w:sz="0" w:space="0"/>
        </w:pBdr>
        <w:spacing w:after="0" w:line="480" w:lineRule="auto"/>
        <w:ind w:firstLine="420"/>
        <w:jc w:val="both"/>
        <w:rPr>
          <w:color w:val="auto"/>
          <w:highlight w:val="none"/>
          <w:lang w:eastAsia="zh-CN"/>
        </w:rPr>
      </w:pPr>
      <w:r>
        <w:rPr>
          <w:rFonts w:ascii="宋体" w:hAnsi="宋体" w:eastAsia="宋体" w:cs="宋体"/>
          <w:color w:val="auto"/>
          <w:sz w:val="24"/>
          <w:highlight w:val="none"/>
          <w:lang w:eastAsia="zh-CN"/>
        </w:rPr>
        <w:t>我单位</w:t>
      </w:r>
      <w:r>
        <w:rPr>
          <w:rFonts w:ascii="宋体" w:hAnsi="宋体" w:eastAsia="宋体" w:cs="宋体"/>
          <w:color w:val="auto"/>
          <w:sz w:val="24"/>
          <w:highlight w:val="none"/>
          <w:u w:val="single"/>
          <w:lang w:eastAsia="zh-CN"/>
        </w:rPr>
        <w:t>         （供应商名称）</w:t>
      </w:r>
      <w:r>
        <w:rPr>
          <w:rFonts w:ascii="宋体" w:hAnsi="宋体" w:eastAsia="宋体" w:cs="宋体"/>
          <w:color w:val="auto"/>
          <w:sz w:val="24"/>
          <w:highlight w:val="none"/>
          <w:lang w:eastAsia="zh-CN"/>
        </w:rPr>
        <w:t> 在参加政府采购活动前三年内，没有重大违法记录，特此声明。</w:t>
      </w:r>
    </w:p>
    <w:p w14:paraId="293BFF14">
      <w:pPr>
        <w:pBdr>
          <w:top w:val="none" w:color="000000" w:sz="0" w:space="0"/>
          <w:left w:val="none" w:color="000000" w:sz="0" w:space="0"/>
          <w:bottom w:val="none" w:color="000000" w:sz="0" w:space="0"/>
          <w:right w:val="none" w:color="000000" w:sz="0" w:space="0"/>
        </w:pBdr>
        <w:spacing w:after="0" w:line="480" w:lineRule="auto"/>
        <w:ind w:firstLine="420"/>
        <w:jc w:val="both"/>
        <w:rPr>
          <w:color w:val="auto"/>
          <w:highlight w:val="none"/>
          <w:lang w:eastAsia="zh-CN"/>
        </w:rPr>
      </w:pPr>
      <w:r>
        <w:rPr>
          <w:rFonts w:ascii="宋体" w:hAnsi="宋体" w:eastAsia="宋体" w:cs="宋体"/>
          <w:color w:val="auto"/>
          <w:sz w:val="24"/>
          <w:highlight w:val="none"/>
          <w:lang w:eastAsia="zh-CN"/>
        </w:rPr>
        <w:t>若采购代理机构在本项目采购过程中发现我单位近三年内在经营活动中有重大违法记录，我单位将无条件退出本项目的招标，并承担因此引起的一起后果。</w:t>
      </w:r>
    </w:p>
    <w:p w14:paraId="72E9983F">
      <w:pPr>
        <w:pBdr>
          <w:top w:val="none" w:color="000000" w:sz="0" w:space="0"/>
          <w:left w:val="none" w:color="000000" w:sz="0" w:space="0"/>
          <w:bottom w:val="none" w:color="000000" w:sz="0" w:space="0"/>
          <w:right w:val="none" w:color="000000" w:sz="0" w:space="0"/>
        </w:pBdr>
        <w:spacing w:after="0" w:line="480" w:lineRule="auto"/>
        <w:ind w:firstLine="420"/>
        <w:jc w:val="both"/>
        <w:rPr>
          <w:color w:val="auto"/>
          <w:highlight w:val="none"/>
          <w:lang w:eastAsia="zh-CN"/>
        </w:rPr>
      </w:pPr>
      <w:r>
        <w:rPr>
          <w:rFonts w:ascii="宋体" w:hAnsi="宋体" w:eastAsia="宋体" w:cs="宋体"/>
          <w:color w:val="auto"/>
          <w:sz w:val="24"/>
          <w:highlight w:val="none"/>
          <w:lang w:eastAsia="zh-CN"/>
        </w:rPr>
        <w:t> </w:t>
      </w:r>
    </w:p>
    <w:p w14:paraId="74918870">
      <w:pPr>
        <w:pStyle w:val="214"/>
        <w:spacing w:line="240" w:lineRule="auto"/>
        <w:rPr>
          <w:rFonts w:ascii="宋体" w:hAnsi="宋体" w:eastAsia="宋体"/>
          <w:color w:val="auto"/>
          <w:sz w:val="24"/>
          <w:szCs w:val="24"/>
          <w:highlight w:val="none"/>
          <w:lang w:eastAsia="zh-CN"/>
        </w:rPr>
      </w:pPr>
    </w:p>
    <w:p w14:paraId="48403D27">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响应供应商：（公章）</w:t>
      </w:r>
    </w:p>
    <w:p w14:paraId="19A76FD7">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法定代表人或代理人：（签字或盖章）</w:t>
      </w:r>
    </w:p>
    <w:p w14:paraId="0B0DA767">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rFonts w:hint="eastAsia" w:ascii="宋体" w:hAnsi="宋体" w:eastAsia="宋体"/>
          <w:color w:val="auto"/>
          <w:sz w:val="24"/>
          <w:szCs w:val="24"/>
          <w:highlight w:val="none"/>
          <w:lang w:eastAsia="zh-CN"/>
        </w:rPr>
        <w:t xml:space="preserve">响应日期： </w:t>
      </w:r>
      <w:r>
        <w:rPr>
          <w:rFonts w:ascii="宋体" w:hAnsi="宋体" w:eastAsia="宋体"/>
          <w:color w:val="auto"/>
          <w:sz w:val="24"/>
          <w:szCs w:val="24"/>
          <w:highlight w:val="none"/>
          <w:lang w:eastAsia="zh-CN"/>
        </w:rPr>
        <w:t xml:space="preserve"> </w:t>
      </w:r>
      <w:r>
        <w:rPr>
          <w:rFonts w:hint="eastAsia" w:ascii="宋体" w:hAnsi="宋体" w:eastAsia="宋体"/>
          <w:color w:val="auto"/>
          <w:sz w:val="24"/>
          <w:szCs w:val="24"/>
          <w:highlight w:val="none"/>
          <w:lang w:eastAsia="zh-CN"/>
        </w:rPr>
        <w:t>年</w:t>
      </w:r>
      <w:r>
        <w:rPr>
          <w:rFonts w:ascii="宋体" w:hAnsi="宋体" w:eastAsia="宋体"/>
          <w:color w:val="auto"/>
          <w:sz w:val="24"/>
          <w:szCs w:val="24"/>
          <w:highlight w:val="none"/>
          <w:lang w:eastAsia="zh-CN"/>
        </w:rPr>
        <w:t xml:space="preserve">  月</w:t>
      </w:r>
      <w:r>
        <w:rPr>
          <w:rFonts w:hint="eastAsia" w:ascii="宋体" w:hAnsi="宋体" w:eastAsia="宋体"/>
          <w:color w:val="auto"/>
          <w:sz w:val="24"/>
          <w:szCs w:val="24"/>
          <w:highlight w:val="none"/>
          <w:lang w:eastAsia="zh-CN"/>
        </w:rPr>
        <w:t xml:space="preserve"> </w:t>
      </w:r>
      <w:r>
        <w:rPr>
          <w:rFonts w:ascii="宋体" w:hAnsi="宋体" w:eastAsia="宋体"/>
          <w:color w:val="auto"/>
          <w:sz w:val="24"/>
          <w:szCs w:val="24"/>
          <w:highlight w:val="none"/>
          <w:lang w:eastAsia="zh-CN"/>
        </w:rPr>
        <w:t xml:space="preserve"> 日</w:t>
      </w:r>
    </w:p>
    <w:p w14:paraId="6C1B0C51">
      <w:pPr>
        <w:pBdr>
          <w:top w:val="none" w:color="000000" w:sz="0" w:space="0"/>
          <w:left w:val="none" w:color="000000" w:sz="0" w:space="0"/>
          <w:bottom w:val="none" w:color="000000" w:sz="0" w:space="0"/>
          <w:right w:val="none" w:color="000000" w:sz="0" w:space="0"/>
        </w:pBdr>
        <w:spacing w:after="0" w:line="480" w:lineRule="auto"/>
        <w:jc w:val="both"/>
        <w:rPr>
          <w:color w:val="auto"/>
          <w:highlight w:val="none"/>
          <w:lang w:eastAsia="zh-CN"/>
        </w:rPr>
      </w:pPr>
      <w:r>
        <w:rPr>
          <w:color w:val="auto"/>
          <w:highlight w:val="none"/>
          <w:lang w:eastAsia="zh-CN"/>
        </w:rPr>
        <w:br w:type="page" w:clear="all"/>
      </w:r>
    </w:p>
    <w:p w14:paraId="67C73536">
      <w:pPr>
        <w:pBdr>
          <w:top w:val="none" w:color="000000" w:sz="0" w:space="0"/>
          <w:left w:val="none" w:color="000000" w:sz="0" w:space="0"/>
          <w:bottom w:val="none" w:color="000000" w:sz="0" w:space="0"/>
          <w:right w:val="none" w:color="000000" w:sz="0" w:space="0"/>
        </w:pBdr>
        <w:spacing w:after="0" w:line="400" w:lineRule="atLeast"/>
        <w:jc w:val="both"/>
        <w:rPr>
          <w:color w:val="auto"/>
          <w:sz w:val="32"/>
          <w:szCs w:val="32"/>
          <w:highlight w:val="none"/>
          <w:lang w:eastAsia="zh-CN"/>
        </w:rPr>
      </w:pPr>
      <w:r>
        <w:rPr>
          <w:rFonts w:ascii="宋体" w:hAnsi="宋体" w:eastAsia="宋体" w:cs="宋体"/>
          <w:b/>
          <w:color w:val="auto"/>
          <w:sz w:val="32"/>
          <w:szCs w:val="32"/>
          <w:highlight w:val="none"/>
          <w:lang w:eastAsia="zh-CN"/>
        </w:rPr>
        <w:t>4、</w:t>
      </w:r>
      <w:r>
        <w:rPr>
          <w:rFonts w:hint="eastAsia" w:ascii="宋体" w:hAnsi="宋体" w:eastAsia="宋体" w:cs="宋体"/>
          <w:b/>
          <w:color w:val="auto"/>
          <w:sz w:val="32"/>
          <w:szCs w:val="32"/>
          <w:highlight w:val="none"/>
          <w:lang w:eastAsia="zh-CN"/>
        </w:rPr>
        <w:t>响应</w:t>
      </w:r>
      <w:r>
        <w:rPr>
          <w:rFonts w:ascii="宋体" w:hAnsi="宋体" w:eastAsia="宋体" w:cs="宋体"/>
          <w:b/>
          <w:color w:val="auto"/>
          <w:sz w:val="32"/>
          <w:szCs w:val="32"/>
          <w:highlight w:val="none"/>
          <w:lang w:eastAsia="zh-CN"/>
        </w:rPr>
        <w:t>单位情况表</w:t>
      </w:r>
    </w:p>
    <w:p w14:paraId="56DD2FFA">
      <w:pPr>
        <w:pBdr>
          <w:top w:val="none" w:color="000000" w:sz="0" w:space="0"/>
          <w:left w:val="none" w:color="000000" w:sz="0" w:space="0"/>
          <w:bottom w:val="none" w:color="000000" w:sz="0" w:space="0"/>
          <w:right w:val="none" w:color="000000" w:sz="0" w:space="0"/>
        </w:pBdr>
        <w:spacing w:after="0"/>
        <w:ind w:left="1260" w:firstLine="2175"/>
        <w:jc w:val="both"/>
        <w:rPr>
          <w:color w:val="auto"/>
          <w:highlight w:val="none"/>
          <w:lang w:eastAsia="zh-CN"/>
        </w:rPr>
      </w:pPr>
      <w:r>
        <w:rPr>
          <w:rFonts w:hint="eastAsia" w:ascii="宋体" w:hAnsi="宋体" w:eastAsia="宋体" w:cs="宋体"/>
          <w:color w:val="auto"/>
          <w:sz w:val="30"/>
          <w:highlight w:val="none"/>
          <w:lang w:eastAsia="zh-CN"/>
        </w:rPr>
        <w:t>响应</w:t>
      </w:r>
      <w:r>
        <w:rPr>
          <w:rFonts w:ascii="宋体" w:hAnsi="宋体" w:eastAsia="宋体" w:cs="宋体"/>
          <w:color w:val="auto"/>
          <w:sz w:val="30"/>
          <w:highlight w:val="none"/>
          <w:lang w:eastAsia="zh-CN"/>
        </w:rPr>
        <w:t>单位情况表</w:t>
      </w:r>
    </w:p>
    <w:p w14:paraId="0BCD923A">
      <w:pPr>
        <w:pBdr>
          <w:top w:val="none" w:color="000000" w:sz="0" w:space="0"/>
          <w:left w:val="none" w:color="000000" w:sz="0" w:space="0"/>
          <w:bottom w:val="none" w:color="000000" w:sz="0" w:space="0"/>
          <w:right w:val="none" w:color="000000" w:sz="0" w:space="0"/>
        </w:pBdr>
        <w:spacing w:after="0"/>
        <w:ind w:firstLine="480"/>
        <w:jc w:val="both"/>
        <w:rPr>
          <w:color w:val="auto"/>
          <w:highlight w:val="none"/>
          <w:lang w:eastAsia="zh-CN"/>
        </w:rPr>
      </w:pPr>
      <w:r>
        <w:rPr>
          <w:rFonts w:ascii="宋体" w:hAnsi="宋体" w:eastAsia="宋体" w:cs="宋体"/>
          <w:color w:val="auto"/>
          <w:sz w:val="24"/>
          <w:highlight w:val="none"/>
          <w:lang w:eastAsia="zh-CN"/>
        </w:rPr>
        <w:t>单位名称（盖章）：</w:t>
      </w:r>
    </w:p>
    <w:tbl>
      <w:tblPr>
        <w:tblStyle w:val="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3192"/>
        <w:gridCol w:w="236"/>
      </w:tblGrid>
      <w:tr w14:paraId="1A9C62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18ABE130">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0A8EC5A">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rPr>
            </w:pPr>
            <w:r>
              <w:rPr>
                <w:rFonts w:ascii="宋体" w:hAnsi="宋体" w:eastAsia="宋体" w:cs="宋体"/>
                <w:color w:val="auto"/>
                <w:sz w:val="24"/>
                <w:highlight w:val="none"/>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35BA82BE">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1C6DED5E">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rPr>
            </w:pPr>
            <w:r>
              <w:rPr>
                <w:rFonts w:ascii="宋体" w:hAnsi="宋体" w:eastAsia="宋体" w:cs="宋体"/>
                <w:color w:val="auto"/>
                <w:sz w:val="24"/>
                <w:highlight w:val="none"/>
              </w:rPr>
              <w:t> </w:t>
            </w:r>
          </w:p>
        </w:tc>
      </w:tr>
      <w:tr w14:paraId="08974D2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5577A01">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34CC4E1">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rPr>
            </w:pPr>
            <w:r>
              <w:rPr>
                <w:rFonts w:ascii="宋体" w:hAnsi="宋体" w:eastAsia="宋体" w:cs="宋体"/>
                <w:color w:val="auto"/>
                <w:sz w:val="24"/>
                <w:highlight w:val="none"/>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57602C5">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D5C3F6A">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                  万元</w:t>
            </w:r>
          </w:p>
        </w:tc>
      </w:tr>
      <w:tr w14:paraId="486E07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D1D0C16">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5C1F285">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rPr>
            </w:pPr>
            <w:r>
              <w:rPr>
                <w:rFonts w:ascii="宋体" w:hAnsi="宋体" w:eastAsia="宋体" w:cs="宋体"/>
                <w:color w:val="auto"/>
                <w:sz w:val="24"/>
                <w:highlight w:val="none"/>
              </w:rPr>
              <w:t> </w:t>
            </w:r>
          </w:p>
        </w:tc>
      </w:tr>
      <w:tr w14:paraId="560222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791FB49">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D76A752">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 </w:t>
            </w:r>
          </w:p>
        </w:tc>
        <w:tc>
          <w:tcPr>
            <w:tcW w:w="478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0A3E1BA">
            <w:pPr>
              <w:pBdr>
                <w:top w:val="none" w:color="000000" w:sz="0" w:space="0"/>
                <w:left w:val="none" w:color="000000" w:sz="0" w:space="0"/>
                <w:bottom w:val="none" w:color="000000" w:sz="0" w:space="0"/>
                <w:right w:val="none" w:color="000000" w:sz="0" w:space="0"/>
              </w:pBdr>
              <w:spacing w:after="0" w:line="240" w:lineRule="auto"/>
              <w:jc w:val="both"/>
              <w:rPr>
                <w:color w:val="auto"/>
                <w:highlight w:val="none"/>
                <w:lang w:eastAsia="zh-CN"/>
              </w:rPr>
            </w:pPr>
            <w:r>
              <w:rPr>
                <w:rFonts w:ascii="宋体" w:hAnsi="宋体" w:eastAsia="宋体" w:cs="宋体"/>
                <w:color w:val="auto"/>
                <w:sz w:val="24"/>
                <w:highlight w:val="none"/>
                <w:lang w:eastAsia="zh-CN"/>
              </w:rPr>
              <w:t>其中：有中高级以上职称的人数</w:t>
            </w:r>
          </w:p>
        </w:tc>
        <w:tc>
          <w:tcPr>
            <w:tcW w:w="13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ABD9F56">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lang w:eastAsia="zh-CN"/>
              </w:rPr>
            </w:pPr>
            <w:r>
              <w:rPr>
                <w:rFonts w:ascii="宋体" w:hAnsi="宋体" w:eastAsia="宋体" w:cs="宋体"/>
                <w:color w:val="auto"/>
                <w:sz w:val="24"/>
                <w:highlight w:val="none"/>
                <w:lang w:eastAsia="zh-CN"/>
              </w:rPr>
              <w:t> </w:t>
            </w:r>
          </w:p>
        </w:tc>
      </w:tr>
      <w:tr w14:paraId="5341D52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7177BDC">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8D9A7CB">
            <w:pPr>
              <w:pBdr>
                <w:top w:val="none" w:color="000000" w:sz="0" w:space="0"/>
                <w:left w:val="none" w:color="000000" w:sz="0" w:space="0"/>
                <w:bottom w:val="none" w:color="000000" w:sz="0" w:space="0"/>
                <w:right w:val="none" w:color="000000" w:sz="0" w:space="0"/>
              </w:pBdr>
              <w:spacing w:after="0" w:line="240" w:lineRule="auto"/>
              <w:ind w:firstLine="120"/>
              <w:jc w:val="both"/>
              <w:rPr>
                <w:color w:val="auto"/>
                <w:highlight w:val="none"/>
              </w:rPr>
            </w:pPr>
            <w:r>
              <w:rPr>
                <w:rFonts w:ascii="宋体" w:hAnsi="宋体" w:eastAsia="宋体" w:cs="宋体"/>
                <w:color w:val="auto"/>
                <w:sz w:val="24"/>
                <w:highlight w:val="none"/>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8952A31">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64CC767">
            <w:pPr>
              <w:pBdr>
                <w:top w:val="none" w:color="000000" w:sz="0" w:space="0"/>
                <w:left w:val="none" w:color="000000" w:sz="0" w:space="0"/>
                <w:bottom w:val="none" w:color="000000" w:sz="0" w:space="0"/>
                <w:right w:val="none" w:color="000000" w:sz="0" w:space="0"/>
              </w:pBdr>
              <w:spacing w:after="0" w:line="240" w:lineRule="auto"/>
              <w:ind w:left="1260"/>
              <w:jc w:val="center"/>
              <w:rPr>
                <w:color w:val="auto"/>
                <w:highlight w:val="none"/>
              </w:rPr>
            </w:pPr>
            <w:r>
              <w:rPr>
                <w:rFonts w:ascii="宋体" w:hAnsi="宋体" w:eastAsia="宋体" w:cs="宋体"/>
                <w:color w:val="auto"/>
                <w:sz w:val="24"/>
                <w:highlight w:val="none"/>
              </w:rPr>
              <w:t>     万元</w:t>
            </w:r>
          </w:p>
        </w:tc>
      </w:tr>
      <w:tr w14:paraId="3820EA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DB65A60">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4DAB140">
            <w:pPr>
              <w:pBdr>
                <w:top w:val="none" w:color="000000" w:sz="0" w:space="0"/>
                <w:left w:val="none" w:color="000000" w:sz="0" w:space="0"/>
                <w:bottom w:val="none" w:color="000000" w:sz="0" w:space="0"/>
                <w:right w:val="none" w:color="000000" w:sz="0" w:space="0"/>
              </w:pBdr>
              <w:spacing w:after="0" w:line="240" w:lineRule="auto"/>
              <w:ind w:firstLine="960"/>
              <w:jc w:val="both"/>
              <w:rPr>
                <w:color w:val="auto"/>
                <w:highlight w:val="none"/>
              </w:rPr>
            </w:pPr>
            <w:r>
              <w:rPr>
                <w:rFonts w:ascii="宋体" w:hAnsi="宋体" w:eastAsia="宋体" w:cs="宋体"/>
                <w:color w:val="auto"/>
                <w:sz w:val="24"/>
                <w:highlight w:val="none"/>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4065CE7">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3C3413F">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b/>
                <w:color w:val="auto"/>
                <w:sz w:val="24"/>
                <w:highlight w:val="none"/>
              </w:rPr>
              <w:t>202</w:t>
            </w:r>
            <w:r>
              <w:rPr>
                <w:rFonts w:hint="eastAsia" w:ascii="宋体" w:hAnsi="宋体" w:eastAsia="宋体" w:cs="宋体"/>
                <w:b/>
                <w:color w:val="auto"/>
                <w:sz w:val="24"/>
                <w:highlight w:val="none"/>
                <w:lang w:eastAsia="zh-CN"/>
              </w:rPr>
              <w:t>5</w:t>
            </w:r>
            <w:r>
              <w:rPr>
                <w:rFonts w:ascii="宋体" w:hAnsi="宋体" w:eastAsia="宋体" w:cs="宋体"/>
                <w:b/>
                <w:color w:val="auto"/>
                <w:sz w:val="24"/>
                <w:highlight w:val="none"/>
              </w:rPr>
              <w:t>年 万元</w:t>
            </w:r>
          </w:p>
        </w:tc>
      </w:tr>
      <w:tr w14:paraId="56107A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ECF865C">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B00E647">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b/>
                <w:color w:val="auto"/>
                <w:sz w:val="24"/>
                <w:highlight w:val="none"/>
              </w:rPr>
              <w:t>202</w:t>
            </w:r>
            <w:r>
              <w:rPr>
                <w:rFonts w:hint="eastAsia" w:ascii="宋体" w:hAnsi="宋体" w:eastAsia="宋体" w:cs="宋体"/>
                <w:b/>
                <w:color w:val="auto"/>
                <w:sz w:val="24"/>
                <w:highlight w:val="none"/>
                <w:lang w:eastAsia="zh-CN"/>
              </w:rPr>
              <w:t>5</w:t>
            </w:r>
            <w:r>
              <w:rPr>
                <w:rFonts w:ascii="宋体" w:hAnsi="宋体" w:eastAsia="宋体" w:cs="宋体"/>
                <w:b/>
                <w:color w:val="auto"/>
                <w:sz w:val="24"/>
                <w:highlight w:val="none"/>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C944945">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rPr>
            </w:pPr>
            <w:r>
              <w:rPr>
                <w:rFonts w:ascii="宋体" w:hAnsi="宋体" w:eastAsia="宋体" w:cs="宋体"/>
                <w:color w:val="auto"/>
                <w:sz w:val="24"/>
                <w:highlight w:val="none"/>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69BD6BB">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rPr>
            </w:pPr>
            <w:r>
              <w:rPr>
                <w:rFonts w:ascii="宋体" w:hAnsi="宋体" w:eastAsia="宋体" w:cs="宋体"/>
                <w:color w:val="auto"/>
                <w:sz w:val="24"/>
                <w:highlight w:val="none"/>
              </w:rPr>
              <w:t> </w:t>
            </w:r>
          </w:p>
        </w:tc>
      </w:tr>
      <w:tr w14:paraId="28EB25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6FD3B00">
            <w:pPr>
              <w:pBdr>
                <w:top w:val="none" w:color="000000" w:sz="0" w:space="0"/>
                <w:left w:val="none" w:color="000000" w:sz="0" w:space="0"/>
                <w:bottom w:val="none" w:color="000000" w:sz="0" w:space="0"/>
                <w:right w:val="none" w:color="000000" w:sz="0" w:space="0"/>
              </w:pBdr>
              <w:spacing w:after="0" w:line="240" w:lineRule="auto"/>
              <w:jc w:val="both"/>
              <w:rPr>
                <w:color w:val="auto"/>
                <w:highlight w:val="none"/>
                <w:lang w:eastAsia="zh-CN"/>
              </w:rPr>
            </w:pPr>
            <w:r>
              <w:rPr>
                <w:rFonts w:ascii="宋体" w:hAnsi="宋体" w:eastAsia="宋体" w:cs="宋体"/>
                <w:color w:val="auto"/>
                <w:sz w:val="24"/>
                <w:highlight w:val="none"/>
                <w:lang w:eastAsia="zh-CN"/>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9F3DE2F">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lang w:eastAsia="zh-CN"/>
              </w:rPr>
              <w:t>       </w:t>
            </w:r>
            <w:r>
              <w:rPr>
                <w:rFonts w:ascii="宋体" w:hAnsi="宋体" w:eastAsia="宋体" w:cs="宋体"/>
                <w:color w:val="auto"/>
                <w:sz w:val="24"/>
                <w:highlight w:val="none"/>
              </w:rPr>
              <w:t>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5641B1C">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05C8B78">
            <w:pPr>
              <w:pBdr>
                <w:top w:val="none" w:color="000000" w:sz="0" w:space="0"/>
                <w:left w:val="none" w:color="000000" w:sz="0" w:space="0"/>
                <w:bottom w:val="none" w:color="000000" w:sz="0" w:space="0"/>
                <w:right w:val="none" w:color="000000" w:sz="0" w:space="0"/>
              </w:pBdr>
              <w:spacing w:after="0" w:line="240" w:lineRule="auto"/>
              <w:jc w:val="both"/>
              <w:rPr>
                <w:color w:val="auto"/>
                <w:highlight w:val="none"/>
                <w:lang w:eastAsia="zh-CN"/>
              </w:rPr>
            </w:pPr>
            <w:r>
              <w:rPr>
                <w:rFonts w:ascii="宋体" w:hAnsi="宋体" w:eastAsia="宋体" w:cs="宋体"/>
                <w:color w:val="auto"/>
                <w:sz w:val="24"/>
                <w:highlight w:val="none"/>
                <w:lang w:eastAsia="zh-CN"/>
              </w:rPr>
              <w:t>自有面积平方米</w:t>
            </w:r>
          </w:p>
          <w:p w14:paraId="1F09D21F">
            <w:pPr>
              <w:pBdr>
                <w:top w:val="none" w:color="000000" w:sz="0" w:space="0"/>
                <w:left w:val="none" w:color="000000" w:sz="0" w:space="0"/>
                <w:bottom w:val="none" w:color="000000" w:sz="0" w:space="0"/>
                <w:right w:val="none" w:color="000000" w:sz="0" w:space="0"/>
              </w:pBdr>
              <w:spacing w:after="0" w:line="240" w:lineRule="auto"/>
              <w:jc w:val="both"/>
              <w:rPr>
                <w:color w:val="auto"/>
                <w:highlight w:val="none"/>
                <w:lang w:eastAsia="zh-CN"/>
              </w:rPr>
            </w:pPr>
            <w:r>
              <w:rPr>
                <w:rFonts w:ascii="宋体" w:hAnsi="宋体" w:eastAsia="宋体" w:cs="宋体"/>
                <w:color w:val="auto"/>
                <w:sz w:val="24"/>
                <w:highlight w:val="none"/>
                <w:lang w:eastAsia="zh-CN"/>
              </w:rPr>
              <w:t>承租面积平方米</w:t>
            </w:r>
          </w:p>
        </w:tc>
      </w:tr>
      <w:tr w14:paraId="3ACD43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0804EEB">
            <w:pPr>
              <w:pBdr>
                <w:top w:val="none" w:color="000000" w:sz="0" w:space="0"/>
                <w:left w:val="none" w:color="000000" w:sz="0" w:space="0"/>
                <w:bottom w:val="none" w:color="000000" w:sz="0" w:space="0"/>
                <w:right w:val="none" w:color="000000" w:sz="0" w:space="0"/>
              </w:pBdr>
              <w:spacing w:after="0" w:line="240" w:lineRule="auto"/>
              <w:jc w:val="both"/>
              <w:rPr>
                <w:color w:val="auto"/>
                <w:highlight w:val="none"/>
                <w:lang w:eastAsia="zh-CN"/>
              </w:rPr>
            </w:pPr>
            <w:r>
              <w:rPr>
                <w:rFonts w:ascii="宋体" w:hAnsi="宋体" w:eastAsia="宋体" w:cs="宋体"/>
                <w:color w:val="auto"/>
                <w:sz w:val="24"/>
                <w:highlight w:val="none"/>
                <w:lang w:eastAsia="zh-CN"/>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7704C8B">
            <w:pPr>
              <w:pBdr>
                <w:top w:val="none" w:color="000000" w:sz="0" w:space="0"/>
                <w:left w:val="none" w:color="000000" w:sz="0" w:space="0"/>
                <w:bottom w:val="none" w:color="000000" w:sz="0" w:space="0"/>
                <w:right w:val="none" w:color="000000" w:sz="0" w:space="0"/>
              </w:pBdr>
              <w:spacing w:after="0" w:line="240" w:lineRule="auto"/>
              <w:jc w:val="both"/>
              <w:rPr>
                <w:color w:val="auto"/>
                <w:highlight w:val="none"/>
                <w:lang w:eastAsia="zh-CN"/>
              </w:rPr>
            </w:pPr>
            <w:r>
              <w:rPr>
                <w:rFonts w:ascii="宋体" w:hAnsi="宋体" w:eastAsia="宋体" w:cs="宋体"/>
                <w:color w:val="auto"/>
                <w:sz w:val="24"/>
                <w:highlight w:val="none"/>
                <w:lang w:eastAsia="zh-CN"/>
              </w:rPr>
              <w:t> </w:t>
            </w:r>
          </w:p>
        </w:tc>
      </w:tr>
      <w:tr w14:paraId="61FD7E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2EDC888">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6C161D3">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rPr>
            </w:pPr>
            <w:r>
              <w:rPr>
                <w:rFonts w:ascii="宋体" w:hAnsi="宋体" w:eastAsia="宋体" w:cs="宋体"/>
                <w:color w:val="auto"/>
                <w:sz w:val="24"/>
                <w:highlight w:val="none"/>
              </w:rPr>
              <w:t> </w:t>
            </w:r>
          </w:p>
        </w:tc>
      </w:tr>
      <w:tr w14:paraId="580CC0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FB9B399">
            <w:pPr>
              <w:pBdr>
                <w:top w:val="none" w:color="000000" w:sz="0" w:space="0"/>
                <w:left w:val="none" w:color="000000" w:sz="0" w:space="0"/>
                <w:bottom w:val="none" w:color="000000" w:sz="0" w:space="0"/>
                <w:right w:val="none" w:color="000000" w:sz="0" w:space="0"/>
              </w:pBdr>
              <w:spacing w:after="0" w:line="240" w:lineRule="auto"/>
              <w:jc w:val="both"/>
              <w:rPr>
                <w:color w:val="auto"/>
                <w:highlight w:val="none"/>
                <w:lang w:eastAsia="zh-CN"/>
              </w:rPr>
            </w:pPr>
            <w:r>
              <w:rPr>
                <w:rFonts w:ascii="宋体" w:hAnsi="宋体" w:eastAsia="宋体" w:cs="宋体"/>
                <w:color w:val="auto"/>
                <w:sz w:val="24"/>
                <w:highlight w:val="none"/>
                <w:lang w:eastAsia="zh-CN"/>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42D6E90">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lang w:eastAsia="zh-CN"/>
              </w:rPr>
            </w:pPr>
            <w:r>
              <w:rPr>
                <w:rFonts w:ascii="宋体" w:hAnsi="宋体" w:eastAsia="宋体" w:cs="宋体"/>
                <w:color w:val="auto"/>
                <w:sz w:val="24"/>
                <w:highlight w:val="none"/>
                <w:lang w:eastAsia="zh-CN"/>
              </w:rPr>
              <w:t> </w:t>
            </w:r>
          </w:p>
        </w:tc>
      </w:tr>
      <w:tr w14:paraId="54E58C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92FAE19">
            <w:pPr>
              <w:pBdr>
                <w:top w:val="none" w:color="000000" w:sz="0" w:space="0"/>
                <w:left w:val="none" w:color="000000" w:sz="0" w:space="0"/>
                <w:bottom w:val="none" w:color="000000" w:sz="0" w:space="0"/>
                <w:right w:val="none" w:color="000000" w:sz="0" w:space="0"/>
              </w:pBdr>
              <w:spacing w:after="0" w:line="240" w:lineRule="auto"/>
              <w:jc w:val="both"/>
              <w:rPr>
                <w:color w:val="auto"/>
                <w:highlight w:val="none"/>
                <w:lang w:eastAsia="zh-CN"/>
              </w:rPr>
            </w:pPr>
            <w:r>
              <w:rPr>
                <w:rFonts w:ascii="宋体" w:hAnsi="宋体" w:eastAsia="宋体" w:cs="宋体"/>
                <w:color w:val="auto"/>
                <w:sz w:val="24"/>
                <w:highlight w:val="none"/>
                <w:lang w:eastAsia="zh-CN"/>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E2AFC3B">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lang w:eastAsia="zh-CN"/>
              </w:rPr>
            </w:pPr>
            <w:r>
              <w:rPr>
                <w:rFonts w:ascii="宋体" w:hAnsi="宋体" w:eastAsia="宋体" w:cs="宋体"/>
                <w:color w:val="auto"/>
                <w:sz w:val="24"/>
                <w:highlight w:val="none"/>
                <w:lang w:eastAsia="zh-CN"/>
              </w:rPr>
              <w:t> </w:t>
            </w:r>
          </w:p>
        </w:tc>
      </w:tr>
      <w:tr w14:paraId="16A3FC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F606DE9">
            <w:pPr>
              <w:pBdr>
                <w:top w:val="none" w:color="000000" w:sz="0" w:space="0"/>
                <w:left w:val="none" w:color="000000" w:sz="0" w:space="0"/>
                <w:bottom w:val="none" w:color="000000" w:sz="0" w:space="0"/>
                <w:right w:val="none" w:color="000000" w:sz="0" w:space="0"/>
              </w:pBdr>
              <w:spacing w:after="0" w:line="240" w:lineRule="auto"/>
              <w:jc w:val="both"/>
              <w:rPr>
                <w:color w:val="auto"/>
                <w:highlight w:val="none"/>
                <w:lang w:eastAsia="zh-CN"/>
              </w:rPr>
            </w:pPr>
            <w:r>
              <w:rPr>
                <w:rFonts w:ascii="宋体" w:hAnsi="宋体" w:eastAsia="宋体" w:cs="宋体"/>
                <w:color w:val="auto"/>
                <w:sz w:val="24"/>
                <w:highlight w:val="none"/>
                <w:lang w:eastAsia="zh-CN"/>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606B7BE">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lang w:eastAsia="zh-CN"/>
              </w:rPr>
            </w:pPr>
            <w:r>
              <w:rPr>
                <w:rFonts w:ascii="宋体" w:hAnsi="宋体" w:eastAsia="宋体" w:cs="宋体"/>
                <w:color w:val="auto"/>
                <w:sz w:val="24"/>
                <w:highlight w:val="none"/>
                <w:lang w:eastAsia="zh-CN"/>
              </w:rPr>
              <w:t> </w:t>
            </w:r>
          </w:p>
        </w:tc>
      </w:tr>
      <w:tr w14:paraId="6EF218E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A7D16D3">
            <w:pPr>
              <w:pBdr>
                <w:top w:val="none" w:color="000000" w:sz="0" w:space="0"/>
                <w:left w:val="none" w:color="000000" w:sz="0" w:space="0"/>
                <w:bottom w:val="none" w:color="000000" w:sz="0" w:space="0"/>
                <w:right w:val="none" w:color="000000" w:sz="0" w:space="0"/>
              </w:pBdr>
              <w:spacing w:after="0" w:line="240" w:lineRule="auto"/>
              <w:jc w:val="both"/>
              <w:rPr>
                <w:color w:val="auto"/>
                <w:highlight w:val="none"/>
                <w:lang w:eastAsia="zh-CN"/>
              </w:rPr>
            </w:pPr>
            <w:r>
              <w:rPr>
                <w:rFonts w:ascii="宋体" w:hAnsi="宋体" w:eastAsia="宋体" w:cs="宋体"/>
                <w:color w:val="auto"/>
                <w:sz w:val="24"/>
                <w:highlight w:val="none"/>
                <w:lang w:eastAsia="zh-CN"/>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96E484C">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lang w:eastAsia="zh-CN"/>
              </w:rPr>
            </w:pPr>
            <w:r>
              <w:rPr>
                <w:rFonts w:ascii="宋体" w:hAnsi="宋体" w:eastAsia="宋体" w:cs="宋体"/>
                <w:color w:val="auto"/>
                <w:sz w:val="24"/>
                <w:highlight w:val="none"/>
                <w:lang w:eastAsia="zh-CN"/>
              </w:rPr>
              <w:t> </w:t>
            </w:r>
          </w:p>
        </w:tc>
      </w:tr>
      <w:tr w14:paraId="678260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F373CE2">
            <w:pPr>
              <w:pBdr>
                <w:top w:val="none" w:color="000000" w:sz="0" w:space="0"/>
                <w:left w:val="none" w:color="000000" w:sz="0" w:space="0"/>
                <w:bottom w:val="none" w:color="000000" w:sz="0" w:space="0"/>
                <w:right w:val="none" w:color="000000" w:sz="0" w:space="0"/>
              </w:pBdr>
              <w:spacing w:after="0" w:line="240" w:lineRule="auto"/>
              <w:jc w:val="both"/>
              <w:rPr>
                <w:color w:val="auto"/>
                <w:highlight w:val="none"/>
                <w:lang w:eastAsia="zh-CN"/>
              </w:rPr>
            </w:pPr>
            <w:r>
              <w:rPr>
                <w:rFonts w:ascii="宋体" w:hAnsi="宋体" w:eastAsia="宋体" w:cs="宋体"/>
                <w:color w:val="auto"/>
                <w:sz w:val="24"/>
                <w:highlight w:val="none"/>
                <w:lang w:eastAsia="zh-CN"/>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3F330F9">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lang w:eastAsia="zh-CN"/>
              </w:rPr>
            </w:pPr>
            <w:r>
              <w:rPr>
                <w:rFonts w:ascii="宋体" w:hAnsi="宋体" w:eastAsia="宋体" w:cs="宋体"/>
                <w:color w:val="auto"/>
                <w:sz w:val="24"/>
                <w:highlight w:val="none"/>
                <w:lang w:eastAsia="zh-CN"/>
              </w:rPr>
              <w:t> </w:t>
            </w:r>
          </w:p>
        </w:tc>
      </w:tr>
      <w:tr w14:paraId="6EC86D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BFCE4C8">
            <w:pPr>
              <w:pBdr>
                <w:top w:val="none" w:color="000000" w:sz="0" w:space="0"/>
                <w:left w:val="none" w:color="000000" w:sz="0" w:space="0"/>
                <w:bottom w:val="none" w:color="000000" w:sz="0" w:space="0"/>
                <w:right w:val="none" w:color="000000" w:sz="0" w:space="0"/>
              </w:pBdr>
              <w:spacing w:after="0" w:line="240" w:lineRule="auto"/>
              <w:jc w:val="both"/>
              <w:rPr>
                <w:color w:val="auto"/>
                <w:highlight w:val="none"/>
              </w:rPr>
            </w:pPr>
            <w:r>
              <w:rPr>
                <w:rFonts w:ascii="宋体" w:hAnsi="宋体" w:eastAsia="宋体" w:cs="宋体"/>
                <w:color w:val="auto"/>
                <w:sz w:val="24"/>
                <w:highlight w:val="none"/>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29F59E5">
            <w:pPr>
              <w:pBdr>
                <w:top w:val="none" w:color="000000" w:sz="0" w:space="0"/>
                <w:left w:val="none" w:color="000000" w:sz="0" w:space="0"/>
                <w:bottom w:val="none" w:color="000000" w:sz="0" w:space="0"/>
                <w:right w:val="none" w:color="000000" w:sz="0" w:space="0"/>
              </w:pBdr>
              <w:spacing w:after="0" w:line="240" w:lineRule="auto"/>
              <w:ind w:left="1260"/>
              <w:jc w:val="both"/>
              <w:rPr>
                <w:color w:val="auto"/>
                <w:highlight w:val="none"/>
              </w:rPr>
            </w:pPr>
            <w:r>
              <w:rPr>
                <w:rFonts w:ascii="宋体" w:hAnsi="宋体" w:eastAsia="宋体" w:cs="宋体"/>
                <w:color w:val="auto"/>
                <w:sz w:val="24"/>
                <w:highlight w:val="none"/>
              </w:rPr>
              <w:t> </w:t>
            </w:r>
          </w:p>
        </w:tc>
      </w:tr>
    </w:tbl>
    <w:p w14:paraId="24F2A060">
      <w:pPr>
        <w:pBdr>
          <w:top w:val="none" w:color="000000" w:sz="0" w:space="0"/>
          <w:left w:val="none" w:color="000000" w:sz="0" w:space="0"/>
          <w:bottom w:val="none" w:color="000000" w:sz="0" w:space="0"/>
          <w:right w:val="none" w:color="000000" w:sz="0" w:space="0"/>
        </w:pBdr>
        <w:spacing w:after="0"/>
        <w:jc w:val="both"/>
        <w:rPr>
          <w:color w:val="auto"/>
          <w:highlight w:val="none"/>
        </w:rPr>
      </w:pPr>
      <w:r>
        <w:rPr>
          <w:color w:val="auto"/>
          <w:highlight w:val="none"/>
        </w:rPr>
        <w:br w:type="page" w:clear="all"/>
      </w:r>
    </w:p>
    <w:p w14:paraId="04117527">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b/>
          <w:color w:val="auto"/>
          <w:sz w:val="32"/>
          <w:highlight w:val="none"/>
          <w:lang w:eastAsia="zh-CN"/>
        </w:rPr>
        <w:t>5、法定代表人授权委托书 （如有）</w:t>
      </w:r>
    </w:p>
    <w:p w14:paraId="0993300C">
      <w:pPr>
        <w:pBdr>
          <w:top w:val="none" w:color="000000" w:sz="0" w:space="0"/>
          <w:left w:val="none" w:color="000000" w:sz="0" w:space="0"/>
          <w:bottom w:val="none" w:color="000000" w:sz="0" w:space="0"/>
          <w:right w:val="none" w:color="000000" w:sz="0" w:space="0"/>
        </w:pBdr>
        <w:spacing w:after="0"/>
        <w:rPr>
          <w:color w:val="auto"/>
          <w:highlight w:val="none"/>
          <w:lang w:eastAsia="zh-CN"/>
        </w:rPr>
      </w:pPr>
      <w:r>
        <w:rPr>
          <w:rFonts w:ascii="宋体" w:hAnsi="宋体" w:eastAsia="宋体" w:cs="宋体"/>
          <w:color w:val="auto"/>
          <w:sz w:val="24"/>
          <w:highlight w:val="none"/>
          <w:lang w:eastAsia="zh-CN"/>
        </w:rPr>
        <w:t> </w:t>
      </w:r>
    </w:p>
    <w:p w14:paraId="7EF6AD3A">
      <w:pPr>
        <w:pBdr>
          <w:top w:val="none" w:color="000000" w:sz="0" w:space="0"/>
          <w:left w:val="none" w:color="000000" w:sz="0" w:space="0"/>
          <w:bottom w:val="none" w:color="000000" w:sz="0" w:space="0"/>
          <w:right w:val="none" w:color="000000" w:sz="0" w:space="0"/>
        </w:pBdr>
        <w:spacing w:after="0"/>
        <w:ind w:firstLine="420"/>
        <w:jc w:val="center"/>
        <w:rPr>
          <w:color w:val="auto"/>
          <w:highlight w:val="none"/>
          <w:lang w:eastAsia="zh-CN"/>
        </w:rPr>
      </w:pPr>
      <w:r>
        <w:rPr>
          <w:rFonts w:ascii="宋体" w:hAnsi="宋体" w:eastAsia="宋体" w:cs="宋体"/>
          <w:color w:val="auto"/>
          <w:sz w:val="24"/>
          <w:highlight w:val="none"/>
          <w:lang w:eastAsia="zh-CN"/>
        </w:rPr>
        <w:t> </w:t>
      </w:r>
    </w:p>
    <w:p w14:paraId="2DA86398">
      <w:pPr>
        <w:pBdr>
          <w:top w:val="none" w:color="000000" w:sz="0" w:space="0"/>
          <w:left w:val="none" w:color="000000" w:sz="0" w:space="0"/>
          <w:bottom w:val="none" w:color="000000" w:sz="0" w:space="0"/>
          <w:right w:val="none" w:color="000000" w:sz="0" w:space="0"/>
        </w:pBdr>
        <w:spacing w:after="0"/>
        <w:ind w:firstLine="420"/>
        <w:jc w:val="center"/>
        <w:rPr>
          <w:color w:val="auto"/>
          <w:highlight w:val="none"/>
          <w:lang w:eastAsia="zh-CN"/>
        </w:rPr>
      </w:pPr>
      <w:r>
        <w:rPr>
          <w:rFonts w:ascii="宋体" w:hAnsi="宋体" w:eastAsia="宋体" w:cs="宋体"/>
          <w:color w:val="auto"/>
          <w:sz w:val="32"/>
          <w:highlight w:val="none"/>
          <w:lang w:eastAsia="zh-CN"/>
        </w:rPr>
        <w:t>授权委托书</w:t>
      </w:r>
    </w:p>
    <w:p w14:paraId="1A168FDE">
      <w:pPr>
        <w:pBdr>
          <w:top w:val="none" w:color="000000" w:sz="0" w:space="0"/>
          <w:left w:val="none" w:color="000000" w:sz="0" w:space="0"/>
          <w:bottom w:val="none" w:color="000000" w:sz="0" w:space="0"/>
          <w:right w:val="none" w:color="000000" w:sz="0" w:space="0"/>
        </w:pBdr>
        <w:spacing w:after="0"/>
        <w:ind w:firstLine="420"/>
        <w:rPr>
          <w:color w:val="auto"/>
          <w:highlight w:val="none"/>
          <w:lang w:eastAsia="zh-CN"/>
        </w:rPr>
      </w:pPr>
      <w:r>
        <w:rPr>
          <w:rFonts w:ascii="宋体" w:hAnsi="宋体" w:eastAsia="宋体" w:cs="宋体"/>
          <w:color w:val="auto"/>
          <w:sz w:val="24"/>
          <w:highlight w:val="none"/>
          <w:lang w:eastAsia="zh-CN"/>
        </w:rPr>
        <w:t> </w:t>
      </w:r>
    </w:p>
    <w:p w14:paraId="094778B2">
      <w:pPr>
        <w:pBdr>
          <w:top w:val="none" w:color="000000" w:sz="0" w:space="0"/>
          <w:left w:val="none" w:color="000000" w:sz="0" w:space="0"/>
          <w:bottom w:val="none" w:color="000000" w:sz="0" w:space="0"/>
          <w:right w:val="none" w:color="000000" w:sz="0" w:space="0"/>
        </w:pBdr>
        <w:spacing w:after="0"/>
        <w:ind w:firstLine="420"/>
        <w:rPr>
          <w:color w:val="auto"/>
          <w:highlight w:val="none"/>
          <w:lang w:eastAsia="zh-CN"/>
        </w:rPr>
      </w:pPr>
      <w:r>
        <w:rPr>
          <w:rFonts w:ascii="宋体" w:hAnsi="宋体" w:eastAsia="宋体" w:cs="宋体"/>
          <w:color w:val="auto"/>
          <w:sz w:val="24"/>
          <w:highlight w:val="none"/>
          <w:lang w:eastAsia="zh-CN"/>
        </w:rPr>
        <w:t> </w:t>
      </w:r>
    </w:p>
    <w:p w14:paraId="0EAEC644">
      <w:pPr>
        <w:pBdr>
          <w:top w:val="none" w:color="000000" w:sz="0" w:space="0"/>
          <w:left w:val="none" w:color="000000" w:sz="0" w:space="0"/>
          <w:bottom w:val="none" w:color="000000" w:sz="0" w:space="0"/>
          <w:right w:val="none" w:color="000000" w:sz="0" w:space="0"/>
        </w:pBdr>
        <w:spacing w:after="0" w:line="480" w:lineRule="auto"/>
        <w:ind w:firstLine="420"/>
        <w:jc w:val="both"/>
        <w:rPr>
          <w:color w:val="auto"/>
          <w:highlight w:val="none"/>
          <w:lang w:eastAsia="zh-CN"/>
        </w:rPr>
      </w:pPr>
      <w:r>
        <w:rPr>
          <w:rFonts w:ascii="宋体" w:hAnsi="宋体" w:eastAsia="宋体" w:cs="宋体"/>
          <w:color w:val="auto"/>
          <w:sz w:val="24"/>
          <w:highlight w:val="none"/>
          <w:lang w:eastAsia="zh-CN"/>
        </w:rPr>
        <w:t>本授权委托书声明：我</w:t>
      </w:r>
      <w:r>
        <w:rPr>
          <w:rFonts w:ascii="宋体" w:hAnsi="宋体" w:eastAsia="宋体" w:cs="宋体"/>
          <w:color w:val="auto"/>
          <w:sz w:val="24"/>
          <w:highlight w:val="none"/>
          <w:u w:val="single"/>
          <w:lang w:eastAsia="zh-CN"/>
        </w:rPr>
        <w:t>（姓名）</w:t>
      </w:r>
      <w:r>
        <w:rPr>
          <w:rFonts w:ascii="宋体" w:hAnsi="宋体" w:eastAsia="宋体" w:cs="宋体"/>
          <w:color w:val="auto"/>
          <w:sz w:val="24"/>
          <w:highlight w:val="none"/>
          <w:lang w:eastAsia="zh-CN"/>
        </w:rPr>
        <w:t>系</w:t>
      </w:r>
      <w:r>
        <w:rPr>
          <w:rFonts w:ascii="宋体" w:hAnsi="宋体" w:eastAsia="宋体" w:cs="宋体"/>
          <w:color w:val="auto"/>
          <w:sz w:val="24"/>
          <w:highlight w:val="none"/>
          <w:u w:val="single"/>
          <w:lang w:eastAsia="zh-CN"/>
        </w:rPr>
        <w:t>（投标单位名称）</w:t>
      </w:r>
      <w:r>
        <w:rPr>
          <w:rFonts w:ascii="宋体" w:hAnsi="宋体" w:eastAsia="宋体" w:cs="宋体"/>
          <w:color w:val="auto"/>
          <w:sz w:val="24"/>
          <w:highlight w:val="none"/>
          <w:lang w:eastAsia="zh-CN"/>
        </w:rPr>
        <w:t>的法定代表人，现授权委托</w:t>
      </w:r>
      <w:r>
        <w:rPr>
          <w:rFonts w:ascii="宋体" w:hAnsi="宋体" w:eastAsia="宋体" w:cs="宋体"/>
          <w:color w:val="auto"/>
          <w:sz w:val="24"/>
          <w:highlight w:val="none"/>
          <w:u w:val="single"/>
          <w:lang w:eastAsia="zh-CN"/>
        </w:rPr>
        <w:t>（单位名称）</w:t>
      </w:r>
      <w:r>
        <w:rPr>
          <w:rFonts w:ascii="宋体" w:hAnsi="宋体" w:eastAsia="宋体" w:cs="宋体"/>
          <w:color w:val="auto"/>
          <w:sz w:val="24"/>
          <w:highlight w:val="none"/>
          <w:lang w:eastAsia="zh-CN"/>
        </w:rPr>
        <w:t>的</w:t>
      </w:r>
      <w:r>
        <w:rPr>
          <w:rFonts w:ascii="宋体" w:hAnsi="宋体" w:eastAsia="宋体" w:cs="宋体"/>
          <w:color w:val="auto"/>
          <w:sz w:val="24"/>
          <w:highlight w:val="none"/>
          <w:u w:val="single"/>
          <w:lang w:eastAsia="zh-CN"/>
        </w:rPr>
        <w:t>（姓名）</w:t>
      </w:r>
      <w:r>
        <w:rPr>
          <w:rFonts w:ascii="宋体" w:hAnsi="宋体" w:eastAsia="宋体" w:cs="宋体"/>
          <w:color w:val="auto"/>
          <w:sz w:val="24"/>
          <w:highlight w:val="none"/>
          <w:lang w:eastAsia="zh-CN"/>
        </w:rPr>
        <w:t>为我公司代理人，以本公司的名义参加</w:t>
      </w:r>
      <w:r>
        <w:rPr>
          <w:rFonts w:hint="eastAsia" w:ascii="宋体" w:hAnsi="宋体"/>
          <w:b/>
          <w:color w:val="auto"/>
          <w:sz w:val="24"/>
          <w:highlight w:val="none"/>
          <w:u w:val="single"/>
          <w:lang w:eastAsia="zh-CN"/>
        </w:rPr>
        <w:t>苏州市公共资源交易中心太仓分中</w:t>
      </w:r>
      <w:r>
        <w:rPr>
          <w:rFonts w:ascii="宋体" w:hAnsi="宋体" w:eastAsia="宋体" w:cs="宋体"/>
          <w:b/>
          <w:color w:val="auto"/>
          <w:sz w:val="24"/>
          <w:highlight w:val="none"/>
          <w:u w:val="single"/>
          <w:lang w:eastAsia="zh-CN"/>
        </w:rPr>
        <w:t>心</w:t>
      </w:r>
      <w:r>
        <w:rPr>
          <w:rFonts w:ascii="宋体" w:hAnsi="宋体" w:eastAsia="宋体" w:cs="宋体"/>
          <w:color w:val="auto"/>
          <w:sz w:val="24"/>
          <w:highlight w:val="none"/>
          <w:lang w:eastAsia="zh-CN"/>
        </w:rPr>
        <w:t>组织实施的编号为</w:t>
      </w:r>
      <w:r>
        <w:rPr>
          <w:rFonts w:hint="eastAsia" w:ascii="宋体" w:hAnsi="宋体" w:eastAsia="宋体" w:cs="宋体"/>
          <w:b/>
          <w:color w:val="auto"/>
          <w:sz w:val="24"/>
          <w:highlight w:val="none"/>
          <w:u w:val="single"/>
          <w:lang w:eastAsia="zh-CN"/>
        </w:rPr>
        <w:t>JSZC-320585-JZCG-X2026-0082</w:t>
      </w:r>
      <w:r>
        <w:rPr>
          <w:rFonts w:ascii="宋体" w:hAnsi="宋体" w:eastAsia="宋体" w:cs="宋体"/>
          <w:color w:val="auto"/>
          <w:sz w:val="24"/>
          <w:highlight w:val="none"/>
          <w:lang w:eastAsia="zh-CN"/>
        </w:rPr>
        <w:t>号的招标活动。代理人在开标、评标、合同谈判过程中所签署的一切文件和处理与这有关的一切事务，我均予以承认。</w:t>
      </w:r>
    </w:p>
    <w:p w14:paraId="55A9B0D4">
      <w:pPr>
        <w:pBdr>
          <w:top w:val="none" w:color="000000" w:sz="0" w:space="0"/>
          <w:left w:val="none" w:color="000000" w:sz="0" w:space="0"/>
          <w:bottom w:val="none" w:color="000000" w:sz="0" w:space="0"/>
          <w:right w:val="none" w:color="000000" w:sz="0" w:space="0"/>
        </w:pBdr>
        <w:spacing w:after="0" w:line="480" w:lineRule="auto"/>
        <w:ind w:firstLine="420"/>
        <w:jc w:val="both"/>
        <w:rPr>
          <w:color w:val="auto"/>
          <w:highlight w:val="none"/>
          <w:lang w:eastAsia="zh-CN"/>
        </w:rPr>
      </w:pPr>
      <w:r>
        <w:rPr>
          <w:rFonts w:ascii="宋体" w:hAnsi="宋体" w:eastAsia="宋体" w:cs="宋体"/>
          <w:color w:val="auto"/>
          <w:sz w:val="24"/>
          <w:highlight w:val="none"/>
          <w:lang w:eastAsia="zh-CN"/>
        </w:rPr>
        <w:t>代理人在授权委托书有效期内签署的所有文件不因授权委托的撤销而失效，除非有撤销授权委托的书面通知，本授权委托书自投标开始至合同履行完毕止。</w:t>
      </w:r>
    </w:p>
    <w:p w14:paraId="7B2335D1">
      <w:pPr>
        <w:pBdr>
          <w:top w:val="none" w:color="000000" w:sz="0" w:space="0"/>
          <w:left w:val="none" w:color="000000" w:sz="0" w:space="0"/>
          <w:bottom w:val="none" w:color="000000" w:sz="0" w:space="0"/>
          <w:right w:val="none" w:color="000000" w:sz="0" w:space="0"/>
        </w:pBdr>
        <w:spacing w:after="0" w:line="480" w:lineRule="auto"/>
        <w:ind w:firstLine="420"/>
        <w:jc w:val="both"/>
        <w:rPr>
          <w:color w:val="auto"/>
          <w:highlight w:val="none"/>
          <w:lang w:eastAsia="zh-CN"/>
        </w:rPr>
      </w:pPr>
      <w:r>
        <w:rPr>
          <w:rFonts w:ascii="宋体" w:hAnsi="宋体" w:eastAsia="宋体" w:cs="宋体"/>
          <w:color w:val="auto"/>
          <w:sz w:val="24"/>
          <w:highlight w:val="none"/>
          <w:lang w:eastAsia="zh-CN"/>
        </w:rPr>
        <w:t>代理人无转委托权。特此委托！</w:t>
      </w:r>
    </w:p>
    <w:p w14:paraId="5949EC4B">
      <w:pPr>
        <w:pBdr>
          <w:top w:val="none" w:color="000000" w:sz="0" w:space="0"/>
          <w:left w:val="none" w:color="000000" w:sz="0" w:space="0"/>
          <w:bottom w:val="none" w:color="000000" w:sz="0" w:space="0"/>
          <w:right w:val="none" w:color="000000" w:sz="0" w:space="0"/>
        </w:pBdr>
        <w:spacing w:after="0" w:line="480" w:lineRule="auto"/>
        <w:ind w:firstLine="420"/>
        <w:jc w:val="both"/>
        <w:rPr>
          <w:color w:val="auto"/>
          <w:highlight w:val="none"/>
          <w:lang w:eastAsia="zh-CN"/>
        </w:rPr>
      </w:pPr>
      <w:r>
        <w:rPr>
          <w:rFonts w:ascii="宋体" w:hAnsi="宋体" w:eastAsia="宋体" w:cs="宋体"/>
          <w:color w:val="auto"/>
          <w:sz w:val="24"/>
          <w:highlight w:val="none"/>
          <w:lang w:eastAsia="zh-CN"/>
        </w:rPr>
        <w:t> </w:t>
      </w:r>
    </w:p>
    <w:p w14:paraId="07F332B3">
      <w:pPr>
        <w:pBdr>
          <w:top w:val="none" w:color="000000" w:sz="0" w:space="0"/>
          <w:left w:val="none" w:color="000000" w:sz="0" w:space="0"/>
          <w:bottom w:val="none" w:color="000000" w:sz="0" w:space="0"/>
          <w:right w:val="none" w:color="000000" w:sz="0" w:space="0"/>
        </w:pBdr>
        <w:spacing w:after="0" w:line="480" w:lineRule="auto"/>
        <w:ind w:firstLine="420"/>
        <w:jc w:val="both"/>
        <w:rPr>
          <w:rFonts w:ascii="宋体" w:hAnsi="宋体" w:eastAsia="宋体" w:cs="宋体"/>
          <w:color w:val="auto"/>
          <w:sz w:val="24"/>
          <w:highlight w:val="none"/>
          <w:lang w:eastAsia="zh-CN"/>
        </w:rPr>
      </w:pPr>
    </w:p>
    <w:p w14:paraId="7699C253">
      <w:pPr>
        <w:pStyle w:val="214"/>
        <w:spacing w:line="240" w:lineRule="auto"/>
        <w:rPr>
          <w:rFonts w:ascii="宋体" w:hAnsi="宋体" w:eastAsia="宋体"/>
          <w:color w:val="auto"/>
          <w:sz w:val="24"/>
          <w:szCs w:val="24"/>
          <w:highlight w:val="none"/>
          <w:lang w:eastAsia="zh-CN"/>
        </w:rPr>
      </w:pPr>
    </w:p>
    <w:p w14:paraId="6F1A91A4">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响应供应商：（公章）</w:t>
      </w:r>
    </w:p>
    <w:p w14:paraId="744FA33D">
      <w:pPr>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法定代表人：（签字或盖章）</w:t>
      </w:r>
    </w:p>
    <w:p w14:paraId="03F7EC24">
      <w:pPr>
        <w:pStyle w:val="2"/>
        <w:rPr>
          <w:color w:val="auto"/>
          <w:highlight w:val="none"/>
          <w:lang w:eastAsia="zh-CN"/>
        </w:rPr>
      </w:pPr>
      <w:r>
        <w:rPr>
          <w:rFonts w:ascii="宋体" w:hAnsi="宋体" w:eastAsia="宋体" w:cs="宋体"/>
          <w:color w:val="auto"/>
          <w:sz w:val="24"/>
          <w:highlight w:val="none"/>
          <w:lang w:eastAsia="zh-CN"/>
        </w:rPr>
        <w:t>授权代理人：（签字或盖章）</w:t>
      </w:r>
    </w:p>
    <w:p w14:paraId="01DF1629">
      <w:pPr>
        <w:pStyle w:val="3"/>
        <w:ind w:firstLine="0"/>
        <w:rPr>
          <w:rFonts w:hint="eastAsia"/>
          <w:color w:val="auto"/>
          <w:highlight w:val="none"/>
        </w:rPr>
      </w:pPr>
      <w:r>
        <w:rPr>
          <w:rFonts w:hint="eastAsia" w:ascii="宋体" w:hAnsi="宋体" w:cstheme="minorBidi"/>
          <w:color w:val="auto"/>
          <w:sz w:val="24"/>
          <w:szCs w:val="24"/>
          <w:highlight w:val="none"/>
        </w:rPr>
        <w:t xml:space="preserve">响应日期： </w:t>
      </w:r>
      <w:r>
        <w:rPr>
          <w:rFonts w:ascii="宋体" w:hAnsi="宋体" w:cstheme="minorBidi"/>
          <w:color w:val="auto"/>
          <w:sz w:val="24"/>
          <w:szCs w:val="24"/>
          <w:highlight w:val="none"/>
        </w:rPr>
        <w:t xml:space="preserve"> </w:t>
      </w:r>
      <w:r>
        <w:rPr>
          <w:rFonts w:hint="eastAsia" w:ascii="宋体" w:hAnsi="宋体" w:cstheme="minorBidi"/>
          <w:color w:val="auto"/>
          <w:sz w:val="24"/>
          <w:szCs w:val="24"/>
          <w:highlight w:val="none"/>
        </w:rPr>
        <w:t>年</w:t>
      </w:r>
      <w:r>
        <w:rPr>
          <w:rFonts w:ascii="宋体" w:hAnsi="宋体" w:cstheme="minorBidi"/>
          <w:color w:val="auto"/>
          <w:sz w:val="24"/>
          <w:szCs w:val="24"/>
          <w:highlight w:val="none"/>
        </w:rPr>
        <w:t xml:space="preserve">  月</w:t>
      </w:r>
      <w:r>
        <w:rPr>
          <w:rFonts w:hint="eastAsia" w:ascii="宋体" w:hAnsi="宋体" w:cstheme="minorBidi"/>
          <w:color w:val="auto"/>
          <w:sz w:val="24"/>
          <w:szCs w:val="24"/>
          <w:highlight w:val="none"/>
        </w:rPr>
        <w:t xml:space="preserve"> </w:t>
      </w:r>
      <w:r>
        <w:rPr>
          <w:rFonts w:ascii="宋体" w:hAnsi="宋体" w:cstheme="minorBidi"/>
          <w:color w:val="auto"/>
          <w:sz w:val="24"/>
          <w:szCs w:val="24"/>
          <w:highlight w:val="none"/>
        </w:rPr>
        <w:t xml:space="preserve"> 日</w:t>
      </w:r>
    </w:p>
    <w:p w14:paraId="7E202D4A">
      <w:pPr>
        <w:pBdr>
          <w:top w:val="none" w:color="000000" w:sz="0" w:space="0"/>
          <w:left w:val="none" w:color="000000" w:sz="0" w:space="0"/>
          <w:bottom w:val="none" w:color="000000" w:sz="0" w:space="0"/>
          <w:right w:val="none" w:color="000000" w:sz="0" w:space="0"/>
        </w:pBdr>
        <w:spacing w:after="0" w:line="480" w:lineRule="auto"/>
        <w:jc w:val="both"/>
        <w:rPr>
          <w:rFonts w:ascii="宋体" w:hAnsi="宋体" w:eastAsia="宋体" w:cs="宋体"/>
          <w:color w:val="auto"/>
          <w:sz w:val="24"/>
          <w:highlight w:val="none"/>
          <w:lang w:eastAsia="zh-CN"/>
        </w:rPr>
      </w:pPr>
    </w:p>
    <w:p w14:paraId="16CDA25A">
      <w:pPr>
        <w:pBdr>
          <w:top w:val="none" w:color="000000" w:sz="0" w:space="0"/>
          <w:left w:val="none" w:color="000000" w:sz="0" w:space="0"/>
          <w:bottom w:val="none" w:color="000000" w:sz="0" w:space="0"/>
          <w:right w:val="none" w:color="000000" w:sz="0" w:space="0"/>
        </w:pBdr>
        <w:spacing w:after="0" w:line="360" w:lineRule="atLeast"/>
        <w:jc w:val="both"/>
        <w:rPr>
          <w:color w:val="auto"/>
          <w:highlight w:val="none"/>
          <w:lang w:eastAsia="zh-CN"/>
        </w:rPr>
      </w:pPr>
      <w:r>
        <w:rPr>
          <w:color w:val="auto"/>
          <w:highlight w:val="none"/>
          <w:lang w:eastAsia="zh-CN"/>
        </w:rPr>
        <w:br w:type="page" w:clear="all"/>
      </w:r>
    </w:p>
    <w:p w14:paraId="4884A215">
      <w:pPr>
        <w:pBdr>
          <w:top w:val="none" w:color="000000" w:sz="0" w:space="0"/>
          <w:left w:val="none" w:color="000000" w:sz="0" w:space="0"/>
          <w:bottom w:val="none" w:color="000000" w:sz="0" w:space="0"/>
          <w:right w:val="none" w:color="000000" w:sz="0" w:space="0"/>
        </w:pBdr>
        <w:spacing w:after="0" w:line="360" w:lineRule="atLeast"/>
        <w:jc w:val="both"/>
        <w:rPr>
          <w:color w:val="auto"/>
          <w:highlight w:val="none"/>
          <w:lang w:eastAsia="zh-CN"/>
        </w:rPr>
      </w:pPr>
      <w:r>
        <w:rPr>
          <w:rFonts w:ascii="宋体" w:hAnsi="宋体" w:eastAsia="宋体" w:cs="宋体"/>
          <w:b/>
          <w:color w:val="auto"/>
          <w:sz w:val="32"/>
          <w:highlight w:val="none"/>
          <w:lang w:eastAsia="zh-CN"/>
        </w:rPr>
        <w:t>6、开标一览表</w:t>
      </w:r>
    </w:p>
    <w:p w14:paraId="250FE479">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b/>
          <w:color w:val="auto"/>
          <w:sz w:val="21"/>
          <w:highlight w:val="none"/>
          <w:lang w:eastAsia="zh-CN"/>
        </w:rPr>
        <w:t> </w:t>
      </w:r>
    </w:p>
    <w:p w14:paraId="7D3E2C48">
      <w:pPr>
        <w:pBdr>
          <w:top w:val="none" w:color="000000" w:sz="0" w:space="0"/>
          <w:left w:val="none" w:color="000000" w:sz="0" w:space="0"/>
          <w:bottom w:val="none" w:color="000000" w:sz="0" w:space="0"/>
          <w:right w:val="none" w:color="000000" w:sz="0" w:space="0"/>
        </w:pBdr>
        <w:spacing w:after="0"/>
        <w:jc w:val="center"/>
        <w:rPr>
          <w:color w:val="auto"/>
          <w:highlight w:val="none"/>
          <w:lang w:eastAsia="zh-CN"/>
        </w:rPr>
      </w:pPr>
      <w:r>
        <w:rPr>
          <w:rFonts w:ascii="宋体" w:hAnsi="宋体" w:eastAsia="宋体" w:cs="宋体"/>
          <w:color w:val="auto"/>
          <w:sz w:val="21"/>
          <w:highlight w:val="none"/>
          <w:lang w:eastAsia="zh-CN"/>
        </w:rPr>
        <w:t> </w:t>
      </w:r>
    </w:p>
    <w:p w14:paraId="2C4779C2">
      <w:pPr>
        <w:pBdr>
          <w:top w:val="none" w:color="000000" w:sz="0" w:space="0"/>
          <w:left w:val="none" w:color="000000" w:sz="0" w:space="0"/>
          <w:bottom w:val="none" w:color="000000" w:sz="0" w:space="0"/>
          <w:right w:val="none" w:color="000000" w:sz="0" w:space="0"/>
        </w:pBdr>
        <w:spacing w:after="0"/>
        <w:jc w:val="center"/>
        <w:rPr>
          <w:color w:val="auto"/>
          <w:highlight w:val="none"/>
          <w:lang w:eastAsia="zh-CN"/>
        </w:rPr>
      </w:pPr>
      <w:r>
        <w:rPr>
          <w:rFonts w:ascii="宋体" w:hAnsi="宋体" w:eastAsia="宋体" w:cs="宋体"/>
          <w:b/>
          <w:color w:val="auto"/>
          <w:sz w:val="32"/>
          <w:highlight w:val="none"/>
          <w:lang w:eastAsia="zh-CN"/>
        </w:rPr>
        <w:t>开标一览表</w:t>
      </w:r>
    </w:p>
    <w:p w14:paraId="7CBDD3AF">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color w:val="auto"/>
          <w:sz w:val="24"/>
          <w:highlight w:val="none"/>
          <w:lang w:eastAsia="zh-CN"/>
        </w:rPr>
        <w:t> </w:t>
      </w:r>
    </w:p>
    <w:p w14:paraId="36C83441">
      <w:pPr>
        <w:pBdr>
          <w:top w:val="none" w:color="000000" w:sz="0" w:space="0"/>
          <w:left w:val="none" w:color="000000" w:sz="0" w:space="0"/>
          <w:bottom w:val="none" w:color="000000" w:sz="0" w:space="0"/>
          <w:right w:val="none" w:color="000000" w:sz="0" w:space="0"/>
        </w:pBdr>
        <w:spacing w:after="0"/>
        <w:ind w:firstLine="720"/>
        <w:jc w:val="both"/>
        <w:rPr>
          <w:color w:val="auto"/>
          <w:highlight w:val="none"/>
          <w:lang w:eastAsia="zh-CN"/>
        </w:rPr>
      </w:pPr>
      <w:r>
        <w:rPr>
          <w:rFonts w:ascii="宋体" w:hAnsi="宋体" w:eastAsia="宋体" w:cs="宋体"/>
          <w:color w:val="auto"/>
          <w:sz w:val="24"/>
          <w:highlight w:val="none"/>
          <w:lang w:eastAsia="zh-CN"/>
        </w:rPr>
        <w:t>投标人全称（加盖公章）：供应商名称</w:t>
      </w:r>
    </w:p>
    <w:p w14:paraId="775DFF2E">
      <w:pPr>
        <w:pBdr>
          <w:top w:val="none" w:color="000000" w:sz="0" w:space="0"/>
          <w:left w:val="none" w:color="000000" w:sz="0" w:space="0"/>
          <w:bottom w:val="none" w:color="000000" w:sz="0" w:space="0"/>
          <w:right w:val="none" w:color="000000" w:sz="0" w:space="0"/>
        </w:pBdr>
        <w:spacing w:after="0"/>
        <w:ind w:firstLine="720"/>
        <w:rPr>
          <w:color w:val="auto"/>
          <w:highlight w:val="none"/>
          <w:lang w:eastAsia="zh-CN"/>
        </w:rPr>
      </w:pPr>
      <w:r>
        <w:rPr>
          <w:rFonts w:ascii="宋体" w:hAnsi="宋体" w:eastAsia="宋体" w:cs="宋体"/>
          <w:color w:val="auto"/>
          <w:sz w:val="24"/>
          <w:highlight w:val="none"/>
          <w:lang w:eastAsia="zh-CN"/>
        </w:rPr>
        <w:t>项目编号：</w:t>
      </w:r>
      <w:r>
        <w:rPr>
          <w:rFonts w:hint="eastAsia" w:ascii="宋体" w:hAnsi="宋体" w:eastAsia="宋体" w:cs="宋体"/>
          <w:color w:val="auto"/>
          <w:sz w:val="24"/>
          <w:highlight w:val="none"/>
          <w:lang w:eastAsia="zh-CN"/>
        </w:rPr>
        <w:t>JSZC-320585-JZCG-X2026-0082</w:t>
      </w:r>
    </w:p>
    <w:tbl>
      <w:tblPr>
        <w:tblStyle w:val="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782"/>
        <w:gridCol w:w="4695"/>
      </w:tblGrid>
      <w:tr w14:paraId="0171FB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4" w:hRule="atLeast"/>
        </w:trPr>
        <w:tc>
          <w:tcPr>
            <w:tcW w:w="278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380F5FF">
            <w:pPr>
              <w:pBdr>
                <w:top w:val="none" w:color="000000" w:sz="0" w:space="0"/>
                <w:left w:val="none" w:color="000000" w:sz="0" w:space="0"/>
                <w:bottom w:val="none" w:color="000000" w:sz="0" w:space="0"/>
                <w:right w:val="none" w:color="000000" w:sz="0" w:space="0"/>
              </w:pBdr>
              <w:spacing w:after="0" w:line="360" w:lineRule="atLeast"/>
              <w:jc w:val="center"/>
              <w:rPr>
                <w:color w:val="auto"/>
                <w:highlight w:val="none"/>
              </w:rPr>
            </w:pPr>
            <w:r>
              <w:rPr>
                <w:rFonts w:ascii="宋体" w:hAnsi="宋体" w:eastAsia="宋体" w:cs="宋体"/>
                <w:color w:val="auto"/>
                <w:sz w:val="24"/>
                <w:highlight w:val="none"/>
              </w:rPr>
              <w:t>项目名称</w:t>
            </w:r>
          </w:p>
        </w:tc>
        <w:tc>
          <w:tcPr>
            <w:tcW w:w="469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BF5CE42">
            <w:pPr>
              <w:pBdr>
                <w:top w:val="none" w:color="000000" w:sz="0" w:space="0"/>
                <w:left w:val="none" w:color="000000" w:sz="0" w:space="0"/>
                <w:bottom w:val="none" w:color="000000" w:sz="0" w:space="0"/>
                <w:right w:val="none" w:color="000000" w:sz="0" w:space="0"/>
              </w:pBdr>
              <w:spacing w:after="0" w:line="360" w:lineRule="atLeast"/>
              <w:jc w:val="center"/>
              <w:rPr>
                <w:color w:val="auto"/>
                <w:highlight w:val="none"/>
              </w:rPr>
            </w:pPr>
            <w:r>
              <w:rPr>
                <w:rFonts w:ascii="宋体" w:hAnsi="宋体" w:eastAsia="宋体" w:cs="宋体"/>
                <w:color w:val="auto"/>
                <w:sz w:val="24"/>
                <w:highlight w:val="none"/>
              </w:rPr>
              <w:t>投标总价</w:t>
            </w:r>
          </w:p>
        </w:tc>
      </w:tr>
      <w:tr w14:paraId="369574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27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E07C3A">
            <w:pPr>
              <w:pBdr>
                <w:top w:val="none" w:color="000000" w:sz="0" w:space="0"/>
                <w:left w:val="none" w:color="000000" w:sz="0" w:space="0"/>
                <w:bottom w:val="none" w:color="000000" w:sz="0" w:space="0"/>
                <w:right w:val="none" w:color="000000" w:sz="0" w:space="0"/>
              </w:pBdr>
              <w:spacing w:after="0" w:line="360" w:lineRule="atLeast"/>
              <w:jc w:val="center"/>
              <w:rPr>
                <w:color w:val="auto"/>
                <w:highlight w:val="none"/>
                <w:lang w:eastAsia="zh-CN"/>
              </w:rPr>
            </w:pPr>
            <w:r>
              <w:rPr>
                <w:rFonts w:hint="eastAsia" w:ascii="宋体" w:hAnsi="宋体" w:eastAsia="宋体" w:cs="宋体"/>
                <w:color w:val="auto"/>
                <w:sz w:val="24"/>
                <w:highlight w:val="none"/>
                <w:lang w:eastAsia="zh-CN"/>
              </w:rPr>
              <w:t>档案整理专业扫描仪采购（二次挂网）</w:t>
            </w:r>
          </w:p>
        </w:tc>
        <w:tc>
          <w:tcPr>
            <w:tcW w:w="469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47C529C">
            <w:pPr>
              <w:pBdr>
                <w:top w:val="none" w:color="000000" w:sz="0" w:space="0"/>
                <w:left w:val="none" w:color="000000" w:sz="0" w:space="0"/>
                <w:bottom w:val="none" w:color="000000" w:sz="0" w:space="0"/>
                <w:right w:val="none" w:color="000000" w:sz="0" w:space="0"/>
              </w:pBdr>
              <w:spacing w:after="0" w:line="360" w:lineRule="atLeast"/>
              <w:rPr>
                <w:color w:val="auto"/>
                <w:highlight w:val="none"/>
              </w:rPr>
            </w:pPr>
            <w:r>
              <w:rPr>
                <w:rFonts w:ascii="宋体" w:hAnsi="宋体" w:eastAsia="宋体" w:cs="宋体"/>
                <w:color w:val="auto"/>
                <w:sz w:val="24"/>
                <w:highlight w:val="none"/>
              </w:rPr>
              <w:t>小写         （元人民币）</w:t>
            </w:r>
          </w:p>
        </w:tc>
      </w:tr>
      <w:tr w14:paraId="53DF29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27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FA911C4">
            <w:pPr>
              <w:pBdr>
                <w:top w:val="none" w:color="000000" w:sz="0" w:space="0"/>
                <w:left w:val="none" w:color="000000" w:sz="0" w:space="0"/>
                <w:bottom w:val="none" w:color="000000" w:sz="0" w:space="0"/>
                <w:right w:val="none" w:color="000000" w:sz="0" w:space="0"/>
              </w:pBdr>
              <w:spacing w:after="0" w:line="360" w:lineRule="atLeast"/>
              <w:jc w:val="center"/>
              <w:rPr>
                <w:color w:val="auto"/>
                <w:highlight w:val="none"/>
              </w:rPr>
            </w:pPr>
            <w:r>
              <w:rPr>
                <w:rFonts w:ascii="宋体" w:hAnsi="宋体" w:eastAsia="宋体" w:cs="宋体"/>
                <w:color w:val="auto"/>
                <w:sz w:val="24"/>
                <w:highlight w:val="none"/>
              </w:rPr>
              <w:t>投标报价大写金额</w:t>
            </w:r>
          </w:p>
        </w:tc>
        <w:tc>
          <w:tcPr>
            <w:tcW w:w="469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1969DDF">
            <w:pPr>
              <w:pBdr>
                <w:top w:val="none" w:color="000000" w:sz="0" w:space="0"/>
                <w:left w:val="none" w:color="000000" w:sz="0" w:space="0"/>
                <w:bottom w:val="none" w:color="000000" w:sz="0" w:space="0"/>
                <w:right w:val="none" w:color="000000" w:sz="0" w:space="0"/>
              </w:pBdr>
              <w:spacing w:after="0" w:line="360" w:lineRule="atLeast"/>
              <w:rPr>
                <w:color w:val="auto"/>
                <w:highlight w:val="none"/>
              </w:rPr>
            </w:pPr>
            <w:r>
              <w:rPr>
                <w:rFonts w:ascii="宋体" w:hAnsi="宋体" w:eastAsia="宋体" w:cs="宋体"/>
                <w:color w:val="auto"/>
                <w:sz w:val="24"/>
                <w:highlight w:val="none"/>
              </w:rPr>
              <w:t>金额大写：</w:t>
            </w:r>
          </w:p>
        </w:tc>
      </w:tr>
    </w:tbl>
    <w:p w14:paraId="0CE6C2E1">
      <w:pPr>
        <w:pBdr>
          <w:top w:val="none" w:color="000000" w:sz="0" w:space="0"/>
          <w:left w:val="none" w:color="000000" w:sz="0" w:space="0"/>
          <w:bottom w:val="none" w:color="000000" w:sz="0" w:space="0"/>
          <w:right w:val="none" w:color="000000" w:sz="0" w:space="0"/>
        </w:pBdr>
        <w:spacing w:after="0"/>
        <w:ind w:firstLine="723"/>
        <w:jc w:val="both"/>
        <w:rPr>
          <w:color w:val="auto"/>
          <w:highlight w:val="none"/>
        </w:rPr>
      </w:pPr>
      <w:r>
        <w:rPr>
          <w:rFonts w:ascii="宋体" w:hAnsi="宋体" w:eastAsia="宋体" w:cs="宋体"/>
          <w:b/>
          <w:color w:val="auto"/>
          <w:sz w:val="24"/>
          <w:highlight w:val="none"/>
        </w:rPr>
        <w:t> </w:t>
      </w:r>
    </w:p>
    <w:p w14:paraId="30E36214">
      <w:pPr>
        <w:pBdr>
          <w:top w:val="none" w:color="000000" w:sz="0" w:space="0"/>
          <w:left w:val="none" w:color="000000" w:sz="0" w:space="0"/>
          <w:bottom w:val="none" w:color="000000" w:sz="0" w:space="0"/>
          <w:right w:val="none" w:color="000000" w:sz="0" w:space="0"/>
        </w:pBdr>
        <w:spacing w:after="0" w:line="460" w:lineRule="atLeast"/>
        <w:ind w:firstLine="3360"/>
        <w:jc w:val="both"/>
        <w:rPr>
          <w:rFonts w:ascii="宋体" w:hAnsi="宋体" w:eastAsia="宋体" w:cs="宋体"/>
          <w:color w:val="auto"/>
          <w:sz w:val="24"/>
          <w:highlight w:val="none"/>
        </w:rPr>
      </w:pPr>
    </w:p>
    <w:p w14:paraId="3EBEF4A9">
      <w:pPr>
        <w:pBdr>
          <w:top w:val="none" w:color="000000" w:sz="0" w:space="0"/>
          <w:left w:val="none" w:color="000000" w:sz="0" w:space="0"/>
          <w:bottom w:val="none" w:color="000000" w:sz="0" w:space="0"/>
          <w:right w:val="none" w:color="000000" w:sz="0" w:space="0"/>
        </w:pBdr>
        <w:spacing w:after="0" w:line="460" w:lineRule="atLeast"/>
        <w:ind w:firstLine="3360"/>
        <w:jc w:val="both"/>
        <w:rPr>
          <w:color w:val="auto"/>
          <w:highlight w:val="none"/>
          <w:lang w:eastAsia="zh-CN"/>
        </w:rPr>
      </w:pPr>
      <w:r>
        <w:rPr>
          <w:rFonts w:ascii="宋体" w:hAnsi="宋体" w:eastAsia="宋体" w:cs="宋体"/>
          <w:color w:val="auto"/>
          <w:sz w:val="24"/>
          <w:highlight w:val="none"/>
          <w:lang w:eastAsia="zh-CN"/>
        </w:rPr>
        <w:t>日</w:t>
      </w:r>
      <w:r>
        <w:rPr>
          <w:rFonts w:hint="eastAsia" w:ascii="宋体" w:hAnsi="宋体" w:eastAsia="宋体" w:cs="宋体"/>
          <w:color w:val="auto"/>
          <w:sz w:val="24"/>
          <w:highlight w:val="none"/>
          <w:lang w:eastAsia="zh-CN"/>
        </w:rPr>
        <w:t xml:space="preserve"> </w:t>
      </w:r>
      <w:r>
        <w:rPr>
          <w:rFonts w:ascii="宋体" w:hAnsi="宋体" w:eastAsia="宋体" w:cs="宋体"/>
          <w:color w:val="auto"/>
          <w:sz w:val="24"/>
          <w:highlight w:val="none"/>
          <w:lang w:eastAsia="zh-CN"/>
        </w:rPr>
        <w:t>期：</w:t>
      </w:r>
      <w:r>
        <w:rPr>
          <w:rFonts w:hint="eastAsia" w:ascii="宋体" w:hAnsi="宋体" w:eastAsia="宋体" w:cs="宋体"/>
          <w:color w:val="auto"/>
          <w:sz w:val="24"/>
          <w:highlight w:val="none"/>
          <w:lang w:eastAsia="zh-CN"/>
        </w:rPr>
        <w:t xml:space="preserve"> </w:t>
      </w:r>
      <w:r>
        <w:rPr>
          <w:rFonts w:ascii="宋体" w:hAnsi="宋体" w:eastAsia="宋体" w:cs="宋体"/>
          <w:color w:val="auto"/>
          <w:sz w:val="24"/>
          <w:highlight w:val="none"/>
          <w:lang w:eastAsia="zh-CN"/>
        </w:rPr>
        <w:t xml:space="preserve"> 年</w:t>
      </w:r>
      <w:r>
        <w:rPr>
          <w:rFonts w:hint="eastAsia" w:ascii="宋体" w:hAnsi="宋体" w:eastAsia="宋体" w:cs="宋体"/>
          <w:color w:val="auto"/>
          <w:sz w:val="24"/>
          <w:highlight w:val="none"/>
          <w:lang w:eastAsia="zh-CN"/>
        </w:rPr>
        <w:t xml:space="preserve">  </w:t>
      </w:r>
      <w:r>
        <w:rPr>
          <w:rFonts w:ascii="宋体" w:hAnsi="宋体" w:eastAsia="宋体" w:cs="宋体"/>
          <w:color w:val="auto"/>
          <w:sz w:val="24"/>
          <w:highlight w:val="none"/>
          <w:lang w:eastAsia="zh-CN"/>
        </w:rPr>
        <w:t>月</w:t>
      </w:r>
      <w:r>
        <w:rPr>
          <w:rFonts w:hint="eastAsia" w:ascii="宋体" w:hAnsi="宋体" w:eastAsia="宋体" w:cs="宋体"/>
          <w:color w:val="auto"/>
          <w:sz w:val="24"/>
          <w:highlight w:val="none"/>
          <w:lang w:eastAsia="zh-CN"/>
        </w:rPr>
        <w:t xml:space="preserve"> </w:t>
      </w:r>
      <w:r>
        <w:rPr>
          <w:rFonts w:ascii="宋体" w:hAnsi="宋体" w:eastAsia="宋体" w:cs="宋体"/>
          <w:color w:val="auto"/>
          <w:sz w:val="24"/>
          <w:highlight w:val="none"/>
          <w:lang w:eastAsia="zh-CN"/>
        </w:rPr>
        <w:t xml:space="preserve"> 日</w:t>
      </w:r>
    </w:p>
    <w:p w14:paraId="1236AEFC">
      <w:pPr>
        <w:pBdr>
          <w:top w:val="none" w:color="000000" w:sz="0" w:space="0"/>
          <w:left w:val="none" w:color="000000" w:sz="0" w:space="0"/>
          <w:bottom w:val="none" w:color="000000" w:sz="0" w:space="0"/>
          <w:right w:val="none" w:color="000000" w:sz="0" w:space="0"/>
        </w:pBdr>
        <w:spacing w:after="0" w:line="460" w:lineRule="atLeast"/>
        <w:jc w:val="both"/>
        <w:rPr>
          <w:color w:val="auto"/>
          <w:highlight w:val="none"/>
          <w:lang w:eastAsia="zh-CN"/>
        </w:rPr>
      </w:pPr>
      <w:r>
        <w:rPr>
          <w:rFonts w:ascii="宋体" w:hAnsi="宋体" w:eastAsia="宋体" w:cs="宋体"/>
          <w:b/>
          <w:color w:val="auto"/>
          <w:sz w:val="24"/>
          <w:highlight w:val="none"/>
          <w:lang w:eastAsia="zh-CN"/>
        </w:rPr>
        <w:t> </w:t>
      </w:r>
    </w:p>
    <w:p w14:paraId="3CA54AB0">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color w:val="auto"/>
          <w:highlight w:val="none"/>
          <w:lang w:eastAsia="zh-CN"/>
        </w:rPr>
        <w:br w:type="page" w:clear="all"/>
      </w:r>
    </w:p>
    <w:p w14:paraId="6BA915F6">
      <w:pPr>
        <w:spacing w:line="460" w:lineRule="exact"/>
        <w:rPr>
          <w:rFonts w:ascii="宋体" w:hAnsi="宋体" w:eastAsia="宋体" w:cs="创艺简仿宋"/>
          <w:color w:val="auto"/>
          <w:sz w:val="28"/>
          <w:szCs w:val="28"/>
          <w:highlight w:val="none"/>
          <w:lang w:eastAsia="zh-CN"/>
        </w:rPr>
      </w:pPr>
      <w:r>
        <w:rPr>
          <w:rFonts w:ascii="宋体" w:hAnsi="宋体" w:eastAsia="宋体" w:cs="宋体"/>
          <w:b/>
          <w:color w:val="auto"/>
          <w:sz w:val="32"/>
          <w:szCs w:val="32"/>
          <w:highlight w:val="none"/>
          <w:lang w:eastAsia="zh-CN"/>
        </w:rPr>
        <w:t>7、</w:t>
      </w:r>
      <w:r>
        <w:rPr>
          <w:rFonts w:hint="eastAsia" w:ascii="宋体" w:hAnsi="宋体" w:eastAsia="宋体" w:cs="创艺简仿宋"/>
          <w:b/>
          <w:bCs/>
          <w:color w:val="auto"/>
          <w:sz w:val="28"/>
          <w:szCs w:val="28"/>
          <w:highlight w:val="none"/>
          <w:lang w:eastAsia="zh-CN" w:bidi="ar"/>
        </w:rPr>
        <w:t>询价响应报价明细表（分项明细表）</w:t>
      </w:r>
    </w:p>
    <w:p w14:paraId="0905E0B6">
      <w:pPr>
        <w:overflowPunct w:val="0"/>
        <w:adjustRightInd w:val="0"/>
        <w:spacing w:line="460" w:lineRule="exact"/>
        <w:ind w:firstLine="420"/>
        <w:textAlignment w:val="baseline"/>
        <w:rPr>
          <w:rFonts w:ascii="宋体" w:hAnsi="宋体" w:eastAsia="宋体" w:cs="创艺简仿宋"/>
          <w:color w:val="auto"/>
          <w:sz w:val="28"/>
          <w:szCs w:val="28"/>
          <w:highlight w:val="none"/>
          <w:lang w:eastAsia="zh-CN" w:bidi="ar"/>
        </w:rPr>
      </w:pPr>
    </w:p>
    <w:p w14:paraId="000B300F">
      <w:pPr>
        <w:snapToGrid w:val="0"/>
        <w:ind w:firstLine="2811" w:firstLineChars="1000"/>
        <w:rPr>
          <w:rFonts w:ascii="宋体" w:hAnsi="宋体"/>
          <w:b/>
          <w:color w:val="auto"/>
          <w:sz w:val="28"/>
          <w:szCs w:val="28"/>
          <w:highlight w:val="none"/>
          <w:lang w:eastAsia="zh-CN"/>
        </w:rPr>
      </w:pPr>
      <w:r>
        <w:rPr>
          <w:rFonts w:hint="eastAsia" w:ascii="宋体" w:hAnsi="宋体"/>
          <w:b/>
          <w:color w:val="auto"/>
          <w:sz w:val="28"/>
          <w:szCs w:val="28"/>
          <w:highlight w:val="none"/>
          <w:lang w:eastAsia="zh-CN"/>
        </w:rPr>
        <w:t>（一）询价响应报价明细表</w:t>
      </w:r>
    </w:p>
    <w:p w14:paraId="138C9A68">
      <w:pPr>
        <w:overflowPunct w:val="0"/>
        <w:adjustRightInd w:val="0"/>
        <w:spacing w:line="460" w:lineRule="exact"/>
        <w:textAlignment w:val="baseline"/>
        <w:rPr>
          <w:rFonts w:ascii="宋体" w:hAnsi="宋体" w:eastAsia="宋体" w:cs="宋体"/>
          <w:color w:val="auto"/>
          <w:highlight w:val="none"/>
          <w:lang w:eastAsia="zh-CN"/>
        </w:rPr>
      </w:pPr>
      <w:r>
        <w:rPr>
          <w:rFonts w:hint="eastAsia" w:ascii="宋体" w:hAnsi="宋体" w:eastAsia="宋体" w:cs="创艺简仿宋"/>
          <w:color w:val="auto"/>
          <w:sz w:val="24"/>
          <w:szCs w:val="24"/>
          <w:highlight w:val="none"/>
          <w:lang w:eastAsia="zh-CN" w:bidi="ar"/>
        </w:rPr>
        <w:t>询价编号：JSZC-320585-JZCG-X2026-0082</w:t>
      </w:r>
      <w:r>
        <w:rPr>
          <w:rFonts w:hint="eastAsia" w:ascii="宋体" w:hAnsi="宋体" w:eastAsia="宋体" w:cs="宋体"/>
          <w:b/>
          <w:color w:val="auto"/>
          <w:sz w:val="30"/>
          <w:highlight w:val="none"/>
          <w:lang w:eastAsia="zh-CN"/>
        </w:rPr>
        <w:t> </w:t>
      </w:r>
    </w:p>
    <w:tbl>
      <w:tblPr>
        <w:tblStyle w:val="37"/>
        <w:tblW w:w="9887"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414"/>
        <w:gridCol w:w="2051"/>
        <w:gridCol w:w="1252"/>
        <w:gridCol w:w="711"/>
        <w:gridCol w:w="9"/>
        <w:gridCol w:w="720"/>
        <w:gridCol w:w="720"/>
        <w:gridCol w:w="1424"/>
        <w:gridCol w:w="881"/>
      </w:tblGrid>
      <w:tr w14:paraId="517140C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2AE2F07E">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414" w:type="dxa"/>
            <w:tcBorders>
              <w:top w:val="single" w:color="auto" w:sz="6" w:space="0"/>
              <w:left w:val="single" w:color="auto" w:sz="6" w:space="0"/>
              <w:bottom w:val="single" w:color="auto" w:sz="6" w:space="0"/>
              <w:right w:val="single" w:color="auto" w:sz="6" w:space="0"/>
            </w:tcBorders>
            <w:vAlign w:val="center"/>
          </w:tcPr>
          <w:p w14:paraId="10E43DC0">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标的物名称</w:t>
            </w:r>
          </w:p>
        </w:tc>
        <w:tc>
          <w:tcPr>
            <w:tcW w:w="2051" w:type="dxa"/>
            <w:tcBorders>
              <w:top w:val="single" w:color="auto" w:sz="6" w:space="0"/>
              <w:left w:val="single" w:color="auto" w:sz="6" w:space="0"/>
              <w:bottom w:val="single" w:color="auto" w:sz="6" w:space="0"/>
              <w:right w:val="single" w:color="auto" w:sz="6" w:space="0"/>
            </w:tcBorders>
            <w:vAlign w:val="center"/>
          </w:tcPr>
          <w:p w14:paraId="053674EC">
            <w:pPr>
              <w:jc w:val="center"/>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品牌、规格、型号/服务说明</w:t>
            </w:r>
          </w:p>
        </w:tc>
        <w:tc>
          <w:tcPr>
            <w:tcW w:w="1252" w:type="dxa"/>
            <w:tcBorders>
              <w:top w:val="single" w:color="auto" w:sz="6" w:space="0"/>
              <w:left w:val="single" w:color="auto" w:sz="6" w:space="0"/>
              <w:bottom w:val="single" w:color="auto" w:sz="6" w:space="0"/>
              <w:right w:val="single" w:color="auto" w:sz="6" w:space="0"/>
            </w:tcBorders>
            <w:vAlign w:val="center"/>
          </w:tcPr>
          <w:p w14:paraId="2DCA6B26">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生产厂家</w:t>
            </w:r>
          </w:p>
        </w:tc>
        <w:tc>
          <w:tcPr>
            <w:tcW w:w="720" w:type="dxa"/>
            <w:gridSpan w:val="2"/>
            <w:tcBorders>
              <w:top w:val="single" w:color="auto" w:sz="6" w:space="0"/>
              <w:left w:val="single" w:color="auto" w:sz="6" w:space="0"/>
              <w:bottom w:val="single" w:color="auto" w:sz="6" w:space="0"/>
              <w:right w:val="single" w:color="auto" w:sz="4" w:space="0"/>
            </w:tcBorders>
            <w:vAlign w:val="center"/>
          </w:tcPr>
          <w:p w14:paraId="630E7E77">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w:t>
            </w:r>
          </w:p>
        </w:tc>
        <w:tc>
          <w:tcPr>
            <w:tcW w:w="720" w:type="dxa"/>
            <w:tcBorders>
              <w:top w:val="single" w:color="auto" w:sz="6" w:space="0"/>
              <w:left w:val="single" w:color="auto" w:sz="4" w:space="0"/>
              <w:bottom w:val="single" w:color="auto" w:sz="6" w:space="0"/>
              <w:right w:val="single" w:color="auto" w:sz="6" w:space="0"/>
            </w:tcBorders>
            <w:vAlign w:val="center"/>
          </w:tcPr>
          <w:p w14:paraId="414C1F66">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720" w:type="dxa"/>
            <w:tcBorders>
              <w:top w:val="single" w:color="auto" w:sz="6" w:space="0"/>
              <w:left w:val="single" w:color="auto" w:sz="6" w:space="0"/>
              <w:bottom w:val="single" w:color="auto" w:sz="6" w:space="0"/>
              <w:right w:val="single" w:color="auto" w:sz="6" w:space="0"/>
            </w:tcBorders>
            <w:vAlign w:val="center"/>
          </w:tcPr>
          <w:p w14:paraId="5093D9E9">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单价</w:t>
            </w:r>
          </w:p>
        </w:tc>
        <w:tc>
          <w:tcPr>
            <w:tcW w:w="1424" w:type="dxa"/>
            <w:tcBorders>
              <w:top w:val="single" w:color="auto" w:sz="6" w:space="0"/>
              <w:left w:val="single" w:color="auto" w:sz="6" w:space="0"/>
              <w:bottom w:val="single" w:color="auto" w:sz="6" w:space="0"/>
              <w:right w:val="single" w:color="auto" w:sz="4" w:space="0"/>
            </w:tcBorders>
            <w:vAlign w:val="center"/>
          </w:tcPr>
          <w:p w14:paraId="6B8120F8">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总价</w:t>
            </w:r>
          </w:p>
        </w:tc>
        <w:tc>
          <w:tcPr>
            <w:tcW w:w="881" w:type="dxa"/>
            <w:tcBorders>
              <w:top w:val="single" w:color="auto" w:sz="6" w:space="0"/>
              <w:left w:val="single" w:color="auto" w:sz="6" w:space="0"/>
              <w:bottom w:val="single" w:color="auto" w:sz="6" w:space="0"/>
              <w:right w:val="single" w:color="auto" w:sz="4" w:space="0"/>
            </w:tcBorders>
            <w:vAlign w:val="center"/>
          </w:tcPr>
          <w:p w14:paraId="61435239">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r>
      <w:tr w14:paraId="0754D6F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5C1BFC38">
            <w:pPr>
              <w:jc w:val="center"/>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w:t>
            </w:r>
          </w:p>
        </w:tc>
        <w:tc>
          <w:tcPr>
            <w:tcW w:w="1414" w:type="dxa"/>
            <w:tcBorders>
              <w:top w:val="single" w:color="auto" w:sz="6" w:space="0"/>
              <w:left w:val="single" w:color="auto" w:sz="6" w:space="0"/>
              <w:bottom w:val="single" w:color="auto" w:sz="6" w:space="0"/>
              <w:right w:val="single" w:color="auto" w:sz="6" w:space="0"/>
            </w:tcBorders>
            <w:shd w:val="clear" w:color="000000" w:fill="FFFFFF"/>
            <w:vAlign w:val="center"/>
          </w:tcPr>
          <w:p w14:paraId="73FC15D2">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档案整理专业扫描仪</w:t>
            </w:r>
          </w:p>
        </w:tc>
        <w:tc>
          <w:tcPr>
            <w:tcW w:w="2051" w:type="dxa"/>
            <w:tcBorders>
              <w:top w:val="single" w:color="auto" w:sz="6" w:space="0"/>
              <w:left w:val="single" w:color="auto" w:sz="6" w:space="0"/>
              <w:bottom w:val="single" w:color="auto" w:sz="6" w:space="0"/>
              <w:right w:val="single" w:color="auto" w:sz="6" w:space="0"/>
            </w:tcBorders>
            <w:vAlign w:val="center"/>
          </w:tcPr>
          <w:p w14:paraId="0A7B30C7">
            <w:pPr>
              <w:jc w:val="center"/>
              <w:rPr>
                <w:rFonts w:ascii="宋体" w:hAnsi="宋体" w:eastAsia="宋体" w:cs="宋体"/>
                <w:bCs/>
                <w:color w:val="auto"/>
                <w:sz w:val="24"/>
                <w:szCs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3D1F8383">
            <w:pPr>
              <w:jc w:val="center"/>
              <w:rPr>
                <w:rFonts w:ascii="宋体" w:hAnsi="宋体" w:eastAsia="宋体" w:cs="宋体"/>
                <w:bCs/>
                <w:color w:val="auto"/>
                <w:sz w:val="24"/>
                <w:szCs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5F1EE1A5">
            <w:pPr>
              <w:jc w:val="center"/>
              <w:rPr>
                <w:rFonts w:ascii="宋体" w:hAnsi="宋体" w:eastAsia="宋体" w:cs="宋体"/>
                <w:bCs/>
                <w:color w:val="auto"/>
                <w:sz w:val="24"/>
                <w:szCs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3CA54D3A">
            <w:pPr>
              <w:jc w:val="center"/>
              <w:rPr>
                <w:rFonts w:ascii="宋体" w:hAnsi="宋体" w:eastAsia="宋体" w:cs="宋体"/>
                <w:bCs/>
                <w:color w:val="auto"/>
                <w:sz w:val="24"/>
                <w:szCs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3AA8BB09">
            <w:pPr>
              <w:jc w:val="center"/>
              <w:rPr>
                <w:rFonts w:ascii="宋体" w:hAnsi="宋体" w:eastAsia="宋体" w:cs="宋体"/>
                <w:bCs/>
                <w:color w:val="auto"/>
                <w:sz w:val="24"/>
                <w:szCs w:val="24"/>
                <w:highlight w:val="none"/>
              </w:rPr>
            </w:pPr>
          </w:p>
        </w:tc>
        <w:tc>
          <w:tcPr>
            <w:tcW w:w="1424" w:type="dxa"/>
            <w:tcBorders>
              <w:top w:val="single" w:color="auto" w:sz="6" w:space="0"/>
              <w:left w:val="single" w:color="auto" w:sz="6" w:space="0"/>
              <w:bottom w:val="single" w:color="auto" w:sz="6" w:space="0"/>
              <w:right w:val="single" w:color="auto" w:sz="4" w:space="0"/>
            </w:tcBorders>
            <w:shd w:val="clear" w:color="000000" w:fill="FFFFFF"/>
          </w:tcPr>
          <w:p w14:paraId="5EFE4281">
            <w:pPr>
              <w:jc w:val="center"/>
              <w:rPr>
                <w:rFonts w:ascii="宋体" w:hAnsi="宋体" w:eastAsia="宋体" w:cs="宋体"/>
                <w:bCs/>
                <w:color w:val="auto"/>
                <w:sz w:val="24"/>
                <w:szCs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58489D91">
            <w:pPr>
              <w:jc w:val="center"/>
              <w:rPr>
                <w:rFonts w:ascii="宋体" w:hAnsi="宋体" w:eastAsia="宋体" w:cs="宋体"/>
                <w:bCs/>
                <w:color w:val="auto"/>
                <w:sz w:val="24"/>
                <w:szCs w:val="24"/>
                <w:highlight w:val="none"/>
              </w:rPr>
            </w:pPr>
          </w:p>
        </w:tc>
      </w:tr>
      <w:tr w14:paraId="4492726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2119" w:type="dxa"/>
            <w:gridSpan w:val="2"/>
            <w:tcBorders>
              <w:top w:val="single" w:color="auto" w:sz="6" w:space="0"/>
              <w:left w:val="single" w:color="auto" w:sz="6" w:space="0"/>
              <w:bottom w:val="single" w:color="auto" w:sz="6" w:space="0"/>
              <w:right w:val="single" w:color="auto" w:sz="6" w:space="0"/>
            </w:tcBorders>
            <w:vAlign w:val="center"/>
          </w:tcPr>
          <w:p w14:paraId="2313A32D">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投标总报价：</w:t>
            </w:r>
          </w:p>
        </w:tc>
        <w:tc>
          <w:tcPr>
            <w:tcW w:w="7768" w:type="dxa"/>
            <w:gridSpan w:val="8"/>
            <w:tcBorders>
              <w:top w:val="single" w:color="auto" w:sz="6" w:space="0"/>
              <w:left w:val="single" w:color="auto" w:sz="6" w:space="0"/>
              <w:bottom w:val="single" w:color="auto" w:sz="6" w:space="0"/>
              <w:right w:val="single" w:color="auto" w:sz="6" w:space="0"/>
            </w:tcBorders>
            <w:vAlign w:val="center"/>
          </w:tcPr>
          <w:p w14:paraId="545E2661">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大写：</w:t>
            </w:r>
            <w:r>
              <w:rPr>
                <w:rFonts w:hint="eastAsia" w:ascii="宋体" w:hAnsi="宋体" w:eastAsia="宋体" w:cs="宋体"/>
                <w:bCs/>
                <w:color w:val="auto"/>
                <w:sz w:val="24"/>
                <w:szCs w:val="24"/>
                <w:highlight w:val="none"/>
                <w:lang w:eastAsia="zh-CN"/>
              </w:rPr>
              <w:t>___________</w:t>
            </w:r>
            <w:r>
              <w:rPr>
                <w:rFonts w:hint="eastAsia" w:ascii="宋体" w:hAnsi="宋体" w:eastAsia="宋体" w:cs="宋体"/>
                <w:bCs/>
                <w:color w:val="auto"/>
                <w:sz w:val="24"/>
                <w:szCs w:val="24"/>
                <w:highlight w:val="none"/>
              </w:rPr>
              <w:t>元； 小写：</w:t>
            </w:r>
            <w:r>
              <w:rPr>
                <w:rFonts w:hint="eastAsia" w:ascii="宋体" w:hAnsi="宋体" w:eastAsia="宋体" w:cs="宋体"/>
                <w:bCs/>
                <w:color w:val="auto"/>
                <w:sz w:val="24"/>
                <w:szCs w:val="24"/>
                <w:highlight w:val="none"/>
                <w:lang w:eastAsia="zh-CN"/>
              </w:rPr>
              <w:t>___________</w:t>
            </w:r>
            <w:r>
              <w:rPr>
                <w:rFonts w:hint="eastAsia" w:ascii="宋体" w:hAnsi="宋体" w:eastAsia="宋体" w:cs="宋体"/>
                <w:bCs/>
                <w:color w:val="auto"/>
                <w:sz w:val="24"/>
                <w:szCs w:val="24"/>
                <w:highlight w:val="none"/>
              </w:rPr>
              <w:t>元</w:t>
            </w:r>
          </w:p>
        </w:tc>
      </w:tr>
      <w:tr w14:paraId="01CF513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9887" w:type="dxa"/>
            <w:gridSpan w:val="10"/>
            <w:tcBorders>
              <w:top w:val="single" w:color="auto" w:sz="6" w:space="0"/>
              <w:left w:val="single" w:color="auto" w:sz="6" w:space="0"/>
              <w:bottom w:val="single" w:color="auto" w:sz="6" w:space="0"/>
              <w:right w:val="single" w:color="auto" w:sz="6" w:space="0"/>
            </w:tcBorders>
            <w:vAlign w:val="center"/>
          </w:tcPr>
          <w:p w14:paraId="748B9413">
            <w:pPr>
              <w:rPr>
                <w:rFonts w:ascii="宋体" w:hAnsi="宋体" w:eastAsia="宋体" w:cs="宋体"/>
                <w:bCs/>
                <w:color w:val="auto"/>
                <w:sz w:val="24"/>
                <w:szCs w:val="24"/>
                <w:highlight w:val="none"/>
                <w:lang w:eastAsia="zh-CN"/>
              </w:rPr>
            </w:pPr>
            <w:r>
              <w:rPr>
                <w:rFonts w:hint="eastAsia" w:ascii="宋体" w:hAnsi="宋体" w:cs="宋体"/>
                <w:b/>
                <w:color w:val="auto"/>
                <w:sz w:val="24"/>
                <w:highlight w:val="none"/>
                <w:lang w:eastAsia="zh-CN"/>
              </w:rPr>
              <w:t>本采购包中提供的符合本国产品标准的产品成本之和占该采购包提供的全部产品成本之和的比例为</w:t>
            </w:r>
            <w:r>
              <w:rPr>
                <w:rFonts w:ascii="宋体" w:hAnsi="宋体" w:cs="宋体"/>
                <w:b/>
                <w:color w:val="auto"/>
                <w:sz w:val="24"/>
                <w:highlight w:val="none"/>
                <w:u w:val="single"/>
                <w:lang w:eastAsia="zh-CN"/>
              </w:rPr>
              <w:t xml:space="preserve">      </w:t>
            </w:r>
            <w:r>
              <w:rPr>
                <w:rFonts w:hint="eastAsia" w:ascii="宋体" w:hAnsi="宋体" w:cs="宋体"/>
                <w:b/>
                <w:color w:val="auto"/>
                <w:sz w:val="24"/>
                <w:highlight w:val="none"/>
                <w:lang w:eastAsia="zh-CN"/>
              </w:rPr>
              <w:t>%。</w:t>
            </w:r>
          </w:p>
        </w:tc>
      </w:tr>
    </w:tbl>
    <w:p w14:paraId="47140AB5">
      <w:pPr>
        <w:pBdr>
          <w:top w:val="none" w:color="000000" w:sz="0" w:space="0"/>
          <w:left w:val="none" w:color="000000" w:sz="0" w:space="0"/>
          <w:bottom w:val="none" w:color="000000" w:sz="0" w:space="0"/>
          <w:right w:val="none" w:color="000000" w:sz="0" w:space="0"/>
        </w:pBdr>
        <w:spacing w:line="499" w:lineRule="atLeast"/>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2600664E">
      <w:pPr>
        <w:pStyle w:val="196"/>
        <w:spacing w:line="480" w:lineRule="exact"/>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注：</w:t>
      </w:r>
    </w:p>
    <w:p w14:paraId="76062B68">
      <w:pPr>
        <w:pStyle w:val="196"/>
        <w:spacing w:line="480" w:lineRule="exact"/>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1、本表报价的合计金额应与开标一览表报价一致</w:t>
      </w:r>
    </w:p>
    <w:p w14:paraId="3CACAD31">
      <w:pPr>
        <w:pStyle w:val="196"/>
        <w:spacing w:line="480" w:lineRule="exact"/>
        <w:rPr>
          <w:rFonts w:asciiTheme="minorEastAsia" w:hAnsiTheme="minorEastAsia"/>
          <w:b/>
          <w:bCs/>
          <w:color w:val="auto"/>
          <w:sz w:val="24"/>
          <w:szCs w:val="24"/>
          <w:highlight w:val="none"/>
          <w:lang w:eastAsia="zh-CN"/>
        </w:rPr>
      </w:pPr>
      <w:r>
        <w:rPr>
          <w:rFonts w:hint="eastAsia" w:asciiTheme="minorEastAsia" w:hAnsiTheme="minorEastAsia"/>
          <w:b/>
          <w:bCs/>
          <w:color w:val="auto"/>
          <w:sz w:val="24"/>
          <w:szCs w:val="24"/>
          <w:highlight w:val="none"/>
          <w:lang w:eastAsia="zh-CN"/>
        </w:rPr>
        <w:t>2、本表中货物内容根据标的物填写品牌、型号、规格等信息，涉及服务内容的，根据服务分项名称填写服务说明等内容。</w:t>
      </w:r>
    </w:p>
    <w:p w14:paraId="18E6747E">
      <w:pPr>
        <w:pStyle w:val="196"/>
        <w:spacing w:line="480" w:lineRule="exact"/>
        <w:rPr>
          <w:rFonts w:asciiTheme="minorEastAsia" w:hAnsiTheme="minorEastAsia"/>
          <w:b/>
          <w:bCs/>
          <w:color w:val="auto"/>
          <w:sz w:val="24"/>
          <w:szCs w:val="24"/>
          <w:highlight w:val="none"/>
          <w:lang w:eastAsia="zh-CN"/>
        </w:rPr>
      </w:pPr>
      <w:r>
        <w:rPr>
          <w:rFonts w:hint="eastAsia" w:asciiTheme="minorEastAsia" w:hAnsiTheme="minorEastAsia"/>
          <w:b/>
          <w:bCs/>
          <w:color w:val="auto"/>
          <w:sz w:val="24"/>
          <w:szCs w:val="24"/>
          <w:highlight w:val="none"/>
          <w:lang w:eastAsia="zh-CN"/>
        </w:rPr>
        <w:t>3、</w:t>
      </w:r>
      <w:r>
        <w:rPr>
          <w:rFonts w:hint="eastAsia" w:asciiTheme="minorEastAsia" w:hAnsiTheme="minorEastAsia"/>
          <w:b/>
          <w:color w:val="auto"/>
          <w:sz w:val="24"/>
          <w:szCs w:val="24"/>
          <w:highlight w:val="none"/>
          <w:lang w:eastAsia="zh-CN"/>
        </w:rPr>
        <w:t>本采购包中含有多种产品时，供应商未填写本采购包中提供的符合本国产品标准的产品成本之和占该采购包提供的全部产品成本之和的比例数值的，或比例数值低于80%的，将不享受本国产品价格评审优惠。</w:t>
      </w:r>
    </w:p>
    <w:p w14:paraId="4CB7F258">
      <w:pPr>
        <w:pStyle w:val="196"/>
        <w:spacing w:line="480" w:lineRule="exact"/>
        <w:rPr>
          <w:rFonts w:asciiTheme="minorEastAsia" w:hAnsiTheme="minorEastAsia"/>
          <w:color w:val="auto"/>
          <w:sz w:val="24"/>
          <w:szCs w:val="24"/>
          <w:highlight w:val="none"/>
          <w:lang w:eastAsia="zh-CN"/>
        </w:rPr>
      </w:pPr>
    </w:p>
    <w:p w14:paraId="00AB1566">
      <w:pPr>
        <w:pStyle w:val="214"/>
        <w:spacing w:line="240" w:lineRule="auto"/>
        <w:rPr>
          <w:rFonts w:ascii="宋体" w:hAnsi="宋体" w:eastAsia="宋体"/>
          <w:color w:val="auto"/>
          <w:sz w:val="24"/>
          <w:szCs w:val="24"/>
          <w:highlight w:val="none"/>
          <w:lang w:eastAsia="zh-CN"/>
        </w:rPr>
      </w:pPr>
    </w:p>
    <w:p w14:paraId="04AD8EF8">
      <w:pPr>
        <w:pStyle w:val="214"/>
        <w:spacing w:line="240" w:lineRule="auto"/>
        <w:rPr>
          <w:rFonts w:ascii="宋体" w:hAnsi="宋体" w:eastAsia="宋体"/>
          <w:color w:val="auto"/>
          <w:sz w:val="24"/>
          <w:szCs w:val="24"/>
          <w:highlight w:val="none"/>
          <w:lang w:eastAsia="zh-CN"/>
        </w:rPr>
      </w:pPr>
    </w:p>
    <w:p w14:paraId="1E5D0D83">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响应供应商：（公章）</w:t>
      </w:r>
    </w:p>
    <w:p w14:paraId="10564E8A">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法定代表人或代理人：（签字或盖章）</w:t>
      </w:r>
    </w:p>
    <w:p w14:paraId="08621E1E">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 xml:space="preserve">响应日期： </w:t>
      </w:r>
      <w:r>
        <w:rPr>
          <w:rFonts w:ascii="宋体" w:hAnsi="宋体" w:eastAsia="宋体"/>
          <w:color w:val="auto"/>
          <w:sz w:val="24"/>
          <w:szCs w:val="24"/>
          <w:highlight w:val="none"/>
          <w:lang w:eastAsia="zh-CN"/>
        </w:rPr>
        <w:t xml:space="preserve"> </w:t>
      </w:r>
      <w:r>
        <w:rPr>
          <w:rFonts w:hint="eastAsia" w:ascii="宋体" w:hAnsi="宋体" w:eastAsia="宋体"/>
          <w:color w:val="auto"/>
          <w:sz w:val="24"/>
          <w:szCs w:val="24"/>
          <w:highlight w:val="none"/>
          <w:lang w:eastAsia="zh-CN"/>
        </w:rPr>
        <w:t>年</w:t>
      </w:r>
      <w:r>
        <w:rPr>
          <w:rFonts w:ascii="宋体" w:hAnsi="宋体" w:eastAsia="宋体"/>
          <w:color w:val="auto"/>
          <w:sz w:val="24"/>
          <w:szCs w:val="24"/>
          <w:highlight w:val="none"/>
          <w:lang w:eastAsia="zh-CN"/>
        </w:rPr>
        <w:t xml:space="preserve">  月</w:t>
      </w:r>
      <w:r>
        <w:rPr>
          <w:rFonts w:hint="eastAsia" w:ascii="宋体" w:hAnsi="宋体" w:eastAsia="宋体"/>
          <w:color w:val="auto"/>
          <w:sz w:val="24"/>
          <w:szCs w:val="24"/>
          <w:highlight w:val="none"/>
          <w:lang w:eastAsia="zh-CN"/>
        </w:rPr>
        <w:t xml:space="preserve"> </w:t>
      </w:r>
      <w:r>
        <w:rPr>
          <w:rFonts w:ascii="宋体" w:hAnsi="宋体" w:eastAsia="宋体"/>
          <w:color w:val="auto"/>
          <w:sz w:val="24"/>
          <w:szCs w:val="24"/>
          <w:highlight w:val="none"/>
          <w:lang w:eastAsia="zh-CN"/>
        </w:rPr>
        <w:t xml:space="preserve"> 日</w:t>
      </w:r>
    </w:p>
    <w:p w14:paraId="5FECC4AD">
      <w:pPr>
        <w:pBdr>
          <w:top w:val="none" w:color="000000" w:sz="0" w:space="0"/>
          <w:left w:val="none" w:color="000000" w:sz="0" w:space="0"/>
          <w:bottom w:val="none" w:color="000000" w:sz="0" w:space="0"/>
          <w:right w:val="none" w:color="000000" w:sz="0" w:space="0"/>
        </w:pBdr>
        <w:spacing w:line="499" w:lineRule="atLeast"/>
        <w:rPr>
          <w:rFonts w:ascii="宋体" w:hAnsi="宋体" w:eastAsia="宋体" w:cs="宋体"/>
          <w:color w:val="auto"/>
          <w:szCs w:val="21"/>
          <w:highlight w:val="none"/>
          <w:lang w:eastAsia="zh-CN"/>
        </w:rPr>
      </w:pPr>
    </w:p>
    <w:p w14:paraId="4F66D9E6">
      <w:pPr>
        <w:pBdr>
          <w:top w:val="none" w:color="000000" w:sz="0" w:space="0"/>
          <w:left w:val="none" w:color="000000" w:sz="0" w:space="0"/>
          <w:bottom w:val="none" w:color="000000" w:sz="0" w:space="0"/>
          <w:right w:val="none" w:color="000000" w:sz="0" w:space="0"/>
        </w:pBdr>
        <w:spacing w:line="312" w:lineRule="atLeast"/>
        <w:rPr>
          <w:rFonts w:ascii="宋体" w:hAnsi="宋体" w:eastAsia="宋体" w:cs="宋体"/>
          <w:b/>
          <w:bCs/>
          <w:color w:val="auto"/>
          <w:highlight w:val="none"/>
          <w:lang w:eastAsia="zh-CN"/>
        </w:rPr>
      </w:pPr>
      <w:r>
        <w:rPr>
          <w:rFonts w:hint="eastAsia" w:ascii="宋体" w:hAnsi="宋体" w:eastAsia="宋体" w:cs="宋体"/>
          <w:color w:val="auto"/>
          <w:sz w:val="24"/>
          <w:highlight w:val="none"/>
          <w:lang w:eastAsia="zh-CN"/>
        </w:rPr>
        <w:t> </w:t>
      </w:r>
      <w:r>
        <w:rPr>
          <w:rFonts w:hint="eastAsia" w:ascii="宋体" w:hAnsi="宋体" w:eastAsia="宋体" w:cs="宋体"/>
          <w:b/>
          <w:color w:val="auto"/>
          <w:sz w:val="30"/>
          <w:szCs w:val="30"/>
          <w:highlight w:val="none"/>
          <w:lang w:eastAsia="zh-CN"/>
        </w:rPr>
        <w:br w:type="page"/>
      </w:r>
      <w:r>
        <w:rPr>
          <w:rFonts w:hint="eastAsia" w:ascii="宋体" w:hAnsi="宋体" w:eastAsia="宋体" w:cs="宋体"/>
          <w:b/>
          <w:color w:val="auto"/>
          <w:sz w:val="30"/>
          <w:szCs w:val="30"/>
          <w:highlight w:val="none"/>
          <w:lang w:eastAsia="zh-CN"/>
        </w:rPr>
        <w:t>（二）投标报价合理性说明（如有）</w:t>
      </w:r>
    </w:p>
    <w:p w14:paraId="0EC45A74">
      <w:pPr>
        <w:spacing w:line="420" w:lineRule="exact"/>
        <w:rPr>
          <w:rFonts w:ascii="宋体" w:hAnsi="宋体" w:eastAsia="宋体" w:cs="宋体"/>
          <w:b/>
          <w:color w:val="auto"/>
          <w:highlight w:val="none"/>
          <w:lang w:eastAsia="zh-CN"/>
        </w:rPr>
      </w:pPr>
    </w:p>
    <w:p w14:paraId="7D2B00F7">
      <w:pPr>
        <w:spacing w:line="420" w:lineRule="exact"/>
        <w:ind w:firstLine="482" w:firstLineChars="200"/>
        <w:rPr>
          <w:rFonts w:ascii="宋体" w:hAnsi="宋体" w:cs="宋体"/>
          <w:b/>
          <w:color w:val="auto"/>
          <w:sz w:val="24"/>
          <w:highlight w:val="none"/>
          <w:lang w:eastAsia="zh-CN"/>
        </w:rPr>
      </w:pPr>
      <w:r>
        <w:rPr>
          <w:rFonts w:hint="eastAsia" w:ascii="宋体" w:hAnsi="宋体" w:cs="宋体"/>
          <w:b/>
          <w:color w:val="auto"/>
          <w:sz w:val="24"/>
          <w:highlight w:val="none"/>
          <w:lang w:eastAsia="zh-CN"/>
        </w:rPr>
        <w:t>注：根据</w:t>
      </w:r>
      <w:r>
        <w:rPr>
          <w:rFonts w:hint="eastAsia" w:cs="微软雅黑" w:asciiTheme="minorEastAsia" w:hAnsiTheme="minorEastAsia"/>
          <w:b/>
          <w:color w:val="auto"/>
          <w:sz w:val="24"/>
          <w:highlight w:val="none"/>
          <w:lang w:eastAsia="zh-CN"/>
        </w:rPr>
        <w:t>财政部《关于推动解决政府采购异常低价问题的通知》（财库〔</w:t>
      </w:r>
      <w:r>
        <w:rPr>
          <w:rFonts w:asciiTheme="minorEastAsia" w:hAnsiTheme="minorEastAsia"/>
          <w:b/>
          <w:color w:val="auto"/>
          <w:sz w:val="24"/>
          <w:highlight w:val="none"/>
          <w:lang w:eastAsia="zh-CN"/>
        </w:rPr>
        <w:t>2026</w:t>
      </w:r>
      <w:r>
        <w:rPr>
          <w:rFonts w:hint="eastAsia" w:cs="微软雅黑" w:asciiTheme="minorEastAsia" w:hAnsiTheme="minorEastAsia"/>
          <w:b/>
          <w:color w:val="auto"/>
          <w:sz w:val="24"/>
          <w:highlight w:val="none"/>
          <w:lang w:eastAsia="zh-CN"/>
        </w:rPr>
        <w:t>〕</w:t>
      </w:r>
      <w:r>
        <w:rPr>
          <w:rFonts w:hint="eastAsia" w:asciiTheme="minorEastAsia" w:hAnsiTheme="minorEastAsia"/>
          <w:b/>
          <w:color w:val="auto"/>
          <w:sz w:val="24"/>
          <w:highlight w:val="none"/>
          <w:lang w:eastAsia="zh-CN"/>
        </w:rPr>
        <w:t>2号</w:t>
      </w:r>
      <w:r>
        <w:rPr>
          <w:rFonts w:hint="eastAsia" w:cs="微软雅黑" w:asciiTheme="minorEastAsia" w:hAnsiTheme="minorEastAsia"/>
          <w:b/>
          <w:color w:val="auto"/>
          <w:sz w:val="24"/>
          <w:highlight w:val="none"/>
          <w:lang w:eastAsia="zh-CN"/>
        </w:rPr>
        <w:t>）</w:t>
      </w:r>
      <w:r>
        <w:rPr>
          <w:rFonts w:hint="eastAsia" w:ascii="宋体" w:hAnsi="宋体" w:cs="宋体"/>
          <w:b/>
          <w:color w:val="auto"/>
          <w:sz w:val="24"/>
          <w:highlight w:val="none"/>
          <w:lang w:eastAsia="zh-CN"/>
        </w:rPr>
        <w:t xml:space="preserve"> ，若投标人的投标（响应）报价满足以下任一条件：</w:t>
      </w:r>
    </w:p>
    <w:p w14:paraId="17E06D66">
      <w:pPr>
        <w:spacing w:line="420" w:lineRule="exact"/>
        <w:ind w:firstLine="482" w:firstLineChars="200"/>
        <w:rPr>
          <w:rFonts w:ascii="宋体" w:hAnsi="宋体" w:cs="宋体"/>
          <w:b/>
          <w:color w:val="auto"/>
          <w:sz w:val="24"/>
          <w:highlight w:val="none"/>
          <w:lang w:eastAsia="zh-CN"/>
        </w:rPr>
      </w:pPr>
      <w:r>
        <w:rPr>
          <w:rFonts w:hint="eastAsia" w:ascii="宋体" w:hAnsi="宋体" w:cs="宋体"/>
          <w:b/>
          <w:color w:val="auto"/>
          <w:sz w:val="24"/>
          <w:highlight w:val="none"/>
          <w:lang w:eastAsia="zh-CN"/>
        </w:rPr>
        <w:t>1）</w:t>
      </w:r>
      <w:r>
        <w:rPr>
          <w:rFonts w:ascii="宋体" w:hAnsi="宋体" w:cs="宋体"/>
          <w:b/>
          <w:bCs/>
          <w:color w:val="auto"/>
          <w:sz w:val="24"/>
          <w:highlight w:val="none"/>
          <w:lang w:eastAsia="zh-CN"/>
        </w:rPr>
        <w:t>投标（响应）报价低于全部通过符合性审查供应商投标（响应）报价平均值50%的，即投标（响应）报价&lt;全部通过符合性审查供应商投标（响应）报价平均值×50%；</w:t>
      </w:r>
      <w:r>
        <w:rPr>
          <w:rFonts w:ascii="宋体" w:hAnsi="宋体" w:cs="宋体"/>
          <w:b/>
          <w:bCs/>
          <w:color w:val="auto"/>
          <w:sz w:val="24"/>
          <w:highlight w:val="none"/>
          <w:lang w:eastAsia="zh-CN"/>
        </w:rPr>
        <w:br w:type="textWrapping"/>
      </w:r>
      <w:r>
        <w:rPr>
          <w:rFonts w:hint="eastAsia" w:ascii="宋体" w:hAnsi="宋体" w:cs="宋体"/>
          <w:b/>
          <w:color w:val="auto"/>
          <w:sz w:val="24"/>
          <w:highlight w:val="none"/>
          <w:lang w:eastAsia="zh-CN"/>
        </w:rPr>
        <w:t>；</w:t>
      </w:r>
    </w:p>
    <w:p w14:paraId="7259C18F">
      <w:pPr>
        <w:spacing w:line="420" w:lineRule="exact"/>
        <w:ind w:firstLine="482" w:firstLineChars="200"/>
        <w:rPr>
          <w:rFonts w:ascii="宋体" w:hAnsi="宋体" w:cs="宋体"/>
          <w:b/>
          <w:color w:val="auto"/>
          <w:sz w:val="24"/>
          <w:highlight w:val="none"/>
          <w:lang w:eastAsia="zh-CN"/>
        </w:rPr>
      </w:pPr>
      <w:r>
        <w:rPr>
          <w:rFonts w:hint="eastAsia" w:ascii="宋体" w:hAnsi="宋体" w:cs="宋体"/>
          <w:b/>
          <w:color w:val="auto"/>
          <w:sz w:val="24"/>
          <w:highlight w:val="none"/>
          <w:lang w:eastAsia="zh-CN"/>
        </w:rPr>
        <w:t>2）</w:t>
      </w:r>
      <w:r>
        <w:rPr>
          <w:rFonts w:ascii="宋体" w:hAnsi="宋体" w:cs="宋体"/>
          <w:b/>
          <w:bCs/>
          <w:color w:val="auto"/>
          <w:sz w:val="24"/>
          <w:highlight w:val="none"/>
          <w:lang w:eastAsia="zh-CN"/>
        </w:rPr>
        <w:t>投标（响应）报价低于通过符合性审查的次低报价供应商投标（响应）报价50%的，即投标（响应）报价&lt;通过符合性审查的次低报价供应商投标（响应）报价×50%</w:t>
      </w:r>
      <w:r>
        <w:rPr>
          <w:rFonts w:hint="eastAsia" w:ascii="宋体" w:hAnsi="宋体" w:cs="宋体"/>
          <w:b/>
          <w:color w:val="auto"/>
          <w:sz w:val="24"/>
          <w:highlight w:val="none"/>
          <w:lang w:eastAsia="zh-CN"/>
        </w:rPr>
        <w:t>；</w:t>
      </w:r>
    </w:p>
    <w:p w14:paraId="15209278">
      <w:pPr>
        <w:spacing w:line="480" w:lineRule="exact"/>
        <w:rPr>
          <w:rFonts w:ascii="宋体" w:hAnsi="宋体" w:eastAsia="宋体" w:cs="宋体"/>
          <w:color w:val="auto"/>
          <w:sz w:val="24"/>
          <w:szCs w:val="24"/>
          <w:highlight w:val="none"/>
          <w:lang w:eastAsia="zh-CN"/>
        </w:rPr>
      </w:pPr>
      <w:r>
        <w:rPr>
          <w:rFonts w:hint="eastAsia" w:ascii="宋体" w:hAnsi="宋体" w:cs="宋体"/>
          <w:b/>
          <w:bCs/>
          <w:color w:val="auto"/>
          <w:sz w:val="24"/>
          <w:highlight w:val="none"/>
          <w:lang w:eastAsia="zh-CN"/>
        </w:rPr>
        <w:t>3）</w:t>
      </w:r>
      <w:r>
        <w:rPr>
          <w:rFonts w:ascii="宋体" w:hAnsi="宋体" w:cs="宋体"/>
          <w:b/>
          <w:bCs/>
          <w:color w:val="auto"/>
          <w:sz w:val="24"/>
          <w:highlight w:val="none"/>
          <w:lang w:eastAsia="zh-CN"/>
        </w:rPr>
        <w:t>投标（响应）报价低于采购项目最高限价45%的，即投标（响应）报价&lt;采购项目最高限价×45%；</w:t>
      </w:r>
      <w:r>
        <w:rPr>
          <w:rFonts w:ascii="宋体" w:hAnsi="宋体" w:cs="宋体"/>
          <w:b/>
          <w:bCs/>
          <w:color w:val="auto"/>
          <w:sz w:val="24"/>
          <w:highlight w:val="none"/>
          <w:lang w:eastAsia="zh-CN"/>
        </w:rPr>
        <w:br w:type="textWrapping"/>
      </w:r>
      <w:r>
        <w:rPr>
          <w:rFonts w:hint="eastAsia" w:ascii="宋体" w:hAnsi="宋体" w:cs="宋体"/>
          <w:b/>
          <w:bCs/>
          <w:color w:val="auto"/>
          <w:sz w:val="24"/>
          <w:highlight w:val="none"/>
          <w:lang w:eastAsia="zh-CN"/>
        </w:rPr>
        <w:t xml:space="preserve">   4）</w:t>
      </w:r>
      <w:r>
        <w:rPr>
          <w:rFonts w:ascii="宋体" w:hAnsi="宋体" w:cs="宋体"/>
          <w:b/>
          <w:bCs/>
          <w:color w:val="auto"/>
          <w:sz w:val="24"/>
          <w:highlight w:val="none"/>
          <w:lang w:eastAsia="zh-CN"/>
        </w:rPr>
        <w:t>评审委员会基于专业判断，认为供应商报价过低，有可能影响产品质量或者不能诚信履约的其他情形。</w:t>
      </w:r>
      <w:r>
        <w:rPr>
          <w:rFonts w:ascii="宋体" w:hAnsi="宋体" w:cs="宋体"/>
          <w:b/>
          <w:bCs/>
          <w:color w:val="auto"/>
          <w:sz w:val="24"/>
          <w:highlight w:val="none"/>
          <w:lang w:eastAsia="zh-CN"/>
        </w:rPr>
        <w:br w:type="textWrapping"/>
      </w:r>
      <w:r>
        <w:rPr>
          <w:rFonts w:hint="eastAsia" w:ascii="宋体" w:hAnsi="宋体" w:cs="宋体"/>
          <w:b/>
          <w:bCs/>
          <w:color w:val="auto"/>
          <w:sz w:val="24"/>
          <w:highlight w:val="none"/>
          <w:lang w:eastAsia="zh-CN"/>
        </w:rPr>
        <w:t xml:space="preserve">    </w:t>
      </w:r>
      <w:r>
        <w:rPr>
          <w:rFonts w:ascii="宋体" w:hAnsi="宋体" w:cs="宋体"/>
          <w:b/>
          <w:bCs/>
          <w:color w:val="auto"/>
          <w:sz w:val="24"/>
          <w:highlight w:val="none"/>
          <w:lang w:eastAsia="zh-CN"/>
        </w:rP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37736C23">
      <w:pPr>
        <w:spacing w:line="480" w:lineRule="exact"/>
        <w:rPr>
          <w:rFonts w:ascii="宋体" w:hAnsi="宋体" w:eastAsia="宋体" w:cs="宋体"/>
          <w:color w:val="auto"/>
          <w:sz w:val="24"/>
          <w:szCs w:val="24"/>
          <w:highlight w:val="none"/>
          <w:lang w:eastAsia="zh-CN"/>
        </w:rPr>
      </w:pPr>
    </w:p>
    <w:p w14:paraId="7DF93209">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响应供应商：（公章）</w:t>
      </w:r>
    </w:p>
    <w:p w14:paraId="03C35637">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法定代表人或代理人：（签字或盖章）</w:t>
      </w:r>
    </w:p>
    <w:p w14:paraId="2611034C">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 xml:space="preserve">响应日期： </w:t>
      </w:r>
      <w:r>
        <w:rPr>
          <w:rFonts w:ascii="宋体" w:hAnsi="宋体" w:eastAsia="宋体"/>
          <w:color w:val="auto"/>
          <w:sz w:val="24"/>
          <w:szCs w:val="24"/>
          <w:highlight w:val="none"/>
          <w:lang w:eastAsia="zh-CN"/>
        </w:rPr>
        <w:t xml:space="preserve"> </w:t>
      </w:r>
      <w:r>
        <w:rPr>
          <w:rFonts w:hint="eastAsia" w:ascii="宋体" w:hAnsi="宋体" w:eastAsia="宋体"/>
          <w:color w:val="auto"/>
          <w:sz w:val="24"/>
          <w:szCs w:val="24"/>
          <w:highlight w:val="none"/>
          <w:lang w:eastAsia="zh-CN"/>
        </w:rPr>
        <w:t>年</w:t>
      </w:r>
      <w:r>
        <w:rPr>
          <w:rFonts w:ascii="宋体" w:hAnsi="宋体" w:eastAsia="宋体"/>
          <w:color w:val="auto"/>
          <w:sz w:val="24"/>
          <w:szCs w:val="24"/>
          <w:highlight w:val="none"/>
          <w:lang w:eastAsia="zh-CN"/>
        </w:rPr>
        <w:t xml:space="preserve">  月</w:t>
      </w:r>
      <w:r>
        <w:rPr>
          <w:rFonts w:hint="eastAsia" w:ascii="宋体" w:hAnsi="宋体" w:eastAsia="宋体"/>
          <w:color w:val="auto"/>
          <w:sz w:val="24"/>
          <w:szCs w:val="24"/>
          <w:highlight w:val="none"/>
          <w:lang w:eastAsia="zh-CN"/>
        </w:rPr>
        <w:t xml:space="preserve"> </w:t>
      </w:r>
      <w:r>
        <w:rPr>
          <w:rFonts w:ascii="宋体" w:hAnsi="宋体" w:eastAsia="宋体"/>
          <w:color w:val="auto"/>
          <w:sz w:val="24"/>
          <w:szCs w:val="24"/>
          <w:highlight w:val="none"/>
          <w:lang w:eastAsia="zh-CN"/>
        </w:rPr>
        <w:t xml:space="preserve"> 日</w:t>
      </w:r>
    </w:p>
    <w:p w14:paraId="5DBF73C4">
      <w:pPr>
        <w:pStyle w:val="17"/>
        <w:ind w:firstLine="0"/>
        <w:rPr>
          <w:rFonts w:hAnsi="宋体"/>
          <w:b/>
          <w:color w:val="auto"/>
          <w:sz w:val="32"/>
          <w:szCs w:val="32"/>
          <w:highlight w:val="none"/>
        </w:rPr>
      </w:pPr>
    </w:p>
    <w:p w14:paraId="6027C482">
      <w:pPr>
        <w:rPr>
          <w:color w:val="auto"/>
          <w:highlight w:val="none"/>
          <w:lang w:eastAsia="zh-CN"/>
        </w:rPr>
      </w:pPr>
    </w:p>
    <w:p w14:paraId="7F20ADBB">
      <w:pPr>
        <w:pStyle w:val="2"/>
        <w:rPr>
          <w:color w:val="auto"/>
          <w:highlight w:val="none"/>
          <w:lang w:eastAsia="zh-CN"/>
        </w:rPr>
      </w:pPr>
    </w:p>
    <w:p w14:paraId="20013205">
      <w:pPr>
        <w:pStyle w:val="3"/>
        <w:rPr>
          <w:rFonts w:hint="eastAsia"/>
          <w:color w:val="auto"/>
          <w:highlight w:val="none"/>
        </w:rPr>
      </w:pPr>
    </w:p>
    <w:p w14:paraId="4E089528">
      <w:pPr>
        <w:pStyle w:val="17"/>
        <w:ind w:firstLine="0"/>
        <w:rPr>
          <w:rFonts w:hAnsi="宋体"/>
          <w:b/>
          <w:color w:val="auto"/>
          <w:sz w:val="32"/>
          <w:szCs w:val="32"/>
          <w:highlight w:val="none"/>
        </w:rPr>
      </w:pPr>
    </w:p>
    <w:p w14:paraId="78F0A0A3">
      <w:pPr>
        <w:pStyle w:val="17"/>
        <w:ind w:firstLine="0"/>
        <w:rPr>
          <w:rFonts w:hAnsi="宋体"/>
          <w:b/>
          <w:color w:val="auto"/>
          <w:sz w:val="32"/>
          <w:szCs w:val="32"/>
          <w:highlight w:val="none"/>
        </w:rPr>
      </w:pPr>
    </w:p>
    <w:p w14:paraId="4AE1746B">
      <w:pPr>
        <w:pStyle w:val="17"/>
        <w:ind w:firstLine="0"/>
        <w:rPr>
          <w:rFonts w:hAnsi="宋体"/>
          <w:b/>
          <w:color w:val="auto"/>
          <w:sz w:val="32"/>
          <w:szCs w:val="32"/>
          <w:highlight w:val="none"/>
        </w:rPr>
      </w:pPr>
    </w:p>
    <w:p w14:paraId="28956B98">
      <w:pPr>
        <w:rPr>
          <w:rFonts w:asciiTheme="minorEastAsia" w:hAnsiTheme="minorEastAsia"/>
          <w:b/>
          <w:bCs/>
          <w:color w:val="auto"/>
          <w:sz w:val="24"/>
          <w:szCs w:val="24"/>
          <w:highlight w:val="none"/>
          <w:lang w:eastAsia="zh-CN"/>
        </w:rPr>
      </w:pPr>
      <w:r>
        <w:rPr>
          <w:rFonts w:hint="eastAsia" w:asciiTheme="minorEastAsia" w:hAnsiTheme="minorEastAsia"/>
          <w:b/>
          <w:bCs/>
          <w:color w:val="auto"/>
          <w:sz w:val="32"/>
          <w:szCs w:val="32"/>
          <w:highlight w:val="none"/>
          <w:lang w:eastAsia="zh-CN"/>
        </w:rPr>
        <w:t>8、技术（服务）要求偏离表</w:t>
      </w:r>
    </w:p>
    <w:p w14:paraId="7A8E261A">
      <w:pPr>
        <w:spacing w:line="360" w:lineRule="auto"/>
        <w:jc w:val="center"/>
        <w:rPr>
          <w:rFonts w:hAnsi="宋体" w:cs="宋体"/>
          <w:b/>
          <w:color w:val="auto"/>
          <w:sz w:val="30"/>
          <w:szCs w:val="30"/>
          <w:highlight w:val="none"/>
          <w:lang w:eastAsia="zh-CN"/>
        </w:rPr>
      </w:pPr>
      <w:r>
        <w:rPr>
          <w:rFonts w:hint="eastAsia" w:hAnsi="宋体" w:cs="宋体"/>
          <w:b/>
          <w:color w:val="auto"/>
          <w:sz w:val="30"/>
          <w:szCs w:val="30"/>
          <w:highlight w:val="none"/>
          <w:lang w:eastAsia="zh-CN"/>
        </w:rPr>
        <w:t>技术（服务）要求偏离表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1683"/>
        <w:gridCol w:w="2051"/>
        <w:gridCol w:w="2052"/>
        <w:gridCol w:w="2052"/>
      </w:tblGrid>
      <w:tr w14:paraId="3AC23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958" w:type="dxa"/>
            <w:vAlign w:val="center"/>
          </w:tcPr>
          <w:p w14:paraId="64C4E258">
            <w:pPr>
              <w:snapToGrid w:val="0"/>
              <w:spacing w:line="360" w:lineRule="auto"/>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序号</w:t>
            </w:r>
          </w:p>
        </w:tc>
        <w:tc>
          <w:tcPr>
            <w:tcW w:w="1683" w:type="dxa"/>
            <w:vAlign w:val="center"/>
          </w:tcPr>
          <w:p w14:paraId="6C57E7E1">
            <w:pPr>
              <w:pStyle w:val="3"/>
              <w:overflowPunct w:val="0"/>
              <w:snapToGrid w:val="0"/>
              <w:spacing w:line="360" w:lineRule="auto"/>
              <w:ind w:left="54" w:firstLine="0"/>
              <w:jc w:val="center"/>
              <w:rPr>
                <w:rFonts w:ascii="宋体" w:hAnsi="宋体"/>
                <w:b/>
                <w:color w:val="auto"/>
                <w:sz w:val="24"/>
                <w:szCs w:val="24"/>
                <w:highlight w:val="none"/>
              </w:rPr>
            </w:pPr>
            <w:r>
              <w:rPr>
                <w:rFonts w:ascii="宋体" w:hAnsi="宋体"/>
                <w:b/>
                <w:color w:val="auto"/>
                <w:sz w:val="24"/>
                <w:szCs w:val="24"/>
                <w:highlight w:val="none"/>
              </w:rPr>
              <w:t>项      目</w:t>
            </w:r>
          </w:p>
        </w:tc>
        <w:tc>
          <w:tcPr>
            <w:tcW w:w="2051" w:type="dxa"/>
            <w:vAlign w:val="center"/>
          </w:tcPr>
          <w:p w14:paraId="51C9CD31">
            <w:pPr>
              <w:pStyle w:val="3"/>
              <w:overflowPunct w:val="0"/>
              <w:snapToGrid w:val="0"/>
              <w:spacing w:line="360" w:lineRule="auto"/>
              <w:ind w:firstLine="0"/>
              <w:jc w:val="center"/>
              <w:rPr>
                <w:rFonts w:ascii="宋体" w:hAnsi="宋体"/>
                <w:b/>
                <w:color w:val="auto"/>
                <w:sz w:val="24"/>
                <w:szCs w:val="24"/>
                <w:highlight w:val="none"/>
              </w:rPr>
            </w:pPr>
            <w:r>
              <w:rPr>
                <w:rFonts w:hint="eastAsia" w:ascii="宋体" w:hAnsi="宋体"/>
                <w:b/>
                <w:color w:val="auto"/>
                <w:sz w:val="24"/>
                <w:szCs w:val="24"/>
                <w:highlight w:val="none"/>
              </w:rPr>
              <w:t>采购</w:t>
            </w:r>
            <w:r>
              <w:rPr>
                <w:rFonts w:ascii="宋体" w:hAnsi="宋体"/>
                <w:b/>
                <w:color w:val="auto"/>
                <w:sz w:val="24"/>
                <w:szCs w:val="24"/>
                <w:highlight w:val="none"/>
              </w:rPr>
              <w:t>要求</w:t>
            </w:r>
          </w:p>
        </w:tc>
        <w:tc>
          <w:tcPr>
            <w:tcW w:w="2052" w:type="dxa"/>
            <w:vAlign w:val="center"/>
          </w:tcPr>
          <w:p w14:paraId="23BBB98C">
            <w:pPr>
              <w:pStyle w:val="3"/>
              <w:overflowPunct w:val="0"/>
              <w:snapToGrid w:val="0"/>
              <w:spacing w:line="360" w:lineRule="auto"/>
              <w:ind w:firstLine="0"/>
              <w:jc w:val="center"/>
              <w:rPr>
                <w:rFonts w:ascii="宋体" w:hAnsi="宋体"/>
                <w:b/>
                <w:color w:val="auto"/>
                <w:sz w:val="24"/>
                <w:szCs w:val="24"/>
                <w:highlight w:val="none"/>
              </w:rPr>
            </w:pPr>
            <w:r>
              <w:rPr>
                <w:rFonts w:hint="eastAsia" w:ascii="宋体" w:hAnsi="宋体"/>
                <w:b/>
                <w:color w:val="auto"/>
                <w:sz w:val="24"/>
                <w:szCs w:val="24"/>
                <w:highlight w:val="none"/>
              </w:rPr>
              <w:t>响应情况</w:t>
            </w:r>
          </w:p>
        </w:tc>
        <w:tc>
          <w:tcPr>
            <w:tcW w:w="2052" w:type="dxa"/>
            <w:vAlign w:val="center"/>
          </w:tcPr>
          <w:p w14:paraId="5CAB4B26">
            <w:pPr>
              <w:pStyle w:val="3"/>
              <w:overflowPunct w:val="0"/>
              <w:snapToGrid w:val="0"/>
              <w:spacing w:line="360" w:lineRule="auto"/>
              <w:ind w:firstLine="0"/>
              <w:jc w:val="center"/>
              <w:rPr>
                <w:rFonts w:ascii="宋体" w:hAnsi="宋体"/>
                <w:b/>
                <w:color w:val="auto"/>
                <w:sz w:val="24"/>
                <w:szCs w:val="24"/>
                <w:highlight w:val="none"/>
              </w:rPr>
            </w:pPr>
            <w:r>
              <w:rPr>
                <w:rFonts w:ascii="宋体" w:hAnsi="宋体"/>
                <w:b/>
                <w:color w:val="auto"/>
                <w:sz w:val="24"/>
                <w:szCs w:val="24"/>
                <w:highlight w:val="none"/>
              </w:rPr>
              <w:t>偏离说明</w:t>
            </w:r>
          </w:p>
        </w:tc>
      </w:tr>
      <w:tr w14:paraId="4237F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7A61A625">
            <w:pPr>
              <w:snapToGrid w:val="0"/>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1</w:t>
            </w:r>
          </w:p>
        </w:tc>
        <w:tc>
          <w:tcPr>
            <w:tcW w:w="1683" w:type="dxa"/>
            <w:vAlign w:val="center"/>
          </w:tcPr>
          <w:p w14:paraId="4A945F42">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1" w:type="dxa"/>
            <w:vAlign w:val="center"/>
          </w:tcPr>
          <w:p w14:paraId="69490208">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2" w:type="dxa"/>
            <w:vAlign w:val="center"/>
          </w:tcPr>
          <w:p w14:paraId="576D3FB0">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2" w:type="dxa"/>
            <w:vAlign w:val="center"/>
          </w:tcPr>
          <w:p w14:paraId="0995514D">
            <w:pPr>
              <w:pStyle w:val="3"/>
              <w:overflowPunct w:val="0"/>
              <w:snapToGrid w:val="0"/>
              <w:spacing w:line="360" w:lineRule="auto"/>
              <w:ind w:firstLine="799" w:firstLineChars="333"/>
              <w:jc w:val="center"/>
              <w:rPr>
                <w:rFonts w:ascii="宋体" w:hAnsi="宋体"/>
                <w:color w:val="auto"/>
                <w:sz w:val="24"/>
                <w:szCs w:val="24"/>
                <w:highlight w:val="none"/>
              </w:rPr>
            </w:pPr>
          </w:p>
        </w:tc>
      </w:tr>
      <w:tr w14:paraId="24079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5A46D3DB">
            <w:pPr>
              <w:snapToGrid w:val="0"/>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2</w:t>
            </w:r>
          </w:p>
        </w:tc>
        <w:tc>
          <w:tcPr>
            <w:tcW w:w="1683" w:type="dxa"/>
            <w:vAlign w:val="center"/>
          </w:tcPr>
          <w:p w14:paraId="33D85377">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1" w:type="dxa"/>
            <w:vAlign w:val="center"/>
          </w:tcPr>
          <w:p w14:paraId="36B668FA">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2" w:type="dxa"/>
            <w:vAlign w:val="center"/>
          </w:tcPr>
          <w:p w14:paraId="60305083">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2" w:type="dxa"/>
            <w:vAlign w:val="center"/>
          </w:tcPr>
          <w:p w14:paraId="3777940D">
            <w:pPr>
              <w:pStyle w:val="3"/>
              <w:overflowPunct w:val="0"/>
              <w:snapToGrid w:val="0"/>
              <w:spacing w:line="360" w:lineRule="auto"/>
              <w:ind w:firstLine="799" w:firstLineChars="333"/>
              <w:jc w:val="center"/>
              <w:rPr>
                <w:rFonts w:ascii="宋体" w:hAnsi="宋体"/>
                <w:color w:val="auto"/>
                <w:sz w:val="24"/>
                <w:szCs w:val="24"/>
                <w:highlight w:val="none"/>
              </w:rPr>
            </w:pPr>
          </w:p>
        </w:tc>
      </w:tr>
      <w:tr w14:paraId="26D68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6E1226C4">
            <w:pPr>
              <w:snapToGrid w:val="0"/>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3</w:t>
            </w:r>
          </w:p>
        </w:tc>
        <w:tc>
          <w:tcPr>
            <w:tcW w:w="1683" w:type="dxa"/>
            <w:vAlign w:val="center"/>
          </w:tcPr>
          <w:p w14:paraId="0C868A84">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1" w:type="dxa"/>
            <w:vAlign w:val="center"/>
          </w:tcPr>
          <w:p w14:paraId="6F3F3EC1">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2" w:type="dxa"/>
            <w:vAlign w:val="center"/>
          </w:tcPr>
          <w:p w14:paraId="2C726D86">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2" w:type="dxa"/>
            <w:vAlign w:val="center"/>
          </w:tcPr>
          <w:p w14:paraId="6EABD22F">
            <w:pPr>
              <w:pStyle w:val="3"/>
              <w:overflowPunct w:val="0"/>
              <w:snapToGrid w:val="0"/>
              <w:spacing w:line="360" w:lineRule="auto"/>
              <w:ind w:firstLine="799" w:firstLineChars="333"/>
              <w:jc w:val="center"/>
              <w:rPr>
                <w:rFonts w:ascii="宋体" w:hAnsi="宋体"/>
                <w:color w:val="auto"/>
                <w:sz w:val="24"/>
                <w:szCs w:val="24"/>
                <w:highlight w:val="none"/>
              </w:rPr>
            </w:pPr>
          </w:p>
        </w:tc>
      </w:tr>
      <w:tr w14:paraId="20EFC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276315DB">
            <w:pPr>
              <w:snapToGrid w:val="0"/>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4</w:t>
            </w:r>
          </w:p>
        </w:tc>
        <w:tc>
          <w:tcPr>
            <w:tcW w:w="1683" w:type="dxa"/>
            <w:vAlign w:val="center"/>
          </w:tcPr>
          <w:p w14:paraId="1BFE1CD1">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1" w:type="dxa"/>
            <w:vAlign w:val="center"/>
          </w:tcPr>
          <w:p w14:paraId="76BE833A">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2" w:type="dxa"/>
            <w:vAlign w:val="center"/>
          </w:tcPr>
          <w:p w14:paraId="06D4CBF6">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2" w:type="dxa"/>
            <w:vAlign w:val="center"/>
          </w:tcPr>
          <w:p w14:paraId="6795084B">
            <w:pPr>
              <w:pStyle w:val="3"/>
              <w:overflowPunct w:val="0"/>
              <w:snapToGrid w:val="0"/>
              <w:spacing w:line="360" w:lineRule="auto"/>
              <w:ind w:firstLine="799" w:firstLineChars="333"/>
              <w:jc w:val="center"/>
              <w:rPr>
                <w:rFonts w:ascii="宋体" w:hAnsi="宋体"/>
                <w:color w:val="auto"/>
                <w:sz w:val="24"/>
                <w:szCs w:val="24"/>
                <w:highlight w:val="none"/>
              </w:rPr>
            </w:pPr>
          </w:p>
        </w:tc>
      </w:tr>
      <w:tr w14:paraId="4626D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50FFCAB3">
            <w:pPr>
              <w:snapToGrid w:val="0"/>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w:t>
            </w:r>
          </w:p>
        </w:tc>
        <w:tc>
          <w:tcPr>
            <w:tcW w:w="1683" w:type="dxa"/>
            <w:vAlign w:val="center"/>
          </w:tcPr>
          <w:p w14:paraId="65E4B7E4">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1" w:type="dxa"/>
            <w:vAlign w:val="center"/>
          </w:tcPr>
          <w:p w14:paraId="2E062AD8">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2" w:type="dxa"/>
            <w:vAlign w:val="center"/>
          </w:tcPr>
          <w:p w14:paraId="609A6078">
            <w:pPr>
              <w:pStyle w:val="3"/>
              <w:overflowPunct w:val="0"/>
              <w:snapToGrid w:val="0"/>
              <w:spacing w:line="360" w:lineRule="auto"/>
              <w:ind w:firstLine="799" w:firstLineChars="333"/>
              <w:jc w:val="center"/>
              <w:rPr>
                <w:rFonts w:ascii="宋体" w:hAnsi="宋体"/>
                <w:color w:val="auto"/>
                <w:sz w:val="24"/>
                <w:szCs w:val="24"/>
                <w:highlight w:val="none"/>
              </w:rPr>
            </w:pPr>
          </w:p>
        </w:tc>
        <w:tc>
          <w:tcPr>
            <w:tcW w:w="2052" w:type="dxa"/>
            <w:vAlign w:val="center"/>
          </w:tcPr>
          <w:p w14:paraId="7169E4A2">
            <w:pPr>
              <w:pStyle w:val="3"/>
              <w:overflowPunct w:val="0"/>
              <w:snapToGrid w:val="0"/>
              <w:spacing w:line="360" w:lineRule="auto"/>
              <w:ind w:firstLine="799" w:firstLineChars="333"/>
              <w:jc w:val="center"/>
              <w:rPr>
                <w:rFonts w:ascii="宋体" w:hAnsi="宋体"/>
                <w:color w:val="auto"/>
                <w:sz w:val="24"/>
                <w:szCs w:val="24"/>
                <w:highlight w:val="none"/>
              </w:rPr>
            </w:pPr>
          </w:p>
        </w:tc>
      </w:tr>
    </w:tbl>
    <w:p w14:paraId="1BE4FA36">
      <w:pPr>
        <w:pStyle w:val="17"/>
        <w:rPr>
          <w:color w:val="auto"/>
          <w:highlight w:val="none"/>
        </w:rPr>
      </w:pPr>
    </w:p>
    <w:p w14:paraId="07778F52">
      <w:pPr>
        <w:autoSpaceDE w:val="0"/>
        <w:autoSpaceDN w:val="0"/>
        <w:adjustRightInd w:val="0"/>
        <w:snapToGrid w:val="0"/>
        <w:spacing w:line="420" w:lineRule="exact"/>
        <w:rPr>
          <w:rFonts w:ascii="宋体" w:hAnsi="宋体"/>
          <w:color w:val="auto"/>
          <w:sz w:val="24"/>
          <w:szCs w:val="24"/>
          <w:highlight w:val="none"/>
          <w:lang w:eastAsia="zh-CN"/>
        </w:rPr>
      </w:pPr>
      <w:r>
        <w:rPr>
          <w:rFonts w:hint="eastAsia" w:ascii="宋体" w:hAnsi="宋体"/>
          <w:color w:val="auto"/>
          <w:sz w:val="24"/>
          <w:szCs w:val="24"/>
          <w:highlight w:val="none"/>
          <w:lang w:val="zh-CN" w:eastAsia="zh-CN"/>
        </w:rPr>
        <w:t>注：</w:t>
      </w:r>
      <w:r>
        <w:rPr>
          <w:rFonts w:hint="eastAsia" w:ascii="宋体" w:hAnsi="宋体"/>
          <w:b/>
          <w:bCs/>
          <w:color w:val="auto"/>
          <w:sz w:val="24"/>
          <w:szCs w:val="24"/>
          <w:highlight w:val="none"/>
          <w:lang w:eastAsia="zh-CN"/>
        </w:rPr>
        <w:t>1.本项目采购要求不接受负偏离，否则视为不实质性响应采购需求</w:t>
      </w:r>
      <w:r>
        <w:rPr>
          <w:rFonts w:hint="eastAsia" w:ascii="宋体" w:hAnsi="宋体"/>
          <w:color w:val="auto"/>
          <w:sz w:val="24"/>
          <w:szCs w:val="24"/>
          <w:highlight w:val="none"/>
          <w:lang w:eastAsia="zh-CN"/>
        </w:rPr>
        <w:t>。</w:t>
      </w:r>
    </w:p>
    <w:p w14:paraId="0D170B0C">
      <w:pPr>
        <w:adjustRightInd w:val="0"/>
        <w:snapToGrid w:val="0"/>
        <w:spacing w:line="420" w:lineRule="exact"/>
        <w:ind w:firstLine="480" w:firstLineChars="200"/>
        <w:rPr>
          <w:rFonts w:ascii="宋体" w:hAnsi="宋体"/>
          <w:color w:val="auto"/>
          <w:sz w:val="24"/>
          <w:szCs w:val="24"/>
          <w:highlight w:val="none"/>
          <w:lang w:eastAsia="zh-CN"/>
        </w:rPr>
      </w:pPr>
      <w:r>
        <w:rPr>
          <w:rFonts w:ascii="宋体" w:hAnsi="宋体"/>
          <w:color w:val="auto"/>
          <w:sz w:val="24"/>
          <w:szCs w:val="24"/>
          <w:highlight w:val="none"/>
          <w:lang w:eastAsia="zh-CN"/>
        </w:rPr>
        <w:t>2</w:t>
      </w:r>
      <w:r>
        <w:rPr>
          <w:rFonts w:hint="eastAsia" w:ascii="宋体" w:hAnsi="宋体"/>
          <w:color w:val="auto"/>
          <w:sz w:val="24"/>
          <w:szCs w:val="24"/>
          <w:highlight w:val="none"/>
          <w:lang w:eastAsia="zh-CN"/>
        </w:rPr>
        <w:t>.若事项较多，响应供应商可根据响应内容的实际情况另纸说明。</w:t>
      </w:r>
    </w:p>
    <w:p w14:paraId="37EDE51A">
      <w:pPr>
        <w:pStyle w:val="214"/>
        <w:spacing w:line="240" w:lineRule="auto"/>
        <w:rPr>
          <w:rFonts w:ascii="宋体" w:hAnsi="宋体" w:eastAsia="宋体"/>
          <w:color w:val="auto"/>
          <w:sz w:val="24"/>
          <w:szCs w:val="24"/>
          <w:highlight w:val="none"/>
          <w:lang w:eastAsia="zh-CN"/>
        </w:rPr>
      </w:pPr>
    </w:p>
    <w:p w14:paraId="29655618">
      <w:pPr>
        <w:pStyle w:val="214"/>
        <w:spacing w:line="240" w:lineRule="auto"/>
        <w:rPr>
          <w:rFonts w:ascii="宋体" w:hAnsi="宋体" w:eastAsia="宋体"/>
          <w:color w:val="auto"/>
          <w:sz w:val="24"/>
          <w:szCs w:val="24"/>
          <w:highlight w:val="none"/>
          <w:lang w:eastAsia="zh-CN"/>
        </w:rPr>
      </w:pPr>
    </w:p>
    <w:p w14:paraId="58DF0CD4">
      <w:pPr>
        <w:pStyle w:val="214"/>
        <w:spacing w:line="240" w:lineRule="auto"/>
        <w:rPr>
          <w:rFonts w:ascii="宋体" w:hAnsi="宋体" w:eastAsia="宋体"/>
          <w:color w:val="auto"/>
          <w:sz w:val="24"/>
          <w:szCs w:val="24"/>
          <w:highlight w:val="none"/>
          <w:lang w:eastAsia="zh-CN"/>
        </w:rPr>
      </w:pPr>
    </w:p>
    <w:p w14:paraId="78E5B5D1">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响应供应商：（公章）</w:t>
      </w:r>
    </w:p>
    <w:p w14:paraId="6D860C40">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法定代表人或代理人：（签字或盖章）</w:t>
      </w:r>
    </w:p>
    <w:p w14:paraId="36F29417">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 xml:space="preserve">响应日期： </w:t>
      </w:r>
      <w:r>
        <w:rPr>
          <w:rFonts w:ascii="宋体" w:hAnsi="宋体" w:eastAsia="宋体"/>
          <w:color w:val="auto"/>
          <w:sz w:val="24"/>
          <w:szCs w:val="24"/>
          <w:highlight w:val="none"/>
          <w:lang w:eastAsia="zh-CN"/>
        </w:rPr>
        <w:t xml:space="preserve"> </w:t>
      </w:r>
      <w:r>
        <w:rPr>
          <w:rFonts w:hint="eastAsia" w:ascii="宋体" w:hAnsi="宋体" w:eastAsia="宋体"/>
          <w:color w:val="auto"/>
          <w:sz w:val="24"/>
          <w:szCs w:val="24"/>
          <w:highlight w:val="none"/>
          <w:lang w:eastAsia="zh-CN"/>
        </w:rPr>
        <w:t>年</w:t>
      </w:r>
      <w:r>
        <w:rPr>
          <w:rFonts w:ascii="宋体" w:hAnsi="宋体" w:eastAsia="宋体"/>
          <w:color w:val="auto"/>
          <w:sz w:val="24"/>
          <w:szCs w:val="24"/>
          <w:highlight w:val="none"/>
          <w:lang w:eastAsia="zh-CN"/>
        </w:rPr>
        <w:t xml:space="preserve">  月</w:t>
      </w:r>
      <w:r>
        <w:rPr>
          <w:rFonts w:hint="eastAsia" w:ascii="宋体" w:hAnsi="宋体" w:eastAsia="宋体"/>
          <w:color w:val="auto"/>
          <w:sz w:val="24"/>
          <w:szCs w:val="24"/>
          <w:highlight w:val="none"/>
          <w:lang w:eastAsia="zh-CN"/>
        </w:rPr>
        <w:t xml:space="preserve"> </w:t>
      </w:r>
      <w:r>
        <w:rPr>
          <w:rFonts w:ascii="宋体" w:hAnsi="宋体" w:eastAsia="宋体"/>
          <w:color w:val="auto"/>
          <w:sz w:val="24"/>
          <w:szCs w:val="24"/>
          <w:highlight w:val="none"/>
          <w:lang w:eastAsia="zh-CN"/>
        </w:rPr>
        <w:t xml:space="preserve"> 日</w:t>
      </w:r>
    </w:p>
    <w:p w14:paraId="42B0A9C1">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sz w:val="32"/>
          <w:highlight w:val="none"/>
          <w:lang w:eastAsia="zh-CN"/>
        </w:rPr>
      </w:pPr>
    </w:p>
    <w:p w14:paraId="201DDAD4">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sz w:val="32"/>
          <w:highlight w:val="none"/>
          <w:lang w:eastAsia="zh-CN"/>
        </w:rPr>
      </w:pPr>
    </w:p>
    <w:p w14:paraId="1E55BA6B">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sz w:val="32"/>
          <w:highlight w:val="none"/>
          <w:lang w:eastAsia="zh-CN"/>
        </w:rPr>
      </w:pPr>
    </w:p>
    <w:p w14:paraId="40999FE8">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sz w:val="32"/>
          <w:highlight w:val="none"/>
          <w:lang w:eastAsia="zh-CN"/>
        </w:rPr>
      </w:pPr>
    </w:p>
    <w:p w14:paraId="4003E8D3">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sz w:val="32"/>
          <w:highlight w:val="none"/>
          <w:lang w:eastAsia="zh-CN"/>
        </w:rPr>
      </w:pPr>
    </w:p>
    <w:p w14:paraId="29A05C4D">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sz w:val="32"/>
          <w:highlight w:val="none"/>
          <w:lang w:eastAsia="zh-CN"/>
        </w:rPr>
      </w:pPr>
    </w:p>
    <w:p w14:paraId="2F9EEAFC">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sz w:val="32"/>
          <w:highlight w:val="none"/>
          <w:lang w:eastAsia="zh-CN"/>
        </w:rPr>
      </w:pPr>
    </w:p>
    <w:p w14:paraId="4CBC0809">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sz w:val="32"/>
          <w:highlight w:val="none"/>
          <w:lang w:eastAsia="zh-CN"/>
        </w:rPr>
      </w:pPr>
    </w:p>
    <w:p w14:paraId="4B3330E4">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sz w:val="32"/>
          <w:highlight w:val="none"/>
          <w:lang w:eastAsia="zh-CN"/>
        </w:rPr>
      </w:pPr>
    </w:p>
    <w:p w14:paraId="5B4373EA">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sz w:val="32"/>
          <w:highlight w:val="none"/>
          <w:lang w:eastAsia="zh-CN"/>
        </w:rPr>
      </w:pPr>
    </w:p>
    <w:p w14:paraId="5EAD636C">
      <w:pPr>
        <w:pBdr>
          <w:top w:val="none" w:color="000000" w:sz="0" w:space="0"/>
          <w:left w:val="none" w:color="000000" w:sz="0" w:space="0"/>
          <w:bottom w:val="none" w:color="000000" w:sz="0" w:space="0"/>
          <w:right w:val="none" w:color="000000" w:sz="0" w:space="0"/>
        </w:pBdr>
        <w:spacing w:after="0" w:line="85" w:lineRule="atLeast"/>
        <w:jc w:val="both"/>
        <w:rPr>
          <w:color w:val="auto"/>
          <w:highlight w:val="none"/>
          <w:lang w:eastAsia="zh-CN"/>
        </w:rPr>
      </w:pPr>
      <w:r>
        <w:rPr>
          <w:rFonts w:hint="eastAsia" w:ascii="宋体" w:hAnsi="宋体" w:eastAsia="宋体" w:cs="宋体"/>
          <w:b/>
          <w:color w:val="auto"/>
          <w:sz w:val="32"/>
          <w:highlight w:val="none"/>
          <w:lang w:eastAsia="zh-CN"/>
        </w:rPr>
        <w:t>9</w:t>
      </w:r>
      <w:r>
        <w:rPr>
          <w:rFonts w:ascii="宋体" w:hAnsi="宋体" w:eastAsia="宋体" w:cs="宋体"/>
          <w:b/>
          <w:color w:val="auto"/>
          <w:sz w:val="32"/>
          <w:highlight w:val="none"/>
          <w:lang w:eastAsia="zh-CN"/>
        </w:rPr>
        <w:t>、商务偏离表</w:t>
      </w:r>
    </w:p>
    <w:p w14:paraId="5B299A17">
      <w:pPr>
        <w:pBdr>
          <w:top w:val="none" w:color="000000" w:sz="0" w:space="0"/>
          <w:left w:val="none" w:color="000000" w:sz="0" w:space="0"/>
          <w:bottom w:val="none" w:color="000000" w:sz="0" w:space="0"/>
          <w:right w:val="none" w:color="000000" w:sz="0" w:space="0"/>
        </w:pBdr>
        <w:spacing w:after="0" w:line="85" w:lineRule="atLeast"/>
        <w:jc w:val="center"/>
        <w:rPr>
          <w:color w:val="auto"/>
          <w:highlight w:val="none"/>
        </w:rPr>
      </w:pPr>
      <w:r>
        <w:rPr>
          <w:rFonts w:ascii="宋体" w:hAnsi="宋体" w:eastAsia="宋体" w:cs="宋体"/>
          <w:b/>
          <w:color w:val="auto"/>
          <w:spacing w:val="20"/>
          <w:sz w:val="32"/>
          <w:highlight w:val="none"/>
        </w:rPr>
        <w:t>商务条款偏离表</w:t>
      </w:r>
    </w:p>
    <w:p w14:paraId="2BBC73D5">
      <w:pPr>
        <w:pBdr>
          <w:top w:val="none" w:color="000000" w:sz="0" w:space="0"/>
          <w:left w:val="none" w:color="000000" w:sz="0" w:space="0"/>
          <w:bottom w:val="none" w:color="000000" w:sz="0" w:space="0"/>
          <w:right w:val="none" w:color="000000" w:sz="0" w:space="0"/>
        </w:pBdr>
        <w:spacing w:after="0" w:line="85" w:lineRule="atLeast"/>
        <w:ind w:firstLine="482"/>
        <w:jc w:val="both"/>
        <w:rPr>
          <w:color w:val="auto"/>
          <w:highlight w:val="none"/>
        </w:rPr>
      </w:pPr>
      <w:r>
        <w:rPr>
          <w:rFonts w:ascii="宋体" w:hAnsi="宋体" w:eastAsia="宋体" w:cs="宋体"/>
          <w:b/>
          <w:color w:val="auto"/>
          <w:sz w:val="24"/>
          <w:highlight w:val="none"/>
        </w:rPr>
        <w:t> </w:t>
      </w:r>
    </w:p>
    <w:p w14:paraId="4D169513">
      <w:pPr>
        <w:snapToGrid w:val="0"/>
        <w:spacing w:line="360" w:lineRule="auto"/>
        <w:jc w:val="center"/>
        <w:rPr>
          <w:rFonts w:ascii="宋体" w:hAnsi="宋体" w:eastAsia="宋体"/>
          <w:b/>
          <w:color w:val="auto"/>
          <w:spacing w:val="20"/>
          <w:sz w:val="28"/>
          <w:szCs w:val="24"/>
          <w:highlight w:val="none"/>
        </w:rPr>
      </w:pPr>
    </w:p>
    <w:tbl>
      <w:tblPr>
        <w:tblStyle w:val="37"/>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948"/>
        <w:gridCol w:w="1959"/>
        <w:gridCol w:w="1842"/>
        <w:gridCol w:w="1578"/>
      </w:tblGrid>
      <w:tr w14:paraId="3324F4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6990710C">
            <w:pPr>
              <w:pStyle w:val="196"/>
              <w:spacing w:line="500" w:lineRule="exac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序号</w:t>
            </w:r>
          </w:p>
        </w:tc>
        <w:tc>
          <w:tcPr>
            <w:tcW w:w="2948" w:type="dxa"/>
            <w:tcBorders>
              <w:top w:val="single" w:color="auto" w:sz="8" w:space="0"/>
              <w:left w:val="single" w:color="auto" w:sz="8" w:space="0"/>
              <w:bottom w:val="single" w:color="auto" w:sz="8" w:space="0"/>
              <w:right w:val="single" w:color="auto" w:sz="8" w:space="0"/>
            </w:tcBorders>
            <w:vAlign w:val="center"/>
          </w:tcPr>
          <w:p w14:paraId="562FE2AC">
            <w:pPr>
              <w:pStyle w:val="196"/>
              <w:spacing w:line="500" w:lineRule="exact"/>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采购要求</w:t>
            </w:r>
          </w:p>
        </w:tc>
        <w:tc>
          <w:tcPr>
            <w:tcW w:w="1959" w:type="dxa"/>
            <w:tcBorders>
              <w:top w:val="single" w:color="auto" w:sz="8" w:space="0"/>
              <w:left w:val="single" w:color="auto" w:sz="8" w:space="0"/>
              <w:bottom w:val="single" w:color="auto" w:sz="8" w:space="0"/>
              <w:right w:val="single" w:color="auto" w:sz="8" w:space="0"/>
            </w:tcBorders>
            <w:vAlign w:val="center"/>
          </w:tcPr>
          <w:p w14:paraId="787CB15D">
            <w:pPr>
              <w:pStyle w:val="196"/>
              <w:spacing w:line="500" w:lineRule="exact"/>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响应情况</w:t>
            </w:r>
          </w:p>
        </w:tc>
        <w:tc>
          <w:tcPr>
            <w:tcW w:w="1842" w:type="dxa"/>
            <w:tcBorders>
              <w:top w:val="single" w:color="auto" w:sz="8" w:space="0"/>
              <w:left w:val="single" w:color="auto" w:sz="8" w:space="0"/>
              <w:bottom w:val="single" w:color="auto" w:sz="8" w:space="0"/>
              <w:right w:val="single" w:color="auto" w:sz="8" w:space="0"/>
            </w:tcBorders>
            <w:vAlign w:val="center"/>
          </w:tcPr>
          <w:p w14:paraId="55DF2FFF">
            <w:pPr>
              <w:pStyle w:val="196"/>
              <w:spacing w:line="500" w:lineRule="exact"/>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偏离说明</w:t>
            </w:r>
          </w:p>
        </w:tc>
        <w:tc>
          <w:tcPr>
            <w:tcW w:w="1578" w:type="dxa"/>
            <w:tcBorders>
              <w:top w:val="single" w:color="auto" w:sz="8" w:space="0"/>
              <w:left w:val="single" w:color="auto" w:sz="8" w:space="0"/>
              <w:bottom w:val="single" w:color="auto" w:sz="8" w:space="0"/>
              <w:right w:val="single" w:color="auto" w:sz="8" w:space="0"/>
            </w:tcBorders>
            <w:vAlign w:val="center"/>
          </w:tcPr>
          <w:p w14:paraId="3572A7EB">
            <w:pPr>
              <w:pStyle w:val="196"/>
              <w:spacing w:line="500" w:lineRule="exact"/>
              <w:jc w:val="center"/>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备注</w:t>
            </w:r>
          </w:p>
        </w:tc>
      </w:tr>
      <w:tr w14:paraId="0663C7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E0E7746">
            <w:pPr>
              <w:pStyle w:val="196"/>
              <w:spacing w:line="500" w:lineRule="exact"/>
              <w:ind w:firstLine="240" w:firstLineChars="10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w:t>
            </w:r>
          </w:p>
        </w:tc>
        <w:tc>
          <w:tcPr>
            <w:tcW w:w="2948" w:type="dxa"/>
            <w:tcBorders>
              <w:top w:val="single" w:color="auto" w:sz="8" w:space="0"/>
              <w:left w:val="single" w:color="auto" w:sz="8" w:space="0"/>
              <w:bottom w:val="single" w:color="auto" w:sz="8" w:space="0"/>
              <w:right w:val="single" w:color="auto" w:sz="8" w:space="0"/>
            </w:tcBorders>
          </w:tcPr>
          <w:p w14:paraId="43C5A8CF">
            <w:pPr>
              <w:pStyle w:val="196"/>
              <w:spacing w:line="500" w:lineRule="exact"/>
              <w:rPr>
                <w:rFonts w:cs="Cambria Math" w:asciiTheme="minorEastAsia" w:hAnsiTheme="minorEastAsia"/>
                <w:color w:val="auto"/>
                <w:sz w:val="24"/>
                <w:szCs w:val="24"/>
                <w:highlight w:val="none"/>
                <w:lang w:val="zh-CN"/>
              </w:rPr>
            </w:pPr>
            <w:r>
              <w:rPr>
                <w:rFonts w:hint="eastAsia" w:cs="Cambria Math" w:asciiTheme="minorEastAsia" w:hAnsiTheme="minorEastAsia"/>
                <w:color w:val="auto"/>
                <w:sz w:val="24"/>
                <w:szCs w:val="24"/>
                <w:highlight w:val="none"/>
                <w:lang w:val="zh-CN"/>
              </w:rPr>
              <w:t>交货时间</w:t>
            </w:r>
          </w:p>
        </w:tc>
        <w:tc>
          <w:tcPr>
            <w:tcW w:w="1959" w:type="dxa"/>
            <w:tcBorders>
              <w:top w:val="single" w:color="auto" w:sz="8" w:space="0"/>
              <w:left w:val="single" w:color="auto" w:sz="8" w:space="0"/>
              <w:bottom w:val="single" w:color="auto" w:sz="8" w:space="0"/>
              <w:right w:val="single" w:color="auto" w:sz="8" w:space="0"/>
            </w:tcBorders>
          </w:tcPr>
          <w:p w14:paraId="6A228F25">
            <w:pPr>
              <w:pStyle w:val="196"/>
              <w:spacing w:line="500" w:lineRule="exact"/>
              <w:rPr>
                <w:rFonts w:asciiTheme="minorEastAsia" w:hAnsiTheme="minorEastAsia"/>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03E590A5">
            <w:pPr>
              <w:pStyle w:val="196"/>
              <w:spacing w:line="500" w:lineRule="exact"/>
              <w:rPr>
                <w:rFonts w:asciiTheme="minorEastAsia" w:hAnsiTheme="minorEastAsia"/>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3D9B9C9D">
            <w:pPr>
              <w:pStyle w:val="196"/>
              <w:spacing w:line="500" w:lineRule="exact"/>
              <w:rPr>
                <w:rFonts w:asciiTheme="minorEastAsia" w:hAnsiTheme="minorEastAsia"/>
                <w:color w:val="auto"/>
                <w:sz w:val="24"/>
                <w:szCs w:val="24"/>
                <w:highlight w:val="none"/>
              </w:rPr>
            </w:pPr>
          </w:p>
        </w:tc>
      </w:tr>
      <w:tr w14:paraId="3CDA58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AC64F95">
            <w:pPr>
              <w:pStyle w:val="196"/>
              <w:spacing w:line="500" w:lineRule="exact"/>
              <w:ind w:firstLine="240" w:firstLineChars="100"/>
              <w:rPr>
                <w:rFonts w:asciiTheme="minorEastAsia" w:hAnsiTheme="minorEastAsia"/>
                <w:color w:val="auto"/>
                <w:sz w:val="24"/>
                <w:szCs w:val="24"/>
                <w:highlight w:val="none"/>
              </w:rPr>
            </w:pPr>
            <w:r>
              <w:rPr>
                <w:rFonts w:asciiTheme="minorEastAsia" w:hAnsiTheme="minorEastAsia"/>
                <w:color w:val="auto"/>
                <w:sz w:val="24"/>
                <w:szCs w:val="24"/>
                <w:highlight w:val="none"/>
              </w:rPr>
              <w:t>2</w:t>
            </w:r>
          </w:p>
        </w:tc>
        <w:tc>
          <w:tcPr>
            <w:tcW w:w="2948" w:type="dxa"/>
            <w:tcBorders>
              <w:top w:val="single" w:color="auto" w:sz="8" w:space="0"/>
              <w:left w:val="single" w:color="auto" w:sz="8" w:space="0"/>
              <w:bottom w:val="single" w:color="auto" w:sz="8" w:space="0"/>
              <w:right w:val="single" w:color="auto" w:sz="8" w:space="0"/>
            </w:tcBorders>
          </w:tcPr>
          <w:p w14:paraId="62A61AF3">
            <w:pPr>
              <w:pStyle w:val="196"/>
              <w:spacing w:line="500" w:lineRule="exact"/>
              <w:rPr>
                <w:rFonts w:cs="Cambria Math" w:asciiTheme="minorEastAsia" w:hAnsiTheme="minorEastAsia"/>
                <w:color w:val="auto"/>
                <w:sz w:val="24"/>
                <w:szCs w:val="24"/>
                <w:highlight w:val="none"/>
                <w:lang w:val="zh-CN"/>
              </w:rPr>
            </w:pPr>
            <w:r>
              <w:rPr>
                <w:rFonts w:hint="eastAsia" w:cs="Cambria Math" w:asciiTheme="minorEastAsia" w:hAnsiTheme="minorEastAsia"/>
                <w:color w:val="auto"/>
                <w:sz w:val="24"/>
                <w:szCs w:val="24"/>
                <w:highlight w:val="none"/>
                <w:lang w:val="zh-CN"/>
              </w:rPr>
              <w:t>交货地点</w:t>
            </w:r>
          </w:p>
        </w:tc>
        <w:tc>
          <w:tcPr>
            <w:tcW w:w="1959" w:type="dxa"/>
            <w:tcBorders>
              <w:top w:val="single" w:color="auto" w:sz="8" w:space="0"/>
              <w:left w:val="single" w:color="auto" w:sz="8" w:space="0"/>
              <w:bottom w:val="single" w:color="auto" w:sz="8" w:space="0"/>
              <w:right w:val="single" w:color="auto" w:sz="8" w:space="0"/>
            </w:tcBorders>
          </w:tcPr>
          <w:p w14:paraId="7EFE73B2">
            <w:pPr>
              <w:pStyle w:val="196"/>
              <w:spacing w:line="500" w:lineRule="exact"/>
              <w:rPr>
                <w:rFonts w:asciiTheme="minorEastAsia" w:hAnsiTheme="minorEastAsia"/>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6C0C4816">
            <w:pPr>
              <w:pStyle w:val="196"/>
              <w:spacing w:line="500" w:lineRule="exact"/>
              <w:rPr>
                <w:rFonts w:asciiTheme="minorEastAsia" w:hAnsiTheme="minorEastAsia"/>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2B2313D1">
            <w:pPr>
              <w:pStyle w:val="196"/>
              <w:spacing w:line="500" w:lineRule="exact"/>
              <w:rPr>
                <w:rFonts w:asciiTheme="minorEastAsia" w:hAnsiTheme="minorEastAsia"/>
                <w:color w:val="auto"/>
                <w:sz w:val="24"/>
                <w:szCs w:val="24"/>
                <w:highlight w:val="none"/>
              </w:rPr>
            </w:pPr>
          </w:p>
        </w:tc>
      </w:tr>
      <w:tr w14:paraId="7C51A1F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798A4AA">
            <w:pPr>
              <w:pStyle w:val="196"/>
              <w:spacing w:line="500" w:lineRule="exact"/>
              <w:ind w:firstLine="240" w:firstLineChars="100"/>
              <w:rPr>
                <w:rFonts w:asciiTheme="minorEastAsia" w:hAnsiTheme="minorEastAsia"/>
                <w:color w:val="auto"/>
                <w:sz w:val="24"/>
                <w:szCs w:val="24"/>
                <w:highlight w:val="none"/>
              </w:rPr>
            </w:pPr>
            <w:r>
              <w:rPr>
                <w:rFonts w:asciiTheme="minorEastAsia" w:hAnsiTheme="minorEastAsia"/>
                <w:color w:val="auto"/>
                <w:sz w:val="24"/>
                <w:szCs w:val="24"/>
                <w:highlight w:val="none"/>
              </w:rPr>
              <w:t>3</w:t>
            </w:r>
          </w:p>
        </w:tc>
        <w:tc>
          <w:tcPr>
            <w:tcW w:w="2948" w:type="dxa"/>
            <w:tcBorders>
              <w:top w:val="single" w:color="auto" w:sz="8" w:space="0"/>
              <w:left w:val="single" w:color="auto" w:sz="8" w:space="0"/>
              <w:bottom w:val="single" w:color="auto" w:sz="8" w:space="0"/>
              <w:right w:val="single" w:color="auto" w:sz="8" w:space="0"/>
            </w:tcBorders>
          </w:tcPr>
          <w:p w14:paraId="4863BD65">
            <w:pPr>
              <w:pStyle w:val="196"/>
              <w:spacing w:line="500" w:lineRule="exact"/>
              <w:rPr>
                <w:rFonts w:cs="Cambria Math" w:asciiTheme="minorEastAsia" w:hAnsiTheme="minorEastAsia"/>
                <w:color w:val="auto"/>
                <w:sz w:val="24"/>
                <w:szCs w:val="24"/>
                <w:highlight w:val="none"/>
                <w:lang w:val="zh-CN"/>
              </w:rPr>
            </w:pPr>
            <w:r>
              <w:rPr>
                <w:rFonts w:hint="eastAsia" w:cs="Cambria Math" w:asciiTheme="minorEastAsia" w:hAnsiTheme="minorEastAsia"/>
                <w:color w:val="auto"/>
                <w:sz w:val="24"/>
                <w:szCs w:val="24"/>
                <w:highlight w:val="none"/>
                <w:lang w:val="zh-CN"/>
              </w:rPr>
              <w:t>付款方式</w:t>
            </w:r>
          </w:p>
        </w:tc>
        <w:tc>
          <w:tcPr>
            <w:tcW w:w="1959" w:type="dxa"/>
            <w:tcBorders>
              <w:top w:val="single" w:color="auto" w:sz="8" w:space="0"/>
              <w:left w:val="single" w:color="auto" w:sz="8" w:space="0"/>
              <w:bottom w:val="single" w:color="auto" w:sz="8" w:space="0"/>
              <w:right w:val="single" w:color="auto" w:sz="8" w:space="0"/>
            </w:tcBorders>
          </w:tcPr>
          <w:p w14:paraId="727DBAB1">
            <w:pPr>
              <w:pStyle w:val="196"/>
              <w:spacing w:line="500" w:lineRule="exact"/>
              <w:rPr>
                <w:rFonts w:asciiTheme="minorEastAsia" w:hAnsiTheme="minorEastAsia"/>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599AD821">
            <w:pPr>
              <w:pStyle w:val="196"/>
              <w:spacing w:line="500" w:lineRule="exact"/>
              <w:rPr>
                <w:rFonts w:asciiTheme="minorEastAsia" w:hAnsiTheme="minorEastAsia"/>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1FAE7243">
            <w:pPr>
              <w:pStyle w:val="196"/>
              <w:spacing w:line="500" w:lineRule="exact"/>
              <w:rPr>
                <w:rFonts w:asciiTheme="minorEastAsia" w:hAnsiTheme="minorEastAsia"/>
                <w:color w:val="auto"/>
                <w:sz w:val="24"/>
                <w:szCs w:val="24"/>
                <w:highlight w:val="none"/>
              </w:rPr>
            </w:pPr>
          </w:p>
        </w:tc>
      </w:tr>
      <w:tr w14:paraId="59099F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CE37D28">
            <w:pPr>
              <w:pStyle w:val="196"/>
              <w:spacing w:line="500" w:lineRule="exact"/>
              <w:ind w:firstLine="240" w:firstLineChars="100"/>
              <w:rPr>
                <w:rFonts w:asciiTheme="minorEastAsia" w:hAnsiTheme="minorEastAsia"/>
                <w:color w:val="auto"/>
                <w:sz w:val="24"/>
                <w:szCs w:val="24"/>
                <w:highlight w:val="none"/>
              </w:rPr>
            </w:pPr>
            <w:r>
              <w:rPr>
                <w:rFonts w:asciiTheme="minorEastAsia" w:hAnsiTheme="minorEastAsia"/>
                <w:color w:val="auto"/>
                <w:sz w:val="24"/>
                <w:szCs w:val="24"/>
                <w:highlight w:val="none"/>
              </w:rPr>
              <w:t>4</w:t>
            </w:r>
          </w:p>
        </w:tc>
        <w:tc>
          <w:tcPr>
            <w:tcW w:w="2948" w:type="dxa"/>
            <w:tcBorders>
              <w:top w:val="single" w:color="auto" w:sz="8" w:space="0"/>
              <w:left w:val="single" w:color="auto" w:sz="8" w:space="0"/>
              <w:bottom w:val="single" w:color="auto" w:sz="8" w:space="0"/>
              <w:right w:val="single" w:color="auto" w:sz="8" w:space="0"/>
            </w:tcBorders>
          </w:tcPr>
          <w:p w14:paraId="02B3B573">
            <w:pPr>
              <w:pStyle w:val="196"/>
              <w:spacing w:line="500" w:lineRule="exact"/>
              <w:rPr>
                <w:rFonts w:asciiTheme="minorEastAsia" w:hAnsiTheme="minorEastAsia"/>
                <w:color w:val="auto"/>
                <w:sz w:val="24"/>
                <w:szCs w:val="24"/>
                <w:highlight w:val="none"/>
              </w:rPr>
            </w:pPr>
            <w:r>
              <w:rPr>
                <w:rFonts w:hint="eastAsia" w:cs="Cambria Math" w:asciiTheme="minorEastAsia" w:hAnsiTheme="minorEastAsia"/>
                <w:color w:val="auto"/>
                <w:sz w:val="24"/>
                <w:szCs w:val="24"/>
                <w:highlight w:val="none"/>
                <w:lang w:val="zh-CN"/>
              </w:rPr>
              <w:t>其他商务要求</w:t>
            </w:r>
          </w:p>
        </w:tc>
        <w:tc>
          <w:tcPr>
            <w:tcW w:w="1959" w:type="dxa"/>
            <w:tcBorders>
              <w:top w:val="single" w:color="auto" w:sz="8" w:space="0"/>
              <w:left w:val="single" w:color="auto" w:sz="8" w:space="0"/>
              <w:bottom w:val="single" w:color="auto" w:sz="8" w:space="0"/>
              <w:right w:val="single" w:color="auto" w:sz="8" w:space="0"/>
            </w:tcBorders>
          </w:tcPr>
          <w:p w14:paraId="3671C464">
            <w:pPr>
              <w:pStyle w:val="196"/>
              <w:spacing w:line="500" w:lineRule="exact"/>
              <w:rPr>
                <w:rFonts w:asciiTheme="minorEastAsia" w:hAnsiTheme="minorEastAsia"/>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7C24A297">
            <w:pPr>
              <w:pStyle w:val="196"/>
              <w:spacing w:line="500" w:lineRule="exact"/>
              <w:rPr>
                <w:rFonts w:asciiTheme="minorEastAsia" w:hAnsiTheme="minorEastAsia"/>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27685B6E">
            <w:pPr>
              <w:pStyle w:val="196"/>
              <w:spacing w:line="500" w:lineRule="exact"/>
              <w:rPr>
                <w:rFonts w:asciiTheme="minorEastAsia" w:hAnsiTheme="minorEastAsia"/>
                <w:color w:val="auto"/>
                <w:sz w:val="24"/>
                <w:szCs w:val="24"/>
                <w:highlight w:val="none"/>
              </w:rPr>
            </w:pPr>
          </w:p>
        </w:tc>
      </w:tr>
      <w:tr w14:paraId="4D597E8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DF860A7">
            <w:pPr>
              <w:pStyle w:val="196"/>
              <w:spacing w:line="5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w:t>
            </w:r>
          </w:p>
        </w:tc>
        <w:tc>
          <w:tcPr>
            <w:tcW w:w="2948" w:type="dxa"/>
            <w:tcBorders>
              <w:top w:val="single" w:color="auto" w:sz="8" w:space="0"/>
              <w:left w:val="single" w:color="auto" w:sz="8" w:space="0"/>
              <w:bottom w:val="single" w:color="auto" w:sz="8" w:space="0"/>
              <w:right w:val="single" w:color="auto" w:sz="8" w:space="0"/>
            </w:tcBorders>
          </w:tcPr>
          <w:p w14:paraId="19D751D4">
            <w:pPr>
              <w:pStyle w:val="196"/>
              <w:spacing w:line="500" w:lineRule="exact"/>
              <w:rPr>
                <w:rFonts w:asciiTheme="minorEastAsia" w:hAnsiTheme="minorEastAsia"/>
                <w:color w:val="auto"/>
                <w:sz w:val="24"/>
                <w:szCs w:val="24"/>
                <w:highlight w:val="none"/>
              </w:rPr>
            </w:pPr>
          </w:p>
        </w:tc>
        <w:tc>
          <w:tcPr>
            <w:tcW w:w="1959" w:type="dxa"/>
            <w:tcBorders>
              <w:top w:val="single" w:color="auto" w:sz="8" w:space="0"/>
              <w:left w:val="single" w:color="auto" w:sz="8" w:space="0"/>
              <w:bottom w:val="single" w:color="auto" w:sz="8" w:space="0"/>
              <w:right w:val="single" w:color="auto" w:sz="8" w:space="0"/>
            </w:tcBorders>
          </w:tcPr>
          <w:p w14:paraId="49C0EC8F">
            <w:pPr>
              <w:pStyle w:val="196"/>
              <w:spacing w:line="500" w:lineRule="exact"/>
              <w:rPr>
                <w:rFonts w:asciiTheme="minorEastAsia" w:hAnsiTheme="minorEastAsia"/>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169F09F3">
            <w:pPr>
              <w:pStyle w:val="196"/>
              <w:spacing w:line="500" w:lineRule="exact"/>
              <w:rPr>
                <w:rFonts w:asciiTheme="minorEastAsia" w:hAnsiTheme="minorEastAsia"/>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68AD4C0E">
            <w:pPr>
              <w:pStyle w:val="196"/>
              <w:spacing w:line="500" w:lineRule="exact"/>
              <w:rPr>
                <w:rFonts w:asciiTheme="minorEastAsia" w:hAnsiTheme="minorEastAsia"/>
                <w:color w:val="auto"/>
                <w:sz w:val="24"/>
                <w:szCs w:val="24"/>
                <w:highlight w:val="none"/>
              </w:rPr>
            </w:pPr>
          </w:p>
        </w:tc>
      </w:tr>
      <w:tr w14:paraId="419E48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3F88EFA">
            <w:pPr>
              <w:pStyle w:val="196"/>
              <w:spacing w:line="500" w:lineRule="exact"/>
              <w:rPr>
                <w:rFonts w:asciiTheme="minorEastAsia" w:hAnsiTheme="minorEastAsia"/>
                <w:color w:val="auto"/>
                <w:sz w:val="24"/>
                <w:szCs w:val="24"/>
                <w:highlight w:val="none"/>
              </w:rPr>
            </w:pPr>
          </w:p>
        </w:tc>
        <w:tc>
          <w:tcPr>
            <w:tcW w:w="2948" w:type="dxa"/>
            <w:tcBorders>
              <w:top w:val="single" w:color="auto" w:sz="8" w:space="0"/>
              <w:left w:val="single" w:color="auto" w:sz="8" w:space="0"/>
              <w:bottom w:val="single" w:color="auto" w:sz="8" w:space="0"/>
              <w:right w:val="single" w:color="auto" w:sz="8" w:space="0"/>
            </w:tcBorders>
          </w:tcPr>
          <w:p w14:paraId="56CD0CF5">
            <w:pPr>
              <w:pStyle w:val="196"/>
              <w:spacing w:line="500" w:lineRule="exact"/>
              <w:rPr>
                <w:rFonts w:cs="Cambria Math" w:asciiTheme="minorEastAsia" w:hAnsiTheme="minorEastAsia"/>
                <w:color w:val="auto"/>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7356B314">
            <w:pPr>
              <w:pStyle w:val="196"/>
              <w:spacing w:line="500" w:lineRule="exact"/>
              <w:rPr>
                <w:rFonts w:asciiTheme="minorEastAsia" w:hAnsiTheme="minorEastAsia"/>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6585772C">
            <w:pPr>
              <w:pStyle w:val="196"/>
              <w:spacing w:line="500" w:lineRule="exact"/>
              <w:rPr>
                <w:rFonts w:asciiTheme="minorEastAsia" w:hAnsiTheme="minorEastAsia"/>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427ABC99">
            <w:pPr>
              <w:pStyle w:val="196"/>
              <w:spacing w:line="500" w:lineRule="exact"/>
              <w:rPr>
                <w:rFonts w:asciiTheme="minorEastAsia" w:hAnsiTheme="minorEastAsia"/>
                <w:color w:val="auto"/>
                <w:sz w:val="24"/>
                <w:szCs w:val="24"/>
                <w:highlight w:val="none"/>
              </w:rPr>
            </w:pPr>
          </w:p>
        </w:tc>
      </w:tr>
    </w:tbl>
    <w:p w14:paraId="1B6506C4">
      <w:pPr>
        <w:adjustRightInd w:val="0"/>
        <w:snapToGrid w:val="0"/>
        <w:spacing w:line="360" w:lineRule="auto"/>
        <w:ind w:firstLine="480" w:firstLineChars="200"/>
        <w:rPr>
          <w:rFonts w:ascii="宋体" w:hAnsi="宋体" w:eastAsia="宋体"/>
          <w:color w:val="auto"/>
          <w:sz w:val="24"/>
          <w:szCs w:val="24"/>
          <w:highlight w:val="none"/>
        </w:rPr>
      </w:pPr>
    </w:p>
    <w:p w14:paraId="56303C4E">
      <w:pPr>
        <w:autoSpaceDE w:val="0"/>
        <w:autoSpaceDN w:val="0"/>
        <w:adjustRightInd w:val="0"/>
        <w:snapToGrid w:val="0"/>
        <w:spacing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val="zh-CN" w:eastAsia="zh-CN"/>
        </w:rPr>
        <w:t>注：1</w:t>
      </w:r>
      <w:r>
        <w:rPr>
          <w:rFonts w:hint="eastAsia" w:ascii="宋体" w:hAnsi="宋体" w:eastAsia="宋体"/>
          <w:b/>
          <w:color w:val="auto"/>
          <w:sz w:val="24"/>
          <w:szCs w:val="24"/>
          <w:highlight w:val="none"/>
          <w:lang w:eastAsia="zh-CN"/>
        </w:rPr>
        <w:t>.本项目采购要求不接受负偏离，否则视为不实质性响应采购需求。</w:t>
      </w:r>
    </w:p>
    <w:p w14:paraId="6A27151A">
      <w:pPr>
        <w:adjustRightInd w:val="0"/>
        <w:snapToGrid w:val="0"/>
        <w:spacing w:line="360" w:lineRule="auto"/>
        <w:ind w:firstLine="480" w:firstLineChars="200"/>
        <w:rPr>
          <w:rFonts w:ascii="宋体" w:hAnsi="宋体" w:eastAsia="宋体"/>
          <w:color w:val="auto"/>
          <w:sz w:val="24"/>
          <w:szCs w:val="24"/>
          <w:highlight w:val="none"/>
          <w:lang w:eastAsia="zh-CN"/>
        </w:rPr>
      </w:pPr>
      <w:r>
        <w:rPr>
          <w:rFonts w:ascii="宋体" w:hAnsi="宋体" w:eastAsia="宋体"/>
          <w:color w:val="auto"/>
          <w:sz w:val="24"/>
          <w:szCs w:val="24"/>
          <w:highlight w:val="none"/>
          <w:lang w:eastAsia="zh-CN"/>
        </w:rPr>
        <w:t>2</w:t>
      </w:r>
      <w:r>
        <w:rPr>
          <w:rFonts w:hint="eastAsia" w:ascii="宋体" w:hAnsi="宋体" w:eastAsia="宋体"/>
          <w:color w:val="auto"/>
          <w:sz w:val="24"/>
          <w:szCs w:val="24"/>
          <w:highlight w:val="none"/>
          <w:lang w:eastAsia="zh-CN"/>
        </w:rPr>
        <w:t>.若事项较多，响应单位可根据响应内容的实际情况另纸说明。</w:t>
      </w:r>
    </w:p>
    <w:p w14:paraId="124B57A9">
      <w:pPr>
        <w:pBdr>
          <w:top w:val="none" w:color="000000" w:sz="0" w:space="0"/>
          <w:left w:val="none" w:color="000000" w:sz="0" w:space="0"/>
          <w:bottom w:val="none" w:color="000000" w:sz="0" w:space="0"/>
          <w:right w:val="none" w:color="000000" w:sz="0" w:space="0"/>
        </w:pBdr>
        <w:spacing w:after="0" w:line="440" w:lineRule="atLeast"/>
        <w:ind w:firstLine="480"/>
        <w:rPr>
          <w:color w:val="auto"/>
          <w:highlight w:val="none"/>
          <w:lang w:eastAsia="zh-CN"/>
        </w:rPr>
      </w:pPr>
      <w:r>
        <w:rPr>
          <w:rFonts w:ascii="宋体" w:hAnsi="宋体" w:eastAsia="宋体" w:cs="宋体"/>
          <w:color w:val="auto"/>
          <w:sz w:val="24"/>
          <w:highlight w:val="none"/>
          <w:lang w:eastAsia="zh-CN"/>
        </w:rPr>
        <w:t> </w:t>
      </w:r>
    </w:p>
    <w:p w14:paraId="3A934C8B">
      <w:pPr>
        <w:pStyle w:val="214"/>
        <w:spacing w:line="240" w:lineRule="auto"/>
        <w:rPr>
          <w:rFonts w:ascii="宋体" w:hAnsi="宋体" w:eastAsia="宋体"/>
          <w:color w:val="auto"/>
          <w:sz w:val="24"/>
          <w:szCs w:val="24"/>
          <w:highlight w:val="none"/>
          <w:lang w:eastAsia="zh-CN"/>
        </w:rPr>
      </w:pPr>
    </w:p>
    <w:p w14:paraId="567A11AD">
      <w:pPr>
        <w:pStyle w:val="214"/>
        <w:spacing w:line="240" w:lineRule="auto"/>
        <w:rPr>
          <w:rFonts w:ascii="宋体" w:hAnsi="宋体" w:eastAsia="宋体"/>
          <w:color w:val="auto"/>
          <w:sz w:val="24"/>
          <w:szCs w:val="24"/>
          <w:highlight w:val="none"/>
          <w:lang w:eastAsia="zh-CN"/>
        </w:rPr>
      </w:pPr>
    </w:p>
    <w:p w14:paraId="64FA9374">
      <w:pPr>
        <w:pStyle w:val="214"/>
        <w:spacing w:line="240" w:lineRule="auto"/>
        <w:rPr>
          <w:rFonts w:hint="eastAsia" w:ascii="宋体" w:hAnsi="宋体" w:eastAsia="宋体"/>
          <w:color w:val="auto"/>
          <w:sz w:val="24"/>
          <w:szCs w:val="24"/>
          <w:highlight w:val="none"/>
          <w:lang w:eastAsia="zh-CN"/>
        </w:rPr>
      </w:pPr>
    </w:p>
    <w:p w14:paraId="117DFE7F">
      <w:pPr>
        <w:pStyle w:val="214"/>
        <w:spacing w:line="240" w:lineRule="auto"/>
        <w:rPr>
          <w:rFonts w:ascii="宋体" w:hAnsi="宋体" w:eastAsia="宋体"/>
          <w:color w:val="auto"/>
          <w:sz w:val="24"/>
          <w:szCs w:val="24"/>
          <w:highlight w:val="none"/>
          <w:lang w:eastAsia="zh-CN"/>
        </w:rPr>
      </w:pPr>
    </w:p>
    <w:p w14:paraId="57C93DE9">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响应供应商：（公章）</w:t>
      </w:r>
    </w:p>
    <w:p w14:paraId="09E1B0AF">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法定代表人或代理人：（签字或盖章）</w:t>
      </w:r>
    </w:p>
    <w:p w14:paraId="107456C1">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 xml:space="preserve">响应日期： </w:t>
      </w:r>
      <w:r>
        <w:rPr>
          <w:rFonts w:ascii="宋体" w:hAnsi="宋体" w:eastAsia="宋体"/>
          <w:color w:val="auto"/>
          <w:sz w:val="24"/>
          <w:szCs w:val="24"/>
          <w:highlight w:val="none"/>
          <w:lang w:eastAsia="zh-CN"/>
        </w:rPr>
        <w:t xml:space="preserve"> </w:t>
      </w:r>
      <w:r>
        <w:rPr>
          <w:rFonts w:hint="eastAsia" w:ascii="宋体" w:hAnsi="宋体" w:eastAsia="宋体"/>
          <w:color w:val="auto"/>
          <w:sz w:val="24"/>
          <w:szCs w:val="24"/>
          <w:highlight w:val="none"/>
          <w:lang w:eastAsia="zh-CN"/>
        </w:rPr>
        <w:t>年</w:t>
      </w:r>
      <w:r>
        <w:rPr>
          <w:rFonts w:ascii="宋体" w:hAnsi="宋体" w:eastAsia="宋体"/>
          <w:color w:val="auto"/>
          <w:sz w:val="24"/>
          <w:szCs w:val="24"/>
          <w:highlight w:val="none"/>
          <w:lang w:eastAsia="zh-CN"/>
        </w:rPr>
        <w:t xml:space="preserve">  月</w:t>
      </w:r>
      <w:r>
        <w:rPr>
          <w:rFonts w:hint="eastAsia" w:ascii="宋体" w:hAnsi="宋体" w:eastAsia="宋体"/>
          <w:color w:val="auto"/>
          <w:sz w:val="24"/>
          <w:szCs w:val="24"/>
          <w:highlight w:val="none"/>
          <w:lang w:eastAsia="zh-CN"/>
        </w:rPr>
        <w:t xml:space="preserve"> </w:t>
      </w:r>
      <w:r>
        <w:rPr>
          <w:rFonts w:ascii="宋体" w:hAnsi="宋体" w:eastAsia="宋体"/>
          <w:color w:val="auto"/>
          <w:sz w:val="24"/>
          <w:szCs w:val="24"/>
          <w:highlight w:val="none"/>
          <w:lang w:eastAsia="zh-CN"/>
        </w:rPr>
        <w:t xml:space="preserve"> 日</w:t>
      </w:r>
    </w:p>
    <w:p w14:paraId="7EECE093">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color w:val="auto"/>
          <w:sz w:val="24"/>
          <w:highlight w:val="none"/>
          <w:lang w:eastAsia="zh-CN"/>
        </w:rPr>
        <w:t> </w:t>
      </w:r>
    </w:p>
    <w:p w14:paraId="5B2A7EBD">
      <w:pPr>
        <w:pBdr>
          <w:top w:val="none" w:color="000000" w:sz="0" w:space="0"/>
          <w:left w:val="none" w:color="000000" w:sz="0" w:space="0"/>
          <w:bottom w:val="none" w:color="000000" w:sz="0" w:space="0"/>
          <w:right w:val="none" w:color="000000" w:sz="0" w:space="0"/>
        </w:pBdr>
        <w:spacing w:after="0"/>
        <w:jc w:val="both"/>
        <w:rPr>
          <w:color w:val="auto"/>
          <w:highlight w:val="none"/>
          <w:lang w:eastAsia="zh-CN"/>
        </w:rPr>
      </w:pPr>
      <w:r>
        <w:rPr>
          <w:rFonts w:ascii="宋体" w:hAnsi="宋体" w:eastAsia="宋体" w:cs="宋体"/>
          <w:color w:val="auto"/>
          <w:sz w:val="24"/>
          <w:highlight w:val="none"/>
          <w:lang w:eastAsia="zh-CN"/>
        </w:rPr>
        <w:t> </w:t>
      </w:r>
    </w:p>
    <w:p w14:paraId="0BA6420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sz w:val="24"/>
          <w:szCs w:val="24"/>
          <w:highlight w:val="none"/>
          <w:lang w:eastAsia="zh-CN"/>
        </w:rPr>
      </w:pPr>
      <w:r>
        <w:rPr>
          <w:rFonts w:ascii="宋体" w:hAnsi="宋体" w:eastAsia="宋体" w:cs="宋体"/>
          <w:color w:val="auto"/>
          <w:sz w:val="24"/>
          <w:highlight w:val="none"/>
          <w:lang w:eastAsia="zh-CN"/>
        </w:rPr>
        <w:t> </w:t>
      </w:r>
    </w:p>
    <w:p w14:paraId="4004A225">
      <w:pPr>
        <w:pBdr>
          <w:top w:val="none" w:color="000000" w:sz="0" w:space="0"/>
          <w:left w:val="none" w:color="000000" w:sz="0" w:space="0"/>
          <w:bottom w:val="none" w:color="000000" w:sz="0" w:space="0"/>
          <w:right w:val="none" w:color="000000" w:sz="0" w:space="0"/>
        </w:pBdr>
        <w:spacing w:after="0"/>
        <w:jc w:val="both"/>
        <w:rPr>
          <w:rFonts w:ascii="Times New Roman" w:hAnsi="Times New Roman" w:eastAsia="Times New Roman" w:cs="Times New Roman"/>
          <w:color w:val="auto"/>
          <w:sz w:val="21"/>
          <w:szCs w:val="21"/>
          <w:highlight w:val="none"/>
          <w:lang w:eastAsia="zh-CN"/>
        </w:rPr>
      </w:pPr>
    </w:p>
    <w:p w14:paraId="457EC9C6">
      <w:pPr>
        <w:pBdr>
          <w:top w:val="none" w:color="000000" w:sz="0" w:space="0"/>
          <w:left w:val="none" w:color="000000" w:sz="0" w:space="0"/>
          <w:bottom w:val="none" w:color="000000" w:sz="0" w:space="0"/>
          <w:right w:val="none" w:color="000000" w:sz="0" w:space="0"/>
        </w:pBdr>
        <w:spacing w:after="0"/>
        <w:jc w:val="both"/>
        <w:rPr>
          <w:rFonts w:ascii="Times New Roman" w:hAnsi="Times New Roman" w:eastAsia="Times New Roman" w:cs="Times New Roman"/>
          <w:color w:val="auto"/>
          <w:sz w:val="21"/>
          <w:szCs w:val="21"/>
          <w:highlight w:val="none"/>
          <w:lang w:eastAsia="zh-CN"/>
        </w:rPr>
      </w:pPr>
    </w:p>
    <w:p w14:paraId="34E1BF57">
      <w:pPr>
        <w:pBdr>
          <w:top w:val="none" w:color="000000" w:sz="0" w:space="0"/>
          <w:left w:val="none" w:color="000000" w:sz="0" w:space="0"/>
          <w:bottom w:val="none" w:color="000000" w:sz="0" w:space="0"/>
          <w:right w:val="none" w:color="000000" w:sz="0" w:space="0"/>
        </w:pBdr>
        <w:spacing w:after="0"/>
        <w:jc w:val="both"/>
        <w:rPr>
          <w:rFonts w:ascii="Times New Roman" w:hAnsi="Times New Roman" w:cs="Times New Roman"/>
          <w:color w:val="auto"/>
          <w:sz w:val="21"/>
          <w:szCs w:val="21"/>
          <w:highlight w:val="none"/>
          <w:lang w:eastAsia="zh-CN"/>
        </w:rPr>
      </w:pPr>
    </w:p>
    <w:p w14:paraId="6F46B8C8">
      <w:pPr>
        <w:pBdr>
          <w:top w:val="none" w:color="000000" w:sz="0" w:space="0"/>
          <w:left w:val="none" w:color="000000" w:sz="0" w:space="0"/>
          <w:bottom w:val="none" w:color="000000" w:sz="0" w:space="0"/>
          <w:right w:val="none" w:color="000000" w:sz="0" w:space="0"/>
        </w:pBdr>
        <w:spacing w:after="0"/>
        <w:jc w:val="both"/>
        <w:rPr>
          <w:rFonts w:ascii="Times New Roman" w:hAnsi="Times New Roman" w:cs="Times New Roman"/>
          <w:color w:val="auto"/>
          <w:sz w:val="21"/>
          <w:szCs w:val="21"/>
          <w:highlight w:val="none"/>
          <w:lang w:eastAsia="zh-CN"/>
        </w:rPr>
      </w:pPr>
    </w:p>
    <w:p w14:paraId="1ECA6338">
      <w:pPr>
        <w:pBdr>
          <w:top w:val="none" w:color="000000" w:sz="0" w:space="0"/>
          <w:left w:val="none" w:color="000000" w:sz="0" w:space="0"/>
          <w:bottom w:val="none" w:color="000000" w:sz="0" w:space="0"/>
          <w:right w:val="none" w:color="000000" w:sz="0" w:space="0"/>
        </w:pBdr>
        <w:spacing w:after="0"/>
        <w:jc w:val="both"/>
        <w:rPr>
          <w:rFonts w:ascii="Times New Roman" w:hAnsi="Times New Roman" w:cs="Times New Roman"/>
          <w:color w:val="auto"/>
          <w:sz w:val="21"/>
          <w:szCs w:val="21"/>
          <w:highlight w:val="none"/>
          <w:lang w:eastAsia="zh-CN"/>
        </w:rPr>
      </w:pPr>
    </w:p>
    <w:p w14:paraId="1CC91008">
      <w:pPr>
        <w:pBdr>
          <w:top w:val="none" w:color="000000" w:sz="0" w:space="0"/>
          <w:left w:val="none" w:color="000000" w:sz="0" w:space="0"/>
          <w:bottom w:val="none" w:color="000000" w:sz="0" w:space="0"/>
          <w:right w:val="none" w:color="000000" w:sz="0" w:space="0"/>
        </w:pBdr>
        <w:spacing w:after="0"/>
        <w:jc w:val="both"/>
        <w:rPr>
          <w:rFonts w:ascii="Times New Roman" w:hAnsi="Times New Roman" w:cs="Times New Roman"/>
          <w:color w:val="auto"/>
          <w:sz w:val="21"/>
          <w:szCs w:val="21"/>
          <w:highlight w:val="none"/>
          <w:lang w:eastAsia="zh-CN"/>
        </w:rPr>
      </w:pPr>
    </w:p>
    <w:p w14:paraId="63F94DED">
      <w:pPr>
        <w:spacing w:line="240" w:lineRule="atLeast"/>
        <w:rPr>
          <w:rFonts w:ascii="宋体" w:hAnsi="宋体" w:eastAsia="宋体" w:cs="Calibri"/>
          <w:b/>
          <w:bCs/>
          <w:color w:val="auto"/>
          <w:sz w:val="28"/>
          <w:szCs w:val="28"/>
          <w:highlight w:val="none"/>
          <w:lang w:eastAsia="zh-CN"/>
        </w:rPr>
      </w:pPr>
      <w:r>
        <w:rPr>
          <w:rFonts w:hint="eastAsia" w:ascii="宋体" w:hAnsi="宋体" w:eastAsia="宋体" w:cs="Calibri"/>
          <w:b/>
          <w:bCs/>
          <w:color w:val="auto"/>
          <w:sz w:val="28"/>
          <w:szCs w:val="28"/>
          <w:highlight w:val="none"/>
          <w:lang w:eastAsia="zh-CN"/>
        </w:rPr>
        <w:t>10、售后服务承诺书</w:t>
      </w:r>
    </w:p>
    <w:p w14:paraId="221B7C71">
      <w:pPr>
        <w:spacing w:line="240" w:lineRule="atLeast"/>
        <w:rPr>
          <w:rFonts w:ascii="宋体" w:hAnsi="宋体" w:eastAsia="宋体" w:cs="Calibri"/>
          <w:b/>
          <w:bCs/>
          <w:color w:val="auto"/>
          <w:sz w:val="28"/>
          <w:szCs w:val="28"/>
          <w:highlight w:val="none"/>
          <w:lang w:eastAsia="zh-CN"/>
        </w:rPr>
      </w:pPr>
    </w:p>
    <w:p w14:paraId="6EF3C1D3">
      <w:pPr>
        <w:spacing w:line="240" w:lineRule="atLeast"/>
        <w:jc w:val="center"/>
        <w:rPr>
          <w:rFonts w:ascii="宋体" w:hAnsi="宋体" w:eastAsia="宋体" w:cs="Calibri"/>
          <w:b/>
          <w:bCs/>
          <w:color w:val="auto"/>
          <w:sz w:val="28"/>
          <w:szCs w:val="28"/>
          <w:highlight w:val="none"/>
          <w:lang w:eastAsia="zh-CN"/>
        </w:rPr>
      </w:pPr>
      <w:r>
        <w:rPr>
          <w:rFonts w:hint="eastAsia" w:ascii="宋体" w:hAnsi="宋体" w:eastAsia="宋体" w:cs="Calibri"/>
          <w:b/>
          <w:bCs/>
          <w:color w:val="auto"/>
          <w:sz w:val="28"/>
          <w:szCs w:val="28"/>
          <w:highlight w:val="none"/>
          <w:lang w:eastAsia="zh-CN"/>
        </w:rPr>
        <w:t>售后服务承诺书</w:t>
      </w:r>
      <w:r>
        <w:rPr>
          <w:rFonts w:hint="eastAsia" w:ascii="宋体" w:hAnsi="宋体" w:eastAsia="宋体"/>
          <w:b/>
          <w:bCs/>
          <w:color w:val="auto"/>
          <w:sz w:val="28"/>
          <w:szCs w:val="28"/>
          <w:highlight w:val="none"/>
          <w:lang w:eastAsia="zh-CN"/>
        </w:rPr>
        <w:t>（格式自拟）</w:t>
      </w:r>
    </w:p>
    <w:p w14:paraId="18C7292F">
      <w:pPr>
        <w:spacing w:line="240" w:lineRule="atLeast"/>
        <w:rPr>
          <w:rFonts w:ascii="宋体" w:hAnsi="宋体" w:eastAsia="宋体" w:cs="Calibri"/>
          <w:color w:val="auto"/>
          <w:sz w:val="24"/>
          <w:szCs w:val="24"/>
          <w:highlight w:val="none"/>
          <w:lang w:eastAsia="zh-CN"/>
        </w:rPr>
      </w:pPr>
    </w:p>
    <w:p w14:paraId="1E031297">
      <w:pPr>
        <w:spacing w:line="240" w:lineRule="atLeast"/>
        <w:rPr>
          <w:rFonts w:ascii="宋体" w:hAnsi="宋体" w:eastAsia="宋体" w:cs="Calibri"/>
          <w:color w:val="auto"/>
          <w:sz w:val="24"/>
          <w:szCs w:val="24"/>
          <w:highlight w:val="none"/>
          <w:lang w:eastAsia="zh-CN"/>
        </w:rPr>
      </w:pPr>
    </w:p>
    <w:p w14:paraId="27A6038D">
      <w:pPr>
        <w:spacing w:line="240" w:lineRule="atLeast"/>
        <w:rPr>
          <w:rFonts w:ascii="宋体" w:hAnsi="宋体" w:eastAsia="宋体" w:cs="Calibri"/>
          <w:color w:val="auto"/>
          <w:sz w:val="24"/>
          <w:szCs w:val="24"/>
          <w:highlight w:val="none"/>
          <w:lang w:eastAsia="zh-CN"/>
        </w:rPr>
      </w:pPr>
    </w:p>
    <w:p w14:paraId="7D55BA53">
      <w:pPr>
        <w:spacing w:line="240" w:lineRule="atLeast"/>
        <w:rPr>
          <w:rFonts w:ascii="宋体" w:hAnsi="宋体" w:eastAsia="宋体" w:cs="Calibri"/>
          <w:color w:val="auto"/>
          <w:sz w:val="24"/>
          <w:szCs w:val="24"/>
          <w:highlight w:val="none"/>
          <w:lang w:eastAsia="zh-CN"/>
        </w:rPr>
      </w:pPr>
      <w:r>
        <w:rPr>
          <w:rFonts w:ascii="宋体" w:hAnsi="宋体" w:eastAsia="宋体" w:cs="Calibri"/>
          <w:color w:val="auto"/>
          <w:sz w:val="24"/>
          <w:szCs w:val="24"/>
          <w:highlight w:val="none"/>
          <w:lang w:eastAsia="zh-CN"/>
        </w:rPr>
        <w:t>特此承诺!</w:t>
      </w:r>
    </w:p>
    <w:p w14:paraId="49E013F5">
      <w:pPr>
        <w:spacing w:line="240" w:lineRule="atLeast"/>
        <w:rPr>
          <w:rFonts w:ascii="宋体" w:hAnsi="宋体" w:eastAsia="宋体" w:cs="Calibri"/>
          <w:color w:val="auto"/>
          <w:sz w:val="24"/>
          <w:szCs w:val="24"/>
          <w:highlight w:val="none"/>
          <w:lang w:eastAsia="zh-CN"/>
        </w:rPr>
      </w:pPr>
      <w:r>
        <w:rPr>
          <w:rFonts w:ascii="宋体" w:hAnsi="宋体" w:eastAsia="宋体" w:cs="Calibri"/>
          <w:color w:val="auto"/>
          <w:sz w:val="24"/>
          <w:szCs w:val="24"/>
          <w:highlight w:val="none"/>
          <w:lang w:eastAsia="zh-CN"/>
        </w:rPr>
        <w:t> </w:t>
      </w:r>
    </w:p>
    <w:p w14:paraId="33393B4B">
      <w:pPr>
        <w:spacing w:line="240" w:lineRule="atLeast"/>
        <w:ind w:right="960"/>
        <w:rPr>
          <w:rFonts w:ascii="宋体" w:hAnsi="宋体" w:eastAsia="宋体" w:cs="Calibri"/>
          <w:color w:val="auto"/>
          <w:sz w:val="24"/>
          <w:szCs w:val="24"/>
          <w:highlight w:val="none"/>
          <w:lang w:eastAsia="zh-CN"/>
        </w:rPr>
      </w:pPr>
    </w:p>
    <w:p w14:paraId="621F4008">
      <w:pPr>
        <w:pStyle w:val="214"/>
        <w:spacing w:line="240" w:lineRule="auto"/>
        <w:rPr>
          <w:rFonts w:ascii="宋体" w:hAnsi="宋体" w:eastAsia="宋体"/>
          <w:color w:val="auto"/>
          <w:sz w:val="24"/>
          <w:szCs w:val="24"/>
          <w:highlight w:val="none"/>
          <w:lang w:eastAsia="zh-CN"/>
        </w:rPr>
      </w:pPr>
    </w:p>
    <w:p w14:paraId="29BC6464">
      <w:pPr>
        <w:pStyle w:val="214"/>
        <w:spacing w:line="240" w:lineRule="auto"/>
        <w:rPr>
          <w:rFonts w:ascii="宋体" w:hAnsi="宋体" w:eastAsia="宋体"/>
          <w:color w:val="auto"/>
          <w:sz w:val="24"/>
          <w:szCs w:val="24"/>
          <w:highlight w:val="none"/>
          <w:lang w:eastAsia="zh-CN"/>
        </w:rPr>
      </w:pPr>
    </w:p>
    <w:p w14:paraId="3EE1A4EA">
      <w:pPr>
        <w:pStyle w:val="214"/>
        <w:spacing w:line="240" w:lineRule="auto"/>
        <w:rPr>
          <w:rFonts w:ascii="宋体" w:hAnsi="宋体" w:eastAsia="宋体"/>
          <w:color w:val="auto"/>
          <w:sz w:val="24"/>
          <w:szCs w:val="24"/>
          <w:highlight w:val="none"/>
          <w:lang w:eastAsia="zh-CN"/>
        </w:rPr>
      </w:pPr>
    </w:p>
    <w:p w14:paraId="4D98D9BD">
      <w:pPr>
        <w:pStyle w:val="214"/>
        <w:spacing w:line="240" w:lineRule="auto"/>
        <w:rPr>
          <w:rFonts w:ascii="宋体" w:hAnsi="宋体" w:eastAsia="宋体"/>
          <w:color w:val="auto"/>
          <w:sz w:val="24"/>
          <w:szCs w:val="24"/>
          <w:highlight w:val="none"/>
          <w:lang w:eastAsia="zh-CN"/>
        </w:rPr>
      </w:pPr>
    </w:p>
    <w:p w14:paraId="760C89F8">
      <w:pPr>
        <w:pStyle w:val="214"/>
        <w:spacing w:line="24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响应供应商：（公章）</w:t>
      </w:r>
    </w:p>
    <w:p w14:paraId="04323006">
      <w:pPr>
        <w:spacing w:line="240" w:lineRule="auto"/>
        <w:rPr>
          <w:rFonts w:ascii="宋体" w:hAnsi="宋体" w:eastAsia="宋体" w:cs="创艺简仿宋"/>
          <w:color w:val="auto"/>
          <w:sz w:val="24"/>
          <w:szCs w:val="24"/>
          <w:highlight w:val="none"/>
          <w:lang w:eastAsia="zh-CN"/>
        </w:rPr>
      </w:pPr>
      <w:r>
        <w:rPr>
          <w:rFonts w:hint="eastAsia" w:ascii="宋体" w:hAnsi="宋体" w:eastAsia="宋体"/>
          <w:color w:val="auto"/>
          <w:sz w:val="24"/>
          <w:szCs w:val="24"/>
          <w:highlight w:val="none"/>
          <w:lang w:eastAsia="zh-CN"/>
        </w:rPr>
        <w:t>法定代表人或代理人：（签字或盖章）</w:t>
      </w:r>
    </w:p>
    <w:p w14:paraId="386ABC25">
      <w:pPr>
        <w:spacing w:line="240" w:lineRule="atLeast"/>
        <w:ind w:right="960"/>
        <w:rPr>
          <w:rFonts w:ascii="宋体" w:hAnsi="宋体" w:eastAsia="宋体" w:cs="Calibri"/>
          <w:color w:val="auto"/>
          <w:sz w:val="24"/>
          <w:szCs w:val="24"/>
          <w:highlight w:val="none"/>
          <w:lang w:eastAsia="zh-CN"/>
        </w:rPr>
      </w:pPr>
      <w:r>
        <w:rPr>
          <w:rFonts w:hint="eastAsia" w:ascii="宋体" w:hAnsi="宋体" w:eastAsia="宋体"/>
          <w:color w:val="auto"/>
          <w:sz w:val="24"/>
          <w:szCs w:val="24"/>
          <w:highlight w:val="none"/>
          <w:lang w:eastAsia="zh-CN"/>
        </w:rPr>
        <w:t xml:space="preserve">响应日期： </w:t>
      </w:r>
      <w:r>
        <w:rPr>
          <w:rFonts w:ascii="宋体" w:hAnsi="宋体" w:eastAsia="宋体"/>
          <w:color w:val="auto"/>
          <w:sz w:val="24"/>
          <w:szCs w:val="24"/>
          <w:highlight w:val="none"/>
          <w:lang w:eastAsia="zh-CN"/>
        </w:rPr>
        <w:t xml:space="preserve"> </w:t>
      </w:r>
      <w:r>
        <w:rPr>
          <w:rFonts w:hint="eastAsia" w:ascii="宋体" w:hAnsi="宋体" w:eastAsia="宋体"/>
          <w:color w:val="auto"/>
          <w:sz w:val="24"/>
          <w:szCs w:val="24"/>
          <w:highlight w:val="none"/>
          <w:lang w:eastAsia="zh-CN"/>
        </w:rPr>
        <w:t>年</w:t>
      </w:r>
      <w:r>
        <w:rPr>
          <w:rFonts w:ascii="宋体" w:hAnsi="宋体" w:eastAsia="宋体"/>
          <w:color w:val="auto"/>
          <w:sz w:val="24"/>
          <w:szCs w:val="24"/>
          <w:highlight w:val="none"/>
          <w:lang w:eastAsia="zh-CN"/>
        </w:rPr>
        <w:t xml:space="preserve">  月</w:t>
      </w:r>
      <w:r>
        <w:rPr>
          <w:rFonts w:hint="eastAsia" w:ascii="宋体" w:hAnsi="宋体" w:eastAsia="宋体"/>
          <w:color w:val="auto"/>
          <w:sz w:val="24"/>
          <w:szCs w:val="24"/>
          <w:highlight w:val="none"/>
          <w:lang w:eastAsia="zh-CN"/>
        </w:rPr>
        <w:t xml:space="preserve"> </w:t>
      </w:r>
      <w:r>
        <w:rPr>
          <w:rFonts w:ascii="宋体" w:hAnsi="宋体" w:eastAsia="宋体"/>
          <w:color w:val="auto"/>
          <w:sz w:val="24"/>
          <w:szCs w:val="24"/>
          <w:highlight w:val="none"/>
          <w:lang w:eastAsia="zh-CN"/>
        </w:rPr>
        <w:t xml:space="preserve"> 日</w:t>
      </w:r>
    </w:p>
    <w:p w14:paraId="606D582D">
      <w:pPr>
        <w:spacing w:line="240" w:lineRule="atLeast"/>
        <w:outlineLvl w:val="0"/>
        <w:rPr>
          <w:rFonts w:ascii="宋体" w:hAnsi="宋体" w:eastAsia="宋体" w:cs="创艺简仿宋"/>
          <w:color w:val="auto"/>
          <w:sz w:val="24"/>
          <w:szCs w:val="24"/>
          <w:highlight w:val="none"/>
          <w:lang w:eastAsia="zh-CN"/>
        </w:rPr>
      </w:pPr>
    </w:p>
    <w:p w14:paraId="61F2D8DB">
      <w:pPr>
        <w:pBdr>
          <w:top w:val="none" w:color="000000" w:sz="0" w:space="0"/>
          <w:left w:val="none" w:color="000000" w:sz="0" w:space="0"/>
          <w:bottom w:val="none" w:color="000000" w:sz="0" w:space="0"/>
          <w:right w:val="none" w:color="000000" w:sz="0" w:space="0"/>
        </w:pBdr>
        <w:spacing w:after="0"/>
        <w:jc w:val="both"/>
        <w:rPr>
          <w:rFonts w:ascii="Times New Roman" w:hAnsi="Times New Roman" w:cs="Times New Roman"/>
          <w:color w:val="auto"/>
          <w:sz w:val="21"/>
          <w:szCs w:val="21"/>
          <w:highlight w:val="none"/>
          <w:lang w:eastAsia="zh-CN"/>
        </w:rPr>
      </w:pPr>
    </w:p>
    <w:p w14:paraId="70C99EA3">
      <w:pPr>
        <w:pBdr>
          <w:top w:val="none" w:color="000000" w:sz="0" w:space="0"/>
          <w:left w:val="none" w:color="000000" w:sz="0" w:space="0"/>
          <w:bottom w:val="none" w:color="000000" w:sz="0" w:space="0"/>
          <w:right w:val="none" w:color="000000" w:sz="0" w:space="0"/>
        </w:pBdr>
        <w:spacing w:after="0"/>
        <w:jc w:val="both"/>
        <w:rPr>
          <w:rFonts w:ascii="Times New Roman" w:hAnsi="Times New Roman" w:cs="Times New Roman"/>
          <w:color w:val="auto"/>
          <w:sz w:val="21"/>
          <w:szCs w:val="21"/>
          <w:highlight w:val="none"/>
          <w:lang w:eastAsia="zh-CN"/>
        </w:rPr>
      </w:pPr>
    </w:p>
    <w:p w14:paraId="2784A57D">
      <w:pPr>
        <w:pBdr>
          <w:top w:val="none" w:color="000000" w:sz="0" w:space="0"/>
          <w:left w:val="none" w:color="000000" w:sz="0" w:space="0"/>
          <w:bottom w:val="none" w:color="000000" w:sz="0" w:space="0"/>
          <w:right w:val="none" w:color="000000" w:sz="0" w:space="0"/>
        </w:pBdr>
        <w:spacing w:after="0"/>
        <w:jc w:val="both"/>
        <w:rPr>
          <w:rFonts w:ascii="Times New Roman" w:hAnsi="Times New Roman" w:cs="Times New Roman"/>
          <w:color w:val="auto"/>
          <w:sz w:val="21"/>
          <w:szCs w:val="21"/>
          <w:highlight w:val="none"/>
          <w:lang w:eastAsia="zh-CN"/>
        </w:rPr>
      </w:pPr>
    </w:p>
    <w:p w14:paraId="64CE2802">
      <w:pPr>
        <w:pBdr>
          <w:top w:val="none" w:color="000000" w:sz="0" w:space="0"/>
          <w:left w:val="none" w:color="000000" w:sz="0" w:space="0"/>
          <w:bottom w:val="none" w:color="000000" w:sz="0" w:space="0"/>
          <w:right w:val="none" w:color="000000" w:sz="0" w:space="0"/>
        </w:pBdr>
        <w:spacing w:after="0"/>
        <w:jc w:val="both"/>
        <w:rPr>
          <w:rFonts w:ascii="Times New Roman" w:hAnsi="Times New Roman" w:cs="Times New Roman"/>
          <w:color w:val="auto"/>
          <w:sz w:val="21"/>
          <w:szCs w:val="21"/>
          <w:highlight w:val="none"/>
          <w:lang w:eastAsia="zh-CN"/>
        </w:rPr>
      </w:pPr>
    </w:p>
    <w:p w14:paraId="6095C65C">
      <w:pPr>
        <w:pBdr>
          <w:top w:val="none" w:color="000000" w:sz="0" w:space="0"/>
          <w:left w:val="none" w:color="000000" w:sz="0" w:space="0"/>
          <w:bottom w:val="none" w:color="000000" w:sz="0" w:space="0"/>
          <w:right w:val="none" w:color="000000" w:sz="0" w:space="0"/>
        </w:pBdr>
        <w:spacing w:after="0"/>
        <w:jc w:val="both"/>
        <w:rPr>
          <w:rFonts w:ascii="Times New Roman" w:hAnsi="Times New Roman" w:cs="Times New Roman"/>
          <w:color w:val="auto"/>
          <w:sz w:val="21"/>
          <w:szCs w:val="21"/>
          <w:highlight w:val="none"/>
          <w:lang w:eastAsia="zh-CN"/>
        </w:rPr>
      </w:pPr>
    </w:p>
    <w:p w14:paraId="08B7D404">
      <w:pPr>
        <w:pBdr>
          <w:top w:val="none" w:color="000000" w:sz="0" w:space="0"/>
          <w:left w:val="none" w:color="000000" w:sz="0" w:space="0"/>
          <w:bottom w:val="none" w:color="000000" w:sz="0" w:space="0"/>
          <w:right w:val="none" w:color="000000" w:sz="0" w:space="0"/>
        </w:pBdr>
        <w:spacing w:after="0" w:line="85" w:lineRule="atLeast"/>
        <w:jc w:val="both"/>
        <w:rPr>
          <w:rFonts w:ascii="Times New Roman" w:hAnsi="Times New Roman" w:cs="Times New Roman"/>
          <w:color w:val="auto"/>
          <w:sz w:val="21"/>
          <w:szCs w:val="21"/>
          <w:highlight w:val="none"/>
          <w:lang w:eastAsia="zh-CN"/>
        </w:rPr>
      </w:pPr>
    </w:p>
    <w:p w14:paraId="7D0CE1F6">
      <w:pPr>
        <w:pBdr>
          <w:top w:val="none" w:color="000000" w:sz="0" w:space="0"/>
          <w:left w:val="none" w:color="000000" w:sz="0" w:space="0"/>
          <w:bottom w:val="none" w:color="000000" w:sz="0" w:space="0"/>
          <w:right w:val="none" w:color="000000" w:sz="0" w:space="0"/>
        </w:pBdr>
        <w:spacing w:after="0" w:line="85" w:lineRule="atLeast"/>
        <w:jc w:val="both"/>
        <w:rPr>
          <w:rFonts w:ascii="Times New Roman" w:hAnsi="Times New Roman" w:cs="Times New Roman"/>
          <w:color w:val="auto"/>
          <w:sz w:val="21"/>
          <w:szCs w:val="21"/>
          <w:highlight w:val="none"/>
          <w:lang w:eastAsia="zh-CN"/>
        </w:rPr>
      </w:pPr>
    </w:p>
    <w:p w14:paraId="2A339BAE">
      <w:pPr>
        <w:spacing w:line="360" w:lineRule="auto"/>
        <w:rPr>
          <w:rFonts w:asciiTheme="minorEastAsia" w:hAnsiTheme="minorEastAsia"/>
          <w:b/>
          <w:color w:val="auto"/>
          <w:sz w:val="32"/>
          <w:szCs w:val="32"/>
          <w:highlight w:val="none"/>
          <w:lang w:eastAsia="zh-CN"/>
        </w:rPr>
      </w:pPr>
    </w:p>
    <w:p w14:paraId="32AFCC49">
      <w:pPr>
        <w:spacing w:line="360" w:lineRule="auto"/>
        <w:rPr>
          <w:rFonts w:asciiTheme="minorEastAsia" w:hAnsiTheme="minorEastAsia"/>
          <w:b/>
          <w:color w:val="auto"/>
          <w:sz w:val="32"/>
          <w:szCs w:val="32"/>
          <w:highlight w:val="none"/>
          <w:lang w:eastAsia="zh-CN"/>
        </w:rPr>
      </w:pPr>
    </w:p>
    <w:p w14:paraId="390D45AB">
      <w:pPr>
        <w:spacing w:line="360" w:lineRule="auto"/>
        <w:rPr>
          <w:rFonts w:asciiTheme="minorEastAsia" w:hAnsiTheme="minorEastAsia"/>
          <w:b/>
          <w:color w:val="auto"/>
          <w:sz w:val="32"/>
          <w:szCs w:val="32"/>
          <w:highlight w:val="none"/>
          <w:lang w:eastAsia="zh-CN"/>
        </w:rPr>
      </w:pPr>
    </w:p>
    <w:p w14:paraId="3395E9E4">
      <w:pPr>
        <w:rPr>
          <w:rFonts w:asciiTheme="minorEastAsia" w:hAnsiTheme="minorEastAsia"/>
          <w:b/>
          <w:color w:val="auto"/>
          <w:sz w:val="32"/>
          <w:szCs w:val="32"/>
          <w:highlight w:val="none"/>
          <w:lang w:eastAsia="zh-CN"/>
        </w:rPr>
      </w:pPr>
      <w:r>
        <w:rPr>
          <w:rFonts w:hint="eastAsia" w:asciiTheme="minorEastAsia" w:hAnsiTheme="minorEastAsia"/>
          <w:b/>
          <w:color w:val="auto"/>
          <w:sz w:val="32"/>
          <w:szCs w:val="32"/>
          <w:highlight w:val="none"/>
          <w:lang w:eastAsia="zh-CN"/>
        </w:rPr>
        <w:br w:type="page"/>
      </w:r>
    </w:p>
    <w:p w14:paraId="3918D06D">
      <w:pPr>
        <w:spacing w:line="360" w:lineRule="auto"/>
        <w:outlineLvl w:val="0"/>
        <w:rPr>
          <w:rFonts w:ascii="宋体" w:hAnsi="宋体" w:eastAsia="宋体" w:cs="宋体"/>
          <w:b/>
          <w:bCs/>
          <w:color w:val="auto"/>
          <w:sz w:val="32"/>
          <w:szCs w:val="32"/>
          <w:highlight w:val="none"/>
          <w:lang w:eastAsia="zh-CN"/>
        </w:rPr>
      </w:pPr>
      <w:r>
        <w:rPr>
          <w:rFonts w:hint="eastAsia" w:asciiTheme="minorEastAsia" w:hAnsiTheme="minorEastAsia"/>
          <w:b/>
          <w:color w:val="auto"/>
          <w:sz w:val="32"/>
          <w:szCs w:val="32"/>
          <w:highlight w:val="none"/>
          <w:lang w:eastAsia="zh-CN"/>
        </w:rPr>
        <w:t>11、</w:t>
      </w:r>
      <w:r>
        <w:rPr>
          <w:rFonts w:hint="eastAsia" w:ascii="宋体" w:hAnsi="宋体" w:eastAsia="宋体" w:cs="宋体"/>
          <w:b/>
          <w:color w:val="auto"/>
          <w:sz w:val="32"/>
          <w:szCs w:val="32"/>
          <w:highlight w:val="none"/>
          <w:lang w:eastAsia="zh-CN"/>
        </w:rPr>
        <w:t xml:space="preserve">中小企业声明函       </w:t>
      </w:r>
    </w:p>
    <w:p w14:paraId="137874EA">
      <w:pPr>
        <w:spacing w:line="460" w:lineRule="exact"/>
        <w:jc w:val="center"/>
        <w:rPr>
          <w:rFonts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中小企业声明函（货物）</w:t>
      </w:r>
    </w:p>
    <w:p w14:paraId="50F2E586">
      <w:pPr>
        <w:spacing w:line="4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本公司郑重声明，根据《政府采购促进中小企业发展管理办法》（财库﹝2020﹞46号）的规定，本公司参加</w:t>
      </w:r>
      <w:r>
        <w:rPr>
          <w:rFonts w:hint="eastAsia" w:ascii="宋体" w:hAnsi="宋体" w:eastAsia="宋体" w:cs="宋体"/>
          <w:b/>
          <w:i/>
          <w:color w:val="auto"/>
          <w:sz w:val="24"/>
          <w:szCs w:val="24"/>
          <w:highlight w:val="none"/>
          <w:u w:val="single"/>
          <w:lang w:eastAsia="zh-CN"/>
        </w:rPr>
        <w:t>（单位名称）</w:t>
      </w:r>
      <w:r>
        <w:rPr>
          <w:rFonts w:hint="eastAsia" w:ascii="宋体" w:hAnsi="宋体" w:eastAsia="宋体" w:cs="宋体"/>
          <w:color w:val="auto"/>
          <w:sz w:val="24"/>
          <w:szCs w:val="24"/>
          <w:highlight w:val="none"/>
          <w:lang w:eastAsia="zh-CN"/>
        </w:rPr>
        <w:t>的</w:t>
      </w:r>
      <w:r>
        <w:rPr>
          <w:rFonts w:hint="eastAsia" w:ascii="宋体" w:hAnsi="宋体" w:eastAsia="宋体" w:cs="宋体"/>
          <w:b/>
          <w:i/>
          <w:color w:val="auto"/>
          <w:sz w:val="24"/>
          <w:szCs w:val="24"/>
          <w:highlight w:val="none"/>
          <w:u w:val="single"/>
          <w:lang w:eastAsia="zh-CN"/>
        </w:rPr>
        <w:t xml:space="preserve">（项目名称），编号  </w:t>
      </w:r>
      <w:r>
        <w:rPr>
          <w:rFonts w:hint="eastAsia" w:ascii="宋体" w:hAnsi="宋体" w:eastAsia="宋体" w:cs="宋体"/>
          <w:color w:val="auto"/>
          <w:sz w:val="24"/>
          <w:szCs w:val="24"/>
          <w:highlight w:val="none"/>
          <w:lang w:eastAsia="zh-CN"/>
        </w:rPr>
        <w:t>采购活动，提供的货物全部由符合政策要求的中小企业制造。</w:t>
      </w:r>
      <w:r>
        <w:rPr>
          <w:rFonts w:hint="eastAsia" w:ascii="宋体" w:hAnsi="宋体" w:eastAsia="宋体" w:cs="宋体"/>
          <w:color w:val="auto"/>
          <w:sz w:val="24"/>
          <w:szCs w:val="24"/>
          <w:highlight w:val="none"/>
        </w:rPr>
        <w:t>相关企业的具体情况如下：</w:t>
      </w:r>
    </w:p>
    <w:p w14:paraId="6BA072A9">
      <w:pPr>
        <w:numPr>
          <w:ilvl w:val="0"/>
          <w:numId w:val="1"/>
        </w:numPr>
        <w:spacing w:line="460" w:lineRule="exact"/>
        <w:ind w:firstLine="482"/>
        <w:rPr>
          <w:rFonts w:ascii="宋体" w:hAnsi="宋体" w:eastAsia="宋体" w:cs="宋体"/>
          <w:color w:val="auto"/>
          <w:sz w:val="24"/>
          <w:szCs w:val="24"/>
          <w:highlight w:val="none"/>
          <w:lang w:eastAsia="zh-CN"/>
        </w:rPr>
      </w:pPr>
      <w:r>
        <w:rPr>
          <w:rFonts w:hint="eastAsia" w:ascii="宋体" w:hAnsi="宋体" w:eastAsia="宋体" w:cs="宋体"/>
          <w:b/>
          <w:i/>
          <w:color w:val="auto"/>
          <w:sz w:val="24"/>
          <w:szCs w:val="24"/>
          <w:highlight w:val="none"/>
          <w:u w:val="single"/>
          <w:lang w:eastAsia="zh-CN"/>
        </w:rPr>
        <w:t>（标的名称）</w:t>
      </w:r>
      <w:r>
        <w:rPr>
          <w:rFonts w:hint="eastAsia" w:ascii="宋体" w:hAnsi="宋体" w:eastAsia="宋体" w:cs="宋体"/>
          <w:color w:val="auto"/>
          <w:sz w:val="24"/>
          <w:szCs w:val="24"/>
          <w:highlight w:val="none"/>
          <w:lang w:eastAsia="zh-CN"/>
        </w:rPr>
        <w:t>，属于</w:t>
      </w:r>
      <w:r>
        <w:rPr>
          <w:rFonts w:hint="eastAsia" w:ascii="宋体" w:hAnsi="宋体" w:eastAsia="宋体" w:cs="宋体"/>
          <w:i/>
          <w:color w:val="auto"/>
          <w:sz w:val="24"/>
          <w:szCs w:val="24"/>
          <w:highlight w:val="none"/>
          <w:u w:val="single"/>
          <w:lang w:eastAsia="zh-CN"/>
        </w:rPr>
        <w:t xml:space="preserve">   工业    </w:t>
      </w:r>
      <w:r>
        <w:rPr>
          <w:rFonts w:hint="eastAsia" w:ascii="宋体" w:hAnsi="宋体" w:eastAsia="宋体" w:cs="宋体"/>
          <w:color w:val="auto"/>
          <w:sz w:val="24"/>
          <w:szCs w:val="24"/>
          <w:highlight w:val="none"/>
          <w:lang w:eastAsia="zh-CN"/>
        </w:rPr>
        <w:t>行业；制造商为</w:t>
      </w:r>
      <w:r>
        <w:rPr>
          <w:rFonts w:hint="eastAsia" w:ascii="宋体" w:hAnsi="宋体" w:eastAsia="宋体" w:cs="宋体"/>
          <w:b/>
          <w:i/>
          <w:color w:val="auto"/>
          <w:sz w:val="24"/>
          <w:szCs w:val="24"/>
          <w:highlight w:val="none"/>
          <w:u w:val="single"/>
          <w:lang w:eastAsia="zh-CN"/>
        </w:rPr>
        <w:t>（企业名称）</w:t>
      </w:r>
      <w:r>
        <w:rPr>
          <w:rFonts w:hint="eastAsia" w:ascii="宋体" w:hAnsi="宋体" w:eastAsia="宋体" w:cs="宋体"/>
          <w:color w:val="auto"/>
          <w:sz w:val="24"/>
          <w:szCs w:val="24"/>
          <w:highlight w:val="none"/>
          <w:lang w:eastAsia="zh-CN"/>
        </w:rPr>
        <w:t>，从业人员</w:t>
      </w:r>
      <w:r>
        <w:rPr>
          <w:rFonts w:hint="eastAsia" w:ascii="宋体" w:hAnsi="宋体" w:eastAsia="宋体" w:cs="宋体"/>
          <w:i/>
          <w:color w:val="auto"/>
          <w:sz w:val="24"/>
          <w:szCs w:val="24"/>
          <w:highlight w:val="none"/>
          <w:u w:val="single"/>
          <w:lang w:eastAsia="zh-CN"/>
        </w:rPr>
        <w:tab/>
      </w:r>
      <w:r>
        <w:rPr>
          <w:rFonts w:hint="eastAsia" w:ascii="宋体" w:hAnsi="宋体" w:eastAsia="宋体" w:cs="宋体"/>
          <w:color w:val="auto"/>
          <w:sz w:val="24"/>
          <w:szCs w:val="24"/>
          <w:highlight w:val="none"/>
          <w:lang w:eastAsia="zh-CN"/>
        </w:rPr>
        <w:t>人，营业收入为</w:t>
      </w:r>
      <w:r>
        <w:rPr>
          <w:rFonts w:hint="eastAsia" w:ascii="宋体" w:hAnsi="宋体" w:eastAsia="宋体" w:cs="宋体"/>
          <w:i/>
          <w:color w:val="auto"/>
          <w:sz w:val="24"/>
          <w:szCs w:val="24"/>
          <w:highlight w:val="none"/>
          <w:u w:val="single"/>
          <w:lang w:eastAsia="zh-CN"/>
        </w:rPr>
        <w:tab/>
      </w:r>
      <w:r>
        <w:rPr>
          <w:rFonts w:hint="eastAsia" w:ascii="宋体" w:hAnsi="宋体" w:eastAsia="宋体" w:cs="宋体"/>
          <w:color w:val="auto"/>
          <w:sz w:val="24"/>
          <w:szCs w:val="24"/>
          <w:highlight w:val="none"/>
          <w:lang w:eastAsia="zh-CN"/>
        </w:rPr>
        <w:t>万元，资产总额为</w:t>
      </w:r>
      <w:r>
        <w:rPr>
          <w:rFonts w:hint="eastAsia" w:ascii="宋体" w:hAnsi="宋体" w:eastAsia="宋体" w:cs="宋体"/>
          <w:i/>
          <w:color w:val="auto"/>
          <w:sz w:val="24"/>
          <w:szCs w:val="24"/>
          <w:highlight w:val="none"/>
          <w:u w:val="single"/>
          <w:lang w:eastAsia="zh-CN"/>
        </w:rPr>
        <w:tab/>
      </w:r>
      <w:r>
        <w:rPr>
          <w:rFonts w:hint="eastAsia" w:ascii="宋体" w:hAnsi="宋体" w:eastAsia="宋体" w:cs="宋体"/>
          <w:color w:val="auto"/>
          <w:sz w:val="24"/>
          <w:szCs w:val="24"/>
          <w:highlight w:val="none"/>
          <w:lang w:eastAsia="zh-CN"/>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eastAsia="宋体" w:cs="宋体"/>
          <w:color w:val="auto"/>
          <w:position w:val="16"/>
          <w:sz w:val="24"/>
          <w:szCs w:val="24"/>
          <w:highlight w:val="none"/>
          <w:lang w:eastAsia="zh-CN"/>
        </w:rPr>
        <w:t>1</w:t>
      </w:r>
      <w:r>
        <w:rPr>
          <w:rFonts w:hint="eastAsia" w:ascii="宋体" w:hAnsi="宋体" w:eastAsia="宋体" w:cs="宋体"/>
          <w:color w:val="auto"/>
          <w:position w:val="16"/>
          <w:sz w:val="24"/>
          <w:szCs w:val="24"/>
          <w:highlight w:val="none"/>
          <w:lang w:eastAsia="zh-CN"/>
        </w:rPr>
        <w:fldChar w:fldCharType="end"/>
      </w:r>
      <w:r>
        <w:rPr>
          <w:rFonts w:hint="eastAsia" w:ascii="宋体" w:hAnsi="宋体" w:eastAsia="宋体" w:cs="宋体"/>
          <w:color w:val="auto"/>
          <w:sz w:val="24"/>
          <w:szCs w:val="24"/>
          <w:highlight w:val="none"/>
          <w:lang w:eastAsia="zh-CN"/>
        </w:rPr>
        <w:t>，属于</w:t>
      </w:r>
      <w:r>
        <w:rPr>
          <w:rFonts w:hint="eastAsia" w:ascii="宋体" w:hAnsi="宋体" w:eastAsia="宋体" w:cs="宋体"/>
          <w:i/>
          <w:color w:val="auto"/>
          <w:sz w:val="24"/>
          <w:szCs w:val="24"/>
          <w:highlight w:val="none"/>
          <w:u w:val="single"/>
          <w:lang w:eastAsia="zh-CN"/>
        </w:rPr>
        <w:tab/>
      </w:r>
      <w:r>
        <w:rPr>
          <w:rFonts w:hint="eastAsia" w:ascii="宋体" w:hAnsi="宋体" w:eastAsia="宋体" w:cs="宋体"/>
          <w:i/>
          <w:color w:val="auto"/>
          <w:sz w:val="24"/>
          <w:szCs w:val="24"/>
          <w:highlight w:val="none"/>
          <w:u w:val="single"/>
          <w:lang w:eastAsia="zh-CN"/>
        </w:rPr>
        <w:t xml:space="preserve">    </w:t>
      </w:r>
      <w:r>
        <w:rPr>
          <w:rFonts w:hint="eastAsia" w:ascii="宋体" w:hAnsi="宋体" w:eastAsia="宋体" w:cs="宋体"/>
          <w:b/>
          <w:i/>
          <w:color w:val="auto"/>
          <w:sz w:val="24"/>
          <w:szCs w:val="24"/>
          <w:highlight w:val="none"/>
          <w:lang w:eastAsia="zh-CN"/>
        </w:rPr>
        <w:t>（中型企业、小型企业、微型企业，</w:t>
      </w:r>
      <w:r>
        <w:rPr>
          <w:rFonts w:hint="eastAsia" w:ascii="宋体" w:hAnsi="宋体" w:eastAsia="宋体" w:cs="宋体"/>
          <w:b/>
          <w:bCs/>
          <w:i/>
          <w:color w:val="auto"/>
          <w:sz w:val="24"/>
          <w:highlight w:val="none"/>
          <w:lang w:eastAsia="zh-CN"/>
        </w:rPr>
        <w:t>三者选一填写</w:t>
      </w:r>
      <w:r>
        <w:rPr>
          <w:rFonts w:hint="eastAsia" w:ascii="宋体" w:hAnsi="宋体" w:eastAsia="宋体" w:cs="宋体"/>
          <w:b/>
          <w:i/>
          <w:color w:val="auto"/>
          <w:sz w:val="24"/>
          <w:szCs w:val="24"/>
          <w:highlight w:val="none"/>
          <w:lang w:eastAsia="zh-CN"/>
        </w:rPr>
        <w:t>）</w:t>
      </w:r>
      <w:r>
        <w:rPr>
          <w:rFonts w:hint="eastAsia" w:ascii="宋体" w:hAnsi="宋体" w:eastAsia="宋体" w:cs="宋体"/>
          <w:color w:val="auto"/>
          <w:sz w:val="24"/>
          <w:szCs w:val="24"/>
          <w:highlight w:val="none"/>
          <w:lang w:eastAsia="zh-CN"/>
        </w:rPr>
        <w:t>；</w:t>
      </w:r>
    </w:p>
    <w:p w14:paraId="6F048C85">
      <w:pPr>
        <w:spacing w:line="460" w:lineRule="exact"/>
        <w:ind w:firstLine="480"/>
        <w:rPr>
          <w:rFonts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b/>
          <w:i/>
          <w:color w:val="auto"/>
          <w:sz w:val="24"/>
          <w:szCs w:val="24"/>
          <w:highlight w:val="none"/>
          <w:u w:val="single"/>
          <w:lang w:eastAsia="zh-CN"/>
        </w:rPr>
        <w:t>（标的名称）</w:t>
      </w:r>
      <w:r>
        <w:rPr>
          <w:rFonts w:hint="eastAsia" w:ascii="宋体" w:hAnsi="宋体" w:eastAsia="宋体" w:cs="宋体"/>
          <w:color w:val="auto"/>
          <w:sz w:val="24"/>
          <w:szCs w:val="24"/>
          <w:highlight w:val="none"/>
          <w:lang w:eastAsia="zh-CN"/>
        </w:rPr>
        <w:t>，属于</w:t>
      </w:r>
      <w:r>
        <w:rPr>
          <w:rFonts w:hint="eastAsia" w:ascii="宋体" w:hAnsi="宋体" w:eastAsia="宋体" w:cs="宋体"/>
          <w:i/>
          <w:color w:val="auto"/>
          <w:sz w:val="24"/>
          <w:szCs w:val="24"/>
          <w:highlight w:val="none"/>
          <w:u w:val="single"/>
          <w:lang w:eastAsia="zh-CN"/>
        </w:rPr>
        <w:t xml:space="preserve">   工业    </w:t>
      </w:r>
      <w:r>
        <w:rPr>
          <w:rFonts w:hint="eastAsia" w:ascii="宋体" w:hAnsi="宋体" w:eastAsia="宋体" w:cs="宋体"/>
          <w:color w:val="auto"/>
          <w:sz w:val="24"/>
          <w:szCs w:val="24"/>
          <w:highlight w:val="none"/>
          <w:lang w:eastAsia="zh-CN"/>
        </w:rPr>
        <w:t>行业；制造商为</w:t>
      </w:r>
      <w:r>
        <w:rPr>
          <w:rFonts w:hint="eastAsia" w:ascii="宋体" w:hAnsi="宋体" w:eastAsia="宋体" w:cs="宋体"/>
          <w:b/>
          <w:i/>
          <w:color w:val="auto"/>
          <w:sz w:val="24"/>
          <w:szCs w:val="24"/>
          <w:highlight w:val="none"/>
          <w:u w:val="single"/>
          <w:lang w:eastAsia="zh-CN"/>
        </w:rPr>
        <w:t>（企业名称）</w:t>
      </w:r>
      <w:r>
        <w:rPr>
          <w:rFonts w:hint="eastAsia" w:ascii="宋体" w:hAnsi="宋体" w:eastAsia="宋体" w:cs="宋体"/>
          <w:color w:val="auto"/>
          <w:sz w:val="24"/>
          <w:szCs w:val="24"/>
          <w:highlight w:val="none"/>
          <w:lang w:eastAsia="zh-CN"/>
        </w:rPr>
        <w:t>，从业人员</w:t>
      </w:r>
      <w:r>
        <w:rPr>
          <w:rFonts w:hint="eastAsia" w:ascii="宋体" w:hAnsi="宋体" w:eastAsia="宋体" w:cs="宋体"/>
          <w:i/>
          <w:color w:val="auto"/>
          <w:sz w:val="24"/>
          <w:szCs w:val="24"/>
          <w:highlight w:val="none"/>
          <w:u w:val="single"/>
          <w:lang w:eastAsia="zh-CN"/>
        </w:rPr>
        <w:tab/>
      </w:r>
      <w:r>
        <w:rPr>
          <w:rFonts w:hint="eastAsia" w:ascii="宋体" w:hAnsi="宋体" w:eastAsia="宋体" w:cs="宋体"/>
          <w:color w:val="auto"/>
          <w:sz w:val="24"/>
          <w:szCs w:val="24"/>
          <w:highlight w:val="none"/>
          <w:lang w:eastAsia="zh-CN"/>
        </w:rPr>
        <w:t>人，营业收入为</w:t>
      </w:r>
      <w:r>
        <w:rPr>
          <w:rFonts w:hint="eastAsia" w:ascii="宋体" w:hAnsi="宋体" w:eastAsia="宋体" w:cs="宋体"/>
          <w:i/>
          <w:color w:val="auto"/>
          <w:sz w:val="24"/>
          <w:szCs w:val="24"/>
          <w:highlight w:val="none"/>
          <w:u w:val="single"/>
          <w:lang w:eastAsia="zh-CN"/>
        </w:rPr>
        <w:tab/>
      </w:r>
      <w:r>
        <w:rPr>
          <w:rFonts w:hint="eastAsia" w:ascii="宋体" w:hAnsi="宋体" w:eastAsia="宋体" w:cs="宋体"/>
          <w:color w:val="auto"/>
          <w:sz w:val="24"/>
          <w:szCs w:val="24"/>
          <w:highlight w:val="none"/>
          <w:lang w:eastAsia="zh-CN"/>
        </w:rPr>
        <w:t>万元，资产总额为</w:t>
      </w:r>
      <w:r>
        <w:rPr>
          <w:rFonts w:hint="eastAsia" w:ascii="宋体" w:hAnsi="宋体" w:eastAsia="宋体" w:cs="宋体"/>
          <w:i/>
          <w:color w:val="auto"/>
          <w:sz w:val="24"/>
          <w:szCs w:val="24"/>
          <w:highlight w:val="none"/>
          <w:u w:val="single"/>
          <w:lang w:eastAsia="zh-CN"/>
        </w:rPr>
        <w:tab/>
      </w:r>
      <w:r>
        <w:rPr>
          <w:rFonts w:hint="eastAsia" w:ascii="宋体" w:hAnsi="宋体" w:eastAsia="宋体" w:cs="宋体"/>
          <w:color w:val="auto"/>
          <w:sz w:val="24"/>
          <w:szCs w:val="24"/>
          <w:highlight w:val="none"/>
          <w:lang w:eastAsia="zh-CN"/>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eastAsia="宋体" w:cs="宋体"/>
          <w:color w:val="auto"/>
          <w:position w:val="16"/>
          <w:sz w:val="24"/>
          <w:szCs w:val="24"/>
          <w:highlight w:val="none"/>
          <w:lang w:eastAsia="zh-CN"/>
        </w:rPr>
        <w:t>1</w:t>
      </w:r>
      <w:r>
        <w:rPr>
          <w:rFonts w:hint="eastAsia" w:ascii="宋体" w:hAnsi="宋体" w:eastAsia="宋体" w:cs="宋体"/>
          <w:color w:val="auto"/>
          <w:position w:val="16"/>
          <w:sz w:val="24"/>
          <w:szCs w:val="24"/>
          <w:highlight w:val="none"/>
          <w:lang w:eastAsia="zh-CN"/>
        </w:rPr>
        <w:fldChar w:fldCharType="end"/>
      </w:r>
      <w:r>
        <w:rPr>
          <w:rFonts w:hint="eastAsia" w:ascii="宋体" w:hAnsi="宋体" w:eastAsia="宋体" w:cs="宋体"/>
          <w:color w:val="auto"/>
          <w:sz w:val="24"/>
          <w:szCs w:val="24"/>
          <w:highlight w:val="none"/>
          <w:lang w:eastAsia="zh-CN"/>
        </w:rPr>
        <w:t>，属于</w:t>
      </w:r>
      <w:r>
        <w:rPr>
          <w:rFonts w:hint="eastAsia" w:ascii="宋体" w:hAnsi="宋体" w:eastAsia="宋体" w:cs="宋体"/>
          <w:i/>
          <w:color w:val="auto"/>
          <w:sz w:val="24"/>
          <w:szCs w:val="24"/>
          <w:highlight w:val="none"/>
          <w:u w:val="single"/>
          <w:lang w:eastAsia="zh-CN"/>
        </w:rPr>
        <w:tab/>
      </w:r>
      <w:r>
        <w:rPr>
          <w:rFonts w:hint="eastAsia" w:ascii="宋体" w:hAnsi="宋体" w:eastAsia="宋体" w:cs="宋体"/>
          <w:i/>
          <w:color w:val="auto"/>
          <w:sz w:val="24"/>
          <w:szCs w:val="24"/>
          <w:highlight w:val="none"/>
          <w:u w:val="single"/>
          <w:lang w:eastAsia="zh-CN"/>
        </w:rPr>
        <w:t xml:space="preserve">    </w:t>
      </w:r>
      <w:r>
        <w:rPr>
          <w:rFonts w:hint="eastAsia" w:ascii="宋体" w:hAnsi="宋体" w:eastAsia="宋体" w:cs="宋体"/>
          <w:b/>
          <w:i/>
          <w:color w:val="auto"/>
          <w:sz w:val="24"/>
          <w:szCs w:val="24"/>
          <w:highlight w:val="none"/>
          <w:lang w:eastAsia="zh-CN"/>
        </w:rPr>
        <w:t>（中型企业、小型企业、微型企业，</w:t>
      </w:r>
      <w:r>
        <w:rPr>
          <w:rFonts w:hint="eastAsia" w:ascii="宋体" w:hAnsi="宋体" w:eastAsia="宋体" w:cs="宋体"/>
          <w:b/>
          <w:bCs/>
          <w:i/>
          <w:color w:val="auto"/>
          <w:sz w:val="24"/>
          <w:highlight w:val="none"/>
          <w:lang w:eastAsia="zh-CN"/>
        </w:rPr>
        <w:t>三者选一填写</w:t>
      </w:r>
      <w:r>
        <w:rPr>
          <w:rFonts w:hint="eastAsia" w:ascii="宋体" w:hAnsi="宋体" w:eastAsia="宋体" w:cs="宋体"/>
          <w:b/>
          <w:i/>
          <w:color w:val="auto"/>
          <w:sz w:val="24"/>
          <w:szCs w:val="24"/>
          <w:highlight w:val="none"/>
          <w:lang w:eastAsia="zh-CN"/>
        </w:rPr>
        <w:t>）</w:t>
      </w:r>
      <w:r>
        <w:rPr>
          <w:rFonts w:hint="eastAsia" w:ascii="宋体" w:hAnsi="宋体" w:eastAsia="宋体" w:cs="宋体"/>
          <w:color w:val="auto"/>
          <w:sz w:val="24"/>
          <w:szCs w:val="24"/>
          <w:highlight w:val="none"/>
          <w:lang w:eastAsia="zh-CN"/>
        </w:rPr>
        <w:t>；</w:t>
      </w:r>
    </w:p>
    <w:p w14:paraId="138A8C7E">
      <w:pPr>
        <w:spacing w:line="46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p>
    <w:p w14:paraId="2D0B7EA7">
      <w:pPr>
        <w:spacing w:line="46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以上企业，不属于大企业的分支机构，不存在控股股东为大企业的情形，也不存在与大企业的负责人为同一人的情形。</w:t>
      </w:r>
    </w:p>
    <w:p w14:paraId="1B961F6B">
      <w:pPr>
        <w:spacing w:line="46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本企业对上述声明内容的真实性负责。如有虚假，将依法承担相应责任。</w:t>
      </w:r>
    </w:p>
    <w:p w14:paraId="452E0E27">
      <w:pPr>
        <w:spacing w:line="460" w:lineRule="exact"/>
        <w:ind w:firstLine="28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企业名称（盖章）：</w:t>
      </w:r>
    </w:p>
    <w:p w14:paraId="011C1BA2">
      <w:pPr>
        <w:spacing w:line="460" w:lineRule="exact"/>
        <w:ind w:firstLine="28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w:t>
      </w:r>
    </w:p>
    <w:p w14:paraId="6A9EC14B">
      <w:pPr>
        <w:spacing w:line="360" w:lineRule="exact"/>
        <w:ind w:firstLine="440"/>
        <w:rPr>
          <w:rFonts w:ascii="宋体" w:hAnsi="宋体" w:eastAsia="宋体" w:cs="宋体"/>
          <w:color w:val="auto"/>
          <w:sz w:val="24"/>
          <w:szCs w:val="24"/>
          <w:highlight w:val="none"/>
          <w:lang w:eastAsia="zh-CN"/>
        </w:rPr>
      </w:pP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eastAsia="宋体" w:cs="宋体"/>
          <w:color w:val="auto"/>
          <w:position w:val="16"/>
          <w:sz w:val="24"/>
          <w:szCs w:val="24"/>
          <w:highlight w:val="none"/>
          <w:lang w:eastAsia="zh-CN"/>
        </w:rPr>
        <w:t>1</w:t>
      </w:r>
      <w:r>
        <w:rPr>
          <w:rFonts w:hint="eastAsia" w:ascii="宋体" w:hAnsi="宋体" w:eastAsia="宋体" w:cs="宋体"/>
          <w:color w:val="auto"/>
          <w:position w:val="16"/>
          <w:sz w:val="24"/>
          <w:szCs w:val="24"/>
          <w:highlight w:val="none"/>
          <w:lang w:eastAsia="zh-CN"/>
        </w:rPr>
        <w:fldChar w:fldCharType="end"/>
      </w:r>
      <w:r>
        <w:rPr>
          <w:rFonts w:hint="eastAsia" w:ascii="宋体" w:hAnsi="宋体" w:eastAsia="宋体" w:cs="宋体"/>
          <w:color w:val="auto"/>
          <w:sz w:val="24"/>
          <w:szCs w:val="24"/>
          <w:highlight w:val="none"/>
          <w:lang w:eastAsia="zh-CN"/>
        </w:rPr>
        <w:t>从业人员、营业收入、资产总额填报上一年度数据，无上一年度数据的新成立企业可不填报。</w:t>
      </w:r>
    </w:p>
    <w:p w14:paraId="6207252A">
      <w:pPr>
        <w:spacing w:line="36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备注：</w:t>
      </w:r>
    </w:p>
    <w:p w14:paraId="1779AE8C">
      <w:pPr>
        <w:spacing w:line="36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1、投标人提供的中小企业声明函必须包含本项目</w:t>
      </w:r>
      <w:r>
        <w:rPr>
          <w:rFonts w:hint="eastAsia" w:ascii="宋体" w:hAnsi="宋体" w:eastAsia="宋体" w:cs="宋体"/>
          <w:b/>
          <w:bCs/>
          <w:color w:val="auto"/>
          <w:sz w:val="24"/>
          <w:szCs w:val="24"/>
          <w:highlight w:val="none"/>
          <w:lang w:eastAsia="zh-CN"/>
        </w:rPr>
        <w:t>已标注为工业属性的所有货物及其货物制造商</w:t>
      </w:r>
      <w:r>
        <w:rPr>
          <w:rFonts w:hint="eastAsia" w:ascii="宋体" w:hAnsi="宋体" w:eastAsia="宋体" w:cs="宋体"/>
          <w:color w:val="auto"/>
          <w:sz w:val="24"/>
          <w:szCs w:val="24"/>
          <w:highlight w:val="none"/>
          <w:lang w:eastAsia="zh-CN"/>
        </w:rPr>
        <w:t>，并按照声明函格式填写完整、明确，</w:t>
      </w:r>
      <w:r>
        <w:rPr>
          <w:rFonts w:hint="eastAsia" w:ascii="宋体" w:hAnsi="宋体" w:eastAsia="宋体" w:cs="宋体"/>
          <w:color w:val="auto"/>
          <w:sz w:val="24"/>
          <w:highlight w:val="none"/>
          <w:lang w:eastAsia="zh-CN"/>
        </w:rPr>
        <w:t>否则不得享受相关中小企业价格扶持政策。</w:t>
      </w:r>
    </w:p>
    <w:p w14:paraId="7D22E5B1">
      <w:pPr>
        <w:spacing w:line="36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2、投标人提供的货物既有小、微企业制造货物，也有中、大型企业制造货物的，不享受小、微企业的价格扶持政策</w:t>
      </w:r>
    </w:p>
    <w:p w14:paraId="2B7C0A69">
      <w:pPr>
        <w:spacing w:line="36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3、中标、成交供应商享受规定的中小企业价格扶持政策的，《中小企业声明函》应当随中标、成交结果同时公告，接受社会监督。</w:t>
      </w:r>
    </w:p>
    <w:p w14:paraId="252E5091">
      <w:pPr>
        <w:rPr>
          <w:rFonts w:hAnsi="宋体" w:eastAsia="宋体" w:cs="宋体"/>
          <w:b/>
          <w:color w:val="auto"/>
          <w:sz w:val="21"/>
          <w:szCs w:val="21"/>
          <w:highlight w:val="none"/>
          <w:lang w:eastAsia="zh-CN"/>
        </w:rPr>
      </w:pPr>
      <w:r>
        <w:rPr>
          <w:rFonts w:hint="eastAsia" w:ascii="宋体" w:hAnsi="宋体" w:eastAsia="宋体" w:cs="宋体"/>
          <w:color w:val="auto"/>
          <w:sz w:val="24"/>
          <w:szCs w:val="24"/>
          <w:highlight w:val="none"/>
          <w:lang w:eastAsia="zh-CN"/>
        </w:rPr>
        <w:br w:type="page"/>
      </w:r>
      <w:r>
        <w:rPr>
          <w:rFonts w:hint="eastAsia" w:hAnsi="宋体" w:eastAsia="宋体" w:cs="宋体"/>
          <w:b/>
          <w:color w:val="auto"/>
          <w:sz w:val="21"/>
          <w:szCs w:val="21"/>
          <w:highlight w:val="none"/>
          <w:lang w:eastAsia="zh-CN"/>
        </w:rPr>
        <w:t>附：中小企业划型标准规定</w:t>
      </w:r>
    </w:p>
    <w:p w14:paraId="5255FE39">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（一）农、林、牧、渔业。</w:t>
      </w:r>
      <w:r>
        <w:rPr>
          <w:rFonts w:hint="eastAsia" w:hAnsi="宋体" w:eastAsia="宋体" w:cs="宋体"/>
          <w:color w:val="auto"/>
          <w:sz w:val="21"/>
          <w:szCs w:val="21"/>
          <w:highlight w:val="none"/>
        </w:rPr>
        <w:t>营业收入20000万元以下的为中小微型企业。其中，营业收入500万元及以上的为中型企业，营业收入50万元及以上的为小型企业，营业收入50万元以下的为微型企业。</w:t>
      </w:r>
    </w:p>
    <w:p w14:paraId="2A762508">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（二）工业。</w:t>
      </w:r>
      <w:r>
        <w:rPr>
          <w:rFonts w:hint="eastAsia" w:hAnsi="宋体" w:eastAsia="宋体" w:cs="宋体"/>
          <w:color w:val="auto"/>
          <w:sz w:val="21"/>
          <w:szCs w:val="21"/>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2747520">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（三）建筑业。</w:t>
      </w:r>
      <w:r>
        <w:rPr>
          <w:rFonts w:hint="eastAsia" w:hAnsi="宋体" w:eastAsia="宋体" w:cs="宋体"/>
          <w:color w:val="auto"/>
          <w:sz w:val="21"/>
          <w:szCs w:val="21"/>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E293CB8">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（四）批发业。</w:t>
      </w:r>
      <w:r>
        <w:rPr>
          <w:rFonts w:hint="eastAsia" w:hAnsi="宋体" w:eastAsia="宋体" w:cs="宋体"/>
          <w:color w:val="auto"/>
          <w:sz w:val="21"/>
          <w:szCs w:val="21"/>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F34C350">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（五）零售业。</w:t>
      </w:r>
      <w:r>
        <w:rPr>
          <w:rFonts w:hint="eastAsia" w:hAnsi="宋体" w:eastAsia="宋体" w:cs="宋体"/>
          <w:color w:val="auto"/>
          <w:sz w:val="21"/>
          <w:szCs w:val="21"/>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4628D13">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（六）交通运输业。</w:t>
      </w:r>
      <w:r>
        <w:rPr>
          <w:rFonts w:hint="eastAsia" w:hAnsi="宋体" w:eastAsia="宋体" w:cs="宋体"/>
          <w:color w:val="auto"/>
          <w:sz w:val="21"/>
          <w:szCs w:val="21"/>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CA1242C">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（七）仓储业。</w:t>
      </w:r>
      <w:r>
        <w:rPr>
          <w:rFonts w:hint="eastAsia" w:hAnsi="宋体" w:eastAsia="宋体" w:cs="宋体"/>
          <w:color w:val="auto"/>
          <w:sz w:val="21"/>
          <w:szCs w:val="21"/>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C50043B">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（八）邮政业。</w:t>
      </w:r>
      <w:r>
        <w:rPr>
          <w:rFonts w:hint="eastAsia" w:hAnsi="宋体" w:eastAsia="宋体" w:cs="宋体"/>
          <w:color w:val="auto"/>
          <w:sz w:val="21"/>
          <w:szCs w:val="21"/>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EE5E71B">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（九）住宿业。</w:t>
      </w:r>
      <w:r>
        <w:rPr>
          <w:rFonts w:hint="eastAsia" w:hAnsi="宋体" w:eastAsia="宋体" w:cs="宋体"/>
          <w:color w:val="auto"/>
          <w:sz w:val="21"/>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303612B">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（十）餐饮业。</w:t>
      </w:r>
      <w:r>
        <w:rPr>
          <w:rFonts w:hint="eastAsia" w:hAnsi="宋体" w:eastAsia="宋体" w:cs="宋体"/>
          <w:color w:val="auto"/>
          <w:sz w:val="21"/>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5ED5FF4">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（十一）信息传输业。</w:t>
      </w:r>
      <w:r>
        <w:rPr>
          <w:rFonts w:hint="eastAsia" w:hAnsi="宋体" w:eastAsia="宋体" w:cs="宋体"/>
          <w:color w:val="auto"/>
          <w:sz w:val="21"/>
          <w:szCs w:val="21"/>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C0CF6B8">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（十二）软件和信息技术服务业。</w:t>
      </w:r>
      <w:r>
        <w:rPr>
          <w:rFonts w:hint="eastAsia" w:hAnsi="宋体" w:eastAsia="宋体" w:cs="宋体"/>
          <w:color w:val="auto"/>
          <w:sz w:val="21"/>
          <w:szCs w:val="21"/>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99CA91F">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（十三）房地产开发经营。</w:t>
      </w:r>
      <w:r>
        <w:rPr>
          <w:rFonts w:hint="eastAsia" w:hAnsi="宋体" w:eastAsia="宋体" w:cs="宋体"/>
          <w:color w:val="auto"/>
          <w:sz w:val="21"/>
          <w:szCs w:val="21"/>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50F8036">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（十四）物业管理。</w:t>
      </w:r>
      <w:r>
        <w:rPr>
          <w:rFonts w:hint="eastAsia" w:hAnsi="宋体" w:eastAsia="宋体" w:cs="宋体"/>
          <w:color w:val="auto"/>
          <w:sz w:val="21"/>
          <w:szCs w:val="21"/>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82C4DA1">
      <w:pPr>
        <w:pStyle w:val="200"/>
        <w:spacing w:line="280" w:lineRule="exact"/>
        <w:rPr>
          <w:rFonts w:hAnsi="宋体" w:eastAsia="宋体" w:cs="宋体"/>
          <w:color w:val="auto"/>
          <w:sz w:val="21"/>
          <w:szCs w:val="21"/>
          <w:highlight w:val="none"/>
        </w:rPr>
      </w:pPr>
      <w:r>
        <w:rPr>
          <w:rFonts w:hint="eastAsia" w:hAnsi="宋体" w:eastAsia="宋体" w:cs="宋体"/>
          <w:b/>
          <w:color w:val="auto"/>
          <w:sz w:val="21"/>
          <w:szCs w:val="21"/>
          <w:highlight w:val="none"/>
        </w:rPr>
        <w:t>（十五）租赁和商务服务业。</w:t>
      </w:r>
      <w:r>
        <w:rPr>
          <w:rFonts w:hint="eastAsia" w:hAnsi="宋体" w:eastAsia="宋体" w:cs="宋体"/>
          <w:color w:val="auto"/>
          <w:sz w:val="21"/>
          <w:szCs w:val="21"/>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D1A6830">
      <w:pPr>
        <w:pStyle w:val="35"/>
        <w:spacing w:before="0" w:beforeAutospacing="0" w:after="0" w:afterAutospacing="0" w:line="280" w:lineRule="exact"/>
        <w:rPr>
          <w:rFonts w:ascii="宋体" w:hAnsi="宋体" w:eastAsia="宋体" w:cs="宋体"/>
          <w:b/>
          <w:color w:val="auto"/>
          <w:sz w:val="32"/>
          <w:szCs w:val="32"/>
          <w:highlight w:val="none"/>
        </w:rPr>
      </w:pPr>
      <w:r>
        <w:rPr>
          <w:rFonts w:hint="eastAsia" w:ascii="宋体" w:hAnsi="宋体" w:eastAsia="宋体" w:cs="宋体"/>
          <w:b/>
          <w:color w:val="auto"/>
          <w:sz w:val="21"/>
          <w:szCs w:val="21"/>
          <w:highlight w:val="none"/>
        </w:rPr>
        <w:t>（十六）其他未列明行业。</w:t>
      </w:r>
      <w:r>
        <w:rPr>
          <w:rFonts w:hint="eastAsia" w:ascii="宋体" w:hAnsi="宋体" w:eastAsia="宋体" w:cs="宋体"/>
          <w:color w:val="auto"/>
          <w:sz w:val="21"/>
          <w:szCs w:val="21"/>
          <w:highlight w:val="none"/>
        </w:rPr>
        <w:t>从业人员300人以下的为中小微型企业。其中，从业人员100人及以上的为中型企业；从业人员10人及以上的为小型企业；从业人员10人以下的为微型企业。</w:t>
      </w:r>
    </w:p>
    <w:p w14:paraId="4106AACE">
      <w:pPr>
        <w:pStyle w:val="35"/>
        <w:spacing w:before="0" w:beforeAutospacing="0" w:after="0" w:afterAutospacing="0" w:line="480" w:lineRule="atLeast"/>
        <w:rPr>
          <w:rFonts w:ascii="宋体" w:hAnsi="宋体" w:eastAsia="宋体" w:cs="宋体"/>
          <w:b/>
          <w:color w:val="auto"/>
          <w:sz w:val="32"/>
          <w:szCs w:val="32"/>
          <w:highlight w:val="none"/>
        </w:rPr>
      </w:pPr>
    </w:p>
    <w:p w14:paraId="0939E990">
      <w:pPr>
        <w:pStyle w:val="35"/>
        <w:spacing w:before="0" w:beforeAutospacing="0" w:after="0" w:afterAutospacing="0" w:line="480" w:lineRule="atLeast"/>
        <w:outlineLvl w:val="1"/>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12、残疾人福利性单位声明函（如有）</w:t>
      </w:r>
    </w:p>
    <w:p w14:paraId="7C473231">
      <w:pPr>
        <w:spacing w:line="480" w:lineRule="atLeast"/>
        <w:rPr>
          <w:rFonts w:ascii="宋体" w:hAnsi="宋体" w:eastAsia="宋体" w:cs="宋体"/>
          <w:b/>
          <w:color w:val="auto"/>
          <w:sz w:val="32"/>
          <w:szCs w:val="32"/>
          <w:highlight w:val="none"/>
          <w:lang w:eastAsia="zh-CN"/>
        </w:rPr>
      </w:pPr>
    </w:p>
    <w:p w14:paraId="657C2CC4">
      <w:pPr>
        <w:spacing w:line="480" w:lineRule="atLeast"/>
        <w:ind w:firstLine="2560"/>
        <w:outlineLvl w:val="0"/>
        <w:rPr>
          <w:rFonts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残疾人福利性单位声明函</w:t>
      </w:r>
    </w:p>
    <w:p w14:paraId="7AA0BB77">
      <w:pPr>
        <w:spacing w:line="480" w:lineRule="atLeast"/>
        <w:ind w:firstLine="1928"/>
        <w:rPr>
          <w:rFonts w:ascii="宋体" w:hAnsi="宋体" w:eastAsia="宋体" w:cs="宋体"/>
          <w:b/>
          <w:color w:val="auto"/>
          <w:sz w:val="32"/>
          <w:szCs w:val="32"/>
          <w:highlight w:val="none"/>
          <w:lang w:eastAsia="zh-CN"/>
        </w:rPr>
      </w:pPr>
    </w:p>
    <w:p w14:paraId="2F0B65F8">
      <w:pPr>
        <w:spacing w:line="480" w:lineRule="atLeas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B9ECBC4">
      <w:pPr>
        <w:spacing w:line="480" w:lineRule="atLeas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本单位对上述声明的真实性负责。如有虚假，将依法承担相应责任。</w:t>
      </w:r>
    </w:p>
    <w:p w14:paraId="46FEC7F8">
      <w:pPr>
        <w:spacing w:line="480" w:lineRule="atLeast"/>
        <w:rPr>
          <w:rFonts w:ascii="宋体" w:hAnsi="宋体" w:eastAsia="宋体" w:cs="宋体"/>
          <w:color w:val="auto"/>
          <w:sz w:val="24"/>
          <w:szCs w:val="24"/>
          <w:highlight w:val="none"/>
          <w:lang w:eastAsia="zh-CN"/>
        </w:rPr>
      </w:pPr>
    </w:p>
    <w:p w14:paraId="286B3F24">
      <w:pPr>
        <w:spacing w:line="480" w:lineRule="atLeast"/>
        <w:rPr>
          <w:rFonts w:ascii="宋体" w:hAnsi="宋体" w:eastAsia="宋体" w:cs="宋体"/>
          <w:color w:val="auto"/>
          <w:sz w:val="24"/>
          <w:szCs w:val="24"/>
          <w:highlight w:val="none"/>
          <w:lang w:eastAsia="zh-CN"/>
        </w:rPr>
      </w:pPr>
    </w:p>
    <w:p w14:paraId="2174FE00">
      <w:pPr>
        <w:spacing w:line="4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单位名称（盖章）：</w:t>
      </w:r>
    </w:p>
    <w:p w14:paraId="6B95A675">
      <w:pPr>
        <w:spacing w:line="4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 期：</w:t>
      </w:r>
    </w:p>
    <w:p w14:paraId="780D75A0">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bCs/>
          <w:color w:val="auto"/>
          <w:sz w:val="32"/>
          <w:szCs w:val="32"/>
          <w:highlight w:val="none"/>
          <w:lang w:eastAsia="zh-CN"/>
        </w:rPr>
      </w:pPr>
      <w:r>
        <w:rPr>
          <w:rFonts w:hint="eastAsia" w:ascii="宋体" w:hAnsi="宋体" w:eastAsia="宋体" w:cs="宋体"/>
          <w:color w:val="auto"/>
          <w:sz w:val="24"/>
          <w:szCs w:val="24"/>
          <w:highlight w:val="none"/>
          <w:lang w:eastAsia="zh-CN"/>
        </w:rPr>
        <w:br w:type="page" w:clear="all"/>
      </w:r>
      <w:r>
        <w:rPr>
          <w:rFonts w:hint="eastAsia" w:ascii="宋体" w:hAnsi="宋体" w:eastAsia="宋体" w:cs="宋体"/>
          <w:b/>
          <w:color w:val="auto"/>
          <w:sz w:val="32"/>
          <w:szCs w:val="32"/>
          <w:highlight w:val="none"/>
          <w:lang w:eastAsia="zh-CN"/>
        </w:rPr>
        <w:t>13、监狱企业证明文件（如有）</w:t>
      </w:r>
    </w:p>
    <w:p w14:paraId="211A66CE">
      <w:pPr>
        <w:pStyle w:val="32"/>
        <w:tabs>
          <w:tab w:val="right" w:leader="dot" w:pos="9450"/>
        </w:tabs>
        <w:jc w:val="center"/>
        <w:rPr>
          <w:rFonts w:ascii="宋体" w:hAnsi="宋体" w:eastAsia="宋体" w:cs="宋体"/>
          <w:color w:val="auto"/>
          <w:highlight w:val="none"/>
          <w:lang w:eastAsia="zh-CN"/>
        </w:rPr>
      </w:pPr>
    </w:p>
    <w:p w14:paraId="7772E14A">
      <w:pPr>
        <w:pBdr>
          <w:top w:val="none" w:color="000000" w:sz="0" w:space="0"/>
          <w:left w:val="none" w:color="000000" w:sz="0" w:space="0"/>
          <w:bottom w:val="none" w:color="000000" w:sz="0" w:space="0"/>
          <w:right w:val="none" w:color="000000" w:sz="0" w:space="0"/>
        </w:pBdr>
        <w:spacing w:after="0" w:line="479" w:lineRule="atLeast"/>
        <w:ind w:firstLine="2560"/>
        <w:rPr>
          <w:rFonts w:ascii="宋体" w:hAnsi="宋体" w:eastAsia="宋体" w:cs="宋体"/>
          <w:color w:val="auto"/>
          <w:sz w:val="32"/>
          <w:highlight w:val="none"/>
          <w:lang w:eastAsia="zh-CN"/>
        </w:rPr>
      </w:pPr>
    </w:p>
    <w:p w14:paraId="5550573B">
      <w:pPr>
        <w:pBdr>
          <w:top w:val="none" w:color="000000" w:sz="0" w:space="0"/>
          <w:left w:val="none" w:color="000000" w:sz="0" w:space="0"/>
          <w:bottom w:val="none" w:color="000000" w:sz="0" w:space="0"/>
          <w:right w:val="none" w:color="000000" w:sz="0" w:space="0"/>
        </w:pBdr>
        <w:spacing w:after="0" w:line="479" w:lineRule="atLeast"/>
        <w:ind w:firstLine="2560"/>
        <w:rPr>
          <w:rFonts w:ascii="宋体" w:hAnsi="宋体" w:eastAsia="宋体" w:cs="宋体"/>
          <w:color w:val="auto"/>
          <w:sz w:val="32"/>
          <w:highlight w:val="none"/>
          <w:lang w:eastAsia="zh-CN"/>
        </w:rPr>
      </w:pPr>
      <w:r>
        <w:rPr>
          <w:rFonts w:hint="eastAsia" w:ascii="宋体" w:hAnsi="宋体" w:eastAsia="宋体" w:cs="宋体"/>
          <w:color w:val="auto"/>
          <w:sz w:val="32"/>
          <w:highlight w:val="none"/>
          <w:lang w:eastAsia="zh-CN"/>
        </w:rPr>
        <w:t>监狱企业证明文件</w:t>
      </w:r>
    </w:p>
    <w:p w14:paraId="5DC99F8B">
      <w:pPr>
        <w:rPr>
          <w:rFonts w:ascii="宋体" w:hAnsi="宋体" w:eastAsia="宋体" w:cs="宋体"/>
          <w:b/>
          <w:bCs/>
          <w:color w:val="auto"/>
          <w:sz w:val="28"/>
          <w:szCs w:val="28"/>
          <w:highlight w:val="none"/>
          <w:lang w:eastAsia="zh-CN"/>
        </w:rPr>
      </w:pPr>
    </w:p>
    <w:p w14:paraId="5A1B7BF4">
      <w:pPr>
        <w:ind w:firstLine="586"/>
        <w:rPr>
          <w:rFonts w:ascii="宋体" w:hAnsi="宋体" w:eastAsia="宋体" w:cs="宋体"/>
          <w:b/>
          <w:color w:val="auto"/>
          <w:spacing w:val="6"/>
          <w:sz w:val="28"/>
          <w:szCs w:val="28"/>
          <w:highlight w:val="none"/>
          <w:lang w:eastAsia="zh-CN"/>
        </w:rPr>
      </w:pPr>
      <w:r>
        <w:rPr>
          <w:rFonts w:hint="eastAsia" w:ascii="宋体" w:hAnsi="宋体" w:eastAsia="宋体" w:cs="宋体"/>
          <w:b/>
          <w:color w:val="auto"/>
          <w:spacing w:val="6"/>
          <w:sz w:val="28"/>
          <w:szCs w:val="28"/>
          <w:highlight w:val="none"/>
          <w:lang w:eastAsia="zh-CN"/>
        </w:rPr>
        <w:t>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04B2C32D">
      <w:pPr>
        <w:spacing w:line="480" w:lineRule="atLeast"/>
        <w:rPr>
          <w:rFonts w:ascii="宋体" w:hAnsi="宋体" w:eastAsia="宋体" w:cs="宋体"/>
          <w:color w:val="auto"/>
          <w:sz w:val="24"/>
          <w:szCs w:val="24"/>
          <w:highlight w:val="none"/>
          <w:lang w:eastAsia="zh-CN"/>
        </w:rPr>
      </w:pPr>
    </w:p>
    <w:p w14:paraId="42DAD17B">
      <w:pPr>
        <w:pBdr>
          <w:top w:val="none" w:color="000000" w:sz="0" w:space="0"/>
          <w:left w:val="none" w:color="000000" w:sz="0" w:space="0"/>
          <w:bottom w:val="none" w:color="000000" w:sz="0" w:space="0"/>
          <w:right w:val="none" w:color="000000" w:sz="0" w:space="0"/>
        </w:pBdr>
        <w:spacing w:after="0" w:line="479" w:lineRule="atLeast"/>
        <w:rPr>
          <w:color w:val="auto"/>
          <w:highlight w:val="none"/>
          <w:lang w:eastAsia="zh-CN"/>
        </w:rPr>
      </w:pPr>
    </w:p>
    <w:p w14:paraId="69B8C31F">
      <w:pPr>
        <w:pBdr>
          <w:top w:val="none" w:color="000000" w:sz="0" w:space="0"/>
          <w:left w:val="none" w:color="000000" w:sz="0" w:space="0"/>
          <w:bottom w:val="none" w:color="000000" w:sz="0" w:space="0"/>
          <w:right w:val="none" w:color="000000" w:sz="0" w:space="0"/>
        </w:pBdr>
        <w:spacing w:after="0"/>
        <w:ind w:firstLine="482" w:firstLineChars="200"/>
        <w:jc w:val="both"/>
        <w:rPr>
          <w:rFonts w:ascii="宋体" w:hAnsi="宋体" w:eastAsia="宋体" w:cs="宋体"/>
          <w:b/>
          <w:color w:val="auto"/>
          <w:sz w:val="24"/>
          <w:highlight w:val="none"/>
          <w:lang w:eastAsia="zh-CN"/>
        </w:rPr>
      </w:pPr>
    </w:p>
    <w:p w14:paraId="06F2EE37">
      <w:pPr>
        <w:rPr>
          <w:color w:val="auto"/>
          <w:highlight w:val="none"/>
          <w:lang w:eastAsia="zh-CN"/>
        </w:rPr>
      </w:pPr>
      <w:r>
        <w:rPr>
          <w:color w:val="auto"/>
          <w:highlight w:val="none"/>
          <w:lang w:eastAsia="zh-CN"/>
        </w:rPr>
        <w:br w:type="page" w:clear="all"/>
      </w:r>
    </w:p>
    <w:p w14:paraId="7B18B948">
      <w:pPr>
        <w:pStyle w:val="216"/>
        <w:spacing w:line="520" w:lineRule="exact"/>
        <w:rPr>
          <w:color w:val="auto"/>
          <w:highlight w:val="none"/>
          <w:lang w:eastAsia="zh-CN"/>
        </w:rPr>
      </w:pPr>
      <w:r>
        <w:rPr>
          <w:rFonts w:hint="eastAsia" w:ascii="宋体" w:hAnsi="宋体" w:eastAsia="宋体" w:cs="宋体"/>
          <w:b/>
          <w:color w:val="auto"/>
          <w:sz w:val="32"/>
          <w:szCs w:val="32"/>
          <w:highlight w:val="none"/>
          <w:lang w:eastAsia="zh-CN"/>
        </w:rPr>
        <w:t>14、关于符合本国产品标准的声明函</w:t>
      </w:r>
      <w:r>
        <w:rPr>
          <w:rFonts w:hint="eastAsia"/>
          <w:b/>
          <w:color w:val="auto"/>
          <w:sz w:val="32"/>
          <w:highlight w:val="none"/>
          <w:lang w:eastAsia="zh-CN"/>
        </w:rPr>
        <w:br w:type="textWrapping"/>
      </w:r>
    </w:p>
    <w:p w14:paraId="51041FB5">
      <w:pPr>
        <w:pStyle w:val="216"/>
        <w:spacing w:line="520" w:lineRule="exact"/>
        <w:jc w:val="center"/>
        <w:rPr>
          <w:rFonts w:ascii="宋体" w:hAnsi="宋体" w:cs="宋体"/>
          <w:color w:val="auto"/>
          <w:sz w:val="32"/>
          <w:highlight w:val="none"/>
          <w:lang w:eastAsia="zh-CN"/>
        </w:rPr>
      </w:pPr>
      <w:r>
        <w:rPr>
          <w:rFonts w:hint="eastAsia" w:ascii="宋体" w:hAnsi="宋体" w:cs="宋体"/>
          <w:color w:val="auto"/>
          <w:sz w:val="32"/>
          <w:highlight w:val="none"/>
          <w:lang w:eastAsia="zh-CN"/>
        </w:rPr>
        <w:t>关于符合本国产品标准的声明函</w:t>
      </w:r>
    </w:p>
    <w:p w14:paraId="02537C08">
      <w:pPr>
        <w:pStyle w:val="216"/>
        <w:spacing w:line="520" w:lineRule="exact"/>
        <w:ind w:firstLine="480" w:firstLineChars="200"/>
        <w:rPr>
          <w:color w:val="auto"/>
          <w:sz w:val="24"/>
          <w:highlight w:val="none"/>
          <w:lang w:eastAsia="zh-CN"/>
        </w:rPr>
      </w:pPr>
      <w:r>
        <w:rPr>
          <w:rFonts w:hint="eastAsia"/>
          <w:color w:val="auto"/>
          <w:sz w:val="24"/>
          <w:highlight w:val="none"/>
          <w:lang w:eastAsia="zh-CN"/>
        </w:rPr>
        <w:t>本公司（单位）郑重声明，根据《国务院办公厅关于在政府采购中实施本国产品标准及相关政策的通知》（国办发〔2025〕34号）的规定，本公司（单位）提供的以下产品属于本国产品。具体情况如下：</w:t>
      </w:r>
    </w:p>
    <w:p w14:paraId="0B1FFD35">
      <w:pPr>
        <w:pStyle w:val="216"/>
        <w:spacing w:line="520" w:lineRule="exact"/>
        <w:ind w:firstLine="480" w:firstLineChars="200"/>
        <w:rPr>
          <w:color w:val="auto"/>
          <w:sz w:val="24"/>
          <w:highlight w:val="none"/>
          <w:lang w:eastAsia="zh-CN"/>
        </w:rPr>
      </w:pPr>
      <w:r>
        <w:rPr>
          <w:rFonts w:hint="eastAsia"/>
          <w:color w:val="auto"/>
          <w:sz w:val="24"/>
          <w:highlight w:val="none"/>
          <w:lang w:eastAsia="zh-CN"/>
        </w:rPr>
        <w:t>1.</w:t>
      </w:r>
      <w:r>
        <w:rPr>
          <w:rFonts w:hint="eastAsia" w:ascii="宋体" w:hAnsi="宋体" w:cs="宋体"/>
          <w:i/>
          <w:color w:val="auto"/>
          <w:sz w:val="24"/>
          <w:highlight w:val="none"/>
          <w:u w:val="single"/>
          <w:shd w:val="clear" w:color="auto" w:fill="FFFFFF"/>
          <w:lang w:eastAsia="zh-CN"/>
        </w:rPr>
        <w:t xml:space="preserve"> </w:t>
      </w:r>
      <w:r>
        <w:rPr>
          <w:rStyle w:val="42"/>
          <w:rFonts w:hint="eastAsia" w:ascii="宋体" w:hAnsi="宋体" w:cs="宋体"/>
          <w:i w:val="0"/>
          <w:color w:val="auto"/>
          <w:sz w:val="24"/>
          <w:highlight w:val="none"/>
          <w:u w:val="single"/>
          <w:shd w:val="clear" w:color="auto" w:fill="FFFFFF"/>
          <w:lang w:eastAsia="zh-CN"/>
        </w:rPr>
        <w:t>（</w:t>
      </w:r>
      <w:r>
        <w:rPr>
          <w:rStyle w:val="42"/>
          <w:rFonts w:hint="eastAsia" w:ascii="宋体" w:hAnsi="宋体" w:cs="宋体"/>
          <w:b/>
          <w:i w:val="0"/>
          <w:color w:val="auto"/>
          <w:sz w:val="24"/>
          <w:highlight w:val="none"/>
          <w:u w:val="single"/>
          <w:shd w:val="clear" w:color="auto" w:fill="FFFFFF"/>
          <w:lang w:eastAsia="zh-CN"/>
        </w:rPr>
        <w:t>产品名称1</w:t>
      </w:r>
      <w:r>
        <w:rPr>
          <w:rStyle w:val="42"/>
          <w:rFonts w:hint="eastAsia" w:ascii="宋体" w:hAnsi="宋体" w:cs="宋体"/>
          <w:i w:val="0"/>
          <w:color w:val="auto"/>
          <w:sz w:val="24"/>
          <w:highlight w:val="none"/>
          <w:u w:val="single"/>
          <w:shd w:val="clear" w:color="auto" w:fill="FFFFFF"/>
          <w:lang w:eastAsia="zh-CN"/>
        </w:rPr>
        <w:t>）</w:t>
      </w:r>
      <w:r>
        <w:rPr>
          <w:rFonts w:hint="eastAsia"/>
          <w:color w:val="auto"/>
          <w:sz w:val="24"/>
          <w:highlight w:val="none"/>
          <w:vertAlign w:val="superscript"/>
          <w:lang w:eastAsia="zh-CN"/>
        </w:rPr>
        <w:t>1</w:t>
      </w:r>
      <w:r>
        <w:rPr>
          <w:rFonts w:hint="eastAsia"/>
          <w:color w:val="auto"/>
          <w:sz w:val="24"/>
          <w:highlight w:val="none"/>
          <w:lang w:eastAsia="zh-CN"/>
        </w:rPr>
        <w:t xml:space="preserve">，生产厂为 </w:t>
      </w:r>
      <w:r>
        <w:rPr>
          <w:rStyle w:val="42"/>
          <w:rFonts w:hint="eastAsia" w:ascii="宋体" w:hAnsi="宋体" w:cs="宋体"/>
          <w:i w:val="0"/>
          <w:color w:val="auto"/>
          <w:sz w:val="24"/>
          <w:highlight w:val="none"/>
          <w:u w:val="single"/>
          <w:shd w:val="clear" w:color="auto" w:fill="FFFFFF"/>
          <w:lang w:eastAsia="zh-CN"/>
        </w:rPr>
        <w:t>（</w:t>
      </w:r>
      <w:r>
        <w:rPr>
          <w:rStyle w:val="42"/>
          <w:rFonts w:hint="eastAsia" w:ascii="宋体" w:hAnsi="宋体" w:cs="宋体"/>
          <w:b/>
          <w:i w:val="0"/>
          <w:color w:val="auto"/>
          <w:sz w:val="24"/>
          <w:highlight w:val="none"/>
          <w:u w:val="single"/>
          <w:shd w:val="clear" w:color="auto" w:fill="FFFFFF"/>
          <w:lang w:eastAsia="zh-CN"/>
        </w:rPr>
        <w:t>厂 名</w:t>
      </w:r>
      <w:r>
        <w:rPr>
          <w:rStyle w:val="42"/>
          <w:rFonts w:hint="eastAsia" w:ascii="宋体" w:hAnsi="宋体" w:cs="宋体"/>
          <w:i w:val="0"/>
          <w:color w:val="auto"/>
          <w:sz w:val="24"/>
          <w:highlight w:val="none"/>
          <w:u w:val="single"/>
          <w:shd w:val="clear" w:color="auto" w:fill="FFFFFF"/>
          <w:lang w:eastAsia="zh-CN"/>
        </w:rPr>
        <w:t xml:space="preserve">） </w:t>
      </w:r>
      <w:r>
        <w:rPr>
          <w:rFonts w:hint="eastAsia"/>
          <w:color w:val="auto"/>
          <w:sz w:val="24"/>
          <w:highlight w:val="none"/>
          <w:vertAlign w:val="superscript"/>
          <w:lang w:eastAsia="zh-CN"/>
        </w:rPr>
        <w:t>2</w:t>
      </w:r>
      <w:r>
        <w:rPr>
          <w:rFonts w:hint="eastAsia"/>
          <w:color w:val="auto"/>
          <w:sz w:val="24"/>
          <w:highlight w:val="none"/>
          <w:lang w:eastAsia="zh-CN"/>
        </w:rPr>
        <w:t>，厂址为</w:t>
      </w:r>
      <w:r>
        <w:rPr>
          <w:rStyle w:val="42"/>
          <w:rFonts w:hint="eastAsia" w:ascii="宋体" w:hAnsi="宋体" w:cs="宋体"/>
          <w:i w:val="0"/>
          <w:color w:val="auto"/>
          <w:sz w:val="24"/>
          <w:highlight w:val="none"/>
          <w:u w:val="single"/>
          <w:shd w:val="clear" w:color="auto" w:fill="FFFFFF"/>
          <w:lang w:eastAsia="zh-CN"/>
        </w:rPr>
        <w:t>（</w:t>
      </w:r>
      <w:r>
        <w:rPr>
          <w:rStyle w:val="42"/>
          <w:rFonts w:hint="eastAsia" w:ascii="宋体" w:hAnsi="宋体" w:cs="宋体"/>
          <w:b/>
          <w:i w:val="0"/>
          <w:color w:val="auto"/>
          <w:sz w:val="24"/>
          <w:highlight w:val="none"/>
          <w:u w:val="single"/>
          <w:shd w:val="clear" w:color="auto" w:fill="FFFFFF"/>
          <w:lang w:eastAsia="zh-CN"/>
        </w:rPr>
        <w:t>生产厂址</w:t>
      </w:r>
      <w:r>
        <w:rPr>
          <w:rStyle w:val="42"/>
          <w:rFonts w:hint="eastAsia" w:ascii="宋体" w:hAnsi="宋体" w:cs="宋体"/>
          <w:i w:val="0"/>
          <w:color w:val="auto"/>
          <w:sz w:val="24"/>
          <w:highlight w:val="none"/>
          <w:u w:val="single"/>
          <w:shd w:val="clear" w:color="auto" w:fill="FFFFFF"/>
          <w:lang w:eastAsia="zh-CN"/>
        </w:rPr>
        <w:t xml:space="preserve">） </w:t>
      </w:r>
      <w:r>
        <w:rPr>
          <w:rFonts w:hint="eastAsia"/>
          <w:color w:val="auto"/>
          <w:sz w:val="24"/>
          <w:highlight w:val="none"/>
          <w:lang w:eastAsia="zh-CN"/>
        </w:rPr>
        <w:t xml:space="preserve">。 </w:t>
      </w:r>
      <w:r>
        <w:rPr>
          <w:rStyle w:val="42"/>
          <w:rFonts w:hint="eastAsia" w:ascii="宋体" w:hAnsi="宋体" w:cs="宋体"/>
          <w:i w:val="0"/>
          <w:color w:val="auto"/>
          <w:sz w:val="24"/>
          <w:highlight w:val="none"/>
          <w:u w:val="single"/>
          <w:shd w:val="clear" w:color="auto" w:fill="FFFFFF"/>
          <w:lang w:eastAsia="zh-CN"/>
        </w:rPr>
        <w:t xml:space="preserve"> </w:t>
      </w:r>
      <w:r>
        <w:rPr>
          <w:rStyle w:val="42"/>
          <w:rFonts w:ascii="宋体" w:hAnsi="宋体" w:cs="宋体"/>
          <w:i w:val="0"/>
          <w:color w:val="auto"/>
          <w:sz w:val="24"/>
          <w:highlight w:val="none"/>
          <w:u w:val="single"/>
          <w:shd w:val="clear" w:color="auto" w:fill="FFFFFF"/>
          <w:lang w:eastAsia="zh-CN"/>
        </w:rPr>
        <w:t xml:space="preserve"> / </w:t>
      </w:r>
      <w:r>
        <w:rPr>
          <w:rFonts w:hint="eastAsia"/>
          <w:color w:val="auto"/>
          <w:sz w:val="24"/>
          <w:highlight w:val="none"/>
          <w:lang w:eastAsia="zh-CN"/>
        </w:rPr>
        <w:t>的中国境内生产的组件成本占比≥</w:t>
      </w:r>
      <w:r>
        <w:rPr>
          <w:rStyle w:val="42"/>
          <w:rFonts w:hint="eastAsia" w:ascii="宋体" w:hAnsi="宋体" w:cs="宋体"/>
          <w:i w:val="0"/>
          <w:color w:val="auto"/>
          <w:sz w:val="24"/>
          <w:highlight w:val="none"/>
          <w:u w:val="single"/>
          <w:shd w:val="clear" w:color="auto" w:fill="FFFFFF"/>
          <w:lang w:eastAsia="zh-CN"/>
        </w:rPr>
        <w:t xml:space="preserve"> </w:t>
      </w:r>
      <w:r>
        <w:rPr>
          <w:rStyle w:val="42"/>
          <w:rFonts w:ascii="宋体" w:hAnsi="宋体" w:cs="宋体"/>
          <w:i w:val="0"/>
          <w:color w:val="auto"/>
          <w:sz w:val="24"/>
          <w:highlight w:val="none"/>
          <w:u w:val="single"/>
          <w:shd w:val="clear" w:color="auto" w:fill="FFFFFF"/>
          <w:lang w:eastAsia="zh-CN"/>
        </w:rPr>
        <w:t xml:space="preserve"> </w:t>
      </w:r>
      <w:r>
        <w:rPr>
          <w:rStyle w:val="42"/>
          <w:rFonts w:hint="eastAsia" w:ascii="宋体" w:hAnsi="宋体" w:cs="宋体"/>
          <w:i w:val="0"/>
          <w:color w:val="auto"/>
          <w:sz w:val="24"/>
          <w:highlight w:val="none"/>
          <w:u w:val="single"/>
          <w:shd w:val="clear" w:color="auto" w:fill="FFFFFF"/>
          <w:lang w:eastAsia="zh-CN"/>
        </w:rPr>
        <w:t>/</w:t>
      </w:r>
      <w:r>
        <w:rPr>
          <w:rStyle w:val="42"/>
          <w:rFonts w:ascii="宋体" w:hAnsi="宋体" w:cs="宋体"/>
          <w:i w:val="0"/>
          <w:color w:val="auto"/>
          <w:sz w:val="24"/>
          <w:highlight w:val="none"/>
          <w:u w:val="single"/>
          <w:shd w:val="clear" w:color="auto" w:fill="FFFFFF"/>
          <w:lang w:eastAsia="zh-CN"/>
        </w:rPr>
        <w:t xml:space="preserve">  </w:t>
      </w:r>
      <w:r>
        <w:rPr>
          <w:rFonts w:hint="eastAsia"/>
          <w:color w:val="auto"/>
          <w:sz w:val="24"/>
          <w:highlight w:val="none"/>
          <w:vertAlign w:val="superscript"/>
          <w:lang w:eastAsia="zh-CN"/>
        </w:rPr>
        <w:t>3</w:t>
      </w:r>
      <w:r>
        <w:rPr>
          <w:rFonts w:hint="eastAsia"/>
          <w:color w:val="auto"/>
          <w:sz w:val="24"/>
          <w:highlight w:val="none"/>
          <w:lang w:eastAsia="zh-CN"/>
        </w:rPr>
        <w:t>。</w:t>
      </w:r>
      <w:r>
        <w:rPr>
          <w:rStyle w:val="42"/>
          <w:rFonts w:ascii="宋体" w:hAnsi="宋体" w:cs="宋体"/>
          <w:i w:val="0"/>
          <w:color w:val="auto"/>
          <w:sz w:val="24"/>
          <w:highlight w:val="none"/>
          <w:u w:val="single"/>
          <w:shd w:val="clear" w:color="auto" w:fill="FFFFFF"/>
          <w:lang w:eastAsia="zh-CN"/>
        </w:rPr>
        <w:t xml:space="preserve"> / </w:t>
      </w:r>
      <w:r>
        <w:rPr>
          <w:rFonts w:hint="eastAsia"/>
          <w:color w:val="auto"/>
          <w:sz w:val="24"/>
          <w:highlight w:val="none"/>
          <w:lang w:eastAsia="zh-CN"/>
        </w:rPr>
        <w:t>的</w:t>
      </w:r>
      <w:r>
        <w:rPr>
          <w:rStyle w:val="42"/>
          <w:rFonts w:ascii="宋体" w:hAnsi="宋体" w:cs="宋体"/>
          <w:i w:val="0"/>
          <w:color w:val="auto"/>
          <w:sz w:val="24"/>
          <w:highlight w:val="none"/>
          <w:u w:val="single"/>
          <w:shd w:val="clear" w:color="auto" w:fill="FFFFFF"/>
          <w:lang w:eastAsia="zh-CN"/>
        </w:rPr>
        <w:t xml:space="preserve"> /  </w:t>
      </w:r>
      <w:r>
        <w:rPr>
          <w:rFonts w:hint="eastAsia"/>
          <w:color w:val="auto"/>
          <w:sz w:val="24"/>
          <w:highlight w:val="none"/>
          <w:vertAlign w:val="superscript"/>
          <w:lang w:eastAsia="zh-CN"/>
        </w:rPr>
        <w:t>4</w:t>
      </w:r>
      <w:r>
        <w:rPr>
          <w:rFonts w:hint="eastAsia"/>
          <w:color w:val="auto"/>
          <w:sz w:val="24"/>
          <w:highlight w:val="none"/>
          <w:lang w:eastAsia="zh-CN"/>
        </w:rPr>
        <w:t>在中国境内生产。</w:t>
      </w:r>
      <w:r>
        <w:rPr>
          <w:rStyle w:val="42"/>
          <w:rFonts w:hint="eastAsia" w:ascii="宋体" w:hAnsi="宋体" w:cs="宋体"/>
          <w:i w:val="0"/>
          <w:color w:val="auto"/>
          <w:sz w:val="24"/>
          <w:highlight w:val="none"/>
          <w:u w:val="single"/>
          <w:shd w:val="clear" w:color="auto" w:fill="FFFFFF"/>
          <w:lang w:eastAsia="zh-CN"/>
        </w:rPr>
        <w:t xml:space="preserve"> </w:t>
      </w:r>
      <w:r>
        <w:rPr>
          <w:rStyle w:val="42"/>
          <w:rFonts w:ascii="宋体" w:hAnsi="宋体" w:cs="宋体"/>
          <w:i w:val="0"/>
          <w:color w:val="auto"/>
          <w:sz w:val="24"/>
          <w:highlight w:val="none"/>
          <w:u w:val="single"/>
          <w:shd w:val="clear" w:color="auto" w:fill="FFFFFF"/>
          <w:lang w:eastAsia="zh-CN"/>
        </w:rPr>
        <w:t xml:space="preserve"> </w:t>
      </w:r>
      <w:r>
        <w:rPr>
          <w:rStyle w:val="42"/>
          <w:rFonts w:hint="eastAsia" w:ascii="宋体" w:hAnsi="宋体" w:cs="宋体"/>
          <w:i w:val="0"/>
          <w:color w:val="auto"/>
          <w:sz w:val="24"/>
          <w:highlight w:val="none"/>
          <w:u w:val="single"/>
          <w:shd w:val="clear" w:color="auto" w:fill="FFFFFF"/>
          <w:lang w:eastAsia="zh-CN"/>
        </w:rPr>
        <w:t>/</w:t>
      </w:r>
      <w:r>
        <w:rPr>
          <w:rStyle w:val="42"/>
          <w:rFonts w:ascii="宋体" w:hAnsi="宋体" w:cs="宋体"/>
          <w:i w:val="0"/>
          <w:color w:val="auto"/>
          <w:sz w:val="24"/>
          <w:highlight w:val="none"/>
          <w:u w:val="single"/>
          <w:shd w:val="clear" w:color="auto" w:fill="FFFFFF"/>
          <w:lang w:eastAsia="zh-CN"/>
        </w:rPr>
        <w:t xml:space="preserve"> </w:t>
      </w:r>
      <w:r>
        <w:rPr>
          <w:rFonts w:hint="eastAsia"/>
          <w:color w:val="auto"/>
          <w:sz w:val="24"/>
          <w:highlight w:val="none"/>
          <w:lang w:eastAsia="zh-CN"/>
        </w:rPr>
        <w:t>的</w:t>
      </w:r>
      <w:r>
        <w:rPr>
          <w:rStyle w:val="42"/>
          <w:rFonts w:hint="eastAsia" w:ascii="宋体" w:hAnsi="宋体" w:cs="宋体"/>
          <w:i w:val="0"/>
          <w:color w:val="auto"/>
          <w:sz w:val="24"/>
          <w:highlight w:val="none"/>
          <w:u w:val="single"/>
          <w:shd w:val="clear" w:color="auto" w:fill="FFFFFF"/>
          <w:lang w:eastAsia="zh-CN"/>
        </w:rPr>
        <w:t xml:space="preserve"> </w:t>
      </w:r>
      <w:r>
        <w:rPr>
          <w:rStyle w:val="42"/>
          <w:rFonts w:ascii="宋体" w:hAnsi="宋体" w:cs="宋体"/>
          <w:i w:val="0"/>
          <w:color w:val="auto"/>
          <w:sz w:val="24"/>
          <w:highlight w:val="none"/>
          <w:u w:val="single"/>
          <w:shd w:val="clear" w:color="auto" w:fill="FFFFFF"/>
          <w:lang w:eastAsia="zh-CN"/>
        </w:rPr>
        <w:t xml:space="preserve"> </w:t>
      </w:r>
      <w:r>
        <w:rPr>
          <w:rStyle w:val="42"/>
          <w:rFonts w:hint="eastAsia" w:ascii="宋体" w:hAnsi="宋体" w:cs="宋体"/>
          <w:i w:val="0"/>
          <w:color w:val="auto"/>
          <w:sz w:val="24"/>
          <w:highlight w:val="none"/>
          <w:u w:val="single"/>
          <w:shd w:val="clear" w:color="auto" w:fill="FFFFFF"/>
          <w:lang w:eastAsia="zh-CN"/>
        </w:rPr>
        <w:t>/</w:t>
      </w:r>
      <w:r>
        <w:rPr>
          <w:rStyle w:val="42"/>
          <w:rFonts w:ascii="宋体" w:hAnsi="宋体" w:cs="宋体"/>
          <w:i w:val="0"/>
          <w:color w:val="auto"/>
          <w:sz w:val="24"/>
          <w:highlight w:val="none"/>
          <w:u w:val="single"/>
          <w:shd w:val="clear" w:color="auto" w:fill="FFFFFF"/>
          <w:lang w:eastAsia="zh-CN"/>
        </w:rPr>
        <w:t xml:space="preserve"> </w:t>
      </w:r>
      <w:r>
        <w:rPr>
          <w:rFonts w:hint="eastAsia"/>
          <w:color w:val="auto"/>
          <w:sz w:val="24"/>
          <w:highlight w:val="none"/>
          <w:vertAlign w:val="superscript"/>
          <w:lang w:eastAsia="zh-CN"/>
        </w:rPr>
        <w:t>5</w:t>
      </w:r>
      <w:r>
        <w:rPr>
          <w:rFonts w:hint="eastAsia"/>
          <w:color w:val="auto"/>
          <w:sz w:val="24"/>
          <w:highlight w:val="none"/>
          <w:lang w:eastAsia="zh-CN"/>
        </w:rPr>
        <w:t>在中国境内完成。</w:t>
      </w:r>
    </w:p>
    <w:p w14:paraId="1FB7A8B9">
      <w:pPr>
        <w:pStyle w:val="216"/>
        <w:spacing w:line="520" w:lineRule="exact"/>
        <w:ind w:firstLine="480" w:firstLineChars="200"/>
        <w:rPr>
          <w:color w:val="auto"/>
          <w:sz w:val="24"/>
          <w:highlight w:val="none"/>
          <w:lang w:eastAsia="zh-CN"/>
        </w:rPr>
      </w:pPr>
      <w:r>
        <w:rPr>
          <w:color w:val="auto"/>
          <w:sz w:val="24"/>
          <w:highlight w:val="none"/>
          <w:lang w:eastAsia="zh-CN"/>
        </w:rPr>
        <w:t>2</w:t>
      </w:r>
      <w:r>
        <w:rPr>
          <w:rFonts w:hint="eastAsia"/>
          <w:color w:val="auto"/>
          <w:sz w:val="24"/>
          <w:highlight w:val="none"/>
          <w:lang w:eastAsia="zh-CN"/>
        </w:rPr>
        <w:t>.</w:t>
      </w:r>
      <w:r>
        <w:rPr>
          <w:rFonts w:hint="eastAsia" w:ascii="宋体" w:hAnsi="宋体" w:cs="宋体"/>
          <w:i/>
          <w:color w:val="auto"/>
          <w:sz w:val="24"/>
          <w:highlight w:val="none"/>
          <w:u w:val="single"/>
          <w:shd w:val="clear" w:color="auto" w:fill="FFFFFF"/>
          <w:lang w:eastAsia="zh-CN"/>
        </w:rPr>
        <w:t xml:space="preserve"> </w:t>
      </w:r>
      <w:r>
        <w:rPr>
          <w:rStyle w:val="42"/>
          <w:rFonts w:hint="eastAsia" w:ascii="宋体" w:hAnsi="宋体" w:cs="宋体"/>
          <w:i w:val="0"/>
          <w:color w:val="auto"/>
          <w:sz w:val="24"/>
          <w:highlight w:val="none"/>
          <w:u w:val="single"/>
          <w:shd w:val="clear" w:color="auto" w:fill="FFFFFF"/>
          <w:lang w:eastAsia="zh-CN"/>
        </w:rPr>
        <w:t>（产品名称2）</w:t>
      </w:r>
      <w:r>
        <w:rPr>
          <w:rFonts w:hint="eastAsia"/>
          <w:color w:val="auto"/>
          <w:sz w:val="24"/>
          <w:highlight w:val="none"/>
          <w:vertAlign w:val="superscript"/>
          <w:lang w:eastAsia="zh-CN"/>
        </w:rPr>
        <w:t>1</w:t>
      </w:r>
      <w:r>
        <w:rPr>
          <w:rFonts w:hint="eastAsia"/>
          <w:color w:val="auto"/>
          <w:sz w:val="24"/>
          <w:highlight w:val="none"/>
          <w:lang w:eastAsia="zh-CN"/>
        </w:rPr>
        <w:t xml:space="preserve">，生产厂为 </w:t>
      </w:r>
      <w:r>
        <w:rPr>
          <w:rStyle w:val="42"/>
          <w:rFonts w:hint="eastAsia" w:ascii="宋体" w:hAnsi="宋体" w:cs="宋体"/>
          <w:i w:val="0"/>
          <w:color w:val="auto"/>
          <w:sz w:val="24"/>
          <w:highlight w:val="none"/>
          <w:u w:val="single"/>
          <w:shd w:val="clear" w:color="auto" w:fill="FFFFFF"/>
          <w:lang w:eastAsia="zh-CN"/>
        </w:rPr>
        <w:t xml:space="preserve">（厂 名） </w:t>
      </w:r>
      <w:r>
        <w:rPr>
          <w:rFonts w:hint="eastAsia"/>
          <w:color w:val="auto"/>
          <w:sz w:val="24"/>
          <w:highlight w:val="none"/>
          <w:vertAlign w:val="superscript"/>
          <w:lang w:eastAsia="zh-CN"/>
        </w:rPr>
        <w:t>2</w:t>
      </w:r>
      <w:r>
        <w:rPr>
          <w:rFonts w:hint="eastAsia"/>
          <w:color w:val="auto"/>
          <w:sz w:val="24"/>
          <w:highlight w:val="none"/>
          <w:lang w:eastAsia="zh-CN"/>
        </w:rPr>
        <w:t>，厂址为</w:t>
      </w:r>
      <w:r>
        <w:rPr>
          <w:rStyle w:val="42"/>
          <w:rFonts w:hint="eastAsia" w:ascii="宋体" w:hAnsi="宋体" w:cs="宋体"/>
          <w:i w:val="0"/>
          <w:color w:val="auto"/>
          <w:sz w:val="24"/>
          <w:highlight w:val="none"/>
          <w:u w:val="single"/>
          <w:shd w:val="clear" w:color="auto" w:fill="FFFFFF"/>
          <w:lang w:eastAsia="zh-CN"/>
        </w:rPr>
        <w:t xml:space="preserve">（生产厂址） </w:t>
      </w:r>
      <w:r>
        <w:rPr>
          <w:rFonts w:hint="eastAsia"/>
          <w:color w:val="auto"/>
          <w:sz w:val="24"/>
          <w:highlight w:val="none"/>
          <w:lang w:eastAsia="zh-CN"/>
        </w:rPr>
        <w:t xml:space="preserve">。 </w:t>
      </w:r>
      <w:r>
        <w:rPr>
          <w:rStyle w:val="42"/>
          <w:rFonts w:hint="eastAsia" w:ascii="宋体" w:hAnsi="宋体" w:cs="宋体"/>
          <w:i w:val="0"/>
          <w:color w:val="auto"/>
          <w:sz w:val="24"/>
          <w:highlight w:val="none"/>
          <w:u w:val="single"/>
          <w:shd w:val="clear" w:color="auto" w:fill="FFFFFF"/>
          <w:lang w:eastAsia="zh-CN"/>
        </w:rPr>
        <w:t xml:space="preserve"> </w:t>
      </w:r>
      <w:r>
        <w:rPr>
          <w:rStyle w:val="42"/>
          <w:rFonts w:ascii="宋体" w:hAnsi="宋体" w:cs="宋体"/>
          <w:i w:val="0"/>
          <w:color w:val="auto"/>
          <w:sz w:val="24"/>
          <w:highlight w:val="none"/>
          <w:u w:val="single"/>
          <w:shd w:val="clear" w:color="auto" w:fill="FFFFFF"/>
          <w:lang w:eastAsia="zh-CN"/>
        </w:rPr>
        <w:t xml:space="preserve"> / </w:t>
      </w:r>
      <w:r>
        <w:rPr>
          <w:rFonts w:hint="eastAsia"/>
          <w:color w:val="auto"/>
          <w:sz w:val="24"/>
          <w:highlight w:val="none"/>
          <w:lang w:eastAsia="zh-CN"/>
        </w:rPr>
        <w:t>的中国境内生产的组件成本占比≥</w:t>
      </w:r>
      <w:r>
        <w:rPr>
          <w:rStyle w:val="42"/>
          <w:rFonts w:hint="eastAsia" w:ascii="宋体" w:hAnsi="宋体" w:cs="宋体"/>
          <w:i w:val="0"/>
          <w:color w:val="auto"/>
          <w:sz w:val="24"/>
          <w:highlight w:val="none"/>
          <w:u w:val="single"/>
          <w:shd w:val="clear" w:color="auto" w:fill="FFFFFF"/>
          <w:lang w:eastAsia="zh-CN"/>
        </w:rPr>
        <w:t xml:space="preserve"> </w:t>
      </w:r>
      <w:r>
        <w:rPr>
          <w:rStyle w:val="42"/>
          <w:rFonts w:ascii="宋体" w:hAnsi="宋体" w:cs="宋体"/>
          <w:i w:val="0"/>
          <w:color w:val="auto"/>
          <w:sz w:val="24"/>
          <w:highlight w:val="none"/>
          <w:u w:val="single"/>
          <w:shd w:val="clear" w:color="auto" w:fill="FFFFFF"/>
          <w:lang w:eastAsia="zh-CN"/>
        </w:rPr>
        <w:t xml:space="preserve"> </w:t>
      </w:r>
      <w:r>
        <w:rPr>
          <w:rStyle w:val="42"/>
          <w:rFonts w:hint="eastAsia" w:ascii="宋体" w:hAnsi="宋体" w:cs="宋体"/>
          <w:i w:val="0"/>
          <w:color w:val="auto"/>
          <w:sz w:val="24"/>
          <w:highlight w:val="none"/>
          <w:u w:val="single"/>
          <w:shd w:val="clear" w:color="auto" w:fill="FFFFFF"/>
          <w:lang w:eastAsia="zh-CN"/>
        </w:rPr>
        <w:t>/</w:t>
      </w:r>
      <w:r>
        <w:rPr>
          <w:rStyle w:val="42"/>
          <w:rFonts w:ascii="宋体" w:hAnsi="宋体" w:cs="宋体"/>
          <w:i w:val="0"/>
          <w:color w:val="auto"/>
          <w:sz w:val="24"/>
          <w:highlight w:val="none"/>
          <w:u w:val="single"/>
          <w:shd w:val="clear" w:color="auto" w:fill="FFFFFF"/>
          <w:lang w:eastAsia="zh-CN"/>
        </w:rPr>
        <w:t xml:space="preserve">  </w:t>
      </w:r>
      <w:r>
        <w:rPr>
          <w:rFonts w:hint="eastAsia"/>
          <w:color w:val="auto"/>
          <w:sz w:val="24"/>
          <w:highlight w:val="none"/>
          <w:vertAlign w:val="superscript"/>
          <w:lang w:eastAsia="zh-CN"/>
        </w:rPr>
        <w:t>3</w:t>
      </w:r>
      <w:r>
        <w:rPr>
          <w:rFonts w:hint="eastAsia"/>
          <w:color w:val="auto"/>
          <w:sz w:val="24"/>
          <w:highlight w:val="none"/>
          <w:lang w:eastAsia="zh-CN"/>
        </w:rPr>
        <w:t>。</w:t>
      </w:r>
      <w:r>
        <w:rPr>
          <w:rStyle w:val="42"/>
          <w:rFonts w:ascii="宋体" w:hAnsi="宋体" w:cs="宋体"/>
          <w:i w:val="0"/>
          <w:color w:val="auto"/>
          <w:sz w:val="24"/>
          <w:highlight w:val="none"/>
          <w:u w:val="single"/>
          <w:shd w:val="clear" w:color="auto" w:fill="FFFFFF"/>
          <w:lang w:eastAsia="zh-CN"/>
        </w:rPr>
        <w:t xml:space="preserve"> / </w:t>
      </w:r>
      <w:r>
        <w:rPr>
          <w:rFonts w:hint="eastAsia"/>
          <w:color w:val="auto"/>
          <w:sz w:val="24"/>
          <w:highlight w:val="none"/>
          <w:lang w:eastAsia="zh-CN"/>
        </w:rPr>
        <w:t>的</w:t>
      </w:r>
      <w:r>
        <w:rPr>
          <w:rStyle w:val="42"/>
          <w:rFonts w:ascii="宋体" w:hAnsi="宋体" w:cs="宋体"/>
          <w:i w:val="0"/>
          <w:color w:val="auto"/>
          <w:sz w:val="24"/>
          <w:highlight w:val="none"/>
          <w:u w:val="single"/>
          <w:shd w:val="clear" w:color="auto" w:fill="FFFFFF"/>
          <w:lang w:eastAsia="zh-CN"/>
        </w:rPr>
        <w:t xml:space="preserve"> /  </w:t>
      </w:r>
      <w:r>
        <w:rPr>
          <w:rFonts w:hint="eastAsia"/>
          <w:color w:val="auto"/>
          <w:sz w:val="24"/>
          <w:highlight w:val="none"/>
          <w:vertAlign w:val="superscript"/>
          <w:lang w:eastAsia="zh-CN"/>
        </w:rPr>
        <w:t>4</w:t>
      </w:r>
      <w:r>
        <w:rPr>
          <w:rFonts w:hint="eastAsia"/>
          <w:color w:val="auto"/>
          <w:sz w:val="24"/>
          <w:highlight w:val="none"/>
          <w:lang w:eastAsia="zh-CN"/>
        </w:rPr>
        <w:t>在中国境内生产。</w:t>
      </w:r>
      <w:r>
        <w:rPr>
          <w:rStyle w:val="42"/>
          <w:rFonts w:hint="eastAsia" w:ascii="宋体" w:hAnsi="宋体" w:cs="宋体"/>
          <w:i w:val="0"/>
          <w:color w:val="auto"/>
          <w:sz w:val="24"/>
          <w:highlight w:val="none"/>
          <w:u w:val="single"/>
          <w:shd w:val="clear" w:color="auto" w:fill="FFFFFF"/>
          <w:lang w:eastAsia="zh-CN"/>
        </w:rPr>
        <w:t xml:space="preserve"> </w:t>
      </w:r>
      <w:r>
        <w:rPr>
          <w:rStyle w:val="42"/>
          <w:rFonts w:ascii="宋体" w:hAnsi="宋体" w:cs="宋体"/>
          <w:i w:val="0"/>
          <w:color w:val="auto"/>
          <w:sz w:val="24"/>
          <w:highlight w:val="none"/>
          <w:u w:val="single"/>
          <w:shd w:val="clear" w:color="auto" w:fill="FFFFFF"/>
          <w:lang w:eastAsia="zh-CN"/>
        </w:rPr>
        <w:t xml:space="preserve"> </w:t>
      </w:r>
      <w:r>
        <w:rPr>
          <w:rStyle w:val="42"/>
          <w:rFonts w:hint="eastAsia" w:ascii="宋体" w:hAnsi="宋体" w:cs="宋体"/>
          <w:i w:val="0"/>
          <w:color w:val="auto"/>
          <w:sz w:val="24"/>
          <w:highlight w:val="none"/>
          <w:u w:val="single"/>
          <w:shd w:val="clear" w:color="auto" w:fill="FFFFFF"/>
          <w:lang w:eastAsia="zh-CN"/>
        </w:rPr>
        <w:t>/</w:t>
      </w:r>
      <w:r>
        <w:rPr>
          <w:rStyle w:val="42"/>
          <w:rFonts w:ascii="宋体" w:hAnsi="宋体" w:cs="宋体"/>
          <w:i w:val="0"/>
          <w:color w:val="auto"/>
          <w:sz w:val="24"/>
          <w:highlight w:val="none"/>
          <w:u w:val="single"/>
          <w:shd w:val="clear" w:color="auto" w:fill="FFFFFF"/>
          <w:lang w:eastAsia="zh-CN"/>
        </w:rPr>
        <w:t xml:space="preserve"> </w:t>
      </w:r>
      <w:r>
        <w:rPr>
          <w:rFonts w:hint="eastAsia"/>
          <w:color w:val="auto"/>
          <w:sz w:val="24"/>
          <w:highlight w:val="none"/>
          <w:lang w:eastAsia="zh-CN"/>
        </w:rPr>
        <w:t>的</w:t>
      </w:r>
      <w:r>
        <w:rPr>
          <w:rStyle w:val="42"/>
          <w:rFonts w:hint="eastAsia" w:ascii="宋体" w:hAnsi="宋体" w:cs="宋体"/>
          <w:i w:val="0"/>
          <w:color w:val="auto"/>
          <w:sz w:val="24"/>
          <w:highlight w:val="none"/>
          <w:u w:val="single"/>
          <w:shd w:val="clear" w:color="auto" w:fill="FFFFFF"/>
          <w:lang w:eastAsia="zh-CN"/>
        </w:rPr>
        <w:t xml:space="preserve"> </w:t>
      </w:r>
      <w:r>
        <w:rPr>
          <w:rStyle w:val="42"/>
          <w:rFonts w:ascii="宋体" w:hAnsi="宋体" w:cs="宋体"/>
          <w:i w:val="0"/>
          <w:color w:val="auto"/>
          <w:sz w:val="24"/>
          <w:highlight w:val="none"/>
          <w:u w:val="single"/>
          <w:shd w:val="clear" w:color="auto" w:fill="FFFFFF"/>
          <w:lang w:eastAsia="zh-CN"/>
        </w:rPr>
        <w:t xml:space="preserve"> </w:t>
      </w:r>
      <w:r>
        <w:rPr>
          <w:rStyle w:val="42"/>
          <w:rFonts w:hint="eastAsia" w:ascii="宋体" w:hAnsi="宋体" w:cs="宋体"/>
          <w:i w:val="0"/>
          <w:color w:val="auto"/>
          <w:sz w:val="24"/>
          <w:highlight w:val="none"/>
          <w:u w:val="single"/>
          <w:shd w:val="clear" w:color="auto" w:fill="FFFFFF"/>
          <w:lang w:eastAsia="zh-CN"/>
        </w:rPr>
        <w:t>/</w:t>
      </w:r>
      <w:r>
        <w:rPr>
          <w:rStyle w:val="42"/>
          <w:rFonts w:ascii="宋体" w:hAnsi="宋体" w:cs="宋体"/>
          <w:i w:val="0"/>
          <w:color w:val="auto"/>
          <w:sz w:val="24"/>
          <w:highlight w:val="none"/>
          <w:u w:val="single"/>
          <w:shd w:val="clear" w:color="auto" w:fill="FFFFFF"/>
          <w:lang w:eastAsia="zh-CN"/>
        </w:rPr>
        <w:t xml:space="preserve"> </w:t>
      </w:r>
      <w:r>
        <w:rPr>
          <w:rFonts w:hint="eastAsia"/>
          <w:color w:val="auto"/>
          <w:sz w:val="24"/>
          <w:highlight w:val="none"/>
          <w:vertAlign w:val="superscript"/>
          <w:lang w:eastAsia="zh-CN"/>
        </w:rPr>
        <w:t>5</w:t>
      </w:r>
      <w:r>
        <w:rPr>
          <w:rFonts w:hint="eastAsia"/>
          <w:color w:val="auto"/>
          <w:sz w:val="24"/>
          <w:highlight w:val="none"/>
          <w:lang w:eastAsia="zh-CN"/>
        </w:rPr>
        <w:t>在中国境内完成。</w:t>
      </w:r>
    </w:p>
    <w:p w14:paraId="6E777FB5">
      <w:pPr>
        <w:pStyle w:val="216"/>
        <w:spacing w:line="520" w:lineRule="exact"/>
        <w:ind w:firstLine="480" w:firstLineChars="200"/>
        <w:rPr>
          <w:color w:val="auto"/>
          <w:sz w:val="24"/>
          <w:highlight w:val="none"/>
          <w:lang w:eastAsia="zh-CN"/>
        </w:rPr>
      </w:pPr>
      <w:r>
        <w:rPr>
          <w:rFonts w:hint="eastAsia"/>
          <w:color w:val="auto"/>
          <w:sz w:val="24"/>
          <w:highlight w:val="none"/>
          <w:lang w:eastAsia="zh-CN"/>
        </w:rPr>
        <w:t>……</w:t>
      </w:r>
    </w:p>
    <w:p w14:paraId="0F78B78C">
      <w:pPr>
        <w:pStyle w:val="216"/>
        <w:spacing w:line="520" w:lineRule="exact"/>
        <w:ind w:firstLine="480" w:firstLineChars="200"/>
        <w:rPr>
          <w:color w:val="auto"/>
          <w:sz w:val="24"/>
          <w:highlight w:val="none"/>
          <w:lang w:eastAsia="zh-CN"/>
        </w:rPr>
      </w:pPr>
      <w:r>
        <w:rPr>
          <w:rFonts w:hint="eastAsia"/>
          <w:color w:val="auto"/>
          <w:sz w:val="24"/>
          <w:highlight w:val="none"/>
          <w:lang w:eastAsia="zh-CN"/>
        </w:rPr>
        <w:t>本公司（单位）对上述声明内容的真实性负责。如有虚假，愿承担相应法律责任。</w:t>
      </w:r>
    </w:p>
    <w:p w14:paraId="49C43E4A">
      <w:pPr>
        <w:pStyle w:val="216"/>
        <w:spacing w:line="520" w:lineRule="exact"/>
        <w:ind w:firstLine="3840" w:firstLineChars="1600"/>
        <w:rPr>
          <w:color w:val="auto"/>
          <w:sz w:val="24"/>
          <w:highlight w:val="none"/>
          <w:lang w:eastAsia="zh-CN"/>
        </w:rPr>
      </w:pPr>
      <w:r>
        <w:rPr>
          <w:rFonts w:hint="eastAsia"/>
          <w:color w:val="auto"/>
          <w:sz w:val="24"/>
          <w:highlight w:val="none"/>
          <w:lang w:eastAsia="zh-CN"/>
        </w:rPr>
        <w:t>公司（单位）名称（盖章）： </w:t>
      </w:r>
    </w:p>
    <w:p w14:paraId="627D12E4">
      <w:pPr>
        <w:pStyle w:val="216"/>
        <w:spacing w:line="520" w:lineRule="exact"/>
        <w:rPr>
          <w:color w:val="auto"/>
          <w:sz w:val="24"/>
          <w:highlight w:val="none"/>
          <w:lang w:eastAsia="zh-CN"/>
        </w:rPr>
      </w:pPr>
      <w:r>
        <w:rPr>
          <w:rFonts w:hint="eastAsia"/>
          <w:color w:val="auto"/>
          <w:sz w:val="24"/>
          <w:highlight w:val="none"/>
          <w:lang w:eastAsia="zh-CN"/>
        </w:rPr>
        <w:t xml:space="preserve">                            </w:t>
      </w:r>
      <w:r>
        <w:rPr>
          <w:color w:val="auto"/>
          <w:sz w:val="24"/>
          <w:highlight w:val="none"/>
          <w:lang w:eastAsia="zh-CN"/>
        </w:rPr>
        <w:t xml:space="preserve">    </w:t>
      </w:r>
      <w:r>
        <w:rPr>
          <w:rFonts w:hint="eastAsia"/>
          <w:color w:val="auto"/>
          <w:sz w:val="24"/>
          <w:highlight w:val="none"/>
          <w:lang w:eastAsia="zh-CN"/>
        </w:rPr>
        <w:t xml:space="preserve"> </w:t>
      </w:r>
      <w:r>
        <w:rPr>
          <w:color w:val="auto"/>
          <w:sz w:val="24"/>
          <w:highlight w:val="none"/>
          <w:lang w:eastAsia="zh-CN"/>
        </w:rPr>
        <w:t xml:space="preserve">         </w:t>
      </w:r>
      <w:r>
        <w:rPr>
          <w:rFonts w:hint="eastAsia"/>
          <w:color w:val="auto"/>
          <w:sz w:val="24"/>
          <w:highlight w:val="none"/>
          <w:lang w:eastAsia="zh-CN"/>
        </w:rPr>
        <w:t xml:space="preserve">   日期：　 </w:t>
      </w:r>
      <w:r>
        <w:rPr>
          <w:rFonts w:hint="eastAsia" w:ascii="宋体" w:hAnsi="宋体" w:cs="宋体"/>
          <w:color w:val="auto"/>
          <w:sz w:val="24"/>
          <w:highlight w:val="none"/>
          <w:lang w:eastAsia="zh-CN"/>
        </w:rPr>
        <w:t xml:space="preserve">年 </w:t>
      </w:r>
      <w:r>
        <w:rPr>
          <w:rFonts w:hint="eastAsia"/>
          <w:color w:val="auto"/>
          <w:sz w:val="24"/>
          <w:highlight w:val="none"/>
        </w:rPr>
        <w:t> </w:t>
      </w:r>
      <w:r>
        <w:rPr>
          <w:rFonts w:hint="eastAsia" w:ascii="宋体" w:hAnsi="宋体" w:cs="宋体"/>
          <w:color w:val="auto"/>
          <w:sz w:val="24"/>
          <w:highlight w:val="none"/>
          <w:lang w:eastAsia="zh-CN"/>
        </w:rPr>
        <w:t>月 　日</w:t>
      </w:r>
      <w:r>
        <w:rPr>
          <w:rFonts w:hint="eastAsia"/>
          <w:color w:val="auto"/>
          <w:sz w:val="24"/>
          <w:highlight w:val="none"/>
          <w:lang w:eastAsia="zh-CN"/>
        </w:rPr>
        <w:t>  </w:t>
      </w:r>
    </w:p>
    <w:p w14:paraId="4DD680FF">
      <w:pPr>
        <w:pStyle w:val="196"/>
        <w:spacing w:line="46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注：</w:t>
      </w:r>
    </w:p>
    <w:p w14:paraId="25C70F52">
      <w:pPr>
        <w:pStyle w:val="196"/>
        <w:spacing w:line="46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1、产品如有型号，请在“产品名称”栏一并填写。</w:t>
      </w:r>
    </w:p>
    <w:p w14:paraId="1B64A95E">
      <w:pPr>
        <w:pStyle w:val="196"/>
        <w:spacing w:line="46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2、生产厂名与厂址应与生产厂营业执照载明的相关信息保持一致。</w:t>
      </w:r>
    </w:p>
    <w:p w14:paraId="578A7AAB">
      <w:pPr>
        <w:pStyle w:val="196"/>
        <w:spacing w:line="46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3、该产品的中国境内生产的组件成本占比相关要求实施前，“规定比例”栏可不填，下同。</w:t>
      </w:r>
    </w:p>
    <w:p w14:paraId="394B8FA2">
      <w:pPr>
        <w:pStyle w:val="196"/>
        <w:spacing w:line="46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4、该产品的关键组件要求实施前，“关键组件”栏可不填，下同。</w:t>
      </w:r>
    </w:p>
    <w:p w14:paraId="512E80D9">
      <w:pPr>
        <w:pStyle w:val="196"/>
        <w:spacing w:line="46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5、该产品的关键工序要求实施前，“关键工序”栏可不填，下同。</w:t>
      </w:r>
    </w:p>
    <w:p w14:paraId="61878E1E">
      <w:pPr>
        <w:pStyle w:val="196"/>
        <w:spacing w:line="460" w:lineRule="exact"/>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 xml:space="preserve">6、《声明函》中标注“  </w:t>
      </w:r>
      <w:r>
        <w:rPr>
          <w:rFonts w:hint="eastAsia" w:asciiTheme="minorEastAsia" w:hAnsiTheme="minorEastAsia"/>
          <w:i/>
          <w:color w:val="auto"/>
          <w:sz w:val="24"/>
          <w:szCs w:val="24"/>
          <w:highlight w:val="none"/>
          <w:lang w:eastAsia="zh-CN"/>
        </w:rPr>
        <w:t xml:space="preserve">/  </w:t>
      </w:r>
      <w:r>
        <w:rPr>
          <w:rFonts w:hint="eastAsia" w:asciiTheme="minorEastAsia" w:hAnsiTheme="minorEastAsia"/>
          <w:color w:val="auto"/>
          <w:sz w:val="24"/>
          <w:szCs w:val="24"/>
          <w:highlight w:val="none"/>
          <w:lang w:eastAsia="zh-CN"/>
        </w:rPr>
        <w:t>”的地方无需填写。</w:t>
      </w:r>
    </w:p>
    <w:p w14:paraId="1EA5CA5A">
      <w:pPr>
        <w:pStyle w:val="196"/>
        <w:spacing w:line="460" w:lineRule="exact"/>
        <w:rPr>
          <w:rFonts w:asciiTheme="minorEastAsia" w:hAnsiTheme="minorEastAsia"/>
          <w:color w:val="auto"/>
          <w:sz w:val="24"/>
          <w:szCs w:val="24"/>
          <w:highlight w:val="none"/>
          <w:lang w:eastAsia="zh-CN"/>
        </w:rPr>
      </w:pPr>
      <w:r>
        <w:rPr>
          <w:rFonts w:hint="eastAsia" w:asciiTheme="minorEastAsia" w:hAnsiTheme="minorEastAsia"/>
          <w:b/>
          <w:bCs/>
          <w:color w:val="auto"/>
          <w:sz w:val="24"/>
          <w:szCs w:val="24"/>
          <w:highlight w:val="none"/>
          <w:lang w:eastAsia="zh-CN"/>
        </w:rPr>
        <w:t>7、注：此项上传至“关于符合本国产品标准的声明函”节点</w:t>
      </w:r>
      <w:r>
        <w:rPr>
          <w:rFonts w:hint="eastAsia" w:asciiTheme="minorEastAsia" w:hAnsiTheme="minorEastAsia"/>
          <w:color w:val="auto"/>
          <w:sz w:val="24"/>
          <w:szCs w:val="24"/>
          <w:highlight w:val="none"/>
          <w:lang w:eastAsia="zh-CN"/>
        </w:rPr>
        <w:t xml:space="preserve">       </w:t>
      </w:r>
      <w:r>
        <w:rPr>
          <w:rFonts w:hint="eastAsia" w:asciiTheme="minorEastAsia" w:hAnsiTheme="minorEastAsia"/>
          <w:color w:val="auto"/>
          <w:sz w:val="24"/>
          <w:szCs w:val="24"/>
          <w:highlight w:val="none"/>
          <w:lang w:eastAsia="zh-CN"/>
        </w:rPr>
        <w:br w:type="page"/>
      </w:r>
    </w:p>
    <w:p w14:paraId="294C01DE">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b/>
          <w:color w:val="auto"/>
          <w:sz w:val="44"/>
          <w:highlight w:val="none"/>
          <w:lang w:eastAsia="zh-CN"/>
        </w:rPr>
      </w:pPr>
    </w:p>
    <w:p w14:paraId="04061524">
      <w:pPr>
        <w:pBdr>
          <w:top w:val="none" w:color="000000" w:sz="0" w:space="0"/>
          <w:left w:val="none" w:color="000000" w:sz="0" w:space="0"/>
          <w:bottom w:val="none" w:color="000000" w:sz="0" w:space="0"/>
          <w:right w:val="none" w:color="000000" w:sz="0" w:space="0"/>
        </w:pBdr>
        <w:spacing w:after="0"/>
        <w:jc w:val="center"/>
        <w:rPr>
          <w:color w:val="auto"/>
          <w:highlight w:val="none"/>
          <w:lang w:eastAsia="zh-CN"/>
        </w:rPr>
      </w:pPr>
      <w:r>
        <w:rPr>
          <w:rFonts w:ascii="宋体" w:hAnsi="宋体" w:eastAsia="宋体" w:cs="宋体"/>
          <w:b/>
          <w:color w:val="auto"/>
          <w:sz w:val="44"/>
          <w:highlight w:val="none"/>
          <w:lang w:eastAsia="zh-CN"/>
        </w:rPr>
        <w:t xml:space="preserve">第五部分    </w:t>
      </w:r>
      <w:r>
        <w:rPr>
          <w:rFonts w:hint="eastAsia" w:ascii="宋体" w:hAnsi="宋体" w:eastAsia="宋体" w:cs="宋体"/>
          <w:b/>
          <w:color w:val="auto"/>
          <w:sz w:val="44"/>
          <w:highlight w:val="none"/>
          <w:lang w:eastAsia="zh-CN"/>
        </w:rPr>
        <w:t>评审方法</w:t>
      </w:r>
    </w:p>
    <w:p w14:paraId="53BF257D">
      <w:pPr>
        <w:pStyle w:val="196"/>
        <w:spacing w:line="500" w:lineRule="exact"/>
        <w:rPr>
          <w:rFonts w:asciiTheme="minorEastAsia" w:hAnsiTheme="minorEastAsia"/>
          <w:b/>
          <w:color w:val="auto"/>
          <w:sz w:val="24"/>
          <w:szCs w:val="24"/>
          <w:highlight w:val="none"/>
          <w:lang w:eastAsia="zh-CN"/>
        </w:rPr>
      </w:pPr>
      <w:r>
        <w:rPr>
          <w:rFonts w:hint="eastAsia" w:asciiTheme="minorEastAsia" w:hAnsiTheme="minorEastAsia"/>
          <w:b/>
          <w:color w:val="auto"/>
          <w:sz w:val="24"/>
          <w:szCs w:val="24"/>
          <w:highlight w:val="none"/>
          <w:lang w:eastAsia="zh-CN"/>
        </w:rPr>
        <w:t>成交规则</w:t>
      </w:r>
    </w:p>
    <w:p w14:paraId="35D1DDAE">
      <w:pPr>
        <w:pStyle w:val="196"/>
        <w:spacing w:line="50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bCs/>
          <w:color w:val="auto"/>
          <w:sz w:val="24"/>
          <w:szCs w:val="24"/>
          <w:highlight w:val="none"/>
          <w:lang w:eastAsia="zh-CN"/>
        </w:rPr>
        <w:t>1</w:t>
      </w:r>
      <w:r>
        <w:rPr>
          <w:rFonts w:asciiTheme="minorEastAsia" w:hAnsiTheme="minorEastAsia"/>
          <w:bCs/>
          <w:color w:val="auto"/>
          <w:sz w:val="24"/>
          <w:szCs w:val="24"/>
          <w:highlight w:val="none"/>
          <w:lang w:eastAsia="zh-CN"/>
        </w:rPr>
        <w:t>、</w:t>
      </w:r>
      <w:r>
        <w:rPr>
          <w:rFonts w:hint="eastAsia" w:asciiTheme="minorEastAsia" w:hAnsiTheme="minorEastAsia"/>
          <w:bCs/>
          <w:color w:val="auto"/>
          <w:sz w:val="24"/>
          <w:szCs w:val="24"/>
          <w:highlight w:val="none"/>
          <w:lang w:eastAsia="zh-CN"/>
        </w:rPr>
        <w:t>本次询价采用最低评标价法，供应商的响应内容需全部满足询价文件的实质性要求，</w:t>
      </w:r>
      <w:r>
        <w:rPr>
          <w:rFonts w:hint="eastAsia" w:asciiTheme="minorEastAsia" w:hAnsiTheme="minorEastAsia"/>
          <w:color w:val="auto"/>
          <w:sz w:val="24"/>
          <w:szCs w:val="24"/>
          <w:highlight w:val="none"/>
          <w:lang w:eastAsia="zh-CN"/>
        </w:rPr>
        <w:t>且最后报价不超过采购预算的供应商不少于三家，最后报价最低的供应商为成交供应商。</w:t>
      </w:r>
    </w:p>
    <w:p w14:paraId="54109DF7">
      <w:pPr>
        <w:pStyle w:val="196"/>
        <w:spacing w:line="500" w:lineRule="exact"/>
        <w:ind w:firstLine="480" w:firstLineChars="200"/>
        <w:rPr>
          <w:rFonts w:cs="宋体"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2、</w:t>
      </w:r>
      <w:r>
        <w:rPr>
          <w:rFonts w:hint="eastAsia" w:cs="宋体" w:asciiTheme="minorEastAsia" w:hAnsiTheme="minorEastAsia"/>
          <w:color w:val="auto"/>
          <w:sz w:val="24"/>
          <w:szCs w:val="24"/>
          <w:highlight w:val="none"/>
          <w:lang w:eastAsia="zh-CN"/>
        </w:rPr>
        <w:t>询价小组各成员独立对供应商的响应文件按照询价文件的规定和要求进行资格性和符合性评审，如响应文件的内容满足询价文件的实质性要求的，则该响应文件评审合格。如某一条款内容评审不合格，评审专家须注明评审不合格原因。未实质性响应询价文件的响应文件将被认定为无效文件，询价小组应告知有关供应商。</w:t>
      </w:r>
    </w:p>
    <w:p w14:paraId="4099B525">
      <w:pPr>
        <w:pStyle w:val="196"/>
        <w:spacing w:line="50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如某一评审条款出现评审专家意见不一致时，则按少数服从多数的原则，确定该项条款是否合格。在评审合格的供应商中，最后报价最低为成交供应商。如出现两个或两个以上最后报价相同的供应商，则由询价小组以抽签方式确定成交供应商。</w:t>
      </w:r>
    </w:p>
    <w:p w14:paraId="2BF4D130">
      <w:pPr>
        <w:pStyle w:val="196"/>
        <w:spacing w:line="50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询价小组认为供应商的报价明显低于其他通过符合性审查的供应商的报价，有可能影响产品质量或者不能诚信履约的，则询价小组有权要求其以书面形式作出相关说明，供应商不能证明其报价合理性的，询价小组应当认定其响应无效。</w:t>
      </w:r>
    </w:p>
    <w:p w14:paraId="6BE870E3">
      <w:pPr>
        <w:pStyle w:val="196"/>
        <w:spacing w:line="500" w:lineRule="exact"/>
        <w:ind w:firstLine="480" w:firstLineChars="200"/>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询价小组对最后报价进行复核，报价以大写为准。</w:t>
      </w:r>
    </w:p>
    <w:p w14:paraId="67DEE8C1">
      <w:pPr>
        <w:pStyle w:val="196"/>
        <w:spacing w:line="500" w:lineRule="exact"/>
        <w:ind w:firstLine="480" w:firstLineChars="200"/>
        <w:rPr>
          <w:rFonts w:asciiTheme="minorEastAsia" w:hAnsiTheme="minorEastAsia"/>
          <w:color w:val="auto"/>
          <w:sz w:val="24"/>
          <w:szCs w:val="24"/>
          <w:highlight w:val="none"/>
          <w:lang w:eastAsia="zh-CN"/>
        </w:rPr>
      </w:pPr>
      <w:r>
        <w:rPr>
          <w:rFonts w:asciiTheme="minorEastAsia" w:hAnsiTheme="minorEastAsia"/>
          <w:color w:val="auto"/>
          <w:sz w:val="24"/>
          <w:szCs w:val="24"/>
          <w:highlight w:val="none"/>
          <w:lang w:eastAsia="zh-CN"/>
        </w:rPr>
        <w:t>对评审</w:t>
      </w:r>
      <w:r>
        <w:rPr>
          <w:rFonts w:hint="eastAsia" w:asciiTheme="minorEastAsia" w:hAnsiTheme="minorEastAsia"/>
          <w:color w:val="auto"/>
          <w:sz w:val="24"/>
          <w:szCs w:val="24"/>
          <w:highlight w:val="none"/>
          <w:lang w:eastAsia="zh-CN"/>
        </w:rPr>
        <w:t>结果</w:t>
      </w:r>
      <w:r>
        <w:rPr>
          <w:rFonts w:asciiTheme="minorEastAsia" w:hAnsiTheme="minorEastAsia"/>
          <w:color w:val="auto"/>
          <w:sz w:val="24"/>
          <w:szCs w:val="24"/>
          <w:highlight w:val="none"/>
          <w:lang w:eastAsia="zh-CN"/>
        </w:rPr>
        <w:t>有异议的询价小组成员，应当在评审</w:t>
      </w:r>
      <w:r>
        <w:rPr>
          <w:rFonts w:hint="eastAsia" w:asciiTheme="minorEastAsia" w:hAnsiTheme="minorEastAsia"/>
          <w:color w:val="auto"/>
          <w:sz w:val="24"/>
          <w:szCs w:val="24"/>
          <w:highlight w:val="none"/>
          <w:lang w:eastAsia="zh-CN"/>
        </w:rPr>
        <w:t>结果表</w:t>
      </w:r>
      <w:r>
        <w:rPr>
          <w:rFonts w:asciiTheme="minorEastAsia" w:hAnsiTheme="minorEastAsia"/>
          <w:color w:val="auto"/>
          <w:sz w:val="24"/>
          <w:szCs w:val="24"/>
          <w:highlight w:val="none"/>
          <w:lang w:eastAsia="zh-CN"/>
        </w:rPr>
        <w:t>上签署不同意见并说明理由，询价小组成员拒绝在评审</w:t>
      </w:r>
      <w:r>
        <w:rPr>
          <w:rFonts w:hint="eastAsia" w:asciiTheme="minorEastAsia" w:hAnsiTheme="minorEastAsia"/>
          <w:color w:val="auto"/>
          <w:sz w:val="24"/>
          <w:szCs w:val="24"/>
          <w:highlight w:val="none"/>
          <w:lang w:eastAsia="zh-CN"/>
        </w:rPr>
        <w:t>结果表</w:t>
      </w:r>
      <w:r>
        <w:rPr>
          <w:rFonts w:asciiTheme="minorEastAsia" w:hAnsiTheme="minorEastAsia"/>
          <w:color w:val="auto"/>
          <w:sz w:val="24"/>
          <w:szCs w:val="24"/>
          <w:highlight w:val="none"/>
          <w:lang w:eastAsia="zh-CN"/>
        </w:rPr>
        <w:t>上签字又不书面说明其不同意见和理由的，视为同意评审</w:t>
      </w:r>
      <w:r>
        <w:rPr>
          <w:rFonts w:hint="eastAsia" w:asciiTheme="minorEastAsia" w:hAnsiTheme="minorEastAsia"/>
          <w:color w:val="auto"/>
          <w:sz w:val="24"/>
          <w:szCs w:val="24"/>
          <w:highlight w:val="none"/>
          <w:lang w:eastAsia="zh-CN"/>
        </w:rPr>
        <w:t>结果</w:t>
      </w:r>
      <w:r>
        <w:rPr>
          <w:rFonts w:asciiTheme="minorEastAsia" w:hAnsiTheme="minorEastAsia"/>
          <w:color w:val="auto"/>
          <w:sz w:val="24"/>
          <w:szCs w:val="24"/>
          <w:highlight w:val="none"/>
          <w:lang w:eastAsia="zh-CN"/>
        </w:rPr>
        <w:t>。</w:t>
      </w:r>
    </w:p>
    <w:p w14:paraId="6E0A78D5">
      <w:pPr>
        <w:pStyle w:val="196"/>
        <w:spacing w:line="500" w:lineRule="exact"/>
        <w:rPr>
          <w:rFonts w:asciiTheme="minorEastAsia" w:hAnsiTheme="minorEastAsia" w:cstheme="majorEastAsia"/>
          <w:color w:val="auto"/>
          <w:sz w:val="24"/>
          <w:szCs w:val="24"/>
          <w:highlight w:val="none"/>
          <w:lang w:eastAsia="zh-CN"/>
        </w:rPr>
      </w:pPr>
    </w:p>
    <w:p w14:paraId="3455E00E">
      <w:pPr>
        <w:pStyle w:val="196"/>
        <w:spacing w:line="500" w:lineRule="exact"/>
        <w:rPr>
          <w:rFonts w:cs="宋体" w:asciiTheme="minorEastAsia" w:hAnsiTheme="minorEastAsia"/>
          <w:color w:val="auto"/>
          <w:sz w:val="24"/>
          <w:szCs w:val="24"/>
          <w:highlight w:val="none"/>
          <w:lang w:eastAsia="zh-CN"/>
        </w:rPr>
      </w:pPr>
    </w:p>
    <w:p w14:paraId="2CD12B4C">
      <w:pPr>
        <w:pStyle w:val="196"/>
        <w:spacing w:line="500" w:lineRule="exact"/>
        <w:rPr>
          <w:rFonts w:cs="宋体" w:asciiTheme="minorEastAsia" w:hAnsiTheme="minorEastAsia"/>
          <w:color w:val="auto"/>
          <w:sz w:val="24"/>
          <w:szCs w:val="24"/>
          <w:highlight w:val="none"/>
          <w:lang w:eastAsia="zh-CN"/>
        </w:rPr>
      </w:pPr>
    </w:p>
    <w:p w14:paraId="5DA138D2">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791EDEF0">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198AB5D3">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70041CDA">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4041A90A">
      <w:pPr>
        <w:pBdr>
          <w:top w:val="none" w:color="000000" w:sz="0" w:space="0"/>
          <w:left w:val="none" w:color="000000" w:sz="0" w:space="0"/>
          <w:bottom w:val="none" w:color="000000" w:sz="0" w:space="0"/>
          <w:right w:val="none" w:color="000000" w:sz="0" w:space="0"/>
        </w:pBdr>
        <w:spacing w:before="240" w:after="240"/>
        <w:jc w:val="center"/>
        <w:rPr>
          <w:color w:val="auto"/>
          <w:highlight w:val="none"/>
          <w:lang w:eastAsia="zh-CN"/>
        </w:rPr>
      </w:pPr>
      <w:r>
        <w:rPr>
          <w:rFonts w:ascii="宋体" w:hAnsi="宋体" w:eastAsia="宋体" w:cs="宋体"/>
          <w:b/>
          <w:color w:val="auto"/>
          <w:sz w:val="44"/>
          <w:highlight w:val="none"/>
          <w:lang w:eastAsia="zh-CN"/>
        </w:rPr>
        <w:t>第六部分 合同格式</w:t>
      </w:r>
    </w:p>
    <w:p w14:paraId="2173FF94">
      <w:pPr>
        <w:pBdr>
          <w:top w:val="none" w:color="000000" w:sz="0" w:space="0"/>
          <w:left w:val="none" w:color="000000" w:sz="0" w:space="0"/>
          <w:bottom w:val="none" w:color="000000" w:sz="0" w:space="0"/>
          <w:right w:val="none" w:color="000000" w:sz="0" w:space="0"/>
        </w:pBdr>
        <w:spacing w:after="0" w:line="439" w:lineRule="atLeast"/>
        <w:ind w:firstLine="643"/>
        <w:jc w:val="center"/>
        <w:rPr>
          <w:rFonts w:ascii="宋体" w:hAnsi="宋体" w:eastAsia="宋体" w:cs="宋体"/>
          <w:b/>
          <w:color w:val="auto"/>
          <w:sz w:val="32"/>
          <w:highlight w:val="none"/>
          <w:lang w:eastAsia="zh-CN"/>
        </w:rPr>
      </w:pPr>
    </w:p>
    <w:p w14:paraId="531A82E9">
      <w:pPr>
        <w:pStyle w:val="2"/>
        <w:spacing w:after="0"/>
        <w:jc w:val="center"/>
        <w:rPr>
          <w:rFonts w:ascii="宋体" w:hAnsi="宋体" w:cs="宋体"/>
          <w:b/>
          <w:bCs/>
          <w:color w:val="auto"/>
          <w:spacing w:val="-20"/>
          <w:kern w:val="44"/>
          <w:sz w:val="48"/>
          <w:szCs w:val="48"/>
          <w:highlight w:val="none"/>
          <w:lang w:eastAsia="zh-CN"/>
        </w:rPr>
      </w:pPr>
      <w:r>
        <w:rPr>
          <w:rFonts w:hint="eastAsia" w:ascii="宋体" w:hAnsi="宋体" w:cs="宋体"/>
          <w:b/>
          <w:bCs/>
          <w:color w:val="auto"/>
          <w:spacing w:val="-20"/>
          <w:kern w:val="44"/>
          <w:sz w:val="48"/>
          <w:szCs w:val="48"/>
          <w:highlight w:val="none"/>
          <w:lang w:eastAsia="zh-CN"/>
        </w:rPr>
        <w:t>政府采购货物买卖合同</w:t>
      </w:r>
    </w:p>
    <w:p w14:paraId="04F09E5A">
      <w:pPr>
        <w:pStyle w:val="2"/>
        <w:spacing w:after="0"/>
        <w:jc w:val="center"/>
        <w:rPr>
          <w:rFonts w:ascii="宋体" w:hAnsi="宋体" w:cs="宋体"/>
          <w:b/>
          <w:bCs/>
          <w:color w:val="auto"/>
          <w:spacing w:val="-20"/>
          <w:kern w:val="44"/>
          <w:sz w:val="48"/>
          <w:szCs w:val="48"/>
          <w:highlight w:val="none"/>
          <w:lang w:eastAsia="zh-CN"/>
        </w:rPr>
      </w:pPr>
      <w:r>
        <w:rPr>
          <w:rFonts w:hint="eastAsia" w:ascii="宋体" w:hAnsi="宋体" w:cs="宋体"/>
          <w:b/>
          <w:bCs/>
          <w:color w:val="auto"/>
          <w:spacing w:val="-20"/>
          <w:kern w:val="44"/>
          <w:sz w:val="48"/>
          <w:szCs w:val="48"/>
          <w:highlight w:val="none"/>
          <w:lang w:eastAsia="zh-CN"/>
        </w:rPr>
        <w:t>（试行）</w:t>
      </w:r>
    </w:p>
    <w:p w14:paraId="57BA151E">
      <w:pPr>
        <w:rPr>
          <w:rFonts w:ascii="宋体" w:hAnsi="宋体" w:cs="宋体"/>
          <w:b/>
          <w:bCs/>
          <w:color w:val="auto"/>
          <w:spacing w:val="-20"/>
          <w:kern w:val="44"/>
          <w:sz w:val="40"/>
          <w:szCs w:val="40"/>
          <w:highlight w:val="none"/>
          <w:lang w:eastAsia="zh-CN"/>
        </w:rPr>
      </w:pPr>
    </w:p>
    <w:p w14:paraId="382EB214">
      <w:pPr>
        <w:rPr>
          <w:rFonts w:ascii="宋体" w:hAnsi="宋体" w:cs="宋体"/>
          <w:b/>
          <w:bCs/>
          <w:color w:val="auto"/>
          <w:spacing w:val="-20"/>
          <w:kern w:val="44"/>
          <w:sz w:val="40"/>
          <w:szCs w:val="40"/>
          <w:highlight w:val="none"/>
          <w:lang w:eastAsia="zh-CN"/>
        </w:rPr>
      </w:pPr>
    </w:p>
    <w:p w14:paraId="70D7ACCC">
      <w:pPr>
        <w:rPr>
          <w:rFonts w:ascii="宋体" w:hAnsi="宋体" w:cs="宋体"/>
          <w:b/>
          <w:bCs/>
          <w:color w:val="auto"/>
          <w:spacing w:val="-20"/>
          <w:kern w:val="44"/>
          <w:sz w:val="40"/>
          <w:szCs w:val="40"/>
          <w:highlight w:val="none"/>
          <w:lang w:eastAsia="zh-CN"/>
        </w:rPr>
      </w:pPr>
    </w:p>
    <w:p w14:paraId="30324CF1">
      <w:pPr>
        <w:spacing w:line="360" w:lineRule="auto"/>
        <w:ind w:left="440" w:leftChars="200"/>
        <w:rPr>
          <w:color w:val="auto"/>
          <w:sz w:val="32"/>
          <w:szCs w:val="32"/>
          <w:highlight w:val="none"/>
          <w:lang w:eastAsia="zh-CN"/>
        </w:rPr>
      </w:pPr>
      <w:r>
        <w:rPr>
          <w:rFonts w:hint="eastAsia" w:ascii="宋体" w:hAnsi="宋体" w:cs="宋体"/>
          <w:color w:val="auto"/>
          <w:sz w:val="32"/>
          <w:szCs w:val="32"/>
          <w:highlight w:val="none"/>
          <w:lang w:eastAsia="zh-CN"/>
        </w:rPr>
        <w:t>项目名称：</w:t>
      </w:r>
      <w:r>
        <w:rPr>
          <w:rFonts w:hint="eastAsia"/>
          <w:color w:val="auto"/>
          <w:sz w:val="32"/>
          <w:szCs w:val="32"/>
          <w:highlight w:val="none"/>
          <w:u w:val="single"/>
          <w:lang w:eastAsia="zh-CN"/>
        </w:rPr>
        <w:t xml:space="preserve">                             </w:t>
      </w:r>
    </w:p>
    <w:p w14:paraId="5C74A2B8">
      <w:pPr>
        <w:spacing w:line="360" w:lineRule="auto"/>
        <w:ind w:left="440" w:leftChars="200"/>
        <w:rPr>
          <w:color w:val="auto"/>
          <w:sz w:val="32"/>
          <w:szCs w:val="32"/>
          <w:highlight w:val="none"/>
          <w:u w:val="single"/>
          <w:lang w:eastAsia="zh-CN"/>
        </w:rPr>
      </w:pPr>
      <w:r>
        <w:rPr>
          <w:rFonts w:hint="eastAsia"/>
          <w:color w:val="auto"/>
          <w:sz w:val="32"/>
          <w:szCs w:val="32"/>
          <w:highlight w:val="none"/>
          <w:lang w:eastAsia="zh-CN"/>
        </w:rPr>
        <w:t>合同编号：</w:t>
      </w:r>
      <w:r>
        <w:rPr>
          <w:rFonts w:hint="eastAsia"/>
          <w:color w:val="auto"/>
          <w:sz w:val="32"/>
          <w:szCs w:val="32"/>
          <w:highlight w:val="none"/>
          <w:u w:val="single"/>
          <w:lang w:eastAsia="zh-CN"/>
        </w:rPr>
        <w:t xml:space="preserve">                             </w:t>
      </w:r>
    </w:p>
    <w:p w14:paraId="790CC94C">
      <w:pPr>
        <w:spacing w:line="360" w:lineRule="auto"/>
        <w:ind w:left="440" w:leftChars="200"/>
        <w:rPr>
          <w:color w:val="auto"/>
          <w:sz w:val="32"/>
          <w:szCs w:val="32"/>
          <w:highlight w:val="none"/>
          <w:lang w:eastAsia="zh-CN"/>
        </w:rPr>
      </w:pPr>
      <w:r>
        <w:rPr>
          <w:rFonts w:hint="eastAsia"/>
          <w:color w:val="auto"/>
          <w:sz w:val="32"/>
          <w:szCs w:val="32"/>
          <w:highlight w:val="none"/>
          <w:lang w:eastAsia="zh-CN"/>
        </w:rPr>
        <w:t>甲    方：</w:t>
      </w:r>
      <w:r>
        <w:rPr>
          <w:rFonts w:hint="eastAsia"/>
          <w:color w:val="auto"/>
          <w:sz w:val="32"/>
          <w:szCs w:val="32"/>
          <w:highlight w:val="none"/>
          <w:u w:val="single"/>
          <w:lang w:eastAsia="zh-CN"/>
        </w:rPr>
        <w:t xml:space="preserve">                             </w:t>
      </w:r>
    </w:p>
    <w:p w14:paraId="21EFABFF">
      <w:pPr>
        <w:spacing w:line="360" w:lineRule="auto"/>
        <w:ind w:left="440" w:leftChars="200"/>
        <w:rPr>
          <w:color w:val="auto"/>
          <w:sz w:val="32"/>
          <w:szCs w:val="32"/>
          <w:highlight w:val="none"/>
          <w:u w:val="single"/>
          <w:lang w:eastAsia="zh-CN"/>
        </w:rPr>
      </w:pPr>
      <w:r>
        <w:rPr>
          <w:rFonts w:hint="eastAsia"/>
          <w:color w:val="auto"/>
          <w:sz w:val="32"/>
          <w:szCs w:val="32"/>
          <w:highlight w:val="none"/>
          <w:lang w:eastAsia="zh-CN"/>
        </w:rPr>
        <w:t>乙    方：</w:t>
      </w:r>
      <w:r>
        <w:rPr>
          <w:rFonts w:hint="eastAsia"/>
          <w:color w:val="auto"/>
          <w:sz w:val="32"/>
          <w:szCs w:val="32"/>
          <w:highlight w:val="none"/>
          <w:u w:val="single"/>
          <w:lang w:eastAsia="zh-CN"/>
        </w:rPr>
        <w:t xml:space="preserve">                             </w:t>
      </w:r>
    </w:p>
    <w:p w14:paraId="664E422E">
      <w:pPr>
        <w:spacing w:line="360" w:lineRule="auto"/>
        <w:ind w:left="440" w:leftChars="200"/>
        <w:rPr>
          <w:color w:val="auto"/>
          <w:sz w:val="32"/>
          <w:szCs w:val="32"/>
          <w:highlight w:val="none"/>
          <w:lang w:eastAsia="zh-CN"/>
        </w:rPr>
      </w:pPr>
      <w:r>
        <w:rPr>
          <w:rFonts w:hint="eastAsia"/>
          <w:color w:val="auto"/>
          <w:sz w:val="32"/>
          <w:szCs w:val="32"/>
          <w:highlight w:val="none"/>
          <w:lang w:eastAsia="zh-CN"/>
        </w:rPr>
        <w:t>签订时间：</w:t>
      </w:r>
      <w:r>
        <w:rPr>
          <w:rFonts w:hint="eastAsia"/>
          <w:color w:val="auto"/>
          <w:sz w:val="32"/>
          <w:szCs w:val="32"/>
          <w:highlight w:val="none"/>
          <w:u w:val="single"/>
          <w:lang w:eastAsia="zh-CN"/>
        </w:rPr>
        <w:t xml:space="preserve">      </w:t>
      </w:r>
      <w:r>
        <w:rPr>
          <w:color w:val="auto"/>
          <w:sz w:val="32"/>
          <w:szCs w:val="32"/>
          <w:highlight w:val="none"/>
          <w:u w:val="single"/>
          <w:lang w:eastAsia="zh-CN"/>
        </w:rPr>
        <w:t xml:space="preserve">           </w:t>
      </w:r>
      <w:r>
        <w:rPr>
          <w:rFonts w:hint="eastAsia"/>
          <w:color w:val="auto"/>
          <w:sz w:val="32"/>
          <w:szCs w:val="32"/>
          <w:highlight w:val="none"/>
          <w:u w:val="single"/>
          <w:lang w:eastAsia="zh-CN"/>
        </w:rPr>
        <w:t xml:space="preserve">            </w:t>
      </w:r>
    </w:p>
    <w:p w14:paraId="47CD1B1F">
      <w:pPr>
        <w:rPr>
          <w:color w:val="auto"/>
          <w:highlight w:val="none"/>
          <w:lang w:eastAsia="zh-CN"/>
        </w:rPr>
      </w:pPr>
    </w:p>
    <w:p w14:paraId="41D1BF67">
      <w:pPr>
        <w:rPr>
          <w:rFonts w:eastAsia="黑体"/>
          <w:color w:val="auto"/>
          <w:sz w:val="44"/>
          <w:szCs w:val="44"/>
          <w:highlight w:val="none"/>
          <w:lang w:eastAsia="zh-CN"/>
        </w:rPr>
      </w:pPr>
      <w:r>
        <w:rPr>
          <w:rFonts w:eastAsia="黑体"/>
          <w:color w:val="auto"/>
          <w:sz w:val="44"/>
          <w:szCs w:val="44"/>
          <w:highlight w:val="none"/>
          <w:lang w:eastAsia="zh-CN"/>
        </w:rPr>
        <w:br w:type="page"/>
      </w:r>
    </w:p>
    <w:p w14:paraId="1DC6CAAF">
      <w:pPr>
        <w:pStyle w:val="5"/>
        <w:adjustRightInd w:val="0"/>
        <w:snapToGrid w:val="0"/>
        <w:spacing w:line="400" w:lineRule="exact"/>
        <w:jc w:val="center"/>
        <w:rPr>
          <w:rFonts w:ascii="黑体" w:hAnsi="华文中宋" w:eastAsia="黑体"/>
          <w:color w:val="auto"/>
          <w:sz w:val="28"/>
          <w:szCs w:val="28"/>
          <w:highlight w:val="none"/>
          <w:lang w:eastAsia="zh-CN"/>
        </w:rPr>
      </w:pPr>
      <w:bookmarkStart w:id="2" w:name="_Toc22209"/>
      <w:r>
        <w:rPr>
          <w:rFonts w:hint="eastAsia" w:ascii="黑体" w:hAnsi="黑体" w:eastAsia="黑体"/>
          <w:color w:val="auto"/>
          <w:sz w:val="28"/>
          <w:szCs w:val="28"/>
          <w:highlight w:val="none"/>
          <w:lang w:eastAsia="zh-CN"/>
        </w:rPr>
        <w:t xml:space="preserve">第一节 </w:t>
      </w:r>
      <w:r>
        <w:rPr>
          <w:rFonts w:hint="eastAsia" w:ascii="黑体" w:hAnsi="华文中宋" w:eastAsia="黑体"/>
          <w:color w:val="auto"/>
          <w:sz w:val="28"/>
          <w:szCs w:val="28"/>
          <w:highlight w:val="none"/>
          <w:lang w:eastAsia="zh-CN"/>
        </w:rPr>
        <w:t>政府采购合同协议书</w:t>
      </w:r>
      <w:bookmarkEnd w:id="2"/>
    </w:p>
    <w:p w14:paraId="60F5E422">
      <w:pPr>
        <w:pStyle w:val="5"/>
        <w:adjustRightInd w:val="0"/>
        <w:snapToGrid w:val="0"/>
        <w:spacing w:line="400" w:lineRule="exact"/>
        <w:jc w:val="center"/>
        <w:rPr>
          <w:rFonts w:ascii="黑体" w:hAnsi="华文中宋" w:eastAsia="黑体"/>
          <w:color w:val="auto"/>
          <w:sz w:val="28"/>
          <w:szCs w:val="28"/>
          <w:highlight w:val="none"/>
          <w:lang w:eastAsia="zh-CN"/>
        </w:rPr>
      </w:pPr>
    </w:p>
    <w:p w14:paraId="3D8A9971">
      <w:pPr>
        <w:adjustRightInd w:val="0"/>
        <w:snapToGrid w:val="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甲方（全称）：</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（采购人、受采购人委托签订合同的单位或采购</w:t>
      </w:r>
      <w:r>
        <w:rPr>
          <w:rFonts w:hint="eastAsia" w:ascii="宋体" w:hAnsi="宋体"/>
          <w:color w:val="auto"/>
          <w:szCs w:val="21"/>
          <w:highlight w:val="none"/>
          <w:lang w:eastAsia="zh-CN"/>
        </w:rPr>
        <w:tab/>
      </w:r>
      <w:r>
        <w:rPr>
          <w:rFonts w:hint="eastAsia" w:ascii="宋体" w:hAnsi="宋体"/>
          <w:color w:val="auto"/>
          <w:szCs w:val="21"/>
          <w:highlight w:val="none"/>
          <w:lang w:eastAsia="zh-CN"/>
        </w:rPr>
        <w:t xml:space="preserve">                                   文件约定的合同甲方）</w:t>
      </w:r>
    </w:p>
    <w:p w14:paraId="59A4A7F5">
      <w:pPr>
        <w:adjustRightInd w:val="0"/>
        <w:snapToGrid w:val="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乙方（全称）：</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（供应商）</w:t>
      </w:r>
    </w:p>
    <w:p w14:paraId="75F2EB03">
      <w:pPr>
        <w:spacing w:line="400" w:lineRule="exact"/>
        <w:rPr>
          <w:color w:val="auto"/>
          <w:highlight w:val="none"/>
          <w:lang w:eastAsia="zh-CN"/>
        </w:rPr>
      </w:pPr>
    </w:p>
    <w:p w14:paraId="1224B504">
      <w:pPr>
        <w:pStyle w:val="17"/>
        <w:snapToGrid w:val="0"/>
        <w:spacing w:line="400" w:lineRule="exact"/>
        <w:ind w:firstLine="560" w:firstLineChars="200"/>
        <w:rPr>
          <w:rFonts w:hAnsi="宋体"/>
          <w:color w:val="auto"/>
          <w:szCs w:val="21"/>
          <w:highlight w:val="none"/>
        </w:rPr>
      </w:pPr>
      <w:r>
        <w:rPr>
          <w:rFonts w:hint="eastAsia" w:hAnsi="宋体"/>
          <w:color w:val="auto"/>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6A375D62">
      <w:pPr>
        <w:numPr>
          <w:ilvl w:val="0"/>
          <w:numId w:val="2"/>
        </w:numPr>
        <w:adjustRightInd w:val="0"/>
        <w:snapToGrid w:val="0"/>
        <w:spacing w:line="400" w:lineRule="exact"/>
        <w:ind w:firstLine="442" w:firstLineChars="200"/>
        <w:rPr>
          <w:rFonts w:ascii="宋体" w:hAnsi="宋体"/>
          <w:b/>
          <w:color w:val="auto"/>
          <w:szCs w:val="21"/>
          <w:highlight w:val="none"/>
        </w:rPr>
      </w:pPr>
      <w:r>
        <w:rPr>
          <w:rFonts w:hint="eastAsia" w:ascii="宋体" w:hAnsi="宋体"/>
          <w:b/>
          <w:color w:val="auto"/>
          <w:szCs w:val="21"/>
          <w:highlight w:val="none"/>
        </w:rPr>
        <w:t>项目信息</w:t>
      </w:r>
    </w:p>
    <w:p w14:paraId="6128B251">
      <w:pPr>
        <w:pStyle w:val="17"/>
        <w:numPr>
          <w:ilvl w:val="0"/>
          <w:numId w:val="3"/>
        </w:numPr>
        <w:snapToGrid w:val="0"/>
        <w:spacing w:line="400" w:lineRule="exact"/>
        <w:ind w:firstLine="560" w:firstLineChars="200"/>
        <w:rPr>
          <w:rFonts w:hAnsi="宋体"/>
          <w:color w:val="auto"/>
          <w:szCs w:val="21"/>
          <w:highlight w:val="none"/>
          <w:u w:val="single"/>
        </w:rPr>
      </w:pPr>
      <w:r>
        <w:rPr>
          <w:rFonts w:hint="eastAsia" w:hAnsi="宋体"/>
          <w:color w:val="auto"/>
          <w:szCs w:val="21"/>
          <w:highlight w:val="none"/>
        </w:rPr>
        <w:t>采购项目名称：</w:t>
      </w:r>
      <w:r>
        <w:rPr>
          <w:rFonts w:hAnsi="宋体"/>
          <w:color w:val="auto"/>
          <w:szCs w:val="21"/>
          <w:highlight w:val="none"/>
          <w:u w:val="single"/>
        </w:rPr>
        <w:t xml:space="preserve">                                          </w:t>
      </w:r>
    </w:p>
    <w:p w14:paraId="719C04E7">
      <w:pPr>
        <w:pStyle w:val="17"/>
        <w:numPr>
          <w:ilvl w:val="255"/>
          <w:numId w:val="0"/>
        </w:numPr>
        <w:tabs>
          <w:tab w:val="left" w:pos="999"/>
        </w:tabs>
        <w:snapToGrid w:val="0"/>
        <w:spacing w:line="400" w:lineRule="exact"/>
        <w:rPr>
          <w:rFonts w:hAnsi="宋体"/>
          <w:color w:val="auto"/>
          <w:szCs w:val="21"/>
          <w:highlight w:val="none"/>
        </w:rPr>
      </w:pPr>
      <w:r>
        <w:rPr>
          <w:rFonts w:hint="eastAsia" w:hAnsi="宋体"/>
          <w:color w:val="auto"/>
          <w:szCs w:val="21"/>
          <w:highlight w:val="none"/>
        </w:rPr>
        <w:t xml:space="preserve">         采购项目编号：</w:t>
      </w:r>
      <w:r>
        <w:rPr>
          <w:rFonts w:hAnsi="宋体"/>
          <w:color w:val="auto"/>
          <w:szCs w:val="21"/>
          <w:highlight w:val="none"/>
          <w:u w:val="single"/>
        </w:rPr>
        <w:t xml:space="preserve">                                          </w:t>
      </w:r>
    </w:p>
    <w:p w14:paraId="377AB3A4">
      <w:pPr>
        <w:pStyle w:val="17"/>
        <w:snapToGrid w:val="0"/>
        <w:spacing w:line="400" w:lineRule="exact"/>
        <w:ind w:firstLine="560" w:firstLineChars="200"/>
        <w:rPr>
          <w:rFonts w:hAnsi="宋体"/>
          <w:color w:val="auto"/>
          <w:szCs w:val="21"/>
          <w:highlight w:val="none"/>
        </w:rPr>
      </w:pPr>
      <w:r>
        <w:rPr>
          <w:rFonts w:hint="eastAsia" w:hAnsi="宋体"/>
          <w:color w:val="auto"/>
          <w:szCs w:val="21"/>
          <w:highlight w:val="none"/>
        </w:rPr>
        <w:t>（2）采购计划编号：</w:t>
      </w:r>
      <w:r>
        <w:rPr>
          <w:rFonts w:hAnsi="宋体"/>
          <w:color w:val="auto"/>
          <w:szCs w:val="21"/>
          <w:highlight w:val="none"/>
          <w:u w:val="single"/>
        </w:rPr>
        <w:t xml:space="preserve">                     </w:t>
      </w:r>
      <w:r>
        <w:rPr>
          <w:rFonts w:hint="eastAsia" w:hAnsi="宋体"/>
          <w:color w:val="auto"/>
          <w:szCs w:val="21"/>
          <w:highlight w:val="none"/>
          <w:u w:val="single"/>
        </w:rPr>
        <w:t xml:space="preserve">                </w:t>
      </w:r>
      <w:r>
        <w:rPr>
          <w:rFonts w:hAnsi="宋体"/>
          <w:color w:val="auto"/>
          <w:szCs w:val="21"/>
          <w:highlight w:val="none"/>
          <w:u w:val="single"/>
        </w:rPr>
        <w:t xml:space="preserve">     </w:t>
      </w:r>
      <w:r>
        <w:rPr>
          <w:rFonts w:hAnsi="宋体"/>
          <w:color w:val="auto"/>
          <w:szCs w:val="21"/>
          <w:highlight w:val="none"/>
        </w:rPr>
        <w:t xml:space="preserve"> </w:t>
      </w:r>
    </w:p>
    <w:p w14:paraId="17B7E511">
      <w:pPr>
        <w:adjustRightInd w:val="0"/>
        <w:snapToGrid w:val="0"/>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（3）项目内容：</w:t>
      </w:r>
    </w:p>
    <w:p w14:paraId="460CE912">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 xml:space="preserve">     采购标的及数量（台/套</w:t>
      </w:r>
      <w:r>
        <w:rPr>
          <w:rFonts w:ascii="宋体" w:hAnsi="宋体"/>
          <w:color w:val="auto"/>
          <w:szCs w:val="21"/>
          <w:highlight w:val="none"/>
          <w:lang w:val="en" w:eastAsia="zh-CN"/>
        </w:rPr>
        <w:t>/</w:t>
      </w:r>
      <w:r>
        <w:rPr>
          <w:rFonts w:hint="eastAsia" w:ascii="宋体" w:hAnsi="宋体"/>
          <w:color w:val="auto"/>
          <w:szCs w:val="21"/>
          <w:highlight w:val="none"/>
          <w:lang w:val="en" w:eastAsia="zh-CN"/>
        </w:rPr>
        <w:t>个</w:t>
      </w:r>
      <w:r>
        <w:rPr>
          <w:rFonts w:ascii="宋体" w:hAnsi="宋体"/>
          <w:color w:val="auto"/>
          <w:szCs w:val="21"/>
          <w:highlight w:val="none"/>
          <w:lang w:val="en" w:eastAsia="zh-CN"/>
        </w:rPr>
        <w:t>/</w:t>
      </w:r>
      <w:r>
        <w:rPr>
          <w:rFonts w:hint="eastAsia" w:ascii="宋体" w:hAnsi="宋体"/>
          <w:color w:val="auto"/>
          <w:szCs w:val="21"/>
          <w:highlight w:val="none"/>
          <w:lang w:val="en" w:eastAsia="zh-CN"/>
        </w:rPr>
        <w:t>架</w:t>
      </w:r>
      <w:r>
        <w:rPr>
          <w:rFonts w:ascii="宋体" w:hAnsi="宋体"/>
          <w:color w:val="auto"/>
          <w:szCs w:val="21"/>
          <w:highlight w:val="none"/>
          <w:lang w:val="en" w:eastAsia="zh-CN"/>
        </w:rPr>
        <w:t>/</w:t>
      </w:r>
      <w:r>
        <w:rPr>
          <w:rFonts w:hint="eastAsia" w:ascii="宋体" w:hAnsi="宋体"/>
          <w:color w:val="auto"/>
          <w:szCs w:val="21"/>
          <w:highlight w:val="none"/>
          <w:lang w:val="en" w:eastAsia="zh-CN"/>
        </w:rPr>
        <w:t>组等</w:t>
      </w:r>
      <w:r>
        <w:rPr>
          <w:rFonts w:hint="eastAsia" w:ascii="宋体" w:hAnsi="宋体"/>
          <w:color w:val="auto"/>
          <w:szCs w:val="21"/>
          <w:highlight w:val="none"/>
          <w:lang w:eastAsia="zh-CN"/>
        </w:rPr>
        <w:t>）：</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            </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 </w:t>
      </w:r>
    </w:p>
    <w:p w14:paraId="7BB897C9">
      <w:pPr>
        <w:numPr>
          <w:ilvl w:val="255"/>
          <w:numId w:val="0"/>
        </w:numPr>
        <w:adjustRightInd w:val="0"/>
        <w:snapToGrid w:val="0"/>
        <w:spacing w:line="400" w:lineRule="exact"/>
        <w:ind w:firstLine="440" w:firstLineChars="200"/>
        <w:rPr>
          <w:rFonts w:ascii="宋体" w:hAnsi="宋体" w:cs="宋体"/>
          <w:color w:val="auto"/>
          <w:szCs w:val="21"/>
          <w:highlight w:val="none"/>
          <w:lang w:val="en" w:eastAsia="zh-CN"/>
        </w:rPr>
      </w:pPr>
      <w:r>
        <w:rPr>
          <w:rFonts w:hint="eastAsia" w:ascii="宋体" w:hAnsi="宋体"/>
          <w:color w:val="auto"/>
          <w:szCs w:val="21"/>
          <w:highlight w:val="none"/>
          <w:lang w:eastAsia="zh-CN"/>
        </w:rPr>
        <w:t xml:space="preserve">     </w:t>
      </w:r>
      <w:r>
        <w:rPr>
          <w:rFonts w:hint="eastAsia" w:ascii="宋体" w:hAnsi="宋体" w:cs="宋体"/>
          <w:color w:val="auto"/>
          <w:szCs w:val="21"/>
          <w:highlight w:val="none"/>
          <w:lang w:eastAsia="zh-CN"/>
        </w:rPr>
        <w:t>品牌：</w:t>
      </w:r>
      <w:r>
        <w:rPr>
          <w:rFonts w:hint="eastAsia" w:ascii="宋体" w:hAnsi="宋体" w:cs="宋体"/>
          <w:color w:val="auto"/>
          <w:szCs w:val="21"/>
          <w:highlight w:val="none"/>
          <w:u w:val="single"/>
          <w:lang w:eastAsia="zh-CN"/>
        </w:rPr>
        <w:t xml:space="preserve">      </w:t>
      </w:r>
      <w:r>
        <w:rPr>
          <w:rFonts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eastAsia="zh-CN"/>
        </w:rPr>
        <w:t xml:space="preserve">    </w:t>
      </w:r>
      <w:r>
        <w:rPr>
          <w:rFonts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eastAsia="zh-CN"/>
        </w:rPr>
        <w:t xml:space="preserve"> </w:t>
      </w:r>
      <w:r>
        <w:rPr>
          <w:rFonts w:ascii="宋体" w:hAnsi="宋体" w:cs="宋体"/>
          <w:color w:val="auto"/>
          <w:szCs w:val="21"/>
          <w:highlight w:val="none"/>
          <w:lang w:val="en" w:eastAsia="zh-CN"/>
        </w:rPr>
        <w:t xml:space="preserve">     </w:t>
      </w:r>
      <w:r>
        <w:rPr>
          <w:rFonts w:hint="eastAsia" w:ascii="宋体" w:hAnsi="宋体" w:cs="宋体"/>
          <w:color w:val="auto"/>
          <w:szCs w:val="21"/>
          <w:highlight w:val="none"/>
          <w:lang w:eastAsia="zh-CN"/>
        </w:rPr>
        <w:t>规格型号：</w:t>
      </w:r>
      <w:r>
        <w:rPr>
          <w:rFonts w:hint="eastAsia" w:ascii="宋体" w:hAnsi="宋体" w:cs="宋体"/>
          <w:color w:val="auto"/>
          <w:szCs w:val="21"/>
          <w:highlight w:val="none"/>
          <w:u w:val="single"/>
          <w:lang w:eastAsia="zh-CN"/>
        </w:rPr>
        <w:t xml:space="preserve">   </w:t>
      </w:r>
      <w:r>
        <w:rPr>
          <w:rFonts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eastAsia="zh-CN"/>
        </w:rPr>
        <w:t xml:space="preserve">       </w:t>
      </w:r>
      <w:r>
        <w:rPr>
          <w:rFonts w:ascii="宋体" w:hAnsi="宋体" w:cs="宋体"/>
          <w:color w:val="auto"/>
          <w:szCs w:val="21"/>
          <w:highlight w:val="none"/>
          <w:u w:val="single"/>
          <w:lang w:val="en" w:eastAsia="zh-CN"/>
        </w:rPr>
        <w:t xml:space="preserve">   </w:t>
      </w:r>
    </w:p>
    <w:p w14:paraId="0A8C5479">
      <w:pPr>
        <w:adjustRightInd w:val="0"/>
        <w:snapToGrid w:val="0"/>
        <w:spacing w:line="400" w:lineRule="exact"/>
        <w:ind w:firstLine="990" w:firstLineChars="450"/>
        <w:rPr>
          <w:rFonts w:ascii="宋体" w:hAnsi="宋体"/>
          <w:color w:val="auto"/>
          <w:szCs w:val="21"/>
          <w:highlight w:val="none"/>
          <w:u w:val="single"/>
          <w:lang w:eastAsia="zh-CN"/>
        </w:rPr>
      </w:pPr>
      <w:r>
        <w:rPr>
          <w:rFonts w:hint="eastAsia" w:ascii="宋体" w:hAnsi="宋体"/>
          <w:color w:val="auto"/>
          <w:szCs w:val="21"/>
          <w:highlight w:val="none"/>
          <w:lang w:eastAsia="zh-CN"/>
        </w:rPr>
        <w:t>采购标的的技术要求、商务要求具体见附件。</w:t>
      </w:r>
    </w:p>
    <w:p w14:paraId="73249EBC">
      <w:pPr>
        <w:numPr>
          <w:ilvl w:val="255"/>
          <w:numId w:val="0"/>
        </w:numPr>
        <w:adjustRightInd w:val="0"/>
        <w:snapToGrid w:val="0"/>
        <w:spacing w:line="400" w:lineRule="exact"/>
        <w:ind w:firstLine="440" w:firstLineChars="200"/>
        <w:rPr>
          <w:rFonts w:ascii="宋体" w:hAnsi="宋体" w:cs="宋体"/>
          <w:color w:val="auto"/>
          <w:szCs w:val="21"/>
          <w:highlight w:val="none"/>
          <w:u w:val="single"/>
          <w:lang w:eastAsia="zh-CN"/>
        </w:rPr>
      </w:pPr>
      <w:r>
        <w:rPr>
          <w:rFonts w:hint="eastAsia" w:ascii="宋体" w:hAnsi="宋体" w:cs="宋体"/>
          <w:color w:val="auto"/>
          <w:szCs w:val="21"/>
          <w:highlight w:val="none"/>
          <w:lang w:eastAsia="zh-CN"/>
        </w:rPr>
        <w:t xml:space="preserve">     标的名称：</w:t>
      </w:r>
      <w:r>
        <w:rPr>
          <w:rFonts w:hint="eastAsia" w:ascii="宋体" w:hAnsi="宋体" w:cs="宋体"/>
          <w:color w:val="auto"/>
          <w:szCs w:val="21"/>
          <w:highlight w:val="none"/>
          <w:u w:val="single"/>
          <w:lang w:eastAsia="zh-CN"/>
        </w:rPr>
        <w:t xml:space="preserve">      </w:t>
      </w:r>
      <w:r>
        <w:rPr>
          <w:rFonts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eastAsia="zh-CN"/>
        </w:rPr>
        <w:t xml:space="preserve">    </w:t>
      </w:r>
    </w:p>
    <w:p w14:paraId="7819337C">
      <w:pPr>
        <w:numPr>
          <w:ilvl w:val="255"/>
          <w:numId w:val="0"/>
        </w:numPr>
        <w:adjustRightInd w:val="0"/>
        <w:snapToGrid w:val="0"/>
        <w:spacing w:line="400" w:lineRule="exact"/>
        <w:ind w:firstLine="440" w:firstLineChars="200"/>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关键部件：</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 品牌：</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 型号：</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 </w:t>
      </w:r>
    </w:p>
    <w:p w14:paraId="742516A9">
      <w:pPr>
        <w:pStyle w:val="46"/>
        <w:ind w:firstLine="420"/>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w:t>
      </w:r>
      <w:r>
        <w:rPr>
          <w:rFonts w:asciiTheme="minorEastAsia" w:hAnsiTheme="minorEastAsia" w:eastAsiaTheme="minorEastAsia" w:cstheme="minorEastAsia"/>
          <w:color w:val="auto"/>
          <w:sz w:val="21"/>
          <w:highlight w:val="none"/>
          <w:lang w:val="en"/>
        </w:rPr>
        <w:t>4</w:t>
      </w:r>
      <w:r>
        <w:rPr>
          <w:rFonts w:hint="eastAsia" w:asciiTheme="minorEastAsia" w:hAnsiTheme="minorEastAsia" w:eastAsiaTheme="minorEastAsia" w:cstheme="minorEastAsia"/>
          <w:color w:val="auto"/>
          <w:sz w:val="21"/>
          <w:highlight w:val="none"/>
        </w:rPr>
        <w:t>）政府采购组织形式：政府集中采购</w:t>
      </w:r>
    </w:p>
    <w:p w14:paraId="69A2F078">
      <w:pPr>
        <w:pStyle w:val="46"/>
        <w:numPr>
          <w:ilvl w:val="255"/>
          <w:numId w:val="0"/>
        </w:numPr>
        <w:snapToGrid w:val="0"/>
        <w:ind w:firstLine="420"/>
        <w:rPr>
          <w:rFonts w:ascii="宋体" w:hAnsi="宋体" w:eastAsia="宋体" w:cs="宋体"/>
          <w:color w:val="auto"/>
          <w:sz w:val="21"/>
          <w:highlight w:val="none"/>
          <w:u w:val="single"/>
        </w:rPr>
      </w:pPr>
      <w:r>
        <w:rPr>
          <w:rFonts w:hint="eastAsia" w:asciiTheme="minorEastAsia" w:hAnsiTheme="minorEastAsia" w:eastAsiaTheme="minorEastAsia" w:cstheme="minorEastAsia"/>
          <w:color w:val="auto"/>
          <w:sz w:val="21"/>
          <w:highlight w:val="none"/>
        </w:rPr>
        <w:t>（</w:t>
      </w:r>
      <w:r>
        <w:rPr>
          <w:rFonts w:asciiTheme="minorEastAsia" w:hAnsiTheme="minorEastAsia" w:eastAsiaTheme="minorEastAsia" w:cstheme="minorEastAsia"/>
          <w:color w:val="auto"/>
          <w:sz w:val="21"/>
          <w:highlight w:val="none"/>
          <w:lang w:val="en"/>
        </w:rPr>
        <w:t>5</w:t>
      </w:r>
      <w:r>
        <w:rPr>
          <w:rFonts w:hint="eastAsia" w:asciiTheme="minorEastAsia" w:hAnsiTheme="minorEastAsia" w:eastAsiaTheme="minorEastAsia" w:cstheme="minorEastAsia"/>
          <w:color w:val="auto"/>
          <w:sz w:val="21"/>
          <w:highlight w:val="none"/>
        </w:rPr>
        <w:t>）政府采购方式：公开招标</w:t>
      </w:r>
    </w:p>
    <w:p w14:paraId="01BF3CB3">
      <w:pPr>
        <w:pStyle w:val="46"/>
        <w:numPr>
          <w:ilvl w:val="255"/>
          <w:numId w:val="0"/>
        </w:numPr>
        <w:snapToGrid w:val="0"/>
        <w:ind w:firstLine="220" w:firstLineChars="100"/>
        <w:rPr>
          <w:rFonts w:ascii="宋体" w:hAnsi="宋体" w:eastAsia="宋体" w:cs="Times New Roman"/>
          <w:color w:val="auto"/>
          <w:kern w:val="2"/>
          <w:sz w:val="21"/>
          <w:highlight w:val="none"/>
        </w:rPr>
      </w:pPr>
      <w:r>
        <w:rPr>
          <w:rFonts w:hint="eastAsia" w:ascii="宋体" w:hAnsi="宋体"/>
          <w:color w:val="auto"/>
          <w:highlight w:val="none"/>
        </w:rPr>
        <w:t xml:space="preserve"> （</w:t>
      </w:r>
      <w:r>
        <w:rPr>
          <w:rFonts w:ascii="宋体" w:hAnsi="宋体"/>
          <w:color w:val="auto"/>
          <w:highlight w:val="none"/>
          <w:lang w:val="en"/>
        </w:rPr>
        <w:t>6</w:t>
      </w:r>
      <w:r>
        <w:rPr>
          <w:rFonts w:hint="eastAsia" w:ascii="宋体" w:hAnsi="宋体"/>
          <w:color w:val="auto"/>
          <w:highlight w:val="none"/>
        </w:rPr>
        <w:t>）</w:t>
      </w:r>
      <w:r>
        <w:rPr>
          <w:rFonts w:hint="eastAsia" w:ascii="宋体" w:hAnsi="宋体" w:eastAsia="宋体" w:cs="Times New Roman"/>
          <w:color w:val="auto"/>
          <w:kern w:val="2"/>
          <w:sz w:val="21"/>
          <w:highlight w:val="none"/>
        </w:rPr>
        <w:t>中标（成交）采购标的制造商是否为中小企业：</w:t>
      </w:r>
      <w:r>
        <w:rPr>
          <w:rFonts w:hint="eastAsia" w:ascii="宋体" w:hAnsi="宋体" w:eastAsia="宋体" w:cs="Times New Roman"/>
          <w:color w:val="auto"/>
          <w:kern w:val="2"/>
          <w:sz w:val="21"/>
          <w:highlight w:val="none"/>
        </w:rPr>
        <w:sym w:font="Wingdings" w:char="00A8"/>
      </w:r>
      <w:r>
        <w:rPr>
          <w:rFonts w:hint="eastAsia" w:ascii="宋体" w:hAnsi="宋体" w:eastAsia="宋体" w:cs="Times New Roman"/>
          <w:color w:val="auto"/>
          <w:kern w:val="2"/>
          <w:sz w:val="21"/>
          <w:highlight w:val="none"/>
        </w:rPr>
        <w:t xml:space="preserve">是      </w:t>
      </w:r>
      <w:r>
        <w:rPr>
          <w:rFonts w:hint="eastAsia" w:ascii="宋体" w:hAnsi="宋体" w:eastAsia="宋体" w:cs="Times New Roman"/>
          <w:color w:val="auto"/>
          <w:kern w:val="2"/>
          <w:sz w:val="21"/>
          <w:highlight w:val="none"/>
        </w:rPr>
        <w:sym w:font="Wingdings" w:char="00A8"/>
      </w:r>
      <w:r>
        <w:rPr>
          <w:rFonts w:hint="eastAsia" w:ascii="宋体" w:hAnsi="宋体" w:eastAsia="宋体" w:cs="Times New Roman"/>
          <w:color w:val="auto"/>
          <w:kern w:val="2"/>
          <w:sz w:val="21"/>
          <w:highlight w:val="none"/>
        </w:rPr>
        <w:t>否</w:t>
      </w:r>
    </w:p>
    <w:p w14:paraId="07E21592">
      <w:pPr>
        <w:numPr>
          <w:ilvl w:val="255"/>
          <w:numId w:val="0"/>
        </w:numPr>
        <w:adjustRightInd w:val="0"/>
        <w:snapToGrid w:val="0"/>
        <w:spacing w:line="400" w:lineRule="exact"/>
        <w:rPr>
          <w:rFonts w:ascii="宋体" w:hAnsi="宋体"/>
          <w:iCs/>
          <w:color w:val="auto"/>
          <w:szCs w:val="21"/>
          <w:highlight w:val="none"/>
          <w:lang w:eastAsia="zh-CN"/>
        </w:rPr>
      </w:pPr>
      <w:r>
        <w:rPr>
          <w:rFonts w:hint="eastAsia" w:ascii="宋体" w:hAnsi="宋体"/>
          <w:color w:val="auto"/>
          <w:szCs w:val="21"/>
          <w:highlight w:val="none"/>
          <w:lang w:eastAsia="zh-CN"/>
        </w:rPr>
        <w:t xml:space="preserve">        </w:t>
      </w:r>
      <w:r>
        <w:rPr>
          <w:rFonts w:ascii="宋体" w:hAnsi="宋体"/>
          <w:color w:val="auto"/>
          <w:szCs w:val="21"/>
          <w:highlight w:val="none"/>
          <w:lang w:eastAsia="zh-CN"/>
        </w:rPr>
        <w:t xml:space="preserve"> </w:t>
      </w:r>
      <w:r>
        <w:rPr>
          <w:rFonts w:hint="eastAsia" w:ascii="宋体" w:hAnsi="宋体"/>
          <w:color w:val="auto"/>
          <w:szCs w:val="21"/>
          <w:highlight w:val="none"/>
          <w:lang w:eastAsia="zh-CN"/>
        </w:rPr>
        <w:t>本合同是否为专门面向中小企业的采购合同（中小企业预留合同）：</w:t>
      </w:r>
      <w:r>
        <w:rPr>
          <w:rFonts w:hint="eastAsia" w:ascii="宋体" w:hAnsi="宋体"/>
          <w:iCs/>
          <w:color w:val="auto"/>
          <w:szCs w:val="21"/>
          <w:highlight w:val="none"/>
          <w:lang w:eastAsia="zh-CN"/>
        </w:rPr>
        <w:t>否</w:t>
      </w:r>
    </w:p>
    <w:p w14:paraId="13DA668D">
      <w:pPr>
        <w:numPr>
          <w:ilvl w:val="255"/>
          <w:numId w:val="0"/>
        </w:numPr>
        <w:adjustRightInd w:val="0"/>
        <w:snapToGrid w:val="0"/>
        <w:spacing w:line="400" w:lineRule="exact"/>
        <w:rPr>
          <w:rFonts w:ascii="宋体" w:hAnsi="宋体"/>
          <w:iCs/>
          <w:color w:val="auto"/>
          <w:szCs w:val="21"/>
          <w:highlight w:val="none"/>
          <w:lang w:eastAsia="zh-CN"/>
        </w:rPr>
      </w:pPr>
      <w:r>
        <w:rPr>
          <w:rFonts w:hint="eastAsia"/>
          <w:color w:val="auto"/>
          <w:highlight w:val="none"/>
          <w:lang w:eastAsia="zh-CN"/>
        </w:rPr>
        <w:t xml:space="preserve">         本项目不专门面向中小企业采购，给予小微企业评审优惠：</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是</w:t>
      </w:r>
    </w:p>
    <w:p w14:paraId="1C4B2E6C">
      <w:pPr>
        <w:numPr>
          <w:ilvl w:val="255"/>
          <w:numId w:val="0"/>
        </w:numPr>
        <w:adjustRightInd w:val="0"/>
        <w:snapToGrid w:val="0"/>
        <w:spacing w:line="400" w:lineRule="exact"/>
        <w:rPr>
          <w:rFonts w:ascii="宋体" w:hAnsi="宋体"/>
          <w:iCs/>
          <w:color w:val="auto"/>
          <w:szCs w:val="21"/>
          <w:highlight w:val="none"/>
          <w:lang w:eastAsia="zh-CN"/>
        </w:rPr>
      </w:pPr>
      <w:r>
        <w:rPr>
          <w:rFonts w:hint="eastAsia"/>
          <w:color w:val="auto"/>
          <w:highlight w:val="none"/>
          <w:lang w:eastAsia="zh-CN"/>
        </w:rPr>
        <w:t xml:space="preserve">         中标（成交）采购标的制造商是否为残疾人福利性单位：</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 xml:space="preserve">是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否</w:t>
      </w:r>
    </w:p>
    <w:p w14:paraId="01D86EDE">
      <w:pPr>
        <w:snapToGrid w:val="0"/>
        <w:spacing w:line="400" w:lineRule="exact"/>
        <w:rPr>
          <w:color w:val="auto"/>
          <w:highlight w:val="none"/>
          <w:lang w:eastAsia="zh-CN"/>
        </w:rPr>
      </w:pPr>
      <w:r>
        <w:rPr>
          <w:rFonts w:hint="eastAsia"/>
          <w:color w:val="auto"/>
          <w:highlight w:val="none"/>
          <w:lang w:eastAsia="zh-CN"/>
        </w:rPr>
        <w:t xml:space="preserve">         中标（成交）采购标的制造商是否为监狱企业：</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 xml:space="preserve">是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否</w:t>
      </w:r>
    </w:p>
    <w:p w14:paraId="0EC5D7BA">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w:t>
      </w:r>
      <w:r>
        <w:rPr>
          <w:rFonts w:ascii="宋体" w:hAnsi="宋体"/>
          <w:color w:val="auto"/>
          <w:szCs w:val="21"/>
          <w:highlight w:val="none"/>
          <w:lang w:val="en" w:eastAsia="zh-CN"/>
        </w:rPr>
        <w:t>7</w:t>
      </w:r>
      <w:r>
        <w:rPr>
          <w:rFonts w:hint="eastAsia" w:ascii="宋体" w:hAnsi="宋体"/>
          <w:color w:val="auto"/>
          <w:szCs w:val="21"/>
          <w:highlight w:val="none"/>
          <w:lang w:eastAsia="zh-CN"/>
        </w:rPr>
        <w:t>）合同是否分包：</w:t>
      </w:r>
      <w:r>
        <w:rPr>
          <w:rFonts w:hint="eastAsia" w:ascii="宋体" w:hAnsi="宋体"/>
          <w:iCs/>
          <w:color w:val="auto"/>
          <w:szCs w:val="21"/>
          <w:highlight w:val="none"/>
          <w:lang w:eastAsia="zh-CN"/>
        </w:rPr>
        <w:t>否</w:t>
      </w:r>
    </w:p>
    <w:p w14:paraId="0D01942C">
      <w:pPr>
        <w:numPr>
          <w:ilvl w:val="255"/>
          <w:numId w:val="0"/>
        </w:numPr>
        <w:adjustRightInd w:val="0"/>
        <w:snapToGrid w:val="0"/>
        <w:spacing w:line="400" w:lineRule="exact"/>
        <w:rPr>
          <w:rFonts w:ascii="宋体" w:hAnsi="宋体" w:cs="宋体"/>
          <w:iCs/>
          <w:color w:val="auto"/>
          <w:szCs w:val="21"/>
          <w:highlight w:val="none"/>
          <w:lang w:eastAsia="zh-CN"/>
        </w:rPr>
      </w:pPr>
      <w:r>
        <w:rPr>
          <w:rFonts w:hint="eastAsia" w:ascii="宋体" w:hAnsi="宋体"/>
          <w:color w:val="auto"/>
          <w:szCs w:val="21"/>
          <w:highlight w:val="none"/>
          <w:lang w:eastAsia="zh-CN"/>
        </w:rPr>
        <w:t xml:space="preserve">    </w:t>
      </w:r>
      <w:r>
        <w:rPr>
          <w:rFonts w:hint="eastAsia" w:ascii="宋体" w:hAnsi="宋体" w:cs="宋体"/>
          <w:color w:val="auto"/>
          <w:szCs w:val="21"/>
          <w:highlight w:val="none"/>
          <w:lang w:eastAsia="zh-CN"/>
        </w:rPr>
        <w:t>（</w:t>
      </w:r>
      <w:r>
        <w:rPr>
          <w:rFonts w:ascii="宋体" w:hAnsi="宋体" w:cs="宋体"/>
          <w:color w:val="auto"/>
          <w:szCs w:val="21"/>
          <w:highlight w:val="none"/>
          <w:lang w:val="en" w:eastAsia="zh-CN"/>
        </w:rPr>
        <w:t>8</w:t>
      </w:r>
      <w:r>
        <w:rPr>
          <w:rFonts w:hint="eastAsia" w:ascii="宋体" w:hAnsi="宋体" w:cs="宋体"/>
          <w:color w:val="auto"/>
          <w:szCs w:val="21"/>
          <w:highlight w:val="none"/>
          <w:lang w:eastAsia="zh-CN"/>
        </w:rPr>
        <w:t>）中标（成交）供应商是否为外商投资企业：</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lang w:eastAsia="zh-CN"/>
        </w:rPr>
        <w:t xml:space="preserve">是       </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lang w:eastAsia="zh-CN"/>
        </w:rPr>
        <w:t>否</w:t>
      </w:r>
    </w:p>
    <w:p w14:paraId="3298044C">
      <w:pPr>
        <w:pStyle w:val="46"/>
        <w:tabs>
          <w:tab w:val="left" w:pos="1340"/>
        </w:tabs>
        <w:ind w:firstLine="420"/>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hint="eastAsia" w:ascii="宋体" w:hAnsi="宋体" w:eastAsia="宋体" w:cs="宋体"/>
          <w:iCs/>
          <w:color w:val="auto"/>
          <w:sz w:val="21"/>
          <w:highlight w:val="none"/>
        </w:rPr>
        <w:sym w:font="Wingdings" w:char="00A8"/>
      </w:r>
      <w:r>
        <w:rPr>
          <w:rFonts w:hint="eastAsia" w:ascii="宋体" w:hAnsi="宋体" w:eastAsia="宋体" w:cs="宋体"/>
          <w:color w:val="auto"/>
          <w:sz w:val="21"/>
          <w:highlight w:val="none"/>
        </w:rPr>
        <w:t xml:space="preserve">全部由外国投资者投资  </w:t>
      </w:r>
      <w:r>
        <w:rPr>
          <w:rFonts w:hint="eastAsia" w:ascii="宋体" w:hAnsi="宋体" w:eastAsia="宋体" w:cs="宋体"/>
          <w:iCs/>
          <w:color w:val="auto"/>
          <w:sz w:val="21"/>
          <w:highlight w:val="none"/>
        </w:rPr>
        <w:sym w:font="Wingdings" w:char="00A8"/>
      </w:r>
      <w:r>
        <w:rPr>
          <w:rFonts w:hint="eastAsia" w:ascii="宋体" w:hAnsi="宋体" w:eastAsia="宋体" w:cs="宋体"/>
          <w:iCs/>
          <w:color w:val="auto"/>
          <w:sz w:val="21"/>
          <w:highlight w:val="none"/>
        </w:rPr>
        <w:t>部分由外国投资者投资</w:t>
      </w:r>
    </w:p>
    <w:p w14:paraId="5D93960E">
      <w:pPr>
        <w:numPr>
          <w:ilvl w:val="255"/>
          <w:numId w:val="0"/>
        </w:num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s="宋体"/>
          <w:color w:val="auto"/>
          <w:szCs w:val="21"/>
          <w:highlight w:val="none"/>
          <w:lang w:eastAsia="zh-CN"/>
        </w:rPr>
        <w:t>（</w:t>
      </w:r>
      <w:r>
        <w:rPr>
          <w:rFonts w:ascii="宋体" w:hAnsi="宋体" w:cs="宋体"/>
          <w:color w:val="auto"/>
          <w:szCs w:val="21"/>
          <w:highlight w:val="none"/>
          <w:lang w:val="en" w:eastAsia="zh-CN"/>
        </w:rPr>
        <w:t>9</w:t>
      </w:r>
      <w:r>
        <w:rPr>
          <w:rFonts w:hint="eastAsia" w:ascii="宋体" w:hAnsi="宋体" w:cs="宋体"/>
          <w:color w:val="auto"/>
          <w:szCs w:val="21"/>
          <w:highlight w:val="none"/>
          <w:lang w:eastAsia="zh-CN"/>
        </w:rPr>
        <w:t>）是否涉及进口产品：</w:t>
      </w:r>
      <w:r>
        <w:rPr>
          <w:rFonts w:hint="eastAsia" w:ascii="宋体" w:hAnsi="宋体"/>
          <w:color w:val="auto"/>
          <w:szCs w:val="21"/>
          <w:highlight w:val="none"/>
          <w:lang w:eastAsia="zh-CN"/>
        </w:rPr>
        <w:t>否</w:t>
      </w:r>
    </w:p>
    <w:p w14:paraId="3669BEB0">
      <w:pPr>
        <w:numPr>
          <w:ilvl w:val="255"/>
          <w:numId w:val="0"/>
        </w:numPr>
        <w:tabs>
          <w:tab w:val="left" w:pos="740"/>
        </w:tabs>
        <w:adjustRightInd w:val="0"/>
        <w:snapToGrid w:val="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    （1</w:t>
      </w:r>
      <w:r>
        <w:rPr>
          <w:rFonts w:ascii="宋体" w:hAnsi="宋体"/>
          <w:color w:val="auto"/>
          <w:szCs w:val="21"/>
          <w:highlight w:val="none"/>
          <w:lang w:val="en" w:eastAsia="zh-CN"/>
        </w:rPr>
        <w:t>0</w:t>
      </w:r>
      <w:r>
        <w:rPr>
          <w:rFonts w:hint="eastAsia" w:ascii="宋体" w:hAnsi="宋体"/>
          <w:color w:val="auto"/>
          <w:szCs w:val="21"/>
          <w:highlight w:val="none"/>
          <w:lang w:eastAsia="zh-CN"/>
        </w:rPr>
        <w:t>）是否涉及节能产品：</w:t>
      </w:r>
    </w:p>
    <w:p w14:paraId="026263F0">
      <w:pPr>
        <w:numPr>
          <w:ilvl w:val="255"/>
          <w:numId w:val="0"/>
        </w:numPr>
        <w:tabs>
          <w:tab w:val="left" w:pos="740"/>
        </w:tabs>
        <w:adjustRightInd w:val="0"/>
        <w:snapToGrid w:val="0"/>
        <w:spacing w:line="400" w:lineRule="exact"/>
        <w:rPr>
          <w:rFonts w:ascii="宋体" w:hAnsi="宋体"/>
          <w:iCs/>
          <w:color w:val="auto"/>
          <w:szCs w:val="21"/>
          <w:highlight w:val="none"/>
          <w:lang w:eastAsia="zh-CN"/>
        </w:rPr>
      </w:pPr>
      <w:r>
        <w:rPr>
          <w:rFonts w:hint="eastAsia" w:ascii="宋体" w:hAnsi="宋体"/>
          <w:color w:val="auto"/>
          <w:szCs w:val="21"/>
          <w:highlight w:val="none"/>
          <w:lang w:eastAsia="zh-CN"/>
        </w:rPr>
        <w:t xml:space="preserve">         </w:t>
      </w:r>
      <w:r>
        <w:rPr>
          <w:rFonts w:hint="eastAsia" w:ascii="宋体" w:hAnsi="宋体"/>
          <w:color w:val="auto"/>
          <w:szCs w:val="21"/>
          <w:highlight w:val="none"/>
        </w:rPr>
        <w:sym w:font="Wingdings" w:char="00A8"/>
      </w:r>
      <w:r>
        <w:rPr>
          <w:rFonts w:hint="eastAsia" w:ascii="宋体" w:hAnsi="宋体"/>
          <w:color w:val="auto"/>
          <w:szCs w:val="21"/>
          <w:highlight w:val="none"/>
          <w:lang w:eastAsia="zh-CN"/>
        </w:rPr>
        <w:t>是，《节能产品政府采购品目清单》的底级品目名称：</w:t>
      </w:r>
      <w:r>
        <w:rPr>
          <w:rFonts w:hint="eastAsia" w:ascii="宋体" w:hAnsi="宋体"/>
          <w:color w:val="auto"/>
          <w:szCs w:val="21"/>
          <w:highlight w:val="none"/>
          <w:u w:val="single"/>
          <w:lang w:eastAsia="zh-CN"/>
        </w:rPr>
        <w:t xml:space="preserve">         </w:t>
      </w:r>
      <w:r>
        <w:rPr>
          <w:rFonts w:hint="eastAsia" w:ascii="宋体" w:hAnsi="宋体"/>
          <w:iCs/>
          <w:color w:val="auto"/>
          <w:szCs w:val="21"/>
          <w:highlight w:val="none"/>
          <w:lang w:eastAsia="zh-CN"/>
        </w:rPr>
        <w:t xml:space="preserve">     </w:t>
      </w:r>
    </w:p>
    <w:p w14:paraId="6BC9F74F">
      <w:pPr>
        <w:numPr>
          <w:ilvl w:val="255"/>
          <w:numId w:val="0"/>
        </w:numPr>
        <w:tabs>
          <w:tab w:val="left" w:pos="740"/>
        </w:tabs>
        <w:adjustRightInd w:val="0"/>
        <w:snapToGrid w:val="0"/>
        <w:spacing w:line="400" w:lineRule="exact"/>
        <w:rPr>
          <w:rFonts w:ascii="宋体" w:hAnsi="宋体"/>
          <w:iCs/>
          <w:color w:val="auto"/>
          <w:szCs w:val="21"/>
          <w:highlight w:val="none"/>
          <w:lang w:eastAsia="zh-CN"/>
        </w:rPr>
      </w:pPr>
      <w:r>
        <w:rPr>
          <w:rFonts w:hint="eastAsia" w:ascii="宋体" w:hAnsi="宋体"/>
          <w:iCs/>
          <w:color w:val="auto"/>
          <w:szCs w:val="21"/>
          <w:highlight w:val="none"/>
          <w:lang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 xml:space="preserve">强制采购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 xml:space="preserve">优先采购    </w:t>
      </w:r>
    </w:p>
    <w:p w14:paraId="79C41984">
      <w:pPr>
        <w:numPr>
          <w:ilvl w:val="255"/>
          <w:numId w:val="0"/>
        </w:numPr>
        <w:tabs>
          <w:tab w:val="left" w:pos="740"/>
        </w:tabs>
        <w:adjustRightInd w:val="0"/>
        <w:snapToGrid w:val="0"/>
        <w:spacing w:line="400" w:lineRule="exact"/>
        <w:rPr>
          <w:rFonts w:ascii="宋体" w:hAnsi="宋体"/>
          <w:color w:val="auto"/>
          <w:szCs w:val="21"/>
          <w:highlight w:val="none"/>
          <w:lang w:eastAsia="zh-CN"/>
        </w:rPr>
      </w:pPr>
      <w:r>
        <w:rPr>
          <w:rFonts w:hint="eastAsia" w:ascii="宋体" w:hAnsi="宋体"/>
          <w:iCs/>
          <w:color w:val="auto"/>
          <w:szCs w:val="21"/>
          <w:highlight w:val="none"/>
          <w:lang w:eastAsia="zh-CN"/>
        </w:rPr>
        <w:t xml:space="preserve">         </w:t>
      </w:r>
      <w:r>
        <w:rPr>
          <w:rFonts w:hint="eastAsia" w:ascii="宋体" w:hAnsi="宋体"/>
          <w:color w:val="auto"/>
          <w:szCs w:val="21"/>
          <w:highlight w:val="none"/>
        </w:rPr>
        <w:sym w:font="Wingdings" w:char="00A8"/>
      </w:r>
      <w:r>
        <w:rPr>
          <w:rFonts w:hint="eastAsia" w:ascii="宋体" w:hAnsi="宋体"/>
          <w:color w:val="auto"/>
          <w:szCs w:val="21"/>
          <w:highlight w:val="none"/>
          <w:lang w:eastAsia="zh-CN"/>
        </w:rPr>
        <w:t>否</w:t>
      </w:r>
    </w:p>
    <w:p w14:paraId="25BF2C1A">
      <w:pPr>
        <w:numPr>
          <w:ilvl w:val="255"/>
          <w:numId w:val="0"/>
        </w:numPr>
        <w:tabs>
          <w:tab w:val="left" w:pos="740"/>
        </w:tabs>
        <w:adjustRightInd w:val="0"/>
        <w:snapToGrid w:val="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          是否涉及环境标志产品：</w:t>
      </w:r>
    </w:p>
    <w:p w14:paraId="4C885542">
      <w:pPr>
        <w:numPr>
          <w:ilvl w:val="255"/>
          <w:numId w:val="0"/>
        </w:numPr>
        <w:tabs>
          <w:tab w:val="left" w:pos="740"/>
        </w:tabs>
        <w:adjustRightInd w:val="0"/>
        <w:snapToGrid w:val="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         </w:t>
      </w:r>
      <w:r>
        <w:rPr>
          <w:rFonts w:hint="eastAsia" w:ascii="宋体" w:hAnsi="宋体"/>
          <w:color w:val="auto"/>
          <w:szCs w:val="21"/>
          <w:highlight w:val="none"/>
        </w:rPr>
        <w:sym w:font="Wingdings" w:char="00A8"/>
      </w:r>
      <w:r>
        <w:rPr>
          <w:rFonts w:hint="eastAsia" w:ascii="宋体" w:hAnsi="宋体"/>
          <w:color w:val="auto"/>
          <w:szCs w:val="21"/>
          <w:highlight w:val="none"/>
          <w:lang w:eastAsia="zh-CN"/>
        </w:rPr>
        <w:t>是，《环境标志产品政府采购品目清单》的底级品目名称：</w:t>
      </w:r>
      <w:r>
        <w:rPr>
          <w:rFonts w:hint="eastAsia" w:ascii="宋体" w:hAnsi="宋体"/>
          <w:color w:val="auto"/>
          <w:szCs w:val="21"/>
          <w:highlight w:val="none"/>
          <w:u w:val="single"/>
          <w:lang w:eastAsia="zh-CN"/>
        </w:rPr>
        <w:t xml:space="preserve">         </w:t>
      </w:r>
      <w:r>
        <w:rPr>
          <w:rFonts w:hint="eastAsia" w:ascii="宋体" w:hAnsi="宋体"/>
          <w:iCs/>
          <w:color w:val="auto"/>
          <w:szCs w:val="21"/>
          <w:highlight w:val="none"/>
          <w:lang w:eastAsia="zh-CN"/>
        </w:rPr>
        <w:t xml:space="preserve"> </w:t>
      </w:r>
    </w:p>
    <w:p w14:paraId="04570F40">
      <w:pPr>
        <w:numPr>
          <w:ilvl w:val="255"/>
          <w:numId w:val="0"/>
        </w:numPr>
        <w:tabs>
          <w:tab w:val="left" w:pos="740"/>
        </w:tabs>
        <w:adjustRightInd w:val="0"/>
        <w:snapToGrid w:val="0"/>
        <w:spacing w:line="400" w:lineRule="exact"/>
        <w:rPr>
          <w:rFonts w:ascii="宋体" w:hAnsi="宋体"/>
          <w:iCs/>
          <w:color w:val="auto"/>
          <w:szCs w:val="21"/>
          <w:highlight w:val="none"/>
          <w:lang w:eastAsia="zh-CN"/>
        </w:rPr>
      </w:pPr>
      <w:r>
        <w:rPr>
          <w:rFonts w:hint="eastAsia" w:ascii="宋体" w:hAnsi="宋体"/>
          <w:iCs/>
          <w:color w:val="auto"/>
          <w:szCs w:val="21"/>
          <w:highlight w:val="none"/>
          <w:lang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 xml:space="preserve">强制采购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 xml:space="preserve">优先采购    </w:t>
      </w:r>
    </w:p>
    <w:p w14:paraId="274FBC6E">
      <w:pPr>
        <w:numPr>
          <w:ilvl w:val="255"/>
          <w:numId w:val="0"/>
        </w:numPr>
        <w:tabs>
          <w:tab w:val="left" w:pos="740"/>
        </w:tabs>
        <w:adjustRightInd w:val="0"/>
        <w:snapToGrid w:val="0"/>
        <w:spacing w:line="400" w:lineRule="exact"/>
        <w:rPr>
          <w:rFonts w:ascii="宋体" w:hAnsi="宋体"/>
          <w:color w:val="auto"/>
          <w:szCs w:val="21"/>
          <w:highlight w:val="none"/>
          <w:lang w:eastAsia="zh-CN"/>
        </w:rPr>
      </w:pPr>
      <w:r>
        <w:rPr>
          <w:rFonts w:hint="eastAsia" w:ascii="宋体" w:hAnsi="宋体"/>
          <w:iCs/>
          <w:color w:val="auto"/>
          <w:szCs w:val="21"/>
          <w:highlight w:val="none"/>
          <w:lang w:eastAsia="zh-CN"/>
        </w:rPr>
        <w:t xml:space="preserve">         </w:t>
      </w:r>
      <w:r>
        <w:rPr>
          <w:rFonts w:hint="eastAsia" w:ascii="宋体" w:hAnsi="宋体"/>
          <w:color w:val="auto"/>
          <w:szCs w:val="21"/>
          <w:highlight w:val="none"/>
        </w:rPr>
        <w:sym w:font="Wingdings" w:char="00A8"/>
      </w:r>
      <w:r>
        <w:rPr>
          <w:rFonts w:hint="eastAsia" w:ascii="宋体" w:hAnsi="宋体"/>
          <w:color w:val="auto"/>
          <w:szCs w:val="21"/>
          <w:highlight w:val="none"/>
          <w:lang w:eastAsia="zh-CN"/>
        </w:rPr>
        <w:t>否</w:t>
      </w:r>
    </w:p>
    <w:p w14:paraId="67A12572">
      <w:pPr>
        <w:pStyle w:val="46"/>
        <w:numPr>
          <w:ilvl w:val="255"/>
          <w:numId w:val="0"/>
        </w:numPr>
        <w:snapToGrid w:val="0"/>
        <w:rPr>
          <w:rFonts w:ascii="宋体" w:hAnsi="宋体" w:eastAsia="宋体" w:cs="Times New Roman"/>
          <w:color w:val="auto"/>
          <w:kern w:val="2"/>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kern w:val="2"/>
          <w:sz w:val="21"/>
          <w:highlight w:val="none"/>
        </w:rPr>
        <w:t xml:space="preserve">是否涉及绿色产品： </w:t>
      </w:r>
    </w:p>
    <w:p w14:paraId="1C5F25C8">
      <w:pPr>
        <w:pStyle w:val="46"/>
        <w:ind w:firstLine="420" w:firstLineChars="0"/>
        <w:rPr>
          <w:rFonts w:ascii="宋体" w:hAnsi="宋体" w:eastAsia="宋体"/>
          <w:color w:val="auto"/>
          <w:highlight w:val="none"/>
          <w:u w:val="single"/>
        </w:rPr>
      </w:pPr>
      <w:r>
        <w:rPr>
          <w:rFonts w:hint="eastAsia" w:ascii="宋体" w:hAnsi="宋体" w:eastAsia="宋体" w:cs="Times New Roman"/>
          <w:color w:val="auto"/>
          <w:kern w:val="2"/>
          <w:sz w:val="21"/>
          <w:highlight w:val="none"/>
        </w:rPr>
        <w:t xml:space="preserve">     </w:t>
      </w:r>
      <w:r>
        <w:rPr>
          <w:rFonts w:hint="eastAsia" w:ascii="宋体" w:hAnsi="宋体" w:eastAsia="宋体" w:cs="Times New Roman"/>
          <w:color w:val="auto"/>
          <w:kern w:val="2"/>
          <w:sz w:val="21"/>
          <w:highlight w:val="none"/>
        </w:rPr>
        <w:sym w:font="Wingdings" w:char="00A8"/>
      </w:r>
      <w:r>
        <w:rPr>
          <w:rFonts w:hint="eastAsia" w:ascii="宋体" w:hAnsi="宋体" w:eastAsia="宋体" w:cs="Times New Roman"/>
          <w:color w:val="auto"/>
          <w:kern w:val="2"/>
          <w:sz w:val="21"/>
          <w:highlight w:val="none"/>
        </w:rPr>
        <w:t>是，绿色产品政府采购相关政策确定的底级品目名称：</w:t>
      </w:r>
      <w:r>
        <w:rPr>
          <w:rFonts w:hint="eastAsia" w:ascii="宋体" w:hAnsi="宋体" w:eastAsia="宋体"/>
          <w:color w:val="auto"/>
          <w:highlight w:val="none"/>
          <w:u w:val="single"/>
        </w:rPr>
        <w:t xml:space="preserve">         </w:t>
      </w:r>
    </w:p>
    <w:p w14:paraId="790FE263">
      <w:pPr>
        <w:numPr>
          <w:ilvl w:val="255"/>
          <w:numId w:val="0"/>
        </w:numPr>
        <w:tabs>
          <w:tab w:val="left" w:pos="740"/>
        </w:tabs>
        <w:adjustRightInd w:val="0"/>
        <w:snapToGrid w:val="0"/>
        <w:spacing w:line="400" w:lineRule="exact"/>
        <w:rPr>
          <w:rFonts w:ascii="宋体" w:hAnsi="宋体"/>
          <w:iCs/>
          <w:color w:val="auto"/>
          <w:szCs w:val="21"/>
          <w:highlight w:val="none"/>
          <w:lang w:eastAsia="zh-CN"/>
        </w:rPr>
      </w:pPr>
      <w:r>
        <w:rPr>
          <w:rFonts w:hint="eastAsia" w:ascii="宋体" w:hAnsi="宋体"/>
          <w:iCs/>
          <w:color w:val="auto"/>
          <w:szCs w:val="21"/>
          <w:highlight w:val="none"/>
          <w:lang w:eastAsia="zh-CN"/>
        </w:rPr>
        <w:t xml:space="preserve">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 xml:space="preserve">强制采购       </w:t>
      </w:r>
      <w:r>
        <w:rPr>
          <w:rFonts w:hint="eastAsia" w:ascii="宋体" w:hAnsi="宋体"/>
          <w:iCs/>
          <w:color w:val="auto"/>
          <w:szCs w:val="21"/>
          <w:highlight w:val="none"/>
        </w:rPr>
        <w:sym w:font="Wingdings" w:char="00A8"/>
      </w:r>
      <w:r>
        <w:rPr>
          <w:rFonts w:hint="eastAsia" w:ascii="宋体" w:hAnsi="宋体"/>
          <w:iCs/>
          <w:color w:val="auto"/>
          <w:szCs w:val="21"/>
          <w:highlight w:val="none"/>
          <w:lang w:eastAsia="zh-CN"/>
        </w:rPr>
        <w:t xml:space="preserve">优先采购    </w:t>
      </w:r>
    </w:p>
    <w:p w14:paraId="7401D506">
      <w:pPr>
        <w:pStyle w:val="46"/>
        <w:ind w:firstLine="420" w:firstLineChars="0"/>
        <w:rPr>
          <w:rFonts w:ascii="宋体" w:hAnsi="宋体"/>
          <w:color w:val="auto"/>
          <w:sz w:val="21"/>
          <w:highlight w:val="none"/>
        </w:rPr>
      </w:pPr>
      <w:r>
        <w:rPr>
          <w:rFonts w:hint="eastAsia" w:ascii="宋体" w:hAnsi="宋体" w:eastAsia="宋体" w:cs="Times New Roman"/>
          <w:color w:val="auto"/>
          <w:kern w:val="2"/>
          <w:sz w:val="21"/>
          <w:highlight w:val="none"/>
        </w:rPr>
        <w:t xml:space="preserve">     </w:t>
      </w:r>
      <w:r>
        <w:rPr>
          <w:rFonts w:hint="eastAsia" w:ascii="宋体" w:hAnsi="宋体" w:eastAsia="宋体" w:cs="Times New Roman"/>
          <w:color w:val="auto"/>
          <w:kern w:val="2"/>
          <w:sz w:val="21"/>
          <w:highlight w:val="none"/>
        </w:rPr>
        <w:sym w:font="Wingdings" w:char="00A8"/>
      </w:r>
      <w:r>
        <w:rPr>
          <w:rFonts w:hint="eastAsia" w:ascii="宋体" w:hAnsi="宋体" w:eastAsia="宋体" w:cs="Times New Roman"/>
          <w:color w:val="auto"/>
          <w:kern w:val="2"/>
          <w:sz w:val="21"/>
          <w:highlight w:val="none"/>
        </w:rPr>
        <w:t>否</w:t>
      </w:r>
    </w:p>
    <w:p w14:paraId="1A5C14AD">
      <w:pPr>
        <w:numPr>
          <w:ilvl w:val="255"/>
          <w:numId w:val="0"/>
        </w:numPr>
        <w:adjustRightInd w:val="0"/>
        <w:snapToGrid w:val="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    （1</w:t>
      </w:r>
      <w:r>
        <w:rPr>
          <w:rFonts w:ascii="宋体" w:hAnsi="宋体"/>
          <w:color w:val="auto"/>
          <w:szCs w:val="21"/>
          <w:highlight w:val="none"/>
          <w:lang w:val="en" w:eastAsia="zh-CN"/>
        </w:rPr>
        <w:t>1</w:t>
      </w:r>
      <w:r>
        <w:rPr>
          <w:rFonts w:hint="eastAsia" w:ascii="宋体" w:hAnsi="宋体"/>
          <w:color w:val="auto"/>
          <w:szCs w:val="21"/>
          <w:highlight w:val="none"/>
          <w:lang w:eastAsia="zh-CN"/>
        </w:rPr>
        <w:t>）涉及商品包装和快递包装的，是否参考《商品包装政府采购需求标准（试行）》、《快递包装政府采购需求标准（试行）》明确产品及相关快递服务的具体包装要求：</w:t>
      </w:r>
    </w:p>
    <w:p w14:paraId="5EDD55F2">
      <w:pPr>
        <w:numPr>
          <w:ilvl w:val="255"/>
          <w:numId w:val="0"/>
        </w:numPr>
        <w:adjustRightInd w:val="0"/>
        <w:snapToGrid w:val="0"/>
        <w:spacing w:line="400" w:lineRule="exact"/>
        <w:ind w:firstLine="880" w:firstLineChars="400"/>
        <w:rPr>
          <w:rFonts w:ascii="宋体" w:hAnsi="宋体"/>
          <w:color w:val="auto"/>
          <w:szCs w:val="21"/>
          <w:highlight w:val="none"/>
        </w:rPr>
      </w:pPr>
      <w:r>
        <w:rPr>
          <w:rFonts w:hint="eastAsia" w:ascii="宋体" w:hAnsi="宋体"/>
          <w:color w:val="auto"/>
          <w:szCs w:val="21"/>
          <w:highlight w:val="none"/>
        </w:rPr>
        <w:sym w:font="Wingdings" w:char="00A8"/>
      </w:r>
      <w:r>
        <w:rPr>
          <w:rFonts w:hint="eastAsia" w:ascii="宋体" w:hAnsi="宋体"/>
          <w:color w:val="auto"/>
          <w:szCs w:val="21"/>
          <w:highlight w:val="none"/>
        </w:rPr>
        <w:t xml:space="preserve">是       </w:t>
      </w:r>
      <w:r>
        <w:rPr>
          <w:rFonts w:hint="eastAsia" w:ascii="宋体" w:hAnsi="宋体"/>
          <w:color w:val="auto"/>
          <w:szCs w:val="21"/>
          <w:highlight w:val="none"/>
        </w:rPr>
        <w:sym w:font="Wingdings" w:char="00A8"/>
      </w:r>
      <w:r>
        <w:rPr>
          <w:rFonts w:hint="eastAsia" w:ascii="宋体" w:hAnsi="宋体"/>
          <w:color w:val="auto"/>
          <w:szCs w:val="21"/>
          <w:highlight w:val="none"/>
        </w:rPr>
        <w:t xml:space="preserve">否      </w:t>
      </w:r>
      <w:r>
        <w:rPr>
          <w:rFonts w:hint="eastAsia" w:ascii="宋体" w:hAnsi="宋体"/>
          <w:color w:val="auto"/>
          <w:szCs w:val="21"/>
          <w:highlight w:val="none"/>
        </w:rPr>
        <w:sym w:font="Wingdings" w:char="00A8"/>
      </w:r>
      <w:r>
        <w:rPr>
          <w:rFonts w:hint="eastAsia" w:ascii="宋体" w:hAnsi="宋体"/>
          <w:color w:val="auto"/>
          <w:szCs w:val="21"/>
          <w:highlight w:val="none"/>
        </w:rPr>
        <w:t>不涉及</w:t>
      </w:r>
    </w:p>
    <w:p w14:paraId="1F3ACD0E">
      <w:pPr>
        <w:numPr>
          <w:ilvl w:val="0"/>
          <w:numId w:val="2"/>
        </w:numPr>
        <w:adjustRightInd w:val="0"/>
        <w:snapToGrid w:val="0"/>
        <w:spacing w:line="400" w:lineRule="exact"/>
        <w:ind w:firstLine="442" w:firstLineChars="200"/>
        <w:rPr>
          <w:rFonts w:ascii="宋体" w:hAnsi="宋体"/>
          <w:b/>
          <w:color w:val="auto"/>
          <w:szCs w:val="21"/>
          <w:highlight w:val="none"/>
        </w:rPr>
      </w:pPr>
      <w:r>
        <w:rPr>
          <w:rFonts w:hint="eastAsia" w:ascii="宋体" w:hAnsi="宋体"/>
          <w:b/>
          <w:color w:val="auto"/>
          <w:szCs w:val="21"/>
          <w:highlight w:val="none"/>
        </w:rPr>
        <w:t>合同金额</w:t>
      </w:r>
    </w:p>
    <w:p w14:paraId="66DB3E37">
      <w:pPr>
        <w:adjustRightInd w:val="0"/>
        <w:snapToGrid w:val="0"/>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（1）合同金额小写：</w:t>
      </w:r>
      <w:r>
        <w:rPr>
          <w:rFonts w:hint="eastAsia" w:ascii="宋体" w:hAnsi="宋体"/>
          <w:color w:val="auto"/>
          <w:szCs w:val="21"/>
          <w:highlight w:val="none"/>
          <w:u w:val="single"/>
        </w:rPr>
        <w:t xml:space="preserve">                           </w:t>
      </w:r>
    </w:p>
    <w:p w14:paraId="727A5760">
      <w:pPr>
        <w:adjustRightInd w:val="0"/>
        <w:snapToGrid w:val="0"/>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p>
    <w:p w14:paraId="1250AFB3">
      <w:pPr>
        <w:adjustRightInd w:val="0"/>
        <w:snapToGrid w:val="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    （2）合同定价方式：</w:t>
      </w:r>
      <w:r>
        <w:rPr>
          <w:rFonts w:hint="eastAsia" w:ascii="宋体" w:hAnsi="宋体"/>
          <w:iCs/>
          <w:color w:val="auto"/>
          <w:szCs w:val="21"/>
          <w:highlight w:val="none"/>
          <w:lang w:eastAsia="zh-CN"/>
        </w:rPr>
        <w:t>固定总价</w:t>
      </w:r>
    </w:p>
    <w:p w14:paraId="413C3506">
      <w:pPr>
        <w:pStyle w:val="209"/>
        <w:spacing w:line="400" w:lineRule="exact"/>
        <w:ind w:firstLine="440"/>
        <w:rPr>
          <w:color w:val="auto"/>
          <w:highlight w:val="none"/>
          <w:lang w:eastAsia="zh-CN"/>
        </w:rPr>
      </w:pPr>
      <w:r>
        <w:rPr>
          <w:rFonts w:hint="eastAsia" w:ascii="宋体" w:hAnsi="宋体"/>
          <w:color w:val="auto"/>
          <w:highlight w:val="none"/>
          <w:lang w:eastAsia="zh-CN"/>
        </w:rPr>
        <w:t>（3）付款方式：</w:t>
      </w:r>
    </w:p>
    <w:p w14:paraId="2DBFE495">
      <w:pPr>
        <w:adjustRightInd w:val="0"/>
        <w:snapToGrid w:val="0"/>
        <w:spacing w:line="400" w:lineRule="exact"/>
        <w:ind w:firstLine="660" w:firstLineChars="300"/>
        <w:rPr>
          <w:rFonts w:ascii="宋体" w:hAnsi="宋体"/>
          <w:color w:val="auto"/>
          <w:szCs w:val="21"/>
          <w:highlight w:val="none"/>
          <w:u w:val="single"/>
          <w:lang w:eastAsia="zh-CN"/>
        </w:rPr>
      </w:pPr>
      <w:r>
        <w:rPr>
          <w:rFonts w:hint="eastAsia" w:ascii="宋体" w:hAnsi="宋体"/>
          <w:color w:val="auto"/>
          <w:szCs w:val="21"/>
          <w:highlight w:val="none"/>
        </w:rPr>
        <w:sym w:font="Wingdings" w:char="00A8"/>
      </w:r>
      <w:r>
        <w:rPr>
          <w:rFonts w:hint="eastAsia" w:ascii="宋体" w:hAnsi="宋体"/>
          <w:color w:val="auto"/>
          <w:szCs w:val="21"/>
          <w:highlight w:val="none"/>
          <w:lang w:eastAsia="zh-CN"/>
        </w:rPr>
        <w:t>全额付款：</w:t>
      </w:r>
      <w:r>
        <w:rPr>
          <w:rFonts w:hint="eastAsia" w:ascii="宋体" w:hAnsi="宋体"/>
          <w:color w:val="auto"/>
          <w:szCs w:val="21"/>
          <w:highlight w:val="none"/>
          <w:u w:val="single"/>
          <w:lang w:eastAsia="zh-CN"/>
        </w:rPr>
        <w:t xml:space="preserve">     （应明确一次性支付合同款项的条件）                    </w:t>
      </w:r>
    </w:p>
    <w:p w14:paraId="2A7C964B">
      <w:pPr>
        <w:snapToGrid w:val="0"/>
        <w:spacing w:line="400" w:lineRule="exact"/>
        <w:ind w:firstLine="660" w:firstLineChars="300"/>
        <w:rPr>
          <w:color w:val="auto"/>
          <w:highlight w:val="none"/>
          <w:lang w:eastAsia="zh-CN"/>
        </w:rPr>
      </w:pPr>
      <w:r>
        <w:rPr>
          <w:rFonts w:hint="eastAsia" w:ascii="宋体" w:hAnsi="宋体"/>
          <w:color w:val="auto"/>
          <w:szCs w:val="21"/>
          <w:highlight w:val="none"/>
        </w:rPr>
        <w:sym w:font="Wingdings" w:char="00A8"/>
      </w:r>
      <w:r>
        <w:rPr>
          <w:rFonts w:hint="eastAsia" w:ascii="宋体" w:hAnsi="宋体"/>
          <w:color w:val="auto"/>
          <w:szCs w:val="21"/>
          <w:highlight w:val="none"/>
          <w:lang w:eastAsia="zh-CN"/>
        </w:rPr>
        <w:t>分期付款：</w:t>
      </w:r>
      <w:r>
        <w:rPr>
          <w:rFonts w:hint="eastAsia" w:ascii="宋体" w:hAnsi="宋体"/>
          <w:color w:val="auto"/>
          <w:szCs w:val="21"/>
          <w:highlight w:val="none"/>
          <w:u w:val="single"/>
          <w:lang w:eastAsia="zh-CN"/>
        </w:rPr>
        <w:t xml:space="preserve">  （应明确分期支付合同款项的各期比例和支付条件，各期支付条件应与分期履约验收情况挂钩） </w:t>
      </w:r>
      <w:r>
        <w:rPr>
          <w:rFonts w:hint="eastAsia" w:ascii="宋体" w:hAnsi="宋体"/>
          <w:color w:val="auto"/>
          <w:szCs w:val="21"/>
          <w:highlight w:val="none"/>
          <w:lang w:eastAsia="zh-CN"/>
        </w:rPr>
        <w:t>，其中涉及预付款的：</w:t>
      </w:r>
      <w:r>
        <w:rPr>
          <w:rFonts w:hint="eastAsia" w:ascii="宋体" w:hAnsi="宋体"/>
          <w:color w:val="auto"/>
          <w:szCs w:val="21"/>
          <w:highlight w:val="none"/>
          <w:u w:val="single"/>
          <w:lang w:eastAsia="zh-CN"/>
        </w:rPr>
        <w:t xml:space="preserve"> （应明确预付款的支付比例和支付条件） </w:t>
      </w:r>
    </w:p>
    <w:p w14:paraId="36A4AFE8">
      <w:pPr>
        <w:adjustRightInd w:val="0"/>
        <w:snapToGrid w:val="0"/>
        <w:spacing w:line="400" w:lineRule="exact"/>
        <w:ind w:firstLine="660" w:firstLineChars="300"/>
        <w:rPr>
          <w:rFonts w:ascii="宋体" w:hAnsi="宋体"/>
          <w:color w:val="auto"/>
          <w:szCs w:val="21"/>
          <w:highlight w:val="none"/>
          <w:u w:val="single"/>
          <w:lang w:eastAsia="zh-CN"/>
        </w:rPr>
      </w:pPr>
      <w:r>
        <w:rPr>
          <w:rFonts w:hint="eastAsia" w:ascii="宋体" w:hAnsi="宋体"/>
          <w:color w:val="auto"/>
          <w:szCs w:val="21"/>
          <w:highlight w:val="none"/>
        </w:rPr>
        <w:sym w:font="Wingdings" w:char="00A8"/>
      </w:r>
      <w:r>
        <w:rPr>
          <w:rFonts w:hint="eastAsia" w:ascii="宋体" w:hAnsi="宋体"/>
          <w:color w:val="auto"/>
          <w:szCs w:val="21"/>
          <w:highlight w:val="none"/>
          <w:lang w:eastAsia="zh-CN"/>
        </w:rPr>
        <w:t>成本补偿：</w:t>
      </w:r>
      <w:r>
        <w:rPr>
          <w:rFonts w:hint="eastAsia" w:ascii="宋体" w:hAnsi="宋体"/>
          <w:color w:val="auto"/>
          <w:szCs w:val="21"/>
          <w:highlight w:val="none"/>
          <w:u w:val="single"/>
          <w:lang w:eastAsia="zh-CN"/>
        </w:rPr>
        <w:t xml:space="preserve">      （应明确按照成本补偿方式的支付方式和支付条件）   </w:t>
      </w:r>
    </w:p>
    <w:p w14:paraId="5C8FB65E">
      <w:pPr>
        <w:adjustRightInd w:val="0"/>
        <w:snapToGrid w:val="0"/>
        <w:spacing w:line="400" w:lineRule="exact"/>
        <w:ind w:firstLine="660" w:firstLineChars="300"/>
        <w:rPr>
          <w:rFonts w:ascii="宋体" w:hAnsi="宋体"/>
          <w:color w:val="auto"/>
          <w:szCs w:val="21"/>
          <w:highlight w:val="none"/>
          <w:lang w:eastAsia="zh-CN"/>
        </w:rPr>
      </w:pPr>
      <w:r>
        <w:rPr>
          <w:rFonts w:hint="eastAsia" w:ascii="宋体" w:hAnsi="宋体"/>
          <w:color w:val="auto"/>
          <w:szCs w:val="21"/>
          <w:highlight w:val="none"/>
        </w:rPr>
        <w:sym w:font="Wingdings" w:char="00A8"/>
      </w:r>
      <w:r>
        <w:rPr>
          <w:rFonts w:hint="eastAsia" w:ascii="宋体" w:hAnsi="宋体"/>
          <w:color w:val="auto"/>
          <w:szCs w:val="21"/>
          <w:highlight w:val="none"/>
          <w:lang w:eastAsia="zh-CN"/>
        </w:rPr>
        <w:t>绩效激励：</w:t>
      </w:r>
      <w:r>
        <w:rPr>
          <w:rFonts w:hint="eastAsia" w:ascii="宋体" w:hAnsi="宋体"/>
          <w:color w:val="auto"/>
          <w:szCs w:val="21"/>
          <w:highlight w:val="none"/>
          <w:u w:val="single"/>
          <w:lang w:eastAsia="zh-CN"/>
        </w:rPr>
        <w:t xml:space="preserve">      （应明确按照绩效激励方式的支付方式和支付条件）   </w:t>
      </w:r>
    </w:p>
    <w:p w14:paraId="115800B9">
      <w:pPr>
        <w:numPr>
          <w:ilvl w:val="0"/>
          <w:numId w:val="2"/>
        </w:numPr>
        <w:adjustRightInd w:val="0"/>
        <w:snapToGrid w:val="0"/>
        <w:spacing w:line="400" w:lineRule="exact"/>
        <w:ind w:firstLine="442" w:firstLineChars="200"/>
        <w:rPr>
          <w:rFonts w:ascii="宋体" w:hAnsi="宋体"/>
          <w:b/>
          <w:color w:val="auto"/>
          <w:szCs w:val="21"/>
          <w:highlight w:val="none"/>
          <w:u w:val="single"/>
        </w:rPr>
      </w:pPr>
      <w:r>
        <w:rPr>
          <w:rFonts w:hint="eastAsia" w:ascii="宋体" w:hAnsi="宋体"/>
          <w:b/>
          <w:color w:val="auto"/>
          <w:szCs w:val="21"/>
          <w:highlight w:val="none"/>
        </w:rPr>
        <w:t>合同履行</w:t>
      </w:r>
    </w:p>
    <w:p w14:paraId="6C63E882">
      <w:pPr>
        <w:adjustRightInd w:val="0"/>
        <w:snapToGrid w:val="0"/>
        <w:spacing w:line="400" w:lineRule="exact"/>
        <w:ind w:firstLine="440" w:firstLineChars="200"/>
        <w:rPr>
          <w:rFonts w:ascii="宋体" w:hAnsi="宋体" w:cs="宋体"/>
          <w:color w:val="auto"/>
          <w:szCs w:val="21"/>
          <w:highlight w:val="none"/>
        </w:rPr>
      </w:pPr>
      <w:r>
        <w:rPr>
          <w:rFonts w:hint="eastAsia" w:ascii="宋体" w:hAnsi="宋体" w:cs="宋体"/>
          <w:color w:val="auto"/>
          <w:szCs w:val="21"/>
          <w:highlight w:val="none"/>
        </w:rPr>
        <w:t>（1）起始日期：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586C69C4">
      <w:pPr>
        <w:adjustRightInd w:val="0"/>
        <w:snapToGrid w:val="0"/>
        <w:spacing w:line="400" w:lineRule="exact"/>
        <w:ind w:firstLine="440" w:firstLineChars="200"/>
        <w:rPr>
          <w:rFonts w:ascii="宋体" w:hAnsi="宋体" w:cs="宋体"/>
          <w:color w:val="auto"/>
          <w:szCs w:val="21"/>
          <w:highlight w:val="none"/>
          <w:u w:val="single"/>
          <w:lang w:eastAsia="zh-CN"/>
        </w:rPr>
      </w:pPr>
      <w:r>
        <w:rPr>
          <w:rFonts w:hint="eastAsia" w:ascii="宋体" w:hAnsi="宋体" w:cs="宋体"/>
          <w:color w:val="auto"/>
          <w:szCs w:val="21"/>
          <w:highlight w:val="none"/>
          <w:lang w:eastAsia="zh-CN"/>
        </w:rPr>
        <w:t>（2）履约地点</w:t>
      </w:r>
      <w:r>
        <w:rPr>
          <w:rFonts w:hint="eastAsia" w:ascii="宋体" w:hAnsi="宋体" w:cs="宋体"/>
          <w:bCs/>
          <w:color w:val="auto"/>
          <w:szCs w:val="21"/>
          <w:highlight w:val="none"/>
          <w:lang w:eastAsia="zh-CN"/>
        </w:rPr>
        <w:t>：</w:t>
      </w:r>
      <w:r>
        <w:rPr>
          <w:rFonts w:hint="eastAsia" w:ascii="宋体" w:hAnsi="宋体" w:cs="宋体"/>
          <w:color w:val="auto"/>
          <w:szCs w:val="21"/>
          <w:highlight w:val="none"/>
          <w:u w:val="single"/>
          <w:lang w:eastAsia="zh-CN"/>
        </w:rPr>
        <w:t xml:space="preserve">                             </w:t>
      </w:r>
    </w:p>
    <w:p w14:paraId="212A4D8C">
      <w:pPr>
        <w:adjustRightInd w:val="0"/>
        <w:snapToGrid w:val="0"/>
        <w:spacing w:line="400" w:lineRule="exact"/>
        <w:ind w:firstLine="442" w:firstLineChars="200"/>
        <w:rPr>
          <w:rFonts w:ascii="宋体" w:hAnsi="宋体" w:cs="宋体"/>
          <w:b/>
          <w:color w:val="auto"/>
          <w:szCs w:val="21"/>
          <w:highlight w:val="none"/>
          <w:lang w:eastAsia="zh-CN"/>
        </w:rPr>
      </w:pPr>
      <w:r>
        <w:rPr>
          <w:rFonts w:hint="eastAsia" w:ascii="宋体" w:hAnsi="宋体" w:cs="宋体"/>
          <w:b/>
          <w:color w:val="auto"/>
          <w:szCs w:val="21"/>
          <w:highlight w:val="none"/>
          <w:lang w:eastAsia="zh-CN"/>
        </w:rPr>
        <w:t>（3）履约担保：</w:t>
      </w:r>
      <w:r>
        <w:rPr>
          <w:rFonts w:hint="eastAsia" w:ascii="宋体" w:hAnsi="宋体" w:cs="宋体"/>
          <w:b/>
          <w:color w:val="auto"/>
          <w:highlight w:val="none"/>
          <w:lang w:eastAsia="zh-CN"/>
        </w:rPr>
        <w:t>是否收取履约保证金：</w:t>
      </w:r>
      <w:r>
        <w:rPr>
          <w:rFonts w:hint="eastAsia" w:ascii="宋体" w:hAnsi="宋体" w:cs="宋体"/>
          <w:b/>
          <w:color w:val="auto"/>
          <w:szCs w:val="21"/>
          <w:highlight w:val="none"/>
          <w:lang w:eastAsia="zh-CN"/>
        </w:rPr>
        <w:t>否</w:t>
      </w:r>
    </w:p>
    <w:p w14:paraId="155DAC30">
      <w:pPr>
        <w:adjustRightInd w:val="0"/>
        <w:snapToGrid w:val="0"/>
        <w:spacing w:line="400" w:lineRule="exact"/>
        <w:ind w:firstLine="440" w:firstLineChars="200"/>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（4）分期履行要求：</w:t>
      </w:r>
      <w:r>
        <w:rPr>
          <w:rFonts w:hint="eastAsia" w:ascii="宋体" w:hAnsi="宋体" w:cs="宋体"/>
          <w:color w:val="auto"/>
          <w:szCs w:val="21"/>
          <w:highlight w:val="none"/>
          <w:u w:val="single"/>
          <w:lang w:eastAsia="zh-CN"/>
        </w:rPr>
        <w:t xml:space="preserve">                 </w:t>
      </w:r>
      <w:r>
        <w:rPr>
          <w:rFonts w:ascii="宋体" w:hAnsi="宋体" w:cs="宋体"/>
          <w:color w:val="auto"/>
          <w:szCs w:val="21"/>
          <w:highlight w:val="none"/>
          <w:u w:val="single"/>
          <w:lang w:eastAsia="zh-CN"/>
        </w:rPr>
        <w:t xml:space="preserve">          </w:t>
      </w:r>
      <w:r>
        <w:rPr>
          <w:rFonts w:hint="eastAsia" w:ascii="宋体" w:hAnsi="宋体" w:cs="宋体"/>
          <w:color w:val="auto"/>
          <w:szCs w:val="21"/>
          <w:highlight w:val="none"/>
          <w:u w:val="single"/>
          <w:lang w:eastAsia="zh-CN"/>
        </w:rPr>
        <w:t xml:space="preserve">      </w:t>
      </w:r>
      <w:r>
        <w:rPr>
          <w:rFonts w:hint="eastAsia" w:ascii="宋体" w:hAnsi="宋体" w:cs="宋体"/>
          <w:bCs/>
          <w:color w:val="auto"/>
          <w:szCs w:val="21"/>
          <w:highlight w:val="none"/>
          <w:lang w:eastAsia="zh-CN"/>
        </w:rPr>
        <w:t xml:space="preserve">                                                        </w:t>
      </w:r>
    </w:p>
    <w:p w14:paraId="479BFFCB">
      <w:pPr>
        <w:adjustRightInd w:val="0"/>
        <w:snapToGrid w:val="0"/>
        <w:spacing w:line="400" w:lineRule="exact"/>
        <w:ind w:firstLine="440" w:firstLineChars="200"/>
        <w:rPr>
          <w:rFonts w:ascii="宋体" w:hAnsi="宋体" w:cs="宋体"/>
          <w:color w:val="auto"/>
          <w:szCs w:val="21"/>
          <w:highlight w:val="none"/>
          <w:u w:val="single"/>
          <w:lang w:eastAsia="zh-CN"/>
        </w:rPr>
      </w:pPr>
      <w:r>
        <w:rPr>
          <w:rFonts w:hint="eastAsia" w:ascii="宋体" w:hAnsi="宋体" w:cs="宋体"/>
          <w:bCs/>
          <w:color w:val="auto"/>
          <w:szCs w:val="21"/>
          <w:highlight w:val="none"/>
          <w:lang w:eastAsia="zh-CN"/>
        </w:rPr>
        <w:t>（5）风险处置措施和替代方案：</w:t>
      </w:r>
      <w:r>
        <w:rPr>
          <w:rFonts w:hint="eastAsia" w:ascii="宋体" w:hAnsi="宋体" w:cs="宋体"/>
          <w:color w:val="auto"/>
          <w:szCs w:val="21"/>
          <w:highlight w:val="none"/>
          <w:u w:val="single"/>
          <w:lang w:eastAsia="zh-CN"/>
        </w:rPr>
        <w:t xml:space="preserve">                                                               </w:t>
      </w:r>
    </w:p>
    <w:p w14:paraId="293A9F27">
      <w:pPr>
        <w:numPr>
          <w:ilvl w:val="0"/>
          <w:numId w:val="2"/>
        </w:numPr>
        <w:adjustRightInd w:val="0"/>
        <w:snapToGrid w:val="0"/>
        <w:spacing w:line="400" w:lineRule="exact"/>
        <w:ind w:firstLine="442" w:firstLineChars="200"/>
        <w:rPr>
          <w:rFonts w:ascii="宋体" w:hAnsi="宋体"/>
          <w:b/>
          <w:color w:val="auto"/>
          <w:szCs w:val="21"/>
          <w:highlight w:val="none"/>
        </w:rPr>
      </w:pPr>
      <w:r>
        <w:rPr>
          <w:rFonts w:hint="eastAsia" w:ascii="宋体" w:hAnsi="宋体"/>
          <w:b/>
          <w:color w:val="auto"/>
          <w:szCs w:val="21"/>
          <w:highlight w:val="none"/>
        </w:rPr>
        <w:t>合同验收</w:t>
      </w:r>
    </w:p>
    <w:p w14:paraId="105B82C4">
      <w:pPr>
        <w:numPr>
          <w:ilvl w:val="0"/>
          <w:numId w:val="4"/>
        </w:numPr>
        <w:adjustRightInd w:val="0"/>
        <w:snapToGrid w:val="0"/>
        <w:spacing w:line="400" w:lineRule="exact"/>
        <w:ind w:firstLine="440" w:firstLineChars="200"/>
        <w:rPr>
          <w:rFonts w:ascii="宋体" w:hAnsi="宋体"/>
          <w:bCs/>
          <w:color w:val="auto"/>
          <w:szCs w:val="21"/>
          <w:highlight w:val="none"/>
          <w:lang w:eastAsia="zh-CN"/>
        </w:rPr>
      </w:pPr>
      <w:r>
        <w:rPr>
          <w:rFonts w:hint="eastAsia" w:ascii="宋体" w:hAnsi="宋体"/>
          <w:bCs/>
          <w:color w:val="auto"/>
          <w:szCs w:val="21"/>
          <w:highlight w:val="none"/>
          <w:lang w:eastAsia="zh-CN"/>
        </w:rPr>
        <w:t>验收组织方式：</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 xml:space="preserve">自行组织 </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委托第三方组织</w:t>
      </w:r>
    </w:p>
    <w:p w14:paraId="3BA08535">
      <w:pPr>
        <w:adjustRightInd w:val="0"/>
        <w:snapToGrid w:val="0"/>
        <w:spacing w:line="400" w:lineRule="exact"/>
        <w:rPr>
          <w:rFonts w:ascii="宋体" w:hAnsi="宋体"/>
          <w:bCs/>
          <w:color w:val="auto"/>
          <w:szCs w:val="21"/>
          <w:highlight w:val="none"/>
          <w:lang w:eastAsia="zh-CN"/>
        </w:rPr>
      </w:pPr>
      <w:r>
        <w:rPr>
          <w:rFonts w:hint="eastAsia" w:ascii="宋体" w:hAnsi="宋体"/>
          <w:bCs/>
          <w:color w:val="auto"/>
          <w:szCs w:val="21"/>
          <w:highlight w:val="none"/>
          <w:lang w:eastAsia="zh-CN"/>
        </w:rPr>
        <w:t xml:space="preserve">         验收主体：</w:t>
      </w:r>
      <w:r>
        <w:rPr>
          <w:rFonts w:hint="eastAsia" w:ascii="宋体" w:hAnsi="宋体"/>
          <w:bCs/>
          <w:color w:val="auto"/>
          <w:szCs w:val="21"/>
          <w:highlight w:val="none"/>
          <w:u w:val="single"/>
          <w:lang w:eastAsia="zh-CN"/>
        </w:rPr>
        <w:t xml:space="preserve">                  </w:t>
      </w:r>
    </w:p>
    <w:p w14:paraId="52CEC958">
      <w:pPr>
        <w:adjustRightInd w:val="0"/>
        <w:snapToGrid w:val="0"/>
        <w:spacing w:line="400" w:lineRule="exact"/>
        <w:rPr>
          <w:rFonts w:ascii="宋体" w:hAnsi="宋体"/>
          <w:bCs/>
          <w:color w:val="auto"/>
          <w:szCs w:val="21"/>
          <w:highlight w:val="none"/>
          <w:lang w:eastAsia="zh-CN"/>
        </w:rPr>
      </w:pPr>
      <w:r>
        <w:rPr>
          <w:rFonts w:hint="eastAsia" w:ascii="宋体" w:hAnsi="宋体"/>
          <w:bCs/>
          <w:color w:val="auto"/>
          <w:szCs w:val="21"/>
          <w:highlight w:val="none"/>
          <w:lang w:eastAsia="zh-CN"/>
        </w:rPr>
        <w:t xml:space="preserve">        是否邀请本项目的其他供应商参加验收：</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 xml:space="preserve">是  </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否</w:t>
      </w:r>
    </w:p>
    <w:p w14:paraId="04560B8E">
      <w:pPr>
        <w:adjustRightInd w:val="0"/>
        <w:snapToGrid w:val="0"/>
        <w:spacing w:line="400" w:lineRule="exact"/>
        <w:ind w:firstLine="880" w:firstLineChars="400"/>
        <w:rPr>
          <w:rFonts w:ascii="宋体" w:hAnsi="宋体"/>
          <w:bCs/>
          <w:color w:val="auto"/>
          <w:szCs w:val="21"/>
          <w:highlight w:val="none"/>
          <w:lang w:eastAsia="zh-CN"/>
        </w:rPr>
      </w:pPr>
      <w:r>
        <w:rPr>
          <w:rFonts w:hint="eastAsia" w:ascii="宋体" w:hAnsi="宋体"/>
          <w:bCs/>
          <w:color w:val="auto"/>
          <w:szCs w:val="21"/>
          <w:highlight w:val="none"/>
          <w:lang w:eastAsia="zh-CN"/>
        </w:rPr>
        <w:t>是否邀请专家参加验收：</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 xml:space="preserve">是  </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否</w:t>
      </w:r>
    </w:p>
    <w:p w14:paraId="446AEA28">
      <w:pPr>
        <w:adjustRightInd w:val="0"/>
        <w:snapToGrid w:val="0"/>
        <w:spacing w:line="400" w:lineRule="exact"/>
        <w:ind w:firstLine="880" w:firstLineChars="400"/>
        <w:rPr>
          <w:rFonts w:ascii="宋体" w:hAnsi="宋体"/>
          <w:bCs/>
          <w:color w:val="auto"/>
          <w:szCs w:val="21"/>
          <w:highlight w:val="none"/>
          <w:lang w:eastAsia="zh-CN"/>
        </w:rPr>
      </w:pPr>
      <w:r>
        <w:rPr>
          <w:rFonts w:hint="eastAsia" w:ascii="宋体" w:hAnsi="宋体"/>
          <w:bCs/>
          <w:color w:val="auto"/>
          <w:szCs w:val="21"/>
          <w:highlight w:val="none"/>
          <w:lang w:eastAsia="zh-CN"/>
        </w:rPr>
        <w:t>是否邀请服务对象参加验收：</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 xml:space="preserve">是  </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否</w:t>
      </w:r>
    </w:p>
    <w:p w14:paraId="65FF933A">
      <w:pPr>
        <w:adjustRightInd w:val="0"/>
        <w:snapToGrid w:val="0"/>
        <w:spacing w:line="400" w:lineRule="exact"/>
        <w:ind w:firstLine="880" w:firstLineChars="400"/>
        <w:rPr>
          <w:rFonts w:ascii="宋体" w:hAnsi="宋体"/>
          <w:bCs/>
          <w:color w:val="auto"/>
          <w:szCs w:val="21"/>
          <w:highlight w:val="none"/>
          <w:lang w:eastAsia="zh-CN"/>
        </w:rPr>
      </w:pPr>
      <w:r>
        <w:rPr>
          <w:rFonts w:hint="eastAsia" w:ascii="宋体" w:hAnsi="宋体"/>
          <w:bCs/>
          <w:color w:val="auto"/>
          <w:szCs w:val="21"/>
          <w:highlight w:val="none"/>
          <w:lang w:eastAsia="zh-CN"/>
        </w:rPr>
        <w:t>是否邀请第三方检测机构参加验收：</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 xml:space="preserve">是  </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否</w:t>
      </w:r>
    </w:p>
    <w:p w14:paraId="53F3527F">
      <w:pPr>
        <w:adjustRightInd w:val="0"/>
        <w:snapToGrid w:val="0"/>
        <w:spacing w:line="400" w:lineRule="exact"/>
        <w:ind w:firstLine="880" w:firstLineChars="400"/>
        <w:rPr>
          <w:rFonts w:ascii="宋体" w:hAnsi="宋体"/>
          <w:bCs/>
          <w:color w:val="auto"/>
          <w:szCs w:val="21"/>
          <w:highlight w:val="none"/>
          <w:lang w:eastAsia="zh-CN"/>
        </w:rPr>
      </w:pPr>
      <w:r>
        <w:rPr>
          <w:rFonts w:hint="eastAsia" w:ascii="宋体" w:hAnsi="宋体"/>
          <w:bCs/>
          <w:color w:val="auto"/>
          <w:szCs w:val="21"/>
          <w:highlight w:val="none"/>
          <w:lang w:eastAsia="zh-CN"/>
        </w:rPr>
        <w:t>是否进行抽查检测：</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是，抽查比例：</w:t>
      </w:r>
      <w:r>
        <w:rPr>
          <w:rFonts w:hint="eastAsia" w:ascii="宋体" w:hAnsi="宋体"/>
          <w:bCs/>
          <w:color w:val="auto"/>
          <w:szCs w:val="21"/>
          <w:highlight w:val="none"/>
          <w:u w:val="single"/>
          <w:lang w:eastAsia="zh-CN"/>
        </w:rPr>
        <w:t xml:space="preserve">        </w:t>
      </w:r>
      <w:r>
        <w:rPr>
          <w:rFonts w:hint="eastAsia" w:ascii="宋体" w:hAnsi="宋体"/>
          <w:bCs/>
          <w:color w:val="auto"/>
          <w:szCs w:val="21"/>
          <w:highlight w:val="none"/>
          <w:lang w:eastAsia="zh-CN"/>
        </w:rPr>
        <w:t xml:space="preserve"> </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否</w:t>
      </w:r>
    </w:p>
    <w:p w14:paraId="57B3ADD9">
      <w:pPr>
        <w:adjustRightInd w:val="0"/>
        <w:snapToGrid w:val="0"/>
        <w:spacing w:line="400" w:lineRule="exact"/>
        <w:ind w:firstLine="880" w:firstLineChars="400"/>
        <w:rPr>
          <w:rFonts w:ascii="宋体" w:hAnsi="宋体"/>
          <w:bCs/>
          <w:color w:val="auto"/>
          <w:szCs w:val="21"/>
          <w:highlight w:val="none"/>
          <w:u w:val="single"/>
          <w:lang w:eastAsia="zh-CN"/>
        </w:rPr>
      </w:pPr>
      <w:r>
        <w:rPr>
          <w:rFonts w:hint="eastAsia" w:ascii="宋体" w:hAnsi="宋体"/>
          <w:bCs/>
          <w:color w:val="auto"/>
          <w:szCs w:val="21"/>
          <w:highlight w:val="none"/>
          <w:lang w:eastAsia="zh-CN"/>
        </w:rPr>
        <w:t>是否存在破坏性检测：</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是，</w:t>
      </w:r>
      <w:r>
        <w:rPr>
          <w:rFonts w:hint="eastAsia" w:ascii="宋体" w:hAnsi="宋体"/>
          <w:bCs/>
          <w:color w:val="auto"/>
          <w:szCs w:val="21"/>
          <w:highlight w:val="none"/>
          <w:u w:val="single"/>
          <w:lang w:eastAsia="zh-CN"/>
        </w:rPr>
        <w:t>（应明确对被破坏的检测产品的处理方式）</w:t>
      </w:r>
    </w:p>
    <w:p w14:paraId="5238ECCF">
      <w:pPr>
        <w:adjustRightInd w:val="0"/>
        <w:snapToGrid w:val="0"/>
        <w:spacing w:line="400" w:lineRule="exact"/>
        <w:ind w:firstLine="880" w:firstLineChars="400"/>
        <w:rPr>
          <w:rFonts w:ascii="宋体" w:hAnsi="宋体"/>
          <w:bCs/>
          <w:color w:val="auto"/>
          <w:szCs w:val="21"/>
          <w:highlight w:val="none"/>
          <w:lang w:eastAsia="zh-CN"/>
        </w:rPr>
      </w:pPr>
      <w:r>
        <w:rPr>
          <w:rFonts w:hint="eastAsia" w:ascii="宋体" w:hAnsi="宋体"/>
          <w:bCs/>
          <w:color w:val="auto"/>
          <w:szCs w:val="21"/>
          <w:highlight w:val="none"/>
          <w:lang w:eastAsia="zh-CN"/>
        </w:rPr>
        <w:t xml:space="preserve">                    </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否</w:t>
      </w:r>
    </w:p>
    <w:p w14:paraId="412E52C6">
      <w:pPr>
        <w:adjustRightInd w:val="0"/>
        <w:snapToGrid w:val="0"/>
        <w:spacing w:line="400" w:lineRule="exact"/>
        <w:ind w:firstLine="880" w:firstLineChars="400"/>
        <w:rPr>
          <w:rFonts w:ascii="宋体" w:hAnsi="宋体"/>
          <w:bCs/>
          <w:color w:val="auto"/>
          <w:szCs w:val="21"/>
          <w:highlight w:val="none"/>
          <w:u w:val="single"/>
          <w:lang w:eastAsia="zh-CN"/>
        </w:rPr>
      </w:pPr>
      <w:r>
        <w:rPr>
          <w:rFonts w:hint="eastAsia" w:ascii="宋体" w:hAnsi="宋体"/>
          <w:bCs/>
          <w:color w:val="auto"/>
          <w:szCs w:val="21"/>
          <w:highlight w:val="none"/>
          <w:lang w:eastAsia="zh-CN"/>
        </w:rPr>
        <w:t>验收组织的其他事项：</w:t>
      </w:r>
      <w:r>
        <w:rPr>
          <w:rFonts w:hint="eastAsia" w:ascii="宋体" w:hAnsi="宋体"/>
          <w:bCs/>
          <w:color w:val="auto"/>
          <w:szCs w:val="21"/>
          <w:highlight w:val="none"/>
          <w:u w:val="single"/>
          <w:lang w:eastAsia="zh-CN"/>
        </w:rPr>
        <w:t xml:space="preserve">                </w:t>
      </w:r>
    </w:p>
    <w:p w14:paraId="6B0E5F1D">
      <w:pPr>
        <w:adjustRightInd w:val="0"/>
        <w:snapToGrid w:val="0"/>
        <w:spacing w:line="400" w:lineRule="exact"/>
        <w:ind w:firstLine="440" w:firstLineChars="200"/>
        <w:rPr>
          <w:rFonts w:ascii="宋体" w:hAnsi="宋体"/>
          <w:bCs/>
          <w:color w:val="auto"/>
          <w:szCs w:val="21"/>
          <w:highlight w:val="none"/>
          <w:u w:val="single"/>
          <w:lang w:eastAsia="zh-CN"/>
        </w:rPr>
      </w:pPr>
      <w:r>
        <w:rPr>
          <w:rFonts w:hint="eastAsia" w:ascii="宋体" w:hAnsi="宋体"/>
          <w:bCs/>
          <w:color w:val="auto"/>
          <w:szCs w:val="21"/>
          <w:highlight w:val="none"/>
          <w:lang w:eastAsia="zh-CN"/>
        </w:rPr>
        <w:t>（2）履约验收时间：</w:t>
      </w:r>
      <w:r>
        <w:rPr>
          <w:rFonts w:hint="eastAsia" w:ascii="宋体" w:hAnsi="宋体"/>
          <w:bCs/>
          <w:color w:val="auto"/>
          <w:szCs w:val="21"/>
          <w:highlight w:val="none"/>
          <w:u w:val="single"/>
          <w:lang w:eastAsia="zh-CN"/>
        </w:rPr>
        <w:t xml:space="preserve"> </w:t>
      </w:r>
      <w:r>
        <w:rPr>
          <w:rFonts w:ascii="宋体" w:hAnsi="宋体"/>
          <w:bCs/>
          <w:color w:val="auto"/>
          <w:szCs w:val="21"/>
          <w:highlight w:val="none"/>
          <w:u w:val="single"/>
          <w:lang w:eastAsia="zh-CN"/>
        </w:rPr>
        <w:t xml:space="preserve">                                     </w:t>
      </w:r>
    </w:p>
    <w:p w14:paraId="726AB11B">
      <w:pPr>
        <w:adjustRightInd w:val="0"/>
        <w:snapToGrid w:val="0"/>
        <w:spacing w:line="400" w:lineRule="exact"/>
        <w:ind w:firstLine="440" w:firstLineChars="200"/>
        <w:rPr>
          <w:rFonts w:ascii="宋体" w:hAnsi="宋体"/>
          <w:bCs/>
          <w:color w:val="auto"/>
          <w:szCs w:val="21"/>
          <w:highlight w:val="none"/>
          <w:lang w:eastAsia="zh-CN"/>
        </w:rPr>
      </w:pPr>
      <w:r>
        <w:rPr>
          <w:rFonts w:hint="eastAsia" w:ascii="宋体" w:hAnsi="宋体"/>
          <w:bCs/>
          <w:color w:val="auto"/>
          <w:szCs w:val="21"/>
          <w:highlight w:val="none"/>
          <w:lang w:eastAsia="zh-CN"/>
        </w:rPr>
        <w:t>（3）履约验收方式：</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 xml:space="preserve">一次性验收         </w:t>
      </w:r>
    </w:p>
    <w:p w14:paraId="7B1CE922">
      <w:pPr>
        <w:adjustRightInd w:val="0"/>
        <w:snapToGrid w:val="0"/>
        <w:spacing w:line="400" w:lineRule="exact"/>
        <w:rPr>
          <w:rFonts w:ascii="宋体" w:hAnsi="宋体"/>
          <w:bCs/>
          <w:color w:val="auto"/>
          <w:szCs w:val="21"/>
          <w:highlight w:val="none"/>
          <w:lang w:eastAsia="zh-CN"/>
        </w:rPr>
      </w:pPr>
      <w:r>
        <w:rPr>
          <w:rFonts w:hint="eastAsia" w:ascii="宋体" w:hAnsi="宋体"/>
          <w:bCs/>
          <w:color w:val="auto"/>
          <w:szCs w:val="21"/>
          <w:highlight w:val="none"/>
          <w:lang w:eastAsia="zh-CN"/>
        </w:rPr>
        <w:t xml:space="preserve">                       </w:t>
      </w:r>
      <w:r>
        <w:rPr>
          <w:rFonts w:hint="eastAsia" w:ascii="宋体" w:hAnsi="宋体" w:cs="宋体"/>
          <w:color w:val="auto"/>
          <w:szCs w:val="21"/>
          <w:highlight w:val="none"/>
        </w:rPr>
        <w:sym w:font="Wingdings" w:char="00A8"/>
      </w:r>
      <w:r>
        <w:rPr>
          <w:rFonts w:hint="eastAsia" w:ascii="宋体" w:hAnsi="宋体"/>
          <w:bCs/>
          <w:color w:val="auto"/>
          <w:szCs w:val="21"/>
          <w:highlight w:val="none"/>
          <w:lang w:eastAsia="zh-CN"/>
        </w:rPr>
        <w:t>分期/分项验收：</w:t>
      </w:r>
      <w:r>
        <w:rPr>
          <w:rFonts w:hint="eastAsia" w:ascii="宋体" w:hAnsi="宋体"/>
          <w:bCs/>
          <w:color w:val="auto"/>
          <w:szCs w:val="21"/>
          <w:highlight w:val="none"/>
          <w:u w:val="single"/>
          <w:lang w:eastAsia="zh-CN"/>
        </w:rPr>
        <w:t xml:space="preserve"> </w:t>
      </w:r>
      <w:r>
        <w:rPr>
          <w:rFonts w:ascii="宋体" w:hAnsi="宋体"/>
          <w:bCs/>
          <w:color w:val="auto"/>
          <w:szCs w:val="21"/>
          <w:highlight w:val="none"/>
          <w:u w:val="single"/>
          <w:lang w:eastAsia="zh-CN"/>
        </w:rPr>
        <w:t xml:space="preserve">                     </w:t>
      </w:r>
      <w:r>
        <w:rPr>
          <w:rFonts w:hint="eastAsia" w:ascii="宋体" w:hAnsi="宋体"/>
          <w:bCs/>
          <w:color w:val="auto"/>
          <w:szCs w:val="21"/>
          <w:highlight w:val="none"/>
          <w:u w:val="single"/>
          <w:lang w:eastAsia="zh-CN"/>
        </w:rPr>
        <w:t xml:space="preserve"> </w:t>
      </w:r>
    </w:p>
    <w:p w14:paraId="693402F9">
      <w:pPr>
        <w:adjustRightInd w:val="0"/>
        <w:snapToGrid w:val="0"/>
        <w:spacing w:line="400" w:lineRule="exact"/>
        <w:ind w:firstLine="440" w:firstLineChars="200"/>
        <w:rPr>
          <w:rFonts w:ascii="宋体" w:hAnsi="宋体"/>
          <w:bCs/>
          <w:color w:val="auto"/>
          <w:szCs w:val="21"/>
          <w:highlight w:val="none"/>
          <w:lang w:eastAsia="zh-CN"/>
        </w:rPr>
      </w:pPr>
      <w:r>
        <w:rPr>
          <w:rFonts w:hint="eastAsia" w:ascii="宋体" w:hAnsi="宋体"/>
          <w:bCs/>
          <w:color w:val="auto"/>
          <w:szCs w:val="21"/>
          <w:highlight w:val="none"/>
          <w:lang w:eastAsia="zh-CN"/>
        </w:rPr>
        <w:t>（4）履约验收程序：</w:t>
      </w:r>
      <w:r>
        <w:rPr>
          <w:rFonts w:hint="eastAsia" w:ascii="宋体" w:hAnsi="宋体"/>
          <w:bCs/>
          <w:color w:val="auto"/>
          <w:szCs w:val="21"/>
          <w:highlight w:val="none"/>
          <w:u w:val="single"/>
          <w:lang w:eastAsia="zh-CN"/>
        </w:rPr>
        <w:t xml:space="preserve">                                         </w:t>
      </w:r>
    </w:p>
    <w:p w14:paraId="24910D82">
      <w:pPr>
        <w:adjustRightInd w:val="0"/>
        <w:snapToGrid w:val="0"/>
        <w:spacing w:line="400" w:lineRule="exact"/>
        <w:ind w:firstLine="440" w:firstLineChars="200"/>
        <w:rPr>
          <w:rFonts w:ascii="宋体" w:hAnsi="宋体"/>
          <w:bCs/>
          <w:color w:val="auto"/>
          <w:szCs w:val="21"/>
          <w:highlight w:val="none"/>
          <w:u w:val="single"/>
          <w:lang w:eastAsia="zh-CN"/>
        </w:rPr>
      </w:pPr>
      <w:r>
        <w:rPr>
          <w:rFonts w:hint="eastAsia" w:ascii="宋体" w:hAnsi="宋体"/>
          <w:bCs/>
          <w:color w:val="auto"/>
          <w:szCs w:val="21"/>
          <w:highlight w:val="none"/>
          <w:lang w:eastAsia="zh-CN"/>
        </w:rPr>
        <w:t>（5）履约验收的内容：</w:t>
      </w:r>
      <w:r>
        <w:rPr>
          <w:rFonts w:hint="eastAsia" w:ascii="宋体" w:hAnsi="宋体"/>
          <w:bCs/>
          <w:color w:val="auto"/>
          <w:szCs w:val="21"/>
          <w:highlight w:val="none"/>
          <w:u w:val="single"/>
          <w:lang w:eastAsia="zh-CN"/>
        </w:rPr>
        <w:t xml:space="preserve">       </w:t>
      </w:r>
      <w:r>
        <w:rPr>
          <w:rFonts w:ascii="宋体" w:hAnsi="宋体"/>
          <w:bCs/>
          <w:color w:val="auto"/>
          <w:szCs w:val="21"/>
          <w:highlight w:val="none"/>
          <w:u w:val="single"/>
          <w:lang w:eastAsia="zh-CN"/>
        </w:rPr>
        <w:t xml:space="preserve">  </w:t>
      </w:r>
      <w:r>
        <w:rPr>
          <w:rFonts w:hint="eastAsia" w:ascii="宋体" w:hAnsi="宋体"/>
          <w:bCs/>
          <w:color w:val="auto"/>
          <w:szCs w:val="21"/>
          <w:highlight w:val="none"/>
          <w:u w:val="single"/>
          <w:lang w:eastAsia="zh-CN"/>
        </w:rPr>
        <w:t xml:space="preserve">                               </w:t>
      </w:r>
    </w:p>
    <w:p w14:paraId="04D3E277">
      <w:pPr>
        <w:adjustRightInd w:val="0"/>
        <w:snapToGrid w:val="0"/>
        <w:spacing w:line="400" w:lineRule="exact"/>
        <w:ind w:firstLine="440" w:firstLineChars="200"/>
        <w:rPr>
          <w:rFonts w:ascii="宋体" w:hAnsi="宋体"/>
          <w:bCs/>
          <w:color w:val="auto"/>
          <w:szCs w:val="21"/>
          <w:highlight w:val="none"/>
          <w:u w:val="single"/>
          <w:lang w:eastAsia="zh-CN"/>
        </w:rPr>
      </w:pPr>
      <w:r>
        <w:rPr>
          <w:rFonts w:hint="eastAsia" w:ascii="宋体" w:hAnsi="宋体"/>
          <w:bCs/>
          <w:color w:val="auto"/>
          <w:szCs w:val="21"/>
          <w:highlight w:val="none"/>
          <w:lang w:eastAsia="zh-CN"/>
        </w:rPr>
        <w:t>（6）履约验收标准：</w:t>
      </w:r>
      <w:r>
        <w:rPr>
          <w:rFonts w:hint="eastAsia" w:ascii="宋体" w:hAnsi="宋体"/>
          <w:bCs/>
          <w:color w:val="auto"/>
          <w:szCs w:val="21"/>
          <w:highlight w:val="none"/>
          <w:u w:val="single"/>
          <w:lang w:eastAsia="zh-CN"/>
        </w:rPr>
        <w:t xml:space="preserve">                                         </w:t>
      </w:r>
    </w:p>
    <w:p w14:paraId="73D79109">
      <w:pPr>
        <w:pStyle w:val="46"/>
        <w:ind w:firstLine="420"/>
        <w:rPr>
          <w:rFonts w:ascii="宋体" w:hAnsi="宋体" w:eastAsia="宋体" w:cs="宋体"/>
          <w:color w:val="auto"/>
          <w:sz w:val="21"/>
          <w:highlight w:val="none"/>
        </w:rPr>
      </w:pPr>
      <w:r>
        <w:rPr>
          <w:rFonts w:hint="eastAsia" w:ascii="宋体" w:hAnsi="宋体" w:eastAsia="宋体" w:cs="宋体"/>
          <w:bCs/>
          <w:color w:val="auto"/>
          <w:sz w:val="21"/>
          <w:highlight w:val="none"/>
        </w:rPr>
        <w:t>（7）是否以采购活动中供应商提供的样品作为参考：</w:t>
      </w:r>
      <w:r>
        <w:rPr>
          <w:rFonts w:hint="eastAsia" w:ascii="宋体" w:hAnsi="宋体" w:eastAsia="宋体" w:cs="宋体"/>
          <w:color w:val="auto"/>
          <w:sz w:val="21"/>
          <w:highlight w:val="none"/>
        </w:rPr>
        <w:sym w:font="Wingdings" w:char="00A8"/>
      </w:r>
      <w:r>
        <w:rPr>
          <w:rFonts w:hint="eastAsia" w:ascii="宋体" w:hAnsi="宋体" w:eastAsia="宋体" w:cs="宋体"/>
          <w:bCs/>
          <w:color w:val="auto"/>
          <w:sz w:val="21"/>
          <w:highlight w:val="none"/>
        </w:rPr>
        <w:t xml:space="preserve">是  </w:t>
      </w:r>
      <w:r>
        <w:rPr>
          <w:rFonts w:hint="eastAsia" w:ascii="宋体" w:hAnsi="宋体" w:eastAsia="宋体" w:cs="宋体"/>
          <w:color w:val="auto"/>
          <w:sz w:val="21"/>
          <w:highlight w:val="none"/>
        </w:rPr>
        <w:sym w:font="Wingdings" w:char="00A8"/>
      </w:r>
      <w:r>
        <w:rPr>
          <w:rFonts w:hint="eastAsia" w:ascii="宋体" w:hAnsi="宋体" w:eastAsia="宋体" w:cs="宋体"/>
          <w:bCs/>
          <w:color w:val="auto"/>
          <w:sz w:val="21"/>
          <w:highlight w:val="none"/>
        </w:rPr>
        <w:t>否</w:t>
      </w:r>
    </w:p>
    <w:p w14:paraId="5866FB09">
      <w:pPr>
        <w:adjustRightInd w:val="0"/>
        <w:snapToGrid w:val="0"/>
        <w:spacing w:line="400" w:lineRule="exact"/>
        <w:ind w:firstLine="440" w:firstLineChars="200"/>
        <w:rPr>
          <w:rFonts w:ascii="宋体" w:hAnsi="宋体" w:cs="宋体"/>
          <w:bCs/>
          <w:color w:val="auto"/>
          <w:szCs w:val="21"/>
          <w:highlight w:val="none"/>
          <w:u w:val="single"/>
          <w:lang w:eastAsia="zh-CN"/>
        </w:rPr>
      </w:pPr>
      <w:r>
        <w:rPr>
          <w:rFonts w:hint="eastAsia" w:ascii="宋体" w:hAnsi="宋体" w:cs="宋体"/>
          <w:bCs/>
          <w:color w:val="auto"/>
          <w:szCs w:val="21"/>
          <w:highlight w:val="none"/>
          <w:lang w:eastAsia="zh-CN"/>
        </w:rPr>
        <w:t>（8）履约验收其他事项：</w:t>
      </w:r>
      <w:r>
        <w:rPr>
          <w:rFonts w:hint="eastAsia" w:ascii="宋体" w:hAnsi="宋体" w:cs="宋体"/>
          <w:bCs/>
          <w:color w:val="auto"/>
          <w:szCs w:val="21"/>
          <w:highlight w:val="none"/>
          <w:u w:val="single"/>
          <w:lang w:eastAsia="zh-CN"/>
        </w:rPr>
        <w:t xml:space="preserve">      </w:t>
      </w:r>
      <w:r>
        <w:rPr>
          <w:rFonts w:ascii="宋体" w:hAnsi="宋体" w:cs="宋体"/>
          <w:bCs/>
          <w:color w:val="auto"/>
          <w:szCs w:val="21"/>
          <w:highlight w:val="none"/>
          <w:u w:val="single"/>
          <w:lang w:eastAsia="zh-CN"/>
        </w:rPr>
        <w:t xml:space="preserve">           </w:t>
      </w:r>
      <w:r>
        <w:rPr>
          <w:rFonts w:hint="eastAsia" w:ascii="宋体" w:hAnsi="宋体" w:cs="宋体"/>
          <w:bCs/>
          <w:color w:val="auto"/>
          <w:szCs w:val="21"/>
          <w:highlight w:val="none"/>
          <w:u w:val="single"/>
          <w:lang w:eastAsia="zh-CN"/>
        </w:rPr>
        <w:t xml:space="preserve">          </w:t>
      </w:r>
    </w:p>
    <w:p w14:paraId="66550FE7">
      <w:pPr>
        <w:numPr>
          <w:ilvl w:val="0"/>
          <w:numId w:val="2"/>
        </w:numPr>
        <w:adjustRightInd w:val="0"/>
        <w:snapToGrid w:val="0"/>
        <w:spacing w:line="400" w:lineRule="exact"/>
        <w:ind w:firstLine="442" w:firstLineChars="200"/>
        <w:rPr>
          <w:rFonts w:ascii="宋体" w:hAnsi="宋体"/>
          <w:b/>
          <w:color w:val="auto"/>
          <w:szCs w:val="21"/>
          <w:highlight w:val="none"/>
        </w:rPr>
      </w:pPr>
      <w:r>
        <w:rPr>
          <w:rFonts w:hint="eastAsia" w:ascii="宋体" w:hAnsi="宋体"/>
          <w:b/>
          <w:color w:val="auto"/>
          <w:szCs w:val="21"/>
          <w:highlight w:val="none"/>
        </w:rPr>
        <w:t>组成合同的文件</w:t>
      </w:r>
    </w:p>
    <w:p w14:paraId="3E15ABDF">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本协议书与下列文件一起构成合同文件，如下述文件之间有任何抵触、矛盾或歧义，应按以下顺序解释：</w:t>
      </w:r>
    </w:p>
    <w:p w14:paraId="14943AAA">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（1）政府采购合同协议书及其变更、补充协议</w:t>
      </w:r>
    </w:p>
    <w:p w14:paraId="49831685">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（2）政府采购合同专用条款</w:t>
      </w:r>
    </w:p>
    <w:p w14:paraId="31BBC35C">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（3）政府采购合同通用条款</w:t>
      </w:r>
    </w:p>
    <w:p w14:paraId="61CC7163">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（4）中标（成交）通知书</w:t>
      </w:r>
    </w:p>
    <w:p w14:paraId="54F79AD9">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（5）投标（响应）文件</w:t>
      </w:r>
    </w:p>
    <w:p w14:paraId="1BE19F7F">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（6）采购文件</w:t>
      </w:r>
    </w:p>
    <w:p w14:paraId="629C1CC2">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（7）有关技术文件，图纸</w:t>
      </w:r>
    </w:p>
    <w:p w14:paraId="07DF1896">
      <w:pPr>
        <w:pStyle w:val="46"/>
        <w:ind w:firstLine="420"/>
        <w:rPr>
          <w:rFonts w:ascii="宋体" w:hAnsi="宋体" w:eastAsia="宋体" w:cs="宋体"/>
          <w:color w:val="auto"/>
          <w:kern w:val="2"/>
          <w:sz w:val="21"/>
          <w:highlight w:val="none"/>
        </w:rPr>
      </w:pPr>
      <w:r>
        <w:rPr>
          <w:rFonts w:hint="eastAsia" w:ascii="宋体" w:hAnsi="宋体" w:eastAsia="宋体" w:cs="宋体"/>
          <w:color w:val="auto"/>
          <w:sz w:val="21"/>
          <w:highlight w:val="none"/>
        </w:rPr>
        <w:t>（8）</w:t>
      </w:r>
      <w:r>
        <w:rPr>
          <w:rFonts w:hint="eastAsia" w:ascii="宋体" w:hAnsi="宋体" w:eastAsia="宋体" w:cs="宋体"/>
          <w:color w:val="auto"/>
          <w:kern w:val="2"/>
          <w:sz w:val="21"/>
          <w:highlight w:val="none"/>
        </w:rPr>
        <w:t>国家法律、行政法规和规章制度规定或合同约定的作为合同组成部分的其他文件</w:t>
      </w:r>
    </w:p>
    <w:p w14:paraId="2502423C">
      <w:pPr>
        <w:numPr>
          <w:ilvl w:val="0"/>
          <w:numId w:val="2"/>
        </w:numPr>
        <w:adjustRightInd w:val="0"/>
        <w:snapToGrid w:val="0"/>
        <w:spacing w:line="400" w:lineRule="exact"/>
        <w:ind w:firstLine="442" w:firstLineChars="200"/>
        <w:rPr>
          <w:rFonts w:ascii="宋体" w:hAnsi="宋体"/>
          <w:b/>
          <w:color w:val="auto"/>
          <w:szCs w:val="21"/>
          <w:highlight w:val="none"/>
        </w:rPr>
      </w:pPr>
      <w:r>
        <w:rPr>
          <w:rFonts w:hint="eastAsia" w:ascii="宋体" w:hAnsi="宋体"/>
          <w:b/>
          <w:color w:val="auto"/>
          <w:szCs w:val="21"/>
          <w:highlight w:val="none"/>
        </w:rPr>
        <w:t>合同生效</w:t>
      </w:r>
    </w:p>
    <w:p w14:paraId="680DEF45">
      <w:pPr>
        <w:adjustRightInd w:val="0"/>
        <w:snapToGrid w:val="0"/>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生效。</w:t>
      </w:r>
    </w:p>
    <w:p w14:paraId="7EBF0B54">
      <w:pPr>
        <w:numPr>
          <w:ilvl w:val="0"/>
          <w:numId w:val="2"/>
        </w:numPr>
        <w:adjustRightInd w:val="0"/>
        <w:snapToGrid w:val="0"/>
        <w:spacing w:line="400" w:lineRule="exact"/>
        <w:ind w:firstLine="442" w:firstLineChars="200"/>
        <w:rPr>
          <w:rFonts w:ascii="宋体" w:hAnsi="宋体"/>
          <w:b/>
          <w:color w:val="auto"/>
          <w:szCs w:val="21"/>
          <w:highlight w:val="none"/>
        </w:rPr>
      </w:pPr>
      <w:r>
        <w:rPr>
          <w:rFonts w:hint="eastAsia" w:ascii="宋体" w:hAnsi="宋体"/>
          <w:b/>
          <w:color w:val="auto"/>
          <w:szCs w:val="21"/>
          <w:highlight w:val="none"/>
        </w:rPr>
        <w:t>合同份数</w:t>
      </w:r>
    </w:p>
    <w:p w14:paraId="53941E1E">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本合同一式</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份，甲方执</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份，乙方执</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份，均具有同等法律效力。</w:t>
      </w:r>
    </w:p>
    <w:p w14:paraId="05FD7B74">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合同订立时间：</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年</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月</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日</w:t>
      </w:r>
    </w:p>
    <w:p w14:paraId="0B6D40F3">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合同订立地点：</w:t>
      </w:r>
      <w:r>
        <w:rPr>
          <w:rFonts w:hint="eastAsia" w:ascii="宋体" w:hAnsi="宋体"/>
          <w:color w:val="auto"/>
          <w:szCs w:val="21"/>
          <w:highlight w:val="none"/>
          <w:u w:val="single"/>
          <w:lang w:eastAsia="zh-CN"/>
        </w:rPr>
        <w:t xml:space="preserve">                           </w:t>
      </w:r>
    </w:p>
    <w:p w14:paraId="0475CA16">
      <w:pPr>
        <w:adjustRightInd w:val="0"/>
        <w:snapToGrid w:val="0"/>
        <w:spacing w:line="400" w:lineRule="exact"/>
        <w:ind w:firstLine="440" w:firstLineChars="200"/>
        <w:rPr>
          <w:color w:val="auto"/>
          <w:highlight w:val="none"/>
          <w:lang w:eastAsia="zh-CN"/>
        </w:rPr>
      </w:pPr>
      <w:r>
        <w:rPr>
          <w:rFonts w:hint="eastAsia" w:ascii="宋体" w:hAnsi="宋体"/>
          <w:color w:val="auto"/>
          <w:szCs w:val="21"/>
          <w:highlight w:val="none"/>
          <w:lang w:eastAsia="zh-CN"/>
        </w:rPr>
        <w:t>附件：具体标的及其技术要求和商务要求、联合协议、分包意向协议等。</w:t>
      </w:r>
    </w:p>
    <w:p w14:paraId="2AA7C250">
      <w:pPr>
        <w:pStyle w:val="209"/>
        <w:spacing w:line="400" w:lineRule="exact"/>
        <w:ind w:firstLine="440"/>
        <w:rPr>
          <w:color w:val="auto"/>
          <w:highlight w:val="none"/>
          <w:lang w:eastAsia="zh-CN"/>
        </w:rPr>
      </w:pPr>
    </w:p>
    <w:p w14:paraId="5B1F4C2E">
      <w:pPr>
        <w:pStyle w:val="5"/>
        <w:spacing w:line="400" w:lineRule="exact"/>
        <w:rPr>
          <w:rFonts w:ascii="宋体" w:hAnsi="宋体"/>
          <w:color w:val="auto"/>
          <w:sz w:val="21"/>
          <w:szCs w:val="21"/>
          <w:highlight w:val="none"/>
          <w:lang w:eastAsia="zh-CN"/>
        </w:rPr>
      </w:pPr>
      <w:r>
        <w:rPr>
          <w:color w:val="auto"/>
          <w:highlight w:val="none"/>
          <w:lang w:val="en" w:eastAsia="zh-CN"/>
        </w:rPr>
        <w:t xml:space="preserve">   </w:t>
      </w:r>
    </w:p>
    <w:p w14:paraId="7F517966">
      <w:pPr>
        <w:rPr>
          <w:color w:val="auto"/>
          <w:highlight w:val="none"/>
          <w:lang w:eastAsia="zh-CN"/>
        </w:rPr>
      </w:pPr>
      <w:r>
        <w:rPr>
          <w:rFonts w:hint="eastAsia"/>
          <w:color w:val="auto"/>
          <w:highlight w:val="none"/>
          <w:lang w:eastAsia="zh-CN"/>
        </w:rPr>
        <w:br w:type="page"/>
      </w:r>
    </w:p>
    <w:p w14:paraId="38D30209">
      <w:pPr>
        <w:pStyle w:val="209"/>
        <w:ind w:firstLine="440"/>
        <w:rPr>
          <w:color w:val="auto"/>
          <w:highlight w:val="none"/>
          <w:lang w:eastAsia="zh-CN"/>
        </w:rPr>
      </w:pPr>
    </w:p>
    <w:tbl>
      <w:tblPr>
        <w:tblStyle w:val="3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23"/>
        <w:gridCol w:w="2709"/>
        <w:gridCol w:w="2222"/>
        <w:gridCol w:w="2377"/>
      </w:tblGrid>
      <w:tr w14:paraId="6579F42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3460BA42">
            <w:pPr>
              <w:adjustRightInd w:val="0"/>
              <w:snapToGrid w:val="0"/>
              <w:spacing w:line="300" w:lineRule="exact"/>
              <w:jc w:val="center"/>
              <w:rPr>
                <w:color w:val="auto"/>
                <w:highlight w:val="none"/>
                <w:lang w:eastAsia="zh-CN"/>
              </w:rPr>
            </w:pPr>
            <w:r>
              <w:rPr>
                <w:color w:val="auto"/>
                <w:szCs w:val="21"/>
                <w:highlight w:val="none"/>
                <w:lang w:eastAsia="zh-CN"/>
              </w:rPr>
              <w:t>甲方</w:t>
            </w:r>
            <w:r>
              <w:rPr>
                <w:rFonts w:hint="eastAsia"/>
                <w:color w:val="auto"/>
                <w:szCs w:val="21"/>
                <w:highlight w:val="none"/>
                <w:lang w:eastAsia="zh-CN"/>
              </w:rPr>
              <w:t>（采购人</w:t>
            </w:r>
            <w:r>
              <w:rPr>
                <w:rFonts w:hint="eastAsia" w:ascii="宋体" w:hAnsi="宋体"/>
                <w:color w:val="auto"/>
                <w:szCs w:val="21"/>
                <w:highlight w:val="none"/>
                <w:lang w:eastAsia="zh-CN"/>
              </w:rPr>
              <w:t>、受采购人委托签订合同的单位或</w:t>
            </w:r>
            <w:r>
              <w:rPr>
                <w:rFonts w:hint="eastAsia"/>
                <w:color w:val="auto"/>
                <w:szCs w:val="21"/>
                <w:highlight w:val="none"/>
                <w:lang w:eastAsia="zh-CN"/>
              </w:rPr>
              <w:t>采购文件约定的合同甲方）</w:t>
            </w:r>
          </w:p>
        </w:tc>
        <w:tc>
          <w:tcPr>
            <w:tcW w:w="2437" w:type="pct"/>
            <w:gridSpan w:val="2"/>
            <w:tcBorders>
              <w:left w:val="single" w:color="auto" w:sz="2" w:space="0"/>
              <w:bottom w:val="single" w:color="auto" w:sz="2" w:space="0"/>
            </w:tcBorders>
            <w:vAlign w:val="center"/>
          </w:tcPr>
          <w:p w14:paraId="35396A2C">
            <w:pPr>
              <w:adjustRightInd w:val="0"/>
              <w:snapToGrid w:val="0"/>
              <w:spacing w:line="300" w:lineRule="exact"/>
              <w:jc w:val="center"/>
              <w:rPr>
                <w:color w:val="auto"/>
                <w:highlight w:val="none"/>
              </w:rPr>
            </w:pPr>
            <w:r>
              <w:rPr>
                <w:color w:val="auto"/>
                <w:szCs w:val="21"/>
                <w:highlight w:val="none"/>
              </w:rPr>
              <w:t>乙方</w:t>
            </w:r>
            <w:r>
              <w:rPr>
                <w:rFonts w:hint="eastAsia"/>
                <w:color w:val="auto"/>
                <w:szCs w:val="21"/>
                <w:highlight w:val="none"/>
              </w:rPr>
              <w:t>（供应商）</w:t>
            </w:r>
          </w:p>
        </w:tc>
      </w:tr>
      <w:tr w14:paraId="5DD349C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3FD0BDD7">
            <w:pPr>
              <w:adjustRightInd w:val="0"/>
              <w:snapToGrid w:val="0"/>
              <w:spacing w:line="300" w:lineRule="exact"/>
              <w:jc w:val="center"/>
              <w:rPr>
                <w:color w:val="auto"/>
                <w:szCs w:val="21"/>
                <w:highlight w:val="none"/>
                <w:lang w:eastAsia="zh-CN"/>
              </w:rPr>
            </w:pPr>
            <w:r>
              <w:rPr>
                <w:color w:val="auto"/>
                <w:szCs w:val="21"/>
                <w:highlight w:val="none"/>
                <w:lang w:eastAsia="zh-CN"/>
              </w:rPr>
              <w:t>单位名称</w:t>
            </w:r>
            <w:r>
              <w:rPr>
                <w:rFonts w:hint="eastAsia"/>
                <w:color w:val="auto"/>
                <w:szCs w:val="21"/>
                <w:highlight w:val="none"/>
                <w:lang w:eastAsia="zh-CN"/>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693C7A79">
            <w:pPr>
              <w:adjustRightInd w:val="0"/>
              <w:snapToGrid w:val="0"/>
              <w:spacing w:line="300" w:lineRule="exact"/>
              <w:jc w:val="center"/>
              <w:rPr>
                <w:color w:val="auto"/>
                <w:szCs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2B7419B9">
            <w:pPr>
              <w:adjustRightInd w:val="0"/>
              <w:snapToGrid w:val="0"/>
              <w:spacing w:line="300" w:lineRule="exact"/>
              <w:jc w:val="center"/>
              <w:rPr>
                <w:color w:val="auto"/>
                <w:szCs w:val="21"/>
                <w:highlight w:val="none"/>
                <w:lang w:eastAsia="zh-CN"/>
              </w:rPr>
            </w:pPr>
            <w:r>
              <w:rPr>
                <w:color w:val="auto"/>
                <w:szCs w:val="21"/>
                <w:highlight w:val="none"/>
                <w:lang w:eastAsia="zh-CN"/>
              </w:rPr>
              <w:t>单位名称</w:t>
            </w:r>
            <w:r>
              <w:rPr>
                <w:rFonts w:hint="eastAsia"/>
                <w:color w:val="auto"/>
                <w:szCs w:val="21"/>
                <w:highlight w:val="none"/>
                <w:lang w:eastAsia="zh-CN"/>
              </w:rPr>
              <w:t>（公章或合同章）</w:t>
            </w:r>
          </w:p>
        </w:tc>
        <w:tc>
          <w:tcPr>
            <w:tcW w:w="1259" w:type="pct"/>
            <w:tcBorders>
              <w:top w:val="single" w:color="auto" w:sz="2" w:space="0"/>
              <w:left w:val="single" w:color="auto" w:sz="2" w:space="0"/>
              <w:bottom w:val="single" w:color="auto" w:sz="2" w:space="0"/>
            </w:tcBorders>
            <w:vAlign w:val="center"/>
          </w:tcPr>
          <w:p w14:paraId="7AA14507">
            <w:pPr>
              <w:adjustRightInd w:val="0"/>
              <w:snapToGrid w:val="0"/>
              <w:spacing w:line="300" w:lineRule="exact"/>
              <w:jc w:val="center"/>
              <w:rPr>
                <w:color w:val="auto"/>
                <w:spacing w:val="20"/>
                <w:szCs w:val="21"/>
                <w:highlight w:val="none"/>
                <w:lang w:eastAsia="zh-CN"/>
              </w:rPr>
            </w:pPr>
          </w:p>
        </w:tc>
      </w:tr>
      <w:tr w14:paraId="1D801A5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476641BB">
            <w:pPr>
              <w:adjustRightInd w:val="0"/>
              <w:snapToGrid w:val="0"/>
              <w:spacing w:line="300" w:lineRule="exact"/>
              <w:jc w:val="center"/>
              <w:rPr>
                <w:color w:val="auto"/>
                <w:szCs w:val="21"/>
                <w:highlight w:val="none"/>
                <w:lang w:eastAsia="zh-CN"/>
              </w:rPr>
            </w:pPr>
            <w:r>
              <w:rPr>
                <w:color w:val="auto"/>
                <w:szCs w:val="21"/>
                <w:highlight w:val="none"/>
                <w:lang w:eastAsia="zh-CN"/>
              </w:rPr>
              <w:t>法定代表人</w:t>
            </w:r>
          </w:p>
          <w:p w14:paraId="76DA2941">
            <w:pPr>
              <w:adjustRightInd w:val="0"/>
              <w:snapToGrid w:val="0"/>
              <w:spacing w:line="300" w:lineRule="exact"/>
              <w:ind w:firstLine="105" w:firstLineChars="48"/>
              <w:jc w:val="center"/>
              <w:rPr>
                <w:color w:val="auto"/>
                <w:szCs w:val="21"/>
                <w:highlight w:val="none"/>
                <w:lang w:eastAsia="zh-CN"/>
              </w:rPr>
            </w:pPr>
            <w:r>
              <w:rPr>
                <w:rFonts w:hint="eastAsia"/>
                <w:color w:val="auto"/>
                <w:szCs w:val="21"/>
                <w:highlight w:val="none"/>
                <w:lang w:eastAsia="zh-CN"/>
              </w:rPr>
              <w:t>或其</w:t>
            </w:r>
            <w:r>
              <w:rPr>
                <w:color w:val="auto"/>
                <w:szCs w:val="21"/>
                <w:highlight w:val="none"/>
                <w:lang w:eastAsia="zh-CN"/>
              </w:rPr>
              <w:t>委托代理人</w:t>
            </w:r>
            <w:r>
              <w:rPr>
                <w:rFonts w:hint="eastAsia"/>
                <w:color w:val="auto"/>
                <w:szCs w:val="21"/>
                <w:highlight w:val="none"/>
                <w:lang w:eastAsia="zh-CN"/>
              </w:rPr>
              <w:t>（签章）</w:t>
            </w:r>
          </w:p>
        </w:tc>
        <w:tc>
          <w:tcPr>
            <w:tcW w:w="1436" w:type="pct"/>
            <w:vMerge w:val="restart"/>
            <w:tcBorders>
              <w:top w:val="single" w:color="auto" w:sz="2" w:space="0"/>
              <w:left w:val="single" w:color="auto" w:sz="2" w:space="0"/>
              <w:right w:val="single" w:color="auto" w:sz="2" w:space="0"/>
            </w:tcBorders>
            <w:vAlign w:val="center"/>
          </w:tcPr>
          <w:p w14:paraId="6FA9A72F">
            <w:pPr>
              <w:adjustRightInd w:val="0"/>
              <w:snapToGrid w:val="0"/>
              <w:spacing w:line="300" w:lineRule="exact"/>
              <w:jc w:val="center"/>
              <w:rPr>
                <w:color w:val="auto"/>
                <w:szCs w:val="21"/>
                <w:highlight w:val="none"/>
                <w:lang w:eastAsia="zh-CN"/>
              </w:rPr>
            </w:pPr>
          </w:p>
        </w:tc>
        <w:tc>
          <w:tcPr>
            <w:tcW w:w="1178" w:type="pct"/>
            <w:tcBorders>
              <w:top w:val="single" w:color="auto" w:sz="2" w:space="0"/>
              <w:left w:val="single" w:color="auto" w:sz="2" w:space="0"/>
              <w:right w:val="single" w:color="auto" w:sz="2" w:space="0"/>
            </w:tcBorders>
            <w:vAlign w:val="center"/>
          </w:tcPr>
          <w:p w14:paraId="7A4FD1CB">
            <w:pPr>
              <w:adjustRightInd w:val="0"/>
              <w:snapToGrid w:val="0"/>
              <w:spacing w:line="300" w:lineRule="exact"/>
              <w:jc w:val="center"/>
              <w:rPr>
                <w:color w:val="auto"/>
                <w:szCs w:val="21"/>
                <w:highlight w:val="none"/>
                <w:lang w:eastAsia="zh-CN"/>
              </w:rPr>
            </w:pPr>
            <w:r>
              <w:rPr>
                <w:color w:val="auto"/>
                <w:szCs w:val="21"/>
                <w:highlight w:val="none"/>
                <w:lang w:eastAsia="zh-CN"/>
              </w:rPr>
              <w:t>法定代表人</w:t>
            </w:r>
          </w:p>
          <w:p w14:paraId="64699FEB">
            <w:pPr>
              <w:adjustRightInd w:val="0"/>
              <w:snapToGrid w:val="0"/>
              <w:spacing w:line="300" w:lineRule="exact"/>
              <w:jc w:val="center"/>
              <w:rPr>
                <w:color w:val="auto"/>
                <w:szCs w:val="21"/>
                <w:highlight w:val="none"/>
                <w:lang w:eastAsia="zh-CN"/>
              </w:rPr>
            </w:pPr>
            <w:r>
              <w:rPr>
                <w:rFonts w:hint="eastAsia"/>
                <w:color w:val="auto"/>
                <w:szCs w:val="21"/>
                <w:highlight w:val="none"/>
                <w:lang w:eastAsia="zh-CN"/>
              </w:rPr>
              <w:t>或其</w:t>
            </w:r>
            <w:r>
              <w:rPr>
                <w:color w:val="auto"/>
                <w:szCs w:val="21"/>
                <w:highlight w:val="none"/>
                <w:lang w:eastAsia="zh-CN"/>
              </w:rPr>
              <w:t>委托代理人</w:t>
            </w:r>
            <w:r>
              <w:rPr>
                <w:rFonts w:hint="eastAsia"/>
                <w:color w:val="auto"/>
                <w:szCs w:val="21"/>
                <w:highlight w:val="none"/>
                <w:lang w:eastAsia="zh-CN"/>
              </w:rPr>
              <w:t>（签章）</w:t>
            </w:r>
          </w:p>
        </w:tc>
        <w:tc>
          <w:tcPr>
            <w:tcW w:w="1259" w:type="pct"/>
            <w:tcBorders>
              <w:top w:val="single" w:color="auto" w:sz="2" w:space="0"/>
              <w:left w:val="single" w:color="auto" w:sz="2" w:space="0"/>
              <w:bottom w:val="single" w:color="auto" w:sz="2" w:space="0"/>
            </w:tcBorders>
            <w:vAlign w:val="center"/>
          </w:tcPr>
          <w:p w14:paraId="06A8FA0D">
            <w:pPr>
              <w:adjustRightInd w:val="0"/>
              <w:snapToGrid w:val="0"/>
              <w:spacing w:line="300" w:lineRule="exact"/>
              <w:jc w:val="center"/>
              <w:rPr>
                <w:color w:val="auto"/>
                <w:szCs w:val="21"/>
                <w:highlight w:val="none"/>
                <w:lang w:eastAsia="zh-CN"/>
              </w:rPr>
            </w:pPr>
          </w:p>
        </w:tc>
      </w:tr>
      <w:tr w14:paraId="3AAD5D6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530FEDBF">
            <w:pPr>
              <w:adjustRightInd w:val="0"/>
              <w:snapToGrid w:val="0"/>
              <w:spacing w:line="300" w:lineRule="exact"/>
              <w:jc w:val="center"/>
              <w:rPr>
                <w:color w:val="auto"/>
                <w:szCs w:val="21"/>
                <w:highlight w:val="none"/>
                <w:lang w:eastAsia="zh-CN"/>
              </w:rPr>
            </w:pPr>
          </w:p>
        </w:tc>
        <w:tc>
          <w:tcPr>
            <w:tcW w:w="1436" w:type="pct"/>
            <w:vMerge w:val="continue"/>
            <w:tcBorders>
              <w:left w:val="single" w:color="auto" w:sz="2" w:space="0"/>
              <w:bottom w:val="single" w:color="auto" w:sz="2" w:space="0"/>
              <w:right w:val="single" w:color="auto" w:sz="2" w:space="0"/>
            </w:tcBorders>
            <w:vAlign w:val="center"/>
          </w:tcPr>
          <w:p w14:paraId="35D1F80F">
            <w:pPr>
              <w:adjustRightInd w:val="0"/>
              <w:snapToGrid w:val="0"/>
              <w:spacing w:line="300" w:lineRule="exact"/>
              <w:jc w:val="center"/>
              <w:rPr>
                <w:color w:val="auto"/>
                <w:szCs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2F93910A">
            <w:pPr>
              <w:adjustRightInd w:val="0"/>
              <w:snapToGrid w:val="0"/>
              <w:spacing w:line="300" w:lineRule="exact"/>
              <w:jc w:val="center"/>
              <w:rPr>
                <w:color w:val="auto"/>
                <w:szCs w:val="21"/>
                <w:highlight w:val="none"/>
              </w:rPr>
            </w:pPr>
            <w:r>
              <w:rPr>
                <w:rFonts w:hint="eastAsia"/>
                <w:color w:val="auto"/>
                <w:szCs w:val="21"/>
                <w:highlight w:val="none"/>
              </w:rPr>
              <w:t>拥有者性别</w:t>
            </w:r>
          </w:p>
        </w:tc>
        <w:tc>
          <w:tcPr>
            <w:tcW w:w="1259" w:type="pct"/>
            <w:tcBorders>
              <w:top w:val="single" w:color="auto" w:sz="2" w:space="0"/>
              <w:left w:val="single" w:color="auto" w:sz="2" w:space="0"/>
              <w:bottom w:val="single" w:color="auto" w:sz="2" w:space="0"/>
            </w:tcBorders>
            <w:vAlign w:val="center"/>
          </w:tcPr>
          <w:p w14:paraId="30AB7D8A">
            <w:pPr>
              <w:adjustRightInd w:val="0"/>
              <w:snapToGrid w:val="0"/>
              <w:spacing w:line="300" w:lineRule="exact"/>
              <w:jc w:val="center"/>
              <w:rPr>
                <w:color w:val="auto"/>
                <w:spacing w:val="20"/>
                <w:szCs w:val="21"/>
                <w:highlight w:val="none"/>
              </w:rPr>
            </w:pPr>
          </w:p>
        </w:tc>
      </w:tr>
      <w:tr w14:paraId="1F23C92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46A1E18">
            <w:pPr>
              <w:adjustRightInd w:val="0"/>
              <w:snapToGrid w:val="0"/>
              <w:spacing w:line="300" w:lineRule="exact"/>
              <w:jc w:val="center"/>
              <w:rPr>
                <w:color w:val="auto"/>
                <w:szCs w:val="21"/>
                <w:highlight w:val="none"/>
              </w:rPr>
            </w:pPr>
            <w:r>
              <w:rPr>
                <w:rFonts w:hint="eastAsia"/>
                <w:color w:val="auto"/>
                <w:szCs w:val="21"/>
                <w:highlight w:val="none"/>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4A36E590">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3BDB7FF">
            <w:pPr>
              <w:adjustRightInd w:val="0"/>
              <w:snapToGrid w:val="0"/>
              <w:spacing w:line="300" w:lineRule="exact"/>
              <w:jc w:val="center"/>
              <w:rPr>
                <w:color w:val="auto"/>
                <w:szCs w:val="21"/>
                <w:highlight w:val="none"/>
              </w:rPr>
            </w:pPr>
            <w:r>
              <w:rPr>
                <w:rFonts w:hint="eastAsia"/>
                <w:color w:val="auto"/>
                <w:szCs w:val="21"/>
                <w:highlight w:val="none"/>
              </w:rPr>
              <w:t>住  所</w:t>
            </w:r>
          </w:p>
        </w:tc>
        <w:tc>
          <w:tcPr>
            <w:tcW w:w="1259" w:type="pct"/>
            <w:tcBorders>
              <w:top w:val="single" w:color="auto" w:sz="2" w:space="0"/>
              <w:left w:val="single" w:color="auto" w:sz="2" w:space="0"/>
              <w:bottom w:val="single" w:color="auto" w:sz="2" w:space="0"/>
            </w:tcBorders>
            <w:vAlign w:val="center"/>
          </w:tcPr>
          <w:p w14:paraId="4EF708AF">
            <w:pPr>
              <w:adjustRightInd w:val="0"/>
              <w:snapToGrid w:val="0"/>
              <w:spacing w:line="300" w:lineRule="exact"/>
              <w:jc w:val="center"/>
              <w:rPr>
                <w:color w:val="auto"/>
                <w:spacing w:val="20"/>
                <w:szCs w:val="21"/>
                <w:highlight w:val="none"/>
              </w:rPr>
            </w:pPr>
          </w:p>
        </w:tc>
      </w:tr>
      <w:tr w14:paraId="6168543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DAAD792">
            <w:pPr>
              <w:adjustRightInd w:val="0"/>
              <w:snapToGrid w:val="0"/>
              <w:spacing w:line="300" w:lineRule="exact"/>
              <w:jc w:val="center"/>
              <w:rPr>
                <w:color w:val="auto"/>
                <w:szCs w:val="21"/>
                <w:highlight w:val="none"/>
              </w:rPr>
            </w:pPr>
            <w:r>
              <w:rPr>
                <w:color w:val="auto"/>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2B28CC6C">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1D3D10A">
            <w:pPr>
              <w:adjustRightInd w:val="0"/>
              <w:snapToGrid w:val="0"/>
              <w:spacing w:line="300" w:lineRule="exact"/>
              <w:jc w:val="center"/>
              <w:rPr>
                <w:color w:val="auto"/>
                <w:szCs w:val="21"/>
                <w:highlight w:val="none"/>
              </w:rPr>
            </w:pPr>
            <w:r>
              <w:rPr>
                <w:color w:val="auto"/>
                <w:szCs w:val="21"/>
                <w:highlight w:val="none"/>
              </w:rPr>
              <w:t>联 系 人</w:t>
            </w:r>
          </w:p>
        </w:tc>
        <w:tc>
          <w:tcPr>
            <w:tcW w:w="1259" w:type="pct"/>
            <w:tcBorders>
              <w:top w:val="single" w:color="auto" w:sz="2" w:space="0"/>
              <w:left w:val="single" w:color="auto" w:sz="2" w:space="0"/>
              <w:bottom w:val="single" w:color="auto" w:sz="2" w:space="0"/>
            </w:tcBorders>
            <w:vAlign w:val="center"/>
          </w:tcPr>
          <w:p w14:paraId="7038A97F">
            <w:pPr>
              <w:adjustRightInd w:val="0"/>
              <w:snapToGrid w:val="0"/>
              <w:spacing w:line="300" w:lineRule="exact"/>
              <w:jc w:val="center"/>
              <w:rPr>
                <w:color w:val="auto"/>
                <w:spacing w:val="20"/>
                <w:szCs w:val="21"/>
                <w:highlight w:val="none"/>
              </w:rPr>
            </w:pPr>
          </w:p>
        </w:tc>
      </w:tr>
      <w:tr w14:paraId="51E871A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5CCD100">
            <w:pPr>
              <w:adjustRightInd w:val="0"/>
              <w:snapToGrid w:val="0"/>
              <w:spacing w:line="300" w:lineRule="exact"/>
              <w:jc w:val="center"/>
              <w:rPr>
                <w:color w:val="auto"/>
                <w:szCs w:val="21"/>
                <w:highlight w:val="none"/>
              </w:rPr>
            </w:pPr>
            <w:r>
              <w:rPr>
                <w:color w:val="auto"/>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1DF982D7">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8CA6696">
            <w:pPr>
              <w:adjustRightInd w:val="0"/>
              <w:snapToGrid w:val="0"/>
              <w:spacing w:line="300" w:lineRule="exact"/>
              <w:jc w:val="center"/>
              <w:rPr>
                <w:color w:val="auto"/>
                <w:szCs w:val="21"/>
                <w:highlight w:val="none"/>
              </w:rPr>
            </w:pPr>
            <w:r>
              <w:rPr>
                <w:color w:val="auto"/>
                <w:szCs w:val="21"/>
                <w:highlight w:val="none"/>
              </w:rPr>
              <w:t>联系电话</w:t>
            </w:r>
          </w:p>
        </w:tc>
        <w:tc>
          <w:tcPr>
            <w:tcW w:w="1259" w:type="pct"/>
            <w:tcBorders>
              <w:top w:val="single" w:color="auto" w:sz="2" w:space="0"/>
              <w:left w:val="single" w:color="auto" w:sz="2" w:space="0"/>
              <w:bottom w:val="single" w:color="auto" w:sz="2" w:space="0"/>
            </w:tcBorders>
            <w:vAlign w:val="center"/>
          </w:tcPr>
          <w:p w14:paraId="6B0A838D">
            <w:pPr>
              <w:adjustRightInd w:val="0"/>
              <w:snapToGrid w:val="0"/>
              <w:spacing w:line="300" w:lineRule="exact"/>
              <w:jc w:val="center"/>
              <w:rPr>
                <w:color w:val="auto"/>
                <w:spacing w:val="20"/>
                <w:szCs w:val="21"/>
                <w:highlight w:val="none"/>
              </w:rPr>
            </w:pPr>
          </w:p>
        </w:tc>
      </w:tr>
      <w:tr w14:paraId="351A71B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993D027">
            <w:pPr>
              <w:adjustRightInd w:val="0"/>
              <w:snapToGrid w:val="0"/>
              <w:spacing w:line="300" w:lineRule="exact"/>
              <w:jc w:val="center"/>
              <w:rPr>
                <w:color w:val="auto"/>
                <w:szCs w:val="21"/>
                <w:highlight w:val="none"/>
              </w:rPr>
            </w:pPr>
            <w:r>
              <w:rPr>
                <w:rFonts w:hint="eastAsia"/>
                <w:color w:val="auto"/>
                <w:szCs w:val="21"/>
                <w:highlight w:val="none"/>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4B25C678">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35E82E42">
            <w:pPr>
              <w:adjustRightInd w:val="0"/>
              <w:snapToGrid w:val="0"/>
              <w:spacing w:line="300" w:lineRule="exact"/>
              <w:jc w:val="center"/>
              <w:rPr>
                <w:color w:val="auto"/>
                <w:szCs w:val="21"/>
                <w:highlight w:val="none"/>
              </w:rPr>
            </w:pPr>
            <w:r>
              <w:rPr>
                <w:rFonts w:hint="eastAsia"/>
                <w:color w:val="auto"/>
                <w:szCs w:val="21"/>
                <w:highlight w:val="none"/>
              </w:rPr>
              <w:t>通信地址</w:t>
            </w:r>
          </w:p>
        </w:tc>
        <w:tc>
          <w:tcPr>
            <w:tcW w:w="1259" w:type="pct"/>
            <w:tcBorders>
              <w:top w:val="single" w:color="auto" w:sz="2" w:space="0"/>
              <w:left w:val="single" w:color="auto" w:sz="2" w:space="0"/>
              <w:bottom w:val="single" w:color="auto" w:sz="2" w:space="0"/>
            </w:tcBorders>
            <w:vAlign w:val="center"/>
          </w:tcPr>
          <w:p w14:paraId="7BBA9B0A">
            <w:pPr>
              <w:adjustRightInd w:val="0"/>
              <w:snapToGrid w:val="0"/>
              <w:spacing w:line="300" w:lineRule="exact"/>
              <w:jc w:val="center"/>
              <w:rPr>
                <w:color w:val="auto"/>
                <w:spacing w:val="20"/>
                <w:szCs w:val="21"/>
                <w:highlight w:val="none"/>
              </w:rPr>
            </w:pPr>
          </w:p>
        </w:tc>
      </w:tr>
      <w:tr w14:paraId="6010957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64168C1">
            <w:pPr>
              <w:adjustRightInd w:val="0"/>
              <w:snapToGrid w:val="0"/>
              <w:spacing w:line="300" w:lineRule="exact"/>
              <w:jc w:val="center"/>
              <w:rPr>
                <w:color w:val="auto"/>
                <w:szCs w:val="21"/>
                <w:highlight w:val="none"/>
              </w:rPr>
            </w:pPr>
            <w:r>
              <w:rPr>
                <w:color w:val="auto"/>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489E8F7D">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4E0A9D0">
            <w:pPr>
              <w:adjustRightInd w:val="0"/>
              <w:snapToGrid w:val="0"/>
              <w:spacing w:line="300" w:lineRule="exact"/>
              <w:jc w:val="center"/>
              <w:rPr>
                <w:color w:val="auto"/>
                <w:szCs w:val="21"/>
                <w:highlight w:val="none"/>
              </w:rPr>
            </w:pPr>
            <w:r>
              <w:rPr>
                <w:color w:val="auto"/>
                <w:szCs w:val="21"/>
                <w:highlight w:val="none"/>
              </w:rPr>
              <w:t>邮政编码</w:t>
            </w:r>
          </w:p>
        </w:tc>
        <w:tc>
          <w:tcPr>
            <w:tcW w:w="1259" w:type="pct"/>
            <w:tcBorders>
              <w:top w:val="single" w:color="auto" w:sz="2" w:space="0"/>
              <w:left w:val="single" w:color="auto" w:sz="2" w:space="0"/>
              <w:bottom w:val="single" w:color="auto" w:sz="2" w:space="0"/>
            </w:tcBorders>
            <w:vAlign w:val="center"/>
          </w:tcPr>
          <w:p w14:paraId="41949170">
            <w:pPr>
              <w:adjustRightInd w:val="0"/>
              <w:snapToGrid w:val="0"/>
              <w:spacing w:line="300" w:lineRule="exact"/>
              <w:jc w:val="center"/>
              <w:rPr>
                <w:color w:val="auto"/>
                <w:spacing w:val="20"/>
                <w:szCs w:val="21"/>
                <w:highlight w:val="none"/>
              </w:rPr>
            </w:pPr>
          </w:p>
        </w:tc>
      </w:tr>
      <w:tr w14:paraId="4391855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001FA18">
            <w:pPr>
              <w:adjustRightInd w:val="0"/>
              <w:snapToGrid w:val="0"/>
              <w:spacing w:line="300" w:lineRule="exact"/>
              <w:jc w:val="center"/>
              <w:rPr>
                <w:color w:val="auto"/>
                <w:szCs w:val="21"/>
                <w:highlight w:val="none"/>
              </w:rPr>
            </w:pPr>
            <w:r>
              <w:rPr>
                <w:rFonts w:hint="eastAsia"/>
                <w:color w:val="auto"/>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5A79A949">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F3F1404">
            <w:pPr>
              <w:adjustRightInd w:val="0"/>
              <w:snapToGrid w:val="0"/>
              <w:spacing w:line="300" w:lineRule="exact"/>
              <w:jc w:val="center"/>
              <w:rPr>
                <w:color w:val="auto"/>
                <w:szCs w:val="21"/>
                <w:highlight w:val="none"/>
              </w:rPr>
            </w:pPr>
            <w:r>
              <w:rPr>
                <w:rFonts w:hint="eastAsia"/>
                <w:color w:val="auto"/>
                <w:szCs w:val="21"/>
                <w:highlight w:val="none"/>
              </w:rPr>
              <w:t>电子邮箱</w:t>
            </w:r>
          </w:p>
        </w:tc>
        <w:tc>
          <w:tcPr>
            <w:tcW w:w="1259" w:type="pct"/>
            <w:tcBorders>
              <w:top w:val="single" w:color="auto" w:sz="2" w:space="0"/>
              <w:left w:val="single" w:color="auto" w:sz="2" w:space="0"/>
              <w:bottom w:val="single" w:color="auto" w:sz="2" w:space="0"/>
            </w:tcBorders>
            <w:vAlign w:val="center"/>
          </w:tcPr>
          <w:p w14:paraId="15872A9B">
            <w:pPr>
              <w:adjustRightInd w:val="0"/>
              <w:snapToGrid w:val="0"/>
              <w:spacing w:line="300" w:lineRule="exact"/>
              <w:jc w:val="center"/>
              <w:rPr>
                <w:color w:val="auto"/>
                <w:spacing w:val="20"/>
                <w:szCs w:val="21"/>
                <w:highlight w:val="none"/>
              </w:rPr>
            </w:pPr>
          </w:p>
        </w:tc>
      </w:tr>
      <w:tr w14:paraId="5C2ED2C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562AC18">
            <w:pPr>
              <w:adjustRightInd w:val="0"/>
              <w:snapToGrid w:val="0"/>
              <w:spacing w:line="300" w:lineRule="exact"/>
              <w:jc w:val="center"/>
              <w:rPr>
                <w:color w:val="auto"/>
                <w:szCs w:val="21"/>
                <w:highlight w:val="none"/>
              </w:rPr>
            </w:pPr>
            <w:r>
              <w:rPr>
                <w:rFonts w:hint="eastAsia"/>
                <w:color w:val="auto"/>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611AF414">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56D75C8C">
            <w:pPr>
              <w:adjustRightInd w:val="0"/>
              <w:snapToGrid w:val="0"/>
              <w:spacing w:line="300" w:lineRule="exact"/>
              <w:jc w:val="center"/>
              <w:rPr>
                <w:color w:val="auto"/>
                <w:szCs w:val="21"/>
                <w:highlight w:val="none"/>
              </w:rPr>
            </w:pPr>
            <w:r>
              <w:rPr>
                <w:rFonts w:hint="eastAsia"/>
                <w:color w:val="auto"/>
                <w:szCs w:val="21"/>
                <w:highlight w:val="none"/>
              </w:rPr>
              <w:t>统一社会信用代码</w:t>
            </w:r>
          </w:p>
        </w:tc>
        <w:tc>
          <w:tcPr>
            <w:tcW w:w="1259" w:type="pct"/>
            <w:tcBorders>
              <w:top w:val="single" w:color="auto" w:sz="2" w:space="0"/>
              <w:left w:val="single" w:color="auto" w:sz="2" w:space="0"/>
              <w:bottom w:val="single" w:color="auto" w:sz="2" w:space="0"/>
            </w:tcBorders>
            <w:vAlign w:val="center"/>
          </w:tcPr>
          <w:p w14:paraId="6593C8D9">
            <w:pPr>
              <w:adjustRightInd w:val="0"/>
              <w:snapToGrid w:val="0"/>
              <w:spacing w:line="300" w:lineRule="exact"/>
              <w:jc w:val="center"/>
              <w:rPr>
                <w:color w:val="auto"/>
                <w:spacing w:val="20"/>
                <w:szCs w:val="21"/>
                <w:highlight w:val="none"/>
              </w:rPr>
            </w:pPr>
          </w:p>
        </w:tc>
      </w:tr>
      <w:tr w14:paraId="30B0139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4DDEBA1">
            <w:pPr>
              <w:adjustRightInd w:val="0"/>
              <w:snapToGrid w:val="0"/>
              <w:spacing w:line="300" w:lineRule="exact"/>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1802324B">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3D211896">
            <w:pPr>
              <w:adjustRightInd w:val="0"/>
              <w:snapToGrid w:val="0"/>
              <w:spacing w:line="300" w:lineRule="exact"/>
              <w:jc w:val="center"/>
              <w:rPr>
                <w:color w:val="auto"/>
                <w:szCs w:val="21"/>
                <w:highlight w:val="none"/>
              </w:rPr>
            </w:pPr>
            <w:r>
              <w:rPr>
                <w:color w:val="auto"/>
                <w:szCs w:val="21"/>
                <w:highlight w:val="none"/>
              </w:rPr>
              <w:t>开户名称</w:t>
            </w:r>
          </w:p>
        </w:tc>
        <w:tc>
          <w:tcPr>
            <w:tcW w:w="1259" w:type="pct"/>
            <w:tcBorders>
              <w:top w:val="single" w:color="auto" w:sz="2" w:space="0"/>
              <w:left w:val="single" w:color="auto" w:sz="2" w:space="0"/>
              <w:bottom w:val="single" w:color="auto" w:sz="2" w:space="0"/>
            </w:tcBorders>
            <w:vAlign w:val="center"/>
          </w:tcPr>
          <w:p w14:paraId="5C88D1F9">
            <w:pPr>
              <w:adjustRightInd w:val="0"/>
              <w:snapToGrid w:val="0"/>
              <w:spacing w:line="300" w:lineRule="exact"/>
              <w:jc w:val="center"/>
              <w:rPr>
                <w:color w:val="auto"/>
                <w:spacing w:val="20"/>
                <w:szCs w:val="21"/>
                <w:highlight w:val="none"/>
              </w:rPr>
            </w:pPr>
          </w:p>
        </w:tc>
      </w:tr>
      <w:tr w14:paraId="18B69E3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F7288F5">
            <w:pPr>
              <w:adjustRightInd w:val="0"/>
              <w:snapToGrid w:val="0"/>
              <w:spacing w:line="300" w:lineRule="exact"/>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6B2D5B9E">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2A45DD8">
            <w:pPr>
              <w:adjustRightInd w:val="0"/>
              <w:snapToGrid w:val="0"/>
              <w:spacing w:line="300" w:lineRule="exact"/>
              <w:jc w:val="center"/>
              <w:rPr>
                <w:color w:val="auto"/>
                <w:szCs w:val="21"/>
                <w:highlight w:val="none"/>
              </w:rPr>
            </w:pPr>
            <w:r>
              <w:rPr>
                <w:color w:val="auto"/>
                <w:szCs w:val="21"/>
                <w:highlight w:val="none"/>
              </w:rPr>
              <w:t>开户银行</w:t>
            </w:r>
          </w:p>
        </w:tc>
        <w:tc>
          <w:tcPr>
            <w:tcW w:w="1259" w:type="pct"/>
            <w:tcBorders>
              <w:top w:val="single" w:color="auto" w:sz="2" w:space="0"/>
              <w:left w:val="single" w:color="auto" w:sz="2" w:space="0"/>
              <w:bottom w:val="single" w:color="auto" w:sz="2" w:space="0"/>
            </w:tcBorders>
            <w:vAlign w:val="center"/>
          </w:tcPr>
          <w:p w14:paraId="4EA0F949">
            <w:pPr>
              <w:adjustRightInd w:val="0"/>
              <w:snapToGrid w:val="0"/>
              <w:spacing w:line="300" w:lineRule="exact"/>
              <w:jc w:val="center"/>
              <w:rPr>
                <w:color w:val="auto"/>
                <w:spacing w:val="20"/>
                <w:szCs w:val="21"/>
                <w:highlight w:val="none"/>
              </w:rPr>
            </w:pPr>
          </w:p>
        </w:tc>
      </w:tr>
      <w:tr w14:paraId="3C298B9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7193F42">
            <w:pPr>
              <w:adjustRightInd w:val="0"/>
              <w:snapToGrid w:val="0"/>
              <w:spacing w:line="300" w:lineRule="exact"/>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7E1EBF7A">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AE5FD3B">
            <w:pPr>
              <w:adjustRightInd w:val="0"/>
              <w:snapToGrid w:val="0"/>
              <w:spacing w:line="300" w:lineRule="exact"/>
              <w:jc w:val="center"/>
              <w:rPr>
                <w:color w:val="auto"/>
                <w:szCs w:val="21"/>
                <w:highlight w:val="none"/>
              </w:rPr>
            </w:pPr>
            <w:r>
              <w:rPr>
                <w:color w:val="auto"/>
                <w:szCs w:val="21"/>
                <w:highlight w:val="none"/>
              </w:rPr>
              <w:t>银行账号</w:t>
            </w:r>
          </w:p>
        </w:tc>
        <w:tc>
          <w:tcPr>
            <w:tcW w:w="1259" w:type="pct"/>
            <w:tcBorders>
              <w:top w:val="single" w:color="auto" w:sz="2" w:space="0"/>
              <w:left w:val="single" w:color="auto" w:sz="2" w:space="0"/>
              <w:bottom w:val="single" w:color="auto" w:sz="2" w:space="0"/>
            </w:tcBorders>
            <w:vAlign w:val="center"/>
          </w:tcPr>
          <w:p w14:paraId="35C77327">
            <w:pPr>
              <w:adjustRightInd w:val="0"/>
              <w:snapToGrid w:val="0"/>
              <w:spacing w:line="300" w:lineRule="exact"/>
              <w:jc w:val="center"/>
              <w:rPr>
                <w:color w:val="auto"/>
                <w:spacing w:val="20"/>
                <w:szCs w:val="21"/>
                <w:highlight w:val="none"/>
              </w:rPr>
            </w:pPr>
          </w:p>
        </w:tc>
      </w:tr>
      <w:tr w14:paraId="03AD3C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73F7678B">
            <w:pPr>
              <w:pStyle w:val="17"/>
              <w:snapToGrid w:val="0"/>
              <w:spacing w:before="120" w:beforeLines="50" w:line="360" w:lineRule="auto"/>
              <w:jc w:val="left"/>
              <w:rPr>
                <w:color w:val="auto"/>
                <w:spacing w:val="20"/>
                <w:szCs w:val="21"/>
                <w:highlight w:val="none"/>
              </w:rPr>
            </w:pPr>
            <w:r>
              <w:rPr>
                <w:rFonts w:hint="eastAsia" w:hAnsi="宋体"/>
                <w:color w:val="auto"/>
                <w:szCs w:val="21"/>
                <w:highlight w:val="none"/>
              </w:rPr>
              <w:t>注：涉及联合体或其他合同主体的信息应按上表格式加列。</w:t>
            </w:r>
          </w:p>
        </w:tc>
      </w:tr>
    </w:tbl>
    <w:p w14:paraId="71EECF10">
      <w:pPr>
        <w:pStyle w:val="5"/>
        <w:adjustRightInd w:val="0"/>
        <w:snapToGrid w:val="0"/>
        <w:spacing w:before="120" w:beforeLines="50"/>
        <w:jc w:val="center"/>
        <w:rPr>
          <w:rFonts w:ascii="黑体" w:hAnsi="黑体" w:eastAsia="黑体"/>
          <w:color w:val="auto"/>
          <w:sz w:val="28"/>
          <w:szCs w:val="28"/>
          <w:highlight w:val="none"/>
          <w:lang w:eastAsia="zh-CN"/>
        </w:rPr>
      </w:pPr>
      <w:r>
        <w:rPr>
          <w:rFonts w:ascii="宋体" w:hAnsi="宋体"/>
          <w:color w:val="auto"/>
          <w:sz w:val="21"/>
          <w:szCs w:val="21"/>
          <w:highlight w:val="none"/>
          <w:u w:val="single"/>
          <w:lang w:eastAsia="zh-CN"/>
        </w:rPr>
        <w:br w:type="page"/>
      </w:r>
      <w:bookmarkStart w:id="3" w:name="_Toc27624"/>
      <w:r>
        <w:rPr>
          <w:rFonts w:hint="eastAsia" w:ascii="黑体" w:hAnsi="黑体" w:eastAsia="黑体"/>
          <w:color w:val="auto"/>
          <w:sz w:val="28"/>
          <w:szCs w:val="28"/>
          <w:highlight w:val="none"/>
          <w:lang w:eastAsia="zh-CN"/>
        </w:rPr>
        <w:t>第二节 政府采购合同通用条款</w:t>
      </w:r>
      <w:bookmarkEnd w:id="3"/>
    </w:p>
    <w:p w14:paraId="04058664">
      <w:pPr>
        <w:tabs>
          <w:tab w:val="left" w:pos="8820"/>
          <w:tab w:val="left" w:pos="9345"/>
          <w:tab w:val="left" w:pos="9765"/>
        </w:tabs>
        <w:adjustRightInd w:val="0"/>
        <w:snapToGrid w:val="0"/>
        <w:spacing w:line="400" w:lineRule="exact"/>
        <w:rPr>
          <w:rFonts w:ascii="宋体" w:hAnsi="宋体"/>
          <w:b/>
          <w:bCs/>
          <w:color w:val="auto"/>
          <w:sz w:val="24"/>
          <w:highlight w:val="none"/>
          <w:lang w:eastAsia="zh-CN"/>
        </w:rPr>
      </w:pPr>
      <w:r>
        <w:rPr>
          <w:rFonts w:hint="eastAsia" w:ascii="宋体" w:hAnsi="宋体"/>
          <w:b/>
          <w:color w:val="auto"/>
          <w:sz w:val="24"/>
          <w:highlight w:val="none"/>
          <w:lang w:eastAsia="zh-CN"/>
        </w:rPr>
        <w:t xml:space="preserve">1. </w:t>
      </w:r>
      <w:r>
        <w:rPr>
          <w:rFonts w:hint="eastAsia" w:ascii="宋体" w:hAnsi="宋体"/>
          <w:b/>
          <w:bCs/>
          <w:color w:val="auto"/>
          <w:sz w:val="24"/>
          <w:highlight w:val="none"/>
          <w:lang w:eastAsia="zh-CN"/>
        </w:rPr>
        <w:t>定义</w:t>
      </w:r>
    </w:p>
    <w:p w14:paraId="43C65685">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1.1合同当事人</w:t>
      </w:r>
    </w:p>
    <w:p w14:paraId="06320F78">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（1）采购人（以下称甲方）是指使用财政性资金，通过政府采购方式向供应商购买货物及其相关服务的国家机关、事业单位、团体组织。</w:t>
      </w:r>
    </w:p>
    <w:p w14:paraId="320A230A">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（2）供应商（以下称乙方）是指参加政府采购活动并且中标（成交），向采购人提供合同约定的货物及其相关服务的法人、非法人组织或者自然人。</w:t>
      </w:r>
    </w:p>
    <w:p w14:paraId="75AD6B4A">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（3）其他合同主体是指除采购人和供应商以外，</w:t>
      </w:r>
      <w:r>
        <w:rPr>
          <w:rFonts w:hint="eastAsia" w:ascii="宋体" w:hAnsi="宋体" w:cs="宋体"/>
          <w:bCs/>
          <w:color w:val="auto"/>
          <w:szCs w:val="21"/>
          <w:highlight w:val="none"/>
          <w:lang w:eastAsia="zh-CN"/>
        </w:rPr>
        <w:t>依法参与合同缔结或履行，享有权利、承担义务的合同当事人</w:t>
      </w:r>
      <w:r>
        <w:rPr>
          <w:rFonts w:hint="eastAsia" w:ascii="宋体" w:hAnsi="宋体"/>
          <w:color w:val="auto"/>
          <w:szCs w:val="21"/>
          <w:highlight w:val="none"/>
          <w:lang w:eastAsia="zh-CN"/>
        </w:rPr>
        <w:t>。</w:t>
      </w:r>
    </w:p>
    <w:p w14:paraId="54F4EF98">
      <w:pPr>
        <w:tabs>
          <w:tab w:val="left" w:pos="570"/>
          <w:tab w:val="left" w:pos="9240"/>
          <w:tab w:val="left" w:pos="9555"/>
        </w:tabs>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1.2本合同下列术语应解释为：</w:t>
      </w:r>
    </w:p>
    <w:p w14:paraId="3D400631">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（1）“合同”系指</w:t>
      </w:r>
      <w:r>
        <w:rPr>
          <w:rFonts w:hint="eastAsia" w:ascii="宋体" w:hAnsi="宋体" w:cs="宋体"/>
          <w:bCs/>
          <w:color w:val="auto"/>
          <w:szCs w:val="21"/>
          <w:highlight w:val="none"/>
          <w:lang w:eastAsia="zh-CN"/>
        </w:rPr>
        <w:t>合同当事人意思表示达成一致的任何协议，包括签署的</w:t>
      </w:r>
      <w:r>
        <w:rPr>
          <w:rFonts w:hint="eastAsia" w:ascii="宋体" w:hAnsi="宋体"/>
          <w:color w:val="auto"/>
          <w:szCs w:val="21"/>
          <w:highlight w:val="none"/>
          <w:lang w:eastAsia="zh-CN"/>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lang w:eastAsia="zh-CN"/>
        </w:rPr>
        <w:t>国家法律、行政法规和规章制度规定或合同约定的作为合同组成部分的其他文件</w:t>
      </w:r>
      <w:r>
        <w:rPr>
          <w:rFonts w:hint="eastAsia" w:ascii="宋体" w:hAnsi="宋体"/>
          <w:color w:val="auto"/>
          <w:szCs w:val="21"/>
          <w:highlight w:val="none"/>
          <w:lang w:eastAsia="zh-CN"/>
        </w:rPr>
        <w:t>。</w:t>
      </w:r>
    </w:p>
    <w:p w14:paraId="037DE4CE">
      <w:pPr>
        <w:tabs>
          <w:tab w:val="left" w:pos="570"/>
          <w:tab w:val="left" w:pos="9240"/>
          <w:tab w:val="left" w:pos="9555"/>
        </w:tabs>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（2）“合同价款”系指根据本合同规定乙方在全面履行合同义务后甲方应支付给乙方的价款。</w:t>
      </w:r>
    </w:p>
    <w:p w14:paraId="4B1812C3">
      <w:pPr>
        <w:tabs>
          <w:tab w:val="left" w:pos="570"/>
          <w:tab w:val="left" w:pos="9240"/>
          <w:tab w:val="left" w:pos="9555"/>
        </w:tabs>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（3）“货物”系指乙方根据本合同规定须向甲方提供的各种形态和种类的物品，包括原材料、设备、产品（包括软件）及相关的其备品备件、工具、手册及</w:t>
      </w:r>
      <w:r>
        <w:rPr>
          <w:rFonts w:ascii="宋体" w:hAnsi="宋体"/>
          <w:color w:val="auto"/>
          <w:szCs w:val="21"/>
          <w:highlight w:val="none"/>
          <w:lang w:val="en" w:eastAsia="zh-CN"/>
        </w:rPr>
        <w:t>其他</w:t>
      </w:r>
      <w:r>
        <w:rPr>
          <w:rFonts w:hint="eastAsia" w:ascii="宋体" w:hAnsi="宋体"/>
          <w:color w:val="auto"/>
          <w:szCs w:val="21"/>
          <w:highlight w:val="none"/>
          <w:lang w:eastAsia="zh-CN"/>
        </w:rPr>
        <w:t>技术资料和材料等。</w:t>
      </w:r>
    </w:p>
    <w:p w14:paraId="3E593D04">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（4）“相关服务”系指根据合同规定，乙方应提供的与货物有关的技术、管理和</w:t>
      </w:r>
      <w:r>
        <w:rPr>
          <w:rFonts w:ascii="宋体" w:hAnsi="宋体"/>
          <w:color w:val="auto"/>
          <w:szCs w:val="21"/>
          <w:highlight w:val="none"/>
          <w:lang w:val="en" w:eastAsia="zh-CN"/>
        </w:rPr>
        <w:t>其他</w:t>
      </w:r>
      <w:r>
        <w:rPr>
          <w:rFonts w:hint="eastAsia" w:ascii="宋体" w:hAnsi="宋体"/>
          <w:color w:val="auto"/>
          <w:szCs w:val="21"/>
          <w:highlight w:val="none"/>
          <w:lang w:eastAsia="zh-CN"/>
        </w:rPr>
        <w:t>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eastAsia="zh-CN"/>
        </w:rPr>
        <w:t>其他</w:t>
      </w:r>
      <w:r>
        <w:rPr>
          <w:rFonts w:hint="eastAsia" w:ascii="宋体" w:hAnsi="宋体"/>
          <w:color w:val="auto"/>
          <w:szCs w:val="21"/>
          <w:highlight w:val="none"/>
          <w:lang w:eastAsia="zh-CN"/>
        </w:rPr>
        <w:t>义务。</w:t>
      </w:r>
    </w:p>
    <w:p w14:paraId="2384897F">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（5）“分包”系指中标（成交）供应商按采购文件、投标（响应）文件的规定，根据分包意向协议，将中标（成交）项目中的部分履约内容，分给具有相应资质条件的供应商履行合同的行为。</w:t>
      </w:r>
    </w:p>
    <w:p w14:paraId="3F758D1D">
      <w:pPr>
        <w:tabs>
          <w:tab w:val="left" w:pos="570"/>
          <w:tab w:val="left" w:pos="9240"/>
          <w:tab w:val="left" w:pos="9555"/>
        </w:tabs>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lang w:eastAsia="zh-CN"/>
        </w:rPr>
        <w:t>政府采购合同专用条款</w:t>
      </w:r>
      <w:r>
        <w:rPr>
          <w:rFonts w:hint="eastAsia" w:ascii="宋体" w:hAnsi="宋体"/>
          <w:color w:val="auto"/>
          <w:szCs w:val="21"/>
          <w:highlight w:val="none"/>
          <w:lang w:eastAsia="zh-CN"/>
        </w:rPr>
        <w:t>】。</w:t>
      </w:r>
    </w:p>
    <w:p w14:paraId="3389C561">
      <w:pPr>
        <w:tabs>
          <w:tab w:val="left" w:pos="570"/>
          <w:tab w:val="left" w:pos="9240"/>
          <w:tab w:val="left" w:pos="9555"/>
        </w:tabs>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（7）其他术语解释，见【</w:t>
      </w:r>
      <w:r>
        <w:rPr>
          <w:rFonts w:hint="eastAsia" w:ascii="宋体" w:hAnsi="宋体"/>
          <w:b/>
          <w:bCs/>
          <w:color w:val="auto"/>
          <w:szCs w:val="21"/>
          <w:highlight w:val="none"/>
          <w:lang w:eastAsia="zh-CN"/>
        </w:rPr>
        <w:t>政府采购合同专用条款</w:t>
      </w:r>
      <w:r>
        <w:rPr>
          <w:rFonts w:hint="eastAsia" w:ascii="宋体" w:hAnsi="宋体"/>
          <w:color w:val="auto"/>
          <w:szCs w:val="21"/>
          <w:highlight w:val="none"/>
          <w:lang w:eastAsia="zh-CN"/>
        </w:rPr>
        <w:t>】。</w:t>
      </w:r>
    </w:p>
    <w:p w14:paraId="6687A24A">
      <w:pPr>
        <w:numPr>
          <w:ilvl w:val="0"/>
          <w:numId w:val="5"/>
        </w:numPr>
        <w:autoSpaceDE w:val="0"/>
        <w:autoSpaceDN w:val="0"/>
        <w:adjustRightInd w:val="0"/>
        <w:snapToGrid w:val="0"/>
        <w:spacing w:line="400" w:lineRule="exact"/>
        <w:rPr>
          <w:rFonts w:ascii="宋体" w:hAnsi="宋体"/>
          <w:b/>
          <w:bCs/>
          <w:color w:val="auto"/>
          <w:sz w:val="24"/>
          <w:highlight w:val="none"/>
        </w:rPr>
      </w:pPr>
      <w:r>
        <w:rPr>
          <w:rFonts w:hint="eastAsia" w:ascii="宋体" w:hAnsi="宋体"/>
          <w:b/>
          <w:color w:val="auto"/>
          <w:sz w:val="24"/>
          <w:highlight w:val="none"/>
        </w:rPr>
        <w:t>合同标的及金额</w:t>
      </w:r>
    </w:p>
    <w:p w14:paraId="1480E42C">
      <w:pPr>
        <w:autoSpaceDE w:val="0"/>
        <w:autoSpaceDN w:val="0"/>
        <w:adjustRightInd w:val="0"/>
        <w:snapToGrid w:val="0"/>
        <w:spacing w:line="400" w:lineRule="exact"/>
        <w:ind w:firstLine="440" w:firstLineChars="200"/>
        <w:rPr>
          <w:rFonts w:ascii="宋体" w:hAnsi="宋体"/>
          <w:b/>
          <w:bCs/>
          <w:i/>
          <w:iCs/>
          <w:color w:val="auto"/>
          <w:szCs w:val="21"/>
          <w:highlight w:val="none"/>
          <w:lang w:eastAsia="zh-CN"/>
        </w:rPr>
      </w:pPr>
      <w:r>
        <w:rPr>
          <w:rFonts w:hint="eastAsia" w:ascii="宋体" w:hAnsi="宋体"/>
          <w:color w:val="auto"/>
          <w:szCs w:val="21"/>
          <w:highlight w:val="none"/>
          <w:lang w:eastAsia="zh-CN"/>
        </w:rPr>
        <w:t>2.1 合同标的及金额应与中标（成交）结果一致。乙方为履行本合同而发生的所有费用均应包含在合同价款中，甲方不再另行支付</w:t>
      </w:r>
      <w:r>
        <w:rPr>
          <w:rFonts w:ascii="宋体" w:hAnsi="宋体"/>
          <w:color w:val="auto"/>
          <w:szCs w:val="21"/>
          <w:highlight w:val="none"/>
          <w:lang w:val="en" w:eastAsia="zh-CN"/>
        </w:rPr>
        <w:t>其他</w:t>
      </w:r>
      <w:r>
        <w:rPr>
          <w:rFonts w:hint="eastAsia" w:ascii="宋体" w:hAnsi="宋体"/>
          <w:color w:val="auto"/>
          <w:szCs w:val="21"/>
          <w:highlight w:val="none"/>
          <w:lang w:eastAsia="zh-CN"/>
        </w:rPr>
        <w:t>任何费用。</w:t>
      </w:r>
    </w:p>
    <w:p w14:paraId="645E74CE">
      <w:pPr>
        <w:adjustRightInd w:val="0"/>
        <w:snapToGrid w:val="0"/>
        <w:spacing w:line="400" w:lineRule="exact"/>
        <w:rPr>
          <w:rFonts w:ascii="宋体" w:hAnsi="宋体"/>
          <w:b/>
          <w:color w:val="auto"/>
          <w:sz w:val="24"/>
          <w:highlight w:val="none"/>
          <w:lang w:eastAsia="zh-CN"/>
        </w:rPr>
      </w:pPr>
      <w:r>
        <w:rPr>
          <w:rFonts w:hint="eastAsia" w:ascii="宋体" w:hAnsi="宋体"/>
          <w:b/>
          <w:color w:val="auto"/>
          <w:sz w:val="24"/>
          <w:highlight w:val="none"/>
          <w:lang w:eastAsia="zh-CN"/>
        </w:rPr>
        <w:t>3. 履行合同的时间、地点和方式</w:t>
      </w:r>
    </w:p>
    <w:p w14:paraId="3FCD6F08">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 xml:space="preserve">3.1 </w:t>
      </w:r>
      <w:r>
        <w:rPr>
          <w:rFonts w:hint="eastAsia" w:ascii="宋体" w:hAnsi="宋体" w:cs="宋体"/>
          <w:color w:val="auto"/>
          <w:szCs w:val="21"/>
          <w:highlight w:val="none"/>
          <w:lang w:eastAsia="zh-CN"/>
        </w:rPr>
        <w:t>乙方应当在约定的时间、地点，按照约定方式履行合同。</w:t>
      </w:r>
    </w:p>
    <w:p w14:paraId="3C6A1367">
      <w:pPr>
        <w:autoSpaceDE w:val="0"/>
        <w:autoSpaceDN w:val="0"/>
        <w:adjustRightInd w:val="0"/>
        <w:snapToGrid w:val="0"/>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4. 甲方的权利和义务</w:t>
      </w:r>
    </w:p>
    <w:p w14:paraId="1E8C7910">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4.1</w:t>
      </w:r>
      <w:r>
        <w:rPr>
          <w:rFonts w:ascii="宋体" w:hAnsi="宋体"/>
          <w:color w:val="auto"/>
          <w:szCs w:val="21"/>
          <w:highlight w:val="none"/>
          <w:lang w:eastAsia="zh-CN"/>
        </w:rPr>
        <w:t xml:space="preserve"> 签署合同后，甲方</w:t>
      </w:r>
      <w:r>
        <w:rPr>
          <w:rFonts w:hint="eastAsia" w:ascii="宋体" w:hAnsi="宋体"/>
          <w:color w:val="auto"/>
          <w:szCs w:val="21"/>
          <w:highlight w:val="none"/>
          <w:lang w:eastAsia="zh-CN"/>
        </w:rPr>
        <w:t>应</w:t>
      </w:r>
      <w:r>
        <w:rPr>
          <w:rFonts w:ascii="宋体" w:hAnsi="宋体"/>
          <w:color w:val="auto"/>
          <w:szCs w:val="21"/>
          <w:highlight w:val="none"/>
          <w:lang w:eastAsia="zh-CN"/>
        </w:rPr>
        <w:t>确定</w:t>
      </w:r>
      <w:r>
        <w:rPr>
          <w:rFonts w:hint="eastAsia" w:ascii="宋体" w:hAnsi="宋体"/>
          <w:color w:val="auto"/>
          <w:szCs w:val="21"/>
          <w:highlight w:val="none"/>
          <w:lang w:eastAsia="zh-CN"/>
        </w:rPr>
        <w:t>项目负责人（或项目联系人）</w:t>
      </w:r>
      <w:r>
        <w:rPr>
          <w:rFonts w:ascii="宋体" w:hAnsi="宋体"/>
          <w:color w:val="auto"/>
          <w:szCs w:val="21"/>
          <w:highlight w:val="none"/>
          <w:lang w:eastAsia="zh-CN"/>
        </w:rPr>
        <w:t>，负责与本合同有关的事务。</w:t>
      </w:r>
      <w:r>
        <w:rPr>
          <w:rFonts w:hint="eastAsia" w:ascii="宋体" w:hAnsi="宋体"/>
          <w:color w:val="auto"/>
          <w:szCs w:val="21"/>
          <w:highlight w:val="none"/>
          <w:lang w:eastAsia="zh-CN"/>
        </w:rPr>
        <w:t>甲方有权对乙方的履约行为进行检查，并</w:t>
      </w:r>
      <w:r>
        <w:rPr>
          <w:rFonts w:ascii="宋体" w:hAnsi="宋体"/>
          <w:color w:val="auto"/>
          <w:szCs w:val="21"/>
          <w:highlight w:val="none"/>
          <w:lang w:eastAsia="zh-CN"/>
        </w:rPr>
        <w:t>及时确认乙方提交的事项</w:t>
      </w:r>
      <w:r>
        <w:rPr>
          <w:rFonts w:hint="eastAsia" w:ascii="宋体" w:hAnsi="宋体"/>
          <w:color w:val="auto"/>
          <w:szCs w:val="21"/>
          <w:highlight w:val="none"/>
          <w:lang w:eastAsia="zh-CN"/>
        </w:rPr>
        <w:t>。甲方应当</w:t>
      </w:r>
      <w:r>
        <w:rPr>
          <w:rFonts w:ascii="宋体" w:hAnsi="宋体"/>
          <w:color w:val="auto"/>
          <w:szCs w:val="21"/>
          <w:highlight w:val="none"/>
          <w:lang w:eastAsia="zh-CN"/>
        </w:rPr>
        <w:t>配合乙方完成</w:t>
      </w:r>
      <w:r>
        <w:rPr>
          <w:rFonts w:hint="eastAsia" w:ascii="宋体" w:hAnsi="宋体"/>
          <w:color w:val="auto"/>
          <w:szCs w:val="21"/>
          <w:highlight w:val="none"/>
          <w:lang w:eastAsia="zh-CN"/>
        </w:rPr>
        <w:t>相关项目</w:t>
      </w:r>
      <w:r>
        <w:rPr>
          <w:rFonts w:ascii="宋体" w:hAnsi="宋体"/>
          <w:color w:val="auto"/>
          <w:szCs w:val="21"/>
          <w:highlight w:val="none"/>
          <w:lang w:eastAsia="zh-CN"/>
        </w:rPr>
        <w:t>实施工作。</w:t>
      </w:r>
    </w:p>
    <w:p w14:paraId="2DB513E7">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 xml:space="preserve">4.2 </w:t>
      </w:r>
      <w:r>
        <w:rPr>
          <w:rFonts w:ascii="宋体" w:hAnsi="宋体"/>
          <w:color w:val="auto"/>
          <w:szCs w:val="21"/>
          <w:highlight w:val="none"/>
          <w:lang w:eastAsia="zh-CN"/>
        </w:rPr>
        <w:t>甲方有权要求乙方按时提交各阶段有关</w:t>
      </w:r>
      <w:r>
        <w:rPr>
          <w:rFonts w:hint="eastAsia" w:ascii="宋体" w:hAnsi="宋体"/>
          <w:color w:val="auto"/>
          <w:szCs w:val="21"/>
          <w:highlight w:val="none"/>
          <w:lang w:eastAsia="zh-CN"/>
        </w:rPr>
        <w:t>安排计划</w:t>
      </w:r>
      <w:r>
        <w:rPr>
          <w:rFonts w:ascii="宋体" w:hAnsi="宋体"/>
          <w:color w:val="auto"/>
          <w:szCs w:val="21"/>
          <w:highlight w:val="none"/>
          <w:lang w:eastAsia="zh-CN"/>
        </w:rPr>
        <w:t>，并有权</w:t>
      </w:r>
      <w:r>
        <w:rPr>
          <w:rFonts w:hint="eastAsia" w:ascii="宋体" w:hAnsi="宋体"/>
          <w:color w:val="auto"/>
          <w:szCs w:val="21"/>
          <w:highlight w:val="none"/>
          <w:lang w:eastAsia="zh-CN"/>
        </w:rPr>
        <w:t>定期核对乙方提供货物数量、规格、质量等内容。甲方</w:t>
      </w:r>
      <w:r>
        <w:rPr>
          <w:rFonts w:ascii="宋体" w:hAnsi="宋体"/>
          <w:color w:val="auto"/>
          <w:szCs w:val="21"/>
          <w:highlight w:val="none"/>
          <w:lang w:eastAsia="zh-CN"/>
        </w:rPr>
        <w:t>有权督促乙方工作并要求乙方</w:t>
      </w:r>
      <w:r>
        <w:rPr>
          <w:rFonts w:hint="eastAsia" w:ascii="宋体" w:hAnsi="宋体"/>
          <w:color w:val="auto"/>
          <w:szCs w:val="21"/>
          <w:highlight w:val="none"/>
          <w:lang w:eastAsia="zh-CN"/>
        </w:rPr>
        <w:t>更</w:t>
      </w:r>
      <w:r>
        <w:rPr>
          <w:rFonts w:ascii="宋体" w:hAnsi="宋体"/>
          <w:color w:val="auto"/>
          <w:szCs w:val="21"/>
          <w:highlight w:val="none"/>
          <w:lang w:eastAsia="zh-CN"/>
        </w:rPr>
        <w:t>换不符合要求的</w:t>
      </w:r>
      <w:r>
        <w:rPr>
          <w:rFonts w:hint="eastAsia" w:ascii="宋体" w:hAnsi="宋体"/>
          <w:color w:val="auto"/>
          <w:szCs w:val="21"/>
          <w:highlight w:val="none"/>
          <w:lang w:eastAsia="zh-CN"/>
        </w:rPr>
        <w:t>货物</w:t>
      </w:r>
      <w:r>
        <w:rPr>
          <w:rFonts w:ascii="宋体" w:hAnsi="宋体"/>
          <w:color w:val="auto"/>
          <w:szCs w:val="21"/>
          <w:highlight w:val="none"/>
          <w:lang w:eastAsia="zh-CN"/>
        </w:rPr>
        <w:t>。</w:t>
      </w:r>
    </w:p>
    <w:p w14:paraId="34862D71">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4.</w:t>
      </w:r>
      <w:r>
        <w:rPr>
          <w:rFonts w:ascii="宋体" w:hAnsi="宋体"/>
          <w:color w:val="auto"/>
          <w:szCs w:val="21"/>
          <w:highlight w:val="none"/>
          <w:lang w:eastAsia="zh-CN"/>
        </w:rPr>
        <w:t>3</w:t>
      </w:r>
      <w:r>
        <w:rPr>
          <w:rFonts w:hint="eastAsia" w:ascii="宋体" w:hAnsi="宋体"/>
          <w:color w:val="auto"/>
          <w:szCs w:val="21"/>
          <w:highlight w:val="none"/>
          <w:lang w:eastAsia="zh-CN"/>
        </w:rPr>
        <w:t xml:space="preserve"> </w:t>
      </w:r>
      <w:r>
        <w:rPr>
          <w:rFonts w:ascii="宋体" w:hAnsi="宋体"/>
          <w:color w:val="auto"/>
          <w:szCs w:val="21"/>
          <w:highlight w:val="none"/>
          <w:lang w:eastAsia="zh-CN"/>
        </w:rPr>
        <w:t>甲方</w:t>
      </w:r>
      <w:r>
        <w:rPr>
          <w:rFonts w:hint="eastAsia" w:ascii="宋体" w:hAnsi="宋体"/>
          <w:color w:val="auto"/>
          <w:szCs w:val="21"/>
          <w:highlight w:val="none"/>
          <w:lang w:eastAsia="zh-CN"/>
        </w:rPr>
        <w:t>有权要求乙方对缺陷部分予以修复，并按合同约定享有货物保修及其他合同约定的权利。</w:t>
      </w:r>
    </w:p>
    <w:p w14:paraId="71781A50">
      <w:pPr>
        <w:snapToGrid w:val="0"/>
        <w:spacing w:line="400" w:lineRule="exact"/>
        <w:ind w:firstLine="440" w:firstLineChars="200"/>
        <w:rPr>
          <w:rFonts w:eastAsia="华文楷体"/>
          <w:color w:val="auto"/>
          <w:highlight w:val="none"/>
          <w:lang w:eastAsia="zh-CN"/>
        </w:rPr>
      </w:pPr>
      <w:r>
        <w:rPr>
          <w:rFonts w:ascii="宋体" w:hAnsi="宋体"/>
          <w:color w:val="auto"/>
          <w:szCs w:val="21"/>
          <w:highlight w:val="none"/>
          <w:lang w:eastAsia="zh-CN"/>
        </w:rPr>
        <w:t>4.4 甲方应当按照合同约定及时对交付的货物进行验收</w:t>
      </w:r>
      <w:r>
        <w:rPr>
          <w:rFonts w:hint="eastAsia" w:ascii="宋体" w:hAnsi="宋体"/>
          <w:color w:val="auto"/>
          <w:szCs w:val="21"/>
          <w:highlight w:val="none"/>
          <w:lang w:eastAsia="zh-CN"/>
        </w:rPr>
        <w:t>，</w:t>
      </w:r>
      <w:r>
        <w:rPr>
          <w:rFonts w:hint="eastAsia" w:ascii="宋体" w:hAnsi="宋体" w:cs="宋体"/>
          <w:color w:val="auto"/>
          <w:szCs w:val="21"/>
          <w:highlight w:val="none"/>
          <w:lang w:eastAsia="zh-CN"/>
        </w:rPr>
        <w:t>未</w:t>
      </w:r>
      <w:r>
        <w:rPr>
          <w:rFonts w:hint="eastAsia" w:ascii="宋体" w:hAnsi="宋体"/>
          <w:color w:val="auto"/>
          <w:szCs w:val="21"/>
          <w:highlight w:val="none"/>
          <w:lang w:eastAsia="zh-CN"/>
        </w:rPr>
        <w:t>在</w:t>
      </w:r>
      <w:r>
        <w:rPr>
          <w:rFonts w:hint="eastAsia" w:ascii="宋体" w:hAnsi="宋体" w:cs="宋体"/>
          <w:b/>
          <w:bCs/>
          <w:color w:val="auto"/>
          <w:szCs w:val="21"/>
          <w:highlight w:val="none"/>
          <w:lang w:eastAsia="zh-CN"/>
        </w:rPr>
        <w:t>【政府采购合同专用条款】</w:t>
      </w:r>
      <w:r>
        <w:rPr>
          <w:rFonts w:hint="eastAsia" w:ascii="宋体" w:hAnsi="宋体" w:cs="宋体"/>
          <w:color w:val="auto"/>
          <w:szCs w:val="21"/>
          <w:highlight w:val="none"/>
          <w:lang w:eastAsia="zh-CN"/>
        </w:rPr>
        <w:t>约定的期限内对乙方履约提出任何异议或者向乙方作出任何说明的，</w:t>
      </w:r>
      <w:r>
        <w:rPr>
          <w:rFonts w:hint="eastAsia" w:ascii="宋体" w:hAnsi="宋体"/>
          <w:color w:val="auto"/>
          <w:szCs w:val="21"/>
          <w:highlight w:val="none"/>
          <w:lang w:eastAsia="zh-CN"/>
        </w:rPr>
        <w:t>视为验收通过。</w:t>
      </w:r>
    </w:p>
    <w:p w14:paraId="64D42922">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ascii="宋体" w:hAnsi="宋体"/>
          <w:color w:val="auto"/>
          <w:szCs w:val="21"/>
          <w:highlight w:val="none"/>
          <w:lang w:eastAsia="zh-CN"/>
        </w:rPr>
        <w:t>4</w:t>
      </w:r>
      <w:r>
        <w:rPr>
          <w:rFonts w:hint="eastAsia" w:ascii="宋体" w:hAnsi="宋体"/>
          <w:color w:val="auto"/>
          <w:szCs w:val="21"/>
          <w:highlight w:val="none"/>
          <w:lang w:eastAsia="zh-CN"/>
        </w:rPr>
        <w:t>.</w:t>
      </w:r>
      <w:r>
        <w:rPr>
          <w:rFonts w:ascii="宋体" w:hAnsi="宋体"/>
          <w:color w:val="auto"/>
          <w:szCs w:val="21"/>
          <w:highlight w:val="none"/>
          <w:lang w:eastAsia="zh-CN"/>
        </w:rPr>
        <w:t xml:space="preserve">5 </w:t>
      </w:r>
      <w:r>
        <w:rPr>
          <w:rFonts w:hint="eastAsia" w:ascii="宋体" w:hAnsi="宋体"/>
          <w:color w:val="auto"/>
          <w:szCs w:val="21"/>
          <w:highlight w:val="none"/>
          <w:lang w:eastAsia="zh-CN"/>
        </w:rPr>
        <w:t>甲方应当根据合同约定及时向乙方支付合同价款</w:t>
      </w:r>
      <w:r>
        <w:rPr>
          <w:rFonts w:ascii="宋体" w:hAnsi="宋体"/>
          <w:color w:val="auto"/>
          <w:szCs w:val="21"/>
          <w:highlight w:val="none"/>
          <w:lang w:eastAsia="zh-CN"/>
        </w:rPr>
        <w:t>，不得以内部人员变更、履行内部付款流程等为由，拒绝或迟延支付。</w:t>
      </w:r>
    </w:p>
    <w:p w14:paraId="5FFCA981">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4.6</w:t>
      </w:r>
      <w:r>
        <w:rPr>
          <w:rFonts w:ascii="宋体" w:hAnsi="宋体"/>
          <w:color w:val="auto"/>
          <w:szCs w:val="21"/>
          <w:highlight w:val="none"/>
          <w:lang w:eastAsia="zh-CN"/>
        </w:rPr>
        <w:t xml:space="preserve"> </w:t>
      </w:r>
      <w:r>
        <w:rPr>
          <w:rFonts w:hint="eastAsia" w:ascii="宋体" w:hAnsi="宋体"/>
          <w:color w:val="auto"/>
          <w:szCs w:val="21"/>
          <w:highlight w:val="none"/>
          <w:lang w:eastAsia="zh-CN"/>
        </w:rPr>
        <w:t>国家法律法规规定及</w:t>
      </w:r>
      <w:r>
        <w:rPr>
          <w:rFonts w:hint="eastAsia" w:ascii="宋体" w:hAnsi="宋体" w:cs="宋体"/>
          <w:b/>
          <w:bCs/>
          <w:color w:val="auto"/>
          <w:szCs w:val="21"/>
          <w:highlight w:val="none"/>
          <w:lang w:eastAsia="zh-CN"/>
        </w:rPr>
        <w:t>【政府采购合同专用条款】</w:t>
      </w:r>
      <w:r>
        <w:rPr>
          <w:rFonts w:hint="eastAsia" w:ascii="宋体" w:hAnsi="宋体"/>
          <w:color w:val="auto"/>
          <w:szCs w:val="21"/>
          <w:highlight w:val="none"/>
          <w:lang w:eastAsia="zh-CN"/>
        </w:rPr>
        <w:t>约定应由甲方承担的其他义务和责任。</w:t>
      </w:r>
    </w:p>
    <w:p w14:paraId="0CCF75CB">
      <w:pPr>
        <w:autoSpaceDE w:val="0"/>
        <w:autoSpaceDN w:val="0"/>
        <w:adjustRightInd w:val="0"/>
        <w:snapToGrid w:val="0"/>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5. 乙方的权利和义务</w:t>
      </w:r>
    </w:p>
    <w:p w14:paraId="06609AF5">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 xml:space="preserve">5.1 </w:t>
      </w:r>
      <w:r>
        <w:rPr>
          <w:rFonts w:ascii="宋体" w:hAnsi="宋体"/>
          <w:color w:val="auto"/>
          <w:szCs w:val="21"/>
          <w:highlight w:val="none"/>
          <w:lang w:eastAsia="zh-CN"/>
        </w:rPr>
        <w:t>签署合同后，乙方</w:t>
      </w:r>
      <w:r>
        <w:rPr>
          <w:rFonts w:hint="eastAsia" w:ascii="宋体" w:hAnsi="宋体"/>
          <w:color w:val="auto"/>
          <w:szCs w:val="21"/>
          <w:highlight w:val="none"/>
          <w:lang w:eastAsia="zh-CN"/>
        </w:rPr>
        <w:t>应</w:t>
      </w:r>
      <w:r>
        <w:rPr>
          <w:rFonts w:ascii="宋体" w:hAnsi="宋体"/>
          <w:color w:val="auto"/>
          <w:szCs w:val="21"/>
          <w:highlight w:val="none"/>
          <w:lang w:eastAsia="zh-CN"/>
        </w:rPr>
        <w:t>确定</w:t>
      </w:r>
      <w:r>
        <w:rPr>
          <w:rFonts w:hint="eastAsia" w:ascii="宋体" w:hAnsi="宋体"/>
          <w:color w:val="auto"/>
          <w:szCs w:val="21"/>
          <w:highlight w:val="none"/>
          <w:lang w:eastAsia="zh-CN"/>
        </w:rPr>
        <w:t>项目负责人（或项目联系人）</w:t>
      </w:r>
      <w:r>
        <w:rPr>
          <w:rFonts w:ascii="宋体" w:hAnsi="宋体"/>
          <w:color w:val="auto"/>
          <w:szCs w:val="21"/>
          <w:highlight w:val="none"/>
          <w:lang w:eastAsia="zh-CN"/>
        </w:rPr>
        <w:t>，负责与本合同有关的事务。</w:t>
      </w:r>
    </w:p>
    <w:p w14:paraId="5161CA19">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5.</w:t>
      </w:r>
      <w:r>
        <w:rPr>
          <w:rFonts w:ascii="宋体" w:hAnsi="宋体"/>
          <w:color w:val="auto"/>
          <w:szCs w:val="21"/>
          <w:highlight w:val="none"/>
          <w:lang w:eastAsia="zh-CN"/>
        </w:rPr>
        <w:t>2 乙方应按照合同要求</w:t>
      </w:r>
      <w:r>
        <w:rPr>
          <w:rFonts w:hint="eastAsia" w:ascii="宋体" w:hAnsi="宋体"/>
          <w:color w:val="auto"/>
          <w:szCs w:val="21"/>
          <w:highlight w:val="none"/>
          <w:lang w:eastAsia="zh-CN"/>
        </w:rPr>
        <w:t>履约</w:t>
      </w:r>
      <w:r>
        <w:rPr>
          <w:rFonts w:ascii="宋体" w:hAnsi="宋体"/>
          <w:color w:val="auto"/>
          <w:szCs w:val="21"/>
          <w:highlight w:val="none"/>
          <w:lang w:eastAsia="zh-CN"/>
        </w:rPr>
        <w:t>，充分合理安排，确保</w:t>
      </w:r>
      <w:r>
        <w:rPr>
          <w:rFonts w:hint="eastAsia" w:ascii="宋体" w:hAnsi="宋体"/>
          <w:color w:val="auto"/>
          <w:szCs w:val="21"/>
          <w:highlight w:val="none"/>
          <w:lang w:eastAsia="zh-CN"/>
        </w:rPr>
        <w:t>提供的货物及相关服务符合合同有关</w:t>
      </w:r>
      <w:r>
        <w:rPr>
          <w:rFonts w:ascii="宋体" w:hAnsi="宋体"/>
          <w:color w:val="auto"/>
          <w:szCs w:val="21"/>
          <w:highlight w:val="none"/>
          <w:lang w:eastAsia="zh-CN"/>
        </w:rPr>
        <w:t>要求</w:t>
      </w:r>
      <w:r>
        <w:rPr>
          <w:rFonts w:hint="eastAsia" w:ascii="宋体" w:hAnsi="宋体"/>
          <w:color w:val="auto"/>
          <w:szCs w:val="21"/>
          <w:highlight w:val="none"/>
          <w:lang w:eastAsia="zh-CN"/>
        </w:rPr>
        <w:t>。接受项目行业管理部门及政府有关部门的指导，配合甲方的履约检查及验收，并</w:t>
      </w:r>
      <w:r>
        <w:rPr>
          <w:rFonts w:ascii="宋体" w:hAnsi="宋体"/>
          <w:color w:val="auto"/>
          <w:szCs w:val="21"/>
          <w:highlight w:val="none"/>
          <w:lang w:eastAsia="zh-CN"/>
        </w:rPr>
        <w:t>负责项目实施过程中的所有协调工作。</w:t>
      </w:r>
    </w:p>
    <w:p w14:paraId="6994A49D">
      <w:pPr>
        <w:pStyle w:val="2"/>
        <w:spacing w:after="0" w:line="400" w:lineRule="exact"/>
        <w:ind w:firstLine="387" w:firstLineChars="176"/>
        <w:rPr>
          <w:rFonts w:ascii="宋体" w:hAnsi="宋体" w:cs="宋体"/>
          <w:color w:val="auto"/>
          <w:szCs w:val="21"/>
          <w:highlight w:val="none"/>
          <w:lang w:eastAsia="zh-CN"/>
        </w:rPr>
      </w:pPr>
      <w:r>
        <w:rPr>
          <w:rFonts w:hint="eastAsia" w:ascii="宋体" w:hAnsi="宋体"/>
          <w:color w:val="auto"/>
          <w:szCs w:val="21"/>
          <w:highlight w:val="none"/>
          <w:lang w:eastAsia="zh-CN"/>
        </w:rPr>
        <w:t>5.</w:t>
      </w:r>
      <w:r>
        <w:rPr>
          <w:rFonts w:ascii="宋体" w:hAnsi="宋体"/>
          <w:color w:val="auto"/>
          <w:szCs w:val="21"/>
          <w:highlight w:val="none"/>
          <w:lang w:eastAsia="zh-CN"/>
        </w:rPr>
        <w:t>3</w:t>
      </w:r>
      <w:r>
        <w:rPr>
          <w:rFonts w:hint="eastAsia" w:ascii="宋体" w:hAnsi="宋体"/>
          <w:color w:val="auto"/>
          <w:szCs w:val="21"/>
          <w:highlight w:val="none"/>
          <w:lang w:eastAsia="zh-CN"/>
        </w:rPr>
        <w:t>乙方有权</w:t>
      </w:r>
      <w:r>
        <w:rPr>
          <w:rFonts w:hint="eastAsia" w:ascii="宋体" w:hAnsi="宋体" w:cs="宋体"/>
          <w:color w:val="auto"/>
          <w:szCs w:val="21"/>
          <w:highlight w:val="none"/>
          <w:lang w:eastAsia="zh-CN"/>
        </w:rPr>
        <w:t>根据合同约定向甲方收取合同价款。</w:t>
      </w:r>
    </w:p>
    <w:p w14:paraId="0E934B63">
      <w:pPr>
        <w:pStyle w:val="2"/>
        <w:spacing w:after="0" w:line="400" w:lineRule="exact"/>
        <w:ind w:firstLine="387" w:firstLineChars="176"/>
        <w:rPr>
          <w:rFonts w:ascii="宋体" w:hAnsi="宋体" w:cs="宋体"/>
          <w:color w:val="auto"/>
          <w:szCs w:val="21"/>
          <w:highlight w:val="none"/>
          <w:lang w:eastAsia="zh-CN"/>
        </w:rPr>
      </w:pPr>
      <w:r>
        <w:rPr>
          <w:rFonts w:hint="eastAsia" w:ascii="宋体" w:hAnsi="宋体"/>
          <w:color w:val="auto"/>
          <w:szCs w:val="21"/>
          <w:highlight w:val="none"/>
          <w:lang w:eastAsia="zh-CN"/>
        </w:rPr>
        <w:t>5.</w:t>
      </w:r>
      <w:r>
        <w:rPr>
          <w:rFonts w:ascii="宋体" w:hAnsi="宋体"/>
          <w:color w:val="auto"/>
          <w:szCs w:val="21"/>
          <w:highlight w:val="none"/>
          <w:lang w:eastAsia="zh-CN"/>
        </w:rPr>
        <w:t>4</w:t>
      </w:r>
      <w:r>
        <w:rPr>
          <w:rFonts w:hint="eastAsia" w:ascii="宋体" w:hAnsi="宋体" w:cs="宋体"/>
          <w:color w:val="auto"/>
          <w:szCs w:val="21"/>
          <w:highlight w:val="none"/>
          <w:lang w:eastAsia="zh-CN"/>
        </w:rPr>
        <w:t>国家法律法规规定</w:t>
      </w:r>
      <w:r>
        <w:rPr>
          <w:rFonts w:hint="eastAsia" w:ascii="宋体" w:hAnsi="宋体"/>
          <w:color w:val="auto"/>
          <w:szCs w:val="21"/>
          <w:highlight w:val="none"/>
          <w:lang w:eastAsia="zh-CN"/>
        </w:rPr>
        <w:t>及</w:t>
      </w:r>
      <w:r>
        <w:rPr>
          <w:rFonts w:hint="eastAsia" w:ascii="宋体" w:hAnsi="宋体" w:cs="宋体"/>
          <w:b/>
          <w:bCs/>
          <w:color w:val="auto"/>
          <w:szCs w:val="21"/>
          <w:highlight w:val="none"/>
          <w:lang w:eastAsia="zh-CN"/>
        </w:rPr>
        <w:t>【政府采购合同专用条款】</w:t>
      </w:r>
      <w:r>
        <w:rPr>
          <w:rFonts w:hint="eastAsia" w:ascii="宋体" w:hAnsi="宋体" w:cs="宋体"/>
          <w:color w:val="auto"/>
          <w:szCs w:val="21"/>
          <w:highlight w:val="none"/>
          <w:lang w:eastAsia="zh-CN"/>
        </w:rPr>
        <w:t>约定应由乙方承担的其他义务和责任。</w:t>
      </w:r>
    </w:p>
    <w:p w14:paraId="633989C3">
      <w:pPr>
        <w:numPr>
          <w:ilvl w:val="0"/>
          <w:numId w:val="6"/>
        </w:numPr>
        <w:autoSpaceDE w:val="0"/>
        <w:autoSpaceDN w:val="0"/>
        <w:adjustRightInd w:val="0"/>
        <w:snapToGrid w:val="0"/>
        <w:spacing w:line="400" w:lineRule="exact"/>
        <w:rPr>
          <w:rFonts w:ascii="宋体" w:hAnsi="宋体"/>
          <w:b/>
          <w:bCs/>
          <w:color w:val="auto"/>
          <w:sz w:val="24"/>
          <w:highlight w:val="none"/>
        </w:rPr>
      </w:pPr>
      <w:r>
        <w:rPr>
          <w:rFonts w:hint="eastAsia" w:ascii="宋体" w:hAnsi="宋体"/>
          <w:b/>
          <w:bCs/>
          <w:color w:val="auto"/>
          <w:sz w:val="24"/>
          <w:highlight w:val="none"/>
        </w:rPr>
        <w:t>合同履行</w:t>
      </w:r>
    </w:p>
    <w:p w14:paraId="485C5220">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6.1 甲乙双方应当按照</w:t>
      </w:r>
      <w:r>
        <w:rPr>
          <w:rFonts w:hint="eastAsia" w:ascii="宋体" w:hAnsi="宋体" w:cs="宋体"/>
          <w:b/>
          <w:bCs/>
          <w:color w:val="auto"/>
          <w:szCs w:val="21"/>
          <w:highlight w:val="none"/>
          <w:lang w:eastAsia="zh-CN"/>
        </w:rPr>
        <w:t>【政府采购合同专用条款】</w:t>
      </w:r>
      <w:r>
        <w:rPr>
          <w:rFonts w:hint="eastAsia" w:ascii="宋体" w:hAnsi="宋体"/>
          <w:color w:val="auto"/>
          <w:szCs w:val="21"/>
          <w:highlight w:val="none"/>
          <w:lang w:eastAsia="zh-CN"/>
        </w:rPr>
        <w:t>约定顺序履行合同义务；如果没有先后顺序的，应当同时履行。</w:t>
      </w:r>
    </w:p>
    <w:p w14:paraId="7239EE4D">
      <w:pPr>
        <w:autoSpaceDE w:val="0"/>
        <w:autoSpaceDN w:val="0"/>
        <w:adjustRightInd w:val="0"/>
        <w:snapToGrid w:val="0"/>
        <w:spacing w:line="400" w:lineRule="exact"/>
        <w:ind w:firstLine="440" w:firstLineChars="200"/>
        <w:rPr>
          <w:color w:val="auto"/>
          <w:highlight w:val="none"/>
          <w:lang w:eastAsia="zh-CN"/>
        </w:rPr>
      </w:pPr>
      <w:r>
        <w:rPr>
          <w:rFonts w:hint="eastAsia" w:ascii="宋体" w:hAnsi="宋体"/>
          <w:color w:val="auto"/>
          <w:szCs w:val="21"/>
          <w:highlight w:val="none"/>
          <w:lang w:eastAsia="zh-CN"/>
        </w:rPr>
        <w:t>6.2 甲乙双方按照合同约定顺序履行合同义务时，应当先履行一方未履行的，后履行一方有权拒绝其履行请求。先履行一方履行不符合约定的，后履行一方有权拒绝其相应的履行请求。</w:t>
      </w:r>
    </w:p>
    <w:p w14:paraId="32CD2412">
      <w:pPr>
        <w:adjustRightInd w:val="0"/>
        <w:snapToGrid w:val="0"/>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7. 货物包装、运输、保险和交付要求</w:t>
      </w:r>
    </w:p>
    <w:p w14:paraId="084C91FC">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7.1 本合同</w:t>
      </w:r>
      <w:r>
        <w:rPr>
          <w:rFonts w:hint="eastAsia" w:ascii="宋体" w:hAnsi="宋体"/>
          <w:bCs/>
          <w:color w:val="auto"/>
          <w:szCs w:val="21"/>
          <w:highlight w:val="none"/>
          <w:lang w:eastAsia="zh-CN"/>
        </w:rPr>
        <w:t>涉及商品包装、快递包装的，</w:t>
      </w:r>
      <w:r>
        <w:rPr>
          <w:rFonts w:hint="eastAsia" w:ascii="宋体" w:hAnsi="宋体"/>
          <w:color w:val="auto"/>
          <w:szCs w:val="21"/>
          <w:highlight w:val="none"/>
          <w:lang w:eastAsia="zh-CN"/>
        </w:rPr>
        <w:t>除</w:t>
      </w:r>
      <w:r>
        <w:rPr>
          <w:rFonts w:hint="eastAsia" w:ascii="宋体" w:hAnsi="宋体"/>
          <w:b/>
          <w:color w:val="auto"/>
          <w:szCs w:val="21"/>
          <w:highlight w:val="none"/>
          <w:lang w:eastAsia="zh-CN"/>
        </w:rPr>
        <w:t>【政府采购合同专用条款】</w:t>
      </w:r>
      <w:r>
        <w:rPr>
          <w:rFonts w:hint="eastAsia" w:ascii="宋体" w:hAnsi="宋体"/>
          <w:bCs/>
          <w:color w:val="auto"/>
          <w:szCs w:val="21"/>
          <w:highlight w:val="none"/>
          <w:lang w:eastAsia="zh-CN"/>
        </w:rPr>
        <w:t>另有约定外，</w:t>
      </w:r>
      <w:r>
        <w:rPr>
          <w:rFonts w:hint="eastAsia" w:ascii="宋体" w:hAnsi="宋体"/>
          <w:color w:val="auto"/>
          <w:szCs w:val="21"/>
          <w:highlight w:val="none"/>
          <w:lang w:eastAsia="zh-CN"/>
        </w:rPr>
        <w:t>包装应适应远距离运输、防潮、防震、防锈和防野蛮装卸等要求，确保货物安全无损地运抵</w:t>
      </w:r>
      <w:r>
        <w:rPr>
          <w:rFonts w:hint="eastAsia" w:ascii="宋体" w:hAnsi="宋体"/>
          <w:b/>
          <w:color w:val="auto"/>
          <w:szCs w:val="21"/>
          <w:highlight w:val="none"/>
          <w:lang w:eastAsia="zh-CN"/>
        </w:rPr>
        <w:t>【政府采购合同专用条款】</w:t>
      </w:r>
      <w:r>
        <w:rPr>
          <w:rFonts w:hint="eastAsia" w:ascii="宋体" w:hAnsi="宋体"/>
          <w:bCs/>
          <w:color w:val="auto"/>
          <w:szCs w:val="21"/>
          <w:highlight w:val="none"/>
          <w:lang w:eastAsia="zh-CN"/>
        </w:rPr>
        <w:t>约定的</w:t>
      </w:r>
      <w:r>
        <w:rPr>
          <w:rFonts w:hint="eastAsia" w:ascii="宋体" w:hAnsi="宋体"/>
          <w:color w:val="auto"/>
          <w:szCs w:val="21"/>
          <w:highlight w:val="none"/>
          <w:lang w:eastAsia="zh-CN"/>
        </w:rPr>
        <w:t>指定现场。</w:t>
      </w:r>
    </w:p>
    <w:p w14:paraId="2212A90A">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7.2 除</w:t>
      </w:r>
      <w:r>
        <w:rPr>
          <w:rFonts w:hint="eastAsia" w:ascii="宋体" w:hAnsi="宋体"/>
          <w:b/>
          <w:color w:val="auto"/>
          <w:szCs w:val="21"/>
          <w:highlight w:val="none"/>
          <w:lang w:eastAsia="zh-CN"/>
        </w:rPr>
        <w:t>【政府采购合同专用条款】</w:t>
      </w:r>
      <w:r>
        <w:rPr>
          <w:rFonts w:hint="eastAsia" w:ascii="宋体" w:hAnsi="宋体"/>
          <w:bCs/>
          <w:color w:val="auto"/>
          <w:szCs w:val="21"/>
          <w:highlight w:val="none"/>
          <w:lang w:eastAsia="zh-CN"/>
        </w:rPr>
        <w:t>另有约定外，</w:t>
      </w:r>
      <w:r>
        <w:rPr>
          <w:rFonts w:hint="eastAsia" w:ascii="宋体" w:hAnsi="宋体"/>
          <w:color w:val="auto"/>
          <w:szCs w:val="21"/>
          <w:highlight w:val="none"/>
          <w:lang w:eastAsia="zh-CN"/>
        </w:rPr>
        <w:t>乙方负责办理将货物运抵本合同规定的交货地点，并装卸、交付至甲方的一切运输事项，相关费用应包含在合同价款中。</w:t>
      </w:r>
    </w:p>
    <w:p w14:paraId="337DFB66">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7.3 货物保险要求按</w:t>
      </w:r>
      <w:r>
        <w:rPr>
          <w:rFonts w:hint="eastAsia" w:ascii="宋体" w:hAnsi="宋体"/>
          <w:b/>
          <w:color w:val="auto"/>
          <w:szCs w:val="21"/>
          <w:highlight w:val="none"/>
          <w:lang w:eastAsia="zh-CN"/>
        </w:rPr>
        <w:t>【政府采购合同专用条款】</w:t>
      </w:r>
      <w:r>
        <w:rPr>
          <w:rFonts w:hint="eastAsia" w:ascii="宋体" w:hAnsi="宋体"/>
          <w:bCs/>
          <w:color w:val="auto"/>
          <w:szCs w:val="21"/>
          <w:highlight w:val="none"/>
          <w:lang w:eastAsia="zh-CN"/>
        </w:rPr>
        <w:t>规定执行</w:t>
      </w:r>
      <w:r>
        <w:rPr>
          <w:rFonts w:hint="eastAsia" w:ascii="宋体" w:hAnsi="宋体"/>
          <w:color w:val="auto"/>
          <w:szCs w:val="21"/>
          <w:highlight w:val="none"/>
          <w:lang w:eastAsia="zh-CN"/>
        </w:rPr>
        <w:t>。</w:t>
      </w:r>
    </w:p>
    <w:p w14:paraId="3F880085">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102D559">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 xml:space="preserve">7.5 </w:t>
      </w:r>
      <w:r>
        <w:rPr>
          <w:rFonts w:hint="eastAsia" w:ascii="宋体" w:hAnsi="宋体" w:cs="宋体"/>
          <w:color w:val="auto"/>
          <w:szCs w:val="21"/>
          <w:highlight w:val="none"/>
          <w:lang w:eastAsia="zh-CN"/>
        </w:rPr>
        <w:t>乙方在运输到达之前应提前通知甲方，并提示货物运输装卸的注意事项，甲方配合乙方做好货物的接收工作。</w:t>
      </w:r>
    </w:p>
    <w:p w14:paraId="3BF87AA6">
      <w:pPr>
        <w:pStyle w:val="46"/>
        <w:ind w:firstLine="420"/>
        <w:rPr>
          <w:color w:val="auto"/>
          <w:sz w:val="21"/>
          <w:highlight w:val="none"/>
        </w:rPr>
      </w:pPr>
      <w:r>
        <w:rPr>
          <w:rFonts w:hint="eastAsia" w:ascii="宋体" w:hAnsi="宋体" w:eastAsia="宋体" w:cs="Times New Roman"/>
          <w:color w:val="auto"/>
          <w:kern w:val="2"/>
          <w:sz w:val="21"/>
          <w:highlight w:val="none"/>
        </w:rPr>
        <w:t>7.6 如因包装、运输问题导致货物损毁、丢失或者品质下降，甲方有权要求降价、换货、拒收部分或整批货物，由此产生的费用和损失，均由乙方承担。</w:t>
      </w:r>
    </w:p>
    <w:p w14:paraId="438656C0">
      <w:pPr>
        <w:adjustRightInd w:val="0"/>
        <w:snapToGrid w:val="0"/>
        <w:spacing w:line="400" w:lineRule="exact"/>
        <w:rPr>
          <w:rFonts w:ascii="宋体" w:hAnsi="宋体"/>
          <w:b/>
          <w:color w:val="auto"/>
          <w:sz w:val="24"/>
          <w:highlight w:val="none"/>
          <w:lang w:eastAsia="zh-CN"/>
        </w:rPr>
      </w:pPr>
      <w:r>
        <w:rPr>
          <w:rFonts w:hint="eastAsia" w:ascii="宋体" w:hAnsi="宋体"/>
          <w:b/>
          <w:color w:val="auto"/>
          <w:sz w:val="24"/>
          <w:highlight w:val="none"/>
          <w:lang w:eastAsia="zh-CN"/>
        </w:rPr>
        <w:t>8. 质量标准和保证</w:t>
      </w:r>
    </w:p>
    <w:p w14:paraId="346F6FB3">
      <w:pPr>
        <w:pStyle w:val="20"/>
        <w:adjustRightInd w:val="0"/>
        <w:snapToGrid w:val="0"/>
        <w:spacing w:line="400" w:lineRule="exact"/>
        <w:ind w:firstLine="440" w:firstLineChars="200"/>
        <w:rPr>
          <w:rFonts w:hAnsi="宋体"/>
          <w:b/>
          <w:color w:val="auto"/>
          <w:highlight w:val="none"/>
          <w:lang w:eastAsia="zh-CN"/>
        </w:rPr>
      </w:pPr>
      <w:r>
        <w:rPr>
          <w:rFonts w:hint="eastAsia" w:hAnsi="宋体"/>
          <w:color w:val="auto"/>
          <w:highlight w:val="none"/>
          <w:lang w:eastAsia="zh-CN"/>
        </w:rPr>
        <w:t>8.1 质量标准</w:t>
      </w:r>
    </w:p>
    <w:p w14:paraId="1F6A9B44">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（1）本合同下提供的货物应符合合同</w:t>
      </w:r>
      <w:r>
        <w:rPr>
          <w:rFonts w:hint="eastAsia" w:ascii="宋体" w:hAnsi="宋体" w:cs="宋体"/>
          <w:color w:val="auto"/>
          <w:szCs w:val="21"/>
          <w:highlight w:val="none"/>
          <w:lang w:eastAsia="zh-CN"/>
        </w:rPr>
        <w:t>约定的品牌、规格型号、技术性能、配置、质量、数量等要求。</w:t>
      </w:r>
      <w:r>
        <w:rPr>
          <w:rFonts w:hint="eastAsia" w:ascii="宋体" w:hAnsi="宋体"/>
          <w:color w:val="auto"/>
          <w:szCs w:val="21"/>
          <w:highlight w:val="none"/>
          <w:lang w:eastAsia="zh-CN"/>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5E047FB">
      <w:pPr>
        <w:pStyle w:val="20"/>
        <w:adjustRightInd w:val="0"/>
        <w:snapToGrid w:val="0"/>
        <w:spacing w:line="400" w:lineRule="exact"/>
        <w:ind w:firstLine="440" w:firstLineChars="200"/>
        <w:rPr>
          <w:rFonts w:hAnsi="宋体"/>
          <w:color w:val="auto"/>
          <w:highlight w:val="none"/>
          <w:lang w:eastAsia="zh-CN"/>
        </w:rPr>
      </w:pPr>
      <w:r>
        <w:rPr>
          <w:rFonts w:hint="eastAsia" w:hAnsi="宋体"/>
          <w:color w:val="auto"/>
          <w:highlight w:val="none"/>
          <w:lang w:eastAsia="zh-CN"/>
        </w:rPr>
        <w:t>（2）采用中华人民共和国法定计量单位。</w:t>
      </w:r>
    </w:p>
    <w:p w14:paraId="0A327E1E">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（3）乙方所提供的货物应符合国家有关安全、环保、卫生的规定。</w:t>
      </w:r>
    </w:p>
    <w:p w14:paraId="6EE39164">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（4）乙方应向甲方提交所提供货物的技术文件，包括相应的中文技术文件，如：产品目录、图纸、操作手册、使用说明、维护手册或服务指南等。上述文件应包装好随货物一同发运。</w:t>
      </w:r>
    </w:p>
    <w:p w14:paraId="0F3134BF">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8.2 保证</w:t>
      </w:r>
    </w:p>
    <w:p w14:paraId="7022D936">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（1）乙方应保证提供的货物完全符合合同规定的质量、规格和性能要求。乙方应保证货物在正确安装、正常使用和保养条件下，</w:t>
      </w:r>
      <w:r>
        <w:rPr>
          <w:rFonts w:hint="eastAsia" w:ascii="宋体" w:hAnsi="宋体" w:cs="宋体"/>
          <w:color w:val="auto"/>
          <w:szCs w:val="21"/>
          <w:highlight w:val="none"/>
          <w:lang w:eastAsia="zh-CN"/>
        </w:rPr>
        <w:t>在其使用寿命期内具备合同约定的性能</w:t>
      </w:r>
      <w:r>
        <w:rPr>
          <w:rFonts w:hint="eastAsia" w:ascii="宋体" w:hAnsi="宋体"/>
          <w:color w:val="auto"/>
          <w:szCs w:val="21"/>
          <w:highlight w:val="none"/>
          <w:lang w:eastAsia="zh-CN"/>
        </w:rPr>
        <w:t>。存在质量保证期的，货物最终交付验收合格后在</w:t>
      </w:r>
      <w:r>
        <w:rPr>
          <w:rFonts w:hint="eastAsia" w:ascii="宋体" w:hAnsi="宋体"/>
          <w:b/>
          <w:color w:val="auto"/>
          <w:szCs w:val="21"/>
          <w:highlight w:val="none"/>
          <w:lang w:eastAsia="zh-CN"/>
        </w:rPr>
        <w:t>【政府采购合同专用条款】</w:t>
      </w:r>
      <w:r>
        <w:rPr>
          <w:rFonts w:hint="eastAsia" w:ascii="宋体" w:hAnsi="宋体"/>
          <w:color w:val="auto"/>
          <w:szCs w:val="21"/>
          <w:highlight w:val="none"/>
          <w:lang w:eastAsia="zh-CN"/>
        </w:rPr>
        <w:t>规定或乙方书面承诺（两者以较长的为准）的质量保证期内，本保证保持有效。</w:t>
      </w:r>
    </w:p>
    <w:p w14:paraId="42BEBC9F">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（2）在质量保证期内所发现的缺陷，甲方应尽快以书面形式通知乙方。</w:t>
      </w:r>
    </w:p>
    <w:p w14:paraId="3D2518C8">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（3）乙方收到通知后，应在</w:t>
      </w:r>
      <w:r>
        <w:rPr>
          <w:rFonts w:hint="eastAsia" w:ascii="宋体" w:hAnsi="宋体"/>
          <w:b/>
          <w:color w:val="auto"/>
          <w:szCs w:val="21"/>
          <w:highlight w:val="none"/>
          <w:lang w:eastAsia="zh-CN"/>
        </w:rPr>
        <w:t>【政府采购合同专用条款】</w:t>
      </w:r>
      <w:r>
        <w:rPr>
          <w:rFonts w:hint="eastAsia" w:ascii="宋体" w:hAnsi="宋体"/>
          <w:color w:val="auto"/>
          <w:szCs w:val="21"/>
          <w:highlight w:val="none"/>
          <w:lang w:eastAsia="zh-CN"/>
        </w:rPr>
        <w:t>规定的响应时间内以合理的速度免费维修或更换有缺陷的货物或部件。</w:t>
      </w:r>
    </w:p>
    <w:p w14:paraId="5920645F">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（4）在质量保证期内，如果货物的质量或规格与合同不符，或证实货物是有缺陷的，包括潜在的缺陷或使用不符合要求的材料等，甲方可以根据本合同第15.1条规定以书面形式追究乙方的违约责任。</w:t>
      </w:r>
    </w:p>
    <w:p w14:paraId="25089480">
      <w:pPr>
        <w:adjustRightInd w:val="0"/>
        <w:snapToGrid w:val="0"/>
        <w:spacing w:line="400" w:lineRule="exact"/>
        <w:ind w:firstLine="440" w:firstLineChars="200"/>
        <w:rPr>
          <w:color w:val="auto"/>
          <w:highlight w:val="none"/>
          <w:lang w:eastAsia="zh-CN"/>
        </w:rPr>
      </w:pPr>
      <w:r>
        <w:rPr>
          <w:rFonts w:hint="eastAsia" w:ascii="宋体" w:hAnsi="宋体"/>
          <w:color w:val="auto"/>
          <w:szCs w:val="21"/>
          <w:highlight w:val="none"/>
          <w:lang w:eastAsia="zh-CN"/>
        </w:rPr>
        <w:t>（5）乙方在约定的时间内未能弥补缺陷，甲方可采取必要的补救措施，但其风险和费用将由乙方承担，甲方根据合同约定对乙方行使的其他权利不受影响。</w:t>
      </w:r>
    </w:p>
    <w:p w14:paraId="3EA72BFC">
      <w:pPr>
        <w:adjustRightInd w:val="0"/>
        <w:snapToGrid w:val="0"/>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9. 权利瑕疵担保</w:t>
      </w:r>
    </w:p>
    <w:p w14:paraId="03E31274">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9.1 乙方保证对其出售的货物享有合法的权利。</w:t>
      </w:r>
    </w:p>
    <w:p w14:paraId="0946E1E8">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 xml:space="preserve">9.2 </w:t>
      </w:r>
      <w:r>
        <w:rPr>
          <w:rFonts w:hint="eastAsia" w:ascii="宋体" w:hAnsi="宋体" w:cs="宋体"/>
          <w:color w:val="auto"/>
          <w:szCs w:val="15"/>
          <w:highlight w:val="none"/>
          <w:lang w:eastAsia="zh-CN"/>
        </w:rPr>
        <w:t>乙方保证在交付的货物上不存在抵押权等担保物权。</w:t>
      </w:r>
    </w:p>
    <w:p w14:paraId="1E1B4865">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9.3 如甲方使用上述货物构成对第三人侵权的，则由乙方承担全部责任。</w:t>
      </w:r>
    </w:p>
    <w:p w14:paraId="70685511">
      <w:pPr>
        <w:autoSpaceDE w:val="0"/>
        <w:autoSpaceDN w:val="0"/>
        <w:adjustRightInd w:val="0"/>
        <w:snapToGrid w:val="0"/>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10. 知识产权保护</w:t>
      </w:r>
    </w:p>
    <w:p w14:paraId="1E4AC379">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10.1 乙方对其所销售的货物应当享有知识产权或经权利人合法授权，保证没有侵犯任何第三人的知识产权等权利。</w:t>
      </w:r>
      <w:bookmarkStart w:id="4" w:name="_Hlk163047038"/>
      <w:r>
        <w:rPr>
          <w:rFonts w:hint="eastAsia" w:ascii="宋体" w:hAnsi="宋体" w:cs="宋体"/>
          <w:color w:val="auto"/>
          <w:szCs w:val="15"/>
          <w:highlight w:val="none"/>
          <w:lang w:eastAsia="zh-CN"/>
        </w:rPr>
        <w:t>因违反前述约定对第三人构成侵权的，应当由乙方向第三人承担法律责任；甲方依法向第三人赔偿后，有权向乙方追偿。甲方有其他损失的，乙方应当赔偿</w:t>
      </w:r>
      <w:bookmarkEnd w:id="4"/>
      <w:r>
        <w:rPr>
          <w:rFonts w:hint="eastAsia" w:ascii="宋体" w:hAnsi="宋体"/>
          <w:color w:val="auto"/>
          <w:szCs w:val="21"/>
          <w:highlight w:val="none"/>
          <w:lang w:eastAsia="zh-CN"/>
        </w:rPr>
        <w:t>。</w:t>
      </w:r>
    </w:p>
    <w:p w14:paraId="3D86F577">
      <w:pPr>
        <w:autoSpaceDE w:val="0"/>
        <w:autoSpaceDN w:val="0"/>
        <w:adjustRightInd w:val="0"/>
        <w:snapToGrid w:val="0"/>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11. 保密义务</w:t>
      </w:r>
    </w:p>
    <w:p w14:paraId="69F39F13">
      <w:pPr>
        <w:autoSpaceDE w:val="0"/>
        <w:autoSpaceDN w:val="0"/>
        <w:adjustRightInd w:val="0"/>
        <w:snapToGrid w:val="0"/>
        <w:spacing w:line="400" w:lineRule="exact"/>
        <w:ind w:firstLine="440" w:firstLineChars="200"/>
        <w:rPr>
          <w:rFonts w:ascii="宋体" w:hAnsi="宋体" w:cs="宋体"/>
          <w:color w:val="auto"/>
          <w:szCs w:val="15"/>
          <w:highlight w:val="none"/>
          <w:lang w:eastAsia="zh-CN"/>
        </w:rPr>
      </w:pPr>
      <w:r>
        <w:rPr>
          <w:rFonts w:hint="eastAsia" w:ascii="宋体" w:hAnsi="宋体" w:cs="宋体"/>
          <w:color w:val="auto"/>
          <w:szCs w:val="15"/>
          <w:highlight w:val="none"/>
          <w:lang w:eastAsia="zh-CN"/>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lang w:eastAsia="zh-CN"/>
        </w:rPr>
        <w:t>【政府采购合同专用条款】</w:t>
      </w:r>
      <w:r>
        <w:rPr>
          <w:rFonts w:hint="eastAsia" w:ascii="宋体" w:hAnsi="宋体" w:cs="宋体"/>
          <w:color w:val="auto"/>
          <w:szCs w:val="15"/>
          <w:highlight w:val="none"/>
          <w:lang w:eastAsia="zh-CN"/>
        </w:rPr>
        <w:t>中约定。</w:t>
      </w:r>
    </w:p>
    <w:p w14:paraId="3D2E83B9">
      <w:pPr>
        <w:autoSpaceDE w:val="0"/>
        <w:autoSpaceDN w:val="0"/>
        <w:adjustRightInd w:val="0"/>
        <w:snapToGrid w:val="0"/>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12. 合同价款支付</w:t>
      </w:r>
    </w:p>
    <w:p w14:paraId="7202CE93">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12.1 合同价款支付按照国库集中支付制度及财政管理相关规定执行。</w:t>
      </w:r>
    </w:p>
    <w:p w14:paraId="75912DA8">
      <w:pPr>
        <w:pStyle w:val="5"/>
        <w:spacing w:line="400" w:lineRule="exact"/>
        <w:ind w:firstLine="420" w:firstLineChars="200"/>
        <w:rPr>
          <w:color w:val="auto"/>
          <w:highlight w:val="none"/>
          <w:lang w:eastAsia="zh-CN"/>
        </w:rPr>
      </w:pPr>
      <w:r>
        <w:rPr>
          <w:rFonts w:hint="eastAsia" w:ascii="宋体" w:hAnsi="宋体"/>
          <w:color w:val="auto"/>
          <w:sz w:val="21"/>
          <w:szCs w:val="21"/>
          <w:highlight w:val="none"/>
          <w:lang w:eastAsia="zh-CN"/>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4E5465AA">
      <w:pPr>
        <w:pStyle w:val="2"/>
        <w:spacing w:after="0" w:line="400" w:lineRule="exact"/>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13. 履约保证金</w:t>
      </w:r>
    </w:p>
    <w:p w14:paraId="7B0CEBBD">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 xml:space="preserve">13.1 </w:t>
      </w:r>
      <w:r>
        <w:rPr>
          <w:rFonts w:hint="eastAsia" w:ascii="宋体" w:hAnsi="宋体" w:cs="宋体"/>
          <w:color w:val="auto"/>
          <w:szCs w:val="15"/>
          <w:highlight w:val="none"/>
          <w:lang w:eastAsia="zh-CN"/>
        </w:rPr>
        <w:t>乙方应当以支票、汇票、本票或者金融机构、担保机构出具的保函等非现金形式提交。</w:t>
      </w:r>
    </w:p>
    <w:p w14:paraId="52ECCE00">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13.2 如果乙方出现</w:t>
      </w:r>
      <w:r>
        <w:rPr>
          <w:rFonts w:hint="eastAsia" w:ascii="宋体" w:hAnsi="宋体" w:cs="宋体"/>
          <w:b/>
          <w:bCs/>
          <w:color w:val="auto"/>
          <w:szCs w:val="15"/>
          <w:highlight w:val="none"/>
          <w:lang w:eastAsia="zh-CN"/>
        </w:rPr>
        <w:t>【政府采购合同专用条款】</w:t>
      </w:r>
      <w:r>
        <w:rPr>
          <w:rFonts w:hint="eastAsia" w:ascii="宋体" w:hAnsi="宋体" w:cs="宋体"/>
          <w:color w:val="auto"/>
          <w:szCs w:val="15"/>
          <w:highlight w:val="none"/>
          <w:lang w:eastAsia="zh-CN"/>
        </w:rPr>
        <w:t>约定情形的</w:t>
      </w:r>
      <w:r>
        <w:rPr>
          <w:rFonts w:hint="eastAsia" w:ascii="宋体" w:hAnsi="宋体"/>
          <w:color w:val="auto"/>
          <w:szCs w:val="21"/>
          <w:highlight w:val="none"/>
          <w:lang w:eastAsia="zh-CN"/>
        </w:rPr>
        <w:t>，履约保证金不予退还；如果乙方未能按合同约定全面履行义务，甲方有权从履约保证金中取得补偿或赔偿，且不影响甲方要求乙方承担合同约定的超过履约保证金的违约责任的权利。</w:t>
      </w:r>
    </w:p>
    <w:p w14:paraId="1E0AA4A1">
      <w:pPr>
        <w:spacing w:line="400" w:lineRule="exact"/>
        <w:ind w:firstLine="420"/>
        <w:rPr>
          <w:color w:val="auto"/>
          <w:highlight w:val="none"/>
          <w:lang w:eastAsia="zh-CN"/>
        </w:rPr>
      </w:pPr>
      <w:r>
        <w:rPr>
          <w:rFonts w:hint="eastAsia" w:ascii="宋体" w:hAnsi="宋体"/>
          <w:color w:val="auto"/>
          <w:szCs w:val="21"/>
          <w:highlight w:val="none"/>
          <w:lang w:eastAsia="zh-CN"/>
        </w:rPr>
        <w:t>13.3 甲方在项目通过验收后按照</w:t>
      </w:r>
      <w:r>
        <w:rPr>
          <w:rFonts w:hint="eastAsia" w:ascii="宋体" w:hAnsi="宋体"/>
          <w:b/>
          <w:color w:val="auto"/>
          <w:szCs w:val="21"/>
          <w:highlight w:val="none"/>
          <w:lang w:eastAsia="zh-CN"/>
        </w:rPr>
        <w:t>【政府采购合同专用条款】</w:t>
      </w:r>
      <w:r>
        <w:rPr>
          <w:rFonts w:hint="eastAsia" w:ascii="宋体" w:hAnsi="宋体"/>
          <w:color w:val="auto"/>
          <w:szCs w:val="21"/>
          <w:highlight w:val="none"/>
          <w:lang w:eastAsia="zh-CN"/>
        </w:rPr>
        <w:t>规定的时间内将履约保证金退还乙方；逾期退还的，乙方可要求甲方支付违约金，违约金按照</w:t>
      </w:r>
      <w:r>
        <w:rPr>
          <w:rFonts w:hint="eastAsia" w:ascii="宋体" w:hAnsi="宋体"/>
          <w:b/>
          <w:color w:val="auto"/>
          <w:szCs w:val="21"/>
          <w:highlight w:val="none"/>
          <w:lang w:eastAsia="zh-CN"/>
        </w:rPr>
        <w:t>【政府采购合同专用条款】</w:t>
      </w:r>
      <w:r>
        <w:rPr>
          <w:rFonts w:hint="eastAsia" w:ascii="宋体" w:hAnsi="宋体"/>
          <w:color w:val="auto"/>
          <w:szCs w:val="21"/>
          <w:highlight w:val="none"/>
          <w:lang w:eastAsia="zh-CN"/>
        </w:rPr>
        <w:t>规定支付。</w:t>
      </w:r>
    </w:p>
    <w:p w14:paraId="1EDF9D14">
      <w:pPr>
        <w:autoSpaceDE w:val="0"/>
        <w:autoSpaceDN w:val="0"/>
        <w:adjustRightInd w:val="0"/>
        <w:snapToGrid w:val="0"/>
        <w:spacing w:line="400" w:lineRule="exact"/>
        <w:rPr>
          <w:rFonts w:ascii="宋体" w:hAnsi="宋体"/>
          <w:b/>
          <w:color w:val="auto"/>
          <w:sz w:val="24"/>
          <w:highlight w:val="none"/>
          <w:lang w:eastAsia="zh-CN"/>
        </w:rPr>
      </w:pPr>
      <w:r>
        <w:rPr>
          <w:rFonts w:hint="eastAsia" w:ascii="宋体" w:hAnsi="宋体"/>
          <w:b/>
          <w:bCs/>
          <w:color w:val="auto"/>
          <w:sz w:val="24"/>
          <w:highlight w:val="none"/>
          <w:lang w:eastAsia="zh-CN"/>
        </w:rPr>
        <w:t xml:space="preserve">14. </w:t>
      </w:r>
      <w:r>
        <w:rPr>
          <w:rFonts w:hint="eastAsia"/>
          <w:b/>
          <w:color w:val="auto"/>
          <w:sz w:val="24"/>
          <w:highlight w:val="none"/>
          <w:lang w:eastAsia="zh-CN"/>
        </w:rPr>
        <w:t>售后</w:t>
      </w:r>
      <w:r>
        <w:rPr>
          <w:rFonts w:hint="eastAsia" w:ascii="宋体" w:hAnsi="宋体"/>
          <w:b/>
          <w:color w:val="auto"/>
          <w:sz w:val="24"/>
          <w:highlight w:val="none"/>
          <w:lang w:eastAsia="zh-CN"/>
        </w:rPr>
        <w:t>服务</w:t>
      </w:r>
    </w:p>
    <w:p w14:paraId="2C1E08AC">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14.1 除项目不涉及或采购活动中明确约定无须承担外，乙方还应提供下列服务：</w:t>
      </w:r>
    </w:p>
    <w:p w14:paraId="7556F0D9">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（1）货物的现场移动、安装、调试、启动监督及技术支持；</w:t>
      </w:r>
    </w:p>
    <w:p w14:paraId="0836D7AA">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（2）提供货物组装和维修所需的专用工具和辅助材料；</w:t>
      </w:r>
    </w:p>
    <w:p w14:paraId="438F4D07">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（3）在</w:t>
      </w:r>
      <w:r>
        <w:rPr>
          <w:rFonts w:hint="eastAsia" w:ascii="宋体" w:hAnsi="宋体" w:cs="宋体"/>
          <w:b/>
          <w:bCs/>
          <w:color w:val="auto"/>
          <w:szCs w:val="15"/>
          <w:highlight w:val="none"/>
          <w:lang w:eastAsia="zh-CN"/>
        </w:rPr>
        <w:t>【政府采购合同专用条款】</w:t>
      </w:r>
      <w:r>
        <w:rPr>
          <w:rFonts w:hint="eastAsia" w:ascii="宋体" w:hAnsi="宋体"/>
          <w:color w:val="auto"/>
          <w:szCs w:val="21"/>
          <w:highlight w:val="none"/>
          <w:lang w:eastAsia="zh-CN"/>
        </w:rPr>
        <w:t>约定的期限内对所有的货物实施运行监督、维修，但前提条件是该服务并不能免除乙方在质量保证期内所承担的义务；</w:t>
      </w:r>
    </w:p>
    <w:p w14:paraId="65CEACBE">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（4）在制造商所在地或指定现场就货物的安装、启动、运营、维护、废弃处置等对甲方操作人员进行培训</w:t>
      </w:r>
      <w:r>
        <w:rPr>
          <w:rFonts w:hint="eastAsia" w:ascii="宋体" w:hAnsi="宋体" w:cs="宋体"/>
          <w:color w:val="auto"/>
          <w:szCs w:val="15"/>
          <w:highlight w:val="none"/>
          <w:lang w:eastAsia="zh-CN"/>
        </w:rPr>
        <w:t>；</w:t>
      </w:r>
    </w:p>
    <w:p w14:paraId="30B65FA7">
      <w:pPr>
        <w:pStyle w:val="46"/>
        <w:ind w:firstLine="420"/>
        <w:rPr>
          <w:rFonts w:ascii="宋体" w:hAnsi="宋体" w:eastAsia="宋体" w:cs="宋体"/>
          <w:color w:val="auto"/>
          <w:sz w:val="21"/>
          <w:highlight w:val="none"/>
        </w:rPr>
      </w:pPr>
      <w:r>
        <w:rPr>
          <w:rFonts w:hint="eastAsia" w:ascii="宋体" w:hAnsi="宋体" w:eastAsia="宋体" w:cs="宋体"/>
          <w:color w:val="auto"/>
          <w:sz w:val="21"/>
          <w:highlight w:val="none"/>
        </w:rPr>
        <w:t>（5）依照法律、行政法规的规定或者按照</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约定，货物在有效使用年限届满后应予回收的，乙方负有自行或者委托第三人对货物予以回收的义务；</w:t>
      </w:r>
    </w:p>
    <w:p w14:paraId="66AE2144">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（6）</w:t>
      </w:r>
      <w:r>
        <w:rPr>
          <w:rFonts w:hint="eastAsia" w:ascii="宋体" w:hAnsi="宋体"/>
          <w:b/>
          <w:color w:val="auto"/>
          <w:szCs w:val="21"/>
          <w:highlight w:val="none"/>
          <w:lang w:eastAsia="zh-CN"/>
        </w:rPr>
        <w:t>【政府采购合同专用条款】</w:t>
      </w:r>
      <w:r>
        <w:rPr>
          <w:rFonts w:hint="eastAsia" w:ascii="宋体" w:hAnsi="宋体"/>
          <w:color w:val="auto"/>
          <w:szCs w:val="21"/>
          <w:highlight w:val="none"/>
          <w:lang w:eastAsia="zh-CN"/>
        </w:rPr>
        <w:t>规定由乙方提供的其他服务。</w:t>
      </w:r>
    </w:p>
    <w:p w14:paraId="41574A0C">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14.2 乙方提供的售后服务的费用已包含在合同价款中，甲方不再另行支付。</w:t>
      </w:r>
    </w:p>
    <w:p w14:paraId="67A6AF9E">
      <w:pPr>
        <w:adjustRightInd w:val="0"/>
        <w:snapToGrid w:val="0"/>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15. 违约责任</w:t>
      </w:r>
    </w:p>
    <w:p w14:paraId="0A3FDAAF">
      <w:pPr>
        <w:adjustRightInd w:val="0"/>
        <w:snapToGrid w:val="0"/>
        <w:spacing w:line="400" w:lineRule="exact"/>
        <w:ind w:firstLine="440" w:firstLineChars="200"/>
        <w:rPr>
          <w:rFonts w:ascii="宋体" w:hAnsi="宋体"/>
          <w:bCs/>
          <w:color w:val="auto"/>
          <w:szCs w:val="21"/>
          <w:highlight w:val="none"/>
          <w:lang w:eastAsia="zh-CN"/>
        </w:rPr>
      </w:pPr>
      <w:r>
        <w:rPr>
          <w:rFonts w:hint="eastAsia" w:ascii="宋体" w:hAnsi="宋体"/>
          <w:bCs/>
          <w:color w:val="auto"/>
          <w:szCs w:val="21"/>
          <w:highlight w:val="none"/>
          <w:lang w:eastAsia="zh-CN"/>
        </w:rPr>
        <w:t>15.1质量瑕疵的违约责任</w:t>
      </w:r>
    </w:p>
    <w:p w14:paraId="42CBCBAD">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乙方提供的产品不符合合同约定的质量标准或存在产品质量缺陷，甲方有权要求乙方根据</w:t>
      </w:r>
      <w:r>
        <w:rPr>
          <w:rFonts w:hint="eastAsia" w:ascii="宋体" w:hAnsi="宋体"/>
          <w:b/>
          <w:color w:val="auto"/>
          <w:szCs w:val="21"/>
          <w:highlight w:val="none"/>
          <w:lang w:eastAsia="zh-CN"/>
        </w:rPr>
        <w:t>【政府采购合同专用条款】</w:t>
      </w:r>
      <w:r>
        <w:rPr>
          <w:rFonts w:hint="eastAsia" w:ascii="宋体" w:hAnsi="宋体"/>
          <w:bCs/>
          <w:color w:val="auto"/>
          <w:szCs w:val="21"/>
          <w:highlight w:val="none"/>
          <w:lang w:eastAsia="zh-CN"/>
        </w:rPr>
        <w:t>要求</w:t>
      </w:r>
      <w:r>
        <w:rPr>
          <w:rFonts w:hint="eastAsia" w:ascii="宋体" w:hAnsi="宋体"/>
          <w:color w:val="auto"/>
          <w:szCs w:val="21"/>
          <w:highlight w:val="none"/>
          <w:lang w:eastAsia="zh-CN"/>
        </w:rPr>
        <w:t>及时修理、重作、更换，并承担由此给甲方造成的损失。</w:t>
      </w:r>
    </w:p>
    <w:p w14:paraId="10C5E3AA">
      <w:pPr>
        <w:autoSpaceDE w:val="0"/>
        <w:autoSpaceDN w:val="0"/>
        <w:adjustRightInd w:val="0"/>
        <w:snapToGrid w:val="0"/>
        <w:spacing w:line="400" w:lineRule="exact"/>
        <w:ind w:firstLine="440" w:firstLineChars="200"/>
        <w:rPr>
          <w:rFonts w:ascii="宋体" w:hAnsi="宋体"/>
          <w:bCs/>
          <w:color w:val="auto"/>
          <w:szCs w:val="21"/>
          <w:highlight w:val="none"/>
          <w:lang w:eastAsia="zh-CN"/>
        </w:rPr>
      </w:pPr>
      <w:r>
        <w:rPr>
          <w:rFonts w:hint="eastAsia" w:ascii="宋体" w:hAnsi="宋体"/>
          <w:bCs/>
          <w:color w:val="auto"/>
          <w:szCs w:val="21"/>
          <w:highlight w:val="none"/>
          <w:lang w:eastAsia="zh-CN"/>
        </w:rPr>
        <w:t>15.2 迟延交货的违约责任</w:t>
      </w:r>
    </w:p>
    <w:p w14:paraId="5305CC02">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87A654F">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lang w:eastAsia="zh-CN"/>
        </w:rPr>
        <w:t>【政府采购合同专用条款】</w:t>
      </w:r>
      <w:r>
        <w:rPr>
          <w:rFonts w:hint="eastAsia" w:ascii="宋体" w:hAnsi="宋体"/>
          <w:color w:val="auto"/>
          <w:szCs w:val="21"/>
          <w:highlight w:val="none"/>
          <w:lang w:eastAsia="zh-CN"/>
        </w:rPr>
        <w:t>规定执行。如果涉及公共利益，且赔偿金额无法弥补公共利益损失，甲方可要求继续履行或者采取其他补救措施。</w:t>
      </w:r>
    </w:p>
    <w:p w14:paraId="78791BCD">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15.3 迟延支付的违约责任</w:t>
      </w:r>
    </w:p>
    <w:p w14:paraId="6691E951">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甲方存在迟延支付乙方合同款项的，应当承担</w:t>
      </w:r>
      <w:r>
        <w:rPr>
          <w:rFonts w:hint="eastAsia" w:ascii="宋体" w:hAnsi="宋体"/>
          <w:b/>
          <w:bCs/>
          <w:color w:val="auto"/>
          <w:szCs w:val="21"/>
          <w:highlight w:val="none"/>
          <w:lang w:eastAsia="zh-CN"/>
        </w:rPr>
        <w:t>【政府采购合同专用条款】</w:t>
      </w:r>
      <w:r>
        <w:rPr>
          <w:rFonts w:hint="eastAsia" w:ascii="宋体" w:hAnsi="宋体"/>
          <w:color w:val="auto"/>
          <w:szCs w:val="21"/>
          <w:highlight w:val="none"/>
          <w:lang w:eastAsia="zh-CN"/>
        </w:rPr>
        <w:t>规定的逾期付款利息。</w:t>
      </w:r>
    </w:p>
    <w:p w14:paraId="071F0319">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bCs/>
          <w:color w:val="auto"/>
          <w:szCs w:val="21"/>
          <w:highlight w:val="none"/>
          <w:lang w:eastAsia="zh-CN"/>
        </w:rPr>
        <w:t>15.4其他违约责任根据项目实际需要按</w:t>
      </w:r>
      <w:r>
        <w:rPr>
          <w:rFonts w:hint="eastAsia" w:ascii="宋体" w:hAnsi="宋体"/>
          <w:b/>
          <w:bCs/>
          <w:color w:val="auto"/>
          <w:szCs w:val="21"/>
          <w:highlight w:val="none"/>
          <w:lang w:eastAsia="zh-CN"/>
        </w:rPr>
        <w:t>【政府采购合同专用条款】</w:t>
      </w:r>
      <w:r>
        <w:rPr>
          <w:rFonts w:hint="eastAsia" w:ascii="宋体" w:hAnsi="宋体"/>
          <w:color w:val="auto"/>
          <w:szCs w:val="21"/>
          <w:highlight w:val="none"/>
          <w:lang w:eastAsia="zh-CN"/>
        </w:rPr>
        <w:t>规定执行。</w:t>
      </w:r>
    </w:p>
    <w:p w14:paraId="4FDC13F3">
      <w:pPr>
        <w:numPr>
          <w:ilvl w:val="0"/>
          <w:numId w:val="7"/>
        </w:numPr>
        <w:autoSpaceDE w:val="0"/>
        <w:autoSpaceDN w:val="0"/>
        <w:adjustRightInd w:val="0"/>
        <w:snapToGrid w:val="0"/>
        <w:spacing w:line="400" w:lineRule="exact"/>
        <w:rPr>
          <w:rFonts w:ascii="宋体" w:hAnsi="宋体"/>
          <w:b/>
          <w:color w:val="auto"/>
          <w:sz w:val="24"/>
          <w:highlight w:val="none"/>
        </w:rPr>
      </w:pPr>
      <w:r>
        <w:rPr>
          <w:rFonts w:hint="eastAsia" w:ascii="宋体" w:hAnsi="宋体"/>
          <w:b/>
          <w:color w:val="auto"/>
          <w:sz w:val="24"/>
          <w:highlight w:val="none"/>
        </w:rPr>
        <w:t>合同变更、中止与终止</w:t>
      </w:r>
    </w:p>
    <w:p w14:paraId="31E0D0FD">
      <w:pPr>
        <w:adjustRightInd w:val="0"/>
        <w:snapToGrid w:val="0"/>
        <w:spacing w:line="400" w:lineRule="exact"/>
        <w:rPr>
          <w:rFonts w:ascii="宋体" w:hAnsi="宋体"/>
          <w:color w:val="auto"/>
          <w:szCs w:val="21"/>
          <w:highlight w:val="none"/>
        </w:rPr>
      </w:pPr>
      <w:r>
        <w:rPr>
          <w:rFonts w:hint="eastAsia" w:ascii="宋体" w:hAnsi="宋体"/>
          <w:color w:val="auto"/>
          <w:szCs w:val="21"/>
          <w:highlight w:val="none"/>
        </w:rPr>
        <w:t xml:space="preserve">    16.1合同的变更</w:t>
      </w:r>
    </w:p>
    <w:p w14:paraId="642B0031">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政府采购合同履行中，在不改变合同其他条款的前提下，甲方可以在合同价款10%的范围内追加与合同标的相同的货物，并就此与乙方协商一致后签订补充协议。</w:t>
      </w:r>
    </w:p>
    <w:p w14:paraId="5E3E188B">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16.2合同的中止</w:t>
      </w:r>
    </w:p>
    <w:p w14:paraId="373105AB">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（1）合同履行过程中因供应商就采购文件、采购过程或结果提起投诉的，甲方认为有必要的，可以中止合同的履行。</w:t>
      </w:r>
    </w:p>
    <w:p w14:paraId="4D9711C6">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BB21EA1">
      <w:pPr>
        <w:pStyle w:val="46"/>
        <w:ind w:firstLine="420"/>
        <w:jc w:val="both"/>
        <w:rPr>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291D45E6">
      <w:pPr>
        <w:snapToGrid w:val="0"/>
        <w:spacing w:line="400" w:lineRule="exact"/>
        <w:ind w:firstLine="440" w:firstLineChars="200"/>
        <w:rPr>
          <w:color w:val="auto"/>
          <w:highlight w:val="none"/>
          <w:lang w:eastAsia="zh-CN"/>
        </w:rPr>
      </w:pPr>
      <w:r>
        <w:rPr>
          <w:rFonts w:hint="eastAsia" w:ascii="宋体" w:hAnsi="宋体"/>
          <w:color w:val="auto"/>
          <w:szCs w:val="21"/>
          <w:highlight w:val="none"/>
          <w:lang w:eastAsia="zh-CN"/>
        </w:rPr>
        <w:t>（4）甲方不得以行政区划调整、政府换届、机构或者智能调整以及相关责任人更替为由中止合同。</w:t>
      </w:r>
    </w:p>
    <w:p w14:paraId="5C717586">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16.3合同的终止</w:t>
      </w:r>
    </w:p>
    <w:p w14:paraId="3FB20392">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（1）合同因有效期限届满而终止；</w:t>
      </w:r>
    </w:p>
    <w:p w14:paraId="02080BED">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（2）乙方未按合同约定履行，构成根本性违约的，甲方有权终止合同，</w:t>
      </w:r>
      <w:r>
        <w:rPr>
          <w:rFonts w:hint="eastAsia" w:ascii="宋体" w:hAnsi="宋体" w:cs="宋体"/>
          <w:color w:val="auto"/>
          <w:szCs w:val="21"/>
          <w:highlight w:val="none"/>
          <w:lang w:eastAsia="zh-CN"/>
        </w:rPr>
        <w:t>并追究乙方的违约责任</w:t>
      </w:r>
      <w:r>
        <w:rPr>
          <w:rFonts w:hint="eastAsia" w:ascii="宋体" w:hAnsi="宋体"/>
          <w:color w:val="auto"/>
          <w:szCs w:val="21"/>
          <w:highlight w:val="none"/>
          <w:lang w:eastAsia="zh-CN"/>
        </w:rPr>
        <w:t>。</w:t>
      </w:r>
    </w:p>
    <w:p w14:paraId="51F460AC">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16.4 涉及国家利益、社会公共利益的情形</w:t>
      </w:r>
    </w:p>
    <w:p w14:paraId="55357164">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政府采购合同继续履行将损害国家利益和社会公共利益的，双方当事人应当变更、中止或者终止合同。有过错的一方应当承担赔偿责任，双方都有过错的，各自承担相应的责任。</w:t>
      </w:r>
    </w:p>
    <w:p w14:paraId="6C639CBD">
      <w:pPr>
        <w:autoSpaceDE w:val="0"/>
        <w:autoSpaceDN w:val="0"/>
        <w:adjustRightInd w:val="0"/>
        <w:snapToGrid w:val="0"/>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17. 合同分包</w:t>
      </w:r>
    </w:p>
    <w:p w14:paraId="28388D7D">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17.1 乙方不得将合同转包给其他供应商。涉及合同分包的，乙方应根据采购文件和投标（响应）文件规定进行合同分包。</w:t>
      </w:r>
    </w:p>
    <w:p w14:paraId="28472C6A">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17.2 乙方执行政府采购政策向中小企业依法分包的，乙方应当按采购文件和投标（响应）文件签订分包意向协议，分包意向协议属于本合同组成部分。</w:t>
      </w:r>
    </w:p>
    <w:p w14:paraId="71F04931">
      <w:pPr>
        <w:autoSpaceDE w:val="0"/>
        <w:autoSpaceDN w:val="0"/>
        <w:adjustRightInd w:val="0"/>
        <w:snapToGrid w:val="0"/>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18. 不可抗力</w:t>
      </w:r>
    </w:p>
    <w:p w14:paraId="204339A1">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18.1 不可抗力是指合同双方不能预见、不能避免且不能克服的客观情况。</w:t>
      </w:r>
    </w:p>
    <w:p w14:paraId="592131A7">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18.2 任何一方对由于不可抗力造成的部分或全部不能履行合同不承担违约责任。但迟延履行后发生不可抗力的，不能免除责任。</w:t>
      </w:r>
    </w:p>
    <w:p w14:paraId="0E5C59CB">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5AAED35">
      <w:pPr>
        <w:autoSpaceDE w:val="0"/>
        <w:autoSpaceDN w:val="0"/>
        <w:adjustRightInd w:val="0"/>
        <w:snapToGrid w:val="0"/>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19. 解决争议的方法</w:t>
      </w:r>
    </w:p>
    <w:p w14:paraId="1F31417B">
      <w:pPr>
        <w:pStyle w:val="4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7ED1B82C">
      <w:pPr>
        <w:pStyle w:val="4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19.2 选择仲裁的，应在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11B32537">
      <w:pPr>
        <w:pStyle w:val="4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19.3 如甲乙双方有争议的事项不影响合同其他部分的履行，在争议解决期间，合同其他部分应当继续履行。</w:t>
      </w:r>
    </w:p>
    <w:p w14:paraId="350BFED8">
      <w:pPr>
        <w:autoSpaceDE w:val="0"/>
        <w:autoSpaceDN w:val="0"/>
        <w:adjustRightInd w:val="0"/>
        <w:snapToGrid w:val="0"/>
        <w:spacing w:line="400" w:lineRule="exact"/>
        <w:rPr>
          <w:rFonts w:ascii="宋体" w:hAnsi="宋体"/>
          <w:color w:val="auto"/>
          <w:sz w:val="24"/>
          <w:highlight w:val="none"/>
          <w:lang w:eastAsia="zh-CN"/>
        </w:rPr>
      </w:pPr>
      <w:r>
        <w:rPr>
          <w:rFonts w:hint="eastAsia" w:ascii="宋体" w:hAnsi="宋体"/>
          <w:b/>
          <w:color w:val="auto"/>
          <w:sz w:val="24"/>
          <w:highlight w:val="none"/>
          <w:lang w:eastAsia="zh-CN"/>
        </w:rPr>
        <w:t>20. 政府采购政策</w:t>
      </w:r>
    </w:p>
    <w:p w14:paraId="2B991C7C">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 xml:space="preserve">20.1 </w:t>
      </w:r>
      <w:r>
        <w:rPr>
          <w:rFonts w:hint="eastAsia" w:ascii="宋体" w:hAnsi="宋体" w:cs="宋体"/>
          <w:color w:val="auto"/>
          <w:highlight w:val="none"/>
          <w:lang w:val="en-GB" w:eastAsia="zh-CN"/>
        </w:rPr>
        <w:t>本合同应当按照规定执行政府采购政策。</w:t>
      </w:r>
    </w:p>
    <w:p w14:paraId="17DB66D4">
      <w:pPr>
        <w:autoSpaceDE w:val="0"/>
        <w:autoSpaceDN w:val="0"/>
        <w:adjustRightInd w:val="0"/>
        <w:snapToGrid w:val="0"/>
        <w:spacing w:line="400" w:lineRule="exact"/>
        <w:ind w:firstLine="440" w:firstLineChars="200"/>
        <w:rPr>
          <w:rFonts w:ascii="宋体" w:hAnsi="宋体"/>
          <w:color w:val="auto"/>
          <w:szCs w:val="21"/>
          <w:highlight w:val="none"/>
          <w:lang w:eastAsia="zh-CN"/>
        </w:rPr>
      </w:pPr>
      <w:r>
        <w:rPr>
          <w:rFonts w:ascii="宋体" w:hAnsi="宋体"/>
          <w:color w:val="auto"/>
          <w:szCs w:val="21"/>
          <w:highlight w:val="none"/>
          <w:lang w:eastAsia="zh-CN"/>
        </w:rPr>
        <w:t>2</w:t>
      </w:r>
      <w:r>
        <w:rPr>
          <w:rFonts w:hint="eastAsia" w:ascii="宋体" w:hAnsi="宋体"/>
          <w:color w:val="auto"/>
          <w:szCs w:val="21"/>
          <w:highlight w:val="none"/>
          <w:lang w:eastAsia="zh-CN"/>
        </w:rPr>
        <w:t>0.2 本合同依法执行政府采购政策的方式和内容，属于合同履约验收的范围。</w:t>
      </w:r>
      <w:r>
        <w:rPr>
          <w:rFonts w:hint="eastAsia" w:ascii="宋体" w:hAnsi="宋体" w:cs="宋体"/>
          <w:color w:val="auto"/>
          <w:highlight w:val="none"/>
          <w:lang w:eastAsia="zh-CN"/>
        </w:rPr>
        <w:t>甲乙双方</w:t>
      </w:r>
      <w:r>
        <w:rPr>
          <w:rFonts w:hint="eastAsia" w:ascii="宋体" w:hAnsi="宋体" w:cs="宋体"/>
          <w:color w:val="auto"/>
          <w:highlight w:val="none"/>
          <w:lang w:val="en-GB" w:eastAsia="zh-CN"/>
        </w:rPr>
        <w:t>未按规定要求执行政府采购政策造成损失的</w:t>
      </w:r>
      <w:r>
        <w:rPr>
          <w:rFonts w:hint="eastAsia" w:ascii="宋体" w:hAnsi="宋体"/>
          <w:color w:val="auto"/>
          <w:szCs w:val="21"/>
          <w:highlight w:val="none"/>
          <w:lang w:eastAsia="zh-CN"/>
        </w:rPr>
        <w:t>，有过错的一方应当承担赔偿责任，双方都有过错的，各自承担相应的责任。</w:t>
      </w:r>
    </w:p>
    <w:p w14:paraId="39516D52">
      <w:pPr>
        <w:pStyle w:val="2"/>
        <w:spacing w:after="0" w:line="400" w:lineRule="exact"/>
        <w:ind w:firstLine="440" w:firstLineChars="200"/>
        <w:rPr>
          <w:color w:val="auto"/>
          <w:highlight w:val="none"/>
          <w:lang w:eastAsia="zh-CN"/>
        </w:rPr>
      </w:pPr>
      <w:r>
        <w:rPr>
          <w:rFonts w:ascii="宋体" w:hAnsi="宋体"/>
          <w:color w:val="auto"/>
          <w:szCs w:val="21"/>
          <w:highlight w:val="none"/>
          <w:lang w:eastAsia="zh-CN"/>
        </w:rPr>
        <w:t>2</w:t>
      </w:r>
      <w:r>
        <w:rPr>
          <w:rFonts w:hint="eastAsia" w:ascii="宋体" w:hAnsi="宋体"/>
          <w:color w:val="auto"/>
          <w:szCs w:val="21"/>
          <w:highlight w:val="none"/>
          <w:lang w:eastAsia="zh-CN"/>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8A9A0C0">
      <w:pPr>
        <w:autoSpaceDE w:val="0"/>
        <w:autoSpaceDN w:val="0"/>
        <w:adjustRightInd w:val="0"/>
        <w:snapToGrid w:val="0"/>
        <w:spacing w:line="400" w:lineRule="exact"/>
        <w:rPr>
          <w:rFonts w:ascii="宋体" w:hAnsi="宋体"/>
          <w:b/>
          <w:color w:val="auto"/>
          <w:sz w:val="24"/>
          <w:highlight w:val="none"/>
          <w:lang w:eastAsia="zh-CN"/>
        </w:rPr>
      </w:pPr>
      <w:r>
        <w:rPr>
          <w:rFonts w:hint="eastAsia" w:ascii="宋体" w:hAnsi="宋体"/>
          <w:b/>
          <w:color w:val="auto"/>
          <w:sz w:val="24"/>
          <w:highlight w:val="none"/>
          <w:lang w:eastAsia="zh-CN"/>
        </w:rPr>
        <w:t>21. 法律适用</w:t>
      </w:r>
    </w:p>
    <w:p w14:paraId="7A14339F">
      <w:pPr>
        <w:pStyle w:val="4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21.1 本合同的订立、生效、解释、履行及与本合同有关的争议解决，均适用法律、行政法规。</w:t>
      </w:r>
    </w:p>
    <w:p w14:paraId="538A5B3C">
      <w:pPr>
        <w:pStyle w:val="4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21.2 本合同条款与法律、行政法规的强制性规定不一致的，双方当事人应按照法律、行政法规的强制性规定修改本合同的相关条款。</w:t>
      </w:r>
    </w:p>
    <w:p w14:paraId="0258B096">
      <w:pPr>
        <w:numPr>
          <w:ilvl w:val="255"/>
          <w:numId w:val="0"/>
        </w:numPr>
        <w:autoSpaceDE w:val="0"/>
        <w:autoSpaceDN w:val="0"/>
        <w:adjustRightInd w:val="0"/>
        <w:snapToGrid w:val="0"/>
        <w:spacing w:line="400" w:lineRule="exact"/>
        <w:rPr>
          <w:rFonts w:ascii="宋体" w:hAnsi="宋体"/>
          <w:b/>
          <w:color w:val="auto"/>
          <w:sz w:val="24"/>
          <w:highlight w:val="none"/>
          <w:lang w:eastAsia="zh-CN"/>
        </w:rPr>
      </w:pPr>
      <w:r>
        <w:rPr>
          <w:rFonts w:hint="eastAsia" w:ascii="宋体" w:hAnsi="宋体"/>
          <w:b/>
          <w:color w:val="auto"/>
          <w:sz w:val="24"/>
          <w:highlight w:val="none"/>
          <w:lang w:eastAsia="zh-CN"/>
        </w:rPr>
        <w:t>22. 通知</w:t>
      </w:r>
    </w:p>
    <w:p w14:paraId="0416A675">
      <w:pPr>
        <w:pStyle w:val="46"/>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22.1 本合同任何一方向对方发出的通知、信件、数据电文等，应当发送至本合同第一部分《政府采购合同协议书》所约定的通讯地址、联系人、联系电话或电子邮箱。</w:t>
      </w:r>
    </w:p>
    <w:p w14:paraId="04C131AC">
      <w:pPr>
        <w:pStyle w:val="46"/>
        <w:ind w:firstLine="0" w:firstLineChars="0"/>
        <w:jc w:val="both"/>
        <w:rPr>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p>
    <w:p w14:paraId="34775A2A">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22.3本合同一方给另一方的通知均应采用书面形式，传真或快递送到本合同中规定的对方的地址和办理签收手续。</w:t>
      </w:r>
    </w:p>
    <w:p w14:paraId="0C0F85C0">
      <w:pPr>
        <w:adjustRightInd w:val="0"/>
        <w:snapToGrid w:val="0"/>
        <w:spacing w:line="400" w:lineRule="exact"/>
        <w:ind w:firstLine="440" w:firstLineChars="200"/>
        <w:rPr>
          <w:rFonts w:ascii="宋体" w:hAnsi="宋体"/>
          <w:color w:val="auto"/>
          <w:szCs w:val="21"/>
          <w:highlight w:val="none"/>
          <w:lang w:eastAsia="zh-CN"/>
        </w:rPr>
      </w:pPr>
      <w:r>
        <w:rPr>
          <w:rFonts w:hint="eastAsia" w:ascii="宋体" w:hAnsi="宋体"/>
          <w:color w:val="auto"/>
          <w:szCs w:val="21"/>
          <w:highlight w:val="none"/>
          <w:lang w:eastAsia="zh-CN"/>
        </w:rPr>
        <w:t>22.4通知以送达之日或通知书中规定的生效之日起生效，两者中以较迟之日为准。</w:t>
      </w:r>
    </w:p>
    <w:p w14:paraId="5FCCD19A">
      <w:pPr>
        <w:numPr>
          <w:ilvl w:val="0"/>
          <w:numId w:val="8"/>
        </w:numPr>
        <w:adjustRightInd w:val="0"/>
        <w:snapToGrid w:val="0"/>
        <w:spacing w:line="400" w:lineRule="exact"/>
        <w:rPr>
          <w:rFonts w:ascii="宋体" w:hAnsi="宋体"/>
          <w:b/>
          <w:bCs/>
          <w:color w:val="auto"/>
          <w:sz w:val="24"/>
          <w:highlight w:val="none"/>
        </w:rPr>
      </w:pPr>
      <w:r>
        <w:rPr>
          <w:rFonts w:hint="eastAsia" w:ascii="宋体" w:hAnsi="宋体"/>
          <w:b/>
          <w:bCs/>
          <w:color w:val="auto"/>
          <w:sz w:val="24"/>
          <w:highlight w:val="none"/>
        </w:rPr>
        <w:t>合同未尽事项</w:t>
      </w:r>
    </w:p>
    <w:p w14:paraId="78EE8453">
      <w:pPr>
        <w:adjustRightInd w:val="0"/>
        <w:snapToGrid w:val="0"/>
        <w:spacing w:line="400" w:lineRule="exact"/>
        <w:ind w:firstLine="440" w:firstLineChars="200"/>
        <w:rPr>
          <w:rFonts w:ascii="宋体" w:hAnsi="宋体"/>
          <w:bCs/>
          <w:color w:val="auto"/>
          <w:szCs w:val="21"/>
          <w:highlight w:val="none"/>
          <w:lang w:eastAsia="zh-CN"/>
        </w:rPr>
      </w:pPr>
      <w:r>
        <w:rPr>
          <w:rFonts w:hint="eastAsia" w:ascii="宋体" w:hAnsi="宋体"/>
          <w:bCs/>
          <w:color w:val="auto"/>
          <w:szCs w:val="21"/>
          <w:highlight w:val="none"/>
          <w:lang w:eastAsia="zh-CN"/>
        </w:rPr>
        <w:t>23.1合同未尽事项见</w:t>
      </w:r>
      <w:r>
        <w:rPr>
          <w:rFonts w:hint="eastAsia" w:ascii="宋体" w:hAnsi="宋体"/>
          <w:b/>
          <w:color w:val="auto"/>
          <w:szCs w:val="21"/>
          <w:highlight w:val="none"/>
          <w:lang w:eastAsia="zh-CN"/>
        </w:rPr>
        <w:t>【政府采购合同专用条款】</w:t>
      </w:r>
      <w:r>
        <w:rPr>
          <w:rFonts w:hint="eastAsia" w:ascii="宋体" w:hAnsi="宋体"/>
          <w:bCs/>
          <w:color w:val="auto"/>
          <w:szCs w:val="21"/>
          <w:highlight w:val="none"/>
          <w:lang w:eastAsia="zh-CN"/>
        </w:rPr>
        <w:t>。</w:t>
      </w:r>
    </w:p>
    <w:p w14:paraId="07E88C3B">
      <w:pPr>
        <w:adjustRightInd w:val="0"/>
        <w:snapToGrid w:val="0"/>
        <w:spacing w:line="400" w:lineRule="exact"/>
        <w:rPr>
          <w:rFonts w:ascii="黑体" w:hAnsi="华文中宋" w:eastAsia="黑体"/>
          <w:color w:val="auto"/>
          <w:sz w:val="28"/>
          <w:szCs w:val="28"/>
          <w:highlight w:val="none"/>
          <w:lang w:eastAsia="zh-CN"/>
        </w:rPr>
      </w:pPr>
      <w:r>
        <w:rPr>
          <w:rFonts w:hint="eastAsia" w:ascii="宋体" w:hAnsi="宋体"/>
          <w:bCs/>
          <w:color w:val="auto"/>
          <w:szCs w:val="21"/>
          <w:highlight w:val="none"/>
          <w:lang w:eastAsia="zh-CN"/>
        </w:rPr>
        <w:t xml:space="preserve">    23.2 合同附件与合同正文具有同等的法律效力。</w:t>
      </w:r>
      <w:bookmarkStart w:id="5" w:name="_Toc20313"/>
    </w:p>
    <w:p w14:paraId="7C18EF25">
      <w:pPr>
        <w:adjustRightInd w:val="0"/>
        <w:snapToGrid w:val="0"/>
        <w:jc w:val="center"/>
        <w:rPr>
          <w:rFonts w:ascii="黑体" w:hAnsi="华文中宋" w:eastAsia="黑体"/>
          <w:color w:val="auto"/>
          <w:sz w:val="28"/>
          <w:szCs w:val="28"/>
          <w:highlight w:val="none"/>
          <w:lang w:eastAsia="zh-CN"/>
        </w:rPr>
      </w:pPr>
      <w:r>
        <w:rPr>
          <w:rFonts w:hint="eastAsia" w:ascii="黑体" w:hAnsi="华文中宋" w:eastAsia="黑体"/>
          <w:color w:val="auto"/>
          <w:sz w:val="28"/>
          <w:szCs w:val="28"/>
          <w:highlight w:val="none"/>
          <w:lang w:eastAsia="zh-CN"/>
        </w:rPr>
        <w:br w:type="page"/>
      </w:r>
    </w:p>
    <w:p w14:paraId="7D696B36">
      <w:pPr>
        <w:pStyle w:val="5"/>
        <w:adjustRightInd w:val="0"/>
        <w:snapToGrid w:val="0"/>
        <w:jc w:val="center"/>
        <w:rPr>
          <w:rFonts w:ascii="黑体" w:hAnsi="华文中宋" w:eastAsia="黑体"/>
          <w:color w:val="auto"/>
          <w:sz w:val="28"/>
          <w:szCs w:val="28"/>
          <w:highlight w:val="none"/>
          <w:lang w:eastAsia="zh-CN"/>
        </w:rPr>
      </w:pPr>
      <w:r>
        <w:rPr>
          <w:rFonts w:hint="eastAsia" w:ascii="黑体" w:hAnsi="华文中宋" w:eastAsia="黑体"/>
          <w:color w:val="auto"/>
          <w:sz w:val="28"/>
          <w:szCs w:val="28"/>
          <w:highlight w:val="none"/>
          <w:lang w:eastAsia="zh-CN"/>
        </w:rPr>
        <w:t>第三节 政府采购合同专用条款</w:t>
      </w:r>
      <w:bookmarkEnd w:id="5"/>
    </w:p>
    <w:tbl>
      <w:tblPr>
        <w:tblStyle w:val="37"/>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2F59AA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8F3E7F5">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79F7F366">
            <w:pPr>
              <w:adjustRightInd w:val="0"/>
              <w:snapToGrid w:val="0"/>
              <w:jc w:val="center"/>
              <w:rPr>
                <w:rFonts w:ascii="宋体" w:hAnsi="宋体"/>
                <w:color w:val="auto"/>
                <w:szCs w:val="21"/>
                <w:highlight w:val="none"/>
              </w:rPr>
            </w:pPr>
            <w:r>
              <w:rPr>
                <w:rFonts w:hint="eastAsia" w:ascii="宋体" w:hAnsi="宋体"/>
                <w:color w:val="auto"/>
                <w:szCs w:val="21"/>
                <w:highlight w:val="none"/>
              </w:rPr>
              <w:t>第1.2（6）项</w:t>
            </w:r>
          </w:p>
        </w:tc>
        <w:tc>
          <w:tcPr>
            <w:tcW w:w="1742" w:type="dxa"/>
            <w:vAlign w:val="center"/>
          </w:tcPr>
          <w:p w14:paraId="4252F3EC">
            <w:pPr>
              <w:adjustRightInd w:val="0"/>
              <w:snapToGrid w:val="0"/>
              <w:rPr>
                <w:rFonts w:ascii="宋体" w:hAnsi="宋体"/>
                <w:color w:val="auto"/>
                <w:szCs w:val="21"/>
                <w:highlight w:val="none"/>
              </w:rPr>
            </w:pPr>
            <w:r>
              <w:rPr>
                <w:rFonts w:hint="eastAsia" w:ascii="宋体" w:hAnsi="宋体"/>
                <w:color w:val="auto"/>
                <w:szCs w:val="21"/>
                <w:highlight w:val="none"/>
              </w:rPr>
              <w:t>联合体具体要求</w:t>
            </w:r>
          </w:p>
        </w:tc>
        <w:tc>
          <w:tcPr>
            <w:tcW w:w="5170" w:type="dxa"/>
            <w:shd w:val="clear" w:color="auto" w:fill="auto"/>
            <w:vAlign w:val="center"/>
          </w:tcPr>
          <w:p w14:paraId="68DA2B8D">
            <w:pPr>
              <w:rPr>
                <w:rFonts w:ascii="宋体" w:hAnsi="宋体" w:eastAsia="宋体" w:cs="宋体"/>
                <w:color w:val="auto"/>
                <w:szCs w:val="21"/>
                <w:highlight w:val="none"/>
                <w:lang w:eastAsia="zh-CN"/>
              </w:rPr>
            </w:pPr>
            <w:r>
              <w:rPr>
                <w:rFonts w:hint="eastAsia" w:ascii="宋体" w:hAnsi="宋体" w:eastAsia="宋体" w:cs="宋体"/>
                <w:color w:val="auto"/>
                <w:sz w:val="21"/>
                <w:szCs w:val="21"/>
                <w:highlight w:val="none"/>
                <w:lang w:eastAsia="zh-CN"/>
              </w:rPr>
              <w:t>本项目无联合体投标。</w:t>
            </w:r>
          </w:p>
        </w:tc>
      </w:tr>
      <w:tr w14:paraId="799155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0AEBBB12">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30EAB7BD">
            <w:pPr>
              <w:adjustRightInd w:val="0"/>
              <w:snapToGrid w:val="0"/>
              <w:jc w:val="center"/>
              <w:rPr>
                <w:rFonts w:ascii="宋体" w:hAnsi="宋体"/>
                <w:color w:val="auto"/>
                <w:szCs w:val="21"/>
                <w:highlight w:val="none"/>
              </w:rPr>
            </w:pPr>
            <w:r>
              <w:rPr>
                <w:rFonts w:hint="eastAsia" w:ascii="宋体" w:hAnsi="宋体"/>
                <w:color w:val="auto"/>
                <w:szCs w:val="21"/>
                <w:highlight w:val="none"/>
              </w:rPr>
              <w:t>第1.2（7）项</w:t>
            </w:r>
          </w:p>
        </w:tc>
        <w:tc>
          <w:tcPr>
            <w:tcW w:w="1742" w:type="dxa"/>
            <w:vAlign w:val="center"/>
          </w:tcPr>
          <w:p w14:paraId="0CB65A68">
            <w:pPr>
              <w:adjustRightInd w:val="0"/>
              <w:snapToGrid w:val="0"/>
              <w:rPr>
                <w:rFonts w:ascii="宋体" w:hAnsi="宋体"/>
                <w:color w:val="auto"/>
                <w:szCs w:val="21"/>
                <w:highlight w:val="none"/>
              </w:rPr>
            </w:pPr>
            <w:r>
              <w:rPr>
                <w:rFonts w:hint="eastAsia" w:ascii="宋体" w:hAnsi="宋体"/>
                <w:color w:val="auto"/>
                <w:szCs w:val="21"/>
                <w:highlight w:val="none"/>
              </w:rPr>
              <w:t>其他术语解释</w:t>
            </w:r>
          </w:p>
        </w:tc>
        <w:tc>
          <w:tcPr>
            <w:tcW w:w="5170" w:type="dxa"/>
            <w:shd w:val="clear" w:color="auto" w:fill="auto"/>
            <w:vAlign w:val="center"/>
          </w:tcPr>
          <w:p w14:paraId="5DDA597D">
            <w:pPr>
              <w:rPr>
                <w:rFonts w:ascii="宋体" w:hAnsi="宋体" w:eastAsia="宋体" w:cs="宋体"/>
                <w:color w:val="auto"/>
                <w:szCs w:val="21"/>
                <w:highlight w:val="none"/>
              </w:rPr>
            </w:pPr>
            <w:r>
              <w:rPr>
                <w:rFonts w:hint="eastAsia" w:ascii="宋体" w:hAnsi="宋体" w:eastAsia="宋体" w:cs="宋体"/>
                <w:color w:val="auto"/>
                <w:sz w:val="21"/>
                <w:szCs w:val="21"/>
                <w:highlight w:val="none"/>
              </w:rPr>
              <w:t>/</w:t>
            </w:r>
          </w:p>
        </w:tc>
      </w:tr>
      <w:tr w14:paraId="66AC1C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0E1F097">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24C4C15F">
            <w:pPr>
              <w:adjustRightInd w:val="0"/>
              <w:snapToGrid w:val="0"/>
              <w:jc w:val="center"/>
              <w:rPr>
                <w:rFonts w:ascii="宋体" w:hAnsi="宋体"/>
                <w:color w:val="auto"/>
                <w:szCs w:val="21"/>
                <w:highlight w:val="none"/>
              </w:rPr>
            </w:pPr>
            <w:r>
              <w:rPr>
                <w:rFonts w:hint="eastAsia" w:ascii="宋体" w:hAnsi="宋体"/>
                <w:color w:val="auto"/>
                <w:szCs w:val="21"/>
                <w:highlight w:val="none"/>
              </w:rPr>
              <w:t>第4.4款</w:t>
            </w:r>
          </w:p>
        </w:tc>
        <w:tc>
          <w:tcPr>
            <w:tcW w:w="1742" w:type="dxa"/>
            <w:vAlign w:val="center"/>
          </w:tcPr>
          <w:p w14:paraId="6F5CED65">
            <w:pPr>
              <w:adjustRightInd w:val="0"/>
              <w:snapToGrid w:val="0"/>
              <w:rPr>
                <w:rFonts w:ascii="宋体" w:hAnsi="宋体"/>
                <w:color w:val="auto"/>
                <w:szCs w:val="21"/>
                <w:highlight w:val="none"/>
                <w:lang w:eastAsia="zh-CN"/>
              </w:rPr>
            </w:pPr>
            <w:r>
              <w:rPr>
                <w:rFonts w:hint="eastAsia" w:ascii="宋体" w:hAnsi="宋体"/>
                <w:color w:val="auto"/>
                <w:szCs w:val="21"/>
                <w:highlight w:val="none"/>
                <w:lang w:eastAsia="zh-CN"/>
              </w:rPr>
              <w:t>履约验收中甲方提出异议或作出说明的期限</w:t>
            </w:r>
          </w:p>
        </w:tc>
        <w:tc>
          <w:tcPr>
            <w:tcW w:w="5170" w:type="dxa"/>
            <w:shd w:val="clear" w:color="auto" w:fill="auto"/>
            <w:vAlign w:val="center"/>
          </w:tcPr>
          <w:p w14:paraId="7C988A55">
            <w:pPr>
              <w:rPr>
                <w:rFonts w:ascii="宋体" w:hAnsi="宋体" w:eastAsia="宋体" w:cs="宋体"/>
                <w:color w:val="auto"/>
                <w:szCs w:val="21"/>
                <w:highlight w:val="none"/>
                <w:lang w:eastAsia="zh-CN"/>
              </w:rPr>
            </w:pPr>
            <w:r>
              <w:rPr>
                <w:rFonts w:hint="eastAsia" w:ascii="宋体" w:hAnsi="宋体" w:eastAsia="宋体" w:cs="宋体"/>
                <w:color w:val="auto"/>
                <w:sz w:val="21"/>
                <w:szCs w:val="21"/>
                <w:highlight w:val="none"/>
              </w:rPr>
              <w:t>14个工作日内。</w:t>
            </w:r>
          </w:p>
        </w:tc>
      </w:tr>
      <w:tr w14:paraId="62CBFF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A4FC006">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21A4DC2D">
            <w:pPr>
              <w:adjustRightInd w:val="0"/>
              <w:snapToGrid w:val="0"/>
              <w:jc w:val="center"/>
              <w:rPr>
                <w:rFonts w:ascii="宋体" w:hAnsi="宋体"/>
                <w:color w:val="auto"/>
                <w:szCs w:val="21"/>
                <w:highlight w:val="none"/>
              </w:rPr>
            </w:pPr>
            <w:r>
              <w:rPr>
                <w:rFonts w:hint="eastAsia" w:ascii="宋体" w:hAnsi="宋体"/>
                <w:color w:val="auto"/>
                <w:szCs w:val="21"/>
                <w:highlight w:val="none"/>
              </w:rPr>
              <w:t>第4.6款</w:t>
            </w:r>
          </w:p>
        </w:tc>
        <w:tc>
          <w:tcPr>
            <w:tcW w:w="1742" w:type="dxa"/>
            <w:vAlign w:val="center"/>
          </w:tcPr>
          <w:p w14:paraId="2322DE07">
            <w:pPr>
              <w:adjustRightInd w:val="0"/>
              <w:snapToGrid w:val="0"/>
              <w:rPr>
                <w:rFonts w:ascii="宋体" w:hAnsi="宋体"/>
                <w:color w:val="auto"/>
                <w:szCs w:val="21"/>
                <w:highlight w:val="none"/>
                <w:lang w:eastAsia="zh-CN"/>
              </w:rPr>
            </w:pPr>
            <w:r>
              <w:rPr>
                <w:rFonts w:hint="eastAsia" w:ascii="宋体" w:hAnsi="宋体"/>
                <w:color w:val="auto"/>
                <w:szCs w:val="21"/>
                <w:highlight w:val="none"/>
                <w:lang w:eastAsia="zh-CN"/>
              </w:rPr>
              <w:t>约定甲方承担的其他义务和责任</w:t>
            </w:r>
          </w:p>
        </w:tc>
        <w:tc>
          <w:tcPr>
            <w:tcW w:w="5170" w:type="dxa"/>
            <w:shd w:val="clear" w:color="auto" w:fill="auto"/>
            <w:vAlign w:val="center"/>
          </w:tcPr>
          <w:p w14:paraId="3C5A3BC1">
            <w:pPr>
              <w:rPr>
                <w:rFonts w:ascii="宋体" w:hAnsi="宋体" w:eastAsia="宋体" w:cs="宋体"/>
                <w:color w:val="auto"/>
                <w:szCs w:val="21"/>
                <w:highlight w:val="none"/>
                <w:lang w:eastAsia="zh-CN"/>
              </w:rPr>
            </w:pPr>
            <w:r>
              <w:rPr>
                <w:rFonts w:hint="eastAsia" w:ascii="宋体" w:hAnsi="宋体" w:eastAsia="宋体" w:cs="宋体"/>
                <w:color w:val="auto"/>
                <w:sz w:val="21"/>
                <w:szCs w:val="21"/>
                <w:highlight w:val="none"/>
              </w:rPr>
              <w:t>/</w:t>
            </w:r>
          </w:p>
        </w:tc>
      </w:tr>
      <w:tr w14:paraId="7E733E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919638F">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1BF3402D">
            <w:pPr>
              <w:snapToGrid w:val="0"/>
              <w:jc w:val="center"/>
              <w:rPr>
                <w:color w:val="auto"/>
                <w:highlight w:val="none"/>
              </w:rPr>
            </w:pPr>
            <w:r>
              <w:rPr>
                <w:rFonts w:hint="eastAsia" w:ascii="宋体" w:hAnsi="宋体"/>
                <w:color w:val="auto"/>
                <w:szCs w:val="21"/>
                <w:highlight w:val="none"/>
              </w:rPr>
              <w:t>第5.4款</w:t>
            </w:r>
          </w:p>
        </w:tc>
        <w:tc>
          <w:tcPr>
            <w:tcW w:w="1742" w:type="dxa"/>
            <w:vAlign w:val="center"/>
          </w:tcPr>
          <w:p w14:paraId="27243927">
            <w:pPr>
              <w:adjustRightInd w:val="0"/>
              <w:snapToGrid w:val="0"/>
              <w:rPr>
                <w:rFonts w:ascii="宋体" w:hAnsi="宋体"/>
                <w:color w:val="auto"/>
                <w:szCs w:val="21"/>
                <w:highlight w:val="none"/>
                <w:lang w:eastAsia="zh-CN"/>
              </w:rPr>
            </w:pPr>
            <w:r>
              <w:rPr>
                <w:rFonts w:hint="eastAsia" w:ascii="宋体" w:hAnsi="宋体"/>
                <w:color w:val="auto"/>
                <w:szCs w:val="21"/>
                <w:highlight w:val="none"/>
                <w:lang w:eastAsia="zh-CN"/>
              </w:rPr>
              <w:t>约定乙方承担的其他义务和责任</w:t>
            </w:r>
          </w:p>
        </w:tc>
        <w:tc>
          <w:tcPr>
            <w:tcW w:w="5170" w:type="dxa"/>
            <w:vAlign w:val="center"/>
          </w:tcPr>
          <w:p w14:paraId="235058D5">
            <w:pPr>
              <w:adjustRightInd w:val="0"/>
              <w:snapToGrid w:val="0"/>
              <w:rPr>
                <w:rFonts w:ascii="宋体" w:hAnsi="宋体"/>
                <w:color w:val="auto"/>
                <w:szCs w:val="21"/>
                <w:highlight w:val="none"/>
                <w:lang w:eastAsia="zh-CN"/>
              </w:rPr>
            </w:pPr>
          </w:p>
        </w:tc>
      </w:tr>
      <w:tr w14:paraId="43622B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D60D9ED">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6ACF1F3B">
            <w:pPr>
              <w:snapToGrid w:val="0"/>
              <w:jc w:val="center"/>
              <w:rPr>
                <w:rFonts w:ascii="宋体" w:hAnsi="宋体"/>
                <w:color w:val="auto"/>
                <w:szCs w:val="21"/>
                <w:highlight w:val="none"/>
              </w:rPr>
            </w:pPr>
            <w:r>
              <w:rPr>
                <w:rFonts w:hint="eastAsia" w:ascii="宋体" w:hAnsi="宋体"/>
                <w:color w:val="auto"/>
                <w:szCs w:val="21"/>
                <w:highlight w:val="none"/>
              </w:rPr>
              <w:t>第6.1款</w:t>
            </w:r>
          </w:p>
        </w:tc>
        <w:tc>
          <w:tcPr>
            <w:tcW w:w="1742" w:type="dxa"/>
            <w:vAlign w:val="center"/>
          </w:tcPr>
          <w:p w14:paraId="54EE91B1">
            <w:pPr>
              <w:adjustRightInd w:val="0"/>
              <w:snapToGrid w:val="0"/>
              <w:rPr>
                <w:rFonts w:ascii="宋体" w:hAnsi="宋体"/>
                <w:color w:val="auto"/>
                <w:szCs w:val="21"/>
                <w:highlight w:val="none"/>
              </w:rPr>
            </w:pPr>
            <w:r>
              <w:rPr>
                <w:rFonts w:hint="eastAsia" w:ascii="宋体" w:hAnsi="宋体"/>
                <w:color w:val="auto"/>
                <w:szCs w:val="21"/>
                <w:highlight w:val="none"/>
              </w:rPr>
              <w:t>履行合同义务的顺序</w:t>
            </w:r>
          </w:p>
        </w:tc>
        <w:tc>
          <w:tcPr>
            <w:tcW w:w="5170" w:type="dxa"/>
            <w:shd w:val="clear" w:color="auto" w:fill="auto"/>
            <w:vAlign w:val="center"/>
          </w:tcPr>
          <w:p w14:paraId="02CD5001">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p>
        </w:tc>
      </w:tr>
      <w:tr w14:paraId="550084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1D505D7F">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3B4FF840">
            <w:pPr>
              <w:adjustRightInd w:val="0"/>
              <w:snapToGrid w:val="0"/>
              <w:jc w:val="center"/>
              <w:rPr>
                <w:rFonts w:ascii="宋体" w:hAnsi="宋体"/>
                <w:color w:val="auto"/>
                <w:szCs w:val="21"/>
                <w:highlight w:val="none"/>
              </w:rPr>
            </w:pPr>
            <w:r>
              <w:rPr>
                <w:rFonts w:hint="eastAsia" w:ascii="宋体" w:hAnsi="宋体"/>
                <w:color w:val="auto"/>
                <w:szCs w:val="21"/>
                <w:highlight w:val="none"/>
              </w:rPr>
              <w:t>第7.1款</w:t>
            </w:r>
          </w:p>
        </w:tc>
        <w:tc>
          <w:tcPr>
            <w:tcW w:w="1742" w:type="dxa"/>
            <w:vAlign w:val="center"/>
          </w:tcPr>
          <w:p w14:paraId="72CFAE04">
            <w:pPr>
              <w:adjustRightInd w:val="0"/>
              <w:snapToGrid w:val="0"/>
              <w:rPr>
                <w:rFonts w:ascii="宋体" w:hAnsi="宋体"/>
                <w:color w:val="auto"/>
                <w:szCs w:val="21"/>
                <w:highlight w:val="none"/>
              </w:rPr>
            </w:pPr>
            <w:r>
              <w:rPr>
                <w:rFonts w:hint="eastAsia" w:ascii="宋体" w:hAnsi="宋体"/>
                <w:color w:val="auto"/>
                <w:szCs w:val="21"/>
                <w:highlight w:val="none"/>
              </w:rPr>
              <w:t>包装特殊要求</w:t>
            </w:r>
          </w:p>
        </w:tc>
        <w:tc>
          <w:tcPr>
            <w:tcW w:w="5170" w:type="dxa"/>
            <w:shd w:val="clear" w:color="auto" w:fill="auto"/>
            <w:vAlign w:val="center"/>
          </w:tcPr>
          <w:p w14:paraId="305CF0AE">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乙方提供的设备必须为原包装，在送交甲方验收前不得拆箱。</w:t>
            </w:r>
          </w:p>
        </w:tc>
      </w:tr>
      <w:tr w14:paraId="7D89E3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29A85148">
            <w:pPr>
              <w:adjustRightInd w:val="0"/>
              <w:snapToGrid w:val="0"/>
              <w:jc w:val="center"/>
              <w:rPr>
                <w:rFonts w:ascii="宋体" w:hAnsi="宋体"/>
                <w:color w:val="auto"/>
                <w:szCs w:val="21"/>
                <w:highlight w:val="none"/>
                <w:lang w:eastAsia="zh-CN"/>
              </w:rPr>
            </w:pPr>
          </w:p>
        </w:tc>
        <w:tc>
          <w:tcPr>
            <w:tcW w:w="1742" w:type="dxa"/>
            <w:vAlign w:val="center"/>
          </w:tcPr>
          <w:p w14:paraId="6B2C034E">
            <w:pPr>
              <w:adjustRightInd w:val="0"/>
              <w:snapToGrid w:val="0"/>
              <w:rPr>
                <w:rFonts w:ascii="宋体" w:hAnsi="宋体"/>
                <w:color w:val="auto"/>
                <w:szCs w:val="21"/>
                <w:highlight w:val="none"/>
              </w:rPr>
            </w:pPr>
            <w:r>
              <w:rPr>
                <w:rFonts w:hint="eastAsia" w:ascii="宋体" w:hAnsi="宋体"/>
                <w:color w:val="auto"/>
                <w:szCs w:val="21"/>
                <w:highlight w:val="none"/>
              </w:rPr>
              <w:t>指定现场</w:t>
            </w:r>
          </w:p>
        </w:tc>
        <w:tc>
          <w:tcPr>
            <w:tcW w:w="5170" w:type="dxa"/>
            <w:shd w:val="clear" w:color="auto" w:fill="auto"/>
            <w:vAlign w:val="center"/>
          </w:tcPr>
          <w:p w14:paraId="2F031157">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甲方指定地点，乙方负责办理运输、安装、调试。</w:t>
            </w:r>
          </w:p>
        </w:tc>
      </w:tr>
      <w:tr w14:paraId="7BDBBA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18F2408B">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01D681EA">
            <w:pPr>
              <w:adjustRightInd w:val="0"/>
              <w:snapToGrid w:val="0"/>
              <w:jc w:val="center"/>
              <w:rPr>
                <w:rFonts w:ascii="宋体" w:hAnsi="宋体"/>
                <w:color w:val="auto"/>
                <w:szCs w:val="21"/>
                <w:highlight w:val="none"/>
              </w:rPr>
            </w:pPr>
            <w:r>
              <w:rPr>
                <w:rFonts w:hint="eastAsia" w:ascii="宋体" w:hAnsi="宋体"/>
                <w:color w:val="auto"/>
                <w:szCs w:val="21"/>
                <w:highlight w:val="none"/>
              </w:rPr>
              <w:t>第7.2款</w:t>
            </w:r>
          </w:p>
        </w:tc>
        <w:tc>
          <w:tcPr>
            <w:tcW w:w="1742" w:type="dxa"/>
            <w:vAlign w:val="center"/>
          </w:tcPr>
          <w:p w14:paraId="4C71DE14">
            <w:pPr>
              <w:adjustRightInd w:val="0"/>
              <w:snapToGrid w:val="0"/>
              <w:rPr>
                <w:rFonts w:ascii="宋体" w:hAnsi="宋体"/>
                <w:color w:val="auto"/>
                <w:szCs w:val="21"/>
                <w:highlight w:val="none"/>
              </w:rPr>
            </w:pPr>
            <w:r>
              <w:rPr>
                <w:rFonts w:hint="eastAsia" w:ascii="宋体" w:hAnsi="宋体"/>
                <w:color w:val="auto"/>
                <w:szCs w:val="21"/>
                <w:highlight w:val="none"/>
              </w:rPr>
              <w:t>运输特殊要求</w:t>
            </w:r>
          </w:p>
        </w:tc>
        <w:tc>
          <w:tcPr>
            <w:tcW w:w="5170" w:type="dxa"/>
            <w:shd w:val="clear" w:color="auto" w:fill="auto"/>
            <w:vAlign w:val="center"/>
          </w:tcPr>
          <w:p w14:paraId="45E6C451">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运输损失由乙方承担。</w:t>
            </w:r>
          </w:p>
        </w:tc>
      </w:tr>
      <w:tr w14:paraId="38A6D7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789CBE72">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56541E91">
            <w:pPr>
              <w:adjustRightInd w:val="0"/>
              <w:snapToGrid w:val="0"/>
              <w:jc w:val="center"/>
              <w:rPr>
                <w:rFonts w:ascii="宋体" w:hAnsi="宋体"/>
                <w:color w:val="auto"/>
                <w:szCs w:val="21"/>
                <w:highlight w:val="none"/>
              </w:rPr>
            </w:pPr>
            <w:r>
              <w:rPr>
                <w:rFonts w:hint="eastAsia" w:ascii="宋体" w:hAnsi="宋体"/>
                <w:color w:val="auto"/>
                <w:szCs w:val="21"/>
                <w:highlight w:val="none"/>
              </w:rPr>
              <w:t>第7.3款</w:t>
            </w:r>
          </w:p>
        </w:tc>
        <w:tc>
          <w:tcPr>
            <w:tcW w:w="1742" w:type="dxa"/>
            <w:vAlign w:val="center"/>
          </w:tcPr>
          <w:p w14:paraId="4EFEC8E9">
            <w:pPr>
              <w:adjustRightInd w:val="0"/>
              <w:snapToGrid w:val="0"/>
              <w:rPr>
                <w:rFonts w:ascii="宋体" w:hAnsi="宋体"/>
                <w:color w:val="auto"/>
                <w:szCs w:val="21"/>
                <w:highlight w:val="none"/>
              </w:rPr>
            </w:pPr>
            <w:r>
              <w:rPr>
                <w:rFonts w:hint="eastAsia" w:ascii="宋体" w:hAnsi="宋体"/>
                <w:color w:val="auto"/>
                <w:szCs w:val="21"/>
                <w:highlight w:val="none"/>
              </w:rPr>
              <w:t>保险要求</w:t>
            </w:r>
          </w:p>
        </w:tc>
        <w:tc>
          <w:tcPr>
            <w:tcW w:w="5170" w:type="dxa"/>
            <w:shd w:val="clear" w:color="auto" w:fill="auto"/>
            <w:vAlign w:val="center"/>
          </w:tcPr>
          <w:p w14:paraId="04868635">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p>
        </w:tc>
      </w:tr>
      <w:tr w14:paraId="7B5D00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AD4AA81">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20A37C54">
            <w:pPr>
              <w:adjustRightInd w:val="0"/>
              <w:snapToGrid w:val="0"/>
              <w:jc w:val="center"/>
              <w:rPr>
                <w:rFonts w:ascii="宋体" w:hAnsi="宋体"/>
                <w:color w:val="auto"/>
                <w:szCs w:val="21"/>
                <w:highlight w:val="none"/>
              </w:rPr>
            </w:pPr>
            <w:r>
              <w:rPr>
                <w:rFonts w:hint="eastAsia" w:ascii="宋体" w:hAnsi="宋体"/>
                <w:color w:val="auto"/>
                <w:szCs w:val="21"/>
                <w:highlight w:val="none"/>
              </w:rPr>
              <w:t>第8.2（1）项</w:t>
            </w:r>
          </w:p>
        </w:tc>
        <w:tc>
          <w:tcPr>
            <w:tcW w:w="1742" w:type="dxa"/>
            <w:vAlign w:val="center"/>
          </w:tcPr>
          <w:p w14:paraId="65A63E18">
            <w:pPr>
              <w:adjustRightInd w:val="0"/>
              <w:snapToGrid w:val="0"/>
              <w:rPr>
                <w:rFonts w:ascii="宋体" w:hAnsi="宋体"/>
                <w:color w:val="auto"/>
                <w:szCs w:val="21"/>
                <w:highlight w:val="none"/>
              </w:rPr>
            </w:pPr>
            <w:r>
              <w:rPr>
                <w:rFonts w:hint="eastAsia" w:ascii="宋体" w:hAnsi="宋体"/>
                <w:color w:val="auto"/>
                <w:szCs w:val="21"/>
                <w:highlight w:val="none"/>
              </w:rPr>
              <w:t>质量保证期</w:t>
            </w:r>
          </w:p>
        </w:tc>
        <w:tc>
          <w:tcPr>
            <w:tcW w:w="5170" w:type="dxa"/>
            <w:shd w:val="clear" w:color="auto" w:fill="auto"/>
            <w:vAlign w:val="center"/>
          </w:tcPr>
          <w:p w14:paraId="50637A8D">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按招标文件及投标文件承诺执行</w:t>
            </w:r>
          </w:p>
        </w:tc>
      </w:tr>
      <w:tr w14:paraId="4DA65E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828ACB6">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02104857">
            <w:pPr>
              <w:adjustRightInd w:val="0"/>
              <w:snapToGrid w:val="0"/>
              <w:jc w:val="center"/>
              <w:rPr>
                <w:rFonts w:ascii="宋体" w:hAnsi="宋体"/>
                <w:color w:val="auto"/>
                <w:szCs w:val="21"/>
                <w:highlight w:val="none"/>
              </w:rPr>
            </w:pPr>
            <w:r>
              <w:rPr>
                <w:rFonts w:hint="eastAsia" w:ascii="宋体" w:hAnsi="宋体"/>
                <w:color w:val="auto"/>
                <w:szCs w:val="21"/>
                <w:highlight w:val="none"/>
              </w:rPr>
              <w:t>第8.2（3）项</w:t>
            </w:r>
          </w:p>
        </w:tc>
        <w:tc>
          <w:tcPr>
            <w:tcW w:w="1742" w:type="dxa"/>
            <w:vAlign w:val="center"/>
          </w:tcPr>
          <w:p w14:paraId="2F00EF77">
            <w:pPr>
              <w:adjustRightInd w:val="0"/>
              <w:snapToGrid w:val="0"/>
              <w:rPr>
                <w:rFonts w:ascii="宋体" w:hAnsi="宋体"/>
                <w:color w:val="auto"/>
                <w:szCs w:val="21"/>
                <w:highlight w:val="none"/>
                <w:lang w:eastAsia="zh-CN"/>
              </w:rPr>
            </w:pPr>
            <w:r>
              <w:rPr>
                <w:rFonts w:hint="eastAsia" w:ascii="宋体" w:hAnsi="宋体"/>
                <w:color w:val="auto"/>
                <w:szCs w:val="21"/>
                <w:highlight w:val="none"/>
                <w:lang w:eastAsia="zh-CN"/>
              </w:rPr>
              <w:t>货物质量缺陷</w:t>
            </w:r>
          </w:p>
          <w:p w14:paraId="798DB52F">
            <w:pPr>
              <w:adjustRightInd w:val="0"/>
              <w:snapToGrid w:val="0"/>
              <w:rPr>
                <w:rFonts w:ascii="宋体" w:hAnsi="宋体"/>
                <w:color w:val="auto"/>
                <w:szCs w:val="21"/>
                <w:highlight w:val="none"/>
                <w:lang w:eastAsia="zh-CN"/>
              </w:rPr>
            </w:pPr>
            <w:r>
              <w:rPr>
                <w:rFonts w:hint="eastAsia" w:ascii="宋体" w:hAnsi="宋体"/>
                <w:color w:val="auto"/>
                <w:szCs w:val="21"/>
                <w:highlight w:val="none"/>
                <w:lang w:eastAsia="zh-CN"/>
              </w:rPr>
              <w:t>响应时间</w:t>
            </w:r>
          </w:p>
        </w:tc>
        <w:tc>
          <w:tcPr>
            <w:tcW w:w="5170" w:type="dxa"/>
            <w:shd w:val="clear" w:color="auto" w:fill="auto"/>
            <w:vAlign w:val="center"/>
          </w:tcPr>
          <w:p w14:paraId="724730FE">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3日内</w:t>
            </w:r>
          </w:p>
        </w:tc>
      </w:tr>
      <w:tr w14:paraId="28A7C7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40F91B3">
            <w:pPr>
              <w:snapToGrid w:val="0"/>
              <w:jc w:val="center"/>
              <w:rPr>
                <w:rFonts w:ascii="宋体" w:hAnsi="宋体" w:cs="宋体"/>
                <w:color w:val="auto"/>
                <w:szCs w:val="21"/>
                <w:highlight w:val="none"/>
              </w:rPr>
            </w:pPr>
            <w:r>
              <w:rPr>
                <w:rFonts w:hint="eastAsia" w:ascii="宋体" w:hAnsi="宋体" w:cs="宋体"/>
                <w:color w:val="auto"/>
                <w:szCs w:val="21"/>
                <w:highlight w:val="none"/>
              </w:rPr>
              <w:t>第二节</w:t>
            </w:r>
          </w:p>
          <w:p w14:paraId="11D11EF9">
            <w:pPr>
              <w:pStyle w:val="46"/>
              <w:ind w:firstLine="0" w:firstLineChars="0"/>
              <w:jc w:val="center"/>
              <w:rPr>
                <w:color w:val="auto"/>
                <w:highlight w:val="none"/>
              </w:rPr>
            </w:pPr>
            <w:r>
              <w:rPr>
                <w:rFonts w:hint="eastAsia" w:ascii="宋体" w:hAnsi="宋体" w:eastAsia="宋体" w:cs="宋体"/>
                <w:color w:val="auto"/>
                <w:highlight w:val="none"/>
              </w:rPr>
              <w:t>第11.1款</w:t>
            </w:r>
          </w:p>
        </w:tc>
        <w:tc>
          <w:tcPr>
            <w:tcW w:w="1742" w:type="dxa"/>
            <w:vAlign w:val="center"/>
          </w:tcPr>
          <w:p w14:paraId="76784D17">
            <w:pPr>
              <w:adjustRightInd w:val="0"/>
              <w:snapToGrid w:val="0"/>
              <w:rPr>
                <w:rFonts w:ascii="宋体" w:hAnsi="宋体"/>
                <w:color w:val="auto"/>
                <w:szCs w:val="21"/>
                <w:highlight w:val="none"/>
              </w:rPr>
            </w:pPr>
            <w:r>
              <w:rPr>
                <w:rFonts w:hint="eastAsia" w:ascii="宋体" w:hAnsi="宋体"/>
                <w:color w:val="auto"/>
                <w:szCs w:val="21"/>
                <w:highlight w:val="none"/>
              </w:rPr>
              <w:t>其他应当保密的信息</w:t>
            </w:r>
          </w:p>
        </w:tc>
        <w:tc>
          <w:tcPr>
            <w:tcW w:w="5170" w:type="dxa"/>
            <w:shd w:val="clear" w:color="auto" w:fill="auto"/>
            <w:vAlign w:val="center"/>
          </w:tcPr>
          <w:p w14:paraId="4E2614A4">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p>
        </w:tc>
      </w:tr>
      <w:tr w14:paraId="4905EE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69FE98BA">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6DD69198">
            <w:pPr>
              <w:adjustRightInd w:val="0"/>
              <w:snapToGrid w:val="0"/>
              <w:jc w:val="center"/>
              <w:rPr>
                <w:rFonts w:ascii="宋体" w:hAnsi="宋体"/>
                <w:color w:val="auto"/>
                <w:szCs w:val="21"/>
                <w:highlight w:val="none"/>
              </w:rPr>
            </w:pPr>
            <w:r>
              <w:rPr>
                <w:rFonts w:hint="eastAsia" w:ascii="宋体" w:hAnsi="宋体"/>
                <w:color w:val="auto"/>
                <w:szCs w:val="21"/>
                <w:highlight w:val="none"/>
              </w:rPr>
              <w:t>第12.2款</w:t>
            </w:r>
          </w:p>
        </w:tc>
        <w:tc>
          <w:tcPr>
            <w:tcW w:w="1742" w:type="dxa"/>
            <w:vAlign w:val="center"/>
          </w:tcPr>
          <w:p w14:paraId="5457F6AF">
            <w:pPr>
              <w:adjustRightInd w:val="0"/>
              <w:snapToGrid w:val="0"/>
              <w:rPr>
                <w:rFonts w:ascii="宋体" w:hAnsi="宋体"/>
                <w:color w:val="auto"/>
                <w:szCs w:val="21"/>
                <w:highlight w:val="none"/>
              </w:rPr>
            </w:pPr>
            <w:r>
              <w:rPr>
                <w:rFonts w:hint="eastAsia" w:ascii="宋体" w:hAnsi="宋体"/>
                <w:color w:val="auto"/>
                <w:szCs w:val="21"/>
                <w:highlight w:val="none"/>
              </w:rPr>
              <w:t>合同价款支付时间</w:t>
            </w:r>
          </w:p>
        </w:tc>
        <w:tc>
          <w:tcPr>
            <w:tcW w:w="5170" w:type="dxa"/>
            <w:shd w:val="clear" w:color="auto" w:fill="auto"/>
            <w:vAlign w:val="center"/>
          </w:tcPr>
          <w:p w14:paraId="1E6E3338">
            <w:pPr>
              <w:pStyle w:val="2"/>
              <w:spacing w:line="240" w:lineRule="auto"/>
              <w:ind w:firstLine="420"/>
              <w:rPr>
                <w:rFonts w:ascii="宋体" w:hAnsi="宋体" w:eastAsia="宋体" w:cs="宋体"/>
                <w:color w:val="auto"/>
                <w:szCs w:val="21"/>
                <w:highlight w:val="none"/>
              </w:rPr>
            </w:pPr>
          </w:p>
        </w:tc>
      </w:tr>
      <w:tr w14:paraId="66DEFC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5AF5C57E">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148D3044">
            <w:pPr>
              <w:adjustRightInd w:val="0"/>
              <w:snapToGrid w:val="0"/>
              <w:jc w:val="center"/>
              <w:rPr>
                <w:rFonts w:ascii="宋体" w:hAnsi="宋体"/>
                <w:color w:val="auto"/>
                <w:szCs w:val="21"/>
                <w:highlight w:val="none"/>
              </w:rPr>
            </w:pPr>
            <w:r>
              <w:rPr>
                <w:rFonts w:hint="eastAsia" w:ascii="宋体" w:hAnsi="宋体"/>
                <w:color w:val="auto"/>
                <w:szCs w:val="21"/>
                <w:highlight w:val="none"/>
              </w:rPr>
              <w:t>第13.2款</w:t>
            </w:r>
          </w:p>
        </w:tc>
        <w:tc>
          <w:tcPr>
            <w:tcW w:w="1742" w:type="dxa"/>
            <w:vAlign w:val="center"/>
          </w:tcPr>
          <w:p w14:paraId="507EF005">
            <w:pPr>
              <w:adjustRightInd w:val="0"/>
              <w:snapToGrid w:val="0"/>
              <w:rPr>
                <w:rFonts w:ascii="宋体" w:hAnsi="宋体"/>
                <w:color w:val="auto"/>
                <w:szCs w:val="21"/>
                <w:highlight w:val="none"/>
                <w:lang w:eastAsia="zh-CN"/>
              </w:rPr>
            </w:pPr>
            <w:r>
              <w:rPr>
                <w:rFonts w:hint="eastAsia" w:ascii="宋体" w:hAnsi="宋体"/>
                <w:color w:val="auto"/>
                <w:szCs w:val="21"/>
                <w:highlight w:val="none"/>
                <w:lang w:eastAsia="zh-CN"/>
              </w:rPr>
              <w:t>履约保证金不予退还的情形</w:t>
            </w:r>
          </w:p>
        </w:tc>
        <w:tc>
          <w:tcPr>
            <w:tcW w:w="5170" w:type="dxa"/>
            <w:shd w:val="clear" w:color="auto" w:fill="auto"/>
            <w:vAlign w:val="center"/>
          </w:tcPr>
          <w:p w14:paraId="574A887D">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乙方在合同履行期间内无法完成履约的。</w:t>
            </w:r>
          </w:p>
        </w:tc>
      </w:tr>
      <w:tr w14:paraId="73EF0B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8678FDE">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5F458ACC">
            <w:pPr>
              <w:adjustRightInd w:val="0"/>
              <w:snapToGrid w:val="0"/>
              <w:jc w:val="center"/>
              <w:rPr>
                <w:rFonts w:ascii="宋体" w:hAnsi="宋体"/>
                <w:color w:val="auto"/>
                <w:szCs w:val="21"/>
                <w:highlight w:val="none"/>
              </w:rPr>
            </w:pPr>
            <w:r>
              <w:rPr>
                <w:rFonts w:hint="eastAsia" w:ascii="宋体" w:hAnsi="宋体"/>
                <w:color w:val="auto"/>
                <w:szCs w:val="21"/>
                <w:highlight w:val="none"/>
              </w:rPr>
              <w:t>第13.3款</w:t>
            </w:r>
          </w:p>
        </w:tc>
        <w:tc>
          <w:tcPr>
            <w:tcW w:w="1742" w:type="dxa"/>
            <w:vAlign w:val="center"/>
          </w:tcPr>
          <w:p w14:paraId="19AE4CA8">
            <w:pPr>
              <w:adjustRightInd w:val="0"/>
              <w:snapToGrid w:val="0"/>
              <w:rPr>
                <w:rFonts w:ascii="宋体" w:hAnsi="宋体"/>
                <w:color w:val="auto"/>
                <w:szCs w:val="21"/>
                <w:highlight w:val="none"/>
                <w:lang w:eastAsia="zh-CN"/>
              </w:rPr>
            </w:pPr>
            <w:r>
              <w:rPr>
                <w:rFonts w:hint="eastAsia" w:ascii="宋体" w:hAnsi="宋体"/>
                <w:color w:val="auto"/>
                <w:szCs w:val="21"/>
                <w:highlight w:val="none"/>
                <w:lang w:eastAsia="zh-CN"/>
              </w:rPr>
              <w:t>履约保证金退还时间及逾期退还的违约金</w:t>
            </w:r>
          </w:p>
        </w:tc>
        <w:tc>
          <w:tcPr>
            <w:tcW w:w="5170" w:type="dxa"/>
            <w:shd w:val="clear" w:color="auto" w:fill="auto"/>
            <w:vAlign w:val="center"/>
          </w:tcPr>
          <w:p w14:paraId="4AA1EC1B">
            <w:pPr>
              <w:rPr>
                <w:rFonts w:ascii="宋体" w:hAnsi="宋体" w:eastAsia="宋体" w:cs="宋体"/>
                <w:color w:val="auto"/>
                <w:sz w:val="21"/>
                <w:szCs w:val="21"/>
                <w:highlight w:val="none"/>
                <w:lang w:eastAsia="zh-CN"/>
              </w:rPr>
            </w:pPr>
          </w:p>
        </w:tc>
      </w:tr>
      <w:tr w14:paraId="0EFF55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2FC3CF31">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7E9FC23C">
            <w:pPr>
              <w:adjustRightInd w:val="0"/>
              <w:snapToGrid w:val="0"/>
              <w:jc w:val="center"/>
              <w:rPr>
                <w:rFonts w:ascii="宋体" w:hAnsi="宋体"/>
                <w:color w:val="auto"/>
                <w:szCs w:val="21"/>
                <w:highlight w:val="none"/>
              </w:rPr>
            </w:pPr>
            <w:r>
              <w:rPr>
                <w:rFonts w:hint="eastAsia" w:ascii="宋体" w:hAnsi="宋体"/>
                <w:color w:val="auto"/>
                <w:szCs w:val="21"/>
                <w:highlight w:val="none"/>
              </w:rPr>
              <w:t>第14.1（3）项</w:t>
            </w:r>
          </w:p>
        </w:tc>
        <w:tc>
          <w:tcPr>
            <w:tcW w:w="1742" w:type="dxa"/>
            <w:vAlign w:val="center"/>
          </w:tcPr>
          <w:p w14:paraId="44199CC6">
            <w:pPr>
              <w:adjustRightInd w:val="0"/>
              <w:snapToGrid w:val="0"/>
              <w:rPr>
                <w:rFonts w:ascii="宋体" w:hAnsi="宋体"/>
                <w:color w:val="auto"/>
                <w:szCs w:val="21"/>
                <w:highlight w:val="none"/>
              </w:rPr>
            </w:pPr>
            <w:r>
              <w:rPr>
                <w:rFonts w:hint="eastAsia" w:ascii="宋体" w:hAnsi="宋体"/>
                <w:color w:val="auto"/>
                <w:szCs w:val="21"/>
                <w:highlight w:val="none"/>
              </w:rPr>
              <w:t>运行监督、维修期限</w:t>
            </w:r>
          </w:p>
        </w:tc>
        <w:tc>
          <w:tcPr>
            <w:tcW w:w="5170" w:type="dxa"/>
            <w:shd w:val="clear" w:color="auto" w:fill="auto"/>
            <w:vAlign w:val="center"/>
          </w:tcPr>
          <w:p w14:paraId="7B3042BB">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p>
        </w:tc>
      </w:tr>
      <w:tr w14:paraId="4B1CDB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535E81F5">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2411BC26">
            <w:pPr>
              <w:adjustRightInd w:val="0"/>
              <w:snapToGrid w:val="0"/>
              <w:jc w:val="center"/>
              <w:rPr>
                <w:rFonts w:ascii="宋体" w:hAnsi="宋体"/>
                <w:color w:val="auto"/>
                <w:szCs w:val="21"/>
                <w:highlight w:val="none"/>
              </w:rPr>
            </w:pPr>
            <w:r>
              <w:rPr>
                <w:rFonts w:hint="eastAsia" w:ascii="宋体" w:hAnsi="宋体"/>
                <w:color w:val="auto"/>
                <w:szCs w:val="21"/>
                <w:highlight w:val="none"/>
              </w:rPr>
              <w:t>第14.1（5）项</w:t>
            </w:r>
          </w:p>
        </w:tc>
        <w:tc>
          <w:tcPr>
            <w:tcW w:w="1742" w:type="dxa"/>
            <w:vAlign w:val="center"/>
          </w:tcPr>
          <w:p w14:paraId="62C30373">
            <w:pPr>
              <w:adjustRightInd w:val="0"/>
              <w:snapToGrid w:val="0"/>
              <w:rPr>
                <w:rFonts w:ascii="宋体" w:hAnsi="宋体"/>
                <w:color w:val="auto"/>
                <w:szCs w:val="21"/>
                <w:highlight w:val="none"/>
              </w:rPr>
            </w:pPr>
            <w:r>
              <w:rPr>
                <w:rFonts w:hint="eastAsia" w:ascii="宋体" w:hAnsi="宋体"/>
                <w:color w:val="auto"/>
                <w:szCs w:val="21"/>
                <w:highlight w:val="none"/>
              </w:rPr>
              <w:t>货物回收的约定</w:t>
            </w:r>
          </w:p>
        </w:tc>
        <w:tc>
          <w:tcPr>
            <w:tcW w:w="5170" w:type="dxa"/>
            <w:shd w:val="clear" w:color="auto" w:fill="auto"/>
            <w:vAlign w:val="center"/>
          </w:tcPr>
          <w:p w14:paraId="1D728113">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p>
        </w:tc>
      </w:tr>
      <w:tr w14:paraId="5D79C7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3A452AA">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005872C8">
            <w:pPr>
              <w:adjustRightInd w:val="0"/>
              <w:snapToGrid w:val="0"/>
              <w:jc w:val="center"/>
              <w:rPr>
                <w:rFonts w:ascii="宋体" w:hAnsi="宋体"/>
                <w:color w:val="auto"/>
                <w:szCs w:val="21"/>
                <w:highlight w:val="none"/>
              </w:rPr>
            </w:pPr>
            <w:r>
              <w:rPr>
                <w:rFonts w:hint="eastAsia" w:ascii="宋体" w:hAnsi="宋体"/>
                <w:color w:val="auto"/>
                <w:szCs w:val="21"/>
                <w:highlight w:val="none"/>
              </w:rPr>
              <w:t>第14.1（6）项</w:t>
            </w:r>
          </w:p>
        </w:tc>
        <w:tc>
          <w:tcPr>
            <w:tcW w:w="1742" w:type="dxa"/>
            <w:vAlign w:val="center"/>
          </w:tcPr>
          <w:p w14:paraId="37E17F4F">
            <w:pPr>
              <w:adjustRightInd w:val="0"/>
              <w:snapToGrid w:val="0"/>
              <w:rPr>
                <w:rFonts w:ascii="宋体" w:hAnsi="宋体"/>
                <w:color w:val="auto"/>
                <w:szCs w:val="21"/>
                <w:highlight w:val="none"/>
              </w:rPr>
            </w:pPr>
            <w:r>
              <w:rPr>
                <w:rFonts w:hint="eastAsia" w:ascii="宋体" w:hAnsi="宋体"/>
                <w:color w:val="auto"/>
                <w:szCs w:val="21"/>
                <w:highlight w:val="none"/>
              </w:rPr>
              <w:t>乙方提供的其他服务</w:t>
            </w:r>
          </w:p>
        </w:tc>
        <w:tc>
          <w:tcPr>
            <w:tcW w:w="5170" w:type="dxa"/>
            <w:shd w:val="clear" w:color="auto" w:fill="auto"/>
            <w:vAlign w:val="center"/>
          </w:tcPr>
          <w:p w14:paraId="370E920E">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乙方除应履行按期按量交付合格标的物的义务外，还应当提供下列服务：</w:t>
            </w:r>
          </w:p>
          <w:p w14:paraId="4805FAAE">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1、标的物的现场安装、启动、调试、监督（如果必须安装、调试的话）；</w:t>
            </w:r>
          </w:p>
          <w:p w14:paraId="3BFDBE0C">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2、提供标的物组装和一般维修所必需的工具；</w:t>
            </w:r>
          </w:p>
          <w:p w14:paraId="68C1D80B">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3、在合同规定的期限内对所提供的标的物实行运行监督、维修服务的前提条件是该服务并不能免除乙方在质量保证期内所承担的义务；</w:t>
            </w:r>
          </w:p>
          <w:p w14:paraId="71290609">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4、对甲方技术人员的技术指导或培训。</w:t>
            </w:r>
          </w:p>
          <w:p w14:paraId="5DD3863F">
            <w:pPr>
              <w:rPr>
                <w:rFonts w:ascii="宋体" w:hAnsi="宋体" w:eastAsia="宋体" w:cs="宋体"/>
                <w:color w:val="auto"/>
                <w:szCs w:val="21"/>
                <w:highlight w:val="none"/>
                <w:lang w:eastAsia="zh-CN"/>
              </w:rPr>
            </w:pPr>
            <w:r>
              <w:rPr>
                <w:rFonts w:hint="eastAsia" w:ascii="宋体" w:hAnsi="宋体" w:eastAsia="宋体" w:cs="宋体"/>
                <w:color w:val="auto"/>
                <w:sz w:val="21"/>
                <w:szCs w:val="21"/>
                <w:highlight w:val="none"/>
                <w:lang w:eastAsia="zh-CN"/>
              </w:rPr>
              <w:t>5、除合同另有规定之外，伴随服务的费用均已含在合同价款中，甲方不再另行支付。</w:t>
            </w:r>
          </w:p>
        </w:tc>
      </w:tr>
      <w:tr w14:paraId="6A58E0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3EEC858">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5BE93C76">
            <w:pPr>
              <w:adjustRightInd w:val="0"/>
              <w:snapToGrid w:val="0"/>
              <w:jc w:val="center"/>
              <w:rPr>
                <w:rFonts w:ascii="宋体" w:hAnsi="宋体"/>
                <w:color w:val="auto"/>
                <w:szCs w:val="21"/>
                <w:highlight w:val="none"/>
              </w:rPr>
            </w:pPr>
            <w:r>
              <w:rPr>
                <w:rFonts w:hint="eastAsia" w:ascii="宋体" w:hAnsi="宋体"/>
                <w:color w:val="auto"/>
                <w:szCs w:val="21"/>
                <w:highlight w:val="none"/>
              </w:rPr>
              <w:t>第15.1款</w:t>
            </w:r>
          </w:p>
        </w:tc>
        <w:tc>
          <w:tcPr>
            <w:tcW w:w="1742" w:type="dxa"/>
            <w:vAlign w:val="center"/>
          </w:tcPr>
          <w:p w14:paraId="12F57D0D">
            <w:pPr>
              <w:adjustRightInd w:val="0"/>
              <w:snapToGrid w:val="0"/>
              <w:rPr>
                <w:rFonts w:ascii="宋体" w:hAnsi="宋体"/>
                <w:color w:val="auto"/>
                <w:szCs w:val="21"/>
                <w:highlight w:val="none"/>
                <w:lang w:eastAsia="zh-CN"/>
              </w:rPr>
            </w:pPr>
            <w:r>
              <w:rPr>
                <w:rFonts w:hint="eastAsia" w:ascii="宋体" w:hAnsi="宋体"/>
                <w:color w:val="auto"/>
                <w:szCs w:val="21"/>
                <w:highlight w:val="none"/>
                <w:lang w:eastAsia="zh-CN"/>
              </w:rPr>
              <w:t>修理、重作、更换相关具体规定</w:t>
            </w:r>
          </w:p>
        </w:tc>
        <w:tc>
          <w:tcPr>
            <w:tcW w:w="5170" w:type="dxa"/>
            <w:shd w:val="clear" w:color="auto" w:fill="auto"/>
            <w:vAlign w:val="center"/>
          </w:tcPr>
          <w:p w14:paraId="075D642E">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p>
        </w:tc>
      </w:tr>
      <w:tr w14:paraId="3062D8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54D104B">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2503CFCC">
            <w:pPr>
              <w:adjustRightInd w:val="0"/>
              <w:snapToGrid w:val="0"/>
              <w:jc w:val="center"/>
              <w:rPr>
                <w:rFonts w:ascii="宋体" w:hAnsi="宋体"/>
                <w:color w:val="auto"/>
                <w:szCs w:val="21"/>
                <w:highlight w:val="none"/>
              </w:rPr>
            </w:pPr>
            <w:r>
              <w:rPr>
                <w:rFonts w:hint="eastAsia" w:ascii="宋体" w:hAnsi="宋体"/>
                <w:color w:val="auto"/>
                <w:szCs w:val="21"/>
                <w:highlight w:val="none"/>
              </w:rPr>
              <w:t>第15.2（2）项</w:t>
            </w:r>
          </w:p>
        </w:tc>
        <w:tc>
          <w:tcPr>
            <w:tcW w:w="1742" w:type="dxa"/>
            <w:vAlign w:val="center"/>
          </w:tcPr>
          <w:p w14:paraId="3A3B6837">
            <w:pPr>
              <w:adjustRightInd w:val="0"/>
              <w:snapToGrid w:val="0"/>
              <w:rPr>
                <w:rFonts w:ascii="宋体" w:hAnsi="宋体"/>
                <w:color w:val="auto"/>
                <w:szCs w:val="21"/>
                <w:highlight w:val="none"/>
              </w:rPr>
            </w:pPr>
            <w:r>
              <w:rPr>
                <w:rFonts w:hint="eastAsia" w:ascii="宋体" w:hAnsi="宋体"/>
                <w:color w:val="auto"/>
                <w:szCs w:val="21"/>
                <w:highlight w:val="none"/>
              </w:rPr>
              <w:t>迟延交货赔偿费</w:t>
            </w:r>
          </w:p>
        </w:tc>
        <w:tc>
          <w:tcPr>
            <w:tcW w:w="5170" w:type="dxa"/>
            <w:shd w:val="clear" w:color="auto" w:fill="auto"/>
            <w:vAlign w:val="center"/>
          </w:tcPr>
          <w:p w14:paraId="6B8132CF">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1、乙方不能交货（超过交货期限的交货，视为不能交货），或交货不合格从而影响甲方按期正常使用的，应向甲方偿付合同总价款5%的违约金，违约金不足以补偿损失的，甲方有权要求乙方补足。</w:t>
            </w:r>
          </w:p>
          <w:p w14:paraId="3968DCD1">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p>
        </w:tc>
      </w:tr>
      <w:tr w14:paraId="5118FE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5BB7EAA">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73D77714">
            <w:pPr>
              <w:adjustRightInd w:val="0"/>
              <w:snapToGrid w:val="0"/>
              <w:jc w:val="center"/>
              <w:rPr>
                <w:rFonts w:ascii="宋体" w:hAnsi="宋体"/>
                <w:color w:val="auto"/>
                <w:szCs w:val="21"/>
                <w:highlight w:val="none"/>
              </w:rPr>
            </w:pPr>
            <w:r>
              <w:rPr>
                <w:rFonts w:hint="eastAsia" w:ascii="宋体" w:hAnsi="宋体"/>
                <w:color w:val="auto"/>
                <w:szCs w:val="21"/>
                <w:highlight w:val="none"/>
              </w:rPr>
              <w:t>第15.3款</w:t>
            </w:r>
          </w:p>
        </w:tc>
        <w:tc>
          <w:tcPr>
            <w:tcW w:w="1742" w:type="dxa"/>
            <w:vAlign w:val="center"/>
          </w:tcPr>
          <w:p w14:paraId="59A2FAA3">
            <w:pPr>
              <w:adjustRightInd w:val="0"/>
              <w:snapToGrid w:val="0"/>
              <w:rPr>
                <w:rFonts w:ascii="宋体" w:hAnsi="宋体"/>
                <w:color w:val="auto"/>
                <w:szCs w:val="21"/>
                <w:highlight w:val="none"/>
              </w:rPr>
            </w:pPr>
            <w:r>
              <w:rPr>
                <w:rFonts w:hint="eastAsia" w:ascii="宋体" w:hAnsi="宋体"/>
                <w:color w:val="auto"/>
                <w:szCs w:val="21"/>
                <w:highlight w:val="none"/>
              </w:rPr>
              <w:t>逾期付款利息</w:t>
            </w:r>
          </w:p>
        </w:tc>
        <w:tc>
          <w:tcPr>
            <w:tcW w:w="5170" w:type="dxa"/>
            <w:shd w:val="clear" w:color="auto" w:fill="auto"/>
            <w:vAlign w:val="center"/>
          </w:tcPr>
          <w:p w14:paraId="22DB87BC">
            <w:pPr>
              <w:rPr>
                <w:rFonts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rPr>
              <w:t>/</w:t>
            </w:r>
          </w:p>
        </w:tc>
      </w:tr>
      <w:tr w14:paraId="20FC8D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6FD7BADB">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6A7DBEBE">
            <w:pPr>
              <w:adjustRightInd w:val="0"/>
              <w:snapToGrid w:val="0"/>
              <w:jc w:val="center"/>
              <w:rPr>
                <w:rFonts w:ascii="宋体" w:hAnsi="宋体"/>
                <w:color w:val="auto"/>
                <w:szCs w:val="21"/>
                <w:highlight w:val="none"/>
              </w:rPr>
            </w:pPr>
            <w:r>
              <w:rPr>
                <w:rFonts w:hint="eastAsia" w:ascii="宋体" w:hAnsi="宋体"/>
                <w:color w:val="auto"/>
                <w:szCs w:val="21"/>
                <w:highlight w:val="none"/>
              </w:rPr>
              <w:t>第15.4款</w:t>
            </w:r>
          </w:p>
        </w:tc>
        <w:tc>
          <w:tcPr>
            <w:tcW w:w="1742" w:type="dxa"/>
            <w:tcBorders>
              <w:left w:val="single" w:color="auto" w:sz="2" w:space="0"/>
              <w:bottom w:val="single" w:color="auto" w:sz="2" w:space="0"/>
              <w:right w:val="single" w:color="auto" w:sz="2" w:space="0"/>
            </w:tcBorders>
            <w:vAlign w:val="center"/>
          </w:tcPr>
          <w:p w14:paraId="4B044E40">
            <w:pPr>
              <w:adjustRightInd w:val="0"/>
              <w:snapToGrid w:val="0"/>
              <w:rPr>
                <w:rFonts w:ascii="宋体" w:hAnsi="宋体"/>
                <w:color w:val="auto"/>
                <w:szCs w:val="21"/>
                <w:highlight w:val="none"/>
              </w:rPr>
            </w:pPr>
            <w:r>
              <w:rPr>
                <w:rFonts w:hint="eastAsia" w:ascii="宋体" w:hAnsi="宋体"/>
                <w:color w:val="auto"/>
                <w:szCs w:val="21"/>
                <w:highlight w:val="none"/>
              </w:rPr>
              <w:t>其他违约责任</w:t>
            </w:r>
          </w:p>
        </w:tc>
        <w:tc>
          <w:tcPr>
            <w:tcW w:w="5170" w:type="dxa"/>
            <w:tcBorders>
              <w:left w:val="single" w:color="auto" w:sz="2" w:space="0"/>
              <w:bottom w:val="single" w:color="auto" w:sz="2" w:space="0"/>
            </w:tcBorders>
            <w:shd w:val="clear" w:color="auto" w:fill="auto"/>
            <w:vAlign w:val="center"/>
          </w:tcPr>
          <w:p w14:paraId="29F02BC8">
            <w:pPr>
              <w:rPr>
                <w:rFonts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rPr>
              <w:t>/</w:t>
            </w:r>
          </w:p>
        </w:tc>
      </w:tr>
      <w:tr w14:paraId="334252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7BACA976">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74E1ECB4">
            <w:pPr>
              <w:adjustRightInd w:val="0"/>
              <w:snapToGrid w:val="0"/>
              <w:jc w:val="center"/>
              <w:rPr>
                <w:rFonts w:ascii="宋体" w:hAnsi="宋体"/>
                <w:color w:val="auto"/>
                <w:szCs w:val="21"/>
                <w:highlight w:val="none"/>
              </w:rPr>
            </w:pPr>
            <w:r>
              <w:rPr>
                <w:rFonts w:hint="eastAsia" w:ascii="宋体" w:hAnsi="宋体"/>
                <w:color w:val="auto"/>
                <w:szCs w:val="21"/>
                <w:highlight w:val="none"/>
              </w:rPr>
              <w:t>第19.2款</w:t>
            </w:r>
          </w:p>
        </w:tc>
        <w:tc>
          <w:tcPr>
            <w:tcW w:w="1742" w:type="dxa"/>
            <w:tcBorders>
              <w:top w:val="single" w:color="auto" w:sz="2" w:space="0"/>
              <w:left w:val="single" w:color="auto" w:sz="2" w:space="0"/>
              <w:right w:val="single" w:color="auto" w:sz="2" w:space="0"/>
            </w:tcBorders>
            <w:vAlign w:val="center"/>
          </w:tcPr>
          <w:p w14:paraId="2392B888">
            <w:pPr>
              <w:adjustRightInd w:val="0"/>
              <w:snapToGrid w:val="0"/>
              <w:rPr>
                <w:rFonts w:ascii="宋体" w:hAnsi="宋体"/>
                <w:color w:val="auto"/>
                <w:szCs w:val="21"/>
                <w:highlight w:val="none"/>
              </w:rPr>
            </w:pPr>
            <w:r>
              <w:rPr>
                <w:rFonts w:hint="eastAsia" w:ascii="宋体" w:hAnsi="宋体"/>
                <w:color w:val="auto"/>
                <w:szCs w:val="21"/>
                <w:highlight w:val="none"/>
              </w:rPr>
              <w:t>解决争议的方法</w:t>
            </w:r>
          </w:p>
        </w:tc>
        <w:tc>
          <w:tcPr>
            <w:tcW w:w="5170" w:type="dxa"/>
            <w:tcBorders>
              <w:top w:val="single" w:color="auto" w:sz="2" w:space="0"/>
              <w:left w:val="single" w:color="auto" w:sz="2" w:space="0"/>
            </w:tcBorders>
            <w:vAlign w:val="center"/>
          </w:tcPr>
          <w:p w14:paraId="6220F0BF">
            <w:pPr>
              <w:autoSpaceDE w:val="0"/>
              <w:autoSpaceDN w:val="0"/>
              <w:adjustRightInd w:val="0"/>
              <w:snapToGrid w:val="0"/>
              <w:spacing w:line="400" w:lineRule="exact"/>
              <w:rPr>
                <w:rFonts w:ascii="宋体" w:hAnsi="宋体" w:cs="宋体"/>
                <w:iCs/>
                <w:color w:val="auto"/>
                <w:szCs w:val="21"/>
                <w:highlight w:val="none"/>
                <w:lang w:eastAsia="zh-CN"/>
              </w:rPr>
            </w:pPr>
            <w:r>
              <w:rPr>
                <w:rFonts w:hint="eastAsia" w:ascii="宋体" w:hAnsi="宋体" w:cs="宋体"/>
                <w:iCs/>
                <w:color w:val="auto"/>
                <w:szCs w:val="21"/>
                <w:highlight w:val="none"/>
                <w:lang w:eastAsia="zh-CN"/>
              </w:rPr>
              <w:t>因本合同及合同有关事项发生的争议，按下列第</w:t>
            </w:r>
            <w:r>
              <w:rPr>
                <w:rFonts w:hint="eastAsia" w:ascii="宋体" w:hAnsi="宋体" w:cs="宋体"/>
                <w:iCs/>
                <w:color w:val="auto"/>
                <w:szCs w:val="21"/>
                <w:highlight w:val="none"/>
                <w:u w:val="single"/>
                <w:lang w:eastAsia="zh-CN"/>
              </w:rPr>
              <w:t xml:space="preserve">   </w:t>
            </w:r>
            <w:r>
              <w:rPr>
                <w:rFonts w:hint="eastAsia" w:ascii="宋体" w:hAnsi="宋体" w:cs="宋体"/>
                <w:iCs/>
                <w:color w:val="auto"/>
                <w:szCs w:val="21"/>
                <w:highlight w:val="none"/>
                <w:lang w:eastAsia="zh-CN"/>
              </w:rPr>
              <w:t>种方式解决：</w:t>
            </w:r>
          </w:p>
          <w:p w14:paraId="1D502066">
            <w:pPr>
              <w:autoSpaceDE w:val="0"/>
              <w:autoSpaceDN w:val="0"/>
              <w:adjustRightInd w:val="0"/>
              <w:snapToGrid w:val="0"/>
              <w:spacing w:line="400" w:lineRule="exact"/>
              <w:rPr>
                <w:rFonts w:ascii="宋体" w:hAnsi="宋体" w:cs="宋体"/>
                <w:iCs/>
                <w:color w:val="auto"/>
                <w:szCs w:val="21"/>
                <w:highlight w:val="none"/>
                <w:lang w:eastAsia="zh-CN"/>
              </w:rPr>
            </w:pPr>
            <w:r>
              <w:rPr>
                <w:rFonts w:hint="eastAsia" w:ascii="宋体" w:hAnsi="宋体" w:cs="宋体"/>
                <w:iCs/>
                <w:color w:val="auto"/>
                <w:szCs w:val="21"/>
                <w:highlight w:val="none"/>
                <w:lang w:eastAsia="zh-CN"/>
              </w:rPr>
              <w:t>（1）向</w:t>
            </w:r>
            <w:r>
              <w:rPr>
                <w:rFonts w:hint="eastAsia" w:ascii="宋体" w:hAnsi="宋体" w:cs="宋体"/>
                <w:iCs/>
                <w:color w:val="auto"/>
                <w:szCs w:val="21"/>
                <w:highlight w:val="none"/>
                <w:u w:val="single"/>
                <w:lang w:eastAsia="zh-CN"/>
              </w:rPr>
              <w:t xml:space="preserve">                    </w:t>
            </w:r>
            <w:r>
              <w:rPr>
                <w:rFonts w:hint="eastAsia" w:ascii="宋体" w:hAnsi="宋体" w:cs="宋体"/>
                <w:iCs/>
                <w:color w:val="auto"/>
                <w:szCs w:val="21"/>
                <w:highlight w:val="none"/>
                <w:lang w:eastAsia="zh-CN"/>
              </w:rPr>
              <w:t>仲裁委员会申请仲裁，仲裁地点为</w:t>
            </w:r>
            <w:r>
              <w:rPr>
                <w:rFonts w:hint="eastAsia" w:ascii="宋体" w:hAnsi="宋体" w:cs="宋体"/>
                <w:iCs/>
                <w:color w:val="auto"/>
                <w:szCs w:val="21"/>
                <w:highlight w:val="none"/>
                <w:u w:val="single"/>
                <w:lang w:eastAsia="zh-CN"/>
              </w:rPr>
              <w:t xml:space="preserve">           </w:t>
            </w:r>
            <w:r>
              <w:rPr>
                <w:rFonts w:hint="eastAsia" w:ascii="宋体" w:hAnsi="宋体" w:cs="宋体"/>
                <w:iCs/>
                <w:color w:val="auto"/>
                <w:szCs w:val="21"/>
                <w:highlight w:val="none"/>
                <w:lang w:eastAsia="zh-CN"/>
              </w:rPr>
              <w:t>；</w:t>
            </w:r>
          </w:p>
          <w:p w14:paraId="79EC4D75">
            <w:pPr>
              <w:adjustRightInd w:val="0"/>
              <w:snapToGrid w:val="0"/>
              <w:rPr>
                <w:rFonts w:ascii="宋体" w:hAnsi="宋体"/>
                <w:color w:val="auto"/>
                <w:szCs w:val="21"/>
                <w:highlight w:val="none"/>
                <w:u w:val="single"/>
                <w:lang w:eastAsia="zh-CN"/>
              </w:rPr>
            </w:pPr>
            <w:r>
              <w:rPr>
                <w:rFonts w:hint="eastAsia" w:ascii="宋体" w:hAnsi="宋体" w:cs="宋体"/>
                <w:iCs/>
                <w:color w:val="auto"/>
                <w:szCs w:val="21"/>
                <w:highlight w:val="none"/>
                <w:lang w:eastAsia="zh-CN"/>
              </w:rPr>
              <w:t>（2）向</w:t>
            </w:r>
            <w:r>
              <w:rPr>
                <w:rFonts w:hint="eastAsia" w:ascii="宋体" w:hAnsi="宋体" w:cs="宋体"/>
                <w:iCs/>
                <w:color w:val="auto"/>
                <w:szCs w:val="21"/>
                <w:highlight w:val="none"/>
                <w:u w:val="single"/>
                <w:lang w:eastAsia="zh-CN"/>
              </w:rPr>
              <w:t xml:space="preserve">                    </w:t>
            </w:r>
            <w:r>
              <w:rPr>
                <w:rFonts w:hint="eastAsia" w:ascii="宋体" w:hAnsi="宋体" w:cs="宋体"/>
                <w:iCs/>
                <w:color w:val="auto"/>
                <w:szCs w:val="21"/>
                <w:highlight w:val="none"/>
                <w:lang w:eastAsia="zh-CN"/>
              </w:rPr>
              <w:t>人民法院起诉。</w:t>
            </w:r>
          </w:p>
        </w:tc>
      </w:tr>
      <w:tr w14:paraId="52D206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366462D5">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4CC72174">
            <w:pPr>
              <w:adjustRightInd w:val="0"/>
              <w:snapToGrid w:val="0"/>
              <w:jc w:val="center"/>
              <w:rPr>
                <w:rFonts w:ascii="宋体" w:hAnsi="宋体"/>
                <w:color w:val="auto"/>
                <w:szCs w:val="21"/>
                <w:highlight w:val="none"/>
              </w:rPr>
            </w:pPr>
            <w:r>
              <w:rPr>
                <w:rFonts w:hint="eastAsia" w:ascii="宋体" w:hAnsi="宋体"/>
                <w:color w:val="auto"/>
                <w:szCs w:val="21"/>
                <w:highlight w:val="none"/>
              </w:rPr>
              <w:t>第23.1款</w:t>
            </w:r>
          </w:p>
        </w:tc>
        <w:tc>
          <w:tcPr>
            <w:tcW w:w="1742" w:type="dxa"/>
            <w:vAlign w:val="center"/>
          </w:tcPr>
          <w:p w14:paraId="58EF60F7">
            <w:pPr>
              <w:adjustRightInd w:val="0"/>
              <w:snapToGrid w:val="0"/>
              <w:rPr>
                <w:rFonts w:ascii="宋体" w:hAnsi="宋体"/>
                <w:color w:val="auto"/>
                <w:szCs w:val="21"/>
                <w:highlight w:val="none"/>
              </w:rPr>
            </w:pPr>
            <w:r>
              <w:rPr>
                <w:rFonts w:hint="eastAsia" w:ascii="宋体" w:hAnsi="宋体"/>
                <w:bCs/>
                <w:color w:val="auto"/>
                <w:szCs w:val="21"/>
                <w:highlight w:val="none"/>
              </w:rPr>
              <w:t>其他专用条款</w:t>
            </w:r>
          </w:p>
        </w:tc>
        <w:tc>
          <w:tcPr>
            <w:tcW w:w="5170" w:type="dxa"/>
            <w:vAlign w:val="center"/>
          </w:tcPr>
          <w:p w14:paraId="1DABFDB0">
            <w:pP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p>
          <w:p w14:paraId="41EE7FAA">
            <w:pPr>
              <w:adjustRightInd w:val="0"/>
              <w:snapToGrid w:val="0"/>
              <w:rPr>
                <w:rFonts w:ascii="宋体" w:hAnsi="宋体"/>
                <w:color w:val="auto"/>
                <w:szCs w:val="21"/>
                <w:highlight w:val="none"/>
                <w:lang w:eastAsia="zh-CN"/>
              </w:rPr>
            </w:pPr>
            <w:r>
              <w:rPr>
                <w:rFonts w:hint="eastAsia" w:ascii="宋体" w:hAnsi="宋体" w:eastAsia="宋体" w:cs="宋体"/>
                <w:color w:val="auto"/>
                <w:sz w:val="21"/>
                <w:szCs w:val="21"/>
                <w:highlight w:val="none"/>
                <w:lang w:eastAsia="zh-CN"/>
              </w:rPr>
              <w:t>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p>
        </w:tc>
      </w:tr>
    </w:tbl>
    <w:p w14:paraId="42402FFB">
      <w:pPr>
        <w:rPr>
          <w:color w:val="auto"/>
          <w:highlight w:val="none"/>
          <w:lang w:eastAsia="zh-CN"/>
        </w:rPr>
      </w:pPr>
    </w:p>
    <w:p w14:paraId="677C5216">
      <w:pPr>
        <w:rPr>
          <w:color w:val="auto"/>
          <w:highlight w:val="none"/>
          <w:lang w:eastAsia="zh-CN"/>
        </w:rPr>
      </w:pPr>
    </w:p>
    <w:p w14:paraId="4AE6B755">
      <w:pPr>
        <w:pBdr>
          <w:top w:val="none" w:color="000000" w:sz="0" w:space="0"/>
          <w:left w:val="none" w:color="000000" w:sz="0" w:space="0"/>
          <w:bottom w:val="none" w:color="000000" w:sz="0" w:space="0"/>
          <w:right w:val="none" w:color="000000" w:sz="0" w:space="0"/>
        </w:pBdr>
        <w:spacing w:after="0" w:line="480" w:lineRule="exact"/>
        <w:jc w:val="both"/>
        <w:rPr>
          <w:rFonts w:cs="宋体" w:asciiTheme="minorEastAsia" w:hAnsiTheme="minorEastAsia"/>
          <w:color w:val="auto"/>
          <w:sz w:val="24"/>
          <w:szCs w:val="24"/>
          <w:highlight w:val="none"/>
          <w:lang w:eastAsia="zh-CN"/>
        </w:rPr>
      </w:pPr>
    </w:p>
    <w:p w14:paraId="6EE153EA">
      <w:pPr>
        <w:pBdr>
          <w:top w:val="none" w:color="000000" w:sz="0" w:space="0"/>
          <w:left w:val="none" w:color="000000" w:sz="0" w:space="0"/>
          <w:bottom w:val="none" w:color="000000" w:sz="0" w:space="0"/>
          <w:right w:val="none" w:color="000000" w:sz="0" w:space="0"/>
        </w:pBdr>
        <w:spacing w:after="0" w:line="480" w:lineRule="exact"/>
        <w:ind w:firstLine="643"/>
        <w:jc w:val="center"/>
        <w:rPr>
          <w:rFonts w:ascii="宋体" w:hAnsi="宋体" w:eastAsia="宋体" w:cs="宋体"/>
          <w:b/>
          <w:color w:val="auto"/>
          <w:sz w:val="32"/>
          <w:highlight w:val="none"/>
          <w:lang w:eastAsia="zh-CN"/>
        </w:rPr>
      </w:pPr>
      <w:r>
        <w:rPr>
          <w:rFonts w:hint="eastAsia" w:cs="宋体" w:asciiTheme="minorEastAsia" w:hAnsiTheme="minorEastAsia"/>
          <w:color w:val="auto"/>
          <w:sz w:val="24"/>
          <w:szCs w:val="24"/>
          <w:highlight w:val="none"/>
          <w:lang w:eastAsia="zh-CN"/>
        </w:rPr>
        <w:t>（全文完）</w:t>
      </w:r>
    </w:p>
    <w:sectPr>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2OcuAe">
    <w:altName w:val="MingLiU-ExtB"/>
    <w:panose1 w:val="00000000000000000000"/>
    <w:charset w:val="88"/>
    <w:family w:val="modern"/>
    <w:pitch w:val="default"/>
    <w:sig w:usb0="00000000" w:usb1="00000000" w:usb2="00000010" w:usb3="00000000" w:csb0="00100000"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创艺简仿宋">
    <w:altName w:val="黑体"/>
    <w:panose1 w:val="00000000000000000000"/>
    <w:charset w:val="86"/>
    <w:family w:val="auto"/>
    <w:pitch w:val="default"/>
    <w:sig w:usb0="00000000" w:usb1="00000000" w:usb2="00000010" w:usb3="00000000" w:csb0="00040000" w:csb1="00000000"/>
  </w:font>
  <w:font w:name="方正仿宋简体">
    <w:altName w:val="宋体"/>
    <w:panose1 w:val="00000000000000000000"/>
    <w:charset w:val="86"/>
    <w:family w:val="auto"/>
    <w:pitch w:val="default"/>
    <w:sig w:usb0="00000000" w:usb1="00000000" w:usb2="00000010" w:usb3="00000000" w:csb0="00040000" w:csb1="00000000"/>
  </w:font>
  <w:font w:name="Cambria Math">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Arial">
    <w:panose1 w:val="020B0604020202020204"/>
    <w:charset w:val="00"/>
    <w:family w:val="auto"/>
    <w:pitch w:val="default"/>
    <w:sig w:usb0="E0002EFF" w:usb1="C000785B" w:usb2="00000009" w:usb3="00000000" w:csb0="400001FF" w:csb1="FFFF0000"/>
  </w:font>
  <w:font w:name="MingLiU-ExtB">
    <w:panose1 w:val="02020500000000000000"/>
    <w:charset w:val="88"/>
    <w:family w:val="auto"/>
    <w:pitch w:val="default"/>
    <w:sig w:usb0="8000002F" w:usb1="02000008" w:usb2="00000000" w:usb3="00000000" w:csb0="00100001"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FEFC674"/>
    <w:multiLevelType w:val="singleLevel"/>
    <w:tmpl w:val="FFEFC674"/>
    <w:lvl w:ilvl="0" w:tentative="0">
      <w:start w:val="1"/>
      <w:numFmt w:val="decimal"/>
      <w:suff w:val="nothing"/>
      <w:lvlText w:val="（%1）"/>
      <w:lvlJc w:val="left"/>
    </w:lvl>
  </w:abstractNum>
  <w:abstractNum w:abstractNumId="7">
    <w:nsid w:val="7A0F6431"/>
    <w:multiLevelType w:val="singleLevel"/>
    <w:tmpl w:val="7A0F6431"/>
    <w:lvl w:ilvl="0" w:tentative="0">
      <w:start w:val="1"/>
      <w:numFmt w:val="decimal"/>
      <w:suff w:val="space"/>
      <w:lvlText w:val="%1."/>
      <w:lvlJc w:val="left"/>
    </w:lvl>
  </w:abstractNum>
  <w:num w:numId="1">
    <w:abstractNumId w:val="0"/>
  </w:num>
  <w:num w:numId="2">
    <w:abstractNumId w:val="7"/>
  </w:num>
  <w:num w:numId="3">
    <w:abstractNumId w:val="2"/>
  </w:num>
  <w:num w:numId="4">
    <w:abstractNumId w:val="6"/>
  </w:num>
  <w:num w:numId="5">
    <w:abstractNumId w:val="4"/>
  </w:num>
  <w:num w:numId="6">
    <w:abstractNumId w:val="3"/>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hideSpellingErrors/>
  <w:documentProtection w:enforcement="0"/>
  <w:defaultTabStop w:val="708"/>
  <w:noPunctuationKerning w:val="1"/>
  <w:characterSpacingControl w:val="doNotCompress"/>
  <w:footnotePr>
    <w:footnote w:id="0"/>
    <w:footnote w:id="1"/>
  </w:footnotePr>
  <w:endnotePr>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M3OTExY2QzODk0ZWUzNzVlYzQ5YjVmNTM3MzM2ZDIifQ=="/>
  </w:docVars>
  <w:rsids>
    <w:rsidRoot w:val="00DB195B"/>
    <w:rsid w:val="0002596E"/>
    <w:rsid w:val="00053746"/>
    <w:rsid w:val="000548C8"/>
    <w:rsid w:val="000678B4"/>
    <w:rsid w:val="000734E4"/>
    <w:rsid w:val="00096615"/>
    <w:rsid w:val="000B112E"/>
    <w:rsid w:val="000D6D7D"/>
    <w:rsid w:val="00102964"/>
    <w:rsid w:val="0012050A"/>
    <w:rsid w:val="00123F74"/>
    <w:rsid w:val="00130618"/>
    <w:rsid w:val="00137067"/>
    <w:rsid w:val="001424DB"/>
    <w:rsid w:val="001437E7"/>
    <w:rsid w:val="00157C42"/>
    <w:rsid w:val="00166875"/>
    <w:rsid w:val="00173D6D"/>
    <w:rsid w:val="00176E93"/>
    <w:rsid w:val="00185B11"/>
    <w:rsid w:val="00191181"/>
    <w:rsid w:val="001A741A"/>
    <w:rsid w:val="001B17F8"/>
    <w:rsid w:val="001B4ADD"/>
    <w:rsid w:val="001F093D"/>
    <w:rsid w:val="00203E1B"/>
    <w:rsid w:val="002071F2"/>
    <w:rsid w:val="00214D26"/>
    <w:rsid w:val="002469BD"/>
    <w:rsid w:val="00247343"/>
    <w:rsid w:val="002546F3"/>
    <w:rsid w:val="0026094F"/>
    <w:rsid w:val="00265555"/>
    <w:rsid w:val="002A4520"/>
    <w:rsid w:val="002C5F38"/>
    <w:rsid w:val="002F397D"/>
    <w:rsid w:val="003018AE"/>
    <w:rsid w:val="00314485"/>
    <w:rsid w:val="00316E30"/>
    <w:rsid w:val="00330E89"/>
    <w:rsid w:val="00336187"/>
    <w:rsid w:val="00341721"/>
    <w:rsid w:val="003832F1"/>
    <w:rsid w:val="00387C28"/>
    <w:rsid w:val="003A7CC8"/>
    <w:rsid w:val="003B3117"/>
    <w:rsid w:val="003B5147"/>
    <w:rsid w:val="003C0C97"/>
    <w:rsid w:val="003F48E4"/>
    <w:rsid w:val="004038E7"/>
    <w:rsid w:val="004254C9"/>
    <w:rsid w:val="00494ED9"/>
    <w:rsid w:val="004A1EE6"/>
    <w:rsid w:val="004C4598"/>
    <w:rsid w:val="004D43B5"/>
    <w:rsid w:val="004D4EFA"/>
    <w:rsid w:val="00506A35"/>
    <w:rsid w:val="005252E0"/>
    <w:rsid w:val="005449EB"/>
    <w:rsid w:val="0055156E"/>
    <w:rsid w:val="00586226"/>
    <w:rsid w:val="005911D1"/>
    <w:rsid w:val="005A2BCA"/>
    <w:rsid w:val="005A500A"/>
    <w:rsid w:val="005B6EE3"/>
    <w:rsid w:val="005E1CE9"/>
    <w:rsid w:val="005F1809"/>
    <w:rsid w:val="00610229"/>
    <w:rsid w:val="006359A5"/>
    <w:rsid w:val="00682C98"/>
    <w:rsid w:val="00691D51"/>
    <w:rsid w:val="006A1E59"/>
    <w:rsid w:val="006F2E60"/>
    <w:rsid w:val="006F5C71"/>
    <w:rsid w:val="007676A0"/>
    <w:rsid w:val="0079467E"/>
    <w:rsid w:val="00797EE0"/>
    <w:rsid w:val="007A0100"/>
    <w:rsid w:val="007A7737"/>
    <w:rsid w:val="007B07F1"/>
    <w:rsid w:val="007B6EEE"/>
    <w:rsid w:val="007C16D8"/>
    <w:rsid w:val="007C35CA"/>
    <w:rsid w:val="0080517E"/>
    <w:rsid w:val="008310A0"/>
    <w:rsid w:val="00833B2C"/>
    <w:rsid w:val="00840A0A"/>
    <w:rsid w:val="008542C8"/>
    <w:rsid w:val="008929B7"/>
    <w:rsid w:val="009044BF"/>
    <w:rsid w:val="00923E59"/>
    <w:rsid w:val="00925ED5"/>
    <w:rsid w:val="00953966"/>
    <w:rsid w:val="009578EC"/>
    <w:rsid w:val="009841C3"/>
    <w:rsid w:val="009B746A"/>
    <w:rsid w:val="009B79DE"/>
    <w:rsid w:val="009C0922"/>
    <w:rsid w:val="009C4A14"/>
    <w:rsid w:val="009C789B"/>
    <w:rsid w:val="009D6851"/>
    <w:rsid w:val="009E40E0"/>
    <w:rsid w:val="009E55C9"/>
    <w:rsid w:val="00A004C9"/>
    <w:rsid w:val="00A07B43"/>
    <w:rsid w:val="00A1686A"/>
    <w:rsid w:val="00A75633"/>
    <w:rsid w:val="00A81D17"/>
    <w:rsid w:val="00A867B1"/>
    <w:rsid w:val="00AA1B23"/>
    <w:rsid w:val="00AA74E8"/>
    <w:rsid w:val="00AB6E91"/>
    <w:rsid w:val="00AC4050"/>
    <w:rsid w:val="00AD4A8F"/>
    <w:rsid w:val="00AD5B23"/>
    <w:rsid w:val="00AE3EC1"/>
    <w:rsid w:val="00AF2A45"/>
    <w:rsid w:val="00B0053A"/>
    <w:rsid w:val="00B15F0B"/>
    <w:rsid w:val="00B31259"/>
    <w:rsid w:val="00B41653"/>
    <w:rsid w:val="00B629E0"/>
    <w:rsid w:val="00B67B68"/>
    <w:rsid w:val="00BD1976"/>
    <w:rsid w:val="00BD68B5"/>
    <w:rsid w:val="00BE1452"/>
    <w:rsid w:val="00BE32F3"/>
    <w:rsid w:val="00C02815"/>
    <w:rsid w:val="00C06862"/>
    <w:rsid w:val="00C26567"/>
    <w:rsid w:val="00C26BFA"/>
    <w:rsid w:val="00C31CAA"/>
    <w:rsid w:val="00C75721"/>
    <w:rsid w:val="00C758D7"/>
    <w:rsid w:val="00C85FCD"/>
    <w:rsid w:val="00CA490A"/>
    <w:rsid w:val="00CB5432"/>
    <w:rsid w:val="00CB58B4"/>
    <w:rsid w:val="00CE7016"/>
    <w:rsid w:val="00D047A7"/>
    <w:rsid w:val="00D11010"/>
    <w:rsid w:val="00D24804"/>
    <w:rsid w:val="00D55545"/>
    <w:rsid w:val="00D602BD"/>
    <w:rsid w:val="00D62C4C"/>
    <w:rsid w:val="00D81FE3"/>
    <w:rsid w:val="00D84CD5"/>
    <w:rsid w:val="00D962CD"/>
    <w:rsid w:val="00D968B7"/>
    <w:rsid w:val="00D97288"/>
    <w:rsid w:val="00DA14DA"/>
    <w:rsid w:val="00DB195B"/>
    <w:rsid w:val="00DC3E1E"/>
    <w:rsid w:val="00E1163C"/>
    <w:rsid w:val="00E17CA1"/>
    <w:rsid w:val="00E2467E"/>
    <w:rsid w:val="00E24F13"/>
    <w:rsid w:val="00E335E6"/>
    <w:rsid w:val="00E7356B"/>
    <w:rsid w:val="00E75D21"/>
    <w:rsid w:val="00E95E18"/>
    <w:rsid w:val="00E96669"/>
    <w:rsid w:val="00E96731"/>
    <w:rsid w:val="00EB4AD6"/>
    <w:rsid w:val="00EC4B81"/>
    <w:rsid w:val="00EF0BC7"/>
    <w:rsid w:val="00EF3088"/>
    <w:rsid w:val="00F31D55"/>
    <w:rsid w:val="00F65B6A"/>
    <w:rsid w:val="00F65B80"/>
    <w:rsid w:val="00F96EEC"/>
    <w:rsid w:val="00FB3327"/>
    <w:rsid w:val="00FB62F5"/>
    <w:rsid w:val="00FD74D8"/>
    <w:rsid w:val="01011DA1"/>
    <w:rsid w:val="014B60BE"/>
    <w:rsid w:val="018362EB"/>
    <w:rsid w:val="019D4741"/>
    <w:rsid w:val="01C42B8B"/>
    <w:rsid w:val="01CD5C15"/>
    <w:rsid w:val="01D46B46"/>
    <w:rsid w:val="01E71B0A"/>
    <w:rsid w:val="02225B04"/>
    <w:rsid w:val="02704E15"/>
    <w:rsid w:val="02AB7132"/>
    <w:rsid w:val="02B62AFF"/>
    <w:rsid w:val="02C93D1E"/>
    <w:rsid w:val="03121A84"/>
    <w:rsid w:val="03195B0D"/>
    <w:rsid w:val="03BB7FBE"/>
    <w:rsid w:val="03E56B35"/>
    <w:rsid w:val="040317D6"/>
    <w:rsid w:val="04115E30"/>
    <w:rsid w:val="043B4C5B"/>
    <w:rsid w:val="045D6E5D"/>
    <w:rsid w:val="04602B3A"/>
    <w:rsid w:val="04926B8C"/>
    <w:rsid w:val="04D5142D"/>
    <w:rsid w:val="04E35692"/>
    <w:rsid w:val="050104C5"/>
    <w:rsid w:val="052A0005"/>
    <w:rsid w:val="056F6820"/>
    <w:rsid w:val="05797B85"/>
    <w:rsid w:val="058401B9"/>
    <w:rsid w:val="05CA5990"/>
    <w:rsid w:val="0635503F"/>
    <w:rsid w:val="065110EC"/>
    <w:rsid w:val="06A20FC1"/>
    <w:rsid w:val="06EA3328"/>
    <w:rsid w:val="078F4730"/>
    <w:rsid w:val="07E74FCB"/>
    <w:rsid w:val="089A7D2C"/>
    <w:rsid w:val="08DA4D2C"/>
    <w:rsid w:val="09057AFE"/>
    <w:rsid w:val="092508A0"/>
    <w:rsid w:val="0937562C"/>
    <w:rsid w:val="094C1FE7"/>
    <w:rsid w:val="09725072"/>
    <w:rsid w:val="09737A31"/>
    <w:rsid w:val="09A339CE"/>
    <w:rsid w:val="0A1C49E3"/>
    <w:rsid w:val="0A2B7D8F"/>
    <w:rsid w:val="0A3E3E87"/>
    <w:rsid w:val="0A644DA1"/>
    <w:rsid w:val="0A92637B"/>
    <w:rsid w:val="0AB15C77"/>
    <w:rsid w:val="0AB94B2B"/>
    <w:rsid w:val="0AEF7507"/>
    <w:rsid w:val="0AFF3057"/>
    <w:rsid w:val="0B1D1969"/>
    <w:rsid w:val="0B8429AC"/>
    <w:rsid w:val="0B9633B8"/>
    <w:rsid w:val="0BD76E79"/>
    <w:rsid w:val="0BDD0D82"/>
    <w:rsid w:val="0C0915CB"/>
    <w:rsid w:val="0C0D512F"/>
    <w:rsid w:val="0C311D8E"/>
    <w:rsid w:val="0C4F0058"/>
    <w:rsid w:val="0CC4191A"/>
    <w:rsid w:val="0CC46135"/>
    <w:rsid w:val="0CD9267A"/>
    <w:rsid w:val="0D014038"/>
    <w:rsid w:val="0D335069"/>
    <w:rsid w:val="0D407E62"/>
    <w:rsid w:val="0D75071D"/>
    <w:rsid w:val="0D7A2C98"/>
    <w:rsid w:val="0D7C4E0D"/>
    <w:rsid w:val="0D877056"/>
    <w:rsid w:val="0D9553DC"/>
    <w:rsid w:val="0DB5782C"/>
    <w:rsid w:val="0DD62A0F"/>
    <w:rsid w:val="0DE34399"/>
    <w:rsid w:val="0DEB5944"/>
    <w:rsid w:val="0ECF2A4F"/>
    <w:rsid w:val="0ED2440E"/>
    <w:rsid w:val="0EE7610B"/>
    <w:rsid w:val="0F1F5A50"/>
    <w:rsid w:val="0F2727CB"/>
    <w:rsid w:val="0F3F7763"/>
    <w:rsid w:val="0F7A4A71"/>
    <w:rsid w:val="0F867B61"/>
    <w:rsid w:val="0F917E25"/>
    <w:rsid w:val="0FA7463C"/>
    <w:rsid w:val="0FD83B9D"/>
    <w:rsid w:val="105421D6"/>
    <w:rsid w:val="10596B94"/>
    <w:rsid w:val="10615A49"/>
    <w:rsid w:val="10616682"/>
    <w:rsid w:val="10830A9B"/>
    <w:rsid w:val="10892A30"/>
    <w:rsid w:val="10B52FF9"/>
    <w:rsid w:val="10D603B5"/>
    <w:rsid w:val="10EA6E3E"/>
    <w:rsid w:val="111C7A20"/>
    <w:rsid w:val="112A0531"/>
    <w:rsid w:val="1151580F"/>
    <w:rsid w:val="11731ED8"/>
    <w:rsid w:val="11C24C0D"/>
    <w:rsid w:val="1203536E"/>
    <w:rsid w:val="12154D3D"/>
    <w:rsid w:val="12231B52"/>
    <w:rsid w:val="125F330B"/>
    <w:rsid w:val="13117B62"/>
    <w:rsid w:val="13760AF9"/>
    <w:rsid w:val="137F2DB6"/>
    <w:rsid w:val="13CC2F35"/>
    <w:rsid w:val="13EE3C3A"/>
    <w:rsid w:val="13F24472"/>
    <w:rsid w:val="144C542E"/>
    <w:rsid w:val="145E2977"/>
    <w:rsid w:val="146E6A94"/>
    <w:rsid w:val="147025DB"/>
    <w:rsid w:val="14AF1479"/>
    <w:rsid w:val="14B16CA3"/>
    <w:rsid w:val="14E2695D"/>
    <w:rsid w:val="14E54E9B"/>
    <w:rsid w:val="152F3C74"/>
    <w:rsid w:val="15415E49"/>
    <w:rsid w:val="15520056"/>
    <w:rsid w:val="15906A89"/>
    <w:rsid w:val="15D25823"/>
    <w:rsid w:val="15DA0777"/>
    <w:rsid w:val="15E230D6"/>
    <w:rsid w:val="1635775C"/>
    <w:rsid w:val="165D6CB3"/>
    <w:rsid w:val="165E2A90"/>
    <w:rsid w:val="16643A66"/>
    <w:rsid w:val="16A909BC"/>
    <w:rsid w:val="16AE28C5"/>
    <w:rsid w:val="16B6547D"/>
    <w:rsid w:val="1776488C"/>
    <w:rsid w:val="18001286"/>
    <w:rsid w:val="184A3267"/>
    <w:rsid w:val="1858741D"/>
    <w:rsid w:val="185D2F9A"/>
    <w:rsid w:val="18634460"/>
    <w:rsid w:val="18736F2A"/>
    <w:rsid w:val="18807647"/>
    <w:rsid w:val="18B3705E"/>
    <w:rsid w:val="18B708FC"/>
    <w:rsid w:val="18E52DD5"/>
    <w:rsid w:val="18E549FD"/>
    <w:rsid w:val="19035318"/>
    <w:rsid w:val="19353569"/>
    <w:rsid w:val="197C5EDB"/>
    <w:rsid w:val="199B021E"/>
    <w:rsid w:val="19AA4957"/>
    <w:rsid w:val="19CC3B55"/>
    <w:rsid w:val="19E97967"/>
    <w:rsid w:val="1A0A4846"/>
    <w:rsid w:val="1A737676"/>
    <w:rsid w:val="1AB175CD"/>
    <w:rsid w:val="1AB30A36"/>
    <w:rsid w:val="1AF23E6D"/>
    <w:rsid w:val="1B117EE9"/>
    <w:rsid w:val="1B1464DA"/>
    <w:rsid w:val="1B167192"/>
    <w:rsid w:val="1B4072CF"/>
    <w:rsid w:val="1B574618"/>
    <w:rsid w:val="1B5B5EB7"/>
    <w:rsid w:val="1B9A62B3"/>
    <w:rsid w:val="1BC7354C"/>
    <w:rsid w:val="1BE20FE8"/>
    <w:rsid w:val="1C145154"/>
    <w:rsid w:val="1C365FDC"/>
    <w:rsid w:val="1C42333B"/>
    <w:rsid w:val="1CB3762C"/>
    <w:rsid w:val="1CFF6E22"/>
    <w:rsid w:val="1D0C7F22"/>
    <w:rsid w:val="1D970CFC"/>
    <w:rsid w:val="1DD36DFA"/>
    <w:rsid w:val="1E050AEB"/>
    <w:rsid w:val="1E935967"/>
    <w:rsid w:val="1EE241F9"/>
    <w:rsid w:val="1EFA2F0E"/>
    <w:rsid w:val="1F857B84"/>
    <w:rsid w:val="1F980D5B"/>
    <w:rsid w:val="1FA92F69"/>
    <w:rsid w:val="1FBE478B"/>
    <w:rsid w:val="1FE2674C"/>
    <w:rsid w:val="20342DD9"/>
    <w:rsid w:val="20452C91"/>
    <w:rsid w:val="204A40E1"/>
    <w:rsid w:val="20B16579"/>
    <w:rsid w:val="210448FA"/>
    <w:rsid w:val="212702F8"/>
    <w:rsid w:val="212E3725"/>
    <w:rsid w:val="214747E7"/>
    <w:rsid w:val="216D1B64"/>
    <w:rsid w:val="21A04AB9"/>
    <w:rsid w:val="21A73454"/>
    <w:rsid w:val="21EE3C28"/>
    <w:rsid w:val="22302AC0"/>
    <w:rsid w:val="22806203"/>
    <w:rsid w:val="22A243CB"/>
    <w:rsid w:val="22AF59F3"/>
    <w:rsid w:val="22B75892"/>
    <w:rsid w:val="22D5094E"/>
    <w:rsid w:val="22E03FC4"/>
    <w:rsid w:val="22E937AC"/>
    <w:rsid w:val="22EB4606"/>
    <w:rsid w:val="232F2829"/>
    <w:rsid w:val="234666BA"/>
    <w:rsid w:val="234D23FA"/>
    <w:rsid w:val="2366110D"/>
    <w:rsid w:val="23B75C54"/>
    <w:rsid w:val="23B87C1E"/>
    <w:rsid w:val="241124F4"/>
    <w:rsid w:val="24832476"/>
    <w:rsid w:val="24C3687B"/>
    <w:rsid w:val="24CB286B"/>
    <w:rsid w:val="24DC3E0A"/>
    <w:rsid w:val="251E68EF"/>
    <w:rsid w:val="2524677D"/>
    <w:rsid w:val="253963F4"/>
    <w:rsid w:val="26215AC5"/>
    <w:rsid w:val="265E4029"/>
    <w:rsid w:val="26EB5D00"/>
    <w:rsid w:val="27035654"/>
    <w:rsid w:val="2732366D"/>
    <w:rsid w:val="279E360D"/>
    <w:rsid w:val="27A209C9"/>
    <w:rsid w:val="27CF1BDE"/>
    <w:rsid w:val="27D94F20"/>
    <w:rsid w:val="2810587A"/>
    <w:rsid w:val="286B2D39"/>
    <w:rsid w:val="28FD67FF"/>
    <w:rsid w:val="29716717"/>
    <w:rsid w:val="29C9741A"/>
    <w:rsid w:val="29DD60BB"/>
    <w:rsid w:val="2A4B7944"/>
    <w:rsid w:val="2A557F75"/>
    <w:rsid w:val="2A782E71"/>
    <w:rsid w:val="2A80048E"/>
    <w:rsid w:val="2A913540"/>
    <w:rsid w:val="2ADB491E"/>
    <w:rsid w:val="2AED7436"/>
    <w:rsid w:val="2AF8208B"/>
    <w:rsid w:val="2AF91248"/>
    <w:rsid w:val="2B01079C"/>
    <w:rsid w:val="2B1C3740"/>
    <w:rsid w:val="2B2B4AE8"/>
    <w:rsid w:val="2B821FEF"/>
    <w:rsid w:val="2B9D6077"/>
    <w:rsid w:val="2BB5659B"/>
    <w:rsid w:val="2BE041B6"/>
    <w:rsid w:val="2BE249C9"/>
    <w:rsid w:val="2BFB715C"/>
    <w:rsid w:val="2C815051"/>
    <w:rsid w:val="2CCF04B2"/>
    <w:rsid w:val="2CE945AA"/>
    <w:rsid w:val="2CF7713F"/>
    <w:rsid w:val="2D205F8E"/>
    <w:rsid w:val="2D5747B0"/>
    <w:rsid w:val="2D81659F"/>
    <w:rsid w:val="2DB318AE"/>
    <w:rsid w:val="2DCA53AC"/>
    <w:rsid w:val="2DE45350"/>
    <w:rsid w:val="2E1343CF"/>
    <w:rsid w:val="2E2D3E17"/>
    <w:rsid w:val="2E6A4177"/>
    <w:rsid w:val="2E78602B"/>
    <w:rsid w:val="2E7E1DF5"/>
    <w:rsid w:val="2E892984"/>
    <w:rsid w:val="2F002653"/>
    <w:rsid w:val="2F294363"/>
    <w:rsid w:val="2F413C94"/>
    <w:rsid w:val="2FAA37CE"/>
    <w:rsid w:val="2FB32CCE"/>
    <w:rsid w:val="303845C1"/>
    <w:rsid w:val="30FB1D6B"/>
    <w:rsid w:val="313B2B55"/>
    <w:rsid w:val="3148081D"/>
    <w:rsid w:val="31551114"/>
    <w:rsid w:val="316E0AD0"/>
    <w:rsid w:val="316F0A25"/>
    <w:rsid w:val="3171575F"/>
    <w:rsid w:val="31A46D01"/>
    <w:rsid w:val="31C12394"/>
    <w:rsid w:val="31C439B2"/>
    <w:rsid w:val="31E16592"/>
    <w:rsid w:val="325B4596"/>
    <w:rsid w:val="32863A70"/>
    <w:rsid w:val="32B75C71"/>
    <w:rsid w:val="32DA1FF7"/>
    <w:rsid w:val="32FE14F8"/>
    <w:rsid w:val="33106945"/>
    <w:rsid w:val="33576B0C"/>
    <w:rsid w:val="339E0617"/>
    <w:rsid w:val="33F86541"/>
    <w:rsid w:val="341744ED"/>
    <w:rsid w:val="342D6F74"/>
    <w:rsid w:val="34380EB8"/>
    <w:rsid w:val="34470EF4"/>
    <w:rsid w:val="34504361"/>
    <w:rsid w:val="34BB131C"/>
    <w:rsid w:val="34DA4501"/>
    <w:rsid w:val="350C2516"/>
    <w:rsid w:val="35284C04"/>
    <w:rsid w:val="353A0493"/>
    <w:rsid w:val="35565E0D"/>
    <w:rsid w:val="356E45E1"/>
    <w:rsid w:val="35A25088"/>
    <w:rsid w:val="35A85C17"/>
    <w:rsid w:val="35BF583C"/>
    <w:rsid w:val="36420D5E"/>
    <w:rsid w:val="36772E7D"/>
    <w:rsid w:val="370A20E7"/>
    <w:rsid w:val="37510AA7"/>
    <w:rsid w:val="37763AD0"/>
    <w:rsid w:val="378D6FA0"/>
    <w:rsid w:val="37AF03D6"/>
    <w:rsid w:val="37D70ECF"/>
    <w:rsid w:val="37DC53E8"/>
    <w:rsid w:val="37EB7B3F"/>
    <w:rsid w:val="37EF3553"/>
    <w:rsid w:val="37F82ABC"/>
    <w:rsid w:val="38735D2A"/>
    <w:rsid w:val="388A34DF"/>
    <w:rsid w:val="38A8605B"/>
    <w:rsid w:val="39537D75"/>
    <w:rsid w:val="39A607ED"/>
    <w:rsid w:val="39D13C2E"/>
    <w:rsid w:val="39DA3990"/>
    <w:rsid w:val="39F245D6"/>
    <w:rsid w:val="3A1477DB"/>
    <w:rsid w:val="3A2C08FF"/>
    <w:rsid w:val="3A850396"/>
    <w:rsid w:val="3AEA295B"/>
    <w:rsid w:val="3AEC113C"/>
    <w:rsid w:val="3B02030F"/>
    <w:rsid w:val="3B40257B"/>
    <w:rsid w:val="3B660234"/>
    <w:rsid w:val="3BA45464"/>
    <w:rsid w:val="3BCE7A53"/>
    <w:rsid w:val="3C211CB3"/>
    <w:rsid w:val="3CAA4D9D"/>
    <w:rsid w:val="3CB22004"/>
    <w:rsid w:val="3CE45A6A"/>
    <w:rsid w:val="3CEB31E9"/>
    <w:rsid w:val="3D82007E"/>
    <w:rsid w:val="3D98044D"/>
    <w:rsid w:val="3DC34C62"/>
    <w:rsid w:val="3DDA1A2F"/>
    <w:rsid w:val="3E5E4B58"/>
    <w:rsid w:val="3E80676B"/>
    <w:rsid w:val="3F067638"/>
    <w:rsid w:val="3F0A2507"/>
    <w:rsid w:val="3F301756"/>
    <w:rsid w:val="3FA60B75"/>
    <w:rsid w:val="3FA80F62"/>
    <w:rsid w:val="3FC456AD"/>
    <w:rsid w:val="402C0A8C"/>
    <w:rsid w:val="407C6541"/>
    <w:rsid w:val="408178BE"/>
    <w:rsid w:val="40C11641"/>
    <w:rsid w:val="41AF64D2"/>
    <w:rsid w:val="41FD4D22"/>
    <w:rsid w:val="42075CE5"/>
    <w:rsid w:val="4230505D"/>
    <w:rsid w:val="42981707"/>
    <w:rsid w:val="42A52BEB"/>
    <w:rsid w:val="42B07FE6"/>
    <w:rsid w:val="42C05FA0"/>
    <w:rsid w:val="43736DC6"/>
    <w:rsid w:val="439E377F"/>
    <w:rsid w:val="43F35E18"/>
    <w:rsid w:val="44054242"/>
    <w:rsid w:val="44332C7D"/>
    <w:rsid w:val="443F6E95"/>
    <w:rsid w:val="44402F88"/>
    <w:rsid w:val="447137A5"/>
    <w:rsid w:val="44760DBC"/>
    <w:rsid w:val="4481651C"/>
    <w:rsid w:val="44861C0B"/>
    <w:rsid w:val="44953938"/>
    <w:rsid w:val="44A122DD"/>
    <w:rsid w:val="44B0698A"/>
    <w:rsid w:val="44BC5B55"/>
    <w:rsid w:val="44F921D6"/>
    <w:rsid w:val="45803B47"/>
    <w:rsid w:val="4588524B"/>
    <w:rsid w:val="45F34E5C"/>
    <w:rsid w:val="46164DC7"/>
    <w:rsid w:val="46262CA3"/>
    <w:rsid w:val="46E50C5D"/>
    <w:rsid w:val="471627F5"/>
    <w:rsid w:val="472B16C2"/>
    <w:rsid w:val="47476C7E"/>
    <w:rsid w:val="475F21C7"/>
    <w:rsid w:val="477E06B3"/>
    <w:rsid w:val="47C54EA4"/>
    <w:rsid w:val="481A0019"/>
    <w:rsid w:val="48541BDD"/>
    <w:rsid w:val="494339B8"/>
    <w:rsid w:val="494F3655"/>
    <w:rsid w:val="49772BB5"/>
    <w:rsid w:val="497D07C3"/>
    <w:rsid w:val="499A27D0"/>
    <w:rsid w:val="49DC5B65"/>
    <w:rsid w:val="49FC5DE1"/>
    <w:rsid w:val="4A4F6303"/>
    <w:rsid w:val="4B033DD5"/>
    <w:rsid w:val="4B0409F9"/>
    <w:rsid w:val="4B9E1324"/>
    <w:rsid w:val="4BC36FDC"/>
    <w:rsid w:val="4C5B74AB"/>
    <w:rsid w:val="4C7622A1"/>
    <w:rsid w:val="4C7818BA"/>
    <w:rsid w:val="4C8E7931"/>
    <w:rsid w:val="4C9E5B2F"/>
    <w:rsid w:val="4CCC6E0F"/>
    <w:rsid w:val="4D2D61BF"/>
    <w:rsid w:val="4D4C4DB0"/>
    <w:rsid w:val="4D5A1EEE"/>
    <w:rsid w:val="4DA2556A"/>
    <w:rsid w:val="4DA95A47"/>
    <w:rsid w:val="4E366DBA"/>
    <w:rsid w:val="4E40411E"/>
    <w:rsid w:val="4E5A7762"/>
    <w:rsid w:val="4E834801"/>
    <w:rsid w:val="4F1C190C"/>
    <w:rsid w:val="4F2C5DD9"/>
    <w:rsid w:val="4F80187B"/>
    <w:rsid w:val="4F8F05BE"/>
    <w:rsid w:val="4F9D237F"/>
    <w:rsid w:val="4FB07E4C"/>
    <w:rsid w:val="50212524"/>
    <w:rsid w:val="50286811"/>
    <w:rsid w:val="503E30D6"/>
    <w:rsid w:val="50C06AB9"/>
    <w:rsid w:val="50C67994"/>
    <w:rsid w:val="50F53916"/>
    <w:rsid w:val="50FF0F42"/>
    <w:rsid w:val="510624CD"/>
    <w:rsid w:val="51910362"/>
    <w:rsid w:val="51CB2747"/>
    <w:rsid w:val="51D223CB"/>
    <w:rsid w:val="51E23F34"/>
    <w:rsid w:val="51E349F4"/>
    <w:rsid w:val="51F27101"/>
    <w:rsid w:val="522B762E"/>
    <w:rsid w:val="52324DF9"/>
    <w:rsid w:val="525B60E2"/>
    <w:rsid w:val="52600F5C"/>
    <w:rsid w:val="526D37FE"/>
    <w:rsid w:val="52C00A54"/>
    <w:rsid w:val="52E05AC0"/>
    <w:rsid w:val="530F48B5"/>
    <w:rsid w:val="53132183"/>
    <w:rsid w:val="53497EF3"/>
    <w:rsid w:val="53CF4C12"/>
    <w:rsid w:val="54317FFA"/>
    <w:rsid w:val="54653EBF"/>
    <w:rsid w:val="546D50F9"/>
    <w:rsid w:val="54AB3A77"/>
    <w:rsid w:val="54CE7015"/>
    <w:rsid w:val="54E87AB4"/>
    <w:rsid w:val="54EE474E"/>
    <w:rsid w:val="551D59AF"/>
    <w:rsid w:val="552F4B3D"/>
    <w:rsid w:val="55371590"/>
    <w:rsid w:val="55760C1C"/>
    <w:rsid w:val="5579695E"/>
    <w:rsid w:val="558F7F2F"/>
    <w:rsid w:val="55AC6D33"/>
    <w:rsid w:val="55D45BF8"/>
    <w:rsid w:val="564A035D"/>
    <w:rsid w:val="56952843"/>
    <w:rsid w:val="578876A8"/>
    <w:rsid w:val="57A51EB9"/>
    <w:rsid w:val="57D0331F"/>
    <w:rsid w:val="57DF032C"/>
    <w:rsid w:val="580C34B7"/>
    <w:rsid w:val="581448A8"/>
    <w:rsid w:val="582230C8"/>
    <w:rsid w:val="58503677"/>
    <w:rsid w:val="58871392"/>
    <w:rsid w:val="58944362"/>
    <w:rsid w:val="58C271CA"/>
    <w:rsid w:val="58E80569"/>
    <w:rsid w:val="59277154"/>
    <w:rsid w:val="59352B9C"/>
    <w:rsid w:val="59F91E1B"/>
    <w:rsid w:val="5A155966"/>
    <w:rsid w:val="5A1940A4"/>
    <w:rsid w:val="5ACE0789"/>
    <w:rsid w:val="5AD308BE"/>
    <w:rsid w:val="5AE75AB0"/>
    <w:rsid w:val="5AEF41DC"/>
    <w:rsid w:val="5AFB09F6"/>
    <w:rsid w:val="5B5041DA"/>
    <w:rsid w:val="5B7F74F8"/>
    <w:rsid w:val="5B8322E4"/>
    <w:rsid w:val="5B8B2F47"/>
    <w:rsid w:val="5BDE751B"/>
    <w:rsid w:val="5BE66CE8"/>
    <w:rsid w:val="5C0E38AF"/>
    <w:rsid w:val="5C4019CF"/>
    <w:rsid w:val="5C5278E9"/>
    <w:rsid w:val="5C5D6E1A"/>
    <w:rsid w:val="5C9F12D4"/>
    <w:rsid w:val="5CCB27CD"/>
    <w:rsid w:val="5CDA0F7C"/>
    <w:rsid w:val="5CE83ADD"/>
    <w:rsid w:val="5D205268"/>
    <w:rsid w:val="5D423AD9"/>
    <w:rsid w:val="5D796643"/>
    <w:rsid w:val="5D9D33B8"/>
    <w:rsid w:val="5DA57F32"/>
    <w:rsid w:val="5DB004C1"/>
    <w:rsid w:val="5DDC5CDC"/>
    <w:rsid w:val="5DFD44AB"/>
    <w:rsid w:val="5E0771FD"/>
    <w:rsid w:val="5E5632A0"/>
    <w:rsid w:val="5E5D506F"/>
    <w:rsid w:val="5E84084D"/>
    <w:rsid w:val="5E8B6F2B"/>
    <w:rsid w:val="5E9A21E6"/>
    <w:rsid w:val="5EDB6F8D"/>
    <w:rsid w:val="5EDC6464"/>
    <w:rsid w:val="5EE25574"/>
    <w:rsid w:val="5EE53C7C"/>
    <w:rsid w:val="5EEC6B33"/>
    <w:rsid w:val="5F28199C"/>
    <w:rsid w:val="5F914F42"/>
    <w:rsid w:val="5F9709A0"/>
    <w:rsid w:val="5FF92B75"/>
    <w:rsid w:val="606F29D5"/>
    <w:rsid w:val="60762418"/>
    <w:rsid w:val="607C7302"/>
    <w:rsid w:val="60D3786A"/>
    <w:rsid w:val="61272477"/>
    <w:rsid w:val="61390342"/>
    <w:rsid w:val="613D42D0"/>
    <w:rsid w:val="6190777F"/>
    <w:rsid w:val="61B279DB"/>
    <w:rsid w:val="620C1658"/>
    <w:rsid w:val="62485190"/>
    <w:rsid w:val="625510D3"/>
    <w:rsid w:val="62820D2A"/>
    <w:rsid w:val="629848C7"/>
    <w:rsid w:val="62DB2CB2"/>
    <w:rsid w:val="62E53885"/>
    <w:rsid w:val="62E60218"/>
    <w:rsid w:val="6320666B"/>
    <w:rsid w:val="63864720"/>
    <w:rsid w:val="63E458EA"/>
    <w:rsid w:val="64364C97"/>
    <w:rsid w:val="64416899"/>
    <w:rsid w:val="645B493F"/>
    <w:rsid w:val="64B5640A"/>
    <w:rsid w:val="64E9765C"/>
    <w:rsid w:val="65717652"/>
    <w:rsid w:val="657A6506"/>
    <w:rsid w:val="65DC7921"/>
    <w:rsid w:val="660179E7"/>
    <w:rsid w:val="66091638"/>
    <w:rsid w:val="6609600F"/>
    <w:rsid w:val="660B715E"/>
    <w:rsid w:val="669435F8"/>
    <w:rsid w:val="66AC5C52"/>
    <w:rsid w:val="66AD3BA2"/>
    <w:rsid w:val="66BB56D4"/>
    <w:rsid w:val="67193AFD"/>
    <w:rsid w:val="677B47B7"/>
    <w:rsid w:val="67AE7C17"/>
    <w:rsid w:val="67B0620F"/>
    <w:rsid w:val="67CE78FB"/>
    <w:rsid w:val="67E21CA2"/>
    <w:rsid w:val="67F56318"/>
    <w:rsid w:val="680B0BF7"/>
    <w:rsid w:val="68282C76"/>
    <w:rsid w:val="688A7410"/>
    <w:rsid w:val="68E25E09"/>
    <w:rsid w:val="691C78D4"/>
    <w:rsid w:val="696B2119"/>
    <w:rsid w:val="69F0323B"/>
    <w:rsid w:val="6A1567FD"/>
    <w:rsid w:val="6A5D1378"/>
    <w:rsid w:val="6AAB0F10"/>
    <w:rsid w:val="6AC02C0D"/>
    <w:rsid w:val="6AD83D2D"/>
    <w:rsid w:val="6ADD22E4"/>
    <w:rsid w:val="6AF6662F"/>
    <w:rsid w:val="6B00687E"/>
    <w:rsid w:val="6B594E10"/>
    <w:rsid w:val="6B876BE7"/>
    <w:rsid w:val="6BA22CCB"/>
    <w:rsid w:val="6C256AA0"/>
    <w:rsid w:val="6C272818"/>
    <w:rsid w:val="6C6973EC"/>
    <w:rsid w:val="6CA36342"/>
    <w:rsid w:val="6CCE1CA8"/>
    <w:rsid w:val="6D161D7A"/>
    <w:rsid w:val="6D2F00AE"/>
    <w:rsid w:val="6D527369"/>
    <w:rsid w:val="6D667370"/>
    <w:rsid w:val="6D7E5177"/>
    <w:rsid w:val="6DDE15FC"/>
    <w:rsid w:val="6E8201DA"/>
    <w:rsid w:val="6EBE595D"/>
    <w:rsid w:val="6EC06D18"/>
    <w:rsid w:val="6F3A4D84"/>
    <w:rsid w:val="6F6124E5"/>
    <w:rsid w:val="6F707452"/>
    <w:rsid w:val="6F825852"/>
    <w:rsid w:val="6FCB76DD"/>
    <w:rsid w:val="6FDB5DF3"/>
    <w:rsid w:val="6FF70753"/>
    <w:rsid w:val="6FF85C75"/>
    <w:rsid w:val="702F0A1B"/>
    <w:rsid w:val="70614A6E"/>
    <w:rsid w:val="70993831"/>
    <w:rsid w:val="70C525FF"/>
    <w:rsid w:val="70DB74A5"/>
    <w:rsid w:val="70E36C12"/>
    <w:rsid w:val="70EB7863"/>
    <w:rsid w:val="71580219"/>
    <w:rsid w:val="7185354B"/>
    <w:rsid w:val="71FF3215"/>
    <w:rsid w:val="7265409A"/>
    <w:rsid w:val="728A3B01"/>
    <w:rsid w:val="72AB02EC"/>
    <w:rsid w:val="72B91ACC"/>
    <w:rsid w:val="72F107CA"/>
    <w:rsid w:val="730933AB"/>
    <w:rsid w:val="7319019D"/>
    <w:rsid w:val="735C34E4"/>
    <w:rsid w:val="736A17A4"/>
    <w:rsid w:val="736C596A"/>
    <w:rsid w:val="7383420D"/>
    <w:rsid w:val="739509AF"/>
    <w:rsid w:val="739F163C"/>
    <w:rsid w:val="73A070BE"/>
    <w:rsid w:val="73AD712E"/>
    <w:rsid w:val="73BE1CB4"/>
    <w:rsid w:val="73C80282"/>
    <w:rsid w:val="73EC4FBF"/>
    <w:rsid w:val="744465EA"/>
    <w:rsid w:val="74C35794"/>
    <w:rsid w:val="74D5432B"/>
    <w:rsid w:val="74EA3054"/>
    <w:rsid w:val="74EB4D2A"/>
    <w:rsid w:val="74FC053B"/>
    <w:rsid w:val="74FC56CF"/>
    <w:rsid w:val="754522EE"/>
    <w:rsid w:val="75924904"/>
    <w:rsid w:val="75D61904"/>
    <w:rsid w:val="76397F86"/>
    <w:rsid w:val="7661759F"/>
    <w:rsid w:val="76BE1FCB"/>
    <w:rsid w:val="76F37EC6"/>
    <w:rsid w:val="76F913BE"/>
    <w:rsid w:val="771863F0"/>
    <w:rsid w:val="7788674F"/>
    <w:rsid w:val="77C05002"/>
    <w:rsid w:val="77CD564A"/>
    <w:rsid w:val="77DF512F"/>
    <w:rsid w:val="77F75565"/>
    <w:rsid w:val="7844671C"/>
    <w:rsid w:val="7872306D"/>
    <w:rsid w:val="78A51735"/>
    <w:rsid w:val="78C074D3"/>
    <w:rsid w:val="78CD7FD2"/>
    <w:rsid w:val="790939D1"/>
    <w:rsid w:val="7946065D"/>
    <w:rsid w:val="795135CA"/>
    <w:rsid w:val="796E77C6"/>
    <w:rsid w:val="79BF0534"/>
    <w:rsid w:val="7A385657"/>
    <w:rsid w:val="7A3E119B"/>
    <w:rsid w:val="7A4B0019"/>
    <w:rsid w:val="7A676AD2"/>
    <w:rsid w:val="7A831561"/>
    <w:rsid w:val="7A8A7866"/>
    <w:rsid w:val="7A97500D"/>
    <w:rsid w:val="7AA95CFA"/>
    <w:rsid w:val="7AB12572"/>
    <w:rsid w:val="7AB47064"/>
    <w:rsid w:val="7AD8F705"/>
    <w:rsid w:val="7B220D7A"/>
    <w:rsid w:val="7B3E641E"/>
    <w:rsid w:val="7B47495C"/>
    <w:rsid w:val="7C351E31"/>
    <w:rsid w:val="7C476FF2"/>
    <w:rsid w:val="7C721D08"/>
    <w:rsid w:val="7C982340"/>
    <w:rsid w:val="7CF666E6"/>
    <w:rsid w:val="7D2A2168"/>
    <w:rsid w:val="7D2D3DED"/>
    <w:rsid w:val="7D666043"/>
    <w:rsid w:val="7E006343"/>
    <w:rsid w:val="7E2E64E4"/>
    <w:rsid w:val="7E304914"/>
    <w:rsid w:val="7E453DD3"/>
    <w:rsid w:val="7E5576B9"/>
    <w:rsid w:val="7E755AF9"/>
    <w:rsid w:val="7ED26AAB"/>
    <w:rsid w:val="7F107FB6"/>
    <w:rsid w:val="7F196938"/>
    <w:rsid w:val="7F2B5E31"/>
    <w:rsid w:val="7F6D73F7"/>
    <w:rsid w:val="7F997EB8"/>
    <w:rsid w:val="7FC5261C"/>
    <w:rsid w:val="7FDE261D"/>
    <w:rsid w:val="7FFC5F2C"/>
    <w:rsid w:val="AB5E2E5C"/>
    <w:rsid w:val="F1D9D9DE"/>
    <w:rsid w:val="FBF7A324"/>
    <w:rsid w:val="FFB8C4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4">
    <w:name w:val="heading 1"/>
    <w:basedOn w:val="1"/>
    <w:next w:val="1"/>
    <w:link w:val="50"/>
    <w:qFormat/>
    <w:uiPriority w:val="9"/>
    <w:pPr>
      <w:keepNext/>
      <w:keepLines/>
      <w:spacing w:before="480"/>
      <w:outlineLvl w:val="0"/>
    </w:pPr>
    <w:rPr>
      <w:rFonts w:ascii="Arial" w:hAnsi="Arial" w:eastAsia="Arial" w:cs="Arial"/>
      <w:sz w:val="40"/>
      <w:szCs w:val="40"/>
    </w:rPr>
  </w:style>
  <w:style w:type="paragraph" w:styleId="5">
    <w:name w:val="heading 2"/>
    <w:basedOn w:val="1"/>
    <w:next w:val="1"/>
    <w:link w:val="51"/>
    <w:unhideWhenUsed/>
    <w:qFormat/>
    <w:uiPriority w:val="9"/>
    <w:pPr>
      <w:keepNext/>
      <w:keepLines/>
      <w:spacing w:before="360"/>
      <w:outlineLvl w:val="1"/>
    </w:pPr>
    <w:rPr>
      <w:rFonts w:ascii="Arial" w:hAnsi="Arial" w:eastAsia="Arial" w:cs="Arial"/>
      <w:sz w:val="34"/>
    </w:rPr>
  </w:style>
  <w:style w:type="paragraph" w:styleId="6">
    <w:name w:val="heading 3"/>
    <w:basedOn w:val="1"/>
    <w:next w:val="1"/>
    <w:link w:val="52"/>
    <w:unhideWhenUsed/>
    <w:qFormat/>
    <w:uiPriority w:val="9"/>
    <w:pPr>
      <w:keepNext/>
      <w:keepLines/>
      <w:spacing w:before="320"/>
      <w:outlineLvl w:val="2"/>
    </w:pPr>
    <w:rPr>
      <w:rFonts w:ascii="Arial" w:hAnsi="Arial" w:eastAsia="Arial" w:cs="Arial"/>
      <w:sz w:val="30"/>
      <w:szCs w:val="30"/>
    </w:rPr>
  </w:style>
  <w:style w:type="paragraph" w:styleId="7">
    <w:name w:val="heading 4"/>
    <w:basedOn w:val="1"/>
    <w:next w:val="1"/>
    <w:link w:val="53"/>
    <w:unhideWhenUsed/>
    <w:qFormat/>
    <w:uiPriority w:val="9"/>
    <w:pPr>
      <w:keepNext/>
      <w:keepLines/>
      <w:spacing w:before="320"/>
      <w:outlineLvl w:val="3"/>
    </w:pPr>
    <w:rPr>
      <w:rFonts w:ascii="Arial" w:hAnsi="Arial" w:eastAsia="Arial" w:cs="Arial"/>
      <w:b/>
      <w:bCs/>
      <w:sz w:val="26"/>
      <w:szCs w:val="26"/>
    </w:rPr>
  </w:style>
  <w:style w:type="paragraph" w:styleId="8">
    <w:name w:val="heading 5"/>
    <w:basedOn w:val="1"/>
    <w:next w:val="1"/>
    <w:link w:val="54"/>
    <w:unhideWhenUsed/>
    <w:qFormat/>
    <w:uiPriority w:val="9"/>
    <w:pPr>
      <w:keepNext/>
      <w:keepLines/>
      <w:spacing w:before="320"/>
      <w:outlineLvl w:val="4"/>
    </w:pPr>
    <w:rPr>
      <w:rFonts w:ascii="Arial" w:hAnsi="Arial" w:eastAsia="Arial" w:cs="Arial"/>
      <w:b/>
      <w:bCs/>
      <w:sz w:val="24"/>
      <w:szCs w:val="24"/>
    </w:rPr>
  </w:style>
  <w:style w:type="paragraph" w:styleId="9">
    <w:name w:val="heading 6"/>
    <w:basedOn w:val="1"/>
    <w:next w:val="1"/>
    <w:link w:val="55"/>
    <w:unhideWhenUsed/>
    <w:qFormat/>
    <w:uiPriority w:val="9"/>
    <w:pPr>
      <w:keepNext/>
      <w:keepLines/>
      <w:spacing w:before="320"/>
      <w:outlineLvl w:val="5"/>
    </w:pPr>
    <w:rPr>
      <w:rFonts w:ascii="Arial" w:hAnsi="Arial" w:eastAsia="Arial" w:cs="Arial"/>
      <w:b/>
      <w:bCs/>
    </w:rPr>
  </w:style>
  <w:style w:type="paragraph" w:styleId="10">
    <w:name w:val="heading 7"/>
    <w:basedOn w:val="1"/>
    <w:next w:val="1"/>
    <w:link w:val="56"/>
    <w:unhideWhenUsed/>
    <w:qFormat/>
    <w:uiPriority w:val="9"/>
    <w:pPr>
      <w:keepNext/>
      <w:keepLines/>
      <w:spacing w:before="320"/>
      <w:outlineLvl w:val="6"/>
    </w:pPr>
    <w:rPr>
      <w:rFonts w:ascii="Arial" w:hAnsi="Arial" w:eastAsia="Arial" w:cs="Arial"/>
      <w:b/>
      <w:bCs/>
      <w:i/>
      <w:iCs/>
    </w:rPr>
  </w:style>
  <w:style w:type="paragraph" w:styleId="11">
    <w:name w:val="heading 8"/>
    <w:basedOn w:val="1"/>
    <w:next w:val="1"/>
    <w:link w:val="57"/>
    <w:unhideWhenUsed/>
    <w:qFormat/>
    <w:uiPriority w:val="9"/>
    <w:pPr>
      <w:keepNext/>
      <w:keepLines/>
      <w:spacing w:before="320"/>
      <w:outlineLvl w:val="7"/>
    </w:pPr>
    <w:rPr>
      <w:rFonts w:ascii="Arial" w:hAnsi="Arial" w:eastAsia="Arial" w:cs="Arial"/>
      <w:i/>
      <w:iCs/>
    </w:rPr>
  </w:style>
  <w:style w:type="paragraph" w:styleId="12">
    <w:name w:val="heading 9"/>
    <w:basedOn w:val="1"/>
    <w:next w:val="1"/>
    <w:link w:val="58"/>
    <w:unhideWhenUsed/>
    <w:qFormat/>
    <w:uiPriority w:val="9"/>
    <w:pPr>
      <w:keepNext/>
      <w:keepLines/>
      <w:spacing w:before="32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208"/>
    <w:semiHidden/>
    <w:unhideWhenUsed/>
    <w:qFormat/>
    <w:uiPriority w:val="99"/>
    <w:pPr>
      <w:spacing w:after="120"/>
    </w:pPr>
  </w:style>
  <w:style w:type="paragraph" w:styleId="3">
    <w:name w:val="Normal Indent"/>
    <w:basedOn w:val="1"/>
    <w:next w:val="1"/>
    <w:link w:val="203"/>
    <w:qFormat/>
    <w:uiPriority w:val="0"/>
    <w:pPr>
      <w:widowControl w:val="0"/>
      <w:spacing w:after="0" w:line="240" w:lineRule="auto"/>
      <w:ind w:firstLine="420"/>
      <w:jc w:val="both"/>
    </w:pPr>
    <w:rPr>
      <w:rFonts w:ascii="Times New Roman" w:hAnsi="Times New Roman" w:eastAsia="宋体" w:cs="Times New Roman"/>
      <w:kern w:val="2"/>
      <w:sz w:val="21"/>
      <w:szCs w:val="20"/>
      <w:lang w:eastAsia="zh-CN"/>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5">
    <w:name w:val="Document Map"/>
    <w:basedOn w:val="1"/>
    <w:qFormat/>
    <w:uiPriority w:val="0"/>
    <w:pPr>
      <w:widowControl w:val="0"/>
      <w:jc w:val="both"/>
    </w:pPr>
    <w:rPr>
      <w:kern w:val="2"/>
      <w:sz w:val="21"/>
      <w:szCs w:val="20"/>
    </w:rPr>
  </w:style>
  <w:style w:type="paragraph" w:styleId="16">
    <w:name w:val="annotation text"/>
    <w:basedOn w:val="1"/>
    <w:semiHidden/>
    <w:unhideWhenUsed/>
    <w:qFormat/>
    <w:uiPriority w:val="99"/>
  </w:style>
  <w:style w:type="paragraph" w:styleId="17">
    <w:name w:val="Body Text Indent"/>
    <w:basedOn w:val="1"/>
    <w:next w:val="1"/>
    <w:link w:val="198"/>
    <w:qFormat/>
    <w:uiPriority w:val="0"/>
    <w:pPr>
      <w:widowControl w:val="0"/>
      <w:adjustRightInd w:val="0"/>
      <w:spacing w:after="0" w:line="312" w:lineRule="atLeast"/>
      <w:ind w:firstLine="574"/>
      <w:jc w:val="both"/>
      <w:textAlignment w:val="baseline"/>
    </w:pPr>
    <w:rPr>
      <w:rFonts w:ascii="宋体" w:eastAsia="宋体"/>
      <w:sz w:val="28"/>
      <w:lang w:eastAsia="zh-CN"/>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0"/>
    <w:rPr>
      <w:rFonts w:ascii="宋体" w:hAnsi="Courier New" w:cs="Courier New"/>
      <w:szCs w:val="21"/>
    </w:rPr>
  </w:style>
  <w:style w:type="paragraph" w:styleId="21">
    <w:name w:val="toc 8"/>
    <w:basedOn w:val="1"/>
    <w:next w:val="1"/>
    <w:unhideWhenUsed/>
    <w:qFormat/>
    <w:uiPriority w:val="39"/>
    <w:pPr>
      <w:spacing w:after="57"/>
      <w:ind w:left="1984"/>
    </w:pPr>
  </w:style>
  <w:style w:type="paragraph" w:styleId="22">
    <w:name w:val="endnote text"/>
    <w:basedOn w:val="1"/>
    <w:link w:val="194"/>
    <w:semiHidden/>
    <w:unhideWhenUsed/>
    <w:qFormat/>
    <w:uiPriority w:val="99"/>
    <w:pPr>
      <w:spacing w:after="0" w:line="240" w:lineRule="auto"/>
    </w:pPr>
    <w:rPr>
      <w:sz w:val="20"/>
    </w:rPr>
  </w:style>
  <w:style w:type="paragraph" w:styleId="23">
    <w:name w:val="Balloon Text"/>
    <w:basedOn w:val="1"/>
    <w:link w:val="213"/>
    <w:semiHidden/>
    <w:unhideWhenUsed/>
    <w:qFormat/>
    <w:uiPriority w:val="99"/>
    <w:pPr>
      <w:spacing w:after="0" w:line="240" w:lineRule="auto"/>
    </w:pPr>
    <w:rPr>
      <w:sz w:val="18"/>
      <w:szCs w:val="18"/>
    </w:rPr>
  </w:style>
  <w:style w:type="paragraph" w:styleId="24">
    <w:name w:val="footer"/>
    <w:basedOn w:val="1"/>
    <w:link w:val="67"/>
    <w:unhideWhenUsed/>
    <w:qFormat/>
    <w:uiPriority w:val="99"/>
    <w:pPr>
      <w:tabs>
        <w:tab w:val="center" w:pos="7143"/>
        <w:tab w:val="right" w:pos="14287"/>
      </w:tabs>
      <w:spacing w:after="0" w:line="240" w:lineRule="auto"/>
    </w:pPr>
  </w:style>
  <w:style w:type="paragraph" w:styleId="25">
    <w:name w:val="header"/>
    <w:basedOn w:val="1"/>
    <w:link w:val="65"/>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60"/>
    <w:qFormat/>
    <w:uiPriority w:val="11"/>
    <w:pPr>
      <w:spacing w:before="200"/>
    </w:pPr>
    <w:rPr>
      <w:sz w:val="24"/>
      <w:szCs w:val="24"/>
    </w:rPr>
  </w:style>
  <w:style w:type="paragraph" w:styleId="29">
    <w:name w:val="footnote text"/>
    <w:basedOn w:val="1"/>
    <w:link w:val="193"/>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pPr>
      <w:spacing w:after="0"/>
    </w:pPr>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Message Header"/>
    <w:basedOn w:val="1"/>
    <w:qFormat/>
    <w:uiPriority w:val="0"/>
    <w:pPr>
      <w:pBdr>
        <w:top w:val="none" w:color="auto" w:sz="0" w:space="1"/>
        <w:left w:val="none" w:color="auto" w:sz="0" w:space="1"/>
        <w:bottom w:val="none" w:color="auto" w:sz="0" w:space="1"/>
        <w:right w:val="none" w:color="auto" w:sz="0" w:space="1"/>
      </w:pBdr>
    </w:pPr>
    <w:rPr>
      <w:rFonts w:ascii="Arial" w:hAnsi="Arial" w:eastAsia="Calibri" w:cs="宋体"/>
      <w:sz w:val="24"/>
      <w:szCs w:val="24"/>
    </w:rPr>
  </w:style>
  <w:style w:type="paragraph" w:styleId="35">
    <w:name w:val="Normal (Web)"/>
    <w:basedOn w:val="1"/>
    <w:link w:val="204"/>
    <w:unhideWhenUsed/>
    <w:qFormat/>
    <w:uiPriority w:val="0"/>
    <w:pPr>
      <w:spacing w:before="100" w:beforeAutospacing="1" w:after="100" w:afterAutospacing="1" w:line="240" w:lineRule="auto"/>
    </w:pPr>
    <w:rPr>
      <w:rFonts w:ascii="Calibri" w:hAnsi="Calibri" w:eastAsia="2OcuAe" w:cs="Times New Roman"/>
      <w:sz w:val="24"/>
      <w:szCs w:val="20"/>
      <w:lang w:eastAsia="zh-CN"/>
    </w:rPr>
  </w:style>
  <w:style w:type="paragraph" w:styleId="36">
    <w:name w:val="Title"/>
    <w:basedOn w:val="1"/>
    <w:next w:val="1"/>
    <w:link w:val="59"/>
    <w:qFormat/>
    <w:uiPriority w:val="10"/>
    <w:pPr>
      <w:spacing w:before="300"/>
      <w:contextualSpacing/>
    </w:pPr>
    <w:rPr>
      <w:sz w:val="48"/>
      <w:szCs w:val="48"/>
    </w:r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Strong"/>
    <w:basedOn w:val="39"/>
    <w:qFormat/>
    <w:uiPriority w:val="0"/>
    <w:rPr>
      <w:b/>
    </w:rPr>
  </w:style>
  <w:style w:type="character" w:styleId="41">
    <w:name w:val="endnote reference"/>
    <w:semiHidden/>
    <w:unhideWhenUsed/>
    <w:qFormat/>
    <w:uiPriority w:val="99"/>
    <w:rPr>
      <w:vertAlign w:val="superscript"/>
    </w:rPr>
  </w:style>
  <w:style w:type="character" w:styleId="42">
    <w:name w:val="Emphasis"/>
    <w:basedOn w:val="39"/>
    <w:qFormat/>
    <w:uiPriority w:val="0"/>
    <w:rPr>
      <w:i/>
    </w:rPr>
  </w:style>
  <w:style w:type="character" w:styleId="43">
    <w:name w:val="Hyperlink"/>
    <w:unhideWhenUsed/>
    <w:qFormat/>
    <w:uiPriority w:val="99"/>
    <w:rPr>
      <w:color w:val="0563C1" w:themeColor="hyperlink"/>
      <w:u w:val="single"/>
      <w14:textFill>
        <w14:solidFill>
          <w14:schemeClr w14:val="hlink"/>
        </w14:solidFill>
      </w14:textFill>
    </w:rPr>
  </w:style>
  <w:style w:type="character" w:styleId="44">
    <w:name w:val="annotation reference"/>
    <w:basedOn w:val="39"/>
    <w:semiHidden/>
    <w:unhideWhenUsed/>
    <w:qFormat/>
    <w:uiPriority w:val="99"/>
    <w:rPr>
      <w:sz w:val="21"/>
      <w:szCs w:val="21"/>
    </w:rPr>
  </w:style>
  <w:style w:type="character" w:styleId="45">
    <w:name w:val="footnote reference"/>
    <w:unhideWhenUsed/>
    <w:qFormat/>
    <w:uiPriority w:val="99"/>
    <w:rPr>
      <w:vertAlign w:val="superscript"/>
    </w:rPr>
  </w:style>
  <w:style w:type="paragraph" w:customStyle="1" w:styleId="4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7">
    <w:name w:val="一级条标题"/>
    <w:basedOn w:val="48"/>
    <w:next w:val="49"/>
    <w:qFormat/>
    <w:uiPriority w:val="99"/>
    <w:pPr>
      <w:tabs>
        <w:tab w:val="left" w:pos="810"/>
        <w:tab w:val="left" w:pos="907"/>
        <w:tab w:val="left" w:pos="1265"/>
      </w:tabs>
      <w:spacing w:before="0" w:after="0"/>
      <w:ind w:left="907" w:hanging="907"/>
      <w:outlineLvl w:val="2"/>
    </w:pPr>
    <w:rPr>
      <w:rFonts w:hAnsi="宋体"/>
      <w:kern w:val="0"/>
      <w:sz w:val="20"/>
      <w:szCs w:val="20"/>
    </w:rPr>
  </w:style>
  <w:style w:type="paragraph" w:customStyle="1" w:styleId="48">
    <w:name w:val="章标题"/>
    <w:next w:val="1"/>
    <w:qFormat/>
    <w:uiPriority w:val="99"/>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customStyle="1" w:styleId="49">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50">
    <w:name w:val="标题 1 Char"/>
    <w:link w:val="4"/>
    <w:qFormat/>
    <w:uiPriority w:val="9"/>
    <w:rPr>
      <w:rFonts w:ascii="Arial" w:hAnsi="Arial" w:eastAsia="Arial" w:cs="Arial"/>
      <w:sz w:val="40"/>
      <w:szCs w:val="40"/>
    </w:rPr>
  </w:style>
  <w:style w:type="character" w:customStyle="1" w:styleId="51">
    <w:name w:val="标题 2 Char"/>
    <w:link w:val="5"/>
    <w:qFormat/>
    <w:uiPriority w:val="9"/>
    <w:rPr>
      <w:rFonts w:ascii="Arial" w:hAnsi="Arial" w:eastAsia="Arial" w:cs="Arial"/>
      <w:sz w:val="34"/>
    </w:rPr>
  </w:style>
  <w:style w:type="character" w:customStyle="1" w:styleId="52">
    <w:name w:val="标题 3 Char"/>
    <w:link w:val="6"/>
    <w:qFormat/>
    <w:uiPriority w:val="9"/>
    <w:rPr>
      <w:rFonts w:ascii="Arial" w:hAnsi="Arial" w:eastAsia="Arial" w:cs="Arial"/>
      <w:sz w:val="30"/>
      <w:szCs w:val="30"/>
    </w:rPr>
  </w:style>
  <w:style w:type="character" w:customStyle="1" w:styleId="53">
    <w:name w:val="标题 4 Char"/>
    <w:link w:val="7"/>
    <w:qFormat/>
    <w:uiPriority w:val="9"/>
    <w:rPr>
      <w:rFonts w:ascii="Arial" w:hAnsi="Arial" w:eastAsia="Arial" w:cs="Arial"/>
      <w:b/>
      <w:bCs/>
      <w:sz w:val="26"/>
      <w:szCs w:val="26"/>
    </w:rPr>
  </w:style>
  <w:style w:type="character" w:customStyle="1" w:styleId="54">
    <w:name w:val="标题 5 Char"/>
    <w:link w:val="8"/>
    <w:qFormat/>
    <w:uiPriority w:val="9"/>
    <w:rPr>
      <w:rFonts w:ascii="Arial" w:hAnsi="Arial" w:eastAsia="Arial" w:cs="Arial"/>
      <w:b/>
      <w:bCs/>
      <w:sz w:val="24"/>
      <w:szCs w:val="24"/>
    </w:rPr>
  </w:style>
  <w:style w:type="character" w:customStyle="1" w:styleId="55">
    <w:name w:val="标题 6 Char"/>
    <w:link w:val="9"/>
    <w:qFormat/>
    <w:uiPriority w:val="9"/>
    <w:rPr>
      <w:rFonts w:ascii="Arial" w:hAnsi="Arial" w:eastAsia="Arial" w:cs="Arial"/>
      <w:b/>
      <w:bCs/>
      <w:sz w:val="22"/>
      <w:szCs w:val="22"/>
    </w:rPr>
  </w:style>
  <w:style w:type="character" w:customStyle="1" w:styleId="56">
    <w:name w:val="标题 7 Char"/>
    <w:link w:val="10"/>
    <w:qFormat/>
    <w:uiPriority w:val="9"/>
    <w:rPr>
      <w:rFonts w:ascii="Arial" w:hAnsi="Arial" w:eastAsia="Arial" w:cs="Arial"/>
      <w:b/>
      <w:bCs/>
      <w:i/>
      <w:iCs/>
      <w:sz w:val="22"/>
      <w:szCs w:val="22"/>
    </w:rPr>
  </w:style>
  <w:style w:type="character" w:customStyle="1" w:styleId="57">
    <w:name w:val="标题 8 Char"/>
    <w:link w:val="11"/>
    <w:qFormat/>
    <w:uiPriority w:val="9"/>
    <w:rPr>
      <w:rFonts w:ascii="Arial" w:hAnsi="Arial" w:eastAsia="Arial" w:cs="Arial"/>
      <w:i/>
      <w:iCs/>
      <w:sz w:val="22"/>
      <w:szCs w:val="22"/>
    </w:rPr>
  </w:style>
  <w:style w:type="character" w:customStyle="1" w:styleId="58">
    <w:name w:val="标题 9 Char"/>
    <w:link w:val="12"/>
    <w:qFormat/>
    <w:uiPriority w:val="9"/>
    <w:rPr>
      <w:rFonts w:ascii="Arial" w:hAnsi="Arial" w:eastAsia="Arial" w:cs="Arial"/>
      <w:i/>
      <w:iCs/>
      <w:sz w:val="21"/>
      <w:szCs w:val="21"/>
    </w:rPr>
  </w:style>
  <w:style w:type="character" w:customStyle="1" w:styleId="59">
    <w:name w:val="标题 Char"/>
    <w:link w:val="36"/>
    <w:qFormat/>
    <w:uiPriority w:val="10"/>
    <w:rPr>
      <w:sz w:val="48"/>
      <w:szCs w:val="48"/>
    </w:rPr>
  </w:style>
  <w:style w:type="character" w:customStyle="1" w:styleId="60">
    <w:name w:val="副标题 Char"/>
    <w:link w:val="28"/>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引用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Char"/>
    <w:link w:val="63"/>
    <w:qFormat/>
    <w:uiPriority w:val="30"/>
    <w:rPr>
      <w:i/>
    </w:rPr>
  </w:style>
  <w:style w:type="character" w:customStyle="1" w:styleId="65">
    <w:name w:val="页眉 Char"/>
    <w:link w:val="25"/>
    <w:qFormat/>
    <w:uiPriority w:val="99"/>
  </w:style>
  <w:style w:type="character" w:customStyle="1" w:styleId="66">
    <w:name w:val="Footer Char"/>
    <w:qFormat/>
    <w:uiPriority w:val="99"/>
  </w:style>
  <w:style w:type="character" w:customStyle="1" w:styleId="67">
    <w:name w:val="页脚 Char"/>
    <w:link w:val="24"/>
    <w:qFormat/>
    <w:uiPriority w:val="99"/>
  </w:style>
  <w:style w:type="table" w:customStyle="1" w:styleId="68">
    <w:name w:val="Table Grid Light"/>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9">
    <w:name w:val="无格式表格 1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无格式表格 21"/>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无格式表格 31"/>
    <w:basedOn w:val="3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41"/>
    <w:basedOn w:val="3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51"/>
    <w:basedOn w:val="3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网格表 1 浅色1"/>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basedOn w:val="37"/>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6">
    <w:name w:val="Grid Table 1 Light - Accent 2"/>
    <w:basedOn w:val="3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7">
    <w:name w:val="Grid Table 1 Light - Accent 3"/>
    <w:basedOn w:val="3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8">
    <w:name w:val="Grid Table 1 Light - Accent 4"/>
    <w:basedOn w:val="3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9">
    <w:name w:val="Grid Table 1 Light - Accent 5"/>
    <w:basedOn w:val="37"/>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0">
    <w:name w:val="Grid Table 1 Light - Accent 6"/>
    <w:basedOn w:val="3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1">
    <w:name w:val="网格表 2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basedOn w:val="37"/>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3">
    <w:name w:val="Grid Table 2 - Accent 2"/>
    <w:basedOn w:val="3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2 - Accent 3"/>
    <w:basedOn w:val="3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2 - Accent 4"/>
    <w:basedOn w:val="3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2 - Accent 5"/>
    <w:basedOn w:val="37"/>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2 - Accent 6"/>
    <w:basedOn w:val="37"/>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网格表 3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basedOn w:val="37"/>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0">
    <w:name w:val="Grid Table 3 - Accent 2"/>
    <w:basedOn w:val="3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3 - Accent 3"/>
    <w:basedOn w:val="3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3 - Accent 4"/>
    <w:basedOn w:val="3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3 - Accent 5"/>
    <w:basedOn w:val="37"/>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3 - Accent 6"/>
    <w:basedOn w:val="37"/>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网格表 41"/>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basedOn w:val="37"/>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7">
    <w:name w:val="Grid Table 4 - Accent 2"/>
    <w:basedOn w:val="37"/>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8">
    <w:name w:val="Grid Table 4 - Accent 3"/>
    <w:basedOn w:val="37"/>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9">
    <w:name w:val="Grid Table 4 - Accent 4"/>
    <w:basedOn w:val="37"/>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0">
    <w:name w:val="Grid Table 4 - Accent 5"/>
    <w:basedOn w:val="37"/>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1">
    <w:name w:val="Grid Table 4 - Accent 6"/>
    <w:basedOn w:val="37"/>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2">
    <w:name w:val="网格表 5 深色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4">
    <w:name w:val="Grid Table 5 Dark - Accent 2"/>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5">
    <w:name w:val="Grid Table 5 Dark - Accent 3"/>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6">
    <w:name w:val="Grid Table 5 Dark- Accent 4"/>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7">
    <w:name w:val="Grid Table 5 Dark - Accent 5"/>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8">
    <w:name w:val="Grid Table 5 Dark - Accent 6"/>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9">
    <w:name w:val="网格表 6 彩色1"/>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basedOn w:val="37"/>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basedOn w:val="37"/>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basedOn w:val="37"/>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3">
    <w:name w:val="Grid Table 6 Colorful - Accent 4"/>
    <w:basedOn w:val="37"/>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basedOn w:val="37"/>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5">
    <w:name w:val="Grid Table 6 Colorful - Accent 6"/>
    <w:basedOn w:val="37"/>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6">
    <w:name w:val="网格表 7 彩色1"/>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basedOn w:val="37"/>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basedOn w:val="37"/>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basedOn w:val="37"/>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0">
    <w:name w:val="Grid Table 7 Colorful - Accent 4"/>
    <w:basedOn w:val="37"/>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basedOn w:val="37"/>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2">
    <w:name w:val="Grid Table 7 Colorful - Accent 6"/>
    <w:basedOn w:val="37"/>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3">
    <w:name w:val="清单表 1 浅色1"/>
    <w:basedOn w:val="3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basedOn w:val="37"/>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5">
    <w:name w:val="List Table 1 Light - Accent 2"/>
    <w:basedOn w:val="37"/>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6">
    <w:name w:val="List Table 1 Light - Accent 3"/>
    <w:basedOn w:val="37"/>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7">
    <w:name w:val="List Table 1 Light - Accent 4"/>
    <w:basedOn w:val="37"/>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8">
    <w:name w:val="List Table 1 Light - Accent 5"/>
    <w:basedOn w:val="37"/>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9">
    <w:name w:val="List Table 1 Light - Accent 6"/>
    <w:basedOn w:val="37"/>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0">
    <w:name w:val="清单表 21"/>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basedOn w:val="37"/>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2">
    <w:name w:val="List Table 2 - Accent 2"/>
    <w:basedOn w:val="37"/>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3">
    <w:name w:val="List Table 2 - Accent 3"/>
    <w:basedOn w:val="37"/>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4">
    <w:name w:val="List Table 2 - Accent 4"/>
    <w:basedOn w:val="37"/>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5">
    <w:name w:val="List Table 2 - Accent 5"/>
    <w:basedOn w:val="37"/>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6">
    <w:name w:val="List Table 2 - Accent 6"/>
    <w:basedOn w:val="37"/>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7">
    <w:name w:val="清单表 3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basedOn w:val="37"/>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9">
    <w:name w:val="List Table 3 - Accent 2"/>
    <w:basedOn w:val="37"/>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0">
    <w:name w:val="List Table 3 - Accent 3"/>
    <w:basedOn w:val="37"/>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1">
    <w:name w:val="List Table 3 - Accent 4"/>
    <w:basedOn w:val="37"/>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2">
    <w:name w:val="List Table 3 - Accent 5"/>
    <w:basedOn w:val="37"/>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3">
    <w:name w:val="List Table 3 - Accent 6"/>
    <w:basedOn w:val="37"/>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4">
    <w:name w:val="清单表 4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basedOn w:val="37"/>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6">
    <w:name w:val="List Table 4 - Accent 2"/>
    <w:basedOn w:val="37"/>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7">
    <w:name w:val="List Table 4 - Accent 3"/>
    <w:basedOn w:val="37"/>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8">
    <w:name w:val="List Table 4 - Accent 4"/>
    <w:basedOn w:val="37"/>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9">
    <w:name w:val="List Table 4 - Accent 5"/>
    <w:basedOn w:val="37"/>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0">
    <w:name w:val="List Table 4 - Accent 6"/>
    <w:basedOn w:val="37"/>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1">
    <w:name w:val="清单表 5 深色1"/>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basedOn w:val="37"/>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3">
    <w:name w:val="List Table 5 Dark - Accent 2"/>
    <w:basedOn w:val="37"/>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4">
    <w:name w:val="List Table 5 Dark - Accent 3"/>
    <w:basedOn w:val="37"/>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5">
    <w:name w:val="List Table 5 Dark - Accent 4"/>
    <w:basedOn w:val="37"/>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6">
    <w:name w:val="List Table 5 Dark - Accent 5"/>
    <w:basedOn w:val="37"/>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7">
    <w:name w:val="List Table 5 Dark - Accent 6"/>
    <w:basedOn w:val="37"/>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8">
    <w:name w:val="清单表 6 彩色1"/>
    <w:basedOn w:val="3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basedOn w:val="37"/>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0">
    <w:name w:val="List Table 6 Colorful - Accent 2"/>
    <w:basedOn w:val="37"/>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basedOn w:val="37"/>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basedOn w:val="37"/>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basedOn w:val="37"/>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basedOn w:val="37"/>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清单表 7 彩色1"/>
    <w:basedOn w:val="3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basedOn w:val="37"/>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7">
    <w:name w:val="List Table 7 Colorful - Accent 2"/>
    <w:basedOn w:val="37"/>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basedOn w:val="37"/>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basedOn w:val="37"/>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basedOn w:val="37"/>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basedOn w:val="37"/>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2">
    <w:name w:val="Lined - Accent"/>
    <w:basedOn w:val="3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basedOn w:val="37"/>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4">
    <w:name w:val="Lined - Accent 2"/>
    <w:basedOn w:val="37"/>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Lined - Accent 3"/>
    <w:basedOn w:val="37"/>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Lined - Accent 4"/>
    <w:basedOn w:val="37"/>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Lined - Accent 5"/>
    <w:basedOn w:val="37"/>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8">
    <w:name w:val="Lined - Accent 6"/>
    <w:basedOn w:val="37"/>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basedOn w:val="37"/>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1">
    <w:name w:val="Bordered &amp; Lined - Accent 2"/>
    <w:basedOn w:val="37"/>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2">
    <w:name w:val="Bordered &amp; Lined - Accent 3"/>
    <w:basedOn w:val="37"/>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3">
    <w:name w:val="Bordered &amp; Lined - Accent 4"/>
    <w:basedOn w:val="37"/>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4">
    <w:name w:val="Bordered &amp; Lined - Accent 5"/>
    <w:basedOn w:val="37"/>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5">
    <w:name w:val="Bordered &amp; Lined - Accent 6"/>
    <w:basedOn w:val="37"/>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6">
    <w:name w:val="Bordered"/>
    <w:basedOn w:val="3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basedOn w:val="37"/>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8">
    <w:name w:val="Bordered - Accent 2"/>
    <w:basedOn w:val="3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9">
    <w:name w:val="Bordered - Accent 3"/>
    <w:basedOn w:val="3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0">
    <w:name w:val="Bordered - Accent 4"/>
    <w:basedOn w:val="3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1">
    <w:name w:val="Bordered - Accent 5"/>
    <w:basedOn w:val="37"/>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2">
    <w:name w:val="Bordered - Accent 6"/>
    <w:basedOn w:val="3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3">
    <w:name w:val="脚注文本 Char"/>
    <w:link w:val="29"/>
    <w:qFormat/>
    <w:uiPriority w:val="99"/>
    <w:rPr>
      <w:sz w:val="18"/>
    </w:rPr>
  </w:style>
  <w:style w:type="character" w:customStyle="1" w:styleId="194">
    <w:name w:val="尾注文本 Char"/>
    <w:link w:val="22"/>
    <w:qFormat/>
    <w:uiPriority w:val="99"/>
    <w:rPr>
      <w:sz w:val="20"/>
    </w:rPr>
  </w:style>
  <w:style w:type="paragraph" w:customStyle="1" w:styleId="195">
    <w:name w:val="TOC 标题1"/>
    <w:unhideWhenUsed/>
    <w:qFormat/>
    <w:uiPriority w:val="39"/>
    <w:pPr>
      <w:spacing w:after="200" w:line="276" w:lineRule="auto"/>
    </w:pPr>
    <w:rPr>
      <w:rFonts w:asciiTheme="minorHAnsi" w:hAnsiTheme="minorHAnsi" w:eastAsiaTheme="minorEastAsia" w:cstheme="minorBidi"/>
      <w:sz w:val="22"/>
      <w:szCs w:val="22"/>
      <w:lang w:val="en-US" w:eastAsia="en-US" w:bidi="ar-SA"/>
    </w:rPr>
  </w:style>
  <w:style w:type="paragraph" w:styleId="196">
    <w:name w:val="No Spacing"/>
    <w:basedOn w:val="1"/>
    <w:qFormat/>
    <w:uiPriority w:val="1"/>
    <w:pPr>
      <w:spacing w:after="0" w:line="240" w:lineRule="auto"/>
    </w:pPr>
  </w:style>
  <w:style w:type="paragraph" w:styleId="197">
    <w:name w:val="List Paragraph"/>
    <w:basedOn w:val="1"/>
    <w:qFormat/>
    <w:uiPriority w:val="34"/>
    <w:pPr>
      <w:ind w:left="720"/>
      <w:contextualSpacing/>
    </w:pPr>
  </w:style>
  <w:style w:type="character" w:customStyle="1" w:styleId="198">
    <w:name w:val="正文文本缩进 Char1"/>
    <w:link w:val="17"/>
    <w:qFormat/>
    <w:uiPriority w:val="0"/>
    <w:rPr>
      <w:rFonts w:ascii="宋体" w:eastAsia="宋体"/>
      <w:sz w:val="28"/>
      <w:lang w:eastAsia="zh-CN"/>
    </w:rPr>
  </w:style>
  <w:style w:type="character" w:customStyle="1" w:styleId="199">
    <w:name w:val="正文文本缩进 Char"/>
    <w:basedOn w:val="39"/>
    <w:semiHidden/>
    <w:qFormat/>
    <w:uiPriority w:val="99"/>
  </w:style>
  <w:style w:type="paragraph" w:customStyle="1" w:styleId="200">
    <w:name w:val="纯文本2"/>
    <w:basedOn w:val="1"/>
    <w:qFormat/>
    <w:uiPriority w:val="0"/>
    <w:pPr>
      <w:widowControl w:val="0"/>
      <w:adjustRightInd w:val="0"/>
      <w:spacing w:after="0" w:line="240" w:lineRule="auto"/>
      <w:jc w:val="both"/>
      <w:textAlignment w:val="baseline"/>
    </w:pPr>
    <w:rPr>
      <w:rFonts w:ascii="宋体" w:hAnsi="Courier New" w:eastAsia="楷体_GB2312" w:cs="Times New Roman"/>
      <w:kern w:val="2"/>
      <w:sz w:val="26"/>
      <w:szCs w:val="20"/>
      <w:lang w:eastAsia="zh-CN"/>
    </w:rPr>
  </w:style>
  <w:style w:type="character" w:customStyle="1" w:styleId="201">
    <w:name w:val="Plain Text Char1"/>
    <w:link w:val="202"/>
    <w:qFormat/>
    <w:uiPriority w:val="0"/>
    <w:rPr>
      <w:rFonts w:ascii="宋体" w:hAnsi="Courier New" w:eastAsia="楷体_GB2312"/>
      <w:kern w:val="2"/>
      <w:sz w:val="26"/>
    </w:rPr>
  </w:style>
  <w:style w:type="paragraph" w:customStyle="1" w:styleId="202">
    <w:name w:val="纯文本1"/>
    <w:basedOn w:val="1"/>
    <w:link w:val="201"/>
    <w:qFormat/>
    <w:uiPriority w:val="0"/>
    <w:pPr>
      <w:widowControl w:val="0"/>
      <w:adjustRightInd w:val="0"/>
      <w:spacing w:after="0" w:line="240" w:lineRule="auto"/>
      <w:jc w:val="both"/>
      <w:textAlignment w:val="baseline"/>
    </w:pPr>
    <w:rPr>
      <w:rFonts w:ascii="宋体" w:hAnsi="Courier New" w:eastAsia="楷体_GB2312"/>
      <w:kern w:val="2"/>
      <w:sz w:val="26"/>
    </w:rPr>
  </w:style>
  <w:style w:type="character" w:customStyle="1" w:styleId="203">
    <w:name w:val="正文缩进 Char"/>
    <w:link w:val="3"/>
    <w:qFormat/>
    <w:locked/>
    <w:uiPriority w:val="0"/>
    <w:rPr>
      <w:rFonts w:ascii="Times New Roman" w:hAnsi="Times New Roman" w:eastAsia="宋体" w:cs="Times New Roman"/>
      <w:kern w:val="2"/>
      <w:sz w:val="21"/>
      <w:szCs w:val="20"/>
      <w:lang w:eastAsia="zh-CN"/>
    </w:rPr>
  </w:style>
  <w:style w:type="character" w:customStyle="1" w:styleId="204">
    <w:name w:val="普通(网站) Char"/>
    <w:link w:val="35"/>
    <w:qFormat/>
    <w:uiPriority w:val="0"/>
    <w:rPr>
      <w:rFonts w:ascii="Calibri" w:hAnsi="Calibri" w:eastAsia="2OcuAe" w:cs="Times New Roman"/>
      <w:sz w:val="24"/>
      <w:szCs w:val="20"/>
      <w:lang w:eastAsia="zh-CN"/>
    </w:rPr>
  </w:style>
  <w:style w:type="character" w:customStyle="1" w:styleId="205">
    <w:name w:val="方案正文 Char"/>
    <w:link w:val="206"/>
    <w:qFormat/>
    <w:uiPriority w:val="0"/>
    <w:rPr>
      <w:kern w:val="2"/>
      <w:sz w:val="24"/>
    </w:rPr>
  </w:style>
  <w:style w:type="paragraph" w:customStyle="1" w:styleId="206">
    <w:name w:val="方案正文"/>
    <w:basedOn w:val="1"/>
    <w:link w:val="205"/>
    <w:qFormat/>
    <w:uiPriority w:val="0"/>
    <w:pPr>
      <w:widowControl w:val="0"/>
      <w:snapToGrid w:val="0"/>
      <w:spacing w:after="0" w:line="440" w:lineRule="atLeast"/>
      <w:jc w:val="both"/>
    </w:pPr>
    <w:rPr>
      <w:kern w:val="2"/>
      <w:sz w:val="24"/>
    </w:rPr>
  </w:style>
  <w:style w:type="paragraph" w:customStyle="1" w:styleId="207">
    <w:name w:val="Plain Text2"/>
    <w:basedOn w:val="1"/>
    <w:qFormat/>
    <w:uiPriority w:val="0"/>
    <w:pPr>
      <w:widowControl w:val="0"/>
      <w:adjustRightInd w:val="0"/>
      <w:spacing w:after="0" w:line="240" w:lineRule="auto"/>
      <w:jc w:val="both"/>
    </w:pPr>
    <w:rPr>
      <w:rFonts w:ascii="Calibri" w:hAnsi="Verdana" w:eastAsia="2OcuAe" w:cs="Times New Roman"/>
      <w:kern w:val="2"/>
      <w:sz w:val="28"/>
      <w:szCs w:val="20"/>
      <w:lang w:eastAsia="zh-CN"/>
    </w:rPr>
  </w:style>
  <w:style w:type="character" w:customStyle="1" w:styleId="208">
    <w:name w:val="正文文本 Char"/>
    <w:basedOn w:val="39"/>
    <w:link w:val="2"/>
    <w:semiHidden/>
    <w:qFormat/>
    <w:uiPriority w:val="99"/>
  </w:style>
  <w:style w:type="paragraph" w:customStyle="1" w:styleId="209">
    <w:name w:val="列出段落1"/>
    <w:basedOn w:val="1"/>
    <w:qFormat/>
    <w:uiPriority w:val="34"/>
    <w:pPr>
      <w:ind w:firstLine="420" w:firstLineChars="200"/>
    </w:pPr>
    <w:rPr>
      <w:szCs w:val="24"/>
    </w:rPr>
  </w:style>
  <w:style w:type="character" w:customStyle="1" w:styleId="210">
    <w:name w:val="font21"/>
    <w:basedOn w:val="39"/>
    <w:qFormat/>
    <w:uiPriority w:val="0"/>
    <w:rPr>
      <w:rFonts w:hint="eastAsia" w:ascii="微软雅黑" w:hAnsi="微软雅黑" w:eastAsia="微软雅黑" w:cs="微软雅黑"/>
      <w:color w:val="000000"/>
      <w:sz w:val="20"/>
      <w:szCs w:val="20"/>
      <w:u w:val="none"/>
    </w:rPr>
  </w:style>
  <w:style w:type="character" w:customStyle="1" w:styleId="211">
    <w:name w:val="font51"/>
    <w:basedOn w:val="39"/>
    <w:qFormat/>
    <w:uiPriority w:val="0"/>
    <w:rPr>
      <w:rFonts w:hint="eastAsia" w:ascii="微软雅黑" w:hAnsi="微软雅黑" w:eastAsia="微软雅黑" w:cs="微软雅黑"/>
      <w:color w:val="000000"/>
      <w:sz w:val="20"/>
      <w:szCs w:val="20"/>
      <w:u w:val="none"/>
    </w:rPr>
  </w:style>
  <w:style w:type="character" w:customStyle="1" w:styleId="212">
    <w:name w:val="font31"/>
    <w:basedOn w:val="39"/>
    <w:qFormat/>
    <w:uiPriority w:val="0"/>
    <w:rPr>
      <w:rFonts w:hint="eastAsia" w:ascii="微软雅黑" w:hAnsi="微软雅黑" w:eastAsia="微软雅黑" w:cs="微软雅黑"/>
      <w:color w:val="FF0000"/>
      <w:sz w:val="20"/>
      <w:szCs w:val="20"/>
      <w:u w:val="none"/>
    </w:rPr>
  </w:style>
  <w:style w:type="character" w:customStyle="1" w:styleId="213">
    <w:name w:val="批注框文本 Char"/>
    <w:basedOn w:val="39"/>
    <w:link w:val="23"/>
    <w:semiHidden/>
    <w:qFormat/>
    <w:uiPriority w:val="99"/>
    <w:rPr>
      <w:rFonts w:asciiTheme="minorHAnsi" w:hAnsiTheme="minorHAnsi" w:eastAsiaTheme="minorEastAsia" w:cstheme="minorBidi"/>
      <w:sz w:val="18"/>
      <w:szCs w:val="18"/>
      <w:lang w:eastAsia="en-US"/>
    </w:rPr>
  </w:style>
  <w:style w:type="paragraph" w:customStyle="1" w:styleId="214">
    <w:name w:val="纯文本3"/>
    <w:basedOn w:val="1"/>
    <w:qFormat/>
    <w:uiPriority w:val="0"/>
    <w:pPr>
      <w:adjustRightInd w:val="0"/>
      <w:textAlignment w:val="baseline"/>
    </w:pPr>
    <w:rPr>
      <w:rFonts w:ascii="创艺简仿宋" w:hAnsi="方正仿宋简体" w:eastAsia="Courier New" w:cs="Times New Roman"/>
      <w:sz w:val="26"/>
    </w:rPr>
  </w:style>
  <w:style w:type="character" w:customStyle="1" w:styleId="215">
    <w:name w:val="font11"/>
    <w:basedOn w:val="39"/>
    <w:qFormat/>
    <w:uiPriority w:val="0"/>
    <w:rPr>
      <w:rFonts w:hint="eastAsia" w:ascii="宋体" w:hAnsi="宋体" w:eastAsia="宋体" w:cs="宋体"/>
      <w:color w:val="000000"/>
      <w:sz w:val="21"/>
      <w:szCs w:val="21"/>
      <w:u w:val="none"/>
    </w:rPr>
  </w:style>
  <w:style w:type="paragraph" w:customStyle="1" w:styleId="216">
    <w:name w:val="无间隔2"/>
    <w:basedOn w:val="1"/>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70</Pages>
  <Words>6475</Words>
  <Characters>36911</Characters>
  <Lines>307</Lines>
  <Paragraphs>86</Paragraphs>
  <TotalTime>100</TotalTime>
  <ScaleCrop>false</ScaleCrop>
  <LinksUpToDate>false</LinksUpToDate>
  <CharactersWithSpaces>43300</CharactersWithSpaces>
  <Application>WPS Office_12.8.2.17149_F1E327BC-269C-435d-A152-05C5408002CA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2024-02-20T02:23:00Z</dcterms:created>
  <dc:creator>彼年豆蔻丶谁许谁地老天荒1380271441</dc:creator>
  <cp:lastModifiedBy>ADMIN</cp:lastModifiedBy>
  <dcterms:modified xsi:type="dcterms:W3CDTF">2026-08-27T07:42:44Z</dcterms:modified>
  <cp:revision>117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2052-12.8.2.17149</vt:lpwstr>
  </property>
  <property fmtid="{D5CDD505-2E9C-101B-9397-08002B2CF9AE}" pid="3" name="ICV">
    <vt:lpwstr>EEF5FB03BBB54353AD9FC8C2BEF291FB_13</vt:lpwstr>
  </property>
  <property fmtid="{D5CDD505-2E9C-101B-9397-08002B2CF9AE}" pid="4" name="KSOTemplateDocerSaveRecord">
    <vt:lpwstr>eyJoZGlkIjoiMDYwODlhNmNkNmY1NTNhZjI3ZjIxMmEwZTQxYTU0Y2EifQ==</vt:lpwstr>
  </property>
</Properties>
</file>