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160"/>
        <w:spacing w:line="360" w:lineRule="auto"/>
        <w:rPr>
          <w:rFonts w:hint="eastAsia" w:ascii="楷体" w:hAnsi="楷体" w:eastAsia="楷体" w:cs="楷体"/>
          <w:b/>
          <w:color w:val="auto"/>
          <w:sz w:val="96"/>
          <w:szCs w:val="96"/>
          <w:highlight w:val="none"/>
        </w:rPr>
      </w:pPr>
      <w:r>
        <w:rPr>
          <w:rFonts w:hint="eastAsia" w:ascii="楷体" w:hAnsi="楷体" w:eastAsia="楷体" w:cs="楷体"/>
          <w:color w:val="auto"/>
          <w:sz w:val="32"/>
          <w:szCs w:val="32"/>
          <w:highlight w:val="none"/>
        </w:rPr>
        <w:t xml:space="preserve"> </w:t>
      </w:r>
      <w:r/>
    </w:p>
    <w:p>
      <w:pPr>
        <w:pStyle w:val="962"/>
        <w:ind w:firstLine="0"/>
        <w:jc w:val="center"/>
        <w:spacing w:before="0" w:after="0"/>
        <w:rPr>
          <w:rFonts w:hint="eastAsia" w:ascii="楷体" w:hAnsi="楷体" w:eastAsia="楷体" w:cs="楷体"/>
          <w:b/>
          <w:bCs/>
          <w:color w:val="auto"/>
          <w:sz w:val="84"/>
          <w:highlight w:val="none"/>
        </w:rPr>
      </w:pPr>
      <w:r>
        <w:rPr>
          <w:rFonts w:hint="eastAsia" w:ascii="楷体" w:hAnsi="楷体" w:eastAsia="楷体" w:cs="楷体"/>
          <w:b/>
          <w:bCs/>
          <w:color w:val="auto"/>
          <w:sz w:val="84"/>
          <w:highlight w:val="none"/>
        </w:rPr>
        <w:t xml:space="preserve">竞争性磋商文件</w:t>
      </w:r>
      <w:r/>
    </w:p>
    <w:p>
      <w:pPr>
        <w:ind w:firstLine="2250"/>
        <w:jc w:val="both"/>
        <w:spacing w:line="360" w:lineRule="auto"/>
        <w:rPr>
          <w:rFonts w:hint="eastAsia" w:ascii="楷体" w:hAnsi="楷体" w:eastAsia="楷体" w:cs="楷体"/>
          <w:color w:val="auto"/>
          <w:sz w:val="75"/>
          <w:highlight w:val="none"/>
        </w:rPr>
      </w:pPr>
      <w:r>
        <w:rPr>
          <w:rFonts w:hint="eastAsia" w:ascii="楷体" w:hAnsi="楷体" w:eastAsia="楷体" w:cs="楷体"/>
          <w:color w:val="auto"/>
          <w:sz w:val="75"/>
          <w:highlight w:val="none"/>
        </w:rPr>
      </w:r>
      <w:r/>
    </w:p>
    <w:p>
      <w:pPr>
        <w:jc w:val="center"/>
        <w:spacing w:line="360" w:lineRule="auto"/>
        <w:widowControl/>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jc w:val="center"/>
        <w:spacing w:line="360" w:lineRule="auto"/>
        <w:widowControl/>
        <w:rPr>
          <w:rFonts w:hint="eastAsia" w:ascii="楷体" w:hAnsi="楷体" w:eastAsia="楷体" w:cs="楷体"/>
          <w:color w:val="auto"/>
          <w:sz w:val="36"/>
          <w:szCs w:val="36"/>
          <w:highlight w:val="none"/>
          <w:lang w:eastAsia="zh-CN"/>
        </w:rPr>
      </w:pPr>
      <w:r>
        <w:rPr>
          <w:rFonts w:hint="eastAsia" w:ascii="楷体" w:hAnsi="楷体" w:eastAsia="楷体" w:cs="楷体"/>
          <w:b/>
          <w:bCs/>
          <w:color w:val="auto"/>
          <w:sz w:val="36"/>
          <w:szCs w:val="36"/>
          <w:highlight w:val="none"/>
        </w:rPr>
        <w:t xml:space="preserve">项目编号：</w:t>
      </w:r>
      <w:r>
        <w:rPr>
          <w:rFonts w:hint="eastAsia" w:ascii="楷体" w:hAnsi="楷体" w:eastAsia="楷体" w:cs="楷体"/>
          <w:b/>
          <w:bCs/>
          <w:color w:val="auto"/>
          <w:sz w:val="36"/>
          <w:szCs w:val="36"/>
          <w:highlight w:val="none"/>
          <w:shd w:val="clear" w:color="auto" w:fill="ffffff"/>
          <w:lang w:eastAsia="zh-CN"/>
        </w:rPr>
        <w:t xml:space="preserve">JSZC-321102-LXDL-C2026-0024</w:t>
      </w:r>
      <w:r/>
    </w:p>
    <w:p>
      <w:pPr>
        <w:pStyle w:val="891"/>
        <w:spacing w:line="360" w:lineRule="auto"/>
        <w:rPr>
          <w:rFonts w:hint="eastAsia" w:ascii="楷体" w:hAnsi="楷体" w:eastAsia="楷体" w:cs="楷体"/>
          <w:b/>
          <w:bCs/>
          <w:color w:val="auto"/>
          <w:sz w:val="44"/>
          <w:szCs w:val="44"/>
          <w:highlight w:val="none"/>
        </w:rPr>
      </w:pPr>
      <w:r>
        <w:rPr>
          <w:rFonts w:hint="eastAsia" w:ascii="楷体" w:hAnsi="楷体" w:eastAsia="楷体" w:cs="楷体"/>
          <w:b/>
          <w:bCs/>
          <w:color w:val="auto"/>
          <w:sz w:val="44"/>
          <w:szCs w:val="44"/>
          <w:highlight w:val="none"/>
        </w:rPr>
      </w:r>
      <w:r/>
    </w:p>
    <w:p>
      <w:pPr>
        <w:spacing w:line="360" w:lineRule="auto"/>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r>
      <w:r/>
    </w:p>
    <w:p>
      <w:pPr>
        <w:pStyle w:val="970"/>
        <w:ind w:firstLine="0"/>
        <w:jc w:val="center"/>
        <w:spacing w:line="360" w:lineRule="auto"/>
        <w:rPr>
          <w:rFonts w:hint="eastAsia" w:ascii="楷体" w:hAnsi="楷体" w:eastAsia="楷体" w:cs="楷体"/>
          <w:b/>
          <w:bCs/>
          <w:color w:val="auto"/>
          <w:sz w:val="36"/>
          <w:szCs w:val="36"/>
          <w:highlight w:val="none"/>
          <w:lang w:eastAsia="zh-CN"/>
        </w:rPr>
      </w:pPr>
      <w:r>
        <w:rPr>
          <w:rFonts w:hint="eastAsia" w:ascii="楷体" w:hAnsi="楷体" w:eastAsia="楷体" w:cs="楷体"/>
          <w:b/>
          <w:bCs/>
          <w:color w:val="auto"/>
          <w:sz w:val="36"/>
          <w:szCs w:val="36"/>
          <w:highlight w:val="none"/>
        </w:rPr>
        <w:t xml:space="preserve">项目名称：</w:t>
      </w:r>
      <w:r>
        <w:rPr>
          <w:rFonts w:hint="eastAsia" w:ascii="楷体" w:hAnsi="楷体" w:eastAsia="楷体" w:cs="楷体"/>
          <w:b/>
          <w:bCs/>
          <w:color w:val="auto"/>
          <w:sz w:val="36"/>
          <w:szCs w:val="36"/>
          <w:highlight w:val="none"/>
          <w:lang w:eastAsia="zh-CN"/>
        </w:rPr>
        <w:t xml:space="preserve">京口区检察院“航标灯”青少年司法保护中心</w:t>
      </w:r>
      <w:r/>
    </w:p>
    <w:p>
      <w:pPr>
        <w:pStyle w:val="970"/>
        <w:ind w:firstLine="0"/>
        <w:jc w:val="center"/>
        <w:spacing w:line="360" w:lineRule="auto"/>
        <w:rPr>
          <w:rFonts w:hint="eastAsia" w:ascii="楷体" w:hAnsi="楷体" w:eastAsia="楷体" w:cs="楷体"/>
          <w:b/>
          <w:bCs/>
          <w:color w:val="auto"/>
          <w:sz w:val="36"/>
          <w:szCs w:val="36"/>
          <w:highlight w:val="none"/>
          <w:lang w:val="en-US" w:eastAsia="zh-CN"/>
        </w:rPr>
      </w:pPr>
      <w:r>
        <w:rPr>
          <w:rFonts w:hint="eastAsia" w:ascii="楷体" w:hAnsi="楷体" w:eastAsia="楷体" w:cs="楷体"/>
          <w:b/>
          <w:bCs/>
          <w:color w:val="auto"/>
          <w:sz w:val="36"/>
          <w:szCs w:val="36"/>
          <w:highlight w:val="none"/>
          <w:lang w:eastAsia="zh-CN"/>
        </w:rPr>
        <w:t xml:space="preserve">改造升级项目</w:t>
      </w:r>
      <w:r/>
    </w:p>
    <w:p>
      <w:pPr>
        <w:pStyle w:val="970"/>
        <w:ind w:firstLine="643"/>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r>
      <w:r/>
    </w:p>
    <w:p>
      <w:pPr>
        <w:ind w:firstLine="630"/>
        <w:spacing w:line="360" w:lineRule="auto"/>
        <w:widowControl/>
        <w:rPr>
          <w:rFonts w:hint="eastAsia" w:ascii="楷体" w:hAnsi="楷体" w:eastAsia="楷体" w:cs="楷体"/>
          <w:color w:val="auto"/>
          <w:sz w:val="38"/>
          <w:highlight w:val="none"/>
        </w:rPr>
      </w:pPr>
      <w:r>
        <w:rPr>
          <w:rFonts w:hint="eastAsia" w:ascii="楷体" w:hAnsi="楷体" w:eastAsia="楷体" w:cs="楷体"/>
          <w:color w:val="auto"/>
          <w:sz w:val="21"/>
          <w:szCs w:val="21"/>
          <w:highlight w:val="none"/>
          <w:lang w:val="en-US" w:bidi="ar"/>
        </w:rPr>
        <w:t xml:space="preserve"> </w:t>
      </w:r>
      <w:r/>
    </w:p>
    <w:p>
      <w:pPr>
        <w:pStyle w:val="902"/>
        <w:ind w:left="0"/>
        <w:spacing w:before="0" w:line="360" w:lineRule="auto"/>
        <w:rPr>
          <w:rFonts w:hint="eastAsia" w:ascii="楷体" w:hAnsi="楷体" w:eastAsia="楷体" w:cs="楷体"/>
          <w:color w:val="auto"/>
          <w:sz w:val="38"/>
          <w:highlight w:val="none"/>
        </w:rPr>
      </w:pPr>
      <w:r>
        <w:rPr>
          <w:rFonts w:hint="eastAsia" w:ascii="楷体" w:hAnsi="楷体" w:eastAsia="楷体" w:cs="楷体"/>
          <w:color w:val="auto"/>
          <w:sz w:val="38"/>
          <w:highlight w:val="none"/>
        </w:rPr>
      </w:r>
      <w:r/>
    </w:p>
    <w:p>
      <w:pPr>
        <w:jc w:val="center"/>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rPr>
        <w:t xml:space="preserve">江苏隆信项目管理有限公司</w:t>
      </w:r>
      <w:r/>
    </w:p>
    <w:p>
      <w:pPr>
        <w:jc w:val="center"/>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r>
      <w:r/>
    </w:p>
    <w:p>
      <w:pPr>
        <w:jc w:val="center"/>
        <w:spacing w:line="360" w:lineRule="auto"/>
        <w:rPr>
          <w:rFonts w:hint="eastAsia" w:ascii="楷体" w:hAnsi="楷体" w:eastAsia="楷体" w:cs="楷体"/>
          <w:b/>
          <w:bCs/>
          <w:color w:val="auto"/>
          <w:sz w:val="44"/>
          <w:szCs w:val="44"/>
          <w:highlight w:val="none"/>
        </w:rPr>
        <w:sectPr>
          <w:headerReference w:type="default" r:id="rId9"/>
          <w:footnotePr/>
          <w:endnotePr/>
          <w:type w:val="nextPage"/>
          <w:pgSz w:w="11907" w:h="16839" w:orient="portrait"/>
          <w:pgMar w:top="1440" w:right="1080" w:bottom="1440" w:left="1080" w:header="720" w:footer="720" w:gutter="0"/>
          <w:pgNumType w:start="1"/>
          <w:cols w:num="1" w:sep="0" w:space="1701" w:equalWidth="1"/>
          <w:docGrid w:linePitch="360"/>
        </w:sectPr>
      </w:pPr>
      <w:r>
        <w:rPr>
          <w:rFonts w:hint="eastAsia" w:ascii="楷体" w:hAnsi="楷体" w:eastAsia="楷体" w:cs="楷体"/>
          <w:b/>
          <w:bCs/>
          <w:color w:val="auto"/>
          <w:sz w:val="32"/>
          <w:szCs w:val="32"/>
          <w:highlight w:val="none"/>
        </w:rPr>
        <w:t xml:space="preserve">二〇二</w:t>
      </w:r>
      <w:r>
        <w:rPr>
          <w:rFonts w:hint="eastAsia" w:ascii="楷体" w:hAnsi="楷体" w:eastAsia="楷体" w:cs="楷体"/>
          <w:b/>
          <w:bCs/>
          <w:color w:val="auto"/>
          <w:sz w:val="32"/>
          <w:szCs w:val="32"/>
          <w:highlight w:val="none"/>
          <w:lang w:val="en-US"/>
        </w:rPr>
        <w:t xml:space="preserve">六</w:t>
      </w:r>
      <w:r>
        <w:rPr>
          <w:rFonts w:hint="eastAsia" w:ascii="楷体" w:hAnsi="楷体" w:eastAsia="楷体" w:cs="楷体"/>
          <w:b/>
          <w:bCs/>
          <w:color w:val="auto"/>
          <w:sz w:val="32"/>
          <w:szCs w:val="32"/>
          <w:highlight w:val="none"/>
        </w:rPr>
        <w:t xml:space="preserve">年</w:t>
      </w:r>
      <w:r>
        <w:rPr>
          <w:rFonts w:hint="eastAsia" w:ascii="楷体" w:hAnsi="楷体" w:eastAsia="楷体" w:cs="楷体"/>
          <w:b/>
          <w:bCs/>
          <w:color w:val="auto"/>
          <w:sz w:val="32"/>
          <w:szCs w:val="32"/>
          <w:highlight w:val="none"/>
          <w:lang w:val="en-US" w:eastAsia="zh-CN"/>
        </w:rPr>
        <w:t xml:space="preserve">八</w:t>
      </w:r>
      <w:r>
        <w:rPr>
          <w:rFonts w:hint="eastAsia" w:ascii="楷体" w:hAnsi="楷体" w:eastAsia="楷体" w:cs="楷体"/>
          <w:b/>
          <w:bCs/>
          <w:color w:val="auto"/>
          <w:sz w:val="32"/>
          <w:szCs w:val="32"/>
          <w:highlight w:val="none"/>
        </w:rPr>
        <w:t xml:space="preserve">月</w:t>
      </w:r>
      <w:r/>
    </w:p>
    <w:p>
      <w:pPr>
        <w:jc w:val="center"/>
        <w:spacing w:line="360" w:lineRule="auto"/>
        <w:rPr>
          <w:rFonts w:hint="eastAsia" w:ascii="楷体" w:hAnsi="楷体" w:eastAsia="楷体" w:cs="楷体"/>
          <w:b/>
          <w:bCs/>
          <w:color w:val="auto"/>
          <w:sz w:val="44"/>
          <w:szCs w:val="44"/>
          <w:highlight w:val="none"/>
        </w:rPr>
      </w:pPr>
      <w:r>
        <w:rPr>
          <w:rFonts w:hint="eastAsia" w:ascii="楷体" w:hAnsi="楷体" w:eastAsia="楷体" w:cs="楷体"/>
          <w:b/>
          <w:bCs/>
          <w:color w:val="auto"/>
          <w:sz w:val="44"/>
          <w:szCs w:val="44"/>
          <w:highlight w:val="none"/>
        </w:rPr>
        <w:t xml:space="preserve">目</w:t>
      </w:r>
      <w:r>
        <w:rPr>
          <w:rFonts w:hint="eastAsia" w:ascii="楷体" w:hAnsi="楷体" w:eastAsia="楷体" w:cs="楷体"/>
          <w:b/>
          <w:bCs/>
          <w:color w:val="auto"/>
          <w:sz w:val="44"/>
          <w:szCs w:val="44"/>
          <w:highlight w:val="none"/>
          <w:lang w:val="en-US"/>
        </w:rPr>
        <w:t xml:space="preserve">  </w:t>
      </w:r>
      <w:r>
        <w:rPr>
          <w:rFonts w:hint="eastAsia" w:ascii="楷体" w:hAnsi="楷体" w:eastAsia="楷体" w:cs="楷体"/>
          <w:b/>
          <w:bCs/>
          <w:color w:val="auto"/>
          <w:sz w:val="44"/>
          <w:szCs w:val="44"/>
          <w:highlight w:val="none"/>
        </w:rPr>
        <w:t xml:space="preserve">录</w:t>
      </w:r>
      <w:r/>
    </w:p>
    <w:p>
      <w:pPr>
        <w:pStyle w:val="891"/>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jc w:val="center"/>
        <w:spacing w:line="360" w:lineRule="auto"/>
        <w:rPr>
          <w:rFonts w:hint="eastAsia" w:ascii="楷体" w:hAnsi="楷体" w:eastAsia="楷体" w:cs="楷体"/>
          <w:b/>
          <w:bCs/>
          <w:color w:val="auto"/>
          <w:sz w:val="32"/>
          <w:szCs w:val="32"/>
          <w:highlight w:val="none"/>
          <w:lang w:val="en-US"/>
        </w:rPr>
      </w:pPr>
      <w:r/>
      <w:bookmarkStart w:id="0" w:name="_Toc6165"/>
      <w:r/>
      <w:bookmarkStart w:id="1" w:name="_Toc29510"/>
      <w:r/>
      <w:bookmarkStart w:id="2" w:name="_Toc13655"/>
      <w:r>
        <w:rPr>
          <w:rStyle w:val="898"/>
          <w:rFonts w:hint="eastAsia" w:ascii="楷体" w:hAnsi="楷体" w:eastAsia="楷体" w:cs="楷体"/>
          <w:bCs/>
          <w:color w:val="auto"/>
          <w:sz w:val="32"/>
          <w:szCs w:val="32"/>
          <w:highlight w:val="none"/>
        </w:rPr>
        <w:t xml:space="preserve">第一</w:t>
      </w:r>
      <w:r>
        <w:rPr>
          <w:rStyle w:val="898"/>
          <w:rFonts w:hint="eastAsia" w:ascii="楷体" w:hAnsi="楷体" w:eastAsia="楷体" w:cs="楷体"/>
          <w:bCs/>
          <w:color w:val="auto"/>
          <w:sz w:val="32"/>
          <w:szCs w:val="32"/>
          <w:highlight w:val="none"/>
          <w:lang w:val="en-US"/>
        </w:rPr>
        <w:t xml:space="preserve">部分    磋商</w:t>
      </w:r>
      <w:r>
        <w:rPr>
          <w:rStyle w:val="898"/>
          <w:rFonts w:hint="eastAsia" w:ascii="楷体" w:hAnsi="楷体" w:eastAsia="楷体" w:cs="楷体"/>
          <w:bCs/>
          <w:color w:val="auto"/>
          <w:sz w:val="32"/>
          <w:szCs w:val="32"/>
          <w:highlight w:val="none"/>
        </w:rPr>
        <w:t xml:space="preserve">邀请</w:t>
      </w:r>
      <w:r/>
    </w:p>
    <w:p>
      <w:pPr>
        <w:pStyle w:val="892"/>
        <w:jc w:val="center"/>
        <w:keepLines w:val="0"/>
        <w:keepNext w:val="0"/>
        <w:spacing w:line="360" w:lineRule="auto"/>
        <w:rPr>
          <w:rFonts w:hint="eastAsia" w:ascii="楷体" w:hAnsi="楷体" w:eastAsia="楷体" w:cs="楷体"/>
          <w:bCs/>
          <w:color w:val="auto"/>
          <w:szCs w:val="32"/>
          <w:highlight w:val="none"/>
        </w:rPr>
      </w:pPr>
      <w:r>
        <w:rPr>
          <w:rFonts w:hint="eastAsia" w:ascii="楷体" w:hAnsi="楷体" w:eastAsia="楷体" w:cs="楷体"/>
          <w:bCs/>
          <w:color w:val="auto"/>
          <w:szCs w:val="32"/>
          <w:highlight w:val="none"/>
        </w:rPr>
        <w:t xml:space="preserve">第二</w:t>
      </w:r>
      <w:r>
        <w:rPr>
          <w:rStyle w:val="898"/>
          <w:rFonts w:hint="eastAsia" w:ascii="楷体" w:hAnsi="楷体" w:eastAsia="楷体" w:cs="楷体"/>
          <w:b/>
          <w:bCs/>
          <w:color w:val="auto"/>
          <w:sz w:val="32"/>
          <w:szCs w:val="32"/>
          <w:highlight w:val="none"/>
        </w:rPr>
        <w:t xml:space="preserve">部分    </w:t>
      </w:r>
      <w:r>
        <w:rPr>
          <w:rFonts w:hint="eastAsia" w:ascii="楷体" w:hAnsi="楷体" w:eastAsia="楷体" w:cs="楷体"/>
          <w:bCs/>
          <w:color w:val="auto"/>
          <w:szCs w:val="32"/>
          <w:highlight w:val="none"/>
        </w:rPr>
        <w:t xml:space="preserve">供应商须知</w:t>
      </w:r>
      <w:r/>
    </w:p>
    <w:p>
      <w:pPr>
        <w:pStyle w:val="892"/>
        <w:jc w:val="center"/>
        <w:keepLines w:val="0"/>
        <w:keepNext w:val="0"/>
        <w:spacing w:line="360" w:lineRule="auto"/>
        <w:rPr>
          <w:rFonts w:hint="eastAsia" w:ascii="楷体" w:hAnsi="楷体" w:eastAsia="楷体" w:cs="楷体"/>
          <w:bCs/>
          <w:color w:val="auto"/>
          <w:szCs w:val="32"/>
          <w:highlight w:val="none"/>
        </w:rPr>
      </w:pPr>
      <w:r>
        <w:rPr>
          <w:rFonts w:hint="eastAsia" w:ascii="楷体" w:hAnsi="楷体" w:eastAsia="楷体" w:cs="楷体"/>
          <w:bCs/>
          <w:color w:val="auto"/>
          <w:szCs w:val="32"/>
          <w:highlight w:val="none"/>
        </w:rPr>
        <w:t xml:space="preserve">第三</w:t>
      </w:r>
      <w:r>
        <w:rPr>
          <w:rStyle w:val="898"/>
          <w:rFonts w:hint="eastAsia" w:ascii="楷体" w:hAnsi="楷体" w:eastAsia="楷体" w:cs="楷体"/>
          <w:b/>
          <w:bCs/>
          <w:color w:val="auto"/>
          <w:sz w:val="32"/>
          <w:szCs w:val="32"/>
          <w:highlight w:val="none"/>
        </w:rPr>
        <w:t xml:space="preserve">部分    </w:t>
      </w:r>
      <w:r>
        <w:rPr>
          <w:rFonts w:hint="eastAsia" w:ascii="楷体" w:hAnsi="楷体" w:eastAsia="楷体" w:cs="楷体"/>
          <w:bCs/>
          <w:color w:val="auto"/>
          <w:szCs w:val="32"/>
          <w:highlight w:val="none"/>
        </w:rPr>
        <w:t xml:space="preserve">合同</w:t>
      </w:r>
      <w:r/>
    </w:p>
    <w:p>
      <w:pPr>
        <w:pStyle w:val="892"/>
        <w:jc w:val="center"/>
        <w:keepLines w:val="0"/>
        <w:keepNext w:val="0"/>
        <w:spacing w:line="360" w:lineRule="auto"/>
        <w:rPr>
          <w:rFonts w:hint="eastAsia" w:ascii="楷体" w:hAnsi="楷体" w:eastAsia="楷体" w:cs="楷体"/>
          <w:bCs/>
          <w:color w:val="auto"/>
          <w:szCs w:val="32"/>
          <w:highlight w:val="none"/>
        </w:rPr>
      </w:pPr>
      <w:r>
        <w:rPr>
          <w:rFonts w:hint="eastAsia" w:ascii="楷体" w:hAnsi="楷体" w:eastAsia="楷体" w:cs="楷体"/>
          <w:bCs/>
          <w:color w:val="auto"/>
          <w:szCs w:val="32"/>
          <w:highlight w:val="none"/>
        </w:rPr>
        <w:t xml:space="preserve">第四</w:t>
      </w:r>
      <w:r>
        <w:rPr>
          <w:rStyle w:val="898"/>
          <w:rFonts w:hint="eastAsia" w:ascii="楷体" w:hAnsi="楷体" w:eastAsia="楷体" w:cs="楷体"/>
          <w:b/>
          <w:bCs/>
          <w:color w:val="auto"/>
          <w:sz w:val="32"/>
          <w:szCs w:val="32"/>
          <w:highlight w:val="none"/>
        </w:rPr>
        <w:t xml:space="preserve">部分    </w:t>
      </w:r>
      <w:r>
        <w:rPr>
          <w:rFonts w:hint="eastAsia" w:ascii="楷体" w:hAnsi="楷体" w:eastAsia="楷体" w:cs="楷体"/>
          <w:bCs/>
          <w:color w:val="auto"/>
          <w:szCs w:val="32"/>
          <w:highlight w:val="none"/>
        </w:rPr>
        <w:t xml:space="preserve">采购需求</w:t>
      </w:r>
      <w:r/>
    </w:p>
    <w:p>
      <w:pPr>
        <w:pStyle w:val="891"/>
        <w:jc w:val="center"/>
        <w:spacing w:line="360" w:lineRule="auto"/>
        <w:rPr>
          <w:rStyle w:val="898"/>
          <w:rFonts w:hint="eastAsia" w:ascii="楷体" w:hAnsi="楷体" w:eastAsia="楷体" w:cs="楷体"/>
          <w:bCs/>
          <w:color w:val="auto"/>
          <w:sz w:val="32"/>
          <w:szCs w:val="32"/>
          <w:highlight w:val="none"/>
          <w:lang w:val="en-US"/>
        </w:rPr>
      </w:pPr>
      <w:r>
        <w:rPr>
          <w:rFonts w:hint="eastAsia" w:ascii="楷体" w:hAnsi="楷体" w:eastAsia="楷体" w:cs="楷体"/>
          <w:b/>
          <w:bCs/>
          <w:color w:val="auto"/>
          <w:sz w:val="32"/>
          <w:szCs w:val="32"/>
          <w:highlight w:val="none"/>
        </w:rPr>
        <w:t xml:space="preserve">第五</w:t>
      </w:r>
      <w:r>
        <w:rPr>
          <w:rStyle w:val="898"/>
          <w:rFonts w:hint="eastAsia" w:ascii="楷体" w:hAnsi="楷体" w:eastAsia="楷体" w:cs="楷体"/>
          <w:bCs/>
          <w:color w:val="auto"/>
          <w:sz w:val="32"/>
          <w:szCs w:val="32"/>
          <w:highlight w:val="none"/>
          <w:lang w:val="en-US"/>
        </w:rPr>
        <w:t xml:space="preserve">部分    </w:t>
      </w:r>
      <w:r>
        <w:rPr>
          <w:rFonts w:hint="eastAsia" w:ascii="楷体" w:hAnsi="楷体" w:eastAsia="楷体" w:cs="楷体"/>
          <w:b/>
          <w:bCs/>
          <w:color w:val="auto"/>
          <w:sz w:val="32"/>
          <w:szCs w:val="32"/>
          <w:highlight w:val="none"/>
        </w:rPr>
        <w:t xml:space="preserve">磋商及评审</w:t>
      </w:r>
      <w:r/>
    </w:p>
    <w:p>
      <w:pPr>
        <w:pStyle w:val="891"/>
        <w:jc w:val="center"/>
        <w:spacing w:line="360" w:lineRule="auto"/>
        <w:rPr>
          <w:rStyle w:val="898"/>
          <w:rFonts w:hint="eastAsia" w:ascii="楷体" w:hAnsi="楷体" w:eastAsia="楷体" w:cs="楷体"/>
          <w:bCs/>
          <w:color w:val="auto"/>
          <w:sz w:val="32"/>
          <w:szCs w:val="32"/>
          <w:highlight w:val="none"/>
          <w:lang w:val="en-US"/>
        </w:rPr>
      </w:pPr>
      <w:r>
        <w:rPr>
          <w:rFonts w:hint="eastAsia" w:ascii="楷体" w:hAnsi="楷体" w:eastAsia="楷体" w:cs="楷体"/>
          <w:b/>
          <w:bCs/>
          <w:color w:val="auto"/>
          <w:sz w:val="32"/>
          <w:szCs w:val="32"/>
          <w:highlight w:val="none"/>
        </w:rPr>
        <w:t xml:space="preserve">第六</w:t>
      </w:r>
      <w:r>
        <w:rPr>
          <w:rStyle w:val="898"/>
          <w:rFonts w:hint="eastAsia" w:ascii="楷体" w:hAnsi="楷体" w:eastAsia="楷体" w:cs="楷体"/>
          <w:bCs/>
          <w:color w:val="auto"/>
          <w:sz w:val="32"/>
          <w:szCs w:val="32"/>
          <w:highlight w:val="none"/>
          <w:lang w:val="en-US"/>
        </w:rPr>
        <w:t xml:space="preserve">部分    </w:t>
      </w:r>
      <w:r>
        <w:rPr>
          <w:rFonts w:hint="eastAsia" w:ascii="楷体" w:hAnsi="楷体" w:eastAsia="楷体" w:cs="楷体"/>
          <w:b/>
          <w:bCs/>
          <w:color w:val="auto"/>
          <w:sz w:val="32"/>
          <w:szCs w:val="32"/>
          <w:highlight w:val="none"/>
        </w:rPr>
        <w:t xml:space="preserve">磋商响应文件格式</w:t>
      </w:r>
      <w:r/>
    </w:p>
    <w:p>
      <w:pPr>
        <w:ind w:firstLine="3534"/>
        <w:jc w:val="both"/>
        <w:spacing w:line="360" w:lineRule="auto"/>
        <w:rPr>
          <w:rFonts w:hint="eastAsia" w:ascii="楷体" w:hAnsi="楷体" w:eastAsia="楷体" w:cs="楷体"/>
          <w:b/>
          <w:bCs/>
          <w:color w:val="auto"/>
          <w:sz w:val="36"/>
          <w:szCs w:val="36"/>
          <w:highlight w:val="none"/>
        </w:rPr>
      </w:pPr>
      <w:r>
        <w:rPr>
          <w:rStyle w:val="898"/>
          <w:rFonts w:hint="eastAsia" w:ascii="楷体" w:hAnsi="楷体" w:eastAsia="楷体" w:cs="楷体"/>
          <w:bCs/>
          <w:color w:val="auto"/>
          <w:sz w:val="32"/>
          <w:szCs w:val="20"/>
          <w:highlight w:val="none"/>
        </w:rPr>
        <w:br w:type="page" w:clear="all"/>
      </w:r>
      <w:r>
        <w:rPr>
          <w:rStyle w:val="898"/>
          <w:rFonts w:hint="eastAsia" w:ascii="楷体" w:hAnsi="楷体" w:eastAsia="楷体" w:cs="楷体"/>
          <w:bCs/>
          <w:color w:val="auto"/>
          <w:sz w:val="36"/>
          <w:szCs w:val="36"/>
          <w:highlight w:val="none"/>
        </w:rPr>
        <w:t xml:space="preserve">第一部分</w:t>
      </w:r>
      <w:r>
        <w:rPr>
          <w:rStyle w:val="898"/>
          <w:rFonts w:hint="eastAsia" w:ascii="楷体" w:hAnsi="楷体" w:eastAsia="楷体" w:cs="楷体"/>
          <w:bCs/>
          <w:color w:val="auto"/>
          <w:sz w:val="36"/>
          <w:szCs w:val="36"/>
          <w:highlight w:val="none"/>
          <w:lang w:val="en-US"/>
        </w:rPr>
        <w:t xml:space="preserve">    磋商</w:t>
      </w:r>
      <w:r>
        <w:rPr>
          <w:rStyle w:val="898"/>
          <w:rFonts w:hint="eastAsia" w:ascii="楷体" w:hAnsi="楷体" w:eastAsia="楷体" w:cs="楷体"/>
          <w:bCs/>
          <w:color w:val="auto"/>
          <w:sz w:val="36"/>
          <w:szCs w:val="36"/>
          <w:highlight w:val="none"/>
        </w:rPr>
        <w:t xml:space="preserve">邀请</w:t>
      </w:r>
      <w:bookmarkEnd w:id="0"/>
      <w:r/>
      <w:bookmarkEnd w:id="1"/>
      <w:r/>
      <w:bookmarkEnd w:id="2"/>
      <w:r/>
      <w:r/>
    </w:p>
    <w:p>
      <w:pPr>
        <w:pStyle w:val="920"/>
        <w:spacing w:line="360" w:lineRule="auto"/>
        <w:widowControl/>
        <w:rPr>
          <w:rFonts w:hint="eastAsia" w:ascii="楷体" w:hAnsi="楷体" w:eastAsia="楷体" w:cs="楷体"/>
          <w:color w:val="auto"/>
          <w:sz w:val="28"/>
          <w:szCs w:val="28"/>
          <w:highlight w:val="none"/>
          <w:shd w:val="clear" w:color="auto" w:fill="ffffff"/>
        </w:rPr>
        <w:pBdr>
          <w:top w:val="single" w:color="000000" w:sz="8" w:space="1"/>
          <w:left w:val="single" w:color="000000" w:sz="8" w:space="4"/>
          <w:bottom w:val="single" w:color="000000" w:sz="8" w:space="1"/>
          <w:right w:val="single" w:color="000000" w:sz="8" w:space="4"/>
        </w:pBdr>
      </w:pPr>
      <w:r/>
      <w:bookmarkStart w:id="3" w:name="_Toc8789"/>
      <w:r/>
      <w:bookmarkStart w:id="4" w:name="_Toc28"/>
      <w:r/>
      <w:bookmarkStart w:id="5" w:name="_Toc7560"/>
      <w:r>
        <w:rPr>
          <w:rFonts w:hint="eastAsia" w:ascii="楷体" w:hAnsi="楷体" w:eastAsia="楷体" w:cs="楷体"/>
          <w:color w:val="auto"/>
          <w:sz w:val="28"/>
          <w:szCs w:val="28"/>
          <w:highlight w:val="none"/>
          <w:shd w:val="clear" w:color="auto" w:fill="ffffff"/>
        </w:rPr>
        <w:t xml:space="preserve">项目概况</w:t>
      </w:r>
      <w:r/>
    </w:p>
    <w:p>
      <w:pPr>
        <w:pStyle w:val="920"/>
        <w:ind w:firstLine="560"/>
        <w:spacing w:line="360" w:lineRule="auto"/>
        <w:widowControl/>
        <w:rPr>
          <w:rFonts w:hint="eastAsia" w:ascii="楷体" w:hAnsi="楷体" w:eastAsia="楷体" w:cs="楷体"/>
          <w:color w:val="auto"/>
          <w:sz w:val="28"/>
          <w:szCs w:val="28"/>
          <w:highlight w:val="none"/>
        </w:rPr>
        <w:pBdr>
          <w:top w:val="single" w:color="000000" w:sz="8" w:space="1"/>
          <w:left w:val="single" w:color="000000" w:sz="8" w:space="4"/>
          <w:bottom w:val="single" w:color="000000" w:sz="8" w:space="1"/>
          <w:right w:val="single" w:color="000000" w:sz="8" w:space="4"/>
        </w:pBdr>
      </w:pPr>
      <w:r>
        <w:rPr>
          <w:rFonts w:hint="eastAsia" w:ascii="楷体" w:hAnsi="楷体" w:eastAsia="楷体" w:cs="楷体"/>
          <w:color w:val="auto"/>
          <w:sz w:val="28"/>
          <w:szCs w:val="28"/>
          <w:highlight w:val="none"/>
          <w:u w:val="single"/>
          <w:lang w:eastAsia="zh-CN"/>
        </w:rPr>
        <w:t xml:space="preserve">京口区检察院“航标灯”青少年司法保护中心改造升级项目</w:t>
      </w:r>
      <w:r>
        <w:rPr>
          <w:rFonts w:hint="eastAsia" w:ascii="楷体" w:hAnsi="楷体" w:eastAsia="楷体" w:cs="楷体"/>
          <w:color w:val="auto"/>
          <w:spacing w:val="3"/>
          <w:sz w:val="28"/>
          <w:szCs w:val="28"/>
          <w:highlight w:val="none"/>
        </w:rPr>
        <w:t xml:space="preserve">的潜在供应商应在江苏政府采购网-苏采云</w:t>
      </w:r>
      <w:r>
        <w:rPr>
          <w:rFonts w:hint="eastAsia" w:ascii="楷体" w:hAnsi="楷体" w:eastAsia="楷体" w:cs="楷体"/>
          <w:color w:val="auto"/>
          <w:sz w:val="28"/>
          <w:szCs w:val="28"/>
          <w:highlight w:val="none"/>
        </w:rPr>
        <w:t xml:space="preserve">电子交易平台（网址：</w:t>
      </w:r>
      <w:r>
        <w:rPr>
          <w:rFonts w:hint="eastAsia" w:ascii="楷体" w:hAnsi="楷体" w:eastAsia="楷体" w:cs="楷体"/>
          <w:color w:val="auto"/>
          <w:sz w:val="28"/>
          <w:szCs w:val="28"/>
          <w:highlight w:val="none"/>
        </w:rPr>
        <w:fldChar w:fldCharType="begin"/>
      </w:r>
      <w:r>
        <w:rPr>
          <w:rFonts w:hint="eastAsia" w:ascii="楷体" w:hAnsi="楷体" w:eastAsia="楷体" w:cs="楷体"/>
          <w:color w:val="auto"/>
          <w:sz w:val="28"/>
          <w:szCs w:val="28"/>
          <w:highlight w:val="none"/>
        </w:rPr>
        <w:instrText xml:space="preserve"> HYPERLINK "http://jszfcg.jsczt.cn/）" </w:instrText>
      </w:r>
      <w:r>
        <w:rPr>
          <w:rFonts w:hint="eastAsia" w:ascii="楷体" w:hAnsi="楷体" w:eastAsia="楷体" w:cs="楷体"/>
          <w:color w:val="auto"/>
          <w:sz w:val="28"/>
          <w:szCs w:val="28"/>
          <w:highlight w:val="none"/>
        </w:rPr>
        <w:fldChar w:fldCharType="separate"/>
      </w:r>
      <w:r>
        <w:rPr>
          <w:rStyle w:val="730"/>
          <w:rFonts w:hint="eastAsia" w:ascii="楷体" w:hAnsi="楷体" w:eastAsia="楷体" w:cs="楷体"/>
          <w:color w:val="auto"/>
          <w:sz w:val="28"/>
          <w:szCs w:val="28"/>
          <w:highlight w:val="none"/>
        </w:rPr>
        <w:t xml:space="preserve">http://jszfcg.jsczt.cn/）</w:t>
      </w:r>
      <w:r>
        <w:rPr>
          <w:rFonts w:hint="eastAsia" w:ascii="楷体" w:hAnsi="楷体" w:eastAsia="楷体" w:cs="楷体"/>
          <w:color w:val="auto"/>
          <w:sz w:val="28"/>
          <w:szCs w:val="28"/>
          <w:highlight w:val="none"/>
        </w:rPr>
        <w:fldChar w:fldCharType="end"/>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获取</w:t>
      </w:r>
      <w:r>
        <w:rPr>
          <w:rFonts w:hint="eastAsia" w:ascii="楷体" w:hAnsi="楷体" w:eastAsia="楷体" w:cs="楷体"/>
          <w:color w:val="auto"/>
          <w:spacing w:val="1"/>
          <w:sz w:val="28"/>
          <w:szCs w:val="28"/>
          <w:highlight w:val="none"/>
        </w:rPr>
        <w:t xml:space="preserve">采购文件，并于 2026-0</w:t>
      </w:r>
      <w:r>
        <w:rPr>
          <w:rFonts w:hint="eastAsia" w:ascii="楷体" w:hAnsi="楷体" w:eastAsia="楷体" w:cs="楷体"/>
          <w:color w:val="auto"/>
          <w:spacing w:val="1"/>
          <w:sz w:val="28"/>
          <w:szCs w:val="28"/>
          <w:highlight w:val="none"/>
          <w:lang w:val="en-US" w:eastAsia="zh-CN"/>
        </w:rPr>
        <w:t xml:space="preserve">8</w:t>
      </w:r>
      <w:r>
        <w:rPr>
          <w:rFonts w:hint="eastAsia" w:ascii="楷体" w:hAnsi="楷体" w:eastAsia="楷体" w:cs="楷体"/>
          <w:color w:val="auto"/>
          <w:spacing w:val="1"/>
          <w:sz w:val="28"/>
          <w:szCs w:val="28"/>
          <w:highlight w:val="none"/>
        </w:rPr>
        <w:t xml:space="preserve">-</w:t>
      </w:r>
      <w:r>
        <w:rPr>
          <w:rFonts w:hint="eastAsia" w:ascii="楷体" w:hAnsi="楷体" w:eastAsia="楷体" w:cs="楷体"/>
          <w:color w:val="auto"/>
          <w:spacing w:val="1"/>
          <w:sz w:val="28"/>
          <w:szCs w:val="28"/>
          <w:highlight w:val="none"/>
          <w:lang w:val="en-US" w:eastAsia="zh-CN"/>
        </w:rPr>
        <w:t xml:space="preserve">28</w:t>
      </w:r>
      <w:r>
        <w:rPr>
          <w:rFonts w:hint="eastAsia" w:ascii="楷体" w:hAnsi="楷体" w:eastAsia="楷体" w:cs="楷体"/>
          <w:color w:val="auto"/>
          <w:spacing w:val="1"/>
          <w:sz w:val="28"/>
          <w:szCs w:val="28"/>
          <w:highlight w:val="none"/>
        </w:rPr>
        <w:t xml:space="preserve">  09:</w:t>
      </w:r>
      <w:r>
        <w:rPr>
          <w:rFonts w:hint="eastAsia" w:ascii="楷体" w:hAnsi="楷体" w:eastAsia="楷体" w:cs="楷体"/>
          <w:color w:val="auto"/>
          <w:spacing w:val="1"/>
          <w:sz w:val="28"/>
          <w:szCs w:val="28"/>
          <w:highlight w:val="none"/>
          <w:lang w:val="en-US" w:eastAsia="zh-CN"/>
        </w:rPr>
        <w:t xml:space="preserve">3</w:t>
      </w:r>
      <w:r>
        <w:rPr>
          <w:rFonts w:hint="eastAsia" w:ascii="楷体" w:hAnsi="楷体" w:eastAsia="楷体" w:cs="楷体"/>
          <w:color w:val="auto"/>
          <w:spacing w:val="1"/>
          <w:sz w:val="28"/>
          <w:szCs w:val="28"/>
          <w:highlight w:val="none"/>
        </w:rPr>
        <w:t xml:space="preserve">0 (北京时间)</w:t>
      </w:r>
      <w:r>
        <w:rPr>
          <w:rFonts w:hint="eastAsia" w:ascii="楷体" w:hAnsi="楷体" w:eastAsia="楷体" w:cs="楷体"/>
          <w:color w:val="auto"/>
          <w:sz w:val="28"/>
          <w:szCs w:val="28"/>
          <w:highlight w:val="none"/>
        </w:rPr>
        <w:t xml:space="preserve">前递交响应文件。</w:t>
      </w:r>
      <w:r/>
    </w:p>
    <w:p>
      <w:pPr>
        <w:pStyle w:val="92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b/>
          <w:color w:val="auto"/>
          <w:sz w:val="28"/>
          <w:szCs w:val="28"/>
          <w:highlight w:val="none"/>
          <w:shd w:val="clear" w:color="auto" w:fill="ffffff"/>
        </w:rPr>
        <w:t xml:space="preserve">一、项目基本信息</w:t>
      </w:r>
      <w:r/>
    </w:p>
    <w:p>
      <w:pPr>
        <w:pStyle w:val="920"/>
        <w:spacing w:line="360" w:lineRule="auto"/>
        <w:widowControl/>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rPr>
        <w:t xml:space="preserve">1、项目名称：</w:t>
      </w:r>
      <w:r>
        <w:rPr>
          <w:rFonts w:hint="eastAsia" w:ascii="楷体" w:hAnsi="楷体" w:eastAsia="楷体" w:cs="楷体"/>
          <w:color w:val="auto"/>
          <w:sz w:val="28"/>
          <w:szCs w:val="28"/>
          <w:highlight w:val="none"/>
          <w:lang w:eastAsia="zh-CN"/>
        </w:rPr>
        <w:t xml:space="preserve">京口区检察院“航标灯”青少年司法保护中心改造升级项目</w:t>
      </w:r>
      <w:r/>
    </w:p>
    <w:p>
      <w:pPr>
        <w:pStyle w:val="920"/>
        <w:spacing w:line="360" w:lineRule="auto"/>
        <w:widowControl/>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rPr>
        <w:t xml:space="preserve">2、项目编号：</w:t>
      </w:r>
      <w:r>
        <w:rPr>
          <w:rFonts w:hint="eastAsia" w:ascii="楷体" w:hAnsi="楷体" w:eastAsia="楷体" w:cs="楷体"/>
          <w:color w:val="auto"/>
          <w:sz w:val="28"/>
          <w:szCs w:val="28"/>
          <w:highlight w:val="none"/>
          <w:shd w:val="clear" w:color="auto" w:fill="ffffff"/>
          <w:lang w:eastAsia="zh-CN"/>
        </w:rPr>
        <w:t xml:space="preserve">JSZC-321102-LXDL-C2026-0024</w:t>
      </w:r>
      <w:r/>
    </w:p>
    <w:p>
      <w:pPr>
        <w:pStyle w:val="92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3、采购预算：1499031</w:t>
      </w:r>
      <w:r>
        <w:rPr>
          <w:rFonts w:hint="eastAsia" w:ascii="楷体" w:hAnsi="楷体" w:eastAsia="楷体" w:cs="楷体"/>
          <w:color w:val="auto"/>
          <w:sz w:val="28"/>
          <w:szCs w:val="28"/>
          <w:highlight w:val="none"/>
          <w:shd w:val="clear" w:color="auto" w:fill="ffffff"/>
          <w:lang w:val="en-US" w:eastAsia="zh-CN"/>
        </w:rPr>
        <w:t xml:space="preserve">.</w:t>
      </w:r>
      <w:r>
        <w:rPr>
          <w:rFonts w:hint="eastAsia" w:ascii="楷体" w:hAnsi="楷体" w:eastAsia="楷体" w:cs="楷体"/>
          <w:color w:val="auto"/>
          <w:sz w:val="28"/>
          <w:szCs w:val="28"/>
          <w:highlight w:val="none"/>
          <w:shd w:val="clear" w:color="auto" w:fill="ffffff"/>
        </w:rPr>
        <w:t xml:space="preserve">3</w:t>
      </w:r>
      <w:r>
        <w:rPr>
          <w:rFonts w:hint="eastAsia" w:ascii="楷体" w:hAnsi="楷体" w:eastAsia="楷体" w:cs="楷体"/>
          <w:color w:val="auto"/>
          <w:sz w:val="28"/>
          <w:szCs w:val="28"/>
          <w:highlight w:val="none"/>
          <w:shd w:val="clear" w:color="auto" w:fill="ffffff"/>
          <w:lang w:val="en-US" w:eastAsia="zh-CN"/>
        </w:rPr>
        <w:t xml:space="preserve">0元</w:t>
      </w:r>
      <w:r>
        <w:rPr>
          <w:rFonts w:hint="eastAsia" w:ascii="楷体" w:hAnsi="楷体" w:eastAsia="楷体" w:cs="楷体"/>
          <w:color w:val="auto"/>
          <w:sz w:val="28"/>
          <w:szCs w:val="28"/>
          <w:highlight w:val="none"/>
          <w:shd w:val="clear" w:color="auto" w:fill="ffffff"/>
        </w:rPr>
        <w:t xml:space="preserve">。</w:t>
      </w:r>
      <w:r/>
    </w:p>
    <w:p>
      <w:pPr>
        <w:pStyle w:val="920"/>
        <w:spacing w:line="360" w:lineRule="auto"/>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4、最高限价：1499031.30元。磋商报价超过最高限价的为无效报价，按照无效磋商响应处理。</w:t>
      </w:r>
      <w:r/>
    </w:p>
    <w:p>
      <w:pPr>
        <w:pStyle w:val="920"/>
        <w:spacing w:line="360" w:lineRule="auto"/>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5、采购需求：详细内容及要求见附件采购需求</w:t>
      </w:r>
      <w:r>
        <w:rPr>
          <w:rFonts w:hint="eastAsia" w:ascii="楷体" w:hAnsi="楷体" w:eastAsia="楷体" w:cs="楷体"/>
          <w:color w:val="auto"/>
          <w:sz w:val="28"/>
          <w:szCs w:val="28"/>
          <w:highlight w:val="none"/>
          <w:shd w:val="clear" w:color="auto" w:fill="ffffff"/>
          <w:lang w:eastAsia="zh-CN"/>
        </w:rPr>
        <w:t xml:space="preserve">、工程量清单及设计图纸</w:t>
      </w:r>
      <w:r>
        <w:rPr>
          <w:rFonts w:hint="eastAsia" w:ascii="楷体" w:hAnsi="楷体" w:eastAsia="楷体" w:cs="楷体"/>
          <w:color w:val="auto"/>
          <w:sz w:val="28"/>
          <w:szCs w:val="28"/>
          <w:highlight w:val="none"/>
          <w:shd w:val="clear" w:color="auto" w:fill="ffffff"/>
        </w:rPr>
        <w:t xml:space="preserve">。</w:t>
      </w:r>
      <w:r/>
    </w:p>
    <w:p>
      <w:pPr>
        <w:pStyle w:val="920"/>
        <w:spacing w:line="360" w:lineRule="auto"/>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6、合同履行期限：详细内容及要求见附件采购需求。</w:t>
      </w:r>
      <w:r/>
    </w:p>
    <w:p>
      <w:pPr>
        <w:pStyle w:val="920"/>
        <w:spacing w:line="360" w:lineRule="auto"/>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7、本项目是否接受联合体：不接受</w:t>
      </w:r>
      <w:r/>
    </w:p>
    <w:p>
      <w:pPr>
        <w:pStyle w:val="920"/>
        <w:spacing w:line="360" w:lineRule="auto"/>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lang w:val="en-US" w:eastAsia="zh-CN"/>
        </w:rPr>
        <w:t xml:space="preserve">8</w:t>
      </w:r>
      <w:r>
        <w:rPr>
          <w:rFonts w:hint="eastAsia" w:ascii="楷体" w:hAnsi="楷体" w:eastAsia="楷体" w:cs="楷体"/>
          <w:color w:val="auto"/>
          <w:sz w:val="28"/>
          <w:szCs w:val="28"/>
          <w:highlight w:val="none"/>
          <w:shd w:val="clear" w:color="auto" w:fill="ffffff"/>
        </w:rPr>
        <w:t xml:space="preserve">、本次采购确定的成交供应商数量：1 名</w:t>
      </w:r>
      <w:r/>
    </w:p>
    <w:p>
      <w:pPr>
        <w:pStyle w:val="920"/>
        <w:spacing w:line="360" w:lineRule="auto"/>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lang w:val="en-US" w:eastAsia="zh-CN"/>
        </w:rPr>
        <w:t xml:space="preserve">9</w:t>
      </w:r>
      <w:r>
        <w:rPr>
          <w:rFonts w:hint="eastAsia" w:ascii="楷体" w:hAnsi="楷体" w:eastAsia="楷体" w:cs="楷体"/>
          <w:color w:val="auto"/>
          <w:sz w:val="28"/>
          <w:szCs w:val="28"/>
          <w:highlight w:val="none"/>
          <w:shd w:val="clear" w:color="auto" w:fill="ffffff"/>
        </w:rPr>
        <w:t xml:space="preserve">、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r/>
    </w:p>
    <w:p>
      <w:pPr>
        <w:pStyle w:val="92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b/>
          <w:color w:val="auto"/>
          <w:sz w:val="28"/>
          <w:szCs w:val="28"/>
          <w:highlight w:val="none"/>
          <w:shd w:val="clear" w:color="auto" w:fill="ffffff"/>
        </w:rPr>
        <w:t xml:space="preserve">二、合格供应商资格条件要求</w:t>
      </w:r>
      <w:r/>
    </w:p>
    <w:p>
      <w:pPr>
        <w:pStyle w:val="92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（一）、符合《中华人民共和国政府采购法》第二十二条规定的条件并提供证明材料：</w:t>
      </w:r>
      <w:r/>
    </w:p>
    <w:p>
      <w:pPr>
        <w:pStyle w:val="980"/>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1、具有独立承担民事责任的能力</w:t>
      </w:r>
      <w:r>
        <w:rPr>
          <w:rFonts w:hint="eastAsia" w:ascii="楷体" w:hAnsi="楷体" w:eastAsia="楷体" w:cs="楷体"/>
          <w:color w:val="auto"/>
          <w:sz w:val="28"/>
          <w:szCs w:val="28"/>
          <w:highlight w:val="none"/>
        </w:rPr>
        <w:t xml:space="preserve">（提供法人或者其他组织的营业执照等证明文件扫描件）</w:t>
      </w:r>
      <w:r>
        <w:rPr>
          <w:rFonts w:hint="eastAsia" w:ascii="楷体" w:hAnsi="楷体" w:eastAsia="楷体" w:cs="楷体"/>
          <w:color w:val="auto"/>
          <w:sz w:val="28"/>
          <w:szCs w:val="28"/>
          <w:highlight w:val="none"/>
          <w:shd w:val="clear" w:color="auto" w:fill="ffffff"/>
        </w:rPr>
        <w:t xml:space="preserve">；</w:t>
      </w:r>
      <w:r/>
    </w:p>
    <w:p>
      <w:pPr>
        <w:pStyle w:val="980"/>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2、具有良好的商业信誉和健全的财务会计制度</w:t>
      </w: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rPr>
        <w:t xml:space="preserve">2025年度</w:t>
      </w:r>
      <w:r>
        <w:rPr>
          <w:rFonts w:hint="eastAsia" w:ascii="楷体" w:hAnsi="楷体" w:eastAsia="楷体" w:cs="楷体"/>
          <w:color w:val="auto"/>
          <w:sz w:val="28"/>
          <w:szCs w:val="28"/>
          <w:highlight w:val="none"/>
        </w:rPr>
        <w:t xml:space="preserve">财务报</w:t>
      </w:r>
      <w:r>
        <w:rPr>
          <w:rFonts w:hint="eastAsia" w:ascii="楷体" w:hAnsi="楷体" w:eastAsia="楷体" w:cs="楷体"/>
          <w:color w:val="auto"/>
          <w:sz w:val="28"/>
          <w:szCs w:val="28"/>
          <w:highlight w:val="none"/>
          <w:lang w:val="en-US"/>
        </w:rPr>
        <w:t xml:space="preserve">告，或近三个月财务报表</w:t>
      </w:r>
      <w:r>
        <w:rPr>
          <w:rFonts w:hint="eastAsia" w:ascii="楷体" w:hAnsi="楷体" w:eastAsia="楷体" w:cs="楷体"/>
          <w:color w:val="auto"/>
          <w:sz w:val="28"/>
          <w:szCs w:val="28"/>
          <w:highlight w:val="none"/>
        </w:rPr>
        <w:t xml:space="preserve">、成立不满一年的提供至少一个月财务报</w:t>
      </w:r>
      <w:r>
        <w:rPr>
          <w:rFonts w:hint="eastAsia" w:ascii="楷体" w:hAnsi="楷体" w:eastAsia="楷体" w:cs="楷体"/>
          <w:color w:val="auto"/>
          <w:sz w:val="28"/>
          <w:szCs w:val="28"/>
          <w:highlight w:val="none"/>
          <w:lang w:val="en-US"/>
        </w:rPr>
        <w:t xml:space="preserve">表</w:t>
      </w:r>
      <w:r>
        <w:rPr>
          <w:rFonts w:hint="eastAsia" w:ascii="楷体" w:hAnsi="楷体" w:eastAsia="楷体" w:cs="楷体"/>
          <w:color w:val="auto"/>
          <w:sz w:val="28"/>
          <w:szCs w:val="28"/>
          <w:highlight w:val="none"/>
        </w:rPr>
        <w:t xml:space="preserve">，或银行出具的资信证明，或财政部门认可的政府采购专业担保机构出具的投标担保函等</w:t>
      </w:r>
      <w:r>
        <w:rPr>
          <w:rFonts w:hint="eastAsia" w:ascii="楷体" w:hAnsi="楷体" w:eastAsia="楷体" w:cs="楷体"/>
          <w:color w:val="auto"/>
          <w:sz w:val="28"/>
          <w:szCs w:val="28"/>
          <w:highlight w:val="none"/>
          <w:lang w:val="en-US"/>
        </w:rPr>
        <w:t xml:space="preserve">或提供资格承诺函</w:t>
      </w:r>
      <w:r>
        <w:rPr>
          <w:rFonts w:hint="eastAsia" w:ascii="楷体" w:hAnsi="楷体" w:eastAsia="楷体" w:cs="楷体"/>
          <w:color w:val="auto"/>
          <w:sz w:val="28"/>
          <w:szCs w:val="28"/>
          <w:highlight w:val="none"/>
        </w:rPr>
        <w:t xml:space="preserve">（格式见第六部分））</w:t>
      </w:r>
      <w:r>
        <w:rPr>
          <w:rFonts w:hint="eastAsia" w:ascii="楷体" w:hAnsi="楷体" w:eastAsia="楷体" w:cs="楷体"/>
          <w:color w:val="auto"/>
          <w:sz w:val="28"/>
          <w:szCs w:val="28"/>
          <w:highlight w:val="none"/>
          <w:shd w:val="clear" w:color="auto" w:fill="ffffff"/>
        </w:rPr>
        <w:t xml:space="preserve">；</w:t>
      </w:r>
      <w:r/>
    </w:p>
    <w:p>
      <w:pPr>
        <w:pStyle w:val="980"/>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3、具备履行合同所必需的设备和专业技术能力</w:t>
      </w: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相关信息一览表</w:t>
      </w:r>
      <w:r>
        <w:rPr>
          <w:rFonts w:hint="eastAsia" w:ascii="楷体" w:hAnsi="楷体" w:eastAsia="楷体" w:cs="楷体"/>
          <w:color w:val="auto"/>
          <w:sz w:val="28"/>
          <w:szCs w:val="28"/>
          <w:highlight w:val="none"/>
          <w:lang w:val="en-US"/>
        </w:rPr>
        <w:t xml:space="preserve">或提供资格承诺函</w:t>
      </w:r>
      <w:r>
        <w:rPr>
          <w:rFonts w:hint="eastAsia" w:ascii="楷体" w:hAnsi="楷体" w:eastAsia="楷体" w:cs="楷体"/>
          <w:color w:val="auto"/>
          <w:sz w:val="28"/>
          <w:szCs w:val="28"/>
          <w:highlight w:val="none"/>
        </w:rPr>
        <w:t xml:space="preserve">（格式见第六部分））</w:t>
      </w:r>
      <w:r>
        <w:rPr>
          <w:rFonts w:hint="eastAsia" w:ascii="楷体" w:hAnsi="楷体" w:eastAsia="楷体" w:cs="楷体"/>
          <w:color w:val="auto"/>
          <w:sz w:val="28"/>
          <w:szCs w:val="28"/>
          <w:highlight w:val="none"/>
          <w:shd w:val="clear" w:color="auto" w:fill="ffffff"/>
        </w:rPr>
        <w:t xml:space="preserve">；</w:t>
      </w:r>
      <w:r/>
    </w:p>
    <w:p>
      <w:pPr>
        <w:pStyle w:val="980"/>
        <w:spacing w:line="360" w:lineRule="auto"/>
        <w:shd w:val="clear" w:color="auto" w:fill="ffffff"/>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4、有依法缴纳税收和职工社会保障基金的良好记录</w:t>
      </w:r>
      <w:r>
        <w:rPr>
          <w:rFonts w:hint="eastAsia" w:ascii="楷体" w:hAnsi="楷体" w:eastAsia="楷体" w:cs="楷体"/>
          <w:color w:val="auto"/>
          <w:sz w:val="28"/>
          <w:szCs w:val="28"/>
          <w:highlight w:val="none"/>
        </w:rPr>
        <w:t xml:space="preserve">（</w:t>
      </w:r>
      <w:r>
        <w:rPr>
          <w:rFonts w:hint="eastAsia" w:ascii="楷体" w:hAnsi="楷体" w:eastAsia="楷体" w:cs="楷体"/>
          <w:bCs/>
          <w:color w:val="auto"/>
          <w:sz w:val="28"/>
          <w:szCs w:val="28"/>
          <w:highlight w:val="none"/>
        </w:rPr>
        <w:t xml:space="preserve">提供参加本次政府采购活动前半年内</w:t>
      </w:r>
      <w:r>
        <w:rPr>
          <w:rFonts w:hint="eastAsia" w:ascii="楷体" w:hAnsi="楷体" w:eastAsia="楷体" w:cs="楷体"/>
          <w:bCs/>
          <w:color w:val="auto"/>
          <w:sz w:val="28"/>
          <w:szCs w:val="28"/>
          <w:highlight w:val="none"/>
          <w:lang w:val="en-US"/>
        </w:rPr>
        <w:t xml:space="preserve">任意</w:t>
      </w:r>
      <w:r>
        <w:rPr>
          <w:rFonts w:hint="eastAsia" w:ascii="楷体" w:hAnsi="楷体" w:eastAsia="楷体" w:cs="楷体"/>
          <w:bCs/>
          <w:color w:val="auto"/>
          <w:sz w:val="28"/>
          <w:szCs w:val="28"/>
          <w:highlight w:val="none"/>
        </w:rPr>
        <w:t xml:space="preserve">一个月依法缴纳税收和社会保险的凭据</w:t>
      </w:r>
      <w:r>
        <w:rPr>
          <w:rFonts w:hint="eastAsia" w:ascii="楷体" w:hAnsi="楷体" w:eastAsia="楷体" w:cs="楷体"/>
          <w:color w:val="auto"/>
          <w:sz w:val="28"/>
          <w:szCs w:val="28"/>
          <w:highlight w:val="none"/>
          <w:lang w:val="en-US"/>
        </w:rPr>
        <w:t xml:space="preserve">或提供资格承诺函</w:t>
      </w:r>
      <w:r>
        <w:rPr>
          <w:rFonts w:hint="eastAsia" w:ascii="楷体" w:hAnsi="楷体" w:eastAsia="楷体" w:cs="楷体"/>
          <w:bCs/>
          <w:color w:val="auto"/>
          <w:sz w:val="28"/>
          <w:szCs w:val="28"/>
          <w:highlight w:val="none"/>
        </w:rPr>
        <w:t xml:space="preserve">（格式见第六部分）</w:t>
      </w: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shd w:val="clear" w:color="auto" w:fill="ffffff"/>
        </w:rPr>
        <w:t xml:space="preserve">；</w:t>
      </w:r>
      <w:r/>
    </w:p>
    <w:p>
      <w:pPr>
        <w:jc w:val="both"/>
        <w:spacing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shd w:val="clear" w:color="auto" w:fill="ffffff"/>
        </w:rPr>
        <w:t xml:space="preserve">5、参加政府采购活动前3年内在经营活动中没有重大违法记录</w:t>
      </w:r>
      <w:r>
        <w:rPr>
          <w:rFonts w:hint="eastAsia" w:ascii="楷体" w:hAnsi="楷体" w:eastAsia="楷体" w:cs="楷体"/>
          <w:color w:val="auto"/>
          <w:sz w:val="28"/>
          <w:szCs w:val="28"/>
          <w:highlight w:val="none"/>
        </w:rPr>
        <w:t xml:space="preserve">（提供磋商承诺函；或提供资格承诺函（格式见第六部分））</w:t>
      </w:r>
      <w:r>
        <w:rPr>
          <w:rFonts w:hint="eastAsia" w:ascii="楷体" w:hAnsi="楷体" w:eastAsia="楷体" w:cs="楷体"/>
          <w:color w:val="auto"/>
          <w:sz w:val="28"/>
          <w:szCs w:val="28"/>
          <w:highlight w:val="none"/>
          <w:shd w:val="clear" w:color="auto" w:fill="ffffff"/>
        </w:rPr>
        <w:t xml:space="preserve">；</w:t>
      </w:r>
      <w:r/>
    </w:p>
    <w:p>
      <w:pPr>
        <w:pStyle w:val="920"/>
        <w:spacing w:line="360" w:lineRule="auto"/>
        <w:shd w:val="clear" w:color="auto" w:fill="ffffff"/>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6、法律、行政法规规定的其他条件。</w:t>
      </w:r>
      <w:r/>
    </w:p>
    <w:p>
      <w:pPr>
        <w:pStyle w:val="920"/>
        <w:jc w:val="both"/>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（二）、落实政府采购政策需满足的资格要求：</w:t>
      </w:r>
      <w:r>
        <w:rPr>
          <w:rFonts w:hint="eastAsia" w:ascii="楷体" w:hAnsi="楷体" w:eastAsia="楷体" w:cs="楷体"/>
          <w:color w:val="auto"/>
          <w:sz w:val="28"/>
          <w:szCs w:val="28"/>
          <w:highlight w:val="none"/>
        </w:rPr>
        <w:t xml:space="preserve">本项目专门面向中小微企业，提供中小企业声明函。</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根据财政部、工业和信息化部关于印发《政府采购促进中小企业发展管理办法》的通知、江苏省财政厅《关于做好政府采购支持企业发展有关事项的通知》的相关规定。中小企业划分标准见《工业和信息化部、国家统计局、国家发展和改革委员会、财政部关于印发中小企业划型标准规定的通知》。</w:t>
      </w:r>
      <w:r/>
    </w:p>
    <w:p>
      <w:pPr>
        <w:spacing w:line="360" w:lineRule="auto"/>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本项目属于</w:t>
      </w:r>
      <w:r>
        <w:rPr>
          <w:rFonts w:hint="eastAsia" w:ascii="楷体" w:hAnsi="楷体" w:eastAsia="楷体" w:cs="楷体"/>
          <w:color w:val="auto"/>
          <w:sz w:val="28"/>
          <w:szCs w:val="28"/>
          <w:highlight w:val="none"/>
          <w:lang w:val="en-US"/>
        </w:rPr>
        <w:t xml:space="preserve">工程类</w:t>
      </w:r>
      <w:r>
        <w:rPr>
          <w:rFonts w:hint="eastAsia" w:ascii="楷体" w:hAnsi="楷体" w:eastAsia="楷体" w:cs="楷体"/>
          <w:color w:val="auto"/>
          <w:sz w:val="28"/>
          <w:szCs w:val="28"/>
          <w:highlight w:val="none"/>
        </w:rPr>
        <w:t xml:space="preserve">项目，本项目采购标的对应的行业主要为</w:t>
      </w:r>
      <w:r>
        <w:rPr>
          <w:rFonts w:hint="eastAsia" w:ascii="楷体" w:hAnsi="楷体" w:eastAsia="楷体" w:cs="楷体"/>
          <w:color w:val="auto"/>
          <w:sz w:val="28"/>
          <w:szCs w:val="28"/>
          <w:highlight w:val="none"/>
          <w:lang w:val="en-US"/>
        </w:rPr>
        <w:t xml:space="preserve">建筑</w:t>
      </w:r>
      <w:r>
        <w:rPr>
          <w:rFonts w:hint="eastAsia" w:ascii="楷体" w:hAnsi="楷体" w:eastAsia="楷体" w:cs="楷体"/>
          <w:color w:val="auto"/>
          <w:sz w:val="28"/>
          <w:szCs w:val="28"/>
          <w:highlight w:val="none"/>
        </w:rPr>
        <w:t xml:space="preserve">业。中小微企业划型标准请对照《关于印发中小企业划型标准规定的通知》（工信部联企业〔2011〕300 号）（详见附件）。</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根据《财政部司法部关于政府采购支持监狱企业发展有关问题的通知》（财库9〔2014〕68 号）要求，监狱和戒毒企业视同小型、微型企业。监狱和戒毒企业应当提供由省级以上监狱管理局、戒毒管理局（含新疆生产建设兵团）出具的属于监狱企业的证明文件。</w:t>
      </w:r>
      <w:r/>
    </w:p>
    <w:p>
      <w:pPr>
        <w:pStyle w:val="920"/>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4、根据《财政部 民政部 中国残疾人联合会关于促进残疾人就业政府采购政策的通知》（财库〔2017〕141 号）的规定，残疾人福利性单位视同小型、微型企业。</w:t>
      </w:r>
      <w:r/>
    </w:p>
    <w:p>
      <w:pPr>
        <w:pStyle w:val="920"/>
        <w:spacing w:line="360" w:lineRule="auto"/>
        <w:shd w:val="clear" w:color="auto" w:fill="ffffff"/>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（三）、本项目的特定资格要求：</w:t>
      </w:r>
      <w:r/>
    </w:p>
    <w:p>
      <w:pPr>
        <w:pStyle w:val="920"/>
        <w:spacing w:line="360" w:lineRule="auto"/>
        <w:shd w:val="clear" w:color="auto" w:fill="ffffff"/>
        <w:widowControl/>
        <w:rPr>
          <w:rFonts w:hint="eastAsia" w:ascii="楷体" w:hAnsi="楷体" w:eastAsia="楷体" w:cs="楷体"/>
          <w:color w:val="auto"/>
          <w:sz w:val="28"/>
          <w:szCs w:val="28"/>
          <w:highlight w:val="none"/>
          <w:shd w:val="clear" w:color="auto" w:fill="ffffff"/>
          <w:lang w:val="en-US" w:eastAsia="zh-CN"/>
        </w:rPr>
      </w:pPr>
      <w:r>
        <w:rPr>
          <w:rFonts w:hint="eastAsia" w:ascii="楷体" w:hAnsi="楷体" w:eastAsia="楷体" w:cs="楷体"/>
          <w:color w:val="auto"/>
          <w:sz w:val="28"/>
          <w:szCs w:val="28"/>
          <w:highlight w:val="none"/>
          <w:shd w:val="clear" w:color="auto" w:fill="ffffff"/>
          <w:lang w:val="en-US" w:eastAsia="zh-CN"/>
        </w:rPr>
        <w:t xml:space="preserve">1、提供企业有效的安全生产许可证。</w:t>
      </w:r>
      <w:r/>
    </w:p>
    <w:p>
      <w:pPr>
        <w:pStyle w:val="920"/>
        <w:spacing w:line="360" w:lineRule="auto"/>
        <w:shd w:val="clear" w:color="auto" w:fill="ffffff"/>
        <w:widowControl/>
        <w:rPr>
          <w:rFonts w:hint="eastAsia" w:ascii="楷体" w:hAnsi="楷体" w:eastAsia="楷体" w:cs="楷体"/>
          <w:color w:val="auto"/>
          <w:sz w:val="28"/>
          <w:szCs w:val="28"/>
          <w:highlight w:val="none"/>
          <w:shd w:val="clear" w:color="auto" w:fill="ffffff"/>
          <w:lang w:val="en-US" w:eastAsia="zh-CN"/>
        </w:rPr>
      </w:pPr>
      <w:r>
        <w:rPr>
          <w:rFonts w:hint="eastAsia" w:ascii="楷体" w:hAnsi="楷体" w:eastAsia="楷体" w:cs="楷体"/>
          <w:color w:val="auto"/>
          <w:sz w:val="28"/>
          <w:szCs w:val="28"/>
          <w:highlight w:val="none"/>
          <w:shd w:val="clear" w:color="auto" w:fill="ffffff"/>
          <w:lang w:val="en-US" w:eastAsia="zh-CN"/>
        </w:rPr>
        <w:t xml:space="preserve">2、提供企业有效的建筑工程施工总承包叁级及以上资质。</w:t>
      </w:r>
      <w:r/>
    </w:p>
    <w:p>
      <w:pPr>
        <w:pStyle w:val="920"/>
        <w:spacing w:line="360" w:lineRule="auto"/>
        <w:shd w:val="clear" w:color="auto" w:fill="ffffff"/>
        <w:widowControl/>
        <w:rPr>
          <w:rFonts w:hint="eastAsia" w:ascii="楷体" w:hAnsi="楷体" w:eastAsia="楷体" w:cs="楷体"/>
          <w:b w:val="0"/>
          <w:bCs/>
          <w:color w:val="auto"/>
          <w:sz w:val="28"/>
          <w:szCs w:val="28"/>
          <w:highlight w:val="none"/>
          <w:shd w:val="clear" w:color="auto" w:fill="ffffff"/>
          <w:lang w:val="en-US" w:eastAsia="zh-CN"/>
        </w:rPr>
      </w:pPr>
      <w:r>
        <w:rPr>
          <w:rFonts w:hint="eastAsia" w:ascii="楷体" w:hAnsi="楷体" w:eastAsia="楷体" w:cs="楷体"/>
          <w:b w:val="0"/>
          <w:bCs/>
          <w:color w:val="auto"/>
          <w:sz w:val="28"/>
          <w:szCs w:val="28"/>
          <w:highlight w:val="none"/>
          <w:shd w:val="clear" w:color="auto" w:fill="ffffff"/>
          <w:lang w:val="en-US" w:eastAsia="zh-CN"/>
        </w:rPr>
        <w:t xml:space="preserve">注：以上须提供电子件加盖供应商公章，未提供视为无效</w:t>
      </w:r>
      <w:r>
        <w:rPr>
          <w:rFonts w:hint="eastAsia" w:ascii="楷体" w:hAnsi="楷体" w:eastAsia="楷体" w:cs="楷体"/>
          <w:b w:val="0"/>
          <w:bCs/>
          <w:color w:val="auto"/>
          <w:sz w:val="28"/>
          <w:szCs w:val="28"/>
          <w:highlight w:val="none"/>
          <w:shd w:val="clear" w:color="auto" w:fill="ffffff"/>
        </w:rPr>
        <w:t xml:space="preserve">磋商响应处理</w:t>
      </w:r>
      <w:r>
        <w:rPr>
          <w:rFonts w:hint="eastAsia" w:ascii="楷体" w:hAnsi="楷体" w:eastAsia="楷体" w:cs="楷体"/>
          <w:b w:val="0"/>
          <w:bCs/>
          <w:color w:val="auto"/>
          <w:sz w:val="28"/>
          <w:szCs w:val="28"/>
          <w:highlight w:val="none"/>
          <w:shd w:val="clear" w:color="auto" w:fill="ffffff"/>
          <w:lang w:val="en-US" w:eastAsia="zh-CN"/>
        </w:rPr>
        <w:t xml:space="preserve">。</w:t>
      </w:r>
      <w:r/>
    </w:p>
    <w:p>
      <w:pPr>
        <w:pStyle w:val="920"/>
        <w:spacing w:line="360" w:lineRule="auto"/>
        <w:shd w:val="clear" w:color="auto" w:fill="ffffff"/>
        <w:widowControl/>
        <w:rPr>
          <w:rFonts w:hint="eastAsia" w:ascii="楷体" w:hAnsi="楷体" w:eastAsia="楷体" w:cs="楷体"/>
          <w:b/>
          <w:bCs/>
          <w:color w:val="auto"/>
          <w:spacing w:val="-2"/>
          <w:sz w:val="28"/>
          <w:szCs w:val="28"/>
          <w:highlight w:val="none"/>
        </w:rPr>
      </w:pPr>
      <w:r>
        <w:rPr>
          <w:rFonts w:hint="eastAsia" w:ascii="楷体" w:hAnsi="楷体" w:eastAsia="楷体" w:cs="楷体"/>
          <w:b/>
          <w:color w:val="auto"/>
          <w:sz w:val="28"/>
          <w:szCs w:val="28"/>
          <w:highlight w:val="none"/>
          <w:shd w:val="clear" w:color="auto" w:fill="ffffff"/>
        </w:rPr>
        <w:t xml:space="preserve">三、</w:t>
      </w:r>
      <w:r>
        <w:rPr>
          <w:rFonts w:hint="eastAsia" w:ascii="楷体" w:hAnsi="楷体" w:eastAsia="楷体" w:cs="楷体"/>
          <w:b/>
          <w:bCs/>
          <w:color w:val="auto"/>
          <w:spacing w:val="-2"/>
          <w:sz w:val="28"/>
          <w:szCs w:val="28"/>
          <w:highlight w:val="none"/>
        </w:rPr>
        <w:t xml:space="preserve">获取磋商文件</w:t>
      </w:r>
      <w:r/>
    </w:p>
    <w:p>
      <w:pPr>
        <w:ind w:firstLine="552"/>
        <w:spacing w:line="360" w:lineRule="auto"/>
        <w:rPr>
          <w:rFonts w:hint="eastAsia" w:ascii="楷体" w:hAnsi="楷体" w:eastAsia="楷体" w:cs="楷体"/>
          <w:color w:val="auto"/>
          <w:spacing w:val="-2"/>
          <w:sz w:val="28"/>
          <w:szCs w:val="28"/>
          <w:highlight w:val="none"/>
        </w:rPr>
        <w:outlineLvl w:val="2"/>
      </w:pPr>
      <w:r/>
      <w:bookmarkStart w:id="6" w:name="_Toc12727"/>
      <w:r>
        <w:rPr>
          <w:rFonts w:hint="eastAsia" w:ascii="楷体" w:hAnsi="楷体" w:eastAsia="楷体" w:cs="楷体"/>
          <w:color w:val="auto"/>
          <w:spacing w:val="-2"/>
          <w:sz w:val="28"/>
          <w:szCs w:val="28"/>
          <w:highlight w:val="none"/>
        </w:rPr>
        <w:t xml:space="preserve">本项目采用网上注册登记方式</w:t>
      </w:r>
      <w:bookmarkEnd w:id="6"/>
      <w:r/>
      <w:r/>
    </w:p>
    <w:p>
      <w:pPr>
        <w:spacing w:line="360" w:lineRule="auto"/>
        <w:rPr>
          <w:rFonts w:hint="eastAsia" w:ascii="楷体" w:hAnsi="楷体" w:eastAsia="楷体" w:cs="楷体"/>
          <w:color w:val="auto"/>
          <w:sz w:val="28"/>
          <w:szCs w:val="28"/>
          <w:highlight w:val="none"/>
        </w:rPr>
      </w:pPr>
      <w:r/>
      <w:bookmarkStart w:id="7" w:name="_Toc5485"/>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时间：自磋商文件公告发布之日起至北京时间</w:t>
      </w:r>
      <w:r>
        <w:rPr>
          <w:rFonts w:hint="eastAsia" w:ascii="楷体" w:hAnsi="楷体" w:eastAsia="楷体" w:cs="楷体"/>
          <w:color w:val="auto"/>
          <w:sz w:val="28"/>
          <w:szCs w:val="28"/>
          <w:highlight w:val="none"/>
          <w:lang w:val="en-US"/>
        </w:rPr>
        <w:t xml:space="preserve">2026年0</w:t>
      </w:r>
      <w:r>
        <w:rPr>
          <w:rFonts w:hint="eastAsia" w:ascii="楷体" w:hAnsi="楷体" w:eastAsia="楷体" w:cs="楷体"/>
          <w:color w:val="auto"/>
          <w:sz w:val="28"/>
          <w:szCs w:val="28"/>
          <w:highlight w:val="none"/>
          <w:lang w:val="en-US" w:eastAsia="zh-CN"/>
        </w:rPr>
        <w:t xml:space="preserve">8</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lang w:val="en-US" w:eastAsia="zh-CN"/>
        </w:rPr>
        <w:t xml:space="preserve">21</w:t>
      </w:r>
      <w:r>
        <w:rPr>
          <w:rFonts w:hint="eastAsia" w:ascii="楷体" w:hAnsi="楷体" w:eastAsia="楷体" w:cs="楷体"/>
          <w:color w:val="auto"/>
          <w:sz w:val="28"/>
          <w:szCs w:val="28"/>
          <w:highlight w:val="none"/>
        </w:rPr>
        <w:t xml:space="preserve">日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23:59</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地点：</w:t>
      </w:r>
      <w:r>
        <w:rPr>
          <w:sz w:val="22"/>
        </w:rPr>
      </w:r>
      <w:r>
        <w:rPr>
          <w:rFonts w:ascii="KaiTi" w:hAnsi="KaiTi" w:eastAsia="KaiTi" w:cs="KaiTi"/>
          <w:color w:val="000000"/>
          <w:sz w:val="28"/>
        </w:rPr>
        <w:t xml:space="preserve">江苏政府采购网-苏采云电子交易平台（网址：http://jszfcg.jsczt.cn/）</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方式：在线获取</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售价：</w:t>
      </w:r>
      <w:bookmarkStart w:id="8" w:name="EBfbf5c223f9c74f99858ac447a593fb5c"/>
      <w:r>
        <w:rPr>
          <w:rFonts w:hint="eastAsia" w:ascii="楷体" w:hAnsi="楷体" w:eastAsia="楷体" w:cs="楷体"/>
          <w:color w:val="auto"/>
          <w:sz w:val="28"/>
          <w:szCs w:val="28"/>
          <w:highlight w:val="none"/>
        </w:rPr>
        <w:t xml:space="preserve">免费</w:t>
      </w:r>
      <w:bookmarkEnd w:id="7"/>
      <w:r/>
      <w:bookmarkEnd w:id="8"/>
      <w:r/>
      <w:r/>
    </w:p>
    <w:p>
      <w:pPr>
        <w:spacing w:line="360" w:lineRule="auto"/>
        <w:rPr>
          <w:rFonts w:hint="eastAsia" w:ascii="楷体" w:hAnsi="楷体" w:eastAsia="楷体" w:cs="楷体"/>
          <w:color w:val="auto"/>
          <w:spacing w:val="-2"/>
          <w:sz w:val="28"/>
          <w:szCs w:val="28"/>
          <w:highlight w:val="none"/>
        </w:rPr>
        <w:outlineLvl w:val="2"/>
      </w:pPr>
      <w:r/>
      <w:bookmarkStart w:id="9" w:name="_Toc23259"/>
      <w:r>
        <w:rPr>
          <w:rFonts w:hint="eastAsia" w:ascii="楷体" w:hAnsi="楷体" w:eastAsia="楷体" w:cs="楷体"/>
          <w:color w:val="auto"/>
          <w:spacing w:val="-2"/>
          <w:sz w:val="28"/>
          <w:szCs w:val="28"/>
          <w:highlight w:val="none"/>
          <w:lang w:val="en-US"/>
        </w:rPr>
        <w:t xml:space="preserve">5</w:t>
      </w:r>
      <w:r>
        <w:rPr>
          <w:rFonts w:hint="eastAsia" w:ascii="楷体" w:hAnsi="楷体" w:eastAsia="楷体" w:cs="楷体"/>
          <w:color w:val="auto"/>
          <w:spacing w:val="-2"/>
          <w:sz w:val="28"/>
          <w:szCs w:val="28"/>
          <w:highlight w:val="none"/>
        </w:rPr>
        <w:t xml:space="preserve">、“CA数字证书”的获取</w:t>
      </w:r>
      <w:bookmarkEnd w:id="9"/>
      <w:r/>
      <w:r/>
    </w:p>
    <w:p>
      <w:pPr>
        <w:ind w:firstLine="552"/>
        <w:spacing w:line="360" w:lineRule="auto"/>
        <w:rPr>
          <w:rFonts w:hint="eastAsia" w:ascii="楷体" w:hAnsi="楷体" w:eastAsia="楷体" w:cs="楷体"/>
          <w:color w:val="auto"/>
          <w:spacing w:val="-2"/>
          <w:sz w:val="28"/>
          <w:szCs w:val="28"/>
          <w:highlight w:val="none"/>
          <w:lang w:val="en-US"/>
        </w:rPr>
      </w:pPr>
      <w:r>
        <w:rPr>
          <w:rFonts w:hint="eastAsia" w:ascii="楷体" w:hAnsi="楷体" w:eastAsia="楷体" w:cs="楷体"/>
          <w:color w:val="auto"/>
          <w:spacing w:val="-2"/>
          <w:sz w:val="28"/>
          <w:szCs w:val="28"/>
          <w:highlight w:val="none"/>
        </w:rPr>
        <w:t xml:space="preserve">供应商需</w:t>
      </w:r>
      <w:r>
        <w:rPr>
          <w:rFonts w:hint="eastAsia" w:ascii="楷体" w:hAnsi="楷体" w:eastAsia="楷体" w:cs="楷体"/>
          <w:color w:val="auto"/>
          <w:spacing w:val="-2"/>
          <w:sz w:val="28"/>
          <w:szCs w:val="28"/>
          <w:highlight w:val="none"/>
          <w:lang w:val="en-US" w:eastAsia="zh-CN"/>
        </w:rPr>
        <w:t xml:space="preserve">提前</w:t>
      </w:r>
      <w:r>
        <w:rPr>
          <w:rFonts w:hint="eastAsia" w:ascii="楷体" w:hAnsi="楷体" w:eastAsia="楷体" w:cs="楷体"/>
          <w:color w:val="auto"/>
          <w:spacing w:val="-2"/>
          <w:sz w:val="28"/>
          <w:szCs w:val="28"/>
          <w:highlight w:val="none"/>
        </w:rPr>
        <w:t xml:space="preserve">办理</w:t>
      </w:r>
      <w:r>
        <w:rPr>
          <w:rFonts w:hint="eastAsia" w:ascii="楷体" w:hAnsi="楷体" w:eastAsia="楷体" w:cs="楷体"/>
          <w:color w:val="auto"/>
          <w:sz w:val="28"/>
          <w:szCs w:val="28"/>
          <w:highlight w:val="none"/>
        </w:rPr>
        <w:t xml:space="preserve">数字认证证书</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pacing w:val="-2"/>
          <w:sz w:val="28"/>
          <w:szCs w:val="28"/>
          <w:highlight w:val="none"/>
        </w:rPr>
        <w:t xml:space="preserve">CA锁</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pacing w:val="-2"/>
          <w:sz w:val="28"/>
          <w:szCs w:val="28"/>
          <w:highlight w:val="none"/>
        </w:rPr>
        <w:t xml:space="preserve">，“苏采云”系统目前仅支持“苏采云”系统下的政务CA（意源</w:t>
      </w:r>
      <w:r>
        <w:rPr>
          <w:rFonts w:hint="eastAsia" w:ascii="楷体" w:hAnsi="楷体" w:eastAsia="楷体" w:cs="楷体"/>
          <w:color w:val="auto"/>
          <w:spacing w:val="-2"/>
          <w:sz w:val="28"/>
          <w:szCs w:val="28"/>
          <w:highlight w:val="none"/>
          <w:lang w:val="en-US"/>
        </w:rPr>
        <w:t xml:space="preserve">CA</w:t>
      </w:r>
      <w:r>
        <w:rPr>
          <w:rFonts w:hint="eastAsia" w:ascii="楷体" w:hAnsi="楷体" w:eastAsia="楷体" w:cs="楷体"/>
          <w:color w:val="auto"/>
          <w:spacing w:val="-2"/>
          <w:sz w:val="28"/>
          <w:szCs w:val="28"/>
          <w:highlight w:val="none"/>
        </w:rPr>
        <w:t xml:space="preserve">）、方正签章，省内各地区办理的“苏采云”系统下的政务CA（意源</w:t>
      </w:r>
      <w:r>
        <w:rPr>
          <w:rFonts w:hint="eastAsia" w:ascii="楷体" w:hAnsi="楷体" w:eastAsia="楷体" w:cs="楷体"/>
          <w:color w:val="auto"/>
          <w:spacing w:val="-2"/>
          <w:sz w:val="28"/>
          <w:szCs w:val="28"/>
          <w:highlight w:val="none"/>
          <w:lang w:val="en-US"/>
        </w:rPr>
        <w:t xml:space="preserve">CA</w:t>
      </w:r>
      <w:r>
        <w:rPr>
          <w:rFonts w:hint="eastAsia" w:ascii="楷体" w:hAnsi="楷体" w:eastAsia="楷体" w:cs="楷体"/>
          <w:color w:val="auto"/>
          <w:spacing w:val="-2"/>
          <w:sz w:val="28"/>
          <w:szCs w:val="28"/>
          <w:highlight w:val="none"/>
        </w:rPr>
        <w:t xml:space="preserve">）、方正签章全省通用。客户端工具及供应商操作手册可至江苏省政府采购网下载《江苏省政府采购交易系统（苏采云）供应商操作手册及政府采购客户端》。</w:t>
      </w:r>
      <w:r/>
    </w:p>
    <w:p>
      <w:pPr>
        <w:ind w:firstLine="552"/>
        <w:spacing w:line="360" w:lineRule="auto"/>
        <w:rPr>
          <w:rFonts w:hint="eastAsia" w:ascii="楷体" w:hAnsi="楷体" w:eastAsia="楷体" w:cs="楷体"/>
          <w:color w:val="auto"/>
          <w:spacing w:val="-2"/>
          <w:sz w:val="28"/>
          <w:szCs w:val="28"/>
          <w:highlight w:val="none"/>
          <w:lang w:val="en-US"/>
        </w:rPr>
      </w:pPr>
      <w:r>
        <w:rPr>
          <w:rFonts w:hint="eastAsia" w:ascii="楷体" w:hAnsi="楷体" w:eastAsia="楷体" w:cs="楷体"/>
          <w:color w:val="auto"/>
          <w:spacing w:val="-2"/>
          <w:sz w:val="28"/>
          <w:szCs w:val="28"/>
          <w:highlight w:val="none"/>
        </w:rPr>
        <w:t xml:space="preserve">镇江地区意源（方正）办理方式：镇江市润州区冠城路</w:t>
      </w:r>
      <w:r>
        <w:rPr>
          <w:rFonts w:hint="eastAsia" w:ascii="楷体" w:hAnsi="楷体" w:eastAsia="楷体" w:cs="楷体"/>
          <w:color w:val="auto"/>
          <w:spacing w:val="-2"/>
          <w:sz w:val="28"/>
          <w:szCs w:val="28"/>
          <w:highlight w:val="none"/>
          <w:lang w:val="en-US"/>
        </w:rPr>
        <w:t xml:space="preserve">8号工人大厦7楼公共资源交易中心大厅CA窗口。</w:t>
      </w:r>
      <w:r/>
    </w:p>
    <w:p>
      <w:pPr>
        <w:pStyle w:val="972"/>
        <w:ind w:firstLine="552"/>
        <w:rPr>
          <w:rFonts w:hint="eastAsia" w:ascii="楷体" w:hAnsi="楷体" w:eastAsia="楷体" w:cs="楷体"/>
          <w:color w:val="auto"/>
          <w:spacing w:val="-2"/>
          <w:sz w:val="28"/>
          <w:szCs w:val="28"/>
          <w:highlight w:val="none"/>
          <w:lang w:val="en-US"/>
        </w:rPr>
      </w:pPr>
      <w:r>
        <w:rPr>
          <w:rFonts w:hint="eastAsia" w:ascii="楷体" w:hAnsi="楷体" w:eastAsia="楷体" w:cs="楷体"/>
          <w:color w:val="auto"/>
          <w:spacing w:val="-2"/>
          <w:sz w:val="28"/>
          <w:szCs w:val="28"/>
          <w:highlight w:val="none"/>
          <w:lang w:val="en-US"/>
        </w:rPr>
        <w:t xml:space="preserve">工作日办公时间：9:00-12:00、13:30-17:30；</w:t>
      </w:r>
      <w:r/>
    </w:p>
    <w:p>
      <w:pPr>
        <w:pStyle w:val="972"/>
        <w:ind w:firstLine="552"/>
        <w:rPr>
          <w:rFonts w:hint="eastAsia" w:ascii="楷体" w:hAnsi="楷体" w:eastAsia="楷体" w:cs="楷体"/>
          <w:color w:val="auto"/>
          <w:spacing w:val="-2"/>
          <w:sz w:val="28"/>
          <w:szCs w:val="28"/>
          <w:highlight w:val="none"/>
          <w:lang w:val="en-US"/>
        </w:rPr>
      </w:pPr>
      <w:r>
        <w:rPr>
          <w:rFonts w:hint="eastAsia" w:ascii="楷体" w:hAnsi="楷体" w:eastAsia="楷体" w:cs="楷体"/>
          <w:color w:val="auto"/>
          <w:spacing w:val="-2"/>
          <w:sz w:val="28"/>
          <w:szCs w:val="28"/>
          <w:highlight w:val="none"/>
          <w:lang w:val="en-US"/>
        </w:rPr>
        <w:t xml:space="preserve">联系人：邵娟，联系电话：13655287962。</w:t>
      </w:r>
      <w:r/>
    </w:p>
    <w:p>
      <w:pPr>
        <w:pStyle w:val="972"/>
        <w:ind w:firstLine="0"/>
        <w:rPr>
          <w:rFonts w:hint="eastAsia" w:ascii="楷体" w:hAnsi="楷体" w:eastAsia="楷体" w:cs="楷体"/>
          <w:color w:val="auto"/>
          <w:spacing w:val="-2"/>
          <w:sz w:val="28"/>
          <w:szCs w:val="28"/>
          <w:highlight w:val="none"/>
          <w:lang w:val="en-US"/>
        </w:rPr>
      </w:pPr>
      <w:r>
        <w:rPr>
          <w:rFonts w:hint="eastAsia" w:ascii="楷体" w:hAnsi="楷体" w:eastAsia="楷体" w:cs="楷体"/>
          <w:color w:val="auto"/>
          <w:spacing w:val="-2"/>
          <w:sz w:val="28"/>
          <w:szCs w:val="28"/>
          <w:highlight w:val="none"/>
          <w:lang w:val="en-US"/>
        </w:rPr>
        <w:t xml:space="preserve">6、磋商文件（后缀名为：“.kedt”）、供应商操作手册及政府采购客户端工具可通过“苏采云”系统--已报名项目--报名详情页面内相应链接进行下载。</w:t>
      </w:r>
      <w:r/>
    </w:p>
    <w:p>
      <w:pPr>
        <w:spacing w:line="360" w:lineRule="auto"/>
        <w:rPr>
          <w:rFonts w:hint="eastAsia"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lang w:val="en-US"/>
        </w:rPr>
        <w:t xml:space="preserve">7</w:t>
      </w:r>
      <w:r>
        <w:rPr>
          <w:rFonts w:hint="eastAsia" w:ascii="楷体" w:hAnsi="楷体" w:eastAsia="楷体" w:cs="楷体"/>
          <w:color w:val="auto"/>
          <w:spacing w:val="-2"/>
          <w:sz w:val="28"/>
          <w:szCs w:val="28"/>
          <w:highlight w:val="none"/>
        </w:rPr>
        <w:t xml:space="preserve">、采购代理机构将数据电文形式的磋商文件加载至电子招标投标交易平台，供潜在供应商下载或者查阅，</w:t>
      </w:r>
      <w:r>
        <w:rPr>
          <w:rFonts w:hint="eastAsia" w:ascii="楷体" w:hAnsi="楷体" w:eastAsia="楷体" w:cs="楷体"/>
          <w:b/>
          <w:bCs/>
          <w:color w:val="auto"/>
          <w:spacing w:val="-2"/>
          <w:sz w:val="28"/>
          <w:szCs w:val="28"/>
          <w:highlight w:val="none"/>
        </w:rPr>
        <w:t xml:space="preserve">各供应商应在规定的时间内完成磋商文件的下载，逾期可能会造成磋商文件无法下载以及</w:t>
      </w:r>
      <w:r>
        <w:rPr>
          <w:rFonts w:hint="eastAsia" w:ascii="楷体" w:hAnsi="楷体" w:eastAsia="楷体" w:cs="楷体"/>
          <w:b/>
          <w:bCs/>
          <w:color w:val="auto"/>
          <w:spacing w:val="-2"/>
          <w:sz w:val="28"/>
          <w:szCs w:val="28"/>
          <w:highlight w:val="none"/>
          <w:lang w:eastAsia="zh-CN"/>
        </w:rPr>
        <w:t xml:space="preserve">磋商响应文件</w:t>
      </w:r>
      <w:r>
        <w:rPr>
          <w:rFonts w:hint="eastAsia" w:ascii="楷体" w:hAnsi="楷体" w:eastAsia="楷体" w:cs="楷体"/>
          <w:b/>
          <w:bCs/>
          <w:color w:val="auto"/>
          <w:spacing w:val="-2"/>
          <w:sz w:val="28"/>
          <w:szCs w:val="28"/>
          <w:highlight w:val="none"/>
        </w:rPr>
        <w:t xml:space="preserve">无法上传的情形，由此导致的后果由各供应商自行承担。</w:t>
      </w:r>
      <w:r/>
    </w:p>
    <w:p>
      <w:pPr>
        <w:spacing w:line="360" w:lineRule="auto"/>
        <w:rPr>
          <w:rFonts w:hint="eastAsia"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lang w:val="en-US"/>
        </w:rPr>
        <w:t xml:space="preserve">8</w:t>
      </w:r>
      <w:r>
        <w:rPr>
          <w:rFonts w:hint="eastAsia" w:ascii="楷体" w:hAnsi="楷体" w:eastAsia="楷体" w:cs="楷体"/>
          <w:color w:val="auto"/>
          <w:spacing w:val="-2"/>
          <w:sz w:val="28"/>
          <w:szCs w:val="28"/>
          <w:highlight w:val="none"/>
        </w:rPr>
        <w:t xml:space="preserve">、苏采云系统使用谷歌浏览器参与不见面开标。</w:t>
      </w:r>
      <w:r/>
    </w:p>
    <w:p>
      <w:pPr>
        <w:pStyle w:val="920"/>
        <w:jc w:val="both"/>
        <w:spacing w:line="360" w:lineRule="auto"/>
        <w:shd w:val="clear" w:color="auto" w:fill="ffffff"/>
        <w:tabs>
          <w:tab w:val="left" w:pos="900" w:leader="none"/>
        </w:tabs>
        <w:rPr>
          <w:rFonts w:hint="eastAsia" w:ascii="楷体" w:hAnsi="楷体" w:eastAsia="楷体" w:cs="楷体"/>
          <w:b/>
          <w:color w:val="auto"/>
          <w:sz w:val="28"/>
          <w:szCs w:val="28"/>
          <w:highlight w:val="none"/>
          <w:shd w:val="clear" w:color="auto" w:fill="ffffff"/>
        </w:rPr>
      </w:pPr>
      <w:r>
        <w:rPr>
          <w:rFonts w:hint="eastAsia" w:ascii="楷体" w:hAnsi="楷体" w:eastAsia="楷体" w:cs="楷体"/>
          <w:b/>
          <w:color w:val="auto"/>
          <w:sz w:val="28"/>
          <w:szCs w:val="28"/>
          <w:highlight w:val="none"/>
          <w:shd w:val="clear" w:color="auto" w:fill="ffffff"/>
        </w:rPr>
        <w:t xml:space="preserve">四、首次响应文件提交</w:t>
      </w:r>
      <w:r/>
    </w:p>
    <w:p>
      <w:pPr>
        <w:ind w:firstLine="540"/>
        <w:spacing w:before="78" w:line="360" w:lineRule="auto"/>
        <w:rPr>
          <w:rFonts w:hint="eastAsia" w:ascii="楷体" w:hAnsi="楷体" w:eastAsia="楷体" w:cs="楷体"/>
          <w:color w:val="auto"/>
          <w:sz w:val="28"/>
          <w:szCs w:val="28"/>
          <w:highlight w:val="none"/>
        </w:rPr>
        <w:outlineLvl w:val="2"/>
      </w:pPr>
      <w:r/>
      <w:bookmarkStart w:id="10" w:name="_Toc31869"/>
      <w:r>
        <w:rPr>
          <w:rFonts w:hint="eastAsia" w:ascii="楷体" w:hAnsi="楷体" w:eastAsia="楷体" w:cs="楷体"/>
          <w:color w:val="auto"/>
          <w:spacing w:val="-5"/>
          <w:sz w:val="28"/>
          <w:szCs w:val="28"/>
          <w:highlight w:val="none"/>
        </w:rPr>
        <w:t xml:space="preserve">电子响应文件</w:t>
      </w:r>
      <w:bookmarkEnd w:id="10"/>
      <w:r/>
      <w:r/>
    </w:p>
    <w:p>
      <w:pPr>
        <w:ind w:firstLine="520"/>
        <w:spacing w:before="179"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pacing w:val="-10"/>
          <w:position w:val="17"/>
          <w:sz w:val="28"/>
          <w:szCs w:val="28"/>
          <w:highlight w:val="none"/>
        </w:rPr>
        <w:t xml:space="preserve">截止</w:t>
      </w:r>
      <w:r>
        <w:rPr>
          <w:rFonts w:hint="eastAsia" w:ascii="楷体" w:hAnsi="楷体" w:eastAsia="楷体" w:cs="楷体"/>
          <w:color w:val="auto"/>
          <w:spacing w:val="-9"/>
          <w:position w:val="17"/>
          <w:sz w:val="28"/>
          <w:szCs w:val="28"/>
          <w:highlight w:val="none"/>
        </w:rPr>
        <w:t xml:space="preserve">时</w:t>
      </w:r>
      <w:r>
        <w:rPr>
          <w:rFonts w:hint="eastAsia" w:ascii="楷体" w:hAnsi="楷体" w:eastAsia="楷体" w:cs="楷体"/>
          <w:color w:val="auto"/>
          <w:spacing w:val="-5"/>
          <w:position w:val="17"/>
          <w:sz w:val="28"/>
          <w:szCs w:val="28"/>
          <w:highlight w:val="none"/>
        </w:rPr>
        <w:t xml:space="preserve">间：2026-</w:t>
      </w:r>
      <w:r>
        <w:rPr>
          <w:rFonts w:hint="eastAsia" w:ascii="楷体" w:hAnsi="楷体" w:eastAsia="楷体" w:cs="楷体"/>
          <w:color w:val="auto"/>
          <w:spacing w:val="-5"/>
          <w:position w:val="17"/>
          <w:sz w:val="28"/>
          <w:szCs w:val="28"/>
          <w:highlight w:val="none"/>
          <w:lang w:val="en-US"/>
        </w:rPr>
        <w:t xml:space="preserve">0</w:t>
      </w:r>
      <w:r>
        <w:rPr>
          <w:rFonts w:hint="eastAsia" w:ascii="楷体" w:hAnsi="楷体" w:eastAsia="楷体" w:cs="楷体"/>
          <w:color w:val="auto"/>
          <w:spacing w:val="-5"/>
          <w:position w:val="17"/>
          <w:sz w:val="28"/>
          <w:szCs w:val="28"/>
          <w:highlight w:val="none"/>
          <w:lang w:val="en-US" w:eastAsia="zh-CN"/>
        </w:rPr>
        <w:t xml:space="preserve">8</w:t>
      </w:r>
      <w:r>
        <w:rPr>
          <w:rFonts w:hint="eastAsia" w:ascii="楷体" w:hAnsi="楷体" w:eastAsia="楷体" w:cs="楷体"/>
          <w:color w:val="auto"/>
          <w:spacing w:val="-5"/>
          <w:position w:val="17"/>
          <w:sz w:val="28"/>
          <w:szCs w:val="28"/>
          <w:highlight w:val="none"/>
        </w:rPr>
        <w:t xml:space="preserve">-</w:t>
      </w:r>
      <w:r>
        <w:rPr>
          <w:rFonts w:hint="eastAsia" w:ascii="楷体" w:hAnsi="楷体" w:eastAsia="楷体" w:cs="楷体"/>
          <w:color w:val="auto"/>
          <w:spacing w:val="-5"/>
          <w:position w:val="17"/>
          <w:sz w:val="28"/>
          <w:szCs w:val="28"/>
          <w:highlight w:val="none"/>
          <w:lang w:val="en-US" w:eastAsia="zh-CN"/>
        </w:rPr>
        <w:t xml:space="preserve">28</w:t>
      </w:r>
      <w:r>
        <w:rPr>
          <w:rFonts w:hint="eastAsia" w:ascii="楷体" w:hAnsi="楷体" w:eastAsia="楷体" w:cs="楷体"/>
          <w:color w:val="auto"/>
          <w:spacing w:val="-5"/>
          <w:position w:val="17"/>
          <w:sz w:val="28"/>
          <w:szCs w:val="28"/>
          <w:highlight w:val="none"/>
        </w:rPr>
        <w:t xml:space="preserve"> </w:t>
      </w:r>
      <w:r>
        <w:rPr>
          <w:rFonts w:hint="eastAsia" w:ascii="楷体" w:hAnsi="楷体" w:eastAsia="楷体" w:cs="楷体"/>
          <w:color w:val="auto"/>
          <w:spacing w:val="-5"/>
          <w:position w:val="17"/>
          <w:sz w:val="28"/>
          <w:szCs w:val="28"/>
          <w:highlight w:val="none"/>
          <w:lang w:val="en-US"/>
        </w:rPr>
        <w:t xml:space="preserve"> 09</w:t>
      </w:r>
      <w:r>
        <w:rPr>
          <w:rFonts w:hint="eastAsia" w:ascii="楷体" w:hAnsi="楷体" w:eastAsia="楷体" w:cs="楷体"/>
          <w:color w:val="auto"/>
          <w:spacing w:val="-5"/>
          <w:position w:val="17"/>
          <w:sz w:val="28"/>
          <w:szCs w:val="28"/>
          <w:highlight w:val="none"/>
        </w:rPr>
        <w:t xml:space="preserve">:</w:t>
      </w:r>
      <w:r>
        <w:rPr>
          <w:rFonts w:hint="eastAsia" w:ascii="楷体" w:hAnsi="楷体" w:eastAsia="楷体" w:cs="楷体"/>
          <w:color w:val="auto"/>
          <w:spacing w:val="-5"/>
          <w:position w:val="17"/>
          <w:sz w:val="28"/>
          <w:szCs w:val="28"/>
          <w:highlight w:val="none"/>
          <w:lang w:val="en-US" w:eastAsia="zh-CN"/>
        </w:rPr>
        <w:t xml:space="preserve">3</w:t>
      </w:r>
      <w:r>
        <w:rPr>
          <w:rFonts w:hint="eastAsia" w:ascii="楷体" w:hAnsi="楷体" w:eastAsia="楷体" w:cs="楷体"/>
          <w:color w:val="auto"/>
          <w:spacing w:val="-5"/>
          <w:position w:val="17"/>
          <w:sz w:val="28"/>
          <w:szCs w:val="28"/>
          <w:highlight w:val="none"/>
          <w:lang w:val="en-US"/>
        </w:rPr>
        <w:t xml:space="preserve">0</w:t>
      </w:r>
      <w:r/>
    </w:p>
    <w:p>
      <w:pPr>
        <w:pStyle w:val="920"/>
        <w:ind w:firstLine="560"/>
        <w:spacing w:line="360" w:lineRule="auto"/>
        <w:widowControl/>
        <w:rPr>
          <w:rFonts w:hint="eastAsia" w:ascii="楷体" w:hAnsi="楷体" w:eastAsia="楷体" w:cs="楷体"/>
          <w:color w:val="auto"/>
          <w:sz w:val="28"/>
          <w:szCs w:val="28"/>
          <w:highlight w:val="none"/>
          <w:shd w:val="clear" w:color="auto" w:fill="ffffff"/>
        </w:rPr>
      </w:pPr>
      <w:r/>
      <w:bookmarkStart w:id="11" w:name="_bookmark6"/>
      <w:r/>
      <w:bookmarkEnd w:id="11"/>
      <w:r>
        <w:rPr>
          <w:rFonts w:hint="eastAsia" w:ascii="楷体" w:hAnsi="楷体" w:eastAsia="楷体" w:cs="楷体"/>
          <w:color w:val="auto"/>
          <w:sz w:val="28"/>
          <w:szCs w:val="28"/>
          <w:highlight w:val="none"/>
        </w:rPr>
        <w:t xml:space="preserve">地点：“江苏政府采购网——苏采云”系统（网址：</w:t>
      </w:r>
      <w:r>
        <w:rPr>
          <w:rFonts w:hint="eastAsia" w:ascii="楷体" w:hAnsi="楷体" w:eastAsia="楷体" w:cs="楷体"/>
          <w:color w:val="auto"/>
          <w:spacing w:val="-2"/>
          <w:sz w:val="28"/>
          <w:szCs w:val="28"/>
          <w:highlight w:val="none"/>
        </w:rPr>
        <w:t xml:space="preserve">http://jszfcg.jsczt.cn/</w:t>
      </w:r>
      <w:r>
        <w:rPr>
          <w:rFonts w:hint="eastAsia" w:ascii="楷体" w:hAnsi="楷体" w:eastAsia="楷体" w:cs="楷体"/>
          <w:color w:val="auto"/>
          <w:sz w:val="28"/>
          <w:szCs w:val="28"/>
          <w:highlight w:val="none"/>
        </w:rPr>
        <w:t xml:space="preserve">）将后缀名为“.kedt”的磋商响应文件导入政府采购客户端工具--制作磋商响应文件--导出加密的磋商响应文件(后缀名为zip)--通过“苏采云”系统上传</w:t>
      </w:r>
      <w:r>
        <w:rPr>
          <w:rFonts w:hint="eastAsia" w:ascii="楷体" w:hAnsi="楷体" w:eastAsia="楷体" w:cs="楷体"/>
          <w:color w:val="auto"/>
          <w:sz w:val="28"/>
          <w:szCs w:val="28"/>
          <w:highlight w:val="none"/>
          <w:lang w:eastAsia="zh-CN"/>
        </w:rPr>
        <w:t xml:space="preserve">磋商响应文件</w:t>
      </w:r>
      <w:r>
        <w:rPr>
          <w:rFonts w:hint="eastAsia" w:ascii="楷体" w:hAnsi="楷体" w:eastAsia="楷体" w:cs="楷体"/>
          <w:color w:val="auto"/>
          <w:sz w:val="28"/>
          <w:szCs w:val="28"/>
          <w:highlight w:val="none"/>
        </w:rPr>
        <w:t xml:space="preserve">。具体详见《江苏省政府采购管理交易系统(苏采云)供应商操作手册》。</w:t>
      </w:r>
      <w:r/>
    </w:p>
    <w:p>
      <w:pPr>
        <w:pStyle w:val="920"/>
        <w:spacing w:line="360" w:lineRule="auto"/>
        <w:widowControl/>
        <w:rPr>
          <w:rFonts w:hint="eastAsia" w:ascii="楷体" w:hAnsi="楷体" w:eastAsia="楷体" w:cs="楷体"/>
          <w:b/>
          <w:color w:val="auto"/>
          <w:sz w:val="28"/>
          <w:szCs w:val="28"/>
          <w:highlight w:val="none"/>
          <w:shd w:val="clear" w:color="auto" w:fill="ffffff"/>
        </w:rPr>
      </w:pPr>
      <w:r>
        <w:rPr>
          <w:rFonts w:hint="eastAsia" w:ascii="楷体" w:hAnsi="楷体" w:eastAsia="楷体" w:cs="楷体"/>
          <w:b/>
          <w:color w:val="auto"/>
          <w:sz w:val="28"/>
          <w:szCs w:val="28"/>
          <w:highlight w:val="none"/>
          <w:shd w:val="clear" w:color="auto" w:fill="ffffff"/>
        </w:rPr>
        <w:t xml:space="preserve">五、开启</w:t>
      </w:r>
      <w:r/>
    </w:p>
    <w:p>
      <w:pPr>
        <w:ind w:firstLine="512"/>
        <w:spacing w:before="79"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pacing w:val="-12"/>
          <w:position w:val="15"/>
          <w:sz w:val="28"/>
          <w:szCs w:val="28"/>
          <w:highlight w:val="none"/>
        </w:rPr>
        <w:t xml:space="preserve">时间</w:t>
      </w:r>
      <w:r>
        <w:rPr>
          <w:rFonts w:hint="eastAsia" w:ascii="楷体" w:hAnsi="楷体" w:eastAsia="楷体" w:cs="楷体"/>
          <w:color w:val="auto"/>
          <w:spacing w:val="-10"/>
          <w:position w:val="15"/>
          <w:sz w:val="28"/>
          <w:szCs w:val="28"/>
          <w:highlight w:val="none"/>
        </w:rPr>
        <w:t xml:space="preserve">：</w:t>
      </w:r>
      <w:r>
        <w:rPr>
          <w:rFonts w:hint="eastAsia" w:ascii="楷体" w:hAnsi="楷体" w:eastAsia="楷体" w:cs="楷体"/>
          <w:color w:val="auto"/>
          <w:spacing w:val="-6"/>
          <w:position w:val="15"/>
          <w:sz w:val="28"/>
          <w:szCs w:val="28"/>
          <w:highlight w:val="none"/>
        </w:rPr>
        <w:t xml:space="preserve">2026-</w:t>
      </w:r>
      <w:r>
        <w:rPr>
          <w:rFonts w:hint="eastAsia" w:ascii="楷体" w:hAnsi="楷体" w:eastAsia="楷体" w:cs="楷体"/>
          <w:color w:val="auto"/>
          <w:spacing w:val="-6"/>
          <w:position w:val="15"/>
          <w:sz w:val="28"/>
          <w:szCs w:val="28"/>
          <w:highlight w:val="none"/>
          <w:lang w:val="en-US"/>
        </w:rPr>
        <w:t xml:space="preserve">0</w:t>
      </w:r>
      <w:r>
        <w:rPr>
          <w:rFonts w:hint="eastAsia" w:ascii="楷体" w:hAnsi="楷体" w:eastAsia="楷体" w:cs="楷体"/>
          <w:color w:val="auto"/>
          <w:spacing w:val="-6"/>
          <w:position w:val="15"/>
          <w:sz w:val="28"/>
          <w:szCs w:val="28"/>
          <w:highlight w:val="none"/>
          <w:lang w:val="en-US" w:eastAsia="zh-CN"/>
        </w:rPr>
        <w:t xml:space="preserve">8</w:t>
      </w:r>
      <w:r>
        <w:rPr>
          <w:rFonts w:hint="eastAsia" w:ascii="楷体" w:hAnsi="楷体" w:eastAsia="楷体" w:cs="楷体"/>
          <w:color w:val="auto"/>
          <w:spacing w:val="-6"/>
          <w:position w:val="15"/>
          <w:sz w:val="28"/>
          <w:szCs w:val="28"/>
          <w:highlight w:val="none"/>
        </w:rPr>
        <w:t xml:space="preserve">-</w:t>
      </w:r>
      <w:r>
        <w:rPr>
          <w:rFonts w:hint="eastAsia" w:ascii="楷体" w:hAnsi="楷体" w:eastAsia="楷体" w:cs="楷体"/>
          <w:color w:val="auto"/>
          <w:spacing w:val="-6"/>
          <w:position w:val="15"/>
          <w:sz w:val="28"/>
          <w:szCs w:val="28"/>
          <w:highlight w:val="none"/>
          <w:lang w:val="en-US" w:eastAsia="zh-CN"/>
        </w:rPr>
        <w:t xml:space="preserve">28</w:t>
      </w:r>
      <w:r>
        <w:rPr>
          <w:rFonts w:hint="eastAsia" w:ascii="楷体" w:hAnsi="楷体" w:eastAsia="楷体" w:cs="楷体"/>
          <w:color w:val="auto"/>
          <w:spacing w:val="-6"/>
          <w:position w:val="15"/>
          <w:sz w:val="28"/>
          <w:szCs w:val="28"/>
          <w:highlight w:val="none"/>
        </w:rPr>
        <w:t xml:space="preserve"> </w:t>
      </w:r>
      <w:r>
        <w:rPr>
          <w:rFonts w:hint="eastAsia" w:ascii="楷体" w:hAnsi="楷体" w:eastAsia="楷体" w:cs="楷体"/>
          <w:color w:val="auto"/>
          <w:spacing w:val="-6"/>
          <w:position w:val="15"/>
          <w:sz w:val="28"/>
          <w:szCs w:val="28"/>
          <w:highlight w:val="none"/>
          <w:lang w:val="en-US"/>
        </w:rPr>
        <w:t xml:space="preserve"> 09</w:t>
      </w:r>
      <w:r>
        <w:rPr>
          <w:rFonts w:hint="eastAsia" w:ascii="楷体" w:hAnsi="楷体" w:eastAsia="楷体" w:cs="楷体"/>
          <w:color w:val="auto"/>
          <w:spacing w:val="-6"/>
          <w:position w:val="15"/>
          <w:sz w:val="28"/>
          <w:szCs w:val="28"/>
          <w:highlight w:val="none"/>
        </w:rPr>
        <w:t xml:space="preserve">:</w:t>
      </w:r>
      <w:r>
        <w:rPr>
          <w:rFonts w:hint="eastAsia" w:ascii="楷体" w:hAnsi="楷体" w:eastAsia="楷体" w:cs="楷体"/>
          <w:color w:val="auto"/>
          <w:spacing w:val="-6"/>
          <w:position w:val="15"/>
          <w:sz w:val="28"/>
          <w:szCs w:val="28"/>
          <w:highlight w:val="none"/>
          <w:lang w:val="en-US" w:eastAsia="zh-CN"/>
        </w:rPr>
        <w:t xml:space="preserve">3</w:t>
      </w:r>
      <w:r>
        <w:rPr>
          <w:rFonts w:hint="eastAsia" w:ascii="楷体" w:hAnsi="楷体" w:eastAsia="楷体" w:cs="楷体"/>
          <w:color w:val="auto"/>
          <w:spacing w:val="-6"/>
          <w:position w:val="15"/>
          <w:sz w:val="28"/>
          <w:szCs w:val="28"/>
          <w:highlight w:val="none"/>
          <w:lang w:val="en-US"/>
        </w:rPr>
        <w:t xml:space="preserve">0</w:t>
      </w:r>
      <w:r/>
    </w:p>
    <w:p>
      <w:pPr>
        <w:ind w:firstLine="560"/>
        <w:spacing w:line="360" w:lineRule="auto"/>
        <w:rPr>
          <w:rFonts w:hint="eastAsia"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rPr>
        <w:t xml:space="preserve">地点</w:t>
      </w:r>
      <w:r>
        <w:rPr>
          <w:rFonts w:hint="eastAsia" w:ascii="楷体" w:hAnsi="楷体" w:eastAsia="楷体" w:cs="楷体"/>
          <w:bCs/>
          <w:color w:val="auto"/>
          <w:sz w:val="28"/>
          <w:szCs w:val="28"/>
          <w:highlight w:val="none"/>
          <w:lang w:val="en-US"/>
        </w:rPr>
        <w:t xml:space="preserve">：</w:t>
      </w:r>
      <w:r>
        <w:rPr>
          <w:rFonts w:hint="eastAsia" w:ascii="楷体" w:hAnsi="楷体" w:eastAsia="楷体" w:cs="楷体"/>
          <w:color w:val="auto"/>
          <w:sz w:val="28"/>
          <w:szCs w:val="28"/>
          <w:highlight w:val="none"/>
        </w:rPr>
        <w:t xml:space="preserve">“苏采云”政府采购交易系统网上开标大厅</w:t>
      </w:r>
      <w:r/>
    </w:p>
    <w:p>
      <w:pPr>
        <w:pStyle w:val="920"/>
        <w:jc w:val="both"/>
        <w:spacing w:line="360" w:lineRule="auto"/>
        <w:shd w:val="clear" w:color="auto" w:fill="ffffff"/>
        <w:widowControl/>
        <w:rPr>
          <w:rFonts w:hint="eastAsia" w:ascii="楷体" w:hAnsi="楷体" w:eastAsia="楷体" w:cs="楷体"/>
          <w:b w:val="0"/>
          <w:bCs/>
          <w:color w:val="auto"/>
          <w:sz w:val="28"/>
          <w:szCs w:val="28"/>
          <w:highlight w:val="none"/>
          <w:shd w:val="clear" w:color="auto" w:fill="ffffff"/>
        </w:rPr>
      </w:pPr>
      <w:r>
        <w:rPr>
          <w:rFonts w:hint="eastAsia" w:ascii="楷体" w:hAnsi="楷体" w:eastAsia="楷体" w:cs="楷体"/>
          <w:b w:val="0"/>
          <w:bCs/>
          <w:color w:val="auto"/>
          <w:sz w:val="28"/>
          <w:szCs w:val="28"/>
          <w:highlight w:val="none"/>
          <w:shd w:val="clear" w:color="auto" w:fill="ffffff"/>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pStyle w:val="920"/>
        <w:jc w:val="both"/>
        <w:spacing w:line="360" w:lineRule="auto"/>
        <w:shd w:val="clear" w:color="auto" w:fill="ffffff"/>
        <w:widowControl/>
        <w:rPr>
          <w:rFonts w:hint="eastAsia" w:ascii="楷体" w:hAnsi="楷体" w:eastAsia="楷体" w:cs="楷体"/>
          <w:b w:val="0"/>
          <w:bCs/>
          <w:color w:val="auto"/>
          <w:sz w:val="28"/>
          <w:szCs w:val="28"/>
          <w:highlight w:val="none"/>
          <w:shd w:val="clear" w:color="auto" w:fill="ffffff"/>
        </w:rPr>
      </w:pPr>
      <w:r>
        <w:rPr>
          <w:rFonts w:hint="eastAsia" w:ascii="楷体" w:hAnsi="楷体" w:eastAsia="楷体" w:cs="楷体"/>
          <w:b w:val="0"/>
          <w:bCs/>
          <w:color w:val="auto"/>
          <w:sz w:val="28"/>
          <w:szCs w:val="28"/>
          <w:highlight w:val="none"/>
          <w:shd w:val="clear" w:color="auto" w:fill="ffffff"/>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pStyle w:val="920"/>
        <w:jc w:val="both"/>
        <w:spacing w:line="360" w:lineRule="auto"/>
        <w:shd w:val="clear" w:color="auto" w:fill="ffffff"/>
        <w:widowControl/>
        <w:rPr>
          <w:rFonts w:hint="eastAsia" w:ascii="楷体" w:hAnsi="楷体" w:eastAsia="楷体" w:cs="楷体"/>
          <w:b/>
          <w:color w:val="auto"/>
          <w:sz w:val="28"/>
          <w:szCs w:val="28"/>
          <w:highlight w:val="none"/>
          <w:shd w:val="clear" w:color="auto" w:fill="ffffff"/>
        </w:rPr>
      </w:pPr>
      <w:r>
        <w:rPr>
          <w:rFonts w:hint="eastAsia" w:ascii="楷体" w:hAnsi="楷体" w:eastAsia="楷体" w:cs="楷体"/>
          <w:b/>
          <w:color w:val="auto"/>
          <w:sz w:val="28"/>
          <w:szCs w:val="28"/>
          <w:highlight w:val="none"/>
          <w:shd w:val="clear" w:color="auto" w:fill="ffffff"/>
        </w:rPr>
        <w:t xml:space="preserve">六、公告期限</w:t>
      </w:r>
      <w:r/>
    </w:p>
    <w:p>
      <w:pPr>
        <w:pStyle w:val="920"/>
        <w:ind w:firstLine="560"/>
        <w:jc w:val="both"/>
        <w:spacing w:line="360" w:lineRule="auto"/>
        <w:shd w:val="clear" w:color="auto" w:fill="ffffff"/>
        <w:widowControl/>
        <w:rPr>
          <w:rFonts w:hint="eastAsia" w:ascii="楷体" w:hAnsi="楷体" w:eastAsia="楷体" w:cs="楷体"/>
          <w:bCs/>
          <w:color w:val="auto"/>
          <w:sz w:val="28"/>
          <w:szCs w:val="28"/>
          <w:highlight w:val="none"/>
          <w:shd w:val="clear" w:color="auto" w:fill="ffffff"/>
        </w:rPr>
      </w:pPr>
      <w:r>
        <w:rPr>
          <w:rFonts w:hint="eastAsia" w:ascii="楷体" w:hAnsi="楷体" w:eastAsia="楷体" w:cs="楷体"/>
          <w:bCs/>
          <w:color w:val="auto"/>
          <w:sz w:val="28"/>
          <w:szCs w:val="28"/>
          <w:highlight w:val="none"/>
          <w:shd w:val="clear" w:color="auto" w:fill="ffffff"/>
        </w:rPr>
        <w:t xml:space="preserve">自本公告发布之日起 3 个工作日。</w:t>
      </w:r>
      <w:r/>
    </w:p>
    <w:p>
      <w:pPr>
        <w:pStyle w:val="920"/>
        <w:jc w:val="both"/>
        <w:spacing w:line="360" w:lineRule="auto"/>
        <w:shd w:val="clear" w:color="auto" w:fill="ffffff"/>
        <w:widowControl/>
        <w:rPr>
          <w:rFonts w:hint="eastAsia" w:ascii="楷体" w:hAnsi="楷体" w:eastAsia="楷体" w:cs="楷体"/>
          <w:b/>
          <w:color w:val="auto"/>
          <w:sz w:val="28"/>
          <w:szCs w:val="28"/>
          <w:highlight w:val="none"/>
          <w:shd w:val="clear" w:color="auto" w:fill="ffffff"/>
        </w:rPr>
      </w:pPr>
      <w:r>
        <w:rPr>
          <w:rFonts w:hint="eastAsia" w:ascii="楷体" w:hAnsi="楷体" w:eastAsia="楷体" w:cs="楷体"/>
          <w:b/>
          <w:color w:val="auto"/>
          <w:sz w:val="28"/>
          <w:szCs w:val="28"/>
          <w:highlight w:val="none"/>
          <w:shd w:val="clear" w:color="auto" w:fill="ffffff"/>
        </w:rPr>
        <w:t xml:space="preserve">七、其他补充事宜</w:t>
      </w:r>
      <w:r/>
    </w:p>
    <w:p>
      <w:pPr>
        <w:spacing w:line="360" w:lineRule="auto"/>
        <w:rPr>
          <w:rFonts w:hint="eastAsia"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spacing w:line="360" w:lineRule="auto"/>
        <w:rPr>
          <w:rFonts w:hint="eastAsia"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2、供应商如确定参加磋商，可自行下载采购文件及有关资料，按照《操作手册》进行注册，领取CA和办理电子签章，并按《操作手册》要求制作、上传电子磋商响应文件，</w:t>
      </w: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color w:val="auto"/>
          <w:sz w:val="28"/>
          <w:szCs w:val="28"/>
          <w:highlight w:val="none"/>
        </w:rPr>
        <w:t xml:space="preserve">在使用系统进行投标的过程中如遇涉及“苏采云”系统使用的任何问题，应在工作日9:00-11:30、13:30-17:30期间致电技术支持热线咨询，联系方式：0519-86722803、0519-86722805、周工15252929439。</w:t>
      </w:r>
      <w:r/>
    </w:p>
    <w:p>
      <w:pPr>
        <w:spacing w:line="360" w:lineRule="auto"/>
        <w:rPr>
          <w:rFonts w:hint="eastAsia"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3、考虑到网络环境、网络带宽等风险因素，请供应商在开标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标评标失败的，供应商自行承担其后果。</w:t>
      </w:r>
      <w:r/>
    </w:p>
    <w:p>
      <w:pPr>
        <w:spacing w:line="360" w:lineRule="auto"/>
        <w:rPr>
          <w:rFonts w:hint="eastAsia"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4、根据江苏省财政厅《关于做好政府采购支持企业发展有关事项的通知》（苏财购【2020】52号）文件的要求，本项目无需缴纳磋商保证金。</w:t>
      </w:r>
      <w:r/>
    </w:p>
    <w:p>
      <w:pPr>
        <w:spacing w:line="360" w:lineRule="auto"/>
        <w:rPr>
          <w:rFonts w:hint="eastAsia"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5、有关本次采购的事项若存在变动或修改，敬请及时关注“江苏省政府采购网”发布的信息。</w:t>
      </w:r>
      <w:r/>
    </w:p>
    <w:p>
      <w:pPr>
        <w:spacing w:line="360" w:lineRule="auto"/>
        <w:rPr>
          <w:rFonts w:hint="eastAsia"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6、如在开标时间发生系统崩溃等不可预见的情况，造成开评标活动无法正常进行的，将延迟开评标，具体开评标时间另行通知。</w:t>
      </w:r>
      <w:r/>
    </w:p>
    <w:p>
      <w:pPr>
        <w:pStyle w:val="920"/>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b/>
          <w:color w:val="auto"/>
          <w:sz w:val="28"/>
          <w:szCs w:val="28"/>
          <w:highlight w:val="none"/>
          <w:shd w:val="clear" w:color="auto" w:fill="ffffff"/>
        </w:rPr>
        <w:t xml:space="preserve">八、对本次磋商提出询问，请按以下方式联系。</w:t>
      </w:r>
      <w:r/>
    </w:p>
    <w:p>
      <w:pPr>
        <w:pStyle w:val="920"/>
        <w:jc w:val="both"/>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1</w:t>
      </w:r>
      <w:r>
        <w:rPr>
          <w:rFonts w:hint="eastAsia" w:ascii="楷体" w:hAnsi="楷体" w:eastAsia="楷体" w:cs="楷体"/>
          <w:b/>
          <w:color w:val="auto"/>
          <w:sz w:val="28"/>
          <w:szCs w:val="28"/>
          <w:highlight w:val="none"/>
          <w:shd w:val="clear" w:color="auto" w:fill="ffffff"/>
        </w:rPr>
        <w:t xml:space="preserve">、采购人信息</w:t>
      </w:r>
      <w:r/>
    </w:p>
    <w:p>
      <w:pPr>
        <w:ind w:firstLine="280"/>
        <w:spacing w:line="360" w:lineRule="auto"/>
        <w:shd w:val="clear" w:color="auto" w:fill="ffffff"/>
        <w:widowControl/>
        <w:tabs>
          <w:tab w:val="left" w:pos="900" w:leader="none"/>
        </w:tabs>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采购人：</w:t>
      </w:r>
      <w:r>
        <w:rPr>
          <w:rFonts w:hint="eastAsia" w:ascii="楷体" w:hAnsi="楷体" w:eastAsia="楷体" w:cs="楷体"/>
          <w:color w:val="auto"/>
          <w:sz w:val="28"/>
          <w:szCs w:val="28"/>
          <w:highlight w:val="none"/>
          <w:lang w:eastAsia="zh-CN"/>
        </w:rPr>
        <w:t xml:space="preserve">镇江市京口区人民检察院</w:t>
      </w:r>
      <w:r/>
    </w:p>
    <w:p>
      <w:pPr>
        <w:ind w:firstLine="280"/>
        <w:spacing w:line="360" w:lineRule="auto"/>
        <w:shd w:val="clear" w:color="auto" w:fill="ffffff"/>
        <w:widowControl/>
        <w:tabs>
          <w:tab w:val="left" w:pos="9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地  址：镇江市宗泽路222号</w:t>
      </w:r>
      <w:r/>
    </w:p>
    <w:p>
      <w:pPr>
        <w:pStyle w:val="906"/>
        <w:ind w:left="0" w:firstLine="280"/>
        <w:spacing w:after="0" w:line="360" w:lineRule="auto"/>
        <w:rPr>
          <w:rFonts w:hint="eastAsia" w:ascii="楷体" w:hAnsi="楷体" w:eastAsia="楷体" w:cs="楷体"/>
          <w:color w:val="auto"/>
          <w:szCs w:val="28"/>
          <w:highlight w:val="none"/>
          <w:lang w:val="en-US"/>
        </w:rPr>
      </w:pPr>
      <w:r>
        <w:rPr>
          <w:rFonts w:hint="eastAsia" w:ascii="楷体" w:hAnsi="楷体" w:eastAsia="楷体" w:cs="楷体"/>
          <w:color w:val="auto"/>
          <w:szCs w:val="28"/>
          <w:highlight w:val="none"/>
          <w:lang w:val="en-US"/>
        </w:rPr>
        <w:t xml:space="preserve"> 联系人：</w:t>
      </w:r>
      <w:r>
        <w:rPr>
          <w:rFonts w:hint="eastAsia" w:ascii="楷体" w:hAnsi="楷体" w:eastAsia="楷体" w:cs="楷体"/>
          <w:color w:val="auto"/>
          <w:sz w:val="28"/>
          <w:szCs w:val="28"/>
          <w:highlight w:val="none"/>
          <w:lang w:val="en-US" w:eastAsia="zh-CN"/>
        </w:rPr>
        <w:t xml:space="preserve">魏圳</w:t>
      </w:r>
      <w:r>
        <w:rPr>
          <w:rFonts w:hint="eastAsia" w:ascii="楷体" w:hAnsi="楷体" w:eastAsia="楷体" w:cs="楷体"/>
          <w:color w:val="auto"/>
          <w:szCs w:val="28"/>
          <w:highlight w:val="none"/>
          <w:lang w:val="en-US"/>
        </w:rPr>
        <w:t xml:space="preserve">       </w:t>
      </w:r>
      <w:r>
        <w:rPr>
          <w:rFonts w:hint="eastAsia" w:ascii="楷体" w:hAnsi="楷体" w:eastAsia="楷体" w:cs="楷体"/>
          <w:color w:val="auto"/>
          <w:szCs w:val="28"/>
          <w:highlight w:val="none"/>
        </w:rPr>
        <w:t xml:space="preserve">联系方式：</w:t>
      </w:r>
      <w:r>
        <w:rPr>
          <w:rFonts w:hint="eastAsia" w:ascii="楷体" w:hAnsi="楷体" w:eastAsia="楷体" w:cs="楷体"/>
          <w:color w:val="auto"/>
          <w:sz w:val="28"/>
          <w:szCs w:val="28"/>
          <w:highlight w:val="none"/>
          <w:lang w:eastAsia="zh-CN"/>
        </w:rPr>
        <w:t xml:space="preserve">15751771675</w:t>
      </w:r>
      <w:r/>
    </w:p>
    <w:p>
      <w:pPr>
        <w:pStyle w:val="920"/>
        <w:jc w:val="both"/>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b/>
          <w:color w:val="auto"/>
          <w:sz w:val="28"/>
          <w:szCs w:val="28"/>
          <w:highlight w:val="none"/>
          <w:shd w:val="clear" w:color="auto" w:fill="ffffff"/>
        </w:rPr>
        <w:t xml:space="preserve">2、采购代理机构信息</w:t>
      </w:r>
      <w:r/>
    </w:p>
    <w:p>
      <w:pPr>
        <w:pStyle w:val="920"/>
        <w:ind w:firstLine="280"/>
        <w:jc w:val="both"/>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shd w:val="clear" w:color="auto" w:fill="ffffff"/>
        </w:rPr>
        <w:t xml:space="preserve">名称：江苏隆信项目管理有限公司</w:t>
      </w:r>
      <w:r/>
    </w:p>
    <w:p>
      <w:pPr>
        <w:pStyle w:val="920"/>
        <w:ind w:firstLine="280"/>
        <w:jc w:val="both"/>
        <w:spacing w:line="360" w:lineRule="auto"/>
        <w:shd w:val="clear" w:color="auto" w:fill="ffffff"/>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shd w:val="clear" w:color="auto" w:fill="ffffff"/>
        </w:rPr>
        <w:t xml:space="preserve">地址：</w:t>
      </w:r>
      <w:r>
        <w:rPr>
          <w:rStyle w:val="988"/>
          <w:rFonts w:hint="eastAsia" w:ascii="楷体" w:hAnsi="楷体" w:eastAsia="楷体" w:cs="楷体"/>
          <w:color w:val="auto"/>
          <w:sz w:val="28"/>
          <w:szCs w:val="28"/>
          <w:highlight w:val="none"/>
        </w:rPr>
        <w:t xml:space="preserve">镇江市京口区焦山路95号合山居清河路门面房4幢103</w:t>
      </w:r>
      <w:r/>
    </w:p>
    <w:p>
      <w:pPr>
        <w:pStyle w:val="920"/>
        <w:ind w:firstLine="2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联系方式：13906109896</w:t>
      </w:r>
      <w:r/>
    </w:p>
    <w:p>
      <w:pPr>
        <w:pStyle w:val="920"/>
        <w:jc w:val="both"/>
        <w:spacing w:line="36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3、项目联系方式</w:t>
      </w:r>
      <w:r/>
    </w:p>
    <w:p>
      <w:pPr>
        <w:pStyle w:val="920"/>
        <w:ind w:firstLine="280"/>
        <w:jc w:val="both"/>
        <w:spacing w:line="360" w:lineRule="auto"/>
        <w:widowControl/>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 项目联系人：</w:t>
      </w:r>
      <w:r>
        <w:rPr>
          <w:rFonts w:hint="eastAsia" w:ascii="楷体" w:hAnsi="楷体" w:eastAsia="楷体" w:cs="楷体"/>
          <w:color w:val="auto"/>
          <w:sz w:val="28"/>
          <w:szCs w:val="28"/>
          <w:highlight w:val="none"/>
          <w:lang w:val="en-US" w:eastAsia="zh-CN"/>
        </w:rPr>
        <w:t xml:space="preserve">朱龙顺</w:t>
      </w:r>
      <w:r/>
    </w:p>
    <w:p>
      <w:pPr>
        <w:pStyle w:val="920"/>
        <w:ind w:firstLine="280"/>
        <w:jc w:val="both"/>
        <w:spacing w:line="360" w:lineRule="auto"/>
        <w:widowControl/>
        <w:rPr>
          <w:rFonts w:hint="default"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 xml:space="preserve"> 联系方式：13906109896</w:t>
      </w:r>
      <w:r>
        <w:rPr>
          <w:rFonts w:hint="eastAsia" w:ascii="楷体" w:hAnsi="楷体" w:eastAsia="楷体" w:cs="楷体"/>
          <w:color w:val="auto"/>
          <w:sz w:val="28"/>
          <w:szCs w:val="28"/>
          <w:highlight w:val="none"/>
          <w:lang w:val="en-US" w:eastAsia="zh-CN"/>
        </w:rPr>
        <w:t xml:space="preserve">    18015970350</w:t>
      </w:r>
      <w:r/>
    </w:p>
    <w:p>
      <w:pPr>
        <w:pStyle w:val="892"/>
        <w:jc w:val="center"/>
        <w:keepLines w:val="0"/>
        <w:keepNext w:val="0"/>
        <w:spacing w:line="360" w:lineRule="auto"/>
        <w:rPr>
          <w:rFonts w:hint="eastAsia" w:ascii="楷体" w:hAnsi="楷体" w:eastAsia="楷体" w:cs="楷体"/>
          <w:color w:val="auto"/>
          <w:sz w:val="36"/>
          <w:szCs w:val="36"/>
          <w:highlight w:val="none"/>
        </w:rPr>
      </w:pPr>
      <w:r>
        <w:rPr>
          <w:rFonts w:hint="eastAsia" w:ascii="楷体" w:hAnsi="楷体" w:eastAsia="楷体" w:cs="楷体"/>
          <w:color w:val="auto"/>
          <w:sz w:val="36"/>
          <w:szCs w:val="36"/>
          <w:highlight w:val="none"/>
        </w:rPr>
        <w:br w:type="page" w:clear="all"/>
      </w:r>
      <w:r>
        <w:rPr>
          <w:rFonts w:hint="eastAsia" w:ascii="楷体" w:hAnsi="楷体" w:eastAsia="楷体" w:cs="楷体"/>
          <w:color w:val="auto"/>
          <w:sz w:val="36"/>
          <w:szCs w:val="36"/>
          <w:highlight w:val="none"/>
        </w:rPr>
        <w:t xml:space="preserve">第二部分    供应商须知</w:t>
      </w:r>
      <w:bookmarkEnd w:id="3"/>
      <w:r/>
      <w:bookmarkEnd w:id="4"/>
      <w:r/>
      <w:bookmarkEnd w:id="5"/>
      <w:r/>
      <w:r/>
    </w:p>
    <w:p>
      <w:pPr>
        <w:jc w:val="cente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前附表</w:t>
      </w:r>
      <w:r/>
    </w:p>
    <w:tbl>
      <w:tblPr>
        <w:tblStyle w:val="982"/>
        <w:tblW w:w="100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191"/>
        <w:gridCol w:w="6989"/>
      </w:tblGrid>
      <w:tr>
        <w:trPr>
          <w:jc w:val="center"/>
          <w:trHeight w:val="482"/>
        </w:trPr>
        <w:tc>
          <w:tcPr>
            <w:tcW w:w="85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序号</w:t>
            </w:r>
            <w:r/>
          </w:p>
        </w:tc>
        <w:tc>
          <w:tcPr>
            <w:tcW w:w="2191"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事项</w:t>
            </w:r>
            <w:r/>
          </w:p>
        </w:tc>
        <w:tc>
          <w:tcPr>
            <w:tcW w:w="6989"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本项目规定</w:t>
            </w:r>
            <w:r/>
          </w:p>
        </w:tc>
      </w:tr>
      <w:tr>
        <w:trPr>
          <w:jc w:val="center"/>
          <w:trHeight w:val="4270"/>
        </w:trPr>
        <w:tc>
          <w:tcPr>
            <w:tcW w:w="85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1</w:t>
            </w:r>
            <w:r/>
          </w:p>
        </w:tc>
        <w:tc>
          <w:tcPr>
            <w:tcW w:w="2191"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报价要求</w:t>
            </w:r>
            <w:r/>
          </w:p>
        </w:tc>
        <w:tc>
          <w:tcPr>
            <w:tcW w:w="6989" w:type="dxa"/>
            <w:vAlign w:val="center"/>
            <w:textDirection w:val="lrTb"/>
            <w:noWrap w:val="false"/>
          </w:tcPr>
          <w:p>
            <w:pPr>
              <w:pStyle w:val="981"/>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本次投标报价的币种为人民币。</w:t>
            </w:r>
            <w:r/>
          </w:p>
          <w:p>
            <w:pPr>
              <w:pStyle w:val="981"/>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color w:val="auto"/>
                <w:sz w:val="28"/>
                <w:szCs w:val="28"/>
                <w:highlight w:val="none"/>
                <w:lang w:val="en-US"/>
              </w:rPr>
              <w:t xml:space="preserve">应按磋商文件所提供的各报价表格式报价。</w:t>
            </w:r>
            <w:r/>
          </w:p>
          <w:p>
            <w:pPr>
              <w:pStyle w:val="981"/>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color w:val="auto"/>
                <w:sz w:val="28"/>
                <w:szCs w:val="28"/>
                <w:highlight w:val="none"/>
                <w:lang w:val="en-US"/>
              </w:rPr>
              <w:t xml:space="preserve">应对本项目报出最具有竞争力的价格，应包括本次招标要求提供的服务（工程、货物）已支付或将支付的所有费用（含税费）。</w:t>
            </w:r>
            <w:r/>
          </w:p>
          <w:p>
            <w:pPr>
              <w:pStyle w:val="981"/>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最低投标报价不能作为中标的保证。</w:t>
            </w:r>
            <w:r/>
          </w:p>
          <w:p>
            <w:pPr>
              <w:pStyle w:val="981"/>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中标价即为合同签约价。</w:t>
            </w:r>
            <w:r/>
          </w:p>
          <w:p>
            <w:pPr>
              <w:pStyle w:val="981"/>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如出现报价前后不一致的，将按磋商文件第五部分“评标办法和标准”规定进行修正。</w:t>
            </w:r>
            <w:r/>
          </w:p>
        </w:tc>
      </w:tr>
      <w:tr>
        <w:trPr>
          <w:jc w:val="center"/>
          <w:trHeight w:val="4743"/>
        </w:trPr>
        <w:tc>
          <w:tcPr>
            <w:tcW w:w="85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2</w:t>
            </w:r>
            <w:r/>
          </w:p>
        </w:tc>
        <w:tc>
          <w:tcPr>
            <w:tcW w:w="2191"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转包及分包</w:t>
            </w:r>
            <w:r/>
          </w:p>
        </w:tc>
        <w:tc>
          <w:tcPr>
            <w:tcW w:w="6989" w:type="dxa"/>
            <w:vAlign w:val="center"/>
            <w:textDirection w:val="lrTb"/>
            <w:noWrap w:val="false"/>
          </w:tcPr>
          <w:p>
            <w:pPr>
              <w:jc w:val="both"/>
              <w:spacing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项目依法不得转包。</w:t>
            </w:r>
            <w:r/>
          </w:p>
          <w:p>
            <w:pPr>
              <w:jc w:val="both"/>
              <w:spacing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A本项目不同意分包。</w:t>
            </w:r>
            <w:r/>
          </w:p>
          <w:p>
            <w:pPr>
              <w:pStyle w:val="981"/>
              <w:ind w:firstLine="0"/>
              <w:jc w:val="both"/>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B同意将非主体、非关键性的</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工作分包。</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应当在磋商响应文件中载明分包承担主体，分包承担主体应当具备相应资质条件且不得再次分包。</w:t>
            </w:r>
            <w:r>
              <w:rPr>
                <w:rFonts w:hint="eastAsia" w:ascii="楷体" w:hAnsi="楷体" w:eastAsia="楷体" w:cs="楷体"/>
                <w:color w:val="auto"/>
                <w:sz w:val="28"/>
                <w:szCs w:val="28"/>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楷体" w:hAnsi="楷体" w:eastAsia="楷体" w:cs="楷体"/>
                <w:color w:val="auto"/>
                <w:sz w:val="28"/>
                <w:szCs w:val="28"/>
                <w:highlight w:val="none"/>
              </w:rPr>
              <w:t xml:space="preserve">（</w:t>
            </w:r>
            <w:r>
              <w:rPr>
                <w:rFonts w:hint="eastAsia" w:ascii="楷体" w:hAnsi="楷体" w:eastAsia="楷体" w:cs="楷体"/>
                <w:i/>
                <w:iCs/>
                <w:color w:val="auto"/>
                <w:sz w:val="28"/>
                <w:szCs w:val="28"/>
                <w:highlight w:val="none"/>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color w:val="auto"/>
                <w:sz w:val="28"/>
                <w:szCs w:val="28"/>
                <w:highlight w:val="none"/>
              </w:rPr>
              <w:t xml:space="preserve">）</w:t>
            </w:r>
            <w:r/>
          </w:p>
        </w:tc>
      </w:tr>
      <w:tr>
        <w:trPr>
          <w:jc w:val="center"/>
          <w:trHeight w:val="2376"/>
        </w:trPr>
        <w:tc>
          <w:tcPr>
            <w:tcW w:w="85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3</w:t>
            </w:r>
            <w:r/>
          </w:p>
        </w:tc>
        <w:tc>
          <w:tcPr>
            <w:tcW w:w="2191"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开标前答疑会</w:t>
            </w:r>
            <w:r/>
          </w:p>
        </w:tc>
        <w:tc>
          <w:tcPr>
            <w:tcW w:w="6989" w:type="dxa"/>
            <w:vAlign w:val="center"/>
            <w:textDirection w:val="lrTb"/>
            <w:noWrap w:val="false"/>
          </w:tcPr>
          <w:p>
            <w:pPr>
              <w:pStyle w:val="900"/>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A不组织</w:t>
            </w:r>
            <w:r/>
          </w:p>
          <w:p>
            <w:pPr>
              <w:pStyle w:val="900"/>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B组织</w:t>
            </w:r>
            <w:r/>
          </w:p>
          <w:p>
            <w:pPr>
              <w:pStyle w:val="900"/>
              <w:ind w:firstLine="0"/>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时间：</w:t>
            </w:r>
            <w:r>
              <w:rPr>
                <w:rFonts w:hint="eastAsia" w:ascii="楷体" w:hAnsi="楷体" w:eastAsia="楷体" w:cs="楷体"/>
                <w:color w:val="auto"/>
                <w:sz w:val="28"/>
                <w:szCs w:val="28"/>
                <w:highlight w:val="none"/>
                <w:u w:val="single"/>
              </w:rPr>
              <w:t xml:space="preserve">            </w:t>
            </w:r>
            <w:r/>
          </w:p>
          <w:p>
            <w:pPr>
              <w:pStyle w:val="900"/>
              <w:ind w:firstLine="0"/>
              <w:spacing w:line="360" w:lineRule="auto"/>
              <w:rPr>
                <w:rFonts w:hint="eastAsia" w:ascii="楷体" w:hAnsi="楷体" w:eastAsia="楷体" w:cs="楷体"/>
                <w:color w:val="auto"/>
                <w:sz w:val="28"/>
                <w:szCs w:val="28"/>
                <w:highlight w:val="none"/>
                <w:u w:val="single"/>
                <w:lang w:val="en-US"/>
              </w:rPr>
            </w:pP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p>
          <w:p>
            <w:pPr>
              <w:spacing w:line="360" w:lineRule="auto"/>
              <w:rPr>
                <w:rFonts w:hint="eastAsia" w:ascii="楷体" w:hAnsi="楷体" w:eastAsia="楷体" w:cs="楷体"/>
                <w:b/>
                <w:color w:val="auto"/>
                <w:sz w:val="28"/>
                <w:szCs w:val="28"/>
                <w:highlight w:val="none"/>
                <w:lang w:val="en-US"/>
              </w:rPr>
            </w:pP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u w:val="single"/>
              </w:rPr>
              <w:t xml:space="preserve">        </w:t>
            </w:r>
            <w:r/>
          </w:p>
        </w:tc>
      </w:tr>
      <w:tr>
        <w:trPr>
          <w:jc w:val="center"/>
          <w:trHeight w:val="2376"/>
        </w:trPr>
        <w:tc>
          <w:tcPr>
            <w:tcW w:w="85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4</w:t>
            </w:r>
            <w:r/>
          </w:p>
        </w:tc>
        <w:tc>
          <w:tcPr>
            <w:tcW w:w="2191"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现场踏勘</w:t>
            </w:r>
            <w:r/>
          </w:p>
        </w:tc>
        <w:tc>
          <w:tcPr>
            <w:tcW w:w="6989" w:type="dxa"/>
            <w:vAlign w:val="center"/>
            <w:textDirection w:val="lrTb"/>
            <w:noWrap w:val="false"/>
          </w:tcPr>
          <w:p>
            <w:pPr>
              <w:pStyle w:val="900"/>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A不组织</w:t>
            </w:r>
            <w:r/>
          </w:p>
          <w:p>
            <w:pPr>
              <w:pStyle w:val="900"/>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B组织</w:t>
            </w:r>
            <w:r/>
          </w:p>
          <w:p>
            <w:pPr>
              <w:pStyle w:val="900"/>
              <w:ind w:firstLine="0"/>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时间：</w:t>
            </w:r>
            <w:r>
              <w:rPr>
                <w:rFonts w:hint="eastAsia" w:ascii="楷体" w:hAnsi="楷体" w:eastAsia="楷体" w:cs="楷体"/>
                <w:color w:val="auto"/>
                <w:sz w:val="28"/>
                <w:szCs w:val="28"/>
                <w:highlight w:val="none"/>
                <w:u w:val="single"/>
              </w:rPr>
              <w:t xml:space="preserve">            </w:t>
            </w:r>
            <w:r/>
          </w:p>
          <w:p>
            <w:pPr>
              <w:pStyle w:val="900"/>
              <w:ind w:firstLine="0"/>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p>
          <w:p>
            <w:pPr>
              <w:pStyle w:val="981"/>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u w:val="single"/>
              </w:rPr>
              <w:t xml:space="preserve">        </w:t>
            </w:r>
            <w:r/>
          </w:p>
        </w:tc>
      </w:tr>
      <w:tr>
        <w:trPr>
          <w:jc w:val="center"/>
          <w:trHeight w:val="2376"/>
        </w:trPr>
        <w:tc>
          <w:tcPr>
            <w:tcW w:w="85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5</w:t>
            </w:r>
            <w:r/>
          </w:p>
        </w:tc>
        <w:tc>
          <w:tcPr>
            <w:tcW w:w="2191"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演示</w:t>
            </w:r>
            <w:r/>
          </w:p>
        </w:tc>
        <w:tc>
          <w:tcPr>
            <w:tcW w:w="6989" w:type="dxa"/>
            <w:vAlign w:val="center"/>
            <w:textDirection w:val="lrTb"/>
            <w:noWrap w:val="false"/>
          </w:tcPr>
          <w:p>
            <w:pPr>
              <w:pStyle w:val="900"/>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A无</w:t>
            </w:r>
            <w:r/>
          </w:p>
          <w:p>
            <w:pPr>
              <w:pStyle w:val="981"/>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B有，本项目演示使用录播上传形式，各</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自行将录播内容上传至</w:t>
            </w:r>
            <w:r>
              <w:rPr>
                <w:rFonts w:hint="eastAsia" w:ascii="楷体" w:hAnsi="楷体" w:eastAsia="楷体" w:cs="楷体"/>
                <w:color w:val="auto"/>
                <w:sz w:val="28"/>
                <w:szCs w:val="28"/>
                <w:highlight w:val="none"/>
                <w:u w:val="single"/>
                <w:lang w:val="en-US"/>
              </w:rPr>
              <w:t xml:space="preserve">苏采云</w:t>
            </w:r>
            <w:r>
              <w:rPr>
                <w:rFonts w:hint="eastAsia" w:ascii="楷体" w:hAnsi="楷体" w:eastAsia="楷体" w:cs="楷体"/>
                <w:color w:val="auto"/>
                <w:sz w:val="28"/>
                <w:szCs w:val="28"/>
                <w:highlight w:val="none"/>
              </w:rPr>
              <w:t xml:space="preserve">平台的</w:t>
            </w:r>
            <w:r>
              <w:rPr>
                <w:rFonts w:hint="eastAsia" w:ascii="楷体" w:hAnsi="楷体" w:eastAsia="楷体" w:cs="楷体"/>
                <w:color w:val="auto"/>
                <w:sz w:val="28"/>
                <w:szCs w:val="28"/>
                <w:highlight w:val="none"/>
                <w:u w:val="single"/>
                <w:lang w:val="en-US"/>
              </w:rPr>
              <w:t xml:space="preserve">投标人制作文件</w:t>
            </w:r>
            <w:r>
              <w:rPr>
                <w:rFonts w:hint="eastAsia" w:ascii="楷体" w:hAnsi="楷体" w:eastAsia="楷体" w:cs="楷体"/>
                <w:color w:val="auto"/>
                <w:sz w:val="28"/>
                <w:szCs w:val="28"/>
                <w:highlight w:val="none"/>
              </w:rPr>
              <w:t xml:space="preserve">模块。操作指南详见</w:t>
            </w:r>
            <w:r>
              <w:rPr>
                <w:rFonts w:hint="eastAsia" w:ascii="楷体" w:hAnsi="楷体" w:eastAsia="楷体" w:cs="楷体"/>
                <w:color w:val="auto"/>
                <w:sz w:val="28"/>
                <w:szCs w:val="28"/>
                <w:highlight w:val="none"/>
                <w:u w:val="single"/>
              </w:rPr>
              <w:t xml:space="preserve">《江苏省政府采购交易系统（苏采云）投标人操作手册》</w:t>
            </w:r>
            <w:r>
              <w:rPr>
                <w:rFonts w:hint="eastAsia" w:ascii="楷体" w:hAnsi="楷体" w:eastAsia="楷体" w:cs="楷体"/>
                <w:color w:val="auto"/>
                <w:sz w:val="28"/>
                <w:szCs w:val="28"/>
                <w:highlight w:val="none"/>
              </w:rPr>
              <w:t xml:space="preserve">。</w:t>
            </w:r>
            <w:r/>
          </w:p>
        </w:tc>
      </w:tr>
      <w:tr>
        <w:trPr>
          <w:jc w:val="center"/>
          <w:trHeight w:val="1462"/>
        </w:trPr>
        <w:tc>
          <w:tcPr>
            <w:tcW w:w="85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6</w:t>
            </w:r>
            <w:r/>
          </w:p>
        </w:tc>
        <w:tc>
          <w:tcPr>
            <w:tcW w:w="2191"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样品</w:t>
            </w:r>
            <w:r/>
          </w:p>
        </w:tc>
        <w:tc>
          <w:tcPr>
            <w:tcW w:w="6989" w:type="dxa"/>
            <w:vAlign w:val="center"/>
            <w:textDirection w:val="lrTb"/>
            <w:noWrap w:val="false"/>
          </w:tcPr>
          <w:p>
            <w:pPr>
              <w:pStyle w:val="900"/>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A不要求提供。</w:t>
            </w:r>
            <w:r/>
          </w:p>
          <w:p>
            <w:pPr>
              <w:pStyle w:val="900"/>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B要求提供（</w:t>
            </w:r>
            <w:r>
              <w:rPr>
                <w:rFonts w:hint="eastAsia" w:ascii="楷体" w:hAnsi="楷体" w:eastAsia="楷体" w:cs="楷体"/>
                <w:i/>
                <w:iCs/>
                <w:color w:val="auto"/>
                <w:sz w:val="28"/>
                <w:szCs w:val="28"/>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color w:val="auto"/>
                <w:sz w:val="28"/>
                <w:szCs w:val="28"/>
                <w:highlight w:val="none"/>
              </w:rPr>
              <w:t xml:space="preserve">）</w:t>
            </w:r>
            <w:r/>
          </w:p>
          <w:p>
            <w:pPr>
              <w:pStyle w:val="900"/>
              <w:ind w:firstLine="0"/>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（1）样品：</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900"/>
              <w:ind w:firstLine="0"/>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（2）样品制作的标准和要求：</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900"/>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（3）样品的评审方法以及评审标准：详见评标办法；</w:t>
            </w:r>
            <w:r/>
          </w:p>
          <w:p>
            <w:pPr>
              <w:pStyle w:val="900"/>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（4）是否需要随样品提交检测报告：</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否；</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是，检测机构的要求：</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；检测内容：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900"/>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（5）提供样品的时间：</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，联系电话：</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 。请</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在上述时间内提供样品并按规定位置安装完毕。超过截止时间的，采购人或采购代理机构将不予接收及安装，并将清场并封闭样品现场。</w:t>
            </w:r>
            <w:r/>
          </w:p>
          <w:p>
            <w:pPr>
              <w:pStyle w:val="900"/>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采购活动结束后，对于未成交供应商提供的样品，采购人、采购机构将通知未成交供应商在规定的时间内取回，逾期未取回的，采购人、采购机构不负保管义务；对于成交供应商提供的样品，采购人将进行保管、封存，并作为履约验收的参考。</w:t>
            </w:r>
            <w:r/>
          </w:p>
          <w:p>
            <w:pPr>
              <w:pStyle w:val="981"/>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（7）制作、运输、安装和保管样品所发生的一切费用由</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自理。</w:t>
            </w:r>
            <w:r/>
          </w:p>
        </w:tc>
      </w:tr>
      <w:tr>
        <w:trPr>
          <w:jc w:val="center"/>
          <w:trHeight w:val="2850"/>
        </w:trPr>
        <w:tc>
          <w:tcPr>
            <w:tcW w:w="85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7</w:t>
            </w:r>
            <w:r/>
          </w:p>
        </w:tc>
        <w:tc>
          <w:tcPr>
            <w:tcW w:w="2191"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是否允许采购进口产品</w:t>
            </w:r>
            <w:r/>
          </w:p>
        </w:tc>
        <w:tc>
          <w:tcPr>
            <w:tcW w:w="6989" w:type="dxa"/>
            <w:vAlign w:val="center"/>
            <w:textDirection w:val="lrTb"/>
            <w:noWrap w:val="false"/>
          </w:tcPr>
          <w:p>
            <w:pPr>
              <w:pStyle w:val="900"/>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A本项目不允许采购进口产品。</w:t>
            </w:r>
            <w:r/>
          </w:p>
          <w:p>
            <w:pPr>
              <w:pStyle w:val="981"/>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Height w:val="1902"/>
        </w:trPr>
        <w:tc>
          <w:tcPr>
            <w:tcW w:w="85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8</w:t>
            </w:r>
            <w:r/>
          </w:p>
        </w:tc>
        <w:tc>
          <w:tcPr>
            <w:tcW w:w="2191"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项目属性与核心产品</w:t>
            </w:r>
            <w:r/>
          </w:p>
        </w:tc>
        <w:tc>
          <w:tcPr>
            <w:tcW w:w="6989" w:type="dxa"/>
            <w:vAlign w:val="center"/>
            <w:textDirection w:val="lrTb"/>
            <w:noWrap w:val="false"/>
          </w:tcPr>
          <w:p>
            <w:pPr>
              <w:pStyle w:val="900"/>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A货物类。</w:t>
            </w:r>
            <w:r/>
          </w:p>
          <w:p>
            <w:pPr>
              <w:pStyle w:val="900"/>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w:t>
            </w:r>
            <w:r>
              <w:rPr>
                <w:rFonts w:hint="eastAsia" w:ascii="楷体" w:hAnsi="楷体" w:eastAsia="楷体" w:cs="楷体"/>
                <w:color w:val="auto"/>
                <w:sz w:val="28"/>
                <w:szCs w:val="28"/>
                <w:highlight w:val="none"/>
                <w:lang w:val="en-US"/>
              </w:rPr>
              <w:t xml:space="preserve">工程</w:t>
            </w:r>
            <w:r>
              <w:rPr>
                <w:rFonts w:hint="eastAsia" w:ascii="楷体" w:hAnsi="楷体" w:eastAsia="楷体" w:cs="楷体"/>
                <w:color w:val="auto"/>
                <w:sz w:val="28"/>
                <w:szCs w:val="28"/>
                <w:highlight w:val="none"/>
              </w:rPr>
              <w:t xml:space="preserve">类。</w:t>
            </w:r>
            <w:r/>
          </w:p>
          <w:p>
            <w:pPr>
              <w:pStyle w:val="981"/>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本项目核心产品为：</w:t>
            </w:r>
            <w:r>
              <w:rPr>
                <w:rFonts w:hint="eastAsia" w:ascii="楷体" w:hAnsi="楷体" w:eastAsia="楷体" w:cs="楷体"/>
                <w:bCs/>
                <w:color w:val="auto"/>
                <w:sz w:val="28"/>
                <w:szCs w:val="28"/>
                <w:highlight w:val="none"/>
                <w:u w:val="single"/>
                <w:lang w:val="en-US"/>
              </w:rPr>
              <w:t xml:space="preserve">/</w:t>
            </w:r>
            <w:r>
              <w:rPr>
                <w:rFonts w:hint="eastAsia" w:ascii="楷体" w:hAnsi="楷体" w:eastAsia="楷体" w:cs="楷体"/>
                <w:color w:val="auto"/>
                <w:sz w:val="28"/>
                <w:szCs w:val="28"/>
                <w:highlight w:val="none"/>
                <w:lang w:val="en-US"/>
              </w:rPr>
              <w:t xml:space="preserve">。</w:t>
            </w:r>
            <w:r/>
          </w:p>
        </w:tc>
      </w:tr>
      <w:tr>
        <w:trPr>
          <w:jc w:val="center"/>
          <w:trHeight w:val="542"/>
        </w:trPr>
        <w:tc>
          <w:tcPr>
            <w:tcW w:w="85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9</w:t>
            </w:r>
            <w:r/>
          </w:p>
        </w:tc>
        <w:tc>
          <w:tcPr>
            <w:tcW w:w="2191"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采购标的对应的中小企业划分标准所属行业</w:t>
            </w:r>
            <w:r/>
          </w:p>
        </w:tc>
        <w:tc>
          <w:tcPr>
            <w:tcW w:w="6989" w:type="dxa"/>
            <w:vAlign w:val="center"/>
            <w:textDirection w:val="lrTb"/>
            <w:noWrap w:val="false"/>
          </w:tcPr>
          <w:p>
            <w:pPr>
              <w:pStyle w:val="981"/>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（1）标的：</w:t>
            </w:r>
            <w:r>
              <w:rPr>
                <w:rFonts w:hint="eastAsia" w:ascii="楷体" w:hAnsi="楷体" w:eastAsia="楷体" w:cs="楷体"/>
                <w:bCs/>
                <w:color w:val="auto"/>
                <w:sz w:val="28"/>
                <w:szCs w:val="28"/>
                <w:highlight w:val="none"/>
                <w:u w:val="single"/>
                <w:lang w:eastAsia="zh-CN"/>
              </w:rPr>
              <w:t xml:space="preserve">京口区检察院“航标灯”青少年司法保护中心改造升级项目</w:t>
            </w:r>
            <w:r>
              <w:rPr>
                <w:rFonts w:hint="eastAsia" w:ascii="楷体" w:hAnsi="楷体" w:eastAsia="楷体" w:cs="楷体"/>
                <w:color w:val="auto"/>
                <w:sz w:val="28"/>
                <w:szCs w:val="28"/>
                <w:highlight w:val="none"/>
                <w:lang w:val="en-US"/>
              </w:rPr>
              <w:t xml:space="preserve">，属于</w:t>
            </w:r>
            <w:r>
              <w:rPr>
                <w:rFonts w:hint="eastAsia" w:ascii="楷体" w:hAnsi="楷体" w:eastAsia="楷体" w:cs="楷体"/>
                <w:bCs/>
                <w:color w:val="auto"/>
                <w:sz w:val="28"/>
                <w:szCs w:val="28"/>
                <w:highlight w:val="none"/>
                <w:u w:val="single"/>
                <w:shd w:val="clear" w:color="auto" w:fill="ffffff"/>
              </w:rPr>
              <w:t xml:space="preserve">建筑业</w:t>
            </w:r>
            <w:r>
              <w:rPr>
                <w:rFonts w:hint="eastAsia" w:ascii="楷体" w:hAnsi="楷体" w:eastAsia="楷体" w:cs="楷体"/>
                <w:color w:val="auto"/>
                <w:sz w:val="28"/>
                <w:szCs w:val="28"/>
                <w:highlight w:val="none"/>
                <w:lang w:val="en-US"/>
              </w:rPr>
              <w:t xml:space="preserve">；</w:t>
            </w:r>
            <w:r/>
          </w:p>
        </w:tc>
      </w:tr>
      <w:tr>
        <w:trPr>
          <w:jc w:val="center"/>
          <w:trHeight w:val="2376"/>
        </w:trPr>
        <w:tc>
          <w:tcPr>
            <w:tcW w:w="85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10</w:t>
            </w:r>
            <w:r/>
          </w:p>
        </w:tc>
        <w:tc>
          <w:tcPr>
            <w:tcW w:w="2191"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节能产品、环境标志产品</w:t>
            </w:r>
            <w:r/>
          </w:p>
        </w:tc>
        <w:tc>
          <w:tcPr>
            <w:tcW w:w="6989" w:type="dxa"/>
            <w:vAlign w:val="center"/>
            <w:textDirection w:val="lrTb"/>
            <w:noWrap w:val="false"/>
          </w:tcPr>
          <w:p>
            <w:pPr>
              <w:pStyle w:val="981"/>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color w:val="auto"/>
                <w:sz w:val="28"/>
                <w:szCs w:val="28"/>
                <w:highlight w:val="none"/>
                <w:lang w:val="en-US"/>
              </w:rPr>
              <w:t xml:space="preserve">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Height w:val="1902"/>
        </w:trPr>
        <w:tc>
          <w:tcPr>
            <w:tcW w:w="85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11</w:t>
            </w:r>
            <w:r/>
          </w:p>
        </w:tc>
        <w:tc>
          <w:tcPr>
            <w:tcW w:w="2191"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中小企业信用融资</w:t>
            </w:r>
            <w:r/>
          </w:p>
        </w:tc>
        <w:tc>
          <w:tcPr>
            <w:tcW w:w="6989" w:type="dxa"/>
            <w:vAlign w:val="center"/>
            <w:textDirection w:val="lrTb"/>
            <w:noWrap w:val="false"/>
          </w:tcPr>
          <w:p>
            <w:pPr>
              <w:pStyle w:val="981"/>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为进一步发挥政府采购政策导向作用，有效缓解企业融资难题，推进完善应收账款融资服务平台的融资服务功能，促进中小微企业平稳健康发展，</w:t>
            </w:r>
            <w:bookmarkStart w:id="12" w:name="_Hlk136445673"/>
            <w:r>
              <w:rPr>
                <w:rFonts w:hint="eastAsia" w:ascii="楷体" w:hAnsi="楷体" w:eastAsia="楷体" w:cs="楷体"/>
                <w:color w:val="auto"/>
                <w:sz w:val="28"/>
                <w:szCs w:val="28"/>
                <w:highlight w:val="none"/>
                <w:lang w:val="en-US"/>
              </w:rPr>
              <w:t xml:space="preserve">镇江市财政局和中国人民银行镇江市中心支行联合印发《关于转发〈关于深入推进政府采购线上合同信用融资工作的通知〉的通知》</w:t>
            </w:r>
            <w:bookmarkEnd w:id="12"/>
            <w:r>
              <w:rPr>
                <w:rFonts w:hint="eastAsia" w:ascii="楷体" w:hAnsi="楷体" w:eastAsia="楷体" w:cs="楷体"/>
                <w:color w:val="auto"/>
                <w:sz w:val="28"/>
                <w:szCs w:val="28"/>
                <w:highlight w:val="none"/>
                <w:lang w:val="en-US"/>
              </w:rPr>
              <w:t xml:space="preserve">，</w:t>
            </w:r>
            <w:bookmarkStart w:id="13" w:name="_Hlk136444446"/>
            <w:r>
              <w:rPr>
                <w:rFonts w:hint="eastAsia" w:ascii="楷体" w:hAnsi="楷体" w:eastAsia="楷体" w:cs="楷体"/>
                <w:color w:val="auto"/>
                <w:sz w:val="28"/>
                <w:szCs w:val="28"/>
                <w:highlight w:val="none"/>
                <w:lang w:val="en-US"/>
              </w:rPr>
              <w:t xml:space="preserve">采购项目成交供应商如有融资需求，可在签订政府采购合同时向采购人说明融资需求，由采购人在录入合同时标注融资需求后，凭政府采购合同在相关金融机构办理无抵押、低利率授信申请。</w:t>
            </w:r>
            <w:bookmarkEnd w:id="13"/>
            <w:r>
              <w:rPr>
                <w:rFonts w:hint="eastAsia" w:ascii="楷体" w:hAnsi="楷体" w:eastAsia="楷体" w:cs="楷体"/>
                <w:color w:val="auto"/>
                <w:sz w:val="28"/>
                <w:szCs w:val="28"/>
                <w:highlight w:val="none"/>
                <w:lang w:val="en-US"/>
              </w:rPr>
              <w:t xml:space="preserve">办理流程详见江苏政府采购网“政采贷”栏目，网址：http://www.ccgp-jiangsu.gov.cn/jiangsu/paying.html咨询电话：</w:t>
            </w:r>
            <w:r>
              <w:rPr>
                <w:rFonts w:hint="eastAsia" w:ascii="楷体" w:hAnsi="楷体" w:eastAsia="楷体" w:cs="楷体"/>
                <w:color w:val="auto"/>
                <w:sz w:val="28"/>
                <w:szCs w:val="28"/>
                <w:highlight w:val="none"/>
              </w:rPr>
              <w:t xml:space="preserve">镇江市财政局政府采购处0511-80909958。</w:t>
            </w:r>
            <w:r/>
          </w:p>
        </w:tc>
      </w:tr>
      <w:tr>
        <w:trPr>
          <w:jc w:val="center"/>
          <w:trHeight w:val="491"/>
        </w:trPr>
        <w:tc>
          <w:tcPr>
            <w:tcW w:w="85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12</w:t>
            </w:r>
            <w:r/>
          </w:p>
        </w:tc>
        <w:tc>
          <w:tcPr>
            <w:tcW w:w="2191"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特别说明</w:t>
            </w:r>
            <w:r/>
          </w:p>
        </w:tc>
        <w:tc>
          <w:tcPr>
            <w:tcW w:w="6989" w:type="dxa"/>
            <w:vAlign w:val="center"/>
            <w:textDirection w:val="lrTb"/>
            <w:noWrap w:val="false"/>
          </w:tcPr>
          <w:p>
            <w:pPr>
              <w:pStyle w:val="981"/>
              <w:ind w:firstLine="0"/>
              <w:jc w:val="both"/>
              <w:spacing w:line="360" w:lineRule="auto"/>
              <w:rPr>
                <w:rFonts w:hint="eastAsia" w:ascii="楷体" w:hAnsi="楷体" w:eastAsia="楷体" w:cs="楷体"/>
                <w:i/>
                <w:iCs/>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无</w:t>
            </w:r>
            <w:r/>
          </w:p>
        </w:tc>
      </w:tr>
    </w:tbl>
    <w:p>
      <w:pPr>
        <w:spacing w:line="360" w:lineRule="auto"/>
        <w:rPr>
          <w:rFonts w:hint="eastAsia" w:ascii="楷体" w:hAnsi="楷体" w:eastAsia="楷体" w:cs="楷体"/>
          <w:color w:val="auto"/>
          <w:highlight w:val="none"/>
          <w:lang w:val="en-US"/>
        </w:rPr>
      </w:pPr>
      <w:r/>
      <w:bookmarkStart w:id="14" w:name="_Toc12484"/>
      <w:r/>
      <w:r/>
    </w:p>
    <w:p>
      <w:pPr>
        <w:pStyle w:val="902"/>
        <w:jc w:val="center"/>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一、总 则</w:t>
      </w:r>
      <w:r/>
    </w:p>
    <w:p>
      <w:pPr>
        <w:pStyle w:val="902"/>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1．适用范围</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 本磋商文件仅适用于</w:t>
      </w:r>
      <w:r>
        <w:rPr>
          <w:rFonts w:hint="eastAsia" w:ascii="楷体" w:hAnsi="楷体" w:eastAsia="楷体" w:cs="楷体"/>
          <w:color w:val="auto"/>
          <w:sz w:val="28"/>
          <w:szCs w:val="28"/>
          <w:highlight w:val="none"/>
          <w:u w:val="single"/>
          <w:lang w:val="en-US" w:eastAsia="zh-CN"/>
        </w:rPr>
        <w:t xml:space="preserve">京口区检察院“航标灯”青少年司法保护中心改造升级项目</w:t>
      </w:r>
      <w:r>
        <w:rPr>
          <w:rFonts w:hint="eastAsia" w:ascii="楷体" w:hAnsi="楷体" w:eastAsia="楷体" w:cs="楷体"/>
          <w:color w:val="auto"/>
          <w:sz w:val="28"/>
          <w:szCs w:val="28"/>
          <w:highlight w:val="none"/>
          <w:lang w:val="en-US"/>
        </w:rPr>
        <w:t xml:space="preserve">。</w:t>
      </w:r>
      <w:r/>
    </w:p>
    <w:p>
      <w:pPr>
        <w:pStyle w:val="902"/>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2．定义</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磋商文件中下列术语应解释为：</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2.1“磋商组织方”系指采购代理机构或采购单位，即：江苏隆信项目管理有限公司。</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2.2“采购人”系指依法进行政府采购的国家机关、事业单位、团体组织，即：</w:t>
      </w:r>
      <w:r>
        <w:rPr>
          <w:rFonts w:hint="eastAsia" w:ascii="楷体" w:hAnsi="楷体" w:eastAsia="楷体" w:cs="楷体"/>
          <w:color w:val="auto"/>
          <w:sz w:val="28"/>
          <w:szCs w:val="28"/>
          <w:highlight w:val="none"/>
          <w:lang w:eastAsia="zh-CN"/>
        </w:rPr>
        <w:t xml:space="preserve">镇江市京口区人民检察院</w:t>
      </w:r>
      <w:r>
        <w:rPr>
          <w:rFonts w:hint="eastAsia" w:ascii="楷体" w:hAnsi="楷体" w:eastAsia="楷体" w:cs="楷体"/>
          <w:color w:val="auto"/>
          <w:sz w:val="28"/>
          <w:szCs w:val="28"/>
          <w:highlight w:val="none"/>
          <w:lang w:val="en-US"/>
        </w:rPr>
        <w:t xml:space="preserve">。</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2.3“供应商”系指向采购人提供货物、工程或者服务的法人、其他组织或者自然人。</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2.4“工程”系指本磋商文件所述采购标的，即</w:t>
      </w:r>
      <w:r>
        <w:rPr>
          <w:rFonts w:hint="eastAsia" w:ascii="楷体" w:hAnsi="楷体" w:eastAsia="楷体" w:cs="楷体"/>
          <w:color w:val="auto"/>
          <w:sz w:val="28"/>
          <w:szCs w:val="28"/>
          <w:highlight w:val="none"/>
          <w:u w:val="single"/>
          <w:lang w:val="en-US" w:eastAsia="zh-CN"/>
        </w:rPr>
        <w:t xml:space="preserve">京口区检察院“航标灯”青少年司法保护中心改造升级项目</w:t>
      </w:r>
      <w:r>
        <w:rPr>
          <w:rFonts w:hint="eastAsia" w:ascii="楷体" w:hAnsi="楷体" w:eastAsia="楷体" w:cs="楷体"/>
          <w:color w:val="auto"/>
          <w:sz w:val="28"/>
          <w:szCs w:val="28"/>
          <w:highlight w:val="none"/>
          <w:lang w:val="en-US"/>
        </w:rPr>
        <w:t xml:space="preserve">。</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2.5</w:t>
      </w:r>
      <w:r>
        <w:rPr>
          <w:rFonts w:hint="eastAsia" w:ascii="楷体" w:hAnsi="楷体" w:eastAsia="楷体" w:cs="楷体"/>
          <w:color w:val="auto"/>
          <w:sz w:val="28"/>
          <w:szCs w:val="28"/>
          <w:highlight w:val="none"/>
        </w:rPr>
        <w:t xml:space="preserve">“货物”系指本</w:t>
      </w:r>
      <w:r>
        <w:rPr>
          <w:rFonts w:hint="eastAsia" w:ascii="楷体" w:hAnsi="楷体" w:eastAsia="楷体" w:cs="楷体"/>
          <w:color w:val="auto"/>
          <w:sz w:val="28"/>
          <w:szCs w:val="28"/>
          <w:highlight w:val="none"/>
          <w:lang w:val="en-US"/>
        </w:rPr>
        <w:t xml:space="preserve">磋商</w:t>
      </w:r>
      <w:r>
        <w:rPr>
          <w:rFonts w:hint="eastAsia" w:ascii="楷体" w:hAnsi="楷体" w:eastAsia="楷体" w:cs="楷体"/>
          <w:color w:val="auto"/>
          <w:sz w:val="28"/>
          <w:szCs w:val="28"/>
          <w:highlight w:val="none"/>
        </w:rPr>
        <w:t xml:space="preserve">文件所述采购标的涉及的各种形态和种类的物品，即：</w:t>
      </w:r>
      <w:r>
        <w:rPr>
          <w:rFonts w:hint="eastAsia" w:ascii="楷体" w:hAnsi="楷体" w:eastAsia="楷体" w:cs="楷体"/>
          <w:color w:val="auto"/>
          <w:sz w:val="28"/>
          <w:szCs w:val="28"/>
          <w:highlight w:val="none"/>
          <w:lang w:eastAsia="zh-CN"/>
        </w:rPr>
        <w:t xml:space="preserve">京口区检察院“航标灯”青少年司法保护中心改造升级项目</w:t>
      </w:r>
      <w:r>
        <w:rPr>
          <w:rFonts w:hint="eastAsia" w:ascii="楷体" w:hAnsi="楷体" w:eastAsia="楷体" w:cs="楷体"/>
          <w:color w:val="auto"/>
          <w:sz w:val="28"/>
          <w:szCs w:val="28"/>
          <w:highlight w:val="none"/>
          <w:lang w:val="en-US"/>
        </w:rPr>
        <w:t xml:space="preserve">等</w:t>
      </w:r>
      <w:r>
        <w:rPr>
          <w:rFonts w:hint="eastAsia" w:ascii="楷体" w:hAnsi="楷体" w:eastAsia="楷体" w:cs="楷体"/>
          <w:color w:val="auto"/>
          <w:sz w:val="28"/>
          <w:szCs w:val="28"/>
          <w:highlight w:val="none"/>
        </w:rPr>
        <w:t xml:space="preserve">。</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2.6“服务”系指本磋商文件所述采购标的，即</w:t>
      </w:r>
      <w:r>
        <w:rPr>
          <w:rFonts w:hint="eastAsia" w:ascii="楷体" w:hAnsi="楷体" w:eastAsia="楷体" w:cs="楷体"/>
          <w:color w:val="auto"/>
          <w:sz w:val="28"/>
          <w:szCs w:val="28"/>
          <w:highlight w:val="none"/>
          <w:lang w:eastAsia="zh-CN"/>
        </w:rPr>
        <w:t xml:space="preserve">京口区检察院“航标灯”青少年司法保护中心改造升级项目</w:t>
      </w:r>
      <w:r>
        <w:rPr>
          <w:rFonts w:hint="eastAsia" w:ascii="楷体" w:hAnsi="楷体" w:eastAsia="楷体" w:cs="楷体"/>
          <w:color w:val="auto"/>
          <w:sz w:val="28"/>
          <w:szCs w:val="28"/>
          <w:highlight w:val="none"/>
          <w:lang w:val="en-US"/>
        </w:rPr>
        <w:t xml:space="preserve">，亦包括磋商文件中特别描述的其它形式的服务。</w:t>
      </w:r>
      <w:r/>
    </w:p>
    <w:p>
      <w:pPr>
        <w:pStyle w:val="902"/>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3．本次采购方式</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3.1 本次采购采取竞争性磋商采购方式：综合评分法。</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3.2 是否接受进口产品：☑否</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3.3 本项目资格审查方式：☑资格后审</w:t>
      </w:r>
      <w:r/>
    </w:p>
    <w:p>
      <w:pPr>
        <w:pStyle w:val="902"/>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3.4 本次采购确定的</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数量： 1 名</w:t>
      </w:r>
      <w:r/>
    </w:p>
    <w:p>
      <w:pPr>
        <w:pStyle w:val="902"/>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4．磋商费用</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4.1 供应商应自行承担所有与参加磋商有关的费用。</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采购代理服务费</w:t>
      </w:r>
      <w:r>
        <w:rPr>
          <w:rFonts w:hint="eastAsia" w:ascii="楷体" w:hAnsi="楷体" w:eastAsia="楷体" w:cs="楷体"/>
          <w:color w:val="auto"/>
          <w:sz w:val="28"/>
          <w:szCs w:val="28"/>
          <w:highlight w:val="none"/>
          <w:lang w:val="en-US"/>
        </w:rPr>
        <w:t xml:space="preserve">：采购代理服务费为</w:t>
      </w:r>
      <w:r>
        <w:rPr>
          <w:rFonts w:hint="eastAsia" w:ascii="楷体" w:hAnsi="楷体" w:eastAsia="楷体" w:cs="楷体"/>
          <w:color w:val="auto"/>
          <w:sz w:val="28"/>
          <w:szCs w:val="28"/>
          <w:highlight w:val="none"/>
          <w:lang w:val="en-US" w:eastAsia="zh-CN"/>
        </w:rPr>
        <w:t xml:space="preserve">18900</w:t>
      </w:r>
      <w:r>
        <w:rPr>
          <w:rFonts w:hint="eastAsia" w:ascii="楷体" w:hAnsi="楷体" w:eastAsia="楷体" w:cs="楷体"/>
          <w:color w:val="auto"/>
          <w:sz w:val="28"/>
          <w:szCs w:val="28"/>
          <w:highlight w:val="none"/>
          <w:lang w:val="en-US"/>
        </w:rPr>
        <w:t xml:space="preserve">元，收费标准</w:t>
      </w:r>
      <w:r>
        <w:rPr>
          <w:rFonts w:hint="eastAsia" w:ascii="楷体" w:hAnsi="楷体" w:eastAsia="楷体" w:cs="楷体"/>
          <w:color w:val="auto"/>
          <w:sz w:val="28"/>
          <w:szCs w:val="28"/>
          <w:highlight w:val="none"/>
          <w:lang w:val="en-US" w:eastAsia="zh-CN"/>
        </w:rPr>
        <w:t xml:space="preserve">依</w:t>
      </w:r>
      <w:r>
        <w:rPr>
          <w:rFonts w:hint="eastAsia" w:ascii="楷体" w:hAnsi="楷体" w:eastAsia="楷体" w:cs="楷体"/>
          <w:color w:val="auto"/>
          <w:sz w:val="28"/>
          <w:szCs w:val="28"/>
          <w:highlight w:val="none"/>
          <w:lang w:val="en-US"/>
        </w:rPr>
        <w:t xml:space="preserve">据苏政采协〔2024〕20号通知标准</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lang w:val="en-US"/>
        </w:rPr>
        <w:t xml:space="preserve">采购代理服务费</w:t>
      </w:r>
      <w:r>
        <w:rPr>
          <w:rFonts w:hint="eastAsia" w:ascii="楷体" w:hAnsi="楷体" w:eastAsia="楷体" w:cs="楷体"/>
          <w:color w:val="auto"/>
          <w:sz w:val="28"/>
          <w:szCs w:val="28"/>
          <w:highlight w:val="none"/>
          <w:lang w:val="en-US" w:eastAsia="zh-CN"/>
        </w:rPr>
        <w:t xml:space="preserve">及</w:t>
      </w:r>
      <w:r>
        <w:rPr>
          <w:rFonts w:hint="eastAsia" w:ascii="楷体" w:hAnsi="楷体" w:eastAsia="楷体" w:cs="楷体"/>
          <w:color w:val="auto"/>
          <w:sz w:val="28"/>
          <w:szCs w:val="28"/>
          <w:highlight w:val="none"/>
          <w:lang w:val="en-US"/>
        </w:rPr>
        <w:t xml:space="preserve">专家评审费按照实际发生的金额由采购单位支付。</w:t>
      </w:r>
      <w:r/>
    </w:p>
    <w:p>
      <w:pPr>
        <w:pStyle w:val="737"/>
        <w:ind w:firstLine="560"/>
        <w:spacing w:line="360" w:lineRule="auto"/>
        <w:tabs>
          <w:tab w:val="left" w:pos="10560" w:leader="none"/>
        </w:tabs>
        <w:rPr>
          <w:rFonts w:hint="eastAsia" w:ascii="楷体" w:hAnsi="楷体" w:eastAsia="楷体" w:cs="楷体"/>
          <w:color w:val="auto"/>
          <w:szCs w:val="28"/>
          <w:highlight w:val="none"/>
          <w:lang w:val="en-US"/>
        </w:rPr>
      </w:pPr>
      <w:r>
        <w:rPr>
          <w:rFonts w:hint="eastAsia" w:ascii="楷体" w:hAnsi="楷体" w:eastAsia="楷体" w:cs="楷体"/>
          <w:color w:val="auto"/>
          <w:szCs w:val="28"/>
          <w:highlight w:val="none"/>
          <w:lang w:val="en-US"/>
        </w:rPr>
        <w:t xml:space="preserve">磋商代理费用收款信息：</w:t>
      </w:r>
      <w:r/>
    </w:p>
    <w:p>
      <w:pPr>
        <w:pStyle w:val="737"/>
        <w:ind w:firstLine="560"/>
        <w:spacing w:line="360" w:lineRule="auto"/>
        <w:tabs>
          <w:tab w:val="left" w:pos="10560" w:leader="none"/>
        </w:tabs>
        <w:rPr>
          <w:rFonts w:hint="eastAsia" w:ascii="楷体" w:hAnsi="楷体" w:eastAsia="楷体" w:cs="楷体"/>
          <w:color w:val="auto"/>
          <w:szCs w:val="28"/>
          <w:highlight w:val="none"/>
          <w:lang w:val="en-US"/>
        </w:rPr>
      </w:pPr>
      <w:r>
        <w:rPr>
          <w:rFonts w:hint="eastAsia" w:ascii="楷体" w:hAnsi="楷体" w:eastAsia="楷体" w:cs="楷体"/>
          <w:color w:val="auto"/>
          <w:szCs w:val="28"/>
          <w:highlight w:val="none"/>
          <w:lang w:val="en-US"/>
        </w:rPr>
        <w:t xml:space="preserve">收款单位：江苏隆信项目管理有限公司</w:t>
      </w:r>
      <w:r/>
    </w:p>
    <w:p>
      <w:pPr>
        <w:pStyle w:val="737"/>
        <w:ind w:firstLine="560"/>
        <w:spacing w:line="360" w:lineRule="auto"/>
        <w:tabs>
          <w:tab w:val="left" w:pos="10560" w:leader="none"/>
        </w:tabs>
        <w:rPr>
          <w:rFonts w:hint="eastAsia" w:ascii="楷体" w:hAnsi="楷体" w:eastAsia="楷体" w:cs="楷体"/>
          <w:color w:val="auto"/>
          <w:szCs w:val="28"/>
          <w:highlight w:val="none"/>
          <w:lang w:val="en-US"/>
        </w:rPr>
      </w:pPr>
      <w:r>
        <w:rPr>
          <w:rFonts w:hint="eastAsia" w:ascii="楷体" w:hAnsi="楷体" w:eastAsia="楷体" w:cs="楷体"/>
          <w:color w:val="auto"/>
          <w:szCs w:val="28"/>
          <w:highlight w:val="none"/>
          <w:lang w:val="en-US"/>
        </w:rPr>
        <w:t xml:space="preserve">收款账号：1104088909200136052</w:t>
      </w:r>
      <w:r/>
    </w:p>
    <w:p>
      <w:pPr>
        <w:pStyle w:val="737"/>
        <w:ind w:firstLine="560"/>
        <w:spacing w:line="360" w:lineRule="auto"/>
        <w:tabs>
          <w:tab w:val="left" w:pos="10560" w:leader="none"/>
        </w:tabs>
        <w:rPr>
          <w:rFonts w:hint="eastAsia" w:ascii="楷体" w:hAnsi="楷体" w:eastAsia="楷体" w:cs="楷体"/>
          <w:color w:val="auto"/>
          <w:szCs w:val="28"/>
          <w:highlight w:val="none"/>
          <w:lang w:val="en-US"/>
        </w:rPr>
      </w:pPr>
      <w:r>
        <w:rPr>
          <w:rFonts w:hint="eastAsia" w:ascii="楷体" w:hAnsi="楷体" w:eastAsia="楷体" w:cs="楷体"/>
          <w:color w:val="auto"/>
          <w:szCs w:val="28"/>
          <w:highlight w:val="none"/>
          <w:lang w:val="en-US"/>
        </w:rPr>
        <w:t xml:space="preserve">开户银行：中国工商银行镇江北门支行</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4.2 其他费用：</w:t>
      </w:r>
      <w:r>
        <w:rPr>
          <w:rFonts w:hint="eastAsia" w:ascii="楷体" w:hAnsi="楷体" w:eastAsia="楷体" w:cs="楷体"/>
          <w:color w:val="auto"/>
          <w:sz w:val="28"/>
          <w:szCs w:val="28"/>
          <w:highlight w:val="none"/>
        </w:rPr>
        <w:t xml:space="preserve">如有其他费用，成交供应商按实际发生费用向代理机构</w:t>
      </w:r>
      <w:r>
        <w:rPr>
          <w:rFonts w:hint="eastAsia" w:ascii="楷体" w:hAnsi="楷体" w:eastAsia="楷体" w:cs="楷体"/>
          <w:color w:val="auto"/>
          <w:sz w:val="28"/>
          <w:szCs w:val="28"/>
          <w:highlight w:val="none"/>
          <w:lang w:val="en-US"/>
        </w:rPr>
        <w:t xml:space="preserve">支付。</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4.3 不论磋商的结果如何，磋商组织方在任何情况下均无义务和责任承担上述费用。</w:t>
      </w:r>
      <w:r/>
    </w:p>
    <w:p>
      <w:pPr>
        <w:pStyle w:val="902"/>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5．政策功能</w:t>
      </w:r>
      <w:r/>
    </w:p>
    <w:p>
      <w:pPr>
        <w:pStyle w:val="737"/>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5.1支持中小企业发展</w:t>
      </w:r>
      <w:r/>
    </w:p>
    <w:p>
      <w:pPr>
        <w:pStyle w:val="737"/>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37"/>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符合中小企业划分标准的个体工商户，在政府采购活动中视同中小企业。</w:t>
      </w:r>
      <w:r/>
    </w:p>
    <w:p>
      <w:pPr>
        <w:pStyle w:val="737"/>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5.1.2在政府采购活动中，投标人提供的货物、工程或者服务符合下列情形的，享受中小企业扶持政策：</w:t>
      </w:r>
      <w:r/>
    </w:p>
    <w:p>
      <w:pPr>
        <w:pStyle w:val="737"/>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5.1.2.1在货物采购项目中，货物由中小企业制造，即货物由中小企业生产且使用该中小企业商号或者注册商标；</w:t>
      </w:r>
      <w:r/>
    </w:p>
    <w:p>
      <w:pPr>
        <w:pStyle w:val="737"/>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5.1.2.2在工程采购项目中，工程由中小企业承建，即工程施工单位为中小企业；</w:t>
      </w:r>
      <w:r/>
    </w:p>
    <w:p>
      <w:pPr>
        <w:pStyle w:val="737"/>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5.1.2.3在服务采购项目中，服务由中小企业承接，即提供服务的人员为中小企业依照《中华人民共和国劳动合同法》订立劳动合同的从业人员。</w:t>
      </w:r>
      <w:r/>
    </w:p>
    <w:p>
      <w:pPr>
        <w:pStyle w:val="737"/>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在货物采购项目中，投标人提供的货物既有中小企业制造货物，也有大型企业制造货物的，不享受中小企业扶持政策。</w:t>
      </w:r>
      <w:r/>
    </w:p>
    <w:p>
      <w:pPr>
        <w:pStyle w:val="737"/>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以联合体形式参加政府采购活动，联合体各方均为中小企业的，联合体视同中小企业。其中，联合体各方均为小微企业的，联合体视同小微企业。</w:t>
      </w:r>
      <w:r/>
    </w:p>
    <w:p>
      <w:pPr>
        <w:pStyle w:val="737"/>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5.1.3根据《政府采购促进中小企业发展管理办法》要求，本项目专门面向中小微企业。投标人应按照磋商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37"/>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737"/>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737"/>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5.1.6中小企业享受扶持政策获得政府采购合同的，小微企业不得将合同分包给大中型企业，中型企业不得将合同分包给大型企业。</w:t>
      </w:r>
      <w:r/>
    </w:p>
    <w:p>
      <w:pPr>
        <w:pStyle w:val="737"/>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5.2强制采购信息安全产品</w:t>
      </w:r>
      <w:r/>
    </w:p>
    <w:p>
      <w:pPr>
        <w:pStyle w:val="737"/>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信息安全产品指国家质检总局国家认监委《信息安全产品强制性认证目录》，并获得强制性产品认证证书的产品。</w:t>
      </w:r>
      <w:r/>
    </w:p>
    <w:p>
      <w:pPr>
        <w:pStyle w:val="737"/>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5.3支持绿色发展</w:t>
      </w:r>
      <w:r/>
    </w:p>
    <w:p>
      <w:pPr>
        <w:pStyle w:val="737"/>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737"/>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5.3.2本项目中涉及商品包装和快递包装的，参考《财政部办公厅关于印发&lt;商品包装政府采购需求标准（试行）&gt;、&lt;快递包装政府采购需求标准（试行）&gt;的通知》（财办库〔2020〕123号）规定的包装需求标准。</w:t>
      </w:r>
      <w:r/>
    </w:p>
    <w:p>
      <w:pPr>
        <w:pStyle w:val="737"/>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pStyle w:val="737"/>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5.3.4采购人采购数据中心相关设备、运维服务，按照《绿色数据中心政府采购需求标准（试行）》实施相关采购活动。</w:t>
      </w:r>
      <w:r/>
    </w:p>
    <w:p>
      <w:pPr>
        <w:pStyle w:val="737"/>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5.4根据国家扶持中小企业的有关政策，采购项目成交供应商在履约过程中如遇到资金困难，凭政府采购合同在相关金融机构办理授信申请，相关事宜请查阅“江苏政府采购网</w:t>
      </w:r>
      <w:r>
        <w:rPr>
          <w:rFonts w:hint="eastAsia" w:ascii="楷体" w:hAnsi="楷体" w:eastAsia="楷体" w:cs="楷体"/>
          <w:color w:val="auto"/>
          <w:szCs w:val="28"/>
          <w:highlight w:val="none"/>
          <w:lang w:val="en-US" w:eastAsia="zh-CN"/>
        </w:rPr>
        <w:t xml:space="preserve">-</w:t>
      </w:r>
      <w:r>
        <w:rPr>
          <w:rFonts w:hint="eastAsia" w:ascii="楷体" w:hAnsi="楷体" w:eastAsia="楷体" w:cs="楷体"/>
          <w:color w:val="auto"/>
          <w:szCs w:val="28"/>
          <w:highlight w:val="none"/>
        </w:rPr>
        <w:t xml:space="preserve">政采贷”栏目。</w:t>
      </w:r>
      <w:r/>
    </w:p>
    <w:p>
      <w:pPr>
        <w:pStyle w:val="737"/>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5.5支持创新发展</w:t>
      </w:r>
      <w:r/>
    </w:p>
    <w:p>
      <w:pPr>
        <w:pStyle w:val="737"/>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5.5.1采购人优先采购被认定为重点推广应用、首台（套）重大装备、重点领域首版次软件的自主创新产品。</w:t>
      </w:r>
      <w:r/>
    </w:p>
    <w:p>
      <w:pPr>
        <w:pStyle w:val="737"/>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5.6平等对待内外资企业和符合条件的破产重整企业</w:t>
      </w:r>
      <w:r/>
    </w:p>
    <w:p>
      <w:pPr>
        <w:pStyle w:val="902"/>
        <w:ind w:left="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5.6.1平等对待内外资企业和符合条件的破产重整企业，切实保障企业公平竞争，平等维护企业的合法利益。</w:t>
      </w:r>
      <w:r/>
    </w:p>
    <w:p>
      <w:pPr>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5.7实施本国产品标准及相关政策</w:t>
      </w:r>
      <w:r/>
    </w:p>
    <w:p>
      <w:pPr>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5.7.1认定标准</w:t>
      </w:r>
      <w:r/>
    </w:p>
    <w:p>
      <w:pPr>
        <w:ind w:firstLine="56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本国产品应当符合以下条件：</w:t>
      </w:r>
      <w:r/>
    </w:p>
    <w:p>
      <w:pPr>
        <w:ind w:firstLine="56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（一）在中国境内生产</w:t>
      </w:r>
      <w:r/>
    </w:p>
    <w:p>
      <w:pPr>
        <w:ind w:firstLine="56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产品应当在中国境内生产，即在中华人民共和国关境内实现从原材料、组件到产品的属性改变。</w:t>
      </w:r>
      <w:r/>
    </w:p>
    <w:p>
      <w:pPr>
        <w:ind w:firstLine="4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ind w:firstLine="4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1.为确保产品在运输或者储存期间保持某种状态而进行的操作；</w:t>
      </w:r>
      <w:r/>
    </w:p>
    <w:p>
      <w:pPr>
        <w:ind w:firstLine="4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2.为产品运输或者销售进行的包装或者展示；</w:t>
      </w:r>
      <w:r/>
    </w:p>
    <w:p>
      <w:pPr>
        <w:ind w:firstLine="4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3.在产品或者其包装上粘贴或者印刷品牌、标志、标识以及其他用于区别的标记；</w:t>
      </w:r>
      <w:r/>
    </w:p>
    <w:p>
      <w:pPr>
        <w:ind w:firstLine="4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4.简单的上漆、磨光和分装；</w:t>
      </w:r>
      <w:r/>
    </w:p>
    <w:p>
      <w:pPr>
        <w:ind w:firstLine="4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5.其他不属于属性改变的情形。</w:t>
      </w:r>
      <w:r/>
    </w:p>
    <w:p>
      <w:pPr>
        <w:ind w:firstLine="4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（二）在中国境内生产的组件成本占比达到规定比例</w:t>
      </w:r>
      <w:r/>
    </w:p>
    <w:p>
      <w:pPr>
        <w:ind w:firstLine="4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产品在中国境内生产的组件成本占比应当达到规定比例，计算公式为：</w:t>
      </w:r>
      <w:r/>
    </w:p>
    <w:p>
      <w:pPr>
        <w:ind w:firstLine="4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mc:AlternateContent>
          <mc:Choice Requires="wpg">
            <w:drawing>
              <wp:inline xmlns:wp="http://schemas.openxmlformats.org/drawingml/2006/wordprocessingDrawing" distT="0" distB="0" distL="0" distR="0">
                <wp:extent cx="4829175" cy="7620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4829175" cy="7620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5" o:title=""/>
              </v:shape>
            </w:pict>
          </mc:Fallback>
        </mc:AlternateContent>
      </w:r>
      <w:r/>
    </w:p>
    <w:p>
      <w:pPr>
        <w:ind w:firstLine="4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（三）特定产品的关键组件、关键工序符合相关要求</w:t>
      </w:r>
      <w:r/>
    </w:p>
    <w:p>
      <w:pPr>
        <w:ind w:firstLine="4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5.7.2适用范围</w:t>
      </w:r>
      <w:r/>
    </w:p>
    <w:p>
      <w:pPr>
        <w:ind w:firstLine="56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5.7.3对本国产品的支持政策</w:t>
      </w:r>
      <w:r/>
    </w:p>
    <w:p>
      <w:pPr>
        <w:ind w:firstLine="56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56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5.7.4书面澄清、说明或者补正</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902"/>
        <w:jc w:val="center"/>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二、磋商文件</w:t>
      </w:r>
      <w:r/>
    </w:p>
    <w:p>
      <w:pPr>
        <w:pStyle w:val="902"/>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6．磋商文件组成</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6.1 磋商文件包括：</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（1）磋商邀请</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（2）供应商须知</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（3）合同</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（4）采购需求</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（5）评审办法和标准</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（6）磋商响应文件（格式）</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6.2 供应商获取本文件后，应认真阅读本文件中所有的事项、格式条款和规范等要求。</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6.3 除非有特殊要求，磋商文件不单独提供标的所在地自然环境、气象条件、公用设施等情况，供应商被视为熟悉上述与签订和履行合同有关的一切情况。</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7．磋商文件的澄清和修改</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7.1 任何要求对磋商文件进行澄清的供应商，应及时联系项目联系人。</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4"/>
          <w:sz w:val="28"/>
          <w:szCs w:val="28"/>
          <w:highlight w:val="none"/>
        </w:rPr>
        <w:t xml:space="preserve">7.2 按照权责相一致原则</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2"/>
          <w:sz w:val="28"/>
          <w:szCs w:val="28"/>
          <w:highlight w:val="none"/>
        </w:rPr>
        <w:t xml:space="preserve">供应商提出的对于磋商文件主要商务、技术指标的相关澄清、修改要求，由采购人负责答复并视情况作出澄清或修改的决定。</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7</w:t>
      </w:r>
      <w:r>
        <w:rPr>
          <w:rFonts w:hint="eastAsia" w:ascii="楷体" w:hAnsi="楷体" w:eastAsia="楷体" w:cs="楷体"/>
          <w:color w:val="auto"/>
          <w:sz w:val="28"/>
          <w:szCs w:val="28"/>
          <w:highlight w:val="none"/>
        </w:rPr>
        <w:t xml:space="preserve">.3 磋商组织方可以对已发出的磋商文件进行必要的澄清或者修改。澄清或者修改将</w:t>
      </w:r>
      <w:r>
        <w:rPr>
          <w:rFonts w:hint="eastAsia" w:ascii="楷体" w:hAnsi="楷体" w:eastAsia="楷体" w:cs="楷体"/>
          <w:color w:val="auto"/>
          <w:spacing w:val="1"/>
          <w:sz w:val="28"/>
          <w:szCs w:val="28"/>
          <w:highlight w:val="none"/>
        </w:rPr>
        <w:t xml:space="preserve">在“江苏政府采购网——苏采云平台</w:t>
      </w:r>
      <w:r>
        <w:rPr>
          <w:rFonts w:hint="eastAsia" w:ascii="楷体" w:hAnsi="楷体" w:eastAsia="楷体" w:cs="楷体"/>
          <w:color w:val="auto"/>
          <w:sz w:val="28"/>
          <w:szCs w:val="28"/>
          <w:highlight w:val="none"/>
        </w:rPr>
        <w:t xml:space="preserve">”网站上发布澄清公告。澄清或者修改的</w:t>
      </w:r>
      <w:r>
        <w:rPr>
          <w:rFonts w:hint="eastAsia" w:ascii="楷体" w:hAnsi="楷体" w:eastAsia="楷体" w:cs="楷体"/>
          <w:color w:val="auto"/>
          <w:spacing w:val="-4"/>
          <w:sz w:val="28"/>
          <w:szCs w:val="28"/>
          <w:highlight w:val="none"/>
        </w:rPr>
        <w:t xml:space="preserve">内容为磋</w:t>
      </w:r>
      <w:r>
        <w:rPr>
          <w:rFonts w:hint="eastAsia" w:ascii="楷体" w:hAnsi="楷体" w:eastAsia="楷体" w:cs="楷体"/>
          <w:color w:val="auto"/>
          <w:spacing w:val="-2"/>
          <w:sz w:val="28"/>
          <w:szCs w:val="28"/>
          <w:highlight w:val="none"/>
        </w:rPr>
        <w:t xml:space="preserve">商文件的组成部分。</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7.</w:t>
      </w:r>
      <w:r>
        <w:rPr>
          <w:rFonts w:hint="eastAsia" w:ascii="楷体" w:hAnsi="楷体" w:eastAsia="楷体" w:cs="楷体"/>
          <w:color w:val="auto"/>
          <w:sz w:val="28"/>
          <w:szCs w:val="28"/>
          <w:highlight w:val="none"/>
        </w:rPr>
        <w:t xml:space="preserve">4 澄清或者修改的内容可能影响磋商响应文件编制的，磋商组织方将在磋商截止时</w:t>
      </w:r>
      <w:r>
        <w:rPr>
          <w:rFonts w:hint="eastAsia" w:ascii="楷体" w:hAnsi="楷体" w:eastAsia="楷体" w:cs="楷体"/>
          <w:color w:val="auto"/>
          <w:spacing w:val="-3"/>
          <w:sz w:val="28"/>
          <w:szCs w:val="28"/>
          <w:highlight w:val="none"/>
        </w:rPr>
        <w:t xml:space="preserve">间至少 5 日前，在系统中以书面形式通知所有已获取磋商文件的潜在供应商,供应</w:t>
      </w:r>
      <w:r>
        <w:rPr>
          <w:rFonts w:hint="eastAsia" w:ascii="楷体" w:hAnsi="楷体" w:eastAsia="楷体" w:cs="楷体"/>
          <w:color w:val="auto"/>
          <w:spacing w:val="-1"/>
          <w:sz w:val="28"/>
          <w:szCs w:val="28"/>
          <w:highlight w:val="none"/>
        </w:rPr>
        <w:t xml:space="preserve">商</w:t>
      </w:r>
      <w:r>
        <w:rPr>
          <w:rFonts w:hint="eastAsia" w:ascii="楷体" w:hAnsi="楷体" w:eastAsia="楷体" w:cs="楷体"/>
          <w:color w:val="auto"/>
          <w:sz w:val="28"/>
          <w:szCs w:val="28"/>
          <w:highlight w:val="none"/>
        </w:rPr>
        <w:t xml:space="preserve">请登</w:t>
      </w:r>
      <w:r>
        <w:rPr>
          <w:rFonts w:hint="eastAsia" w:ascii="楷体" w:hAnsi="楷体" w:eastAsia="楷体" w:cs="楷体"/>
          <w:color w:val="auto"/>
          <w:spacing w:val="-14"/>
          <w:sz w:val="28"/>
          <w:szCs w:val="28"/>
          <w:highlight w:val="none"/>
        </w:rPr>
        <w:t xml:space="preserve">录</w:t>
      </w:r>
      <w:r>
        <w:rPr>
          <w:rFonts w:hint="eastAsia" w:ascii="楷体" w:hAnsi="楷体" w:eastAsia="楷体" w:cs="楷体"/>
          <w:color w:val="auto"/>
          <w:spacing w:val="-9"/>
          <w:sz w:val="28"/>
          <w:szCs w:val="28"/>
          <w:highlight w:val="none"/>
        </w:rPr>
        <w:t xml:space="preserve">系统查看相应内容；不足 5 日的，磋商组织方将顺延提交首次磋商响应文件的截止时间。</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4"/>
          <w:sz w:val="28"/>
          <w:szCs w:val="28"/>
          <w:highlight w:val="none"/>
        </w:rPr>
        <w:t xml:space="preserve">7.5 如澄清或修改公告有</w:t>
      </w:r>
      <w:r>
        <w:rPr>
          <w:rFonts w:hint="eastAsia" w:ascii="楷体" w:hAnsi="楷体" w:eastAsia="楷体" w:cs="楷体"/>
          <w:color w:val="auto"/>
          <w:spacing w:val="-3"/>
          <w:sz w:val="28"/>
          <w:szCs w:val="28"/>
          <w:highlight w:val="none"/>
        </w:rPr>
        <w:t xml:space="preserve">重</w:t>
      </w:r>
      <w:r>
        <w:rPr>
          <w:rFonts w:hint="eastAsia" w:ascii="楷体" w:hAnsi="楷体" w:eastAsia="楷体" w:cs="楷体"/>
          <w:color w:val="auto"/>
          <w:spacing w:val="-2"/>
          <w:sz w:val="28"/>
          <w:szCs w:val="28"/>
          <w:highlight w:val="none"/>
        </w:rPr>
        <w:t xml:space="preserve">新发布电子磋商文件的，供应商应下载最新发布的电子磋</w:t>
      </w:r>
      <w:bookmarkStart w:id="15" w:name="_bookmark21"/>
      <w:r/>
      <w:bookmarkEnd w:id="15"/>
      <w:r>
        <w:rPr>
          <w:rFonts w:hint="eastAsia" w:ascii="楷体" w:hAnsi="楷体" w:eastAsia="楷体" w:cs="楷体"/>
          <w:color w:val="auto"/>
          <w:spacing w:val="-1"/>
          <w:sz w:val="28"/>
          <w:szCs w:val="28"/>
          <w:highlight w:val="none"/>
        </w:rPr>
        <w:t xml:space="preserve">商</w:t>
      </w:r>
      <w:r>
        <w:rPr>
          <w:rFonts w:hint="eastAsia" w:ascii="楷体" w:hAnsi="楷体" w:eastAsia="楷体" w:cs="楷体"/>
          <w:color w:val="auto"/>
          <w:sz w:val="28"/>
          <w:szCs w:val="28"/>
          <w:highlight w:val="none"/>
        </w:rPr>
        <w:t xml:space="preserve">文件制作响应文件。因供应商自身原因未能及时获取的，一切后果由供应商自行承担。</w:t>
      </w:r>
      <w:r/>
    </w:p>
    <w:p>
      <w:pPr>
        <w:pStyle w:val="902"/>
        <w:ind w:left="0"/>
        <w:jc w:val="center"/>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三、磋商响应文件</w:t>
      </w:r>
      <w:r/>
    </w:p>
    <w:p>
      <w:pPr>
        <w:pStyle w:val="902"/>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8．编制响应文件的工具</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8.1 </w:t>
      </w:r>
      <w:r>
        <w:rPr>
          <w:rFonts w:hint="eastAsia" w:ascii="楷体" w:hAnsi="楷体" w:eastAsia="楷体" w:cs="楷体"/>
          <w:color w:val="auto"/>
          <w:spacing w:val="1"/>
          <w:sz w:val="28"/>
          <w:szCs w:val="28"/>
          <w:highlight w:val="none"/>
          <w:lang w:eastAsia="zh-CN"/>
        </w:rPr>
        <w:t xml:space="preserve">磋商供应商</w:t>
      </w:r>
      <w:r>
        <w:rPr>
          <w:rFonts w:hint="eastAsia" w:ascii="楷体" w:hAnsi="楷体" w:eastAsia="楷体" w:cs="楷体"/>
          <w:color w:val="auto"/>
          <w:spacing w:val="1"/>
          <w:sz w:val="28"/>
          <w:szCs w:val="28"/>
          <w:highlight w:val="none"/>
        </w:rPr>
        <w:t xml:space="preserve">须通过江苏政府采购网提供的最新响应文件制作软件编制磋商响应文件。下载路径：江苏政府采购网—资料下载—《江苏省政府采购交易管理系统（苏采云）供应商操作指南》</w:t>
      </w:r>
      <w:r>
        <w:rPr>
          <w:rFonts w:hint="eastAsia" w:ascii="楷体" w:hAnsi="楷体" w:eastAsia="楷体" w:cs="楷体"/>
          <w:color w:val="auto"/>
          <w:sz w:val="28"/>
          <w:szCs w:val="28"/>
          <w:highlight w:val="none"/>
          <w:lang w:val="en-US"/>
        </w:rPr>
        <w:t xml:space="preserve">。</w:t>
      </w:r>
      <w:r/>
    </w:p>
    <w:p>
      <w:pPr>
        <w:pStyle w:val="902"/>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9．响应文件语言及度量衡单位</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9.1 供应商</w:t>
      </w:r>
      <w:r>
        <w:rPr>
          <w:rFonts w:hint="eastAsia" w:ascii="楷体" w:hAnsi="楷体" w:eastAsia="楷体" w:cs="楷体"/>
          <w:color w:val="auto"/>
          <w:sz w:val="28"/>
          <w:szCs w:val="28"/>
          <w:highlight w:val="none"/>
        </w:rPr>
        <w:t xml:space="preserve">的响应文件以及供应商就有关磋商的所有来往通知、函件和文件均应使用</w:t>
      </w:r>
      <w:r>
        <w:rPr>
          <w:rFonts w:hint="eastAsia" w:ascii="楷体" w:hAnsi="楷体" w:eastAsia="楷体" w:cs="楷体"/>
          <w:color w:val="auto"/>
          <w:spacing w:val="1"/>
          <w:sz w:val="28"/>
          <w:szCs w:val="28"/>
          <w:highlight w:val="none"/>
        </w:rPr>
        <w:t xml:space="preserve">简体中文。供应商提交</w:t>
      </w:r>
      <w:r>
        <w:rPr>
          <w:rFonts w:hint="eastAsia" w:ascii="楷体" w:hAnsi="楷体" w:eastAsia="楷体" w:cs="楷体"/>
          <w:color w:val="auto"/>
          <w:sz w:val="28"/>
          <w:szCs w:val="28"/>
          <w:highlight w:val="none"/>
        </w:rPr>
        <w:t xml:space="preserve">的支持性文件可以使用另一种语言，但相应内容应翻译成中文，在</w:t>
      </w:r>
      <w:r>
        <w:rPr>
          <w:rFonts w:hint="eastAsia" w:ascii="楷体" w:hAnsi="楷体" w:eastAsia="楷体" w:cs="楷体"/>
          <w:color w:val="auto"/>
          <w:spacing w:val="-4"/>
          <w:sz w:val="28"/>
          <w:szCs w:val="28"/>
          <w:highlight w:val="none"/>
        </w:rPr>
        <w:t xml:space="preserve">解</w:t>
      </w:r>
      <w:r>
        <w:rPr>
          <w:rFonts w:hint="eastAsia" w:ascii="楷体" w:hAnsi="楷体" w:eastAsia="楷体" w:cs="楷体"/>
          <w:color w:val="auto"/>
          <w:spacing w:val="-3"/>
          <w:sz w:val="28"/>
          <w:szCs w:val="28"/>
          <w:highlight w:val="none"/>
        </w:rPr>
        <w:t xml:space="preserve">释</w:t>
      </w:r>
      <w:r>
        <w:rPr>
          <w:rFonts w:hint="eastAsia" w:ascii="楷体" w:hAnsi="楷体" w:eastAsia="楷体" w:cs="楷体"/>
          <w:color w:val="auto"/>
          <w:spacing w:val="-2"/>
          <w:sz w:val="28"/>
          <w:szCs w:val="28"/>
          <w:highlight w:val="none"/>
        </w:rPr>
        <w:t xml:space="preserve">响应文件时以中文文本为准。</w:t>
      </w:r>
      <w:r/>
    </w:p>
    <w:p>
      <w:pPr>
        <w:pStyle w:val="902"/>
        <w:ind w:left="0"/>
        <w:spacing w:before="0" w:line="360" w:lineRule="auto"/>
        <w:tabs>
          <w:tab w:val="left" w:pos="10560" w:leader="none"/>
        </w:tabs>
        <w:rPr>
          <w:rFonts w:hint="eastAsia" w:ascii="楷体" w:hAnsi="楷体" w:eastAsia="楷体" w:cs="楷体"/>
          <w:color w:val="auto"/>
          <w:spacing w:val="-10"/>
          <w:sz w:val="28"/>
          <w:szCs w:val="28"/>
          <w:highlight w:val="none"/>
        </w:rPr>
      </w:pPr>
      <w:r>
        <w:rPr>
          <w:rFonts w:hint="eastAsia" w:ascii="楷体" w:hAnsi="楷体" w:eastAsia="楷体" w:cs="楷体"/>
          <w:color w:val="auto"/>
          <w:spacing w:val="1"/>
          <w:sz w:val="28"/>
          <w:szCs w:val="28"/>
          <w:highlight w:val="none"/>
        </w:rPr>
        <w:t xml:space="preserve">9.2 响应文</w:t>
      </w:r>
      <w:r>
        <w:rPr>
          <w:rFonts w:hint="eastAsia" w:ascii="楷体" w:hAnsi="楷体" w:eastAsia="楷体" w:cs="楷体"/>
          <w:color w:val="auto"/>
          <w:sz w:val="28"/>
          <w:szCs w:val="28"/>
          <w:highlight w:val="none"/>
        </w:rPr>
        <w:t xml:space="preserve">件中所使用的计量单位除磋商文件中另有特殊规定外，一律使用法定计量</w:t>
      </w:r>
      <w:r>
        <w:rPr>
          <w:rFonts w:hint="eastAsia" w:ascii="楷体" w:hAnsi="楷体" w:eastAsia="楷体" w:cs="楷体"/>
          <w:color w:val="auto"/>
          <w:spacing w:val="-10"/>
          <w:sz w:val="28"/>
          <w:szCs w:val="28"/>
          <w:highlight w:val="none"/>
        </w:rPr>
        <w:t xml:space="preserve">单位。</w:t>
      </w:r>
      <w:r/>
    </w:p>
    <w:p>
      <w:pPr>
        <w:pStyle w:val="902"/>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10．响应文件的构成</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10.1 响应文件分为资格部分、商务部分和技术部分。</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10.2 资格部分系指供应商提交的证明其有资格参加磋商的文件。</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10.3 商务部分系指供应商提交的证明其成交后有能力履行合同的文件。</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10.4 技术部分系指供应商提交的能够证明其提供的服务（货物）符合磋商文件规定的文件。</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10.5 具体填写格式详见磋商文件第六部分。</w:t>
      </w:r>
      <w:r/>
    </w:p>
    <w:p>
      <w:pPr>
        <w:pStyle w:val="902"/>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11．响应文件的编写</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11.1 供应商应仔细阅读磋商文件，按照磋商文件的要求编制响应文件。响应文件应当对磋商文件提出的要求和条件作出明确响应。</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11.2 供应商在编制响应文件时，各模块内容须填写或提交到对应位置，无相应内容可填的项应填写“无”、“没有相应指标”等明确的回答文字。</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11.3 响应文件编排混乱、文字表达不清或上传资料内容模糊所引起的不利后果，由供应商自行承担。</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11.4 供应商必须保证响应文件所提供的全部资料合法、真实、可靠。</w:t>
      </w:r>
      <w:r/>
    </w:p>
    <w:p>
      <w:pPr>
        <w:pStyle w:val="902"/>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12．响应报价</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12.1 磋商应以人民币报价（保留至小数点后 2 位，四舍五入）。</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12.2 供应商应按磋商文件所提供的各报价表格式报价。</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12.3 供应商对本项目应报出最具有竞争力的价格，应包括本次磋商要求提供货物(服务)已支付或将支付的所有费用。</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12.4 供应商应按磋商文件的要求在响应文件里提供磋商首轮报价，并根据首轮报价在所附的首轮明细报价表上列明所提供货物及服务的明细报价。供应商需根据项目需求及自身经验填写明细报价。</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12.5 在磋商过程中未对磋商内容作出实质性变更、修改的情况下，如最后报价超过首轮报价，则最后报价无效。</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12.6 最低磋商报价不能作为成交的唯一保证。</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12.7 磋商最后报价即为合同签约价。</w:t>
      </w:r>
      <w:r/>
    </w:p>
    <w:p>
      <w:pPr>
        <w:pStyle w:val="902"/>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13．磋商保证金</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13.1 本项目不收磋商保证金。</w:t>
      </w:r>
      <w:r/>
    </w:p>
    <w:p>
      <w:pPr>
        <w:pStyle w:val="902"/>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14．磋商响应有效期</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14.1 磋商有效期为：磋商响应文件自磋商之日起 90 天内有效。供应商一旦领取了本磋商文件并参加磋商，即被认为接受了磋商有效期的约定。</w:t>
      </w:r>
      <w:r/>
    </w:p>
    <w:p>
      <w:pPr>
        <w:pStyle w:val="902"/>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14.2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902"/>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15. 响应文件的式样和签署</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15.1 供应商应通过响应文件制作软件使用数字认证证书对响应文件进行合成、电子签章及加密打包。</w:t>
      </w:r>
      <w:r/>
    </w:p>
    <w:p>
      <w:pPr>
        <w:pStyle w:val="902"/>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16．响应文件的提交</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2"/>
          <w:sz w:val="28"/>
          <w:szCs w:val="28"/>
          <w:highlight w:val="none"/>
        </w:rPr>
        <w:t xml:space="preserve">16.1 响应文件提</w:t>
      </w:r>
      <w:r>
        <w:rPr>
          <w:rFonts w:hint="eastAsia" w:ascii="楷体" w:hAnsi="楷体" w:eastAsia="楷体" w:cs="楷体"/>
          <w:color w:val="auto"/>
          <w:spacing w:val="-1"/>
          <w:sz w:val="28"/>
          <w:szCs w:val="28"/>
          <w:highlight w:val="none"/>
        </w:rPr>
        <w:t xml:space="preserve">交</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16.1.1 供应商须在磋商文</w:t>
      </w:r>
      <w:r>
        <w:rPr>
          <w:rFonts w:hint="eastAsia" w:ascii="楷体" w:hAnsi="楷体" w:eastAsia="楷体" w:cs="楷体"/>
          <w:color w:val="auto"/>
          <w:sz w:val="28"/>
          <w:szCs w:val="28"/>
          <w:highlight w:val="none"/>
        </w:rPr>
        <w:t xml:space="preserve">件规定的截止时间前，通过响应文件编制软件或登录电子</w:t>
      </w:r>
      <w:r>
        <w:rPr>
          <w:rFonts w:hint="eastAsia" w:ascii="楷体" w:hAnsi="楷体" w:eastAsia="楷体" w:cs="楷体"/>
          <w:color w:val="auto"/>
          <w:spacing w:val="-4"/>
          <w:sz w:val="28"/>
          <w:szCs w:val="28"/>
          <w:highlight w:val="none"/>
        </w:rPr>
        <w:t xml:space="preserve">交易平台在规定时间内完成</w:t>
      </w:r>
      <w:r>
        <w:rPr>
          <w:rFonts w:hint="eastAsia" w:ascii="楷体" w:hAnsi="楷体" w:eastAsia="楷体" w:cs="楷体"/>
          <w:color w:val="auto"/>
          <w:spacing w:val="-2"/>
          <w:sz w:val="28"/>
          <w:szCs w:val="28"/>
          <w:highlight w:val="none"/>
        </w:rPr>
        <w:t xml:space="preserve">提交，提交成功后系统将发送回执。</w:t>
      </w:r>
      <w:r>
        <w:rPr>
          <w:rFonts w:hint="eastAsia" w:ascii="楷体" w:hAnsi="楷体" w:eastAsia="楷体" w:cs="楷体"/>
          <w:color w:val="auto"/>
          <w:spacing w:val="-2"/>
          <w:sz w:val="28"/>
          <w:szCs w:val="28"/>
          <w:highlight w:val="none"/>
          <w:u w:val="single"/>
        </w:rPr>
        <w:t xml:space="preserve">时间以电子交易平台时间</w:t>
      </w:r>
      <w:r>
        <w:rPr>
          <w:rFonts w:hint="eastAsia" w:ascii="楷体" w:hAnsi="楷体" w:eastAsia="楷体" w:cs="楷体"/>
          <w:color w:val="auto"/>
          <w:spacing w:val="-31"/>
          <w:sz w:val="28"/>
          <w:szCs w:val="28"/>
          <w:highlight w:val="none"/>
          <w:u w:val="single"/>
        </w:rPr>
        <w:t xml:space="preserve">为</w:t>
      </w:r>
      <w:r>
        <w:rPr>
          <w:rFonts w:hint="eastAsia" w:ascii="楷体" w:hAnsi="楷体" w:eastAsia="楷体" w:cs="楷体"/>
          <w:color w:val="auto"/>
          <w:spacing w:val="-30"/>
          <w:sz w:val="28"/>
          <w:szCs w:val="28"/>
          <w:highlight w:val="none"/>
          <w:u w:val="single"/>
        </w:rPr>
        <w:t xml:space="preserve">准。</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16.1.2 </w:t>
      </w:r>
      <w:r>
        <w:rPr>
          <w:rFonts w:hint="eastAsia" w:ascii="楷体" w:hAnsi="楷体" w:eastAsia="楷体" w:cs="楷体"/>
          <w:color w:val="auto"/>
          <w:spacing w:val="-3"/>
          <w:sz w:val="28"/>
          <w:szCs w:val="28"/>
          <w:highlight w:val="none"/>
          <w:u w:val="single"/>
        </w:rPr>
        <w:t xml:space="preserve">截止时间以后传输的响应文件，电子交易平台将拒绝接收。供应商应充分</w:t>
      </w:r>
      <w:r>
        <w:rPr>
          <w:rFonts w:hint="eastAsia" w:ascii="楷体" w:hAnsi="楷体" w:eastAsia="楷体" w:cs="楷体"/>
          <w:color w:val="auto"/>
          <w:sz w:val="28"/>
          <w:szCs w:val="28"/>
          <w:highlight w:val="none"/>
          <w:u w:val="single"/>
        </w:rPr>
        <w:t xml:space="preserve">考</w:t>
      </w:r>
      <w:r>
        <w:rPr>
          <w:rFonts w:hint="eastAsia" w:ascii="楷体" w:hAnsi="楷体" w:eastAsia="楷体" w:cs="楷体"/>
          <w:color w:val="auto"/>
          <w:spacing w:val="-2"/>
          <w:sz w:val="28"/>
          <w:szCs w:val="28"/>
          <w:highlight w:val="none"/>
          <w:u w:val="single"/>
        </w:rPr>
        <w:t xml:space="preserve">虑网络环境、</w:t>
      </w:r>
      <w:r>
        <w:rPr>
          <w:rFonts w:hint="eastAsia" w:ascii="楷体" w:hAnsi="楷体" w:eastAsia="楷体" w:cs="楷体"/>
          <w:color w:val="auto"/>
          <w:spacing w:val="-1"/>
          <w:sz w:val="28"/>
          <w:szCs w:val="28"/>
          <w:highlight w:val="none"/>
          <w:u w:val="single"/>
        </w:rPr>
        <w:t xml:space="preserve">网络带宽等风险因素。</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16.1.3 </w:t>
      </w:r>
      <w:r>
        <w:rPr>
          <w:rFonts w:hint="eastAsia" w:ascii="楷体" w:hAnsi="楷体" w:eastAsia="楷体" w:cs="楷体"/>
          <w:color w:val="auto"/>
          <w:spacing w:val="-3"/>
          <w:sz w:val="28"/>
          <w:szCs w:val="28"/>
          <w:highlight w:val="none"/>
          <w:u w:val="single"/>
        </w:rPr>
        <w:t xml:space="preserve">提交完成后至解密前，供应商不能对加密响应文件时所使用的数字认证证</w:t>
      </w:r>
      <w:r>
        <w:rPr>
          <w:rFonts w:hint="eastAsia" w:ascii="楷体" w:hAnsi="楷体" w:eastAsia="楷体" w:cs="楷体"/>
          <w:color w:val="auto"/>
          <w:spacing w:val="-1"/>
          <w:sz w:val="28"/>
          <w:szCs w:val="28"/>
          <w:highlight w:val="none"/>
          <w:u w:val="single"/>
        </w:rPr>
        <w:t xml:space="preserve">书</w:t>
      </w:r>
      <w:r>
        <w:rPr>
          <w:rFonts w:hint="eastAsia" w:ascii="楷体" w:hAnsi="楷体" w:eastAsia="楷体" w:cs="楷体"/>
          <w:color w:val="auto"/>
          <w:spacing w:val="4"/>
          <w:sz w:val="28"/>
          <w:szCs w:val="28"/>
          <w:highlight w:val="none"/>
          <w:u w:val="single"/>
        </w:rPr>
        <w:t xml:space="preserve">进行更新、续费，否则</w:t>
      </w:r>
      <w:r>
        <w:rPr>
          <w:rFonts w:hint="eastAsia" w:ascii="楷体" w:hAnsi="楷体" w:eastAsia="楷体" w:cs="楷体"/>
          <w:color w:val="auto"/>
          <w:spacing w:val="2"/>
          <w:sz w:val="28"/>
          <w:szCs w:val="28"/>
          <w:highlight w:val="none"/>
          <w:u w:val="single"/>
        </w:rPr>
        <w:t xml:space="preserve">可能引起的响应文件解密失败等相关后果由供应商自行承担。</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2"/>
          <w:sz w:val="28"/>
          <w:szCs w:val="28"/>
          <w:highlight w:val="none"/>
        </w:rPr>
        <w:t xml:space="preserve">1</w:t>
      </w:r>
      <w:r>
        <w:rPr>
          <w:rFonts w:hint="eastAsia" w:ascii="楷体" w:hAnsi="楷体" w:eastAsia="楷体" w:cs="楷体"/>
          <w:color w:val="auto"/>
          <w:spacing w:val="-3"/>
          <w:sz w:val="28"/>
          <w:szCs w:val="28"/>
          <w:highlight w:val="none"/>
        </w:rPr>
        <w:t xml:space="preserve">6.1.4 </w:t>
      </w:r>
      <w:r>
        <w:rPr>
          <w:rFonts w:hint="eastAsia" w:ascii="楷体" w:hAnsi="楷体" w:eastAsia="楷体" w:cs="楷体"/>
          <w:color w:val="auto"/>
          <w:spacing w:val="-1"/>
          <w:sz w:val="28"/>
          <w:szCs w:val="28"/>
          <w:highlight w:val="none"/>
        </w:rPr>
        <w:t xml:space="preserve">因不可抗力事件造成的响应文件的损坏、丢失的，磋商组织方不承担责任。</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16.2 </w:t>
      </w:r>
      <w:r>
        <w:rPr>
          <w:rFonts w:hint="eastAsia" w:ascii="楷体" w:hAnsi="楷体" w:eastAsia="楷体" w:cs="楷体"/>
          <w:color w:val="auto"/>
          <w:spacing w:val="-4"/>
          <w:sz w:val="28"/>
          <w:szCs w:val="28"/>
          <w:highlight w:val="none"/>
        </w:rPr>
        <w:t xml:space="preserve">磋</w:t>
      </w:r>
      <w:r>
        <w:rPr>
          <w:rFonts w:hint="eastAsia" w:ascii="楷体" w:hAnsi="楷体" w:eastAsia="楷体" w:cs="楷体"/>
          <w:color w:val="auto"/>
          <w:spacing w:val="-3"/>
          <w:sz w:val="28"/>
          <w:szCs w:val="28"/>
          <w:highlight w:val="none"/>
        </w:rPr>
        <w:t xml:space="preserve">商组织方可以通过修改磋商文件自行酌情延长截止时间，在此情况下，推迟提</w:t>
      </w:r>
      <w:r>
        <w:rPr>
          <w:rFonts w:hint="eastAsia" w:ascii="楷体" w:hAnsi="楷体" w:eastAsia="楷体" w:cs="楷体"/>
          <w:color w:val="auto"/>
          <w:spacing w:val="1"/>
          <w:sz w:val="28"/>
          <w:szCs w:val="28"/>
          <w:highlight w:val="none"/>
        </w:rPr>
        <w:t xml:space="preserve">交截止时</w:t>
      </w:r>
      <w:r>
        <w:rPr>
          <w:rFonts w:hint="eastAsia" w:ascii="楷体" w:hAnsi="楷体" w:eastAsia="楷体" w:cs="楷体"/>
          <w:color w:val="auto"/>
          <w:sz w:val="28"/>
          <w:szCs w:val="28"/>
          <w:highlight w:val="none"/>
        </w:rPr>
        <w:t xml:space="preserve">间将以书面形式通知已获取磋商文件的潜在供应商，并在“江苏政府采购网-苏采云平台</w:t>
      </w:r>
      <w:r>
        <w:rPr>
          <w:rFonts w:hint="eastAsia" w:ascii="楷体" w:hAnsi="楷体" w:eastAsia="楷体" w:cs="楷体"/>
          <w:color w:val="auto"/>
          <w:spacing w:val="-1"/>
          <w:sz w:val="28"/>
          <w:szCs w:val="28"/>
          <w:highlight w:val="none"/>
        </w:rPr>
        <w:t xml:space="preserve">”上发布公告。供应商应及时自行</w:t>
      </w:r>
      <w:r>
        <w:rPr>
          <w:rFonts w:hint="eastAsia" w:ascii="楷体" w:hAnsi="楷体" w:eastAsia="楷体" w:cs="楷体"/>
          <w:color w:val="auto"/>
          <w:sz w:val="28"/>
          <w:szCs w:val="28"/>
          <w:highlight w:val="none"/>
        </w:rPr>
        <w:t xml:space="preserve">登录系统查看相应内容。</w:t>
      </w:r>
      <w:r/>
    </w:p>
    <w:p>
      <w:pPr>
        <w:pStyle w:val="902"/>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17．响应文件的补充、修改或者撤回</w:t>
      </w:r>
      <w:r/>
    </w:p>
    <w:p>
      <w:pPr>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17.1 在提交截止时间前，供应商可以对所提交的电子响应文件进行撤回。</w:t>
      </w:r>
      <w:r/>
    </w:p>
    <w:p>
      <w:pPr>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17.2 在提交截止时间前，供应商可以对所提交的纸质响应文件进行补充、修改或者撤回，并书面通知磋商组织方。补充、修改的内容应当加盖公章，并注明“补充”、“修改”或“撤回”字样。补充、修改的内容作为响应文件的组成部分。</w:t>
      </w:r>
      <w:r/>
    </w:p>
    <w:p>
      <w:pPr>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17.3 在提交截止时间之后，供应商不得对其响应文件作任何修改或撤回。</w:t>
      </w:r>
      <w:r/>
    </w:p>
    <w:p>
      <w:pPr>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17.4 在提交截止时间至磋商文件中规定的磋商有效期满之间，供应商不得撤回其响应。</w:t>
      </w:r>
      <w:r/>
    </w:p>
    <w:p>
      <w:pPr>
        <w:pStyle w:val="902"/>
        <w:ind w:left="0"/>
        <w:jc w:val="center"/>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四、磋商与评审</w:t>
      </w:r>
      <w:r/>
    </w:p>
    <w:p>
      <w:pPr>
        <w:pStyle w:val="902"/>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18．磋商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8"/>
          <w:sz w:val="28"/>
          <w:szCs w:val="28"/>
          <w:highlight w:val="none"/>
        </w:rPr>
        <w:t xml:space="preserve">18.</w:t>
      </w:r>
      <w:r>
        <w:rPr>
          <w:rFonts w:hint="eastAsia" w:ascii="楷体" w:hAnsi="楷体" w:eastAsia="楷体" w:cs="楷体"/>
          <w:color w:val="auto"/>
          <w:spacing w:val="-6"/>
          <w:sz w:val="28"/>
          <w:szCs w:val="28"/>
          <w:highlight w:val="none"/>
        </w:rPr>
        <w:t xml:space="preserve">1</w:t>
      </w:r>
      <w:r>
        <w:rPr>
          <w:rFonts w:hint="eastAsia" w:ascii="楷体" w:hAnsi="楷体" w:eastAsia="楷体" w:cs="楷体"/>
          <w:color w:val="auto"/>
          <w:spacing w:val="-4"/>
          <w:sz w:val="28"/>
          <w:szCs w:val="28"/>
          <w:highlight w:val="none"/>
        </w:rPr>
        <w:t xml:space="preserve"> 供应商应当在磋商前做好充分准备，携带 CA 数字证书准时参加磋商。</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18.2</w:t>
      </w:r>
      <w:r>
        <w:rPr>
          <w:rFonts w:hint="eastAsia" w:ascii="楷体" w:hAnsi="楷体" w:eastAsia="楷体" w:cs="楷体"/>
          <w:color w:val="auto"/>
          <w:spacing w:val="-4"/>
          <w:sz w:val="28"/>
          <w:szCs w:val="28"/>
          <w:highlight w:val="none"/>
        </w:rPr>
        <w:t xml:space="preserve"> </w:t>
      </w:r>
      <w:r>
        <w:rPr>
          <w:rFonts w:hint="eastAsia" w:ascii="楷体" w:hAnsi="楷体" w:eastAsia="楷体" w:cs="楷体"/>
          <w:color w:val="auto"/>
          <w:spacing w:val="-3"/>
          <w:sz w:val="28"/>
          <w:szCs w:val="28"/>
          <w:highlight w:val="none"/>
        </w:rPr>
        <w:t xml:space="preserve">供应商不足 3 家，不进入解密程序。</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18.3 磋商时，磋商组织方将在系统内公布供应商名单，发出解密的指令，供应</w:t>
      </w:r>
      <w:r>
        <w:rPr>
          <w:rFonts w:hint="eastAsia" w:ascii="楷体" w:hAnsi="楷体" w:eastAsia="楷体" w:cs="楷体"/>
          <w:color w:val="auto"/>
          <w:spacing w:val="-2"/>
          <w:sz w:val="28"/>
          <w:szCs w:val="28"/>
          <w:highlight w:val="none"/>
        </w:rPr>
        <w:t xml:space="preserve">商</w:t>
      </w:r>
      <w:r>
        <w:rPr>
          <w:rFonts w:hint="eastAsia" w:ascii="楷体" w:hAnsi="楷体" w:eastAsia="楷体" w:cs="楷体"/>
          <w:color w:val="auto"/>
          <w:sz w:val="28"/>
          <w:szCs w:val="28"/>
          <w:highlight w:val="none"/>
        </w:rPr>
        <w:t xml:space="preserve">自</w:t>
      </w:r>
      <w:r>
        <w:rPr>
          <w:rFonts w:hint="eastAsia" w:ascii="楷体" w:hAnsi="楷体" w:eastAsia="楷体" w:cs="楷体"/>
          <w:color w:val="auto"/>
          <w:spacing w:val="-4"/>
          <w:sz w:val="28"/>
          <w:szCs w:val="28"/>
          <w:highlight w:val="none"/>
        </w:rPr>
        <w:t xml:space="preserve">行实施解密，限定在</w:t>
      </w:r>
      <w:r>
        <w:rPr>
          <w:rFonts w:hint="eastAsia" w:ascii="楷体" w:hAnsi="楷体" w:eastAsia="楷体" w:cs="楷体"/>
          <w:color w:val="auto"/>
          <w:spacing w:val="-2"/>
          <w:sz w:val="28"/>
          <w:szCs w:val="28"/>
          <w:highlight w:val="none"/>
        </w:rPr>
        <w:t xml:space="preserve">主持人发布解密指令后 </w:t>
      </w:r>
      <w:r>
        <w:rPr>
          <w:rFonts w:hint="eastAsia" w:ascii="楷体" w:hAnsi="楷体" w:eastAsia="楷体" w:cs="楷体"/>
          <w:color w:val="auto"/>
          <w:spacing w:val="-2"/>
          <w:sz w:val="28"/>
          <w:szCs w:val="28"/>
          <w:highlight w:val="none"/>
          <w:lang w:val="en-US"/>
        </w:rPr>
        <w:t xml:space="preserve">20</w:t>
      </w:r>
      <w:r>
        <w:rPr>
          <w:rFonts w:hint="eastAsia" w:ascii="楷体" w:hAnsi="楷体" w:eastAsia="楷体" w:cs="楷体"/>
          <w:color w:val="auto"/>
          <w:spacing w:val="-2"/>
          <w:sz w:val="28"/>
          <w:szCs w:val="28"/>
          <w:highlight w:val="none"/>
        </w:rPr>
        <w:t xml:space="preserve">分钟内完成。解密时，供应商必须使用与</w:t>
      </w:r>
      <w:r>
        <w:rPr>
          <w:rFonts w:hint="eastAsia" w:ascii="楷体" w:hAnsi="楷体" w:eastAsia="楷体" w:cs="楷体"/>
          <w:color w:val="auto"/>
          <w:spacing w:val="2"/>
          <w:sz w:val="28"/>
          <w:szCs w:val="28"/>
          <w:highlight w:val="none"/>
        </w:rPr>
        <w:t xml:space="preserve">制作响应文件时同一数字认证证</w:t>
      </w:r>
      <w:r>
        <w:rPr>
          <w:rFonts w:hint="eastAsia" w:ascii="楷体" w:hAnsi="楷体" w:eastAsia="楷体" w:cs="楷体"/>
          <w:color w:val="auto"/>
          <w:spacing w:val="1"/>
          <w:sz w:val="28"/>
          <w:szCs w:val="28"/>
          <w:highlight w:val="none"/>
        </w:rPr>
        <w:t xml:space="preserve">书对响应文件进行解密，否则解密将会失败。</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4"/>
          <w:sz w:val="28"/>
          <w:szCs w:val="28"/>
          <w:highlight w:val="none"/>
        </w:rPr>
        <w:t xml:space="preserve">18.4 因供应</w:t>
      </w:r>
      <w:r>
        <w:rPr>
          <w:rFonts w:hint="eastAsia" w:ascii="楷体" w:hAnsi="楷体" w:eastAsia="楷体" w:cs="楷体"/>
          <w:color w:val="auto"/>
          <w:spacing w:val="2"/>
          <w:sz w:val="28"/>
          <w:szCs w:val="28"/>
          <w:highlight w:val="none"/>
        </w:rPr>
        <w:t xml:space="preserve">商原因造成响应文件未解密或解密失败或无法正常打开响应文件的，磋</w:t>
      </w:r>
      <w:r>
        <w:rPr>
          <w:rFonts w:hint="eastAsia" w:ascii="楷体" w:hAnsi="楷体" w:eastAsia="楷体" w:cs="楷体"/>
          <w:color w:val="auto"/>
          <w:spacing w:val="-12"/>
          <w:sz w:val="28"/>
          <w:szCs w:val="28"/>
          <w:highlight w:val="none"/>
        </w:rPr>
        <w:t xml:space="preserve">商组织方</w:t>
      </w:r>
      <w:r>
        <w:rPr>
          <w:rFonts w:hint="eastAsia" w:ascii="楷体" w:hAnsi="楷体" w:eastAsia="楷体" w:cs="楷体"/>
          <w:color w:val="auto"/>
          <w:spacing w:val="-6"/>
          <w:sz w:val="28"/>
          <w:szCs w:val="28"/>
          <w:highlight w:val="none"/>
        </w:rPr>
        <w:t xml:space="preserve">将拒绝其响应。部分供应商的响应文件未解密或解密失败的，程序可以继续进行。</w:t>
      </w:r>
      <w:r/>
    </w:p>
    <w:p>
      <w:pPr>
        <w:ind w:firstLine="536"/>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若解密成</w:t>
      </w:r>
      <w:r>
        <w:rPr>
          <w:rFonts w:hint="eastAsia" w:ascii="楷体" w:hAnsi="楷体" w:eastAsia="楷体" w:cs="楷体"/>
          <w:color w:val="auto"/>
          <w:spacing w:val="-3"/>
          <w:sz w:val="28"/>
          <w:szCs w:val="28"/>
          <w:highlight w:val="none"/>
        </w:rPr>
        <w:t xml:space="preserve">功的供应商不足三家，不进入后续程序。</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9"/>
          <w:sz w:val="28"/>
          <w:szCs w:val="28"/>
          <w:highlight w:val="none"/>
        </w:rPr>
        <w:t xml:space="preserve">18.5 本项目在限定的解密时间内，只要有任一家供应商解密成功，即视为电子交易</w:t>
      </w:r>
      <w:r>
        <w:rPr>
          <w:rFonts w:hint="eastAsia" w:ascii="楷体" w:hAnsi="楷体" w:eastAsia="楷体" w:cs="楷体"/>
          <w:color w:val="auto"/>
          <w:spacing w:val="-2"/>
          <w:sz w:val="28"/>
          <w:szCs w:val="28"/>
          <w:highlight w:val="none"/>
        </w:rPr>
        <w:t xml:space="preserve">平</w:t>
      </w:r>
      <w:r>
        <w:rPr>
          <w:rFonts w:hint="eastAsia" w:ascii="楷体" w:hAnsi="楷体" w:eastAsia="楷体" w:cs="楷体"/>
          <w:color w:val="auto"/>
          <w:spacing w:val="-9"/>
          <w:sz w:val="28"/>
          <w:szCs w:val="28"/>
          <w:highlight w:val="none"/>
        </w:rPr>
        <w:t xml:space="preserve">台</w:t>
      </w:r>
      <w:r>
        <w:rPr>
          <w:rFonts w:hint="eastAsia" w:ascii="楷体" w:hAnsi="楷体" w:eastAsia="楷体" w:cs="楷体"/>
          <w:color w:val="auto"/>
          <w:spacing w:val="-7"/>
          <w:sz w:val="28"/>
          <w:szCs w:val="28"/>
          <w:highlight w:val="none"/>
        </w:rPr>
        <w:t xml:space="preserve">运行无故障。</w:t>
      </w:r>
      <w:r/>
    </w:p>
    <w:p>
      <w:pPr>
        <w:spacing w:line="360" w:lineRule="auto"/>
        <w:rPr>
          <w:rFonts w:hint="eastAsia" w:ascii="楷体" w:hAnsi="楷体" w:eastAsia="楷体" w:cs="楷体"/>
          <w:color w:val="auto"/>
          <w:spacing w:val="-1"/>
          <w:sz w:val="28"/>
          <w:szCs w:val="28"/>
          <w:highlight w:val="none"/>
        </w:rPr>
      </w:pPr>
      <w:r>
        <w:rPr>
          <w:rFonts w:hint="eastAsia" w:ascii="楷体" w:hAnsi="楷体" w:eastAsia="楷体" w:cs="楷体"/>
          <w:color w:val="auto"/>
          <w:spacing w:val="-2"/>
          <w:sz w:val="28"/>
          <w:szCs w:val="28"/>
          <w:highlight w:val="none"/>
        </w:rPr>
        <w:t xml:space="preserve">18.6 供应商须配合磋商工作，否则自行承担后果</w:t>
      </w:r>
      <w:r>
        <w:rPr>
          <w:rFonts w:hint="eastAsia" w:ascii="楷体" w:hAnsi="楷体" w:eastAsia="楷体" w:cs="楷体"/>
          <w:color w:val="auto"/>
          <w:spacing w:val="-1"/>
          <w:sz w:val="28"/>
          <w:szCs w:val="28"/>
          <w:highlight w:val="none"/>
        </w:rPr>
        <w:t xml:space="preserve">。</w:t>
      </w:r>
      <w:r/>
    </w:p>
    <w:p>
      <w:p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19．磋商小组组成</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19.1 磋商小组将由采购人代表和评审专家组成，成员人数为3人或3人以上单数。</w:t>
      </w:r>
      <w:r/>
    </w:p>
    <w:p>
      <w:pPr>
        <w:pStyle w:val="902"/>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20．无效磋商的情形</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供应商存在下列情况之一的，其磋商无效：</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 响应文件未按磋商文件要求签署、盖章的；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 不具备磋商文件中规定的资格要求的；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(3) 在磋商过程中未对磋商内容作出实质性变更、修改的情况下，首轮报价或最终报价超过磋商文件中规定的预算金额或最高限价的；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(4) 响应文件含有采购人不能接受的附加条件的;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(5)不符合法律、法规和磋商文件规定的其它实质性条款(须经磋商小组半数以上同意)：</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(6) 如有委托代理人，未提供供应商为其缴纳社保证明材料的；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(7) 不同供应商的单位负责人为同一人或者存在直接控股、管理关系的；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(8) “信用中国”网站(www.creditchina.gov.cn)、中国政府采购网 </w:t>
      </w:r>
      <w:r>
        <w:rPr>
          <w:rFonts w:hint="eastAsia" w:ascii="楷体" w:hAnsi="楷体" w:eastAsia="楷体" w:cs="楷体"/>
          <w:color w:val="auto"/>
          <w:spacing w:val="-6"/>
          <w:sz w:val="28"/>
          <w:szCs w:val="28"/>
          <w:highlight w:val="none"/>
        </w:rPr>
        <w:tab/>
      </w:r>
      <w:r>
        <w:rPr>
          <w:rFonts w:hint="eastAsia" w:ascii="楷体" w:hAnsi="楷体" w:eastAsia="楷体" w:cs="楷体"/>
          <w:color w:val="auto"/>
          <w:spacing w:val="-6"/>
          <w:sz w:val="28"/>
          <w:szCs w:val="28"/>
          <w:highlight w:val="none"/>
        </w:rPr>
        <w:t xml:space="preserve">(www.ccgp.gov.cn)、“信用江苏”网站(</w:t>
      </w:r>
      <w:r>
        <w:rPr>
          <w:rFonts w:hint="eastAsia" w:ascii="楷体" w:hAnsi="楷体" w:eastAsia="楷体" w:cs="楷体"/>
          <w:color w:val="auto"/>
          <w:highlight w:val="none"/>
        </w:rPr>
        <w:fldChar w:fldCharType="begin"/>
      </w:r>
      <w:r>
        <w:rPr>
          <w:rFonts w:hint="eastAsia" w:ascii="楷体" w:hAnsi="楷体" w:eastAsia="楷体" w:cs="楷体"/>
          <w:color w:val="auto"/>
          <w:highlight w:val="none"/>
        </w:rPr>
        <w:instrText xml:space="preserve"> HYPERLINK "http://www.jscredit.gov.cn" </w:instrText>
      </w:r>
      <w:r>
        <w:rPr>
          <w:rFonts w:hint="eastAsia" w:ascii="楷体" w:hAnsi="楷体" w:eastAsia="楷体" w:cs="楷体"/>
          <w:color w:val="auto"/>
          <w:highlight w:val="none"/>
        </w:rPr>
        <w:fldChar w:fldCharType="separate"/>
      </w:r>
      <w:r>
        <w:rPr>
          <w:rFonts w:hint="eastAsia" w:ascii="楷体" w:hAnsi="楷体" w:eastAsia="楷体" w:cs="楷体"/>
          <w:color w:val="auto"/>
          <w:spacing w:val="-6"/>
          <w:sz w:val="28"/>
          <w:szCs w:val="28"/>
          <w:highlight w:val="none"/>
        </w:rPr>
        <w:t xml:space="preserve">http://www.jscredit.gov.cn</w:t>
      </w:r>
      <w:r>
        <w:rPr>
          <w:rFonts w:hint="eastAsia" w:ascii="楷体" w:hAnsi="楷体" w:eastAsia="楷体" w:cs="楷体"/>
          <w:color w:val="auto"/>
          <w:spacing w:val="-6"/>
          <w:sz w:val="28"/>
          <w:szCs w:val="28"/>
          <w:highlight w:val="none"/>
        </w:rPr>
        <w:fldChar w:fldCharType="end"/>
      </w:r>
      <w:r>
        <w:rPr>
          <w:rFonts w:hint="eastAsia" w:ascii="楷体" w:hAnsi="楷体" w:eastAsia="楷体" w:cs="楷体"/>
          <w:color w:val="auto"/>
          <w:spacing w:val="-6"/>
          <w:sz w:val="28"/>
          <w:szCs w:val="28"/>
          <w:highlight w:val="none"/>
        </w:rPr>
        <w:t xml:space="preserve">)查询结果为失信被执行人名单、重大税收违法案件当事人名单、政府采购严重违法失信行为名单的；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(9) 报价明显低于其他通过符合性审查供应商的报价，供应商不能证明其报价合理性的；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(10) 响应文件中提供了虚假或失实资料的；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(11) 供应商存在串通谈判情形的；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(12) 未在提交截止时间前提交有效加密文件的；由于供应商原因，未在规定时间内对响应文件进行有效解密的；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(13) 为本项目提供整体设计、规范编制或者项目管理、监理、检测等服务的；项目工期有负偏离的；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(14) 项目服务要求响应有负偏离的；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(15) 免费质保期有负偏离的；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(16) 参数部分负偏离程度过大或过多，经评委会认定影响采购人实际使用的； </w:t>
      </w:r>
      <w:bookmarkStart w:id="16" w:name="_bookmark36"/>
      <w:r/>
      <w:bookmarkEnd w:id="16"/>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 如是联合体，未提供有效联合体协议的；</w:t>
      </w:r>
      <w:r/>
    </w:p>
    <w:p>
      <w:pPr>
        <w:pStyle w:val="902"/>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21．串通磋商的情形 </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有下列情形之一的，视为供应商串通磋商，磋商无效：</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(1)不同供应商的响应文件由同一单位或者个人编制；</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(2)不同供应商委托同一单位或者个人办理磋商事宜；</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(3)不同供应商的响应文件载明的项目管理成员或者联系人员为同一人；</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(4)不同供应商的响应文件异常一致或者磋商报价呈规律性差异；</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(5)不同供应商的响应文件相互混装。</w:t>
      </w:r>
      <w:r/>
    </w:p>
    <w:p>
      <w:pPr>
        <w:pStyle w:val="902"/>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22．响应文件的澄清 </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22.1 供应商应根据磋商小组要求对相关问题进行澄清、说明或者补正，并加盖公章。供应商的澄清、说明或者补正不得超出响应文件的范围或者改变响应文件的实质性内容。</w:t>
      </w:r>
      <w:r/>
    </w:p>
    <w:p>
      <w:pPr>
        <w:pStyle w:val="902"/>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23．磋商内容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23.1 磋商小组与符合条件的供应商就磋商文件中的技术、服务要求及合同草案条</w:t>
      </w:r>
      <w:r>
        <w:rPr>
          <w:rFonts w:hint="eastAsia" w:ascii="楷体" w:hAnsi="楷体" w:eastAsia="楷体" w:cs="楷体"/>
          <w:color w:val="auto"/>
          <w:spacing w:val="-1"/>
          <w:sz w:val="28"/>
          <w:szCs w:val="28"/>
          <w:highlight w:val="none"/>
        </w:rPr>
        <w:t xml:space="preserve">款</w:t>
      </w:r>
      <w:r>
        <w:rPr>
          <w:rFonts w:hint="eastAsia" w:ascii="楷体" w:hAnsi="楷体" w:eastAsia="楷体" w:cs="楷体"/>
          <w:color w:val="auto"/>
          <w:sz w:val="28"/>
          <w:szCs w:val="28"/>
          <w:highlight w:val="none"/>
        </w:rPr>
        <w:t xml:space="preserve">等</w:t>
      </w:r>
      <w:r>
        <w:rPr>
          <w:rFonts w:hint="eastAsia" w:ascii="楷体" w:hAnsi="楷体" w:eastAsia="楷体" w:cs="楷体"/>
          <w:color w:val="auto"/>
          <w:spacing w:val="-8"/>
          <w:sz w:val="28"/>
          <w:szCs w:val="28"/>
          <w:highlight w:val="none"/>
        </w:rPr>
        <w:t xml:space="preserve">进</w:t>
      </w:r>
      <w:r>
        <w:rPr>
          <w:rFonts w:hint="eastAsia" w:ascii="楷体" w:hAnsi="楷体" w:eastAsia="楷体" w:cs="楷体"/>
          <w:color w:val="auto"/>
          <w:spacing w:val="-6"/>
          <w:sz w:val="28"/>
          <w:szCs w:val="28"/>
          <w:highlight w:val="none"/>
        </w:rPr>
        <w:t xml:space="preserve">行磋商。</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23.2 在磋商过程中，磋商小组可以根据磋商文件和磋商情况实质性变动采购需求中的</w:t>
      </w:r>
      <w:r>
        <w:rPr>
          <w:rFonts w:hint="eastAsia" w:ascii="楷体" w:hAnsi="楷体" w:eastAsia="楷体" w:cs="楷体"/>
          <w:color w:val="auto"/>
          <w:spacing w:val="1"/>
          <w:sz w:val="28"/>
          <w:szCs w:val="28"/>
          <w:highlight w:val="none"/>
        </w:rPr>
        <w:t xml:space="preserve">技术、服务</w:t>
      </w:r>
      <w:r>
        <w:rPr>
          <w:rFonts w:hint="eastAsia" w:ascii="楷体" w:hAnsi="楷体" w:eastAsia="楷体" w:cs="楷体"/>
          <w:color w:val="auto"/>
          <w:sz w:val="28"/>
          <w:szCs w:val="28"/>
          <w:highlight w:val="none"/>
        </w:rPr>
        <w:t xml:space="preserve">要求以及合同草案条款，但不得变动磋商文件中的其他内容。实质性变动的内</w:t>
      </w:r>
      <w:r>
        <w:rPr>
          <w:rFonts w:hint="eastAsia" w:ascii="楷体" w:hAnsi="楷体" w:eastAsia="楷体" w:cs="楷体"/>
          <w:color w:val="auto"/>
          <w:spacing w:val="-3"/>
          <w:sz w:val="28"/>
          <w:szCs w:val="28"/>
          <w:highlight w:val="none"/>
        </w:rPr>
        <w:t xml:space="preserve">容</w:t>
      </w:r>
      <w:r>
        <w:rPr>
          <w:rFonts w:hint="eastAsia" w:ascii="楷体" w:hAnsi="楷体" w:eastAsia="楷体" w:cs="楷体"/>
          <w:color w:val="auto"/>
          <w:spacing w:val="-2"/>
          <w:sz w:val="28"/>
          <w:szCs w:val="28"/>
          <w:highlight w:val="none"/>
        </w:rPr>
        <w:t xml:space="preserve">，须经采购人代表书面确认后进行。</w:t>
      </w:r>
      <w:r/>
    </w:p>
    <w:p>
      <w:pPr>
        <w:ind w:firstLine="481"/>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根据磋商文件和磋</w:t>
      </w:r>
      <w:r>
        <w:rPr>
          <w:rFonts w:hint="eastAsia" w:ascii="楷体" w:hAnsi="楷体" w:eastAsia="楷体" w:cs="楷体"/>
          <w:color w:val="auto"/>
          <w:sz w:val="28"/>
          <w:szCs w:val="28"/>
          <w:highlight w:val="none"/>
        </w:rPr>
        <w:t xml:space="preserve">商情况作出的实质性变动是磋商文件的有效组成部分，磋商小组将</w:t>
      </w:r>
      <w:r>
        <w:rPr>
          <w:rFonts w:hint="eastAsia" w:ascii="楷体" w:hAnsi="楷体" w:eastAsia="楷体" w:cs="楷体"/>
          <w:color w:val="auto"/>
          <w:spacing w:val="-2"/>
          <w:sz w:val="28"/>
          <w:szCs w:val="28"/>
          <w:highlight w:val="none"/>
        </w:rPr>
        <w:t xml:space="preserve">及时以书面形式同时</w:t>
      </w:r>
      <w:r>
        <w:rPr>
          <w:rFonts w:hint="eastAsia" w:ascii="楷体" w:hAnsi="楷体" w:eastAsia="楷体" w:cs="楷体"/>
          <w:color w:val="auto"/>
          <w:spacing w:val="-1"/>
          <w:sz w:val="28"/>
          <w:szCs w:val="28"/>
          <w:highlight w:val="none"/>
        </w:rPr>
        <w:t xml:space="preserve">通知所有参加磋商的供应商。</w:t>
      </w:r>
      <w:r/>
    </w:p>
    <w:p>
      <w:pPr>
        <w:ind w:firstLine="474"/>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u w:val="single"/>
        </w:rPr>
        <w:t xml:space="preserve">供应商应当按照磋</w:t>
      </w:r>
      <w:r>
        <w:rPr>
          <w:rFonts w:hint="eastAsia" w:ascii="楷体" w:hAnsi="楷体" w:eastAsia="楷体" w:cs="楷体"/>
          <w:color w:val="auto"/>
          <w:sz w:val="28"/>
          <w:szCs w:val="28"/>
          <w:highlight w:val="none"/>
          <w:u w:val="single"/>
        </w:rPr>
        <w:t xml:space="preserve">商文件的变动情况和磋商小组的要求重新提交响应文件，并由其法</w:t>
      </w:r>
      <w:r>
        <w:rPr>
          <w:rFonts w:hint="eastAsia" w:ascii="楷体" w:hAnsi="楷体" w:eastAsia="楷体" w:cs="楷体"/>
          <w:color w:val="auto"/>
          <w:spacing w:val="1"/>
          <w:sz w:val="28"/>
          <w:szCs w:val="28"/>
          <w:highlight w:val="none"/>
          <w:u w:val="single"/>
        </w:rPr>
        <w:t xml:space="preserve">定代表</w:t>
      </w:r>
      <w:r>
        <w:rPr>
          <w:rFonts w:hint="eastAsia" w:ascii="楷体" w:hAnsi="楷体" w:eastAsia="楷体" w:cs="楷体"/>
          <w:color w:val="auto"/>
          <w:sz w:val="28"/>
          <w:szCs w:val="28"/>
          <w:highlight w:val="none"/>
          <w:u w:val="single"/>
        </w:rPr>
        <w:t xml:space="preserve">人或授权委托代理人签字或者加盖公章。由授权委托代理人签字的，应当附法定代</w:t>
      </w:r>
      <w:r>
        <w:rPr>
          <w:rFonts w:hint="eastAsia" w:ascii="楷体" w:hAnsi="楷体" w:eastAsia="楷体" w:cs="楷体"/>
          <w:color w:val="auto"/>
          <w:spacing w:val="-30"/>
          <w:sz w:val="28"/>
          <w:szCs w:val="28"/>
          <w:highlight w:val="none"/>
          <w:u w:val="single"/>
        </w:rPr>
        <w:t xml:space="preserve">表</w:t>
      </w:r>
      <w:r>
        <w:rPr>
          <w:rFonts w:hint="eastAsia" w:ascii="楷体" w:hAnsi="楷体" w:eastAsia="楷体" w:cs="楷体"/>
          <w:color w:val="auto"/>
          <w:spacing w:val="-26"/>
          <w:sz w:val="28"/>
          <w:szCs w:val="28"/>
          <w:highlight w:val="none"/>
          <w:u w:val="single"/>
        </w:rPr>
        <w:t xml:space="preserve">人授权书。</w:t>
      </w:r>
      <w:r>
        <w:rPr>
          <w:rFonts w:hint="eastAsia" w:ascii="楷体" w:hAnsi="楷体" w:eastAsia="楷体" w:cs="楷体"/>
          <w:color w:val="auto"/>
          <w:sz w:val="28"/>
          <w:szCs w:val="28"/>
          <w:highlight w:val="none"/>
          <w:u w:val="single"/>
        </w:rPr>
        <w:t xml:space="preserve"> </w:t>
      </w:r>
      <w:r/>
    </w:p>
    <w:p>
      <w:pPr>
        <w:pStyle w:val="902"/>
        <w:ind w:left="0"/>
        <w:spacing w:before="0" w:line="360" w:lineRule="auto"/>
        <w:tabs>
          <w:tab w:val="left" w:pos="10560" w:leader="none"/>
        </w:tabs>
        <w:rPr>
          <w:rFonts w:hint="eastAsia" w:ascii="楷体" w:hAnsi="楷体" w:eastAsia="楷体" w:cs="楷体"/>
          <w:color w:val="auto"/>
          <w:spacing w:val="-1"/>
          <w:sz w:val="28"/>
          <w:szCs w:val="28"/>
          <w:highlight w:val="none"/>
        </w:rPr>
      </w:pPr>
      <w:r>
        <w:rPr>
          <w:rFonts w:hint="eastAsia" w:ascii="楷体" w:hAnsi="楷体" w:eastAsia="楷体" w:cs="楷体"/>
          <w:color w:val="auto"/>
          <w:spacing w:val="-10"/>
          <w:sz w:val="28"/>
          <w:szCs w:val="28"/>
          <w:highlight w:val="none"/>
        </w:rPr>
        <w:t xml:space="preserve">23.3 已</w:t>
      </w:r>
      <w:r>
        <w:rPr>
          <w:rFonts w:hint="eastAsia" w:ascii="楷体" w:hAnsi="楷体" w:eastAsia="楷体" w:cs="楷体"/>
          <w:color w:val="auto"/>
          <w:spacing w:val="-6"/>
          <w:sz w:val="28"/>
          <w:szCs w:val="28"/>
          <w:highlight w:val="none"/>
        </w:rPr>
        <w:t xml:space="preserve">提</w:t>
      </w:r>
      <w:r>
        <w:rPr>
          <w:rFonts w:hint="eastAsia" w:ascii="楷体" w:hAnsi="楷体" w:eastAsia="楷体" w:cs="楷体"/>
          <w:color w:val="auto"/>
          <w:spacing w:val="-5"/>
          <w:sz w:val="28"/>
          <w:szCs w:val="28"/>
          <w:highlight w:val="none"/>
        </w:rPr>
        <w:t xml:space="preserve">交响应文件的供应商，由于磋商小组实质性变动采购需求中的技术、服务要</w:t>
      </w:r>
      <w:r>
        <w:rPr>
          <w:rFonts w:hint="eastAsia" w:ascii="楷体" w:hAnsi="楷体" w:eastAsia="楷体" w:cs="楷体"/>
          <w:color w:val="auto"/>
          <w:spacing w:val="-3"/>
          <w:sz w:val="28"/>
          <w:szCs w:val="28"/>
          <w:highlight w:val="none"/>
        </w:rPr>
        <w:t xml:space="preserve">求以及合同草案条款，在提交最后报价之前，可以根据磋商情况退出磋商。若采购需求</w:t>
      </w:r>
      <w:r>
        <w:rPr>
          <w:rFonts w:hint="eastAsia" w:ascii="楷体" w:hAnsi="楷体" w:eastAsia="楷体" w:cs="楷体"/>
          <w:color w:val="auto"/>
          <w:spacing w:val="-2"/>
          <w:sz w:val="28"/>
          <w:szCs w:val="28"/>
          <w:highlight w:val="none"/>
        </w:rPr>
        <w:t xml:space="preserve">未发生实质性变动，供应商不得退出磋商</w:t>
      </w:r>
      <w:r>
        <w:rPr>
          <w:rFonts w:hint="eastAsia" w:ascii="楷体" w:hAnsi="楷体" w:eastAsia="楷体" w:cs="楷体"/>
          <w:color w:val="auto"/>
          <w:spacing w:val="-1"/>
          <w:sz w:val="28"/>
          <w:szCs w:val="28"/>
          <w:highlight w:val="none"/>
        </w:rPr>
        <w:t xml:space="preserve">。</w:t>
      </w:r>
      <w:r/>
    </w:p>
    <w:p>
      <w:pPr>
        <w:pStyle w:val="902"/>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24．最后报价的提交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0"/>
          <w:sz w:val="28"/>
          <w:szCs w:val="28"/>
          <w:highlight w:val="none"/>
        </w:rPr>
        <w:t xml:space="preserve">24.1 磋</w:t>
      </w:r>
      <w:r>
        <w:rPr>
          <w:rFonts w:hint="eastAsia" w:ascii="楷体" w:hAnsi="楷体" w:eastAsia="楷体" w:cs="楷体"/>
          <w:color w:val="auto"/>
          <w:spacing w:val="-7"/>
          <w:sz w:val="28"/>
          <w:szCs w:val="28"/>
          <w:highlight w:val="none"/>
        </w:rPr>
        <w:t xml:space="preserve">商</w:t>
      </w:r>
      <w:r>
        <w:rPr>
          <w:rFonts w:hint="eastAsia" w:ascii="楷体" w:hAnsi="楷体" w:eastAsia="楷体" w:cs="楷体"/>
          <w:color w:val="auto"/>
          <w:spacing w:val="-5"/>
          <w:sz w:val="28"/>
          <w:szCs w:val="28"/>
          <w:highlight w:val="none"/>
        </w:rPr>
        <w:t xml:space="preserve">文件能够详细列明采购标的的技术、服务要求的，磋商结束后，磋商小组应</w:t>
      </w:r>
      <w:r>
        <w:rPr>
          <w:rFonts w:hint="eastAsia" w:ascii="楷体" w:hAnsi="楷体" w:eastAsia="楷体" w:cs="楷体"/>
          <w:color w:val="auto"/>
          <w:spacing w:val="1"/>
          <w:sz w:val="28"/>
          <w:szCs w:val="28"/>
          <w:highlight w:val="none"/>
        </w:rPr>
        <w:t xml:space="preserve">当要求所有实质性响应的</w:t>
      </w:r>
      <w:r>
        <w:rPr>
          <w:rFonts w:hint="eastAsia" w:ascii="楷体" w:hAnsi="楷体" w:eastAsia="楷体" w:cs="楷体"/>
          <w:color w:val="auto"/>
          <w:sz w:val="28"/>
          <w:szCs w:val="28"/>
          <w:highlight w:val="none"/>
        </w:rPr>
        <w:t xml:space="preserve">供应商在规定时间内提交最后总报价和最后明细报价，提交最后</w:t>
      </w:r>
      <w:r>
        <w:rPr>
          <w:rFonts w:hint="eastAsia" w:ascii="楷体" w:hAnsi="楷体" w:eastAsia="楷体" w:cs="楷体"/>
          <w:color w:val="auto"/>
          <w:spacing w:val="-9"/>
          <w:sz w:val="28"/>
          <w:szCs w:val="28"/>
          <w:highlight w:val="none"/>
        </w:rPr>
        <w:t xml:space="preserve">报价的供应商不得少于 3 家。</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lang w:val="en-US"/>
        </w:rPr>
        <w:t xml:space="preserve">24.2 </w:t>
      </w:r>
      <w:r>
        <w:rPr>
          <w:rFonts w:hint="eastAsia" w:ascii="楷体" w:hAnsi="楷体" w:eastAsia="楷体" w:cs="楷体"/>
          <w:color w:val="auto"/>
          <w:spacing w:val="1"/>
          <w:sz w:val="28"/>
          <w:szCs w:val="28"/>
          <w:highlight w:val="none"/>
        </w:rPr>
        <w:t xml:space="preserve">磋商文件不能详细列</w:t>
      </w:r>
      <w:r>
        <w:rPr>
          <w:rFonts w:hint="eastAsia" w:ascii="楷体" w:hAnsi="楷体" w:eastAsia="楷体" w:cs="楷体"/>
          <w:color w:val="auto"/>
          <w:sz w:val="28"/>
          <w:szCs w:val="28"/>
          <w:highlight w:val="none"/>
        </w:rPr>
        <w:t xml:space="preserve">明采购标的的技术、服务要求，需经磋商由供应商提供最终设计</w:t>
      </w:r>
      <w:r>
        <w:rPr>
          <w:rFonts w:hint="eastAsia" w:ascii="楷体" w:hAnsi="楷体" w:eastAsia="楷体" w:cs="楷体"/>
          <w:color w:val="auto"/>
          <w:spacing w:val="-3"/>
          <w:sz w:val="28"/>
          <w:szCs w:val="28"/>
          <w:highlight w:val="none"/>
        </w:rPr>
        <w:t xml:space="preserve">方案或解决方案的，磋商结束后，磋商小组应当按照少数服从多数的原则投票推荐 3 </w:t>
      </w:r>
      <w:r>
        <w:rPr>
          <w:rFonts w:hint="eastAsia" w:ascii="楷体" w:hAnsi="楷体" w:eastAsia="楷体" w:cs="楷体"/>
          <w:color w:val="auto"/>
          <w:spacing w:val="-2"/>
          <w:sz w:val="28"/>
          <w:szCs w:val="28"/>
          <w:highlight w:val="none"/>
        </w:rPr>
        <w:t xml:space="preserve">家</w:t>
      </w:r>
      <w:r>
        <w:rPr>
          <w:rFonts w:hint="eastAsia" w:ascii="楷体" w:hAnsi="楷体" w:eastAsia="楷体" w:cs="楷体"/>
          <w:color w:val="auto"/>
          <w:sz w:val="28"/>
          <w:szCs w:val="28"/>
          <w:highlight w:val="none"/>
        </w:rPr>
        <w:t xml:space="preserve">以</w:t>
      </w:r>
      <w:r>
        <w:rPr>
          <w:rFonts w:hint="eastAsia" w:ascii="楷体" w:hAnsi="楷体" w:eastAsia="楷体" w:cs="楷体"/>
          <w:color w:val="auto"/>
          <w:spacing w:val="1"/>
          <w:sz w:val="28"/>
          <w:szCs w:val="28"/>
          <w:highlight w:val="none"/>
        </w:rPr>
        <w:t xml:space="preserve">上供应商的设计方</w:t>
      </w:r>
      <w:r>
        <w:rPr>
          <w:rFonts w:hint="eastAsia" w:ascii="楷体" w:hAnsi="楷体" w:eastAsia="楷体" w:cs="楷体"/>
          <w:color w:val="auto"/>
          <w:sz w:val="28"/>
          <w:szCs w:val="28"/>
          <w:highlight w:val="none"/>
        </w:rPr>
        <w:t xml:space="preserve">案或者解决方案，并要求其在规定时间内提交最后总报价和最后明细报</w:t>
      </w:r>
      <w:r>
        <w:rPr>
          <w:rFonts w:hint="eastAsia" w:ascii="楷体" w:hAnsi="楷体" w:eastAsia="楷体" w:cs="楷体"/>
          <w:color w:val="auto"/>
          <w:spacing w:val="-11"/>
          <w:sz w:val="28"/>
          <w:szCs w:val="28"/>
          <w:highlight w:val="none"/>
        </w:rPr>
        <w:t xml:space="preserve">价。</w:t>
      </w:r>
      <w:r/>
    </w:p>
    <w:p>
      <w:pPr>
        <w:pStyle w:val="902"/>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25．竞争性磋商特殊情况处理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6"/>
          <w:sz w:val="28"/>
          <w:szCs w:val="28"/>
          <w:highlight w:val="none"/>
        </w:rPr>
        <w:t xml:space="preserve">25</w:t>
      </w:r>
      <w:r>
        <w:rPr>
          <w:rFonts w:hint="eastAsia" w:ascii="楷体" w:hAnsi="楷体" w:eastAsia="楷体" w:cs="楷体"/>
          <w:color w:val="auto"/>
          <w:spacing w:val="-12"/>
          <w:sz w:val="28"/>
          <w:szCs w:val="28"/>
          <w:highlight w:val="none"/>
        </w:rPr>
        <w:t xml:space="preserve">.</w:t>
      </w:r>
      <w:r>
        <w:rPr>
          <w:rFonts w:hint="eastAsia" w:ascii="楷体" w:hAnsi="楷体" w:eastAsia="楷体" w:cs="楷体"/>
          <w:color w:val="auto"/>
          <w:spacing w:val="-8"/>
          <w:sz w:val="28"/>
          <w:szCs w:val="28"/>
          <w:highlight w:val="none"/>
        </w:rPr>
        <w:t xml:space="preserve">1 出现下列情形之一的，应当终止竞争性磋商采购活动，发布项目终止公告并说明</w:t>
      </w:r>
      <w:r>
        <w:rPr>
          <w:rFonts w:hint="eastAsia" w:ascii="楷体" w:hAnsi="楷体" w:eastAsia="楷体" w:cs="楷体"/>
          <w:color w:val="auto"/>
          <w:spacing w:val="-5"/>
          <w:sz w:val="28"/>
          <w:szCs w:val="28"/>
          <w:highlight w:val="none"/>
        </w:rPr>
        <w:t xml:space="preserve">原因，重新开展采购活动：</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2"/>
          <w:sz w:val="28"/>
          <w:szCs w:val="28"/>
          <w:highlight w:val="none"/>
        </w:rPr>
        <w:t xml:space="preserve">1) 因情况变化，不再符合规定的竞争性磋商采购方式适用情形的；</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8"/>
          <w:sz w:val="28"/>
          <w:szCs w:val="28"/>
          <w:highlight w:val="none"/>
        </w:rPr>
        <w:t xml:space="preserve">(</w:t>
      </w:r>
      <w:r>
        <w:rPr>
          <w:rFonts w:hint="eastAsia" w:ascii="楷体" w:hAnsi="楷体" w:eastAsia="楷体" w:cs="楷体"/>
          <w:color w:val="auto"/>
          <w:spacing w:val="5"/>
          <w:sz w:val="28"/>
          <w:szCs w:val="28"/>
          <w:highlight w:val="none"/>
        </w:rPr>
        <w:t xml:space="preserve">2) 出现影响采购公正的违法、违规行为的；</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5"/>
          <w:sz w:val="28"/>
          <w:szCs w:val="28"/>
          <w:highlight w:val="none"/>
        </w:rPr>
        <w:t xml:space="preserve">(3)</w:t>
      </w:r>
      <w:r>
        <w:rPr>
          <w:rFonts w:hint="eastAsia" w:ascii="楷体" w:hAnsi="楷体" w:eastAsia="楷体" w:cs="楷体"/>
          <w:color w:val="auto"/>
          <w:spacing w:val="5"/>
          <w:sz w:val="28"/>
          <w:szCs w:val="28"/>
          <w:highlight w:val="none"/>
          <w:lang w:val="en-US"/>
        </w:rPr>
        <w:t xml:space="preserve"> </w:t>
      </w:r>
      <w:r>
        <w:rPr>
          <w:rFonts w:hint="eastAsia" w:ascii="楷体" w:hAnsi="楷体" w:eastAsia="楷体" w:cs="楷体"/>
          <w:color w:val="auto"/>
          <w:spacing w:val="5"/>
          <w:sz w:val="28"/>
          <w:szCs w:val="28"/>
          <w:highlight w:val="none"/>
        </w:rPr>
        <w:t xml:space="preserve">除《政府采购竞争性磋商采购方式管理暂行办法》第三条第四项规定的情形外，</w:t>
      </w:r>
      <w:r>
        <w:rPr>
          <w:rFonts w:hint="eastAsia" w:ascii="楷体" w:hAnsi="楷体" w:eastAsia="楷体" w:cs="楷体"/>
          <w:color w:val="auto"/>
          <w:spacing w:val="-6"/>
          <w:sz w:val="28"/>
          <w:szCs w:val="28"/>
          <w:highlight w:val="none"/>
        </w:rPr>
        <w:t xml:space="preserve">在采购过程中符合</w:t>
      </w:r>
      <w:r>
        <w:rPr>
          <w:rFonts w:hint="eastAsia" w:ascii="楷体" w:hAnsi="楷体" w:eastAsia="楷体" w:cs="楷体"/>
          <w:color w:val="auto"/>
          <w:spacing w:val="-5"/>
          <w:sz w:val="28"/>
          <w:szCs w:val="28"/>
          <w:highlight w:val="none"/>
        </w:rPr>
        <w:t xml:space="preserve">要</w:t>
      </w:r>
      <w:r>
        <w:rPr>
          <w:rFonts w:hint="eastAsia" w:ascii="楷体" w:hAnsi="楷体" w:eastAsia="楷体" w:cs="楷体"/>
          <w:color w:val="auto"/>
          <w:spacing w:val="-3"/>
          <w:sz w:val="28"/>
          <w:szCs w:val="28"/>
          <w:highlight w:val="none"/>
        </w:rPr>
        <w:t xml:space="preserve">求的供应商或者报价未超过采购预算的供应商不足 3 家的。</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pacing w:val="-3"/>
          <w:sz w:val="28"/>
          <w:szCs w:val="28"/>
          <w:highlight w:val="none"/>
        </w:rPr>
        <w:t xml:space="preserve">25.</w:t>
      </w:r>
      <w:r>
        <w:rPr>
          <w:rFonts w:hint="eastAsia" w:ascii="楷体" w:hAnsi="楷体" w:eastAsia="楷体" w:cs="楷体"/>
          <w:color w:val="auto"/>
          <w:spacing w:val="-3"/>
          <w:sz w:val="28"/>
          <w:szCs w:val="28"/>
          <w:highlight w:val="none"/>
          <w:lang w:val="en-US"/>
        </w:rPr>
        <w:t xml:space="preserve">2</w:t>
      </w:r>
      <w:r>
        <w:rPr>
          <w:rFonts w:hint="eastAsia" w:ascii="楷体" w:hAnsi="楷体" w:eastAsia="楷体" w:cs="楷体"/>
          <w:color w:val="auto"/>
          <w:spacing w:val="-3"/>
          <w:sz w:val="28"/>
          <w:szCs w:val="28"/>
          <w:highlight w:val="none"/>
        </w:rPr>
        <w:t xml:space="preserve"> 因重大变故，采购任务取消的则该磋商活动取消，采购人应当将取消理由通知所</w:t>
      </w:r>
      <w:r>
        <w:rPr>
          <w:rFonts w:hint="eastAsia" w:ascii="楷体" w:hAnsi="楷体" w:eastAsia="楷体" w:cs="楷体"/>
          <w:color w:val="auto"/>
          <w:spacing w:val="-10"/>
          <w:sz w:val="28"/>
          <w:szCs w:val="28"/>
          <w:highlight w:val="none"/>
        </w:rPr>
        <w:t xml:space="preserve">有</w:t>
      </w:r>
      <w:r>
        <w:rPr>
          <w:rFonts w:hint="eastAsia" w:ascii="楷体" w:hAnsi="楷体" w:eastAsia="楷体" w:cs="楷体"/>
          <w:color w:val="auto"/>
          <w:spacing w:val="-6"/>
          <w:sz w:val="28"/>
          <w:szCs w:val="28"/>
          <w:highlight w:val="none"/>
        </w:rPr>
        <w:t xml:space="preserve">供应商。</w:t>
      </w:r>
      <w:r/>
    </w:p>
    <w:p>
      <w:pPr>
        <w:pStyle w:val="924"/>
        <w:ind w:left="0" w:firstLine="241"/>
        <w:jc w:val="center"/>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五、确定成交结果</w:t>
      </w:r>
      <w:r/>
    </w:p>
    <w:p>
      <w:pPr>
        <w:pStyle w:val="924"/>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26．确定成交供应商 </w:t>
      </w:r>
      <w:r/>
    </w:p>
    <w:p>
      <w:pPr>
        <w:pStyle w:val="924"/>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26.1 采购人从评审报告提出的成交候选供应商中，按照排序由高到低的原则确定成交供应商。</w:t>
      </w:r>
      <w:r/>
    </w:p>
    <w:p>
      <w:pPr>
        <w:pStyle w:val="924"/>
        <w:ind w:left="0" w:firstLine="0"/>
        <w:jc w:val="center"/>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六、授予合同</w:t>
      </w:r>
      <w:r/>
    </w:p>
    <w:p>
      <w:pPr>
        <w:pStyle w:val="924"/>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27．磋商组织方接受和拒绝任何或所有响应的权利 </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27.1 为维护国家和社会公共利益，磋商组织方保留在授标之前任何时候接受或拒绝任何供应商成交的权利，且对受影响的供应商不承担任何责任。</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27.2 因不可抗力或成交供应商不能履约等情形，磋商组织方保留与其他候选供应商签订合同的权利。</w:t>
      </w:r>
      <w:r/>
    </w:p>
    <w:p>
      <w:pPr>
        <w:pStyle w:val="924"/>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28．成交通知书 </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28.1 在磋商响应有效期期满之前,磋商组织方将以书面形式通知成交供应商，成交供应商在收到成交通知书后，须立即以书面形式回复磋商组织方，确认成交通知书已收，并同意接受。</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28.2 成交通知书发出后，采购人不得违法改变成交结果，成交供应商无正当理由不得放弃成交。</w:t>
      </w:r>
      <w:r/>
    </w:p>
    <w:p>
      <w:pPr>
        <w:pStyle w:val="924"/>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29．签订合同 </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29.1 采购人应当自成交通知书发出之日起 15 日内，按照磋商文件、成交供应商磋商响应文件以及磋商过程中确定的事项，与成交供应商签订政府采购合同。采购人不得向</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提出任何不合理的要求作为签订合同的条件。</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29.2 政府采购合同应当包括采购人与</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的名称和住所、标的、数量、质量、价款或者报酬、履行期限及地点和方式、验收要求、违约责任、解决争议的方法等内容。</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29.3 合同履行中，采购人需追加与合同标的相同的服务时，在不改变合同其他条款的前提下，可以与</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协商签订补充合同，但所有补充合同的采购金额不得超过原合同采购金额的百分之十。</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29.4 采购结束后，采购人若由于各种客观原因，必须对采购项目所牵涉的货物和服务进行适当的减少时，在双方协商一致的前提下，可以按照磋商采购时的价格水平做相应的调减，并据此签订补充合同。</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29.5 采购人与</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应当根据合同的约定依法履行合同义务。政府采购合同的履行、违约责任和解决争议的方法等适用《中华人民共和国民法典》。</w:t>
      </w:r>
      <w:r/>
    </w:p>
    <w:p>
      <w:pPr>
        <w:pStyle w:val="924"/>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30．履约保证金 </w:t>
      </w:r>
      <w:r/>
    </w:p>
    <w:p>
      <w:pPr>
        <w:pStyle w:val="985"/>
        <w:ind w:firstLine="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30.1A ☑本项目不收取履约保证金。</w:t>
      </w:r>
      <w:r/>
    </w:p>
    <w:p>
      <w:pPr>
        <w:pStyle w:val="985"/>
        <w:ind w:firstLine="48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B □本项目成交供应商应提交政府采购合同金额XX%的履约保证金（不得超过政府采购合同金额的10%），履约保证金应以支票、汇票、本票、保函、保险保单等非现金形式缴纳或提交。支持和鼓励成交供应商自愿使用履约（保函）保险代替缴纳履约保证金。省财政厅已上线政府采购电子履约保函(保险)平台，平台可通过域名www.jsdzbh.com直接访问，也可通过江苏省政府采购网、“苏采云”系统链接访问。</w:t>
      </w:r>
      <w:r/>
    </w:p>
    <w:p>
      <w:pPr>
        <w:pStyle w:val="924"/>
        <w:ind w:left="0" w:firstLine="0"/>
        <w:jc w:val="center"/>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七、询问、质疑、投诉</w:t>
      </w:r>
      <w:r/>
    </w:p>
    <w:p>
      <w:pPr>
        <w:pStyle w:val="924"/>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31．询问 </w:t>
      </w:r>
      <w:r/>
    </w:p>
    <w:p>
      <w:pPr>
        <w:pStyle w:val="924"/>
        <w:ind w:left="0" w:firstLine="56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供应商对磋商活动事项有疑问的，可以向采购人或磋商组织方提出询问，采购人或磋商组织方将依法作出答复，但答复的内容不得涉及商业秘密。</w:t>
      </w:r>
      <w:r/>
    </w:p>
    <w:p>
      <w:pPr>
        <w:pStyle w:val="924"/>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32．质疑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32.1 提出质疑的供应商应当是参与所质疑项目采购活动的供应商。供应商认为磋商</w:t>
      </w:r>
      <w:r>
        <w:rPr>
          <w:rFonts w:hint="eastAsia" w:ascii="楷体" w:hAnsi="楷体" w:eastAsia="楷体" w:cs="楷体"/>
          <w:color w:val="auto"/>
          <w:sz w:val="28"/>
          <w:szCs w:val="28"/>
          <w:highlight w:val="none"/>
        </w:rPr>
        <w:t xml:space="preserve">文</w:t>
      </w:r>
      <w:r>
        <w:rPr>
          <w:rFonts w:hint="eastAsia" w:ascii="楷体" w:hAnsi="楷体" w:eastAsia="楷体" w:cs="楷体"/>
          <w:color w:val="auto"/>
          <w:spacing w:val="1"/>
          <w:sz w:val="28"/>
          <w:szCs w:val="28"/>
          <w:highlight w:val="none"/>
        </w:rPr>
        <w:t xml:space="preserve">件、采购过程和成交结</w:t>
      </w:r>
      <w:r>
        <w:rPr>
          <w:rFonts w:hint="eastAsia" w:ascii="楷体" w:hAnsi="楷体" w:eastAsia="楷体" w:cs="楷体"/>
          <w:color w:val="auto"/>
          <w:sz w:val="28"/>
          <w:szCs w:val="28"/>
          <w:highlight w:val="none"/>
        </w:rPr>
        <w:t xml:space="preserve">果使自己的合法权益受到损害的，可以在知道或者应知其权益受到</w:t>
      </w:r>
      <w:r>
        <w:rPr>
          <w:rFonts w:hint="eastAsia" w:ascii="楷体" w:hAnsi="楷体" w:eastAsia="楷体" w:cs="楷体"/>
          <w:color w:val="auto"/>
          <w:spacing w:val="-1"/>
          <w:sz w:val="28"/>
          <w:szCs w:val="28"/>
          <w:highlight w:val="none"/>
        </w:rPr>
        <w:t xml:space="preserve">损害之日起</w:t>
      </w:r>
      <w:r>
        <w:rPr>
          <w:rFonts w:hint="eastAsia" w:ascii="楷体" w:hAnsi="楷体" w:eastAsia="楷体" w:cs="楷体"/>
          <w:b/>
          <w:bCs/>
          <w:color w:val="auto"/>
          <w:spacing w:val="-1"/>
          <w:sz w:val="28"/>
          <w:szCs w:val="28"/>
          <w:highlight w:val="none"/>
        </w:rPr>
        <w:t xml:space="preserve">七个工作日</w:t>
      </w:r>
      <w:r>
        <w:rPr>
          <w:rFonts w:hint="eastAsia" w:ascii="楷体" w:hAnsi="楷体" w:eastAsia="楷体" w:cs="楷体"/>
          <w:color w:val="auto"/>
          <w:spacing w:val="-1"/>
          <w:sz w:val="28"/>
          <w:szCs w:val="28"/>
          <w:highlight w:val="none"/>
        </w:rPr>
        <w:t xml:space="preserve">内，将质疑文件原件送达采购人</w:t>
      </w:r>
      <w:r>
        <w:rPr>
          <w:rFonts w:hint="eastAsia" w:ascii="楷体" w:hAnsi="楷体" w:eastAsia="楷体" w:cs="楷体"/>
          <w:color w:val="auto"/>
          <w:sz w:val="28"/>
          <w:szCs w:val="28"/>
          <w:highlight w:val="none"/>
        </w:rPr>
        <w:t xml:space="preserve">，同时送达一份至磋商组织方。</w:t>
      </w:r>
      <w:r/>
    </w:p>
    <w:p>
      <w:pPr>
        <w:ind w:firstLine="536"/>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以上规</w:t>
      </w:r>
      <w:r>
        <w:rPr>
          <w:rFonts w:hint="eastAsia" w:ascii="楷体" w:hAnsi="楷体" w:eastAsia="楷体" w:cs="楷体"/>
          <w:color w:val="auto"/>
          <w:spacing w:val="-3"/>
          <w:sz w:val="28"/>
          <w:szCs w:val="28"/>
          <w:highlight w:val="none"/>
        </w:rPr>
        <w:t xml:space="preserve">定的供应商应知其权益受到损害之日，是指：</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(1)对可以质疑的磋商文件提出质疑的，为收到磋商文件之日或者磋商文件公告期限</w:t>
      </w:r>
      <w:r>
        <w:rPr>
          <w:rFonts w:hint="eastAsia" w:ascii="楷体" w:hAnsi="楷体" w:eastAsia="楷体" w:cs="楷体"/>
          <w:color w:val="auto"/>
          <w:spacing w:val="-14"/>
          <w:sz w:val="28"/>
          <w:szCs w:val="28"/>
          <w:highlight w:val="none"/>
        </w:rPr>
        <w:t xml:space="preserve">届</w:t>
      </w:r>
      <w:r>
        <w:rPr>
          <w:rFonts w:hint="eastAsia" w:ascii="楷体" w:hAnsi="楷体" w:eastAsia="楷体" w:cs="楷体"/>
          <w:color w:val="auto"/>
          <w:spacing w:val="-10"/>
          <w:sz w:val="28"/>
          <w:szCs w:val="28"/>
          <w:highlight w:val="none"/>
        </w:rPr>
        <w:t xml:space="preserve">满之日；</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2"/>
          <w:sz w:val="28"/>
          <w:szCs w:val="28"/>
          <w:highlight w:val="none"/>
        </w:rPr>
        <w:t xml:space="preserve">(2)</w:t>
      </w:r>
      <w:r>
        <w:rPr>
          <w:rFonts w:hint="eastAsia" w:ascii="楷体" w:hAnsi="楷体" w:eastAsia="楷体" w:cs="楷体"/>
          <w:color w:val="auto"/>
          <w:spacing w:val="8"/>
          <w:sz w:val="28"/>
          <w:szCs w:val="28"/>
          <w:highlight w:val="none"/>
        </w:rPr>
        <w:t xml:space="preserve">对</w:t>
      </w:r>
      <w:r>
        <w:rPr>
          <w:rFonts w:hint="eastAsia" w:ascii="楷体" w:hAnsi="楷体" w:eastAsia="楷体" w:cs="楷体"/>
          <w:color w:val="auto"/>
          <w:spacing w:val="6"/>
          <w:sz w:val="28"/>
          <w:szCs w:val="28"/>
          <w:highlight w:val="none"/>
        </w:rPr>
        <w:t xml:space="preserve">采购过程提出质疑的，为各采购程序环节结束之日；</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4"/>
          <w:sz w:val="28"/>
          <w:szCs w:val="28"/>
          <w:highlight w:val="none"/>
        </w:rPr>
        <w:t xml:space="preserve">(3</w:t>
      </w:r>
      <w:r>
        <w:rPr>
          <w:rFonts w:hint="eastAsia" w:ascii="楷体" w:hAnsi="楷体" w:eastAsia="楷体" w:cs="楷体"/>
          <w:color w:val="auto"/>
          <w:spacing w:val="13"/>
          <w:sz w:val="28"/>
          <w:szCs w:val="28"/>
          <w:highlight w:val="none"/>
        </w:rPr>
        <w:t xml:space="preserve">)</w:t>
      </w:r>
      <w:r>
        <w:rPr>
          <w:rFonts w:hint="eastAsia" w:ascii="楷体" w:hAnsi="楷体" w:eastAsia="楷体" w:cs="楷体"/>
          <w:color w:val="auto"/>
          <w:spacing w:val="7"/>
          <w:sz w:val="28"/>
          <w:szCs w:val="28"/>
          <w:highlight w:val="none"/>
        </w:rPr>
        <w:t xml:space="preserve">对成交结果提出质疑的，为结果公告期限届满之日。</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32.</w:t>
      </w:r>
      <w:r>
        <w:rPr>
          <w:rFonts w:hint="eastAsia" w:ascii="楷体" w:hAnsi="楷体" w:eastAsia="楷体" w:cs="楷体"/>
          <w:color w:val="auto"/>
          <w:sz w:val="28"/>
          <w:szCs w:val="28"/>
          <w:highlight w:val="none"/>
        </w:rPr>
        <w:t xml:space="preserve">2 供应商应按照“</w:t>
      </w:r>
      <w:r>
        <w:rPr>
          <w:rFonts w:hint="eastAsia" w:ascii="楷体" w:hAnsi="楷体" w:eastAsia="楷体" w:cs="楷体"/>
          <w:b/>
          <w:bCs/>
          <w:color w:val="auto"/>
          <w:sz w:val="28"/>
          <w:szCs w:val="28"/>
          <w:highlight w:val="none"/>
        </w:rPr>
        <w:t xml:space="preserve">谁主张、谁举证</w:t>
      </w:r>
      <w:r>
        <w:rPr>
          <w:rFonts w:hint="eastAsia" w:ascii="楷体" w:hAnsi="楷体" w:eastAsia="楷体" w:cs="楷体"/>
          <w:color w:val="auto"/>
          <w:sz w:val="28"/>
          <w:szCs w:val="28"/>
          <w:highlight w:val="none"/>
        </w:rPr>
        <w:t xml:space="preserve">”的原则对质疑内容提供相关证明材料，并对质</w:t>
      </w:r>
      <w:r>
        <w:rPr>
          <w:rFonts w:hint="eastAsia" w:ascii="楷体" w:hAnsi="楷体" w:eastAsia="楷体" w:cs="楷体"/>
          <w:color w:val="auto"/>
          <w:spacing w:val="1"/>
          <w:sz w:val="28"/>
          <w:szCs w:val="28"/>
          <w:highlight w:val="none"/>
        </w:rPr>
        <w:t xml:space="preserve">疑内容的真实性承担</w:t>
      </w:r>
      <w:r>
        <w:rPr>
          <w:rFonts w:hint="eastAsia" w:ascii="楷体" w:hAnsi="楷体" w:eastAsia="楷体" w:cs="楷体"/>
          <w:color w:val="auto"/>
          <w:sz w:val="28"/>
          <w:szCs w:val="28"/>
          <w:highlight w:val="none"/>
        </w:rPr>
        <w:t xml:space="preserve">责任。供应商不得虚假质疑和恶意质疑，如通过捏造事实、伪造证明</w:t>
      </w:r>
      <w:r>
        <w:rPr>
          <w:rFonts w:hint="eastAsia" w:ascii="楷体" w:hAnsi="楷体" w:eastAsia="楷体" w:cs="楷体"/>
          <w:color w:val="auto"/>
          <w:spacing w:val="1"/>
          <w:sz w:val="28"/>
          <w:szCs w:val="28"/>
          <w:highlight w:val="none"/>
        </w:rPr>
        <w:t xml:space="preserve">材料等方式提出异议</w:t>
      </w:r>
      <w:r>
        <w:rPr>
          <w:rFonts w:hint="eastAsia" w:ascii="楷体" w:hAnsi="楷体" w:eastAsia="楷体" w:cs="楷体"/>
          <w:color w:val="auto"/>
          <w:sz w:val="28"/>
          <w:szCs w:val="28"/>
          <w:highlight w:val="none"/>
        </w:rPr>
        <w:t xml:space="preserve">或投诉，阻碍招投标活动正常进行的，属于严重不良行为，磋商组织</w:t>
      </w:r>
      <w:r>
        <w:rPr>
          <w:rFonts w:hint="eastAsia" w:ascii="楷体" w:hAnsi="楷体" w:eastAsia="楷体" w:cs="楷体"/>
          <w:color w:val="auto"/>
          <w:spacing w:val="-1"/>
          <w:sz w:val="28"/>
          <w:szCs w:val="28"/>
          <w:highlight w:val="none"/>
        </w:rPr>
        <w:t xml:space="preserve">方将提请财政部门将其列入不良行为记录名单，并依法予以处罚。</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32.3 供应商应当在法定质疑期内一次性提出针对同一采购程序环节的质疑。供应商</w:t>
      </w:r>
      <w:r>
        <w:rPr>
          <w:rFonts w:hint="eastAsia" w:ascii="楷体" w:hAnsi="楷体" w:eastAsia="楷体" w:cs="楷体"/>
          <w:color w:val="auto"/>
          <w:sz w:val="28"/>
          <w:szCs w:val="28"/>
          <w:highlight w:val="none"/>
        </w:rPr>
        <w:t xml:space="preserve">如</w:t>
      </w:r>
      <w:r>
        <w:rPr>
          <w:rFonts w:hint="eastAsia" w:ascii="楷体" w:hAnsi="楷体" w:eastAsia="楷体" w:cs="楷体"/>
          <w:color w:val="auto"/>
          <w:spacing w:val="-1"/>
          <w:sz w:val="28"/>
          <w:szCs w:val="28"/>
          <w:highlight w:val="none"/>
        </w:rPr>
        <w:t xml:space="preserve">在法定期限内对同一采购程序环节提出多次质疑的，将只对</w:t>
      </w:r>
      <w:r>
        <w:rPr>
          <w:rFonts w:hint="eastAsia" w:ascii="楷体" w:hAnsi="楷体" w:eastAsia="楷体" w:cs="楷体"/>
          <w:color w:val="auto"/>
          <w:sz w:val="28"/>
          <w:szCs w:val="28"/>
          <w:highlight w:val="none"/>
        </w:rPr>
        <w:t xml:space="preserve">供应商第一次质疑作出答复。</w:t>
      </w:r>
      <w:r/>
    </w:p>
    <w:p>
      <w:pPr>
        <w:ind w:firstLine="544"/>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4"/>
          <w:sz w:val="28"/>
          <w:szCs w:val="28"/>
          <w:highlight w:val="none"/>
        </w:rPr>
        <w:t xml:space="preserve">供应商如对采购需求提</w:t>
      </w:r>
      <w:r>
        <w:rPr>
          <w:rFonts w:hint="eastAsia" w:ascii="楷体" w:hAnsi="楷体" w:eastAsia="楷体" w:cs="楷体"/>
          <w:color w:val="auto"/>
          <w:spacing w:val="-3"/>
          <w:sz w:val="28"/>
          <w:szCs w:val="28"/>
          <w:highlight w:val="none"/>
        </w:rPr>
        <w:t xml:space="preserve">出</w:t>
      </w:r>
      <w:r>
        <w:rPr>
          <w:rFonts w:hint="eastAsia" w:ascii="楷体" w:hAnsi="楷体" w:eastAsia="楷体" w:cs="楷体"/>
          <w:color w:val="auto"/>
          <w:spacing w:val="-2"/>
          <w:sz w:val="28"/>
          <w:szCs w:val="28"/>
          <w:highlight w:val="none"/>
        </w:rPr>
        <w:t xml:space="preserve">质疑，除向采购人递交质疑文件外，同时向磋商组织方递交质疑</w:t>
      </w:r>
      <w:r>
        <w:rPr>
          <w:rFonts w:hint="eastAsia" w:ascii="楷体" w:hAnsi="楷体" w:eastAsia="楷体" w:cs="楷体"/>
          <w:color w:val="auto"/>
          <w:spacing w:val="3"/>
          <w:sz w:val="28"/>
          <w:szCs w:val="28"/>
          <w:highlight w:val="none"/>
        </w:rPr>
        <w:t xml:space="preserve">文件，采购人负责处理和答复涉及采购需求的质疑内</w:t>
      </w:r>
      <w:r>
        <w:rPr>
          <w:rFonts w:hint="eastAsia" w:ascii="楷体" w:hAnsi="楷体" w:eastAsia="楷体" w:cs="楷体"/>
          <w:color w:val="auto"/>
          <w:spacing w:val="2"/>
          <w:sz w:val="28"/>
          <w:szCs w:val="28"/>
          <w:highlight w:val="none"/>
        </w:rPr>
        <w:t xml:space="preserve">容</w:t>
      </w:r>
      <w:r>
        <w:rPr>
          <w:rFonts w:hint="eastAsia" w:ascii="楷体" w:hAnsi="楷体" w:eastAsia="楷体" w:cs="楷体"/>
          <w:color w:val="auto"/>
          <w:sz w:val="28"/>
          <w:szCs w:val="28"/>
          <w:highlight w:val="none"/>
        </w:rPr>
        <w:t xml:space="preserve">。</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3</w:t>
      </w:r>
      <w:r>
        <w:rPr>
          <w:rFonts w:hint="eastAsia" w:ascii="楷体" w:hAnsi="楷体" w:eastAsia="楷体" w:cs="楷体"/>
          <w:color w:val="auto"/>
          <w:spacing w:val="-3"/>
          <w:sz w:val="28"/>
          <w:szCs w:val="28"/>
          <w:highlight w:val="none"/>
        </w:rPr>
        <w:t xml:space="preserve">2.4 质疑流程及注意事项见“江苏政府采购网-苏采云平台”网站下载中</w:t>
      </w:r>
      <w:r>
        <w:rPr>
          <w:rFonts w:hint="eastAsia" w:ascii="楷体" w:hAnsi="楷体" w:eastAsia="楷体" w:cs="楷体"/>
          <w:color w:val="auto"/>
          <w:spacing w:val="-13"/>
          <w:sz w:val="28"/>
          <w:szCs w:val="28"/>
          <w:highlight w:val="none"/>
        </w:rPr>
        <w:t xml:space="preserve">心</w:t>
      </w:r>
      <w:r>
        <w:rPr>
          <w:rFonts w:hint="eastAsia" w:ascii="楷体" w:hAnsi="楷体" w:eastAsia="楷体" w:cs="楷体"/>
          <w:color w:val="auto"/>
          <w:spacing w:val="-11"/>
          <w:sz w:val="28"/>
          <w:szCs w:val="28"/>
          <w:highlight w:val="none"/>
        </w:rPr>
        <w:t xml:space="preserve">。</w:t>
      </w:r>
      <w:r/>
    </w:p>
    <w:p>
      <w:pPr>
        <w:spacing w:line="360" w:lineRule="auto"/>
        <w:rPr>
          <w:rFonts w:hint="eastAsia" w:ascii="楷体" w:hAnsi="楷体" w:eastAsia="楷体" w:cs="楷体"/>
          <w:color w:val="auto"/>
          <w:spacing w:val="-3"/>
          <w:sz w:val="28"/>
          <w:szCs w:val="28"/>
          <w:highlight w:val="none"/>
        </w:rPr>
      </w:pPr>
      <w:r>
        <w:rPr>
          <w:rFonts w:hint="eastAsia" w:ascii="楷体" w:hAnsi="楷体" w:eastAsia="楷体" w:cs="楷体"/>
          <w:color w:val="auto"/>
          <w:spacing w:val="-10"/>
          <w:sz w:val="28"/>
          <w:szCs w:val="28"/>
          <w:highlight w:val="none"/>
        </w:rPr>
        <w:t xml:space="preserve">32.5 采</w:t>
      </w:r>
      <w:r>
        <w:rPr>
          <w:rFonts w:hint="eastAsia" w:ascii="楷体" w:hAnsi="楷体" w:eastAsia="楷体" w:cs="楷体"/>
          <w:color w:val="auto"/>
          <w:spacing w:val="-7"/>
          <w:sz w:val="28"/>
          <w:szCs w:val="28"/>
          <w:highlight w:val="none"/>
        </w:rPr>
        <w:t xml:space="preserve">购</w:t>
      </w:r>
      <w:r>
        <w:rPr>
          <w:rFonts w:hint="eastAsia" w:ascii="楷体" w:hAnsi="楷体" w:eastAsia="楷体" w:cs="楷体"/>
          <w:color w:val="auto"/>
          <w:spacing w:val="-5"/>
          <w:sz w:val="28"/>
          <w:szCs w:val="28"/>
          <w:highlight w:val="none"/>
        </w:rPr>
        <w:t xml:space="preserve">人或磋商组织方在收到供应商的书面质疑后将及时组织调查核实，在</w:t>
      </w:r>
      <w:r>
        <w:rPr>
          <w:rFonts w:hint="eastAsia" w:ascii="楷体" w:hAnsi="楷体" w:eastAsia="楷体" w:cs="楷体"/>
          <w:b/>
          <w:bCs/>
          <w:color w:val="auto"/>
          <w:spacing w:val="-5"/>
          <w:sz w:val="28"/>
          <w:szCs w:val="28"/>
          <w:highlight w:val="none"/>
        </w:rPr>
        <w:t xml:space="preserve">七个工</w:t>
      </w:r>
      <w:r>
        <w:rPr>
          <w:rFonts w:hint="eastAsia" w:ascii="楷体" w:hAnsi="楷体" w:eastAsia="楷体" w:cs="楷体"/>
          <w:b/>
          <w:bCs/>
          <w:color w:val="auto"/>
          <w:spacing w:val="1"/>
          <w:sz w:val="28"/>
          <w:szCs w:val="28"/>
          <w:highlight w:val="none"/>
        </w:rPr>
        <w:t xml:space="preserve">作日</w:t>
      </w:r>
      <w:r>
        <w:rPr>
          <w:rFonts w:hint="eastAsia" w:ascii="楷体" w:hAnsi="楷体" w:eastAsia="楷体" w:cs="楷体"/>
          <w:b w:val="0"/>
          <w:bCs w:val="0"/>
          <w:color w:val="auto"/>
          <w:spacing w:val="1"/>
          <w:sz w:val="28"/>
          <w:szCs w:val="28"/>
          <w:highlight w:val="none"/>
        </w:rPr>
        <w:t xml:space="preserve">内</w:t>
      </w:r>
      <w:r>
        <w:rPr>
          <w:rFonts w:hint="eastAsia" w:ascii="楷体" w:hAnsi="楷体" w:eastAsia="楷体" w:cs="楷体"/>
          <w:color w:val="auto"/>
          <w:spacing w:val="1"/>
          <w:sz w:val="28"/>
          <w:szCs w:val="28"/>
          <w:highlight w:val="none"/>
        </w:rPr>
        <w:t xml:space="preserve">作出答复，</w:t>
      </w:r>
      <w:r>
        <w:rPr>
          <w:rFonts w:hint="eastAsia" w:ascii="楷体" w:hAnsi="楷体" w:eastAsia="楷体" w:cs="楷体"/>
          <w:color w:val="auto"/>
          <w:sz w:val="28"/>
          <w:szCs w:val="28"/>
          <w:highlight w:val="none"/>
        </w:rPr>
        <w:t xml:space="preserve">并以书面或在网站公告形式通知质疑供应商和其他有关供应商，答复的</w:t>
      </w:r>
      <w:r>
        <w:rPr>
          <w:rFonts w:hint="eastAsia" w:ascii="楷体" w:hAnsi="楷体" w:eastAsia="楷体" w:cs="楷体"/>
          <w:color w:val="auto"/>
          <w:spacing w:val="-6"/>
          <w:sz w:val="28"/>
          <w:szCs w:val="28"/>
          <w:highlight w:val="none"/>
        </w:rPr>
        <w:t xml:space="preserve">内容</w:t>
      </w:r>
      <w:r>
        <w:rPr>
          <w:rFonts w:hint="eastAsia" w:ascii="楷体" w:hAnsi="楷体" w:eastAsia="楷体" w:cs="楷体"/>
          <w:color w:val="auto"/>
          <w:spacing w:val="-3"/>
          <w:sz w:val="28"/>
          <w:szCs w:val="28"/>
          <w:highlight w:val="none"/>
        </w:rPr>
        <w:t xml:space="preserve">不涉及商业秘密。</w:t>
      </w:r>
      <w:bookmarkStart w:id="17" w:name="_Toc18871"/>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pacing w:val="13"/>
          <w:sz w:val="28"/>
          <w:szCs w:val="28"/>
          <w:highlight w:val="none"/>
        </w:rPr>
        <w:t xml:space="preserve">33．投诉</w:t>
      </w:r>
      <w:bookmarkEnd w:id="17"/>
      <w:r/>
      <w:r/>
    </w:p>
    <w:p>
      <w:pPr>
        <w:spacing w:line="360" w:lineRule="auto"/>
        <w:rPr>
          <w:rFonts w:hint="eastAsia" w:ascii="楷体" w:hAnsi="楷体" w:eastAsia="楷体" w:cs="楷体"/>
          <w:color w:val="auto"/>
          <w:spacing w:val="1"/>
          <w:sz w:val="28"/>
          <w:szCs w:val="28"/>
          <w:highlight w:val="none"/>
        </w:rPr>
      </w:pPr>
      <w:r>
        <w:rPr>
          <w:rFonts w:hint="eastAsia" w:ascii="楷体" w:hAnsi="楷体" w:eastAsia="楷体" w:cs="楷体"/>
          <w:color w:val="auto"/>
          <w:spacing w:val="1"/>
          <w:sz w:val="28"/>
          <w:szCs w:val="28"/>
          <w:highlight w:val="none"/>
        </w:rPr>
        <w:t xml:space="preserve">33.1质疑供应商对采购人、采购代理机构的答复不满意，或者采购人、采购代理机构未在规定的时间内作出答复的，可以在答复期满后</w:t>
      </w:r>
      <w:r>
        <w:rPr>
          <w:rFonts w:hint="eastAsia" w:ascii="楷体" w:hAnsi="楷体" w:eastAsia="楷体" w:cs="楷体"/>
          <w:b/>
          <w:bCs/>
          <w:color w:val="auto"/>
          <w:spacing w:val="1"/>
          <w:sz w:val="28"/>
          <w:szCs w:val="28"/>
          <w:highlight w:val="none"/>
        </w:rPr>
        <w:t xml:space="preserve">十五个工作日</w:t>
      </w:r>
      <w:r>
        <w:rPr>
          <w:rFonts w:hint="eastAsia" w:ascii="楷体" w:hAnsi="楷体" w:eastAsia="楷体" w:cs="楷体"/>
          <w:color w:val="auto"/>
          <w:spacing w:val="1"/>
          <w:sz w:val="28"/>
          <w:szCs w:val="28"/>
          <w:highlight w:val="none"/>
        </w:rPr>
        <w:t xml:space="preserve">内向采购人所属预算级次本级政府采购监管部门投诉。</w:t>
      </w:r>
      <w:r/>
    </w:p>
    <w:p>
      <w:pPr>
        <w:spacing w:line="360" w:lineRule="auto"/>
        <w:rPr>
          <w:rFonts w:hint="eastAsia" w:ascii="楷体" w:hAnsi="楷体" w:eastAsia="楷体" w:cs="楷体"/>
          <w:color w:val="auto"/>
          <w:spacing w:val="1"/>
          <w:sz w:val="28"/>
          <w:szCs w:val="28"/>
          <w:highlight w:val="none"/>
        </w:rPr>
      </w:pPr>
      <w:r>
        <w:rPr>
          <w:rFonts w:hint="eastAsia" w:ascii="楷体" w:hAnsi="楷体" w:eastAsia="楷体" w:cs="楷体"/>
          <w:color w:val="auto"/>
          <w:spacing w:val="1"/>
          <w:sz w:val="28"/>
          <w:szCs w:val="28"/>
          <w:highlight w:val="none"/>
        </w:rPr>
        <w:t xml:space="preserve">33.2以联合体形式参加政府采购活动的，其投诉应当由组成联合体的所有供应商共同提出。</w:t>
      </w:r>
      <w:r/>
    </w:p>
    <w:p>
      <w:p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color w:val="auto"/>
          <w:spacing w:val="1"/>
          <w:sz w:val="28"/>
          <w:szCs w:val="28"/>
          <w:highlight w:val="none"/>
        </w:rPr>
        <w:t xml:space="preserve">33.3投诉流程及注意事项见“苏采云”系统（网址：http://jszfcg.jsczt.cn/）网站下载中心。</w:t>
      </w:r>
      <w:r/>
    </w:p>
    <w:p>
      <w:pPr>
        <w:pStyle w:val="924"/>
        <w:ind w:left="0" w:firstLine="0"/>
        <w:jc w:val="center"/>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八、诚实信用和解释权</w:t>
      </w:r>
      <w:r/>
    </w:p>
    <w:p>
      <w:pPr>
        <w:pStyle w:val="924"/>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34．诚实信用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6"/>
          <w:sz w:val="28"/>
          <w:szCs w:val="28"/>
          <w:highlight w:val="none"/>
        </w:rPr>
        <w:t xml:space="preserve">34</w:t>
      </w:r>
      <w:r>
        <w:rPr>
          <w:rFonts w:hint="eastAsia" w:ascii="楷体" w:hAnsi="楷体" w:eastAsia="楷体" w:cs="楷体"/>
          <w:color w:val="auto"/>
          <w:spacing w:val="-14"/>
          <w:sz w:val="28"/>
          <w:szCs w:val="28"/>
          <w:highlight w:val="none"/>
        </w:rPr>
        <w:t xml:space="preserve">.</w:t>
      </w:r>
      <w:r>
        <w:rPr>
          <w:rFonts w:hint="eastAsia" w:ascii="楷体" w:hAnsi="楷体" w:eastAsia="楷体" w:cs="楷体"/>
          <w:color w:val="auto"/>
          <w:spacing w:val="-8"/>
          <w:sz w:val="28"/>
          <w:szCs w:val="28"/>
          <w:highlight w:val="none"/>
        </w:rPr>
        <w:t xml:space="preserve">1 供应商之间不得相互串通磋商报价，不得妨碍其他供应商的公平竞争，不得损害</w:t>
      </w:r>
      <w:r>
        <w:rPr>
          <w:rFonts w:hint="eastAsia" w:ascii="楷体" w:hAnsi="楷体" w:eastAsia="楷体" w:cs="楷体"/>
          <w:color w:val="auto"/>
          <w:spacing w:val="-4"/>
          <w:sz w:val="28"/>
          <w:szCs w:val="28"/>
          <w:highlight w:val="none"/>
        </w:rPr>
        <w:t xml:space="preserve">采</w:t>
      </w:r>
      <w:r>
        <w:rPr>
          <w:rFonts w:hint="eastAsia" w:ascii="楷体" w:hAnsi="楷体" w:eastAsia="楷体" w:cs="楷体"/>
          <w:color w:val="auto"/>
          <w:spacing w:val="-3"/>
          <w:sz w:val="28"/>
          <w:szCs w:val="28"/>
          <w:highlight w:val="none"/>
        </w:rPr>
        <w:t xml:space="preserve">购</w:t>
      </w:r>
      <w:r>
        <w:rPr>
          <w:rFonts w:hint="eastAsia" w:ascii="楷体" w:hAnsi="楷体" w:eastAsia="楷体" w:cs="楷体"/>
          <w:color w:val="auto"/>
          <w:spacing w:val="-2"/>
          <w:sz w:val="28"/>
          <w:szCs w:val="28"/>
          <w:highlight w:val="none"/>
        </w:rPr>
        <w:t xml:space="preserve">人和其他供应商的合法权益。</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34.2 供应商不得以向磋商组织方工作人员、磋商小组成员行贿或者采取其他不正当</w:t>
      </w:r>
      <w:r>
        <w:rPr>
          <w:rFonts w:hint="eastAsia" w:ascii="楷体" w:hAnsi="楷体" w:eastAsia="楷体" w:cs="楷体"/>
          <w:color w:val="auto"/>
          <w:sz w:val="28"/>
          <w:szCs w:val="28"/>
          <w:highlight w:val="none"/>
        </w:rPr>
        <w:t xml:space="preserve">手</w:t>
      </w:r>
      <w:r>
        <w:rPr>
          <w:rFonts w:hint="eastAsia" w:ascii="楷体" w:hAnsi="楷体" w:eastAsia="楷体" w:cs="楷体"/>
          <w:color w:val="auto"/>
          <w:spacing w:val="5"/>
          <w:sz w:val="28"/>
          <w:szCs w:val="28"/>
          <w:highlight w:val="none"/>
        </w:rPr>
        <w:t xml:space="preserve">段</w:t>
      </w:r>
      <w:r>
        <w:rPr>
          <w:rFonts w:hint="eastAsia" w:ascii="楷体" w:hAnsi="楷体" w:eastAsia="楷体" w:cs="楷体"/>
          <w:color w:val="auto"/>
          <w:spacing w:val="3"/>
          <w:sz w:val="28"/>
          <w:szCs w:val="28"/>
          <w:highlight w:val="none"/>
        </w:rPr>
        <w:t xml:space="preserve">谋取成交。经查实供应商有此行为的，将在“</w:t>
      </w:r>
      <w:r>
        <w:rPr>
          <w:rFonts w:hint="eastAsia" w:ascii="楷体" w:hAnsi="楷体" w:eastAsia="楷体" w:cs="楷体"/>
          <w:color w:val="auto"/>
          <w:spacing w:val="1"/>
          <w:sz w:val="28"/>
          <w:szCs w:val="28"/>
          <w:highlight w:val="none"/>
        </w:rPr>
        <w:t xml:space="preserve">江苏政府采购网——苏采云平台</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1"/>
          <w:sz w:val="28"/>
          <w:szCs w:val="28"/>
          <w:highlight w:val="none"/>
        </w:rPr>
        <w:t xml:space="preserve">网站公告，政府采</w:t>
      </w:r>
      <w:r>
        <w:rPr>
          <w:rFonts w:hint="eastAsia" w:ascii="楷体" w:hAnsi="楷体" w:eastAsia="楷体" w:cs="楷体"/>
          <w:color w:val="auto"/>
          <w:sz w:val="28"/>
          <w:szCs w:val="28"/>
          <w:highlight w:val="none"/>
        </w:rPr>
        <w:t xml:space="preserve">购管理部门将供应商列入不良行为记录名单，按照政府采购有关规定处</w:t>
      </w:r>
      <w:r>
        <w:rPr>
          <w:rFonts w:hint="eastAsia" w:ascii="楷体" w:hAnsi="楷体" w:eastAsia="楷体" w:cs="楷体"/>
          <w:color w:val="auto"/>
          <w:spacing w:val="-11"/>
          <w:sz w:val="28"/>
          <w:szCs w:val="28"/>
          <w:highlight w:val="none"/>
        </w:rPr>
        <w:t xml:space="preserve">理。</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34.3 供应商不得虚假承诺，否则，按照提供虚假材料谋取中标/</w:t>
      </w:r>
      <w:r>
        <w:rPr>
          <w:rFonts w:hint="eastAsia" w:ascii="楷体" w:hAnsi="楷体" w:eastAsia="楷体" w:cs="楷体"/>
          <w:color w:val="auto"/>
          <w:sz w:val="28"/>
          <w:szCs w:val="28"/>
          <w:highlight w:val="none"/>
        </w:rPr>
        <w:t xml:space="preserve">成交处理。</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34.4 供应商应自觉遵守磋商纪律，扰乱磋商现场秩序的，属于失信行为，根据《江</w:t>
      </w:r>
      <w:r>
        <w:rPr>
          <w:rFonts w:hint="eastAsia" w:ascii="楷体" w:hAnsi="楷体" w:eastAsia="楷体" w:cs="楷体"/>
          <w:color w:val="auto"/>
          <w:spacing w:val="-2"/>
          <w:sz w:val="28"/>
          <w:szCs w:val="28"/>
          <w:highlight w:val="none"/>
        </w:rPr>
        <w:t xml:space="preserve">苏</w:t>
      </w:r>
      <w:r>
        <w:rPr>
          <w:rFonts w:hint="eastAsia" w:ascii="楷体" w:hAnsi="楷体" w:eastAsia="楷体" w:cs="楷体"/>
          <w:color w:val="auto"/>
          <w:spacing w:val="-8"/>
          <w:sz w:val="28"/>
          <w:szCs w:val="28"/>
          <w:highlight w:val="none"/>
        </w:rPr>
        <w:t xml:space="preserve">省政府</w:t>
      </w:r>
      <w:r>
        <w:rPr>
          <w:rFonts w:hint="eastAsia" w:ascii="楷体" w:hAnsi="楷体" w:eastAsia="楷体" w:cs="楷体"/>
          <w:color w:val="auto"/>
          <w:spacing w:val="-7"/>
          <w:sz w:val="28"/>
          <w:szCs w:val="28"/>
          <w:highlight w:val="none"/>
        </w:rPr>
        <w:t xml:space="preserve">采</w:t>
      </w:r>
      <w:r>
        <w:rPr>
          <w:rFonts w:hint="eastAsia" w:ascii="楷体" w:hAnsi="楷体" w:eastAsia="楷体" w:cs="楷体"/>
          <w:color w:val="auto"/>
          <w:spacing w:val="-4"/>
          <w:sz w:val="28"/>
          <w:szCs w:val="28"/>
          <w:highlight w:val="none"/>
        </w:rPr>
        <w:t xml:space="preserve">购供应商监督管理暂行办法》，失信行为将被记入供应商诚信档案。</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pacing w:val="-1"/>
          <w:sz w:val="28"/>
          <w:szCs w:val="28"/>
          <w:highlight w:val="none"/>
        </w:rPr>
        <w:t xml:space="preserve">34.5 根据</w:t>
      </w:r>
      <w:r>
        <w:rPr>
          <w:rFonts w:hint="eastAsia" w:ascii="楷体" w:hAnsi="楷体" w:eastAsia="楷体" w:cs="楷体"/>
          <w:color w:val="auto"/>
          <w:sz w:val="28"/>
          <w:szCs w:val="28"/>
          <w:highlight w:val="none"/>
        </w:rPr>
        <w:t xml:space="preserve">《财政部关于在政府采购活动中查询及使用信息记录有关问题的通知》(财</w:t>
      </w:r>
      <w:r>
        <w:rPr>
          <w:rFonts w:hint="eastAsia" w:ascii="楷体" w:hAnsi="楷体" w:eastAsia="楷体" w:cs="楷体"/>
          <w:color w:val="auto"/>
          <w:spacing w:val="-4"/>
          <w:sz w:val="28"/>
          <w:szCs w:val="28"/>
          <w:highlight w:val="none"/>
        </w:rPr>
        <w:t xml:space="preserve">库〔2016〕125 号)</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2"/>
          <w:sz w:val="28"/>
          <w:szCs w:val="28"/>
          <w:highlight w:val="none"/>
        </w:rPr>
        <w:t xml:space="preserve">江苏省财政厅《关于做好政府采购信用信息查询使用及登记等工作的</w:t>
      </w:r>
      <w:r>
        <w:rPr>
          <w:rFonts w:hint="eastAsia" w:ascii="楷体" w:hAnsi="楷体" w:eastAsia="楷体" w:cs="楷体"/>
          <w:color w:val="auto"/>
          <w:spacing w:val="3"/>
          <w:sz w:val="28"/>
          <w:szCs w:val="28"/>
          <w:highlight w:val="none"/>
        </w:rPr>
        <w:t xml:space="preserve">通知》(苏财购〔2016〕50 号)等文件精神，采购人在项目资格审查时对参加本项目的</w:t>
      </w:r>
      <w:r>
        <w:rPr>
          <w:rFonts w:hint="eastAsia" w:ascii="楷体" w:hAnsi="楷体" w:eastAsia="楷体" w:cs="楷体"/>
          <w:color w:val="auto"/>
          <w:spacing w:val="2"/>
          <w:sz w:val="28"/>
          <w:szCs w:val="28"/>
          <w:highlight w:val="none"/>
        </w:rPr>
        <w:t xml:space="preserve">各</w:t>
      </w:r>
      <w:r>
        <w:rPr>
          <w:rFonts w:hint="eastAsia" w:ascii="楷体" w:hAnsi="楷体" w:eastAsia="楷体" w:cs="楷体"/>
          <w:color w:val="auto"/>
          <w:spacing w:val="6"/>
          <w:sz w:val="28"/>
          <w:szCs w:val="28"/>
          <w:highlight w:val="none"/>
        </w:rPr>
        <w:t xml:space="preserve">供应商进行信用记</w:t>
      </w:r>
      <w:r>
        <w:rPr>
          <w:rFonts w:hint="eastAsia" w:ascii="楷体" w:hAnsi="楷体" w:eastAsia="楷体" w:cs="楷体"/>
          <w:color w:val="auto"/>
          <w:spacing w:val="4"/>
          <w:sz w:val="28"/>
          <w:szCs w:val="28"/>
          <w:highlight w:val="none"/>
        </w:rPr>
        <w:t xml:space="preserve">录</w:t>
      </w:r>
      <w:r>
        <w:rPr>
          <w:rFonts w:hint="eastAsia" w:ascii="楷体" w:hAnsi="楷体" w:eastAsia="楷体" w:cs="楷体"/>
          <w:color w:val="auto"/>
          <w:spacing w:val="3"/>
          <w:sz w:val="28"/>
          <w:szCs w:val="28"/>
          <w:highlight w:val="none"/>
        </w:rPr>
        <w:t xml:space="preserve">查询，信用记录查询渠道为“信用中国”网站(</w:t>
      </w:r>
      <w:r>
        <w:rPr>
          <w:rFonts w:hint="eastAsia" w:ascii="楷体" w:hAnsi="楷体" w:eastAsia="楷体" w:cs="楷体"/>
          <w:color w:val="auto"/>
          <w:sz w:val="28"/>
          <w:szCs w:val="28"/>
          <w:highlight w:val="none"/>
        </w:rPr>
        <w:t xml:space="preserve">www</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z w:val="28"/>
          <w:szCs w:val="28"/>
          <w:highlight w:val="none"/>
        </w:rPr>
        <w:t xml:space="preserve">creditchina</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z w:val="28"/>
          <w:szCs w:val="28"/>
          <w:highlight w:val="none"/>
        </w:rPr>
        <w:t xml:space="preserve">gov</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cn</w:t>
      </w:r>
      <w:r>
        <w:rPr>
          <w:rFonts w:hint="eastAsia" w:ascii="楷体" w:hAnsi="楷体" w:eastAsia="楷体" w:cs="楷体"/>
          <w:color w:val="auto"/>
          <w:spacing w:val="4"/>
          <w:sz w:val="28"/>
          <w:szCs w:val="28"/>
          <w:highlight w:val="none"/>
        </w:rPr>
        <w:t xml:space="preserve">)、中国政府采购网(</w:t>
      </w:r>
      <w:r>
        <w:rPr>
          <w:rFonts w:hint="eastAsia" w:ascii="楷体" w:hAnsi="楷体" w:eastAsia="楷体" w:cs="楷体"/>
          <w:color w:val="auto"/>
          <w:sz w:val="28"/>
          <w:szCs w:val="28"/>
          <w:highlight w:val="none"/>
        </w:rPr>
        <w:t xml:space="preserve">www</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ccgp</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gov</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cn</w:t>
      </w:r>
      <w:r>
        <w:rPr>
          <w:rFonts w:hint="eastAsia" w:ascii="楷体" w:hAnsi="楷体" w:eastAsia="楷体" w:cs="楷体"/>
          <w:color w:val="auto"/>
          <w:spacing w:val="4"/>
          <w:sz w:val="28"/>
          <w:szCs w:val="28"/>
          <w:highlight w:val="none"/>
        </w:rPr>
        <w:t xml:space="preserve">)、“信用江苏”网站(</w:t>
      </w:r>
      <w:r>
        <w:rPr>
          <w:rFonts w:hint="eastAsia" w:ascii="楷体" w:hAnsi="楷体" w:eastAsia="楷体" w:cs="楷体"/>
          <w:color w:val="auto"/>
          <w:sz w:val="28"/>
          <w:szCs w:val="28"/>
          <w:highlight w:val="none"/>
        </w:rPr>
        <w:t xml:space="preserve">http</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credit</w:t>
      </w:r>
      <w:r>
        <w:rPr>
          <w:rFonts w:hint="eastAsia" w:ascii="楷体" w:hAnsi="楷体" w:eastAsia="楷体" w:cs="楷体"/>
          <w:color w:val="auto"/>
          <w:spacing w:val="1"/>
          <w:sz w:val="28"/>
          <w:szCs w:val="28"/>
          <w:highlight w:val="none"/>
        </w:rPr>
        <w:t xml:space="preserve">.</w:t>
      </w:r>
      <w:r>
        <w:rPr>
          <w:rFonts w:hint="eastAsia" w:ascii="楷体" w:hAnsi="楷体" w:eastAsia="楷体" w:cs="楷体"/>
          <w:color w:val="auto"/>
          <w:sz w:val="28"/>
          <w:szCs w:val="28"/>
          <w:highlight w:val="none"/>
        </w:rPr>
        <w:t xml:space="preserve">jian</w:t>
      </w:r>
      <w:r>
        <w:rPr>
          <w:rFonts w:hint="eastAsia" w:ascii="楷体" w:hAnsi="楷体" w:eastAsia="楷体" w:cs="楷体"/>
          <w:color w:val="auto"/>
          <w:spacing w:val="-2"/>
          <w:sz w:val="28"/>
          <w:szCs w:val="28"/>
          <w:highlight w:val="none"/>
        </w:rPr>
        <w:t xml:space="preserve">gsu</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pacing w:val="-2"/>
          <w:sz w:val="28"/>
          <w:szCs w:val="28"/>
          <w:highlight w:val="none"/>
        </w:rPr>
        <w:t xml:space="preserve">gov</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pacing w:val="-2"/>
          <w:sz w:val="28"/>
          <w:szCs w:val="28"/>
          <w:highlight w:val="none"/>
        </w:rPr>
        <w:t xml:space="preserve">cn</w:t>
      </w:r>
      <w:r>
        <w:rPr>
          <w:rFonts w:hint="eastAsia" w:ascii="楷体" w:hAnsi="楷体" w:eastAsia="楷体" w:cs="楷体"/>
          <w:color w:val="auto"/>
          <w:spacing w:val="-4"/>
          <w:sz w:val="28"/>
          <w:szCs w:val="28"/>
          <w:highlight w:val="none"/>
        </w:rPr>
        <w:t xml:space="preserve">)，信用记录查询截止时</w:t>
      </w:r>
      <w:r>
        <w:rPr>
          <w:rFonts w:hint="eastAsia" w:ascii="楷体" w:hAnsi="楷体" w:eastAsia="楷体" w:cs="楷体"/>
          <w:color w:val="auto"/>
          <w:spacing w:val="-3"/>
          <w:sz w:val="28"/>
          <w:szCs w:val="28"/>
          <w:highlight w:val="none"/>
        </w:rPr>
        <w:t xml:space="preserve">间</w:t>
      </w:r>
      <w:r>
        <w:rPr>
          <w:rFonts w:hint="eastAsia" w:ascii="楷体" w:hAnsi="楷体" w:eastAsia="楷体" w:cs="楷体"/>
          <w:color w:val="auto"/>
          <w:spacing w:val="-2"/>
          <w:sz w:val="28"/>
          <w:szCs w:val="28"/>
          <w:highlight w:val="none"/>
        </w:rPr>
        <w:t xml:space="preserve">为项目资格审查结束时，信用信息查询记录及证据留</w:t>
      </w:r>
      <w:r>
        <w:rPr>
          <w:rFonts w:hint="eastAsia" w:ascii="楷体" w:hAnsi="楷体" w:eastAsia="楷体" w:cs="楷体"/>
          <w:color w:val="auto"/>
          <w:spacing w:val="6"/>
          <w:sz w:val="28"/>
          <w:szCs w:val="28"/>
          <w:highlight w:val="none"/>
        </w:rPr>
        <w:t xml:space="preserve">存的具体</w:t>
      </w:r>
      <w:r>
        <w:rPr>
          <w:rFonts w:hint="eastAsia" w:ascii="楷体" w:hAnsi="楷体" w:eastAsia="楷体" w:cs="楷体"/>
          <w:color w:val="auto"/>
          <w:spacing w:val="4"/>
          <w:sz w:val="28"/>
          <w:szCs w:val="28"/>
          <w:highlight w:val="none"/>
        </w:rPr>
        <w:t xml:space="preserve">方</w:t>
      </w:r>
      <w:r>
        <w:rPr>
          <w:rFonts w:hint="eastAsia" w:ascii="楷体" w:hAnsi="楷体" w:eastAsia="楷体" w:cs="楷体"/>
          <w:color w:val="auto"/>
          <w:spacing w:val="3"/>
          <w:sz w:val="28"/>
          <w:szCs w:val="28"/>
          <w:highlight w:val="none"/>
        </w:rPr>
        <w:t xml:space="preserve">式为打印或网页截图。对存在失信信息的供应商(列入失信被执行人、重大税</w:t>
      </w:r>
      <w:r>
        <w:rPr>
          <w:rFonts w:hint="eastAsia" w:ascii="楷体" w:hAnsi="楷体" w:eastAsia="楷体" w:cs="楷体"/>
          <w:color w:val="auto"/>
          <w:spacing w:val="1"/>
          <w:sz w:val="28"/>
          <w:szCs w:val="28"/>
          <w:highlight w:val="none"/>
        </w:rPr>
        <w:t xml:space="preserve">收违法案件当事人名单</w:t>
      </w:r>
      <w:r>
        <w:rPr>
          <w:rFonts w:hint="eastAsia" w:ascii="楷体" w:hAnsi="楷体" w:eastAsia="楷体" w:cs="楷体"/>
          <w:color w:val="auto"/>
          <w:sz w:val="28"/>
          <w:szCs w:val="28"/>
          <w:highlight w:val="none"/>
        </w:rPr>
        <w:t xml:space="preserve">、政府采购严重违法失信行为记录名单及其他不符合《中华人民共</w:t>
      </w:r>
      <w:r>
        <w:rPr>
          <w:rFonts w:hint="eastAsia" w:ascii="楷体" w:hAnsi="楷体" w:eastAsia="楷体" w:cs="楷体"/>
          <w:color w:val="auto"/>
          <w:spacing w:val="4"/>
          <w:sz w:val="28"/>
          <w:szCs w:val="28"/>
          <w:highlight w:val="none"/>
        </w:rPr>
        <w:t xml:space="preserve">和国政府采购法》第二十</w:t>
      </w:r>
      <w:r>
        <w:rPr>
          <w:rFonts w:hint="eastAsia" w:ascii="楷体" w:hAnsi="楷体" w:eastAsia="楷体" w:cs="楷体"/>
          <w:color w:val="auto"/>
          <w:spacing w:val="3"/>
          <w:sz w:val="28"/>
          <w:szCs w:val="28"/>
          <w:highlight w:val="none"/>
        </w:rPr>
        <w:t xml:space="preserve">二</w:t>
      </w:r>
      <w:r>
        <w:rPr>
          <w:rFonts w:hint="eastAsia" w:ascii="楷体" w:hAnsi="楷体" w:eastAsia="楷体" w:cs="楷体"/>
          <w:color w:val="auto"/>
          <w:spacing w:val="2"/>
          <w:sz w:val="28"/>
          <w:szCs w:val="28"/>
          <w:highlight w:val="none"/>
        </w:rPr>
        <w:t xml:space="preserve">条规定条件的供应商)应当拒绝其参与政府采购活动。</w:t>
      </w:r>
      <w:r/>
    </w:p>
    <w:p>
      <w:pPr>
        <w:pStyle w:val="924"/>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35．解释权 </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35.1 除相关法律、法规规定外，本磋商文件的解释权归江苏隆信项目管理有限公司所有。</w:t>
      </w:r>
      <w:r/>
    </w:p>
    <w:p>
      <w:pPr>
        <w:pStyle w:val="924"/>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36．适用法律及约束力 </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36.1 供应商一旦获取了本磋商文件并参加磋商，即被认为接受了本磋商文件的规定和约束。</w:t>
      </w:r>
      <w:r/>
    </w:p>
    <w:p>
      <w:pPr>
        <w:pStyle w:val="924"/>
        <w:ind w:left="0" w:firstLine="0"/>
        <w:jc w:val="both"/>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36.2 本次采购及由本次采购产生的合同受中华人民共和国法律制约和保护。</w:t>
      </w:r>
      <w:r/>
    </w:p>
    <w:p>
      <w:pPr>
        <w:pStyle w:val="978"/>
        <w:ind w:firstLine="640"/>
        <w:spacing w:line="360" w:lineRule="auto"/>
        <w:rPr>
          <w:rFonts w:hint="eastAsia" w:ascii="楷体" w:hAnsi="楷体" w:eastAsia="楷体" w:cs="楷体"/>
          <w:bCs/>
          <w:color w:val="auto"/>
          <w:sz w:val="28"/>
          <w:szCs w:val="28"/>
          <w:highlight w:val="none"/>
        </w:rPr>
      </w:pPr>
      <w:r/>
      <w:bookmarkStart w:id="18" w:name="_Toc141960470"/>
      <w:r/>
      <w:bookmarkStart w:id="19" w:name="_Toc142916126"/>
      <w:r>
        <w:rPr>
          <w:rFonts w:hint="eastAsia" w:ascii="楷体" w:hAnsi="楷体" w:eastAsia="楷体" w:cs="楷体"/>
          <w:bCs/>
          <w:color w:val="auto"/>
          <w:sz w:val="28"/>
          <w:szCs w:val="28"/>
          <w:highlight w:val="none"/>
        </w:rPr>
        <w:t xml:space="preserve">九、苏采云操作其他补充事项</w:t>
      </w:r>
      <w:bookmarkEnd w:id="18"/>
      <w:r/>
      <w:bookmarkEnd w:id="19"/>
      <w:r/>
      <w:r/>
    </w:p>
    <w:p>
      <w:pPr>
        <w:pStyle w:val="984"/>
        <w:rPr>
          <w:rFonts w:hint="eastAsia" w:ascii="楷体" w:hAnsi="楷体" w:eastAsia="楷体" w:cs="楷体"/>
          <w:color w:val="auto"/>
          <w:sz w:val="28"/>
          <w:highlight w:val="none"/>
        </w:rPr>
      </w:pPr>
      <w:r/>
      <w:bookmarkStart w:id="20" w:name="_Toc142916127"/>
      <w:r>
        <w:rPr>
          <w:rFonts w:hint="eastAsia" w:ascii="楷体" w:hAnsi="楷体" w:eastAsia="楷体" w:cs="楷体"/>
          <w:b/>
          <w:bCs/>
          <w:color w:val="auto"/>
          <w:sz w:val="28"/>
          <w:highlight w:val="none"/>
        </w:rPr>
        <w:t xml:space="preserve">37.苏采云系统要求</w:t>
      </w:r>
      <w:bookmarkEnd w:id="20"/>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37.1 本次采购采用“政府采购管理交易系统（苏采云）”，获取采购文件、提交响应文件、参加磋商、评审和成交结果发布全程电子化，响应文件开启方式为不见面开启。</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应当按照《政府采购管理交易系统（苏采云）投标人操作手册》参加磋商活动。如</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未按要求操作，由此所产生的风险由</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自行承担。</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37.2</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“CA数字证书”的获取：</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需办理CA锁（江苏省政府采购数字证书CA及电子签章办理指南：</w:t>
      </w:r>
      <w:r>
        <w:rPr>
          <w:rFonts w:hint="eastAsia" w:ascii="楷体" w:hAnsi="楷体" w:eastAsia="楷体" w:cs="楷体"/>
          <w:color w:val="auto"/>
          <w:highlight w:val="none"/>
        </w:rPr>
        <w:fldChar w:fldCharType="begin"/>
      </w:r>
      <w:r>
        <w:rPr>
          <w:rFonts w:hint="eastAsia" w:ascii="楷体" w:hAnsi="楷体" w:eastAsia="楷体" w:cs="楷体"/>
          <w:color w:val="auto"/>
          <w:highlight w:val="none"/>
        </w:rPr>
        <w:instrText xml:space="preserve"> HYPERLINK "http://jsxcmm.com/help/help.html），%20自2023年9" \o "http://jsxcmm.com/help/help.html），%20自2023年9" </w:instrText>
      </w:r>
      <w:r>
        <w:rPr>
          <w:rFonts w:hint="eastAsia" w:ascii="楷体" w:hAnsi="楷体" w:eastAsia="楷体" w:cs="楷体"/>
          <w:color w:val="auto"/>
          <w:highlight w:val="none"/>
        </w:rPr>
        <w:fldChar w:fldCharType="separate"/>
      </w:r>
      <w:r>
        <w:rPr>
          <w:rStyle w:val="944"/>
          <w:rFonts w:hint="eastAsia" w:ascii="楷体" w:hAnsi="楷体" w:eastAsia="楷体" w:cs="楷体"/>
          <w:color w:val="auto"/>
          <w:sz w:val="28"/>
          <w:szCs w:val="28"/>
          <w:highlight w:val="none"/>
        </w:rPr>
        <w:t xml:space="preserve">http://jsxcmm.com/help/help.html）</w:t>
      </w:r>
      <w:r>
        <w:rPr>
          <w:rFonts w:hint="eastAsia" w:ascii="楷体" w:hAnsi="楷体" w:eastAsia="楷体" w:cs="楷体"/>
          <w:color w:val="auto"/>
          <w:sz w:val="28"/>
          <w:szCs w:val="28"/>
          <w:highlight w:val="none"/>
        </w:rPr>
        <w:t xml:space="preserve">，自2023年9</w:t>
      </w:r>
      <w:r>
        <w:rPr>
          <w:rFonts w:hint="eastAsia" w:ascii="楷体" w:hAnsi="楷体" w:eastAsia="楷体" w:cs="楷体"/>
          <w:color w:val="auto"/>
          <w:sz w:val="28"/>
          <w:szCs w:val="28"/>
          <w:highlight w:val="none"/>
        </w:rPr>
        <w:fldChar w:fldCharType="end"/>
      </w:r>
      <w:r>
        <w:rPr>
          <w:rFonts w:hint="eastAsia" w:ascii="楷体" w:hAnsi="楷体" w:eastAsia="楷体" w:cs="楷体"/>
          <w:color w:val="auto"/>
          <w:sz w:val="28"/>
          <w:szCs w:val="28"/>
          <w:highlight w:val="none"/>
        </w:rPr>
        <w:t xml:space="preserve">月18日“苏采云”系统新的采购项目仅支持江苏意源科技有限公司的CA，省内各地区办理的“苏采云”系统下的江苏意源CA全省通用。客户端工具及投标人操作手册可至江苏省政府采购网下载《江苏省政府采购交易系统（苏采云）投标人操作手册及政府采购客户端》。</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37.3</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如确定参加磋商，可自行下载采购文件及有关资料，按照《操作手册》进行注册，领取CA和办理电子签章，并按《操作手册》要求制作、上传电子响应文件、准时参加项目磋商。技术支持联系方式：0519-86722803。</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37.3.1</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获取采购文件的方式：“苏采云”系统用户注册--CA绑定与登录--网上报名--下载采购文件(后缀名为.kedt”)。</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37.3.2</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首次响应文件提交：</w:t>
      </w:r>
      <w:r>
        <w:rPr>
          <w:rFonts w:hint="eastAsia" w:ascii="楷体" w:hAnsi="楷体" w:eastAsia="楷体" w:cs="楷体"/>
          <w:bCs/>
          <w:color w:val="auto"/>
          <w:sz w:val="28"/>
          <w:szCs w:val="28"/>
          <w:highlight w:val="none"/>
        </w:rPr>
        <w:t xml:space="preserve">将后缀名为“.kedt”的响应文件导入政府采购客户端工具--制作响应文件--导出加密的响应文件(后缀名为zip)--通过“苏采云”系统上传响应文件</w:t>
      </w:r>
      <w:r>
        <w:rPr>
          <w:rFonts w:hint="eastAsia" w:ascii="楷体" w:hAnsi="楷体" w:eastAsia="楷体" w:cs="楷体"/>
          <w:color w:val="auto"/>
          <w:sz w:val="28"/>
          <w:szCs w:val="28"/>
          <w:highlight w:val="none"/>
        </w:rPr>
        <w:t xml:space="preserve">。</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37.3.3</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“开标大厅”：开启当日，</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不必抵达开启现场，仅需在任意地点通过“苏采云”系统（网址：</w:t>
      </w:r>
      <w:r>
        <w:rPr>
          <w:rFonts w:hint="eastAsia" w:ascii="楷体" w:hAnsi="楷体" w:eastAsia="楷体" w:cs="楷体"/>
          <w:color w:val="auto"/>
          <w:highlight w:val="none"/>
        </w:rPr>
        <w:fldChar w:fldCharType="begin"/>
      </w:r>
      <w:r>
        <w:rPr>
          <w:rFonts w:hint="eastAsia" w:ascii="楷体" w:hAnsi="楷体" w:eastAsia="楷体" w:cs="楷体"/>
          <w:color w:val="auto"/>
          <w:highlight w:val="none"/>
        </w:rPr>
        <w:instrText xml:space="preserve"> HYPERLINK "http://jszfcg.jscz.gov.cn/jszc/login" \o "http://jszfcg.jscz.gov.cn/jszc/login" </w:instrText>
      </w:r>
      <w:r>
        <w:rPr>
          <w:rFonts w:hint="eastAsia" w:ascii="楷体" w:hAnsi="楷体" w:eastAsia="楷体" w:cs="楷体"/>
          <w:color w:val="auto"/>
          <w:highlight w:val="none"/>
        </w:rPr>
        <w:fldChar w:fldCharType="separate"/>
      </w:r>
      <w:r>
        <w:rPr>
          <w:rStyle w:val="944"/>
          <w:rFonts w:hint="eastAsia" w:ascii="楷体" w:hAnsi="楷体" w:eastAsia="楷体" w:cs="楷体"/>
          <w:color w:val="auto"/>
          <w:sz w:val="28"/>
          <w:szCs w:val="28"/>
          <w:highlight w:val="none"/>
        </w:rPr>
        <w:t xml:space="preserve">http://jszfcg.jscz.gov.cn/jszc/login</w:t>
      </w:r>
      <w:r>
        <w:rPr>
          <w:rStyle w:val="944"/>
          <w:rFonts w:hint="eastAsia" w:ascii="楷体" w:hAnsi="楷体" w:eastAsia="楷体" w:cs="楷体"/>
          <w:color w:val="auto"/>
          <w:sz w:val="28"/>
          <w:szCs w:val="28"/>
          <w:highlight w:val="none"/>
        </w:rPr>
        <w:fldChar w:fldCharType="end"/>
      </w:r>
      <w:r>
        <w:rPr>
          <w:rFonts w:hint="eastAsia" w:ascii="楷体" w:hAnsi="楷体" w:eastAsia="楷体" w:cs="楷体"/>
          <w:color w:val="auto"/>
          <w:sz w:val="28"/>
          <w:szCs w:val="28"/>
          <w:highlight w:val="none"/>
        </w:rPr>
        <w:t xml:space="preserve">）“开标大厅”进入系统参与开启过程，配备相应的配套硬件设备（摄像头、话筒、麦克风等）完成远程解密、开启现场异议及回复、开标唱标等交互环节；</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37.4</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考虑到网络环境、网络带宽等风险因素，请</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在开启时准备好制作标书的电脑或者已经安装过苏采云系统控件的电脑，登录谷歌浏览器进入开标大厅，竞争性磋商、竞争性谈判、单一来源采购项目将与</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就磋商（谈判）文件进行线上磋商（谈判），需要同时准备好耳麦和摄像设备。因</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网络与电源不稳定、未按要求配置上述设备、上述设备发生故障等自身原因，导致开启评审失败的，</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自行承担其后果。</w:t>
      </w:r>
      <w:r/>
    </w:p>
    <w:p>
      <w:pPr>
        <w:pStyle w:val="924"/>
        <w:ind w:left="0" w:firstLine="0"/>
        <w:jc w:val="both"/>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37.5</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应及时关注系统供下载的最新版本操作手册，系统操作如有疑问，请及时联系技术支持。</w:t>
      </w:r>
      <w:r/>
    </w:p>
    <w:p>
      <w:pPr>
        <w:pStyle w:val="924"/>
        <w:ind w:left="0" w:firstLine="0"/>
        <w:jc w:val="center"/>
        <w:spacing w:before="0" w:after="0"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第三部分      </w:t>
      </w:r>
      <w:r>
        <w:rPr>
          <w:rFonts w:hint="eastAsia" w:ascii="楷体" w:hAnsi="楷体" w:eastAsia="楷体" w:cs="楷体"/>
          <w:b/>
          <w:bCs/>
          <w:color w:val="auto"/>
          <w:sz w:val="36"/>
          <w:szCs w:val="36"/>
          <w:highlight w:val="none"/>
        </w:rPr>
        <w:t xml:space="preserve">合同条款及格式</w:t>
      </w:r>
      <w:bookmarkStart w:id="21" w:name="_Hlt16619369"/>
      <w:r/>
      <w:bookmarkEnd w:id="21"/>
      <w:r/>
      <w:r/>
    </w:p>
    <w:p>
      <w:pPr>
        <w:pStyle w:val="904"/>
        <w:ind w:left="440"/>
        <w:spacing w:line="360" w:lineRule="auto"/>
        <w:rPr>
          <w:rFonts w:hint="eastAsia" w:ascii="楷体" w:hAnsi="楷体" w:eastAsia="楷体" w:cs="楷体"/>
          <w:b/>
          <w:bCs/>
          <w:color w:val="auto"/>
          <w:sz w:val="44"/>
          <w:szCs w:val="44"/>
          <w:highlight w:val="none"/>
        </w:rPr>
      </w:pPr>
      <w:r>
        <w:rPr>
          <w:rFonts w:hint="eastAsia" w:ascii="楷体" w:hAnsi="楷体" w:eastAsia="楷体" w:cs="楷体"/>
          <w:b/>
          <w:bCs/>
          <w:color w:val="auto"/>
          <w:sz w:val="44"/>
          <w:szCs w:val="44"/>
          <w:highlight w:val="none"/>
        </w:rPr>
        <w:t xml:space="preserve">    </w:t>
      </w:r>
      <w:r/>
    </w:p>
    <w:p>
      <w:pP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904"/>
        <w:ind w:left="440"/>
        <w:spacing w:line="360" w:lineRule="auto"/>
        <w:rPr>
          <w:rFonts w:hint="eastAsia" w:ascii="楷体" w:hAnsi="楷体" w:eastAsia="楷体" w:cs="楷体"/>
          <w:b/>
          <w:bCs/>
          <w:color w:val="auto"/>
          <w:highlight w:val="none"/>
        </w:rPr>
      </w:pPr>
      <w:r>
        <w:rPr>
          <w:rFonts w:hint="eastAsia" w:ascii="楷体" w:hAnsi="楷体" w:eastAsia="楷体" w:cs="楷体"/>
          <w:b/>
          <w:bCs/>
          <w:color w:val="auto"/>
          <w:sz w:val="44"/>
          <w:szCs w:val="44"/>
          <w:highlight w:val="none"/>
        </w:rPr>
        <w:t xml:space="preserve">     </w:t>
      </w:r>
      <w:r>
        <w:rPr>
          <w:rFonts w:hint="eastAsia" w:ascii="楷体" w:hAnsi="楷体" w:eastAsia="楷体" w:cs="楷体"/>
          <w:b/>
          <w:bCs/>
          <w:color w:val="auto"/>
          <w:sz w:val="52"/>
          <w:szCs w:val="52"/>
          <w:highlight w:val="none"/>
        </w:rPr>
        <w:t xml:space="preserve">     政 府 采 购 合 同</w:t>
      </w:r>
      <w:r/>
    </w:p>
    <w:p>
      <w:pPr>
        <w:pStyle w:val="904"/>
        <w:ind w:left="440"/>
        <w:spacing w:line="360" w:lineRule="auto"/>
        <w:rPr>
          <w:rFonts w:hint="eastAsia" w:ascii="楷体" w:hAnsi="楷体" w:eastAsia="楷体" w:cs="楷体"/>
          <w:b/>
          <w:bCs/>
          <w:color w:val="auto"/>
          <w:highlight w:val="none"/>
        </w:rPr>
      </w:pPr>
      <w:r>
        <w:rPr>
          <w:rFonts w:hint="eastAsia" w:ascii="楷体" w:hAnsi="楷体" w:eastAsia="楷体" w:cs="楷体"/>
          <w:b/>
          <w:bCs/>
          <w:color w:val="auto"/>
          <w:highlight w:val="none"/>
        </w:rPr>
      </w:r>
      <w:r/>
    </w:p>
    <w:p>
      <w:pPr>
        <w:pStyle w:val="904"/>
        <w:ind w:left="440"/>
        <w:spacing w:line="360" w:lineRule="auto"/>
        <w:rPr>
          <w:rFonts w:hint="eastAsia" w:ascii="楷体" w:hAnsi="楷体" w:eastAsia="楷体" w:cs="楷体"/>
          <w:b/>
          <w:bCs/>
          <w:color w:val="auto"/>
          <w:highlight w:val="none"/>
        </w:rPr>
      </w:pPr>
      <w:r>
        <w:rPr>
          <w:rFonts w:hint="eastAsia" w:ascii="楷体" w:hAnsi="楷体" w:eastAsia="楷体" w:cs="楷体"/>
          <w:b/>
          <w:bCs/>
          <w:color w:val="auto"/>
          <w:highlight w:val="none"/>
        </w:rPr>
      </w:r>
      <w:r/>
    </w:p>
    <w:p>
      <w:pPr>
        <w:pStyle w:val="904"/>
        <w:jc w:val="center"/>
        <w:spacing w:line="360" w:lineRule="auto"/>
        <w:rPr>
          <w:rFonts w:hint="eastAsia" w:ascii="楷体" w:hAnsi="楷体" w:eastAsia="楷体" w:cs="楷体"/>
          <w:b/>
          <w:color w:val="auto"/>
          <w:sz w:val="36"/>
          <w:szCs w:val="36"/>
          <w:highlight w:val="none"/>
          <w:lang w:eastAsia="zh-CN"/>
        </w:rPr>
      </w:pPr>
      <w:r>
        <w:rPr>
          <w:rFonts w:hint="eastAsia" w:ascii="楷体" w:hAnsi="楷体" w:eastAsia="楷体" w:cs="楷体"/>
          <w:b/>
          <w:bCs/>
          <w:color w:val="auto"/>
          <w:sz w:val="36"/>
          <w:szCs w:val="36"/>
          <w:highlight w:val="none"/>
        </w:rPr>
        <w:t xml:space="preserve">项目名称</w:t>
      </w:r>
      <w:r>
        <w:rPr>
          <w:rFonts w:hint="eastAsia" w:ascii="楷体" w:hAnsi="楷体" w:eastAsia="楷体" w:cs="楷体"/>
          <w:b/>
          <w:bCs/>
          <w:color w:val="auto"/>
          <w:sz w:val="36"/>
          <w:szCs w:val="36"/>
          <w:highlight w:val="none"/>
          <w:lang w:eastAsia="zh-CN"/>
        </w:rPr>
        <w:t xml:space="preserve">：</w:t>
      </w:r>
      <w:r>
        <w:rPr>
          <w:rFonts w:hint="eastAsia" w:ascii="楷体" w:hAnsi="楷体" w:eastAsia="楷体" w:cs="楷体"/>
          <w:b/>
          <w:color w:val="auto"/>
          <w:sz w:val="36"/>
          <w:szCs w:val="36"/>
          <w:highlight w:val="none"/>
          <w:lang w:eastAsia="zh-CN"/>
        </w:rPr>
        <w:t xml:space="preserve">京口区检察院“航标灯”青少年司法保护中心改造升级项目</w:t>
      </w:r>
      <w:r/>
    </w:p>
    <w:p>
      <w:pPr>
        <w:pStyle w:val="904"/>
        <w:ind w:left="440"/>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r>
      <w:r/>
    </w:p>
    <w:p>
      <w:pPr>
        <w:pStyle w:val="914"/>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914"/>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904"/>
        <w:jc w:val="center"/>
        <w:spacing w:line="360" w:lineRule="auto"/>
        <w:rPr>
          <w:rFonts w:hint="eastAsia" w:ascii="楷体" w:hAnsi="楷体" w:eastAsia="楷体" w:cs="楷体"/>
          <w:b/>
          <w:color w:val="auto"/>
          <w:sz w:val="36"/>
          <w:szCs w:val="36"/>
          <w:highlight w:val="none"/>
          <w:lang w:eastAsia="zh-CN"/>
        </w:rPr>
      </w:pPr>
      <w:r>
        <w:rPr>
          <w:rFonts w:hint="eastAsia" w:ascii="楷体" w:hAnsi="楷体" w:eastAsia="楷体" w:cs="楷体"/>
          <w:b/>
          <w:color w:val="auto"/>
          <w:sz w:val="36"/>
          <w:szCs w:val="36"/>
          <w:highlight w:val="none"/>
        </w:rPr>
        <w:t xml:space="preserve">项目编号：</w:t>
      </w:r>
      <w:r>
        <w:rPr>
          <w:rFonts w:hint="eastAsia" w:ascii="楷体" w:hAnsi="楷体" w:eastAsia="楷体" w:cs="楷体"/>
          <w:b/>
          <w:color w:val="auto"/>
          <w:sz w:val="36"/>
          <w:szCs w:val="36"/>
          <w:highlight w:val="none"/>
          <w:lang w:eastAsia="zh-CN"/>
        </w:rPr>
        <w:t xml:space="preserve">JSZC-321102-LXDL-C2026-0024</w:t>
      </w:r>
      <w:r/>
    </w:p>
    <w:p>
      <w:pPr>
        <w:pStyle w:val="904"/>
        <w:ind w:left="0"/>
        <w:spacing w:line="360" w:lineRule="auto"/>
        <w:rPr>
          <w:rFonts w:hint="eastAsia" w:ascii="楷体" w:hAnsi="楷体" w:eastAsia="楷体" w:cs="楷体"/>
          <w:color w:val="auto"/>
          <w:sz w:val="36"/>
          <w:szCs w:val="36"/>
          <w:highlight w:val="none"/>
        </w:rPr>
      </w:pPr>
      <w:r>
        <w:rPr>
          <w:rFonts w:hint="eastAsia" w:ascii="楷体" w:hAnsi="楷体" w:eastAsia="楷体" w:cs="楷体"/>
          <w:color w:val="auto"/>
          <w:sz w:val="36"/>
          <w:szCs w:val="36"/>
          <w:highlight w:val="none"/>
        </w:rPr>
      </w:r>
      <w:r/>
    </w:p>
    <w:p>
      <w:pPr>
        <w:pStyle w:val="904"/>
        <w:ind w:left="440"/>
        <w:spacing w:line="360" w:lineRule="auto"/>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r>
      <w:r/>
    </w:p>
    <w:p>
      <w:pPr>
        <w:pStyle w:val="904"/>
        <w:ind w:firstLine="602"/>
        <w:spacing w:line="360" w:lineRule="auto"/>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委 托 方（甲方）___________________________________</w:t>
      </w:r>
      <w:r/>
    </w:p>
    <w:p>
      <w:pPr>
        <w:pStyle w:val="904"/>
        <w:ind w:left="440"/>
        <w:spacing w:line="360" w:lineRule="auto"/>
        <w:rPr>
          <w:rFonts w:hint="eastAsia" w:ascii="楷体" w:hAnsi="楷体" w:eastAsia="楷体" w:cs="楷体"/>
          <w:b/>
          <w:color w:val="auto"/>
          <w:sz w:val="30"/>
          <w:szCs w:val="30"/>
          <w:highlight w:val="none"/>
          <w:lang w:val="en-US"/>
        </w:rPr>
      </w:pPr>
      <w:r>
        <w:rPr>
          <w:rFonts w:hint="eastAsia" w:ascii="楷体" w:hAnsi="楷体" w:eastAsia="楷体" w:cs="楷体"/>
          <w:b/>
          <w:color w:val="auto"/>
          <w:sz w:val="30"/>
          <w:szCs w:val="30"/>
          <w:highlight w:val="none"/>
          <w:lang w:val="en-US"/>
        </w:rPr>
        <w:t xml:space="preserve"> </w:t>
      </w:r>
      <w:r/>
    </w:p>
    <w:p>
      <w:pPr>
        <w:pStyle w:val="904"/>
        <w:ind w:firstLine="602"/>
        <w:spacing w:line="360" w:lineRule="auto"/>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受 托 方（乙方）___________________________________</w:t>
      </w:r>
      <w:r/>
    </w:p>
    <w:p>
      <w:pPr>
        <w:pStyle w:val="904"/>
        <w:ind w:left="440"/>
        <w:jc w:val="center"/>
        <w:spacing w:line="360" w:lineRule="auto"/>
        <w:rPr>
          <w:rFonts w:hint="eastAsia" w:ascii="楷体" w:hAnsi="楷体" w:eastAsia="楷体" w:cs="楷体"/>
          <w:b/>
          <w:color w:val="auto"/>
          <w:sz w:val="30"/>
          <w:szCs w:val="30"/>
          <w:highlight w:val="none"/>
          <w:lang w:val="en-US"/>
        </w:rPr>
      </w:pPr>
      <w:r>
        <w:rPr>
          <w:rFonts w:hint="eastAsia" w:ascii="楷体" w:hAnsi="楷体" w:eastAsia="楷体" w:cs="楷体"/>
          <w:b/>
          <w:color w:val="auto"/>
          <w:sz w:val="30"/>
          <w:szCs w:val="30"/>
          <w:highlight w:val="none"/>
        </w:rPr>
        <w:t xml:space="preserve">签订日期： 二〇二</w:t>
      </w:r>
      <w:r>
        <w:rPr>
          <w:rFonts w:hint="eastAsia" w:ascii="楷体" w:hAnsi="楷体" w:eastAsia="楷体" w:cs="楷体"/>
          <w:b/>
          <w:color w:val="auto"/>
          <w:sz w:val="30"/>
          <w:szCs w:val="30"/>
          <w:highlight w:val="none"/>
          <w:lang w:val="en-US"/>
        </w:rPr>
        <w:t xml:space="preserve">六</w:t>
      </w:r>
      <w:r>
        <w:rPr>
          <w:rFonts w:hint="eastAsia" w:ascii="楷体" w:hAnsi="楷体" w:eastAsia="楷体" w:cs="楷体"/>
          <w:b/>
          <w:color w:val="auto"/>
          <w:sz w:val="30"/>
          <w:szCs w:val="30"/>
          <w:highlight w:val="none"/>
        </w:rPr>
        <w:t xml:space="preserve">年   月   </w:t>
      </w:r>
      <w:r>
        <w:rPr>
          <w:rFonts w:hint="eastAsia" w:ascii="楷体" w:hAnsi="楷体" w:eastAsia="楷体" w:cs="楷体"/>
          <w:b/>
          <w:color w:val="auto"/>
          <w:sz w:val="30"/>
          <w:szCs w:val="30"/>
          <w:highlight w:val="none"/>
          <w:lang w:val="en-US"/>
        </w:rPr>
        <w:t xml:space="preserve">日</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（参考格式，本合同条款在正式签署前可具体补充细化，仅作参考，最终合同以采购人法务审查通过的版本为准）</w:t>
      </w:r>
      <w:r>
        <w:rPr>
          <w:rFonts w:hint="eastAsia" w:ascii="楷体" w:hAnsi="楷体" w:eastAsia="楷体" w:cs="楷体"/>
          <w:b/>
          <w:bCs/>
          <w:color w:val="auto"/>
          <w:highlight w:val="none"/>
        </w:rPr>
        <w:br w:type="page" w:clear="all"/>
      </w:r>
      <w:r>
        <w:rPr>
          <w:rFonts w:hint="eastAsia" w:ascii="楷体" w:hAnsi="楷体" w:eastAsia="楷体" w:cs="楷体"/>
          <w:color w:val="auto"/>
          <w:sz w:val="28"/>
          <w:szCs w:val="28"/>
          <w:highlight w:val="none"/>
        </w:rPr>
        <w:t xml:space="preserve">第一</w:t>
      </w:r>
      <w:r>
        <w:rPr>
          <w:rFonts w:hint="eastAsia" w:ascii="楷体" w:hAnsi="楷体" w:eastAsia="楷体" w:cs="楷体"/>
          <w:color w:val="auto"/>
          <w:sz w:val="28"/>
          <w:szCs w:val="28"/>
          <w:highlight w:val="none"/>
          <w:lang w:val="en-US"/>
        </w:rPr>
        <w:t xml:space="preserve">条  </w:t>
      </w:r>
      <w:r>
        <w:rPr>
          <w:rFonts w:hint="eastAsia" w:ascii="楷体" w:hAnsi="楷体" w:eastAsia="楷体" w:cs="楷体"/>
          <w:color w:val="auto"/>
          <w:sz w:val="28"/>
          <w:szCs w:val="28"/>
          <w:highlight w:val="none"/>
        </w:rPr>
        <w:t xml:space="preserve">签约方</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  甲方：</w:t>
      </w:r>
      <w:r>
        <w:rPr>
          <w:rFonts w:hint="eastAsia" w:ascii="楷体" w:hAnsi="楷体" w:eastAsia="楷体" w:cs="楷体"/>
          <w:color w:val="auto"/>
          <w:sz w:val="28"/>
          <w:szCs w:val="28"/>
          <w:highlight w:val="none"/>
          <w:lang w:eastAsia="zh-CN"/>
        </w:rPr>
        <w:t xml:space="preserve">镇江市京口区人民检察院</w:t>
      </w:r>
      <w:r/>
    </w:p>
    <w:p>
      <w:pPr>
        <w:pStyle w:val="902"/>
        <w:ind w:left="0" w:firstLine="560"/>
        <w:spacing w:before="0"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地址：镇江市</w:t>
      </w:r>
      <w:r>
        <w:rPr>
          <w:rFonts w:hint="eastAsia" w:ascii="楷体" w:hAnsi="楷体" w:eastAsia="楷体" w:cs="楷体"/>
          <w:color w:val="auto"/>
          <w:sz w:val="28"/>
          <w:szCs w:val="28"/>
          <w:highlight w:val="none"/>
          <w:lang w:val="en-US" w:eastAsia="zh-CN"/>
        </w:rPr>
        <w:t xml:space="preserve">京口区宗泽路222号</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1.2  乙方：</w:t>
      </w:r>
      <w:r/>
    </w:p>
    <w:p>
      <w:pPr>
        <w:pStyle w:val="902"/>
        <w:ind w:left="0" w:firstLine="56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地址：</w:t>
      </w:r>
      <w:r/>
    </w:p>
    <w:p>
      <w:pPr>
        <w:pStyle w:val="902"/>
        <w:ind w:left="0"/>
        <w:spacing w:before="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第二条  合同文件</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2.1  </w:t>
      </w:r>
      <w:r>
        <w:rPr>
          <w:rFonts w:hint="eastAsia" w:ascii="楷体" w:hAnsi="楷体" w:eastAsia="楷体" w:cs="楷体"/>
          <w:color w:val="auto"/>
          <w:sz w:val="28"/>
          <w:szCs w:val="28"/>
          <w:highlight w:val="none"/>
        </w:rPr>
        <w:t xml:space="preserve">下列关于</w:t>
      </w:r>
      <w:r>
        <w:rPr>
          <w:rFonts w:hint="eastAsia" w:ascii="楷体" w:hAnsi="楷体" w:eastAsia="楷体" w:cs="楷体"/>
          <w:color w:val="auto"/>
          <w:sz w:val="28"/>
          <w:szCs w:val="28"/>
          <w:highlight w:val="none"/>
          <w:shd w:val="clear" w:color="auto" w:fill="ffffff"/>
          <w:lang w:eastAsia="zh-CN"/>
        </w:rPr>
        <w:t xml:space="preserve">JSZC-321102-LXDL-C2026-0024</w:t>
      </w:r>
      <w:r>
        <w:rPr>
          <w:rFonts w:hint="eastAsia" w:ascii="楷体" w:hAnsi="楷体" w:eastAsia="楷体" w:cs="楷体"/>
          <w:color w:val="auto"/>
          <w:sz w:val="28"/>
          <w:szCs w:val="28"/>
          <w:highlight w:val="none"/>
        </w:rPr>
        <w:t xml:space="preserve">的磋商文件、乙方提交的磋商响应文件是构成本合同不可分割的部分：</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（1）磋商承诺函；</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（2）磋商响应报价表（最终）；</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）技术响应文件；</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）服务承诺；</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）成交通知书；</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）甲方、乙方商定的其他必要文件。</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第三</w:t>
      </w:r>
      <w:r>
        <w:rPr>
          <w:rFonts w:hint="eastAsia" w:ascii="楷体" w:hAnsi="楷体" w:eastAsia="楷体" w:cs="楷体"/>
          <w:color w:val="auto"/>
          <w:sz w:val="28"/>
          <w:szCs w:val="28"/>
          <w:highlight w:val="none"/>
          <w:lang w:val="en-US"/>
        </w:rPr>
        <w:t xml:space="preserve">条  </w:t>
      </w:r>
      <w:r>
        <w:rPr>
          <w:rFonts w:hint="eastAsia" w:ascii="楷体" w:hAnsi="楷体" w:eastAsia="楷体" w:cs="楷体"/>
          <w:color w:val="auto"/>
          <w:sz w:val="28"/>
          <w:szCs w:val="28"/>
          <w:highlight w:val="none"/>
        </w:rPr>
        <w:t xml:space="preserve">合同范围和条件</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3.1  本合同的范围和条件应与上述合同文件的规定相一致。</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第四</w:t>
      </w:r>
      <w:r>
        <w:rPr>
          <w:rFonts w:hint="eastAsia" w:ascii="楷体" w:hAnsi="楷体" w:eastAsia="楷体" w:cs="楷体"/>
          <w:color w:val="auto"/>
          <w:sz w:val="28"/>
          <w:szCs w:val="28"/>
          <w:highlight w:val="none"/>
          <w:lang w:val="en-US"/>
        </w:rPr>
        <w:t xml:space="preserve">条  </w:t>
      </w:r>
      <w:r>
        <w:rPr>
          <w:rFonts w:hint="eastAsia" w:ascii="楷体" w:hAnsi="楷体" w:eastAsia="楷体" w:cs="楷体"/>
          <w:color w:val="auto"/>
          <w:sz w:val="28"/>
          <w:szCs w:val="28"/>
          <w:highlight w:val="none"/>
        </w:rPr>
        <w:t xml:space="preserve">标的物</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4.1  本合同所提供的标的物详见“磋商文件及磋商响应文件：服务清单及报价表”（乙方必须完全实现</w:t>
      </w:r>
      <w:r>
        <w:rPr>
          <w:rFonts w:hint="eastAsia" w:ascii="楷体" w:hAnsi="楷体" w:eastAsia="楷体" w:cs="楷体"/>
          <w:color w:val="auto"/>
          <w:sz w:val="28"/>
          <w:szCs w:val="28"/>
          <w:highlight w:val="none"/>
          <w:lang w:val="en-US"/>
        </w:rPr>
        <w:t xml:space="preserve">磋商</w:t>
      </w:r>
      <w:r>
        <w:rPr>
          <w:rFonts w:hint="eastAsia" w:ascii="楷体" w:hAnsi="楷体" w:eastAsia="楷体" w:cs="楷体"/>
          <w:color w:val="auto"/>
          <w:sz w:val="28"/>
          <w:szCs w:val="28"/>
          <w:highlight w:val="none"/>
        </w:rPr>
        <w:t xml:space="preserve">文件中的</w:t>
      </w:r>
      <w:r>
        <w:rPr>
          <w:rFonts w:hint="eastAsia" w:ascii="楷体" w:hAnsi="楷体" w:eastAsia="楷体" w:cs="楷体"/>
          <w:color w:val="auto"/>
          <w:sz w:val="28"/>
          <w:szCs w:val="28"/>
          <w:highlight w:val="none"/>
          <w:lang w:val="en-US"/>
        </w:rPr>
        <w:t xml:space="preserve">采购</w:t>
      </w:r>
      <w:r>
        <w:rPr>
          <w:rFonts w:hint="eastAsia" w:ascii="楷体" w:hAnsi="楷体" w:eastAsia="楷体" w:cs="楷体"/>
          <w:color w:val="auto"/>
          <w:sz w:val="28"/>
          <w:szCs w:val="28"/>
          <w:highlight w:val="none"/>
        </w:rPr>
        <w:t xml:space="preserve">需求，如有不足或缺陷，由乙方自行负责弥补，甲方不再承担任何相关费用）。</w:t>
      </w:r>
      <w:r/>
    </w:p>
    <w:p>
      <w:pPr>
        <w:pStyle w:val="902"/>
        <w:ind w:left="0"/>
        <w:spacing w:before="0" w:line="360" w:lineRule="auto"/>
        <w:rPr>
          <w:rFonts w:hint="eastAsia" w:ascii="楷体" w:hAnsi="楷体" w:eastAsia="楷体" w:cs="楷体"/>
          <w:color w:val="auto"/>
          <w:sz w:val="28"/>
          <w:szCs w:val="28"/>
          <w:highlight w:val="none"/>
        </w:rPr>
      </w:pPr>
      <w:r/>
      <w:bookmarkStart w:id="22" w:name="_Toc22000636"/>
      <w:r>
        <w:rPr>
          <w:rFonts w:hint="eastAsia" w:ascii="楷体" w:hAnsi="楷体" w:eastAsia="楷体" w:cs="楷体"/>
          <w:color w:val="auto"/>
          <w:sz w:val="28"/>
          <w:szCs w:val="28"/>
          <w:highlight w:val="none"/>
        </w:rPr>
        <w:t xml:space="preserve">第五</w:t>
      </w:r>
      <w:r>
        <w:rPr>
          <w:rFonts w:hint="eastAsia" w:ascii="楷体" w:hAnsi="楷体" w:eastAsia="楷体" w:cs="楷体"/>
          <w:color w:val="auto"/>
          <w:sz w:val="28"/>
          <w:szCs w:val="28"/>
          <w:highlight w:val="none"/>
          <w:lang w:val="en-US"/>
        </w:rPr>
        <w:t xml:space="preserve">条  </w:t>
      </w:r>
      <w:r>
        <w:rPr>
          <w:rFonts w:hint="eastAsia" w:ascii="楷体" w:hAnsi="楷体" w:eastAsia="楷体" w:cs="楷体"/>
          <w:color w:val="auto"/>
          <w:sz w:val="28"/>
          <w:szCs w:val="28"/>
          <w:highlight w:val="none"/>
        </w:rPr>
        <w:t xml:space="preserve">合同金额</w:t>
      </w:r>
      <w:bookmarkEnd w:id="22"/>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  根据上述合同文件要求，合同总金额（大写）为人民币</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rPr>
        <w:t xml:space="preserve">元整，¥</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rPr>
        <w:t xml:space="preserve">元（项目增加费用不得超过原合同金额的 10％，同时双方必须签订补充合同），分项价格在乙方提交的报价表中有明确规定。乙方承担包装运输、安装调试费用。</w:t>
      </w:r>
      <w:r/>
    </w:p>
    <w:p>
      <w:pPr>
        <w:pStyle w:val="902"/>
        <w:ind w:left="0"/>
        <w:spacing w:before="0" w:line="360" w:lineRule="auto"/>
        <w:rPr>
          <w:rFonts w:hint="eastAsia" w:ascii="楷体" w:hAnsi="楷体" w:eastAsia="楷体" w:cs="楷体"/>
          <w:color w:val="auto"/>
          <w:sz w:val="28"/>
          <w:szCs w:val="28"/>
          <w:highlight w:val="none"/>
        </w:rPr>
      </w:pPr>
      <w:r/>
      <w:bookmarkStart w:id="23" w:name="_Toc22000637"/>
      <w:r>
        <w:rPr>
          <w:rFonts w:hint="eastAsia" w:ascii="楷体" w:hAnsi="楷体" w:eastAsia="楷体" w:cs="楷体"/>
          <w:color w:val="auto"/>
          <w:sz w:val="28"/>
          <w:szCs w:val="28"/>
          <w:highlight w:val="none"/>
        </w:rPr>
        <w:t xml:space="preserve">第六</w:t>
      </w:r>
      <w:r>
        <w:rPr>
          <w:rFonts w:hint="eastAsia" w:ascii="楷体" w:hAnsi="楷体" w:eastAsia="楷体" w:cs="楷体"/>
          <w:color w:val="auto"/>
          <w:sz w:val="28"/>
          <w:szCs w:val="28"/>
          <w:highlight w:val="none"/>
          <w:lang w:val="en-US"/>
        </w:rPr>
        <w:t xml:space="preserve">条  </w:t>
      </w:r>
      <w:r>
        <w:rPr>
          <w:rFonts w:hint="eastAsia" w:ascii="楷体" w:hAnsi="楷体" w:eastAsia="楷体" w:cs="楷体"/>
          <w:color w:val="auto"/>
          <w:sz w:val="28"/>
          <w:szCs w:val="28"/>
          <w:highlight w:val="none"/>
        </w:rPr>
        <w:t xml:space="preserve">付款</w:t>
      </w:r>
      <w:bookmarkEnd w:id="23"/>
      <w:r>
        <w:rPr>
          <w:rFonts w:hint="eastAsia" w:ascii="楷体" w:hAnsi="楷体" w:eastAsia="楷体" w:cs="楷体"/>
          <w:color w:val="auto"/>
          <w:sz w:val="28"/>
          <w:szCs w:val="28"/>
          <w:highlight w:val="none"/>
        </w:rPr>
        <w:t xml:space="preserve">方式</w:t>
      </w:r>
      <w:r/>
    </w:p>
    <w:p>
      <w:pPr>
        <w:pStyle w:val="902"/>
        <w:ind w:left="0"/>
        <w:spacing w:before="0" w:line="360" w:lineRule="auto"/>
        <w:rPr>
          <w:rFonts w:hint="eastAsia" w:ascii="楷体" w:hAnsi="楷体" w:eastAsia="楷体" w:cs="楷体"/>
          <w:color w:val="auto"/>
          <w:sz w:val="28"/>
          <w:szCs w:val="28"/>
          <w:highlight w:val="none"/>
          <w:lang w:val="en-US"/>
        </w:rPr>
      </w:pPr>
      <w:r>
        <w:rPr>
          <w:rFonts w:hint="eastAsia" w:ascii="楷体" w:hAnsi="楷体" w:eastAsia="楷体" w:cs="楷体"/>
          <w:bCs/>
          <w:color w:val="auto"/>
          <w:sz w:val="28"/>
          <w:szCs w:val="28"/>
          <w:highlight w:val="none"/>
          <w:lang w:val="en-US"/>
        </w:rPr>
        <w:t xml:space="preserve">6.1</w:t>
      </w:r>
      <w:r>
        <w:rPr>
          <w:rFonts w:hint="eastAsia" w:ascii="楷体" w:hAnsi="楷体" w:eastAsia="楷体" w:cs="楷体"/>
          <w:b/>
          <w:color w:val="auto"/>
          <w:sz w:val="28"/>
          <w:szCs w:val="28"/>
          <w:highlight w:val="none"/>
          <w:lang w:val="en-US"/>
        </w:rPr>
        <w:t xml:space="preserve">  </w:t>
      </w:r>
      <w:r>
        <w:rPr>
          <w:rFonts w:hint="eastAsia" w:ascii="楷体" w:hAnsi="楷体" w:eastAsia="楷体" w:cs="楷体"/>
          <w:color w:val="auto"/>
          <w:sz w:val="28"/>
          <w:szCs w:val="28"/>
          <w:highlight w:val="none"/>
          <w:lang w:val="en-US"/>
        </w:rPr>
        <w:t xml:space="preserve">合同签订后甲方自收到发票后10个工作日内预付合同价的30%</w:t>
      </w:r>
      <w:r>
        <w:rPr>
          <w:rFonts w:hint="eastAsia" w:ascii="楷体" w:hAnsi="楷体" w:eastAsia="楷体" w:cs="楷体"/>
          <w:color w:val="auto"/>
          <w:sz w:val="28"/>
          <w:szCs w:val="28"/>
          <w:highlight w:val="none"/>
          <w:lang w:val="en-US" w:bidi="ar"/>
        </w:rPr>
        <w:t xml:space="preserve">（如乙方不需支付此项费用的，甲方可不支付，本项费用连同后期一并支付）</w:t>
      </w:r>
      <w:r>
        <w:rPr>
          <w:rFonts w:hint="eastAsia" w:ascii="楷体" w:hAnsi="楷体" w:eastAsia="楷体" w:cs="楷体"/>
          <w:color w:val="auto"/>
          <w:sz w:val="28"/>
          <w:szCs w:val="28"/>
          <w:highlight w:val="none"/>
          <w:lang w:val="en-US"/>
        </w:rPr>
        <w:t xml:space="preserve">；</w:t>
      </w:r>
      <w:r/>
    </w:p>
    <w:p>
      <w:pPr>
        <w:pStyle w:val="902"/>
        <w:ind w:left="0"/>
        <w:spacing w:before="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6.2  项目完毕并经验收合格后自收到发票后10个工作日内付至合同价的70%；</w:t>
      </w:r>
      <w:r/>
    </w:p>
    <w:p>
      <w:pPr>
        <w:pStyle w:val="902"/>
        <w:ind w:left="0"/>
        <w:spacing w:before="0" w:line="360" w:lineRule="auto"/>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28"/>
          <w:szCs w:val="28"/>
          <w:highlight w:val="none"/>
          <w:lang w:val="en-US"/>
        </w:rPr>
        <w:t xml:space="preserve">6.3  项目完毕并经验收合格且向采购人提供完整的验收资料后收到发票后10个工作日内付至</w:t>
      </w:r>
      <w:r>
        <w:rPr>
          <w:rFonts w:hint="eastAsia" w:ascii="楷体" w:hAnsi="楷体" w:eastAsia="楷体" w:cs="楷体"/>
          <w:color w:val="auto"/>
          <w:sz w:val="28"/>
          <w:szCs w:val="28"/>
          <w:highlight w:val="none"/>
          <w:lang w:val="en-US" w:eastAsia="zh-CN"/>
        </w:rPr>
        <w:t xml:space="preserve">结算</w:t>
      </w:r>
      <w:r>
        <w:rPr>
          <w:rFonts w:hint="eastAsia" w:ascii="楷体" w:hAnsi="楷体" w:eastAsia="楷体" w:cs="楷体"/>
          <w:color w:val="auto"/>
          <w:sz w:val="28"/>
          <w:szCs w:val="28"/>
          <w:highlight w:val="none"/>
          <w:lang w:val="en-US"/>
        </w:rPr>
        <w:t xml:space="preserve">审计价的9</w:t>
      </w: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lang w:val="en-US"/>
        </w:rPr>
        <w:t xml:space="preserve">%；</w:t>
      </w:r>
      <w:r/>
    </w:p>
    <w:p>
      <w:pPr>
        <w:spacing w:line="360" w:lineRule="auto"/>
        <w:rPr>
          <w:rFonts w:hint="eastAsia" w:ascii="楷体" w:hAnsi="楷体" w:eastAsia="楷体" w:cs="楷体"/>
          <w:bCs/>
          <w:color w:val="auto"/>
          <w:sz w:val="28"/>
          <w:szCs w:val="28"/>
          <w:highlight w:val="none"/>
          <w:lang w:val="en-US"/>
        </w:rPr>
      </w:pPr>
      <w:r>
        <w:rPr>
          <w:rFonts w:hint="eastAsia" w:ascii="楷体" w:hAnsi="楷体" w:eastAsia="楷体" w:cs="楷体"/>
          <w:color w:val="auto"/>
          <w:sz w:val="28"/>
          <w:szCs w:val="28"/>
          <w:highlight w:val="none"/>
          <w:lang w:val="en-US"/>
        </w:rPr>
        <w:t xml:space="preserve">6.4  一年后，甲方应当自收到发票后10个工作日内付清合同尾款。</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  甲方开票信息：</w:t>
      </w:r>
      <w:r/>
    </w:p>
    <w:p>
      <w:pPr>
        <w:pStyle w:val="902"/>
        <w:ind w:left="0" w:firstLine="560"/>
        <w:spacing w:before="0"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名称：</w:t>
      </w:r>
      <w:r>
        <w:rPr>
          <w:rFonts w:hint="eastAsia" w:ascii="楷体" w:hAnsi="楷体" w:eastAsia="楷体" w:cs="楷体"/>
          <w:color w:val="auto"/>
          <w:sz w:val="28"/>
          <w:szCs w:val="28"/>
          <w:highlight w:val="none"/>
          <w:lang w:eastAsia="zh-CN"/>
        </w:rPr>
        <w:t xml:space="preserve">镇江市京口区人民检察院</w:t>
      </w:r>
      <w:r/>
    </w:p>
    <w:p>
      <w:pPr>
        <w:pStyle w:val="902"/>
        <w:ind w:left="0" w:firstLine="56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税号：</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  乙方帐户信息：</w:t>
      </w:r>
      <w:r/>
    </w:p>
    <w:p>
      <w:pPr>
        <w:pStyle w:val="902"/>
        <w:ind w:left="0" w:firstLine="56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开户单位：</w:t>
      </w:r>
      <w:r/>
    </w:p>
    <w:p>
      <w:pPr>
        <w:pStyle w:val="902"/>
        <w:ind w:left="0" w:firstLine="56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开 户 行：</w:t>
      </w:r>
      <w:r/>
    </w:p>
    <w:p>
      <w:pPr>
        <w:pStyle w:val="902"/>
        <w:ind w:left="0" w:firstLine="56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帐　　号：</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第七</w:t>
      </w:r>
      <w:r>
        <w:rPr>
          <w:rFonts w:hint="eastAsia" w:ascii="楷体" w:hAnsi="楷体" w:eastAsia="楷体" w:cs="楷体"/>
          <w:color w:val="auto"/>
          <w:sz w:val="28"/>
          <w:szCs w:val="28"/>
          <w:highlight w:val="none"/>
          <w:lang w:val="en-US"/>
        </w:rPr>
        <w:t xml:space="preserve">条  </w:t>
      </w:r>
      <w:r>
        <w:rPr>
          <w:rFonts w:hint="eastAsia" w:ascii="楷体" w:hAnsi="楷体" w:eastAsia="楷体" w:cs="楷体"/>
          <w:color w:val="auto"/>
          <w:sz w:val="28"/>
          <w:szCs w:val="28"/>
          <w:highlight w:val="none"/>
        </w:rPr>
        <w:t xml:space="preserve">提出异议的时间和方法</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7.1</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乙方在接到甲方书面异议后，应在10日内负责处理并通知甲方处理情况，否则，即视为默认甲方提出的异议和处理意见。</w:t>
      </w:r>
      <w:r/>
    </w:p>
    <w:p>
      <w:pPr>
        <w:pStyle w:val="900"/>
        <w:ind w:firstLine="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第八条  服务要求</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8.1  </w:t>
      </w:r>
      <w:r>
        <w:rPr>
          <w:rFonts w:hint="eastAsia" w:ascii="楷体" w:hAnsi="楷体" w:eastAsia="楷体" w:cs="楷体"/>
          <w:color w:val="auto"/>
          <w:sz w:val="28"/>
          <w:szCs w:val="28"/>
          <w:highlight w:val="none"/>
          <w:lang w:val="en-US" w:eastAsia="zh-CN"/>
        </w:rPr>
        <w:t xml:space="preserve">乙方</w:t>
      </w:r>
      <w:r>
        <w:rPr>
          <w:rFonts w:hint="eastAsia" w:ascii="楷体" w:hAnsi="楷体" w:eastAsia="楷体" w:cs="楷体"/>
          <w:color w:val="auto"/>
          <w:sz w:val="28"/>
          <w:szCs w:val="28"/>
          <w:highlight w:val="none"/>
          <w:lang w:val="en-US"/>
        </w:rPr>
        <w:t xml:space="preserve">须在</w:t>
      </w:r>
      <w:r>
        <w:rPr>
          <w:rFonts w:hint="eastAsia" w:ascii="楷体" w:hAnsi="楷体" w:eastAsia="楷体" w:cs="楷体"/>
          <w:color w:val="auto"/>
          <w:sz w:val="28"/>
          <w:szCs w:val="28"/>
          <w:highlight w:val="none"/>
          <w:lang w:val="en-US" w:eastAsia="zh-CN"/>
        </w:rPr>
        <w:t xml:space="preserve">施工</w:t>
      </w:r>
      <w:r>
        <w:rPr>
          <w:rFonts w:hint="eastAsia" w:ascii="楷体" w:hAnsi="楷体" w:eastAsia="楷体" w:cs="楷体"/>
          <w:color w:val="auto"/>
          <w:sz w:val="28"/>
          <w:szCs w:val="28"/>
          <w:highlight w:val="none"/>
          <w:lang w:val="en-US"/>
        </w:rPr>
        <w:t xml:space="preserve">前进行现场踏勘。</w:t>
      </w:r>
      <w:r/>
    </w:p>
    <w:p>
      <w:pPr>
        <w:spacing w:line="360" w:lineRule="auto"/>
        <w:rPr>
          <w:rFonts w:hint="eastAsia" w:ascii="楷体" w:hAnsi="楷体" w:eastAsia="楷体" w:cs="楷体"/>
          <w:bCs/>
          <w:color w:val="auto"/>
          <w:sz w:val="28"/>
          <w:szCs w:val="28"/>
          <w:highlight w:val="none"/>
        </w:rPr>
      </w:pPr>
      <w:r>
        <w:rPr>
          <w:rFonts w:hint="eastAsia" w:ascii="楷体" w:hAnsi="楷体" w:eastAsia="楷体" w:cs="楷体"/>
          <w:color w:val="auto"/>
          <w:sz w:val="28"/>
          <w:szCs w:val="28"/>
          <w:highlight w:val="none"/>
          <w:lang w:val="en-US" w:eastAsia="zh-CN"/>
        </w:rPr>
        <w:t xml:space="preserve">8</w:t>
      </w:r>
      <w:r>
        <w:rPr>
          <w:rFonts w:hint="eastAsia" w:ascii="楷体" w:hAnsi="楷体" w:eastAsia="楷体" w:cs="楷体"/>
          <w:color w:val="auto"/>
          <w:sz w:val="28"/>
          <w:szCs w:val="28"/>
          <w:highlight w:val="none"/>
          <w:lang w:val="en-US"/>
        </w:rPr>
        <w:t xml:space="preserve">.2  </w:t>
      </w:r>
      <w:r>
        <w:rPr>
          <w:rFonts w:hint="eastAsia" w:ascii="楷体" w:hAnsi="楷体" w:eastAsia="楷体" w:cs="楷体"/>
          <w:color w:val="auto"/>
          <w:sz w:val="28"/>
          <w:szCs w:val="28"/>
          <w:highlight w:val="none"/>
        </w:rPr>
        <w:t xml:space="preserve">本工程质量应达到最新国家质量评定合格标准。</w:t>
      </w:r>
      <w:r>
        <w:rPr>
          <w:rFonts w:hint="eastAsia" w:ascii="楷体" w:hAnsi="楷体" w:eastAsia="楷体" w:cs="楷体"/>
          <w:bCs/>
          <w:color w:val="auto"/>
          <w:sz w:val="28"/>
          <w:szCs w:val="28"/>
          <w:highlight w:val="none"/>
        </w:rPr>
        <w:t xml:space="preserve">所供的项目</w:t>
      </w:r>
      <w:r>
        <w:rPr>
          <w:rFonts w:hint="eastAsia" w:ascii="楷体" w:hAnsi="楷体" w:eastAsia="楷体" w:cs="楷体"/>
          <w:bCs/>
          <w:color w:val="auto"/>
          <w:sz w:val="28"/>
          <w:szCs w:val="28"/>
          <w:highlight w:val="none"/>
          <w:lang w:val="en-US" w:eastAsia="zh-CN"/>
        </w:rPr>
        <w:t xml:space="preserve">货物和</w:t>
      </w:r>
      <w:r>
        <w:rPr>
          <w:rFonts w:hint="eastAsia" w:ascii="楷体" w:hAnsi="楷体" w:eastAsia="楷体" w:cs="楷体"/>
          <w:bCs/>
          <w:color w:val="auto"/>
          <w:sz w:val="28"/>
          <w:szCs w:val="28"/>
          <w:highlight w:val="none"/>
        </w:rPr>
        <w:t xml:space="preserve">服务必须遵守国家颁布标准和有关规定。</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8.3  </w:t>
      </w:r>
      <w:r>
        <w:rPr>
          <w:rFonts w:hint="eastAsia" w:ascii="楷体" w:hAnsi="楷体" w:eastAsia="楷体" w:cs="楷体"/>
          <w:color w:val="auto"/>
          <w:sz w:val="28"/>
          <w:szCs w:val="28"/>
          <w:highlight w:val="none"/>
        </w:rPr>
        <w:t xml:space="preserve">乙方的项目经理必须每天要在现场全面负责本项目的施工。</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8.4  </w:t>
      </w:r>
      <w:r>
        <w:rPr>
          <w:rFonts w:hint="eastAsia" w:ascii="楷体" w:hAnsi="楷体" w:eastAsia="楷体" w:cs="楷体"/>
          <w:color w:val="auto"/>
          <w:sz w:val="28"/>
          <w:szCs w:val="28"/>
          <w:highlight w:val="none"/>
        </w:rPr>
        <w:t xml:space="preserve">在免费质保期内，</w:t>
      </w:r>
      <w:r>
        <w:rPr>
          <w:rFonts w:hint="eastAsia" w:ascii="楷体" w:hAnsi="楷体" w:eastAsia="楷体" w:cs="楷体"/>
          <w:color w:val="auto"/>
          <w:sz w:val="28"/>
          <w:szCs w:val="28"/>
          <w:highlight w:val="none"/>
          <w:lang w:val="en-US" w:eastAsia="zh-CN"/>
        </w:rPr>
        <w:t xml:space="preserve">乙方</w:t>
      </w:r>
      <w:r>
        <w:rPr>
          <w:rFonts w:hint="eastAsia" w:ascii="楷体" w:hAnsi="楷体" w:eastAsia="楷体" w:cs="楷体"/>
          <w:color w:val="auto"/>
          <w:sz w:val="28"/>
          <w:szCs w:val="28"/>
          <w:highlight w:val="none"/>
        </w:rPr>
        <w:t xml:space="preserve">须对由于工程本身质量原因造成的任何缺损进行免费修补或更换。</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8.5  </w:t>
      </w:r>
      <w:r>
        <w:rPr>
          <w:rFonts w:hint="eastAsia" w:ascii="楷体" w:hAnsi="楷体" w:eastAsia="楷体" w:cs="楷体"/>
          <w:color w:val="auto"/>
          <w:sz w:val="28"/>
          <w:szCs w:val="28"/>
          <w:highlight w:val="none"/>
        </w:rPr>
        <w:t xml:space="preserve">双方应及时办理隐蔽工程和中间工程的检查与验收手续。</w:t>
      </w:r>
      <w:r>
        <w:rPr>
          <w:rFonts w:hint="eastAsia" w:ascii="楷体" w:hAnsi="楷体" w:eastAsia="楷体" w:cs="楷体"/>
          <w:color w:val="auto"/>
          <w:sz w:val="28"/>
          <w:szCs w:val="28"/>
          <w:highlight w:val="none"/>
          <w:lang w:val="en-US" w:eastAsia="zh-CN"/>
        </w:rPr>
        <w:t xml:space="preserve">乙方</w:t>
      </w:r>
      <w:r>
        <w:rPr>
          <w:rFonts w:hint="eastAsia" w:ascii="楷体" w:hAnsi="楷体" w:eastAsia="楷体" w:cs="楷体"/>
          <w:bCs/>
          <w:color w:val="auto"/>
          <w:sz w:val="28"/>
          <w:szCs w:val="28"/>
          <w:highlight w:val="none"/>
        </w:rPr>
        <w:t xml:space="preserve">须按</w:t>
      </w:r>
      <w:r>
        <w:rPr>
          <w:rFonts w:hint="eastAsia" w:ascii="楷体" w:hAnsi="楷体" w:eastAsia="楷体" w:cs="楷体"/>
          <w:bCs/>
          <w:color w:val="auto"/>
          <w:sz w:val="28"/>
          <w:szCs w:val="28"/>
          <w:highlight w:val="none"/>
          <w:lang w:val="en-US" w:eastAsia="zh-CN"/>
        </w:rPr>
        <w:t xml:space="preserve">甲方</w:t>
      </w:r>
      <w:r>
        <w:rPr>
          <w:rFonts w:hint="eastAsia" w:ascii="楷体" w:hAnsi="楷体" w:eastAsia="楷体" w:cs="楷体"/>
          <w:bCs/>
          <w:color w:val="auto"/>
          <w:sz w:val="28"/>
          <w:szCs w:val="28"/>
          <w:highlight w:val="none"/>
        </w:rPr>
        <w:t xml:space="preserve">要求项目的所有工作内容在规定的时间内实施完毕。</w:t>
      </w:r>
      <w:r>
        <w:rPr>
          <w:rFonts w:hint="eastAsia" w:ascii="楷体" w:hAnsi="楷体" w:eastAsia="楷体" w:cs="楷体"/>
          <w:color w:val="auto"/>
          <w:sz w:val="28"/>
          <w:szCs w:val="28"/>
          <w:highlight w:val="none"/>
          <w:lang w:val="en-US" w:eastAsia="zh-CN"/>
        </w:rPr>
        <w:t xml:space="preserve">甲乙双方</w:t>
      </w:r>
      <w:r>
        <w:rPr>
          <w:rFonts w:hint="eastAsia" w:ascii="楷体" w:hAnsi="楷体" w:eastAsia="楷体" w:cs="楷体"/>
          <w:color w:val="auto"/>
          <w:sz w:val="28"/>
          <w:szCs w:val="28"/>
          <w:highlight w:val="none"/>
        </w:rPr>
        <w:t xml:space="preserve">按时参加隐蔽工程和中间工程验收。</w:t>
      </w:r>
      <w:r/>
    </w:p>
    <w:p>
      <w:pPr>
        <w:spacing w:line="360" w:lineRule="auto"/>
        <w:tabs>
          <w:tab w:val="left" w:pos="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8.6  </w:t>
      </w:r>
      <w:r>
        <w:rPr>
          <w:rFonts w:hint="eastAsia" w:ascii="楷体" w:hAnsi="楷体" w:eastAsia="楷体" w:cs="楷体"/>
          <w:color w:val="auto"/>
          <w:sz w:val="28"/>
          <w:szCs w:val="28"/>
          <w:highlight w:val="none"/>
        </w:rPr>
        <w:t xml:space="preserve">由于乙方原因造成质量事故，其返工费用由乙方承担，工期不顺延。</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8.7  </w:t>
      </w:r>
      <w:r>
        <w:rPr>
          <w:rFonts w:hint="eastAsia" w:ascii="楷体" w:hAnsi="楷体" w:eastAsia="楷体" w:cs="楷体"/>
          <w:color w:val="auto"/>
          <w:sz w:val="28"/>
          <w:szCs w:val="28"/>
          <w:highlight w:val="none"/>
        </w:rPr>
        <w:t xml:space="preserve">工程竣工后，乙方应通知</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验收，</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自接到验收通知</w:t>
      </w:r>
      <w:r>
        <w:rPr>
          <w:rFonts w:hint="eastAsia" w:ascii="楷体" w:hAnsi="楷体" w:eastAsia="楷体" w:cs="楷体"/>
          <w:color w:val="auto"/>
          <w:sz w:val="28"/>
          <w:szCs w:val="28"/>
          <w:highlight w:val="none"/>
          <w:u w:val="single"/>
        </w:rPr>
        <w:t xml:space="preserve"> 15 </w:t>
      </w:r>
      <w:r>
        <w:rPr>
          <w:rFonts w:hint="eastAsia" w:ascii="楷体" w:hAnsi="楷体" w:eastAsia="楷体" w:cs="楷体"/>
          <w:color w:val="auto"/>
          <w:sz w:val="28"/>
          <w:szCs w:val="28"/>
          <w:highlight w:val="none"/>
        </w:rPr>
        <w:t xml:space="preserve">日内组织验收，并办理验收、移交手续。如</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在规定时间内未能组织验收，需及时通知乙方，另定验收日期。但</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应承认乙方竣工日期。</w:t>
      </w:r>
      <w:r>
        <w:rPr>
          <w:rFonts w:hint="eastAsia" w:ascii="楷体" w:hAnsi="楷体" w:eastAsia="楷体" w:cs="楷体"/>
          <w:bCs/>
          <w:color w:val="auto"/>
          <w:sz w:val="28"/>
          <w:szCs w:val="28"/>
          <w:highlight w:val="none"/>
        </w:rPr>
        <w:t xml:space="preserve">提交项目验收的所需的全部技术资料。</w:t>
      </w:r>
      <w:r/>
    </w:p>
    <w:p>
      <w:pPr>
        <w:spacing w:line="360" w:lineRule="auto"/>
        <w:tabs>
          <w:tab w:val="left" w:pos="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8.8  </w:t>
      </w:r>
      <w:r>
        <w:rPr>
          <w:rFonts w:hint="eastAsia" w:ascii="楷体" w:hAnsi="楷体" w:eastAsia="楷体" w:cs="楷体"/>
          <w:color w:val="auto"/>
          <w:sz w:val="28"/>
          <w:szCs w:val="28"/>
          <w:highlight w:val="none"/>
        </w:rPr>
        <w:t xml:space="preserve">本工程应符合国家环保质量要求,否则应承担违约责任并赔偿</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损失。</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8.9  </w:t>
      </w:r>
      <w:r>
        <w:rPr>
          <w:rFonts w:hint="eastAsia" w:ascii="楷体" w:hAnsi="楷体" w:eastAsia="楷体" w:cs="楷体"/>
          <w:bCs/>
          <w:color w:val="auto"/>
          <w:sz w:val="28"/>
          <w:szCs w:val="28"/>
          <w:highlight w:val="none"/>
        </w:rPr>
        <w:t xml:space="preserve">对</w:t>
      </w:r>
      <w:r>
        <w:rPr>
          <w:rFonts w:hint="eastAsia" w:ascii="楷体" w:hAnsi="楷体" w:eastAsia="楷体" w:cs="楷体"/>
          <w:bCs/>
          <w:color w:val="auto"/>
          <w:sz w:val="28"/>
          <w:szCs w:val="28"/>
          <w:highlight w:val="none"/>
          <w:lang w:val="en-US" w:eastAsia="zh-CN"/>
        </w:rPr>
        <w:t xml:space="preserve">甲方</w:t>
      </w:r>
      <w:r>
        <w:rPr>
          <w:rFonts w:hint="eastAsia" w:ascii="楷体" w:hAnsi="楷体" w:eastAsia="楷体" w:cs="楷体"/>
          <w:bCs/>
          <w:color w:val="auto"/>
          <w:sz w:val="28"/>
          <w:szCs w:val="28"/>
          <w:highlight w:val="none"/>
        </w:rPr>
        <w:t xml:space="preserve">发现的问题及时补充修改。</w:t>
      </w:r>
      <w:r>
        <w:rPr>
          <w:rFonts w:hint="eastAsia" w:ascii="楷体" w:hAnsi="楷体" w:eastAsia="楷体" w:cs="楷体"/>
          <w:color w:val="auto"/>
          <w:sz w:val="28"/>
          <w:szCs w:val="28"/>
          <w:highlight w:val="none"/>
        </w:rPr>
        <w:t xml:space="preserve">工程交付尚未使用期间凡属工程遗留问题，乙方在接到</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书面通知后三天内组织整改。逾期</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将组织整改，一切费用由乙方承担。</w:t>
      </w:r>
      <w:r/>
    </w:p>
    <w:p>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lang w:val="en-US"/>
        </w:rPr>
        <w:t xml:space="preserve">8.10  </w:t>
      </w:r>
      <w:r>
        <w:rPr>
          <w:rFonts w:hint="eastAsia" w:ascii="楷体" w:hAnsi="楷体" w:eastAsia="楷体" w:cs="楷体"/>
          <w:color w:val="auto"/>
          <w:sz w:val="28"/>
          <w:szCs w:val="28"/>
          <w:highlight w:val="none"/>
        </w:rPr>
        <w:t xml:space="preserve">乙方在履行本合同过程中，因乙方原因造成的人身伤害、财产损失及各类安全事故，由乙方自行承担全部责任；因甲方原因造成的事故及损失，由甲方承担相应责任；因</w:t>
      </w:r>
      <w:r>
        <w:rPr>
          <w:rFonts w:hint="eastAsia" w:ascii="楷体" w:hAnsi="楷体" w:eastAsia="楷体" w:cs="楷体"/>
          <w:color w:val="auto"/>
          <w:sz w:val="28"/>
          <w:szCs w:val="28"/>
          <w:highlight w:val="none"/>
          <w:lang w:val="en-US" w:eastAsia="zh-CN"/>
        </w:rPr>
        <w:t xml:space="preserve">不可抗力因素及</w:t>
      </w:r>
      <w:r>
        <w:rPr>
          <w:rFonts w:hint="eastAsia" w:ascii="楷体" w:hAnsi="楷体" w:eastAsia="楷体" w:cs="楷体"/>
          <w:color w:val="auto"/>
          <w:sz w:val="28"/>
          <w:szCs w:val="28"/>
          <w:highlight w:val="none"/>
        </w:rPr>
        <w:t xml:space="preserve">双方共同过错导致的事故，按各自过错比例分别承担责任。</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bCs/>
          <w:color w:val="auto"/>
          <w:sz w:val="28"/>
          <w:szCs w:val="28"/>
          <w:highlight w:val="none"/>
          <w:lang w:val="en-US"/>
        </w:rPr>
        <w:t xml:space="preserve">8.11  </w:t>
      </w:r>
      <w:r>
        <w:rPr>
          <w:rFonts w:hint="eastAsia" w:ascii="楷体" w:hAnsi="楷体" w:eastAsia="楷体" w:cs="楷体"/>
          <w:color w:val="auto"/>
          <w:sz w:val="28"/>
          <w:szCs w:val="28"/>
          <w:highlight w:val="none"/>
          <w:lang w:val="en-US" w:eastAsia="zh-CN"/>
        </w:rPr>
        <w:t xml:space="preserve">乙方</w:t>
      </w:r>
      <w:r>
        <w:rPr>
          <w:rFonts w:hint="eastAsia" w:ascii="楷体" w:hAnsi="楷体" w:eastAsia="楷体" w:cs="楷体"/>
          <w:color w:val="auto"/>
          <w:sz w:val="28"/>
          <w:szCs w:val="28"/>
          <w:highlight w:val="none"/>
        </w:rPr>
        <w:t xml:space="preserve">对该工程所使用的全部材料、配件及工程质量负责，提供免费质保</w:t>
      </w:r>
      <w:r>
        <w:rPr>
          <w:rFonts w:hint="eastAsia" w:ascii="楷体" w:hAnsi="楷体" w:eastAsia="楷体" w:cs="楷体"/>
          <w:color w:val="auto"/>
          <w:sz w:val="28"/>
          <w:szCs w:val="28"/>
          <w:highlight w:val="none"/>
          <w:lang w:val="en-US" w:eastAsia="zh-CN"/>
        </w:rPr>
        <w:t xml:space="preserve">两</w:t>
      </w:r>
      <w:r>
        <w:rPr>
          <w:rFonts w:hint="eastAsia" w:ascii="楷体" w:hAnsi="楷体" w:eastAsia="楷体" w:cs="楷体"/>
          <w:color w:val="auto"/>
          <w:sz w:val="28"/>
          <w:szCs w:val="28"/>
          <w:highlight w:val="none"/>
        </w:rPr>
        <w:t xml:space="preserve">年（请具体注明子项质保年限），从工程验收合格之日起计算，免费质保期间除人为损坏，其他质量问题 24 小时内到位维修。</w:t>
      </w:r>
      <w:r/>
    </w:p>
    <w:p>
      <w:p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8.12  </w:t>
      </w:r>
      <w:r>
        <w:rPr>
          <w:rFonts w:hint="eastAsia" w:ascii="楷体" w:hAnsi="楷体" w:eastAsia="楷体" w:cs="楷体"/>
          <w:color w:val="auto"/>
          <w:sz w:val="28"/>
          <w:szCs w:val="28"/>
          <w:highlight w:val="none"/>
        </w:rPr>
        <w:t xml:space="preserve">通过验收后5个工作日内乙方必须将施工队伍、施工机具、周转材料等全部撤清，所有建筑垃圾等必须清运，保持施工现场平整、整洁，塔吊、井架基础等清理完成，如不清运，</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委托清运，费用由乙方承担在决算中扣除；采购人提供的现场设施应完好，损坏需赔偿</w:t>
      </w:r>
      <w:r>
        <w:rPr>
          <w:rFonts w:hint="eastAsia" w:ascii="楷体" w:hAnsi="楷体" w:eastAsia="楷体" w:cs="楷体"/>
          <w:color w:val="auto"/>
          <w:sz w:val="28"/>
          <w:szCs w:val="28"/>
          <w:highlight w:val="none"/>
          <w:lang w:val="en-US"/>
        </w:rPr>
        <w:t xml:space="preserve">。</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第九条  售后服务及质保</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rPr>
        <w:t xml:space="preserve">9.1  质保期限（自交货并验收合格之日起计）：项目要求整体质保</w:t>
      </w:r>
      <w:r>
        <w:rPr>
          <w:rFonts w:hint="eastAsia" w:ascii="楷体" w:hAnsi="楷体" w:eastAsia="楷体" w:cs="楷体"/>
          <w:color w:val="auto"/>
          <w:sz w:val="28"/>
          <w:szCs w:val="28"/>
          <w:highlight w:val="none"/>
          <w:lang w:val="en-US" w:eastAsia="zh-CN"/>
        </w:rPr>
        <w:t xml:space="preserve">两</w:t>
      </w:r>
      <w:r>
        <w:rPr>
          <w:rFonts w:hint="eastAsia" w:ascii="楷体" w:hAnsi="楷体" w:eastAsia="楷体" w:cs="楷体"/>
          <w:color w:val="auto"/>
          <w:sz w:val="28"/>
          <w:szCs w:val="28"/>
          <w:highlight w:val="none"/>
          <w:lang w:val="en-US"/>
        </w:rPr>
        <w:t xml:space="preserve">年，</w:t>
      </w:r>
      <w:r>
        <w:rPr>
          <w:rFonts w:hint="eastAsia" w:ascii="楷体" w:hAnsi="楷体" w:eastAsia="楷体" w:cs="楷体"/>
          <w:color w:val="auto"/>
          <w:sz w:val="28"/>
          <w:szCs w:val="28"/>
          <w:highlight w:val="none"/>
          <w:lang w:val="en-US" w:eastAsia="zh-CN"/>
        </w:rPr>
        <w:t xml:space="preserve">若乙方投标承诺质保年限高于本要求，则以乙方实际承诺的质保年限为准，质保期内提供上门服务及全免费质保售后服务。</w:t>
      </w:r>
      <w:r/>
    </w:p>
    <w:p>
      <w:pPr>
        <w:pStyle w:val="706"/>
        <w:spacing w:line="360" w:lineRule="auto"/>
        <w:tabs>
          <w:tab w:val="left" w:pos="11000" w:leader="none"/>
        </w:tabs>
        <w:rPr>
          <w:rFonts w:hint="eastAsia" w:ascii="楷体" w:hAnsi="楷体" w:eastAsia="楷体" w:cs="楷体"/>
          <w:b/>
          <w:bCs/>
          <w:color w:val="auto"/>
          <w:sz w:val="28"/>
          <w:szCs w:val="28"/>
          <w:highlight w:val="none"/>
        </w:rPr>
      </w:pPr>
      <w:r>
        <w:rPr>
          <w:rFonts w:hint="eastAsia" w:ascii="楷体" w:hAnsi="楷体" w:eastAsia="楷体" w:cs="楷体"/>
          <w:color w:val="auto"/>
          <w:sz w:val="28"/>
          <w:szCs w:val="28"/>
          <w:highlight w:val="none"/>
          <w:lang w:val="en-US"/>
        </w:rPr>
        <w:t xml:space="preserve">9.2  售后服务要求：在免费保修期内，乙方在接到用户单位电话维修通知后，乙方在24小时内予以更换或维修完毕，确保不影响用户单位实际使用。未及时修复的，甲方有权另行安排其他队伍进行维修，所产生的维修费用从合同价款中直接扣除。乙方超时或未在规定的时间内及时维修，每次罚2000元扣款。在质保期内，同一商品、同一质量问题连续两次维修仍无法正常使用，乙方无条件给予全套更新或退货。</w:t>
      </w:r>
      <w:r/>
    </w:p>
    <w:p>
      <w:pPr>
        <w:pStyle w:val="706"/>
        <w:spacing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w:t>
      </w:r>
      <w:r>
        <w:rPr>
          <w:rFonts w:hint="eastAsia" w:ascii="楷体" w:hAnsi="楷体" w:eastAsia="楷体" w:cs="楷体"/>
          <w:color w:val="auto"/>
          <w:sz w:val="28"/>
          <w:szCs w:val="28"/>
          <w:highlight w:val="none"/>
          <w:lang w:val="en-US"/>
        </w:rPr>
        <w:t xml:space="preserve">十</w:t>
      </w:r>
      <w:r>
        <w:rPr>
          <w:rFonts w:hint="eastAsia" w:ascii="楷体" w:hAnsi="楷体" w:eastAsia="楷体" w:cs="楷体"/>
          <w:color w:val="auto"/>
          <w:sz w:val="28"/>
          <w:szCs w:val="28"/>
          <w:highlight w:val="none"/>
        </w:rPr>
        <w:t xml:space="preserve">条</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工期要求及服务地点</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10.1  </w:t>
      </w:r>
      <w:r>
        <w:rPr>
          <w:rFonts w:hint="eastAsia" w:ascii="楷体" w:hAnsi="楷体" w:eastAsia="楷体" w:cs="楷体"/>
          <w:color w:val="auto"/>
          <w:sz w:val="28"/>
          <w:szCs w:val="28"/>
          <w:highlight w:val="none"/>
        </w:rPr>
        <w:t xml:space="preserve">工期：</w:t>
      </w:r>
      <w:r>
        <w:rPr>
          <w:rFonts w:hint="eastAsia" w:ascii="楷体" w:hAnsi="楷体" w:eastAsia="楷体" w:cs="楷体"/>
          <w:color w:val="auto"/>
          <w:sz w:val="28"/>
          <w:szCs w:val="28"/>
          <w:highlight w:val="none"/>
          <w:lang w:val="en-US"/>
        </w:rPr>
        <w:t xml:space="preserve">90日历天（根据甲方最终定稿时间计算），甲方签订合同后90日历天内完成交货、安装、调试并具备验收条件。若乙方未按照合同约定时间交货、安装、调试的，每推迟一天罚1000元。</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10.2  </w:t>
      </w:r>
      <w:r>
        <w:rPr>
          <w:rFonts w:hint="eastAsia" w:ascii="楷体" w:hAnsi="楷体" w:eastAsia="楷体" w:cs="楷体"/>
          <w:color w:val="auto"/>
          <w:sz w:val="28"/>
          <w:szCs w:val="28"/>
          <w:highlight w:val="none"/>
        </w:rPr>
        <w:t xml:space="preserve">服务地点：</w:t>
      </w:r>
      <w:r>
        <w:rPr>
          <w:rFonts w:hint="eastAsia" w:ascii="楷体" w:hAnsi="楷体" w:eastAsia="楷体" w:cs="楷体"/>
          <w:color w:val="auto"/>
          <w:sz w:val="28"/>
          <w:szCs w:val="28"/>
          <w:highlight w:val="none"/>
          <w:lang w:eastAsia="zh-CN"/>
        </w:rPr>
        <w:t xml:space="preserve">镇江市京口区人民检察院</w:t>
      </w:r>
      <w:r>
        <w:rPr>
          <w:rFonts w:hint="eastAsia" w:ascii="楷体" w:hAnsi="楷体" w:eastAsia="楷体" w:cs="楷体"/>
          <w:color w:val="auto"/>
          <w:sz w:val="28"/>
          <w:szCs w:val="28"/>
          <w:highlight w:val="none"/>
        </w:rPr>
        <w:t xml:space="preserve">，具体由</w:t>
      </w:r>
      <w:r>
        <w:rPr>
          <w:rFonts w:hint="eastAsia" w:ascii="楷体" w:hAnsi="楷体" w:eastAsia="楷体" w:cs="楷体"/>
          <w:color w:val="auto"/>
          <w:sz w:val="28"/>
          <w:szCs w:val="28"/>
          <w:highlight w:val="none"/>
          <w:lang w:val="en-US"/>
        </w:rPr>
        <w:t xml:space="preserve">甲方</w:t>
      </w:r>
      <w:r>
        <w:rPr>
          <w:rFonts w:hint="eastAsia" w:ascii="楷体" w:hAnsi="楷体" w:eastAsia="楷体" w:cs="楷体"/>
          <w:color w:val="auto"/>
          <w:sz w:val="28"/>
          <w:szCs w:val="28"/>
          <w:highlight w:val="none"/>
        </w:rPr>
        <w:t xml:space="preserve">指定。</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第十</w:t>
      </w:r>
      <w:r>
        <w:rPr>
          <w:rFonts w:hint="eastAsia" w:ascii="楷体" w:hAnsi="楷体" w:eastAsia="楷体" w:cs="楷体"/>
          <w:color w:val="auto"/>
          <w:sz w:val="28"/>
          <w:szCs w:val="28"/>
          <w:highlight w:val="none"/>
          <w:lang w:val="en-US"/>
        </w:rPr>
        <w:t xml:space="preserve">一</w:t>
      </w:r>
      <w:r>
        <w:rPr>
          <w:rFonts w:hint="eastAsia" w:ascii="楷体" w:hAnsi="楷体" w:eastAsia="楷体" w:cs="楷体"/>
          <w:color w:val="auto"/>
          <w:sz w:val="28"/>
          <w:szCs w:val="28"/>
          <w:highlight w:val="none"/>
        </w:rPr>
        <w:t xml:space="preserve">条</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项目验收</w:t>
      </w:r>
      <w:r/>
    </w:p>
    <w:p>
      <w:pPr>
        <w:spacing w:line="360" w:lineRule="auto"/>
        <w:rPr>
          <w:rFonts w:hint="eastAsia" w:ascii="楷体" w:hAnsi="楷体" w:eastAsia="楷体" w:cs="楷体"/>
          <w:b/>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.1</w:t>
      </w:r>
      <w:r>
        <w:rPr>
          <w:rFonts w:hint="eastAsia" w:ascii="楷体" w:hAnsi="楷体" w:eastAsia="楷体" w:cs="楷体"/>
          <w:b/>
          <w:color w:val="auto"/>
          <w:sz w:val="28"/>
          <w:szCs w:val="28"/>
          <w:highlight w:val="none"/>
          <w:lang w:val="en-US"/>
        </w:rPr>
        <w:t xml:space="preserve">  </w:t>
      </w:r>
      <w:r>
        <w:rPr>
          <w:rFonts w:hint="eastAsia" w:ascii="楷体" w:hAnsi="楷体" w:eastAsia="楷体" w:cs="楷体"/>
          <w:bCs/>
          <w:color w:val="auto"/>
          <w:sz w:val="28"/>
          <w:szCs w:val="28"/>
          <w:highlight w:val="none"/>
        </w:rPr>
        <w:t xml:space="preserve">甲方依法组织履约验收工作。</w:t>
      </w:r>
      <w:r/>
    </w:p>
    <w:p>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.2</w:t>
      </w:r>
      <w:r>
        <w:rPr>
          <w:rFonts w:hint="eastAsia" w:ascii="楷体" w:hAnsi="楷体" w:eastAsia="楷体" w:cs="楷体"/>
          <w:bCs/>
          <w:color w:val="auto"/>
          <w:sz w:val="28"/>
          <w:szCs w:val="28"/>
          <w:highlight w:val="none"/>
          <w:lang w:val="en-US"/>
        </w:rPr>
        <w:t xml:space="preserve">  </w:t>
      </w:r>
      <w:r>
        <w:rPr>
          <w:rFonts w:hint="eastAsia" w:ascii="楷体" w:hAnsi="楷体" w:eastAsia="楷体" w:cs="楷体"/>
          <w:bCs/>
          <w:color w:val="auto"/>
          <w:sz w:val="28"/>
          <w:szCs w:val="28"/>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.3</w:t>
      </w:r>
      <w:r>
        <w:rPr>
          <w:rFonts w:hint="eastAsia" w:ascii="楷体" w:hAnsi="楷体" w:eastAsia="楷体" w:cs="楷体"/>
          <w:bCs/>
          <w:color w:val="auto"/>
          <w:sz w:val="28"/>
          <w:szCs w:val="28"/>
          <w:highlight w:val="none"/>
          <w:lang w:val="en-US"/>
        </w:rPr>
        <w:t xml:space="preserve">  </w:t>
      </w:r>
      <w:r>
        <w:rPr>
          <w:rFonts w:hint="eastAsia" w:ascii="楷体" w:hAnsi="楷体" w:eastAsia="楷体" w:cs="楷体"/>
          <w:bCs/>
          <w:color w:val="auto"/>
          <w:sz w:val="28"/>
          <w:szCs w:val="28"/>
          <w:highlight w:val="none"/>
        </w:rPr>
        <w:t xml:space="preserve">对于实际使用人和甲方分离的项目，甲方邀请实际使用人参与验收。</w:t>
      </w:r>
      <w:r/>
    </w:p>
    <w:p>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.4</w:t>
      </w:r>
      <w:r>
        <w:rPr>
          <w:rFonts w:hint="eastAsia" w:ascii="楷体" w:hAnsi="楷体" w:eastAsia="楷体" w:cs="楷体"/>
          <w:bCs/>
          <w:color w:val="auto"/>
          <w:sz w:val="28"/>
          <w:szCs w:val="28"/>
          <w:highlight w:val="none"/>
          <w:lang w:val="en-US"/>
        </w:rPr>
        <w:t xml:space="preserve">  </w:t>
      </w:r>
      <w:r>
        <w:rPr>
          <w:rFonts w:hint="eastAsia" w:ascii="楷体" w:hAnsi="楷体" w:eastAsia="楷体" w:cs="楷体"/>
          <w:bCs/>
          <w:color w:val="auto"/>
          <w:sz w:val="28"/>
          <w:szCs w:val="28"/>
          <w:highlight w:val="none"/>
        </w:rPr>
        <w:t xml:space="preserve">如有必要，甲方邀请第三方专业机构及</w:t>
      </w:r>
      <w:r>
        <w:rPr>
          <w:rFonts w:hint="eastAsia" w:ascii="楷体" w:hAnsi="楷体" w:eastAsia="楷体" w:cs="楷体"/>
          <w:bCs/>
          <w:color w:val="auto"/>
          <w:sz w:val="28"/>
          <w:szCs w:val="28"/>
          <w:highlight w:val="none"/>
          <w:lang w:val="en-US" w:eastAsia="zh-CN"/>
        </w:rPr>
        <w:t xml:space="preserve">验收</w:t>
      </w:r>
      <w:r>
        <w:rPr>
          <w:rFonts w:hint="eastAsia" w:ascii="楷体" w:hAnsi="楷体" w:eastAsia="楷体" w:cs="楷体"/>
          <w:bCs/>
          <w:color w:val="auto"/>
          <w:sz w:val="28"/>
          <w:szCs w:val="28"/>
          <w:highlight w:val="none"/>
        </w:rPr>
        <w:t xml:space="preserve">专家参与验收，相关意见将作为验收书的参考资料。</w:t>
      </w:r>
      <w:r/>
    </w:p>
    <w:p>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.5</w:t>
      </w:r>
      <w:r>
        <w:rPr>
          <w:rFonts w:hint="eastAsia" w:ascii="楷体" w:hAnsi="楷体" w:eastAsia="楷体" w:cs="楷体"/>
          <w:bCs/>
          <w:color w:val="auto"/>
          <w:sz w:val="28"/>
          <w:szCs w:val="28"/>
          <w:highlight w:val="none"/>
          <w:lang w:val="en-US"/>
        </w:rPr>
        <w:t xml:space="preserve">  </w:t>
      </w:r>
      <w:r>
        <w:rPr>
          <w:rFonts w:hint="eastAsia" w:ascii="楷体" w:hAnsi="楷体" w:eastAsia="楷体" w:cs="楷体"/>
          <w:bCs/>
          <w:color w:val="auto"/>
          <w:sz w:val="28"/>
          <w:szCs w:val="28"/>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.6</w:t>
      </w:r>
      <w:r>
        <w:rPr>
          <w:rFonts w:hint="eastAsia" w:ascii="楷体" w:hAnsi="楷体" w:eastAsia="楷体" w:cs="楷体"/>
          <w:bCs/>
          <w:color w:val="auto"/>
          <w:sz w:val="28"/>
          <w:szCs w:val="28"/>
          <w:highlight w:val="none"/>
          <w:lang w:val="en-US"/>
        </w:rPr>
        <w:t xml:space="preserve">  </w:t>
      </w:r>
      <w:r>
        <w:rPr>
          <w:rFonts w:hint="eastAsia" w:ascii="楷体" w:hAnsi="楷体" w:eastAsia="楷体" w:cs="楷体"/>
          <w:bCs/>
          <w:color w:val="auto"/>
          <w:sz w:val="28"/>
          <w:szCs w:val="28"/>
          <w:highlight w:val="none"/>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w:t>
      </w:r>
      <w:r>
        <w:rPr>
          <w:rFonts w:hint="eastAsia" w:ascii="楷体" w:hAnsi="楷体" w:eastAsia="楷体" w:cs="楷体"/>
          <w:color w:val="auto"/>
          <w:sz w:val="28"/>
          <w:szCs w:val="28"/>
          <w:highlight w:val="none"/>
          <w:lang w:val="en-US"/>
        </w:rPr>
        <w:t xml:space="preserve">十二条</w:t>
      </w:r>
      <w:r>
        <w:rPr>
          <w:rFonts w:hint="eastAsia" w:ascii="楷体" w:hAnsi="楷体" w:eastAsia="楷体" w:cs="楷体"/>
          <w:color w:val="auto"/>
          <w:sz w:val="28"/>
          <w:szCs w:val="28"/>
          <w:highlight w:val="none"/>
        </w:rPr>
        <w:t xml:space="preserve">   争议解决</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12</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对本合同履行过程中发生的一切争议，双方应友好协商解决，如协商不能解决，双方选择向甲方所在地的人民法院提起诉讼解决。</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12</w:t>
      </w:r>
      <w:r>
        <w:rPr>
          <w:rFonts w:hint="eastAsia" w:ascii="楷体" w:hAnsi="楷体" w:eastAsia="楷体" w:cs="楷体"/>
          <w:color w:val="auto"/>
          <w:sz w:val="28"/>
          <w:szCs w:val="28"/>
          <w:highlight w:val="none"/>
        </w:rPr>
        <w:t xml:space="preserve">.2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如对任何争议向人民法院提起诉讼，除争议事项或争议事项所涉及的条款外，双方应继续履行本合同项下的其它义务。</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第十</w:t>
      </w:r>
      <w:r>
        <w:rPr>
          <w:rFonts w:hint="eastAsia" w:ascii="楷体" w:hAnsi="楷体" w:eastAsia="楷体" w:cs="楷体"/>
          <w:color w:val="auto"/>
          <w:sz w:val="28"/>
          <w:szCs w:val="28"/>
          <w:highlight w:val="none"/>
          <w:lang w:val="en-US"/>
        </w:rPr>
        <w:t xml:space="preserve">三条</w:t>
      </w:r>
      <w:r>
        <w:rPr>
          <w:rFonts w:hint="eastAsia" w:ascii="楷体" w:hAnsi="楷体" w:eastAsia="楷体" w:cs="楷体"/>
          <w:color w:val="auto"/>
          <w:sz w:val="28"/>
          <w:szCs w:val="28"/>
          <w:highlight w:val="none"/>
        </w:rPr>
        <w:t xml:space="preserve">  甲、乙双方违约责任</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甲方违约责任</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.1.1 合同签订后，由于甲方原因停止项目而终止合同的，乙方未进入现场工作前，乙方必须全额返还预付款；乙方已进入现场工作，但因甲方过错导致的项目停止和终止，甲方应按完成的实际工作量支付合同款。</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.2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乙方违约责任</w:t>
      </w:r>
      <w:r/>
    </w:p>
    <w:p>
      <w:pPr>
        <w:pStyle w:val="902"/>
        <w:ind w:left="0"/>
        <w:spacing w:before="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.2.1 合同签订后，由于乙方原因停止项目而终止合同的，甲方有权不支付乙方剩余合同款。</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 在甲方提供了必要的工作，并且保证了合同款按时到位，乙方提供的服务未能达到合同规定质量要求时，乙方应当按照甲方的要求立即进行整改，同时应向甲方赔偿损失费，损失费以每拖延项目一天按合同款的0.1％计算，但损失费的总数不超过合同总款的3%。当乙方经过三次整改仍不能达到合同规定的质量要求，或项目延期超过30日时，视为乙方根本违约，甲方有权解除合同，乙方应当退还甲方支付的预付款，同时支付合同总价30%的违约金。项目拖延当因不可抗力、甲方违约等影响作业的客观原因造成的项目拖期，乙方不承担赔偿责任。</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 乙方须在约定的项目工期内完成并通过验收，因项目未通过验收而延期的，每延期一天扣罚500元。项目经三次验收后仍未通过的，视为乙方根本违约，甲方有权解除合同，乙方应当退还甲方支付的预付款，同时支付合同总价30%的违约金。</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4 </w:t>
      </w:r>
      <w:r>
        <w:rPr>
          <w:rFonts w:hint="eastAsia" w:ascii="楷体" w:hAnsi="楷体" w:eastAsia="楷体" w:cs="楷体"/>
          <w:color w:val="auto"/>
          <w:sz w:val="28"/>
          <w:szCs w:val="28"/>
          <w:highlight w:val="none"/>
        </w:rPr>
        <w:t xml:space="preserve">在甲方根据上述规定，终止了全部或部分合同后，甲方可以依其认为适当的条件和方法购买与未提供服务类似的服务，乙方应对甲方购买类似服务所超出的那部分费用负责。</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第十四条  </w:t>
      </w:r>
      <w:r>
        <w:rPr>
          <w:rFonts w:hint="eastAsia" w:ascii="楷体" w:hAnsi="楷体" w:eastAsia="楷体" w:cs="楷体"/>
          <w:color w:val="auto"/>
          <w:sz w:val="28"/>
          <w:szCs w:val="28"/>
          <w:highlight w:val="none"/>
        </w:rPr>
        <w:t xml:space="preserve">关于材料供应的约定</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.1  材料原则上由乙方自行采购，甲方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第十</w:t>
      </w:r>
      <w:r>
        <w:rPr>
          <w:rFonts w:hint="eastAsia" w:ascii="楷体" w:hAnsi="楷体" w:eastAsia="楷体" w:cs="楷体"/>
          <w:color w:val="auto"/>
          <w:sz w:val="28"/>
          <w:szCs w:val="28"/>
          <w:highlight w:val="none"/>
          <w:lang w:val="en-US"/>
        </w:rPr>
        <w:t xml:space="preserve">五</w:t>
      </w:r>
      <w:r>
        <w:rPr>
          <w:rFonts w:hint="eastAsia" w:ascii="楷体" w:hAnsi="楷体" w:eastAsia="楷体" w:cs="楷体"/>
          <w:color w:val="auto"/>
          <w:sz w:val="28"/>
          <w:szCs w:val="28"/>
          <w:highlight w:val="none"/>
        </w:rPr>
        <w:t xml:space="preserve">条  关于对施工人员要求的约定</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.1  所有乙方施工人员必须服从甲方代表及监理的管理，甲方有权指令乙方在24小时内撤换不服从管理的乙方人员。</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第十</w:t>
      </w:r>
      <w:r>
        <w:rPr>
          <w:rFonts w:hint="eastAsia" w:ascii="楷体" w:hAnsi="楷体" w:eastAsia="楷体" w:cs="楷体"/>
          <w:color w:val="auto"/>
          <w:sz w:val="28"/>
          <w:szCs w:val="28"/>
          <w:highlight w:val="none"/>
          <w:lang w:val="en-US"/>
        </w:rPr>
        <w:t xml:space="preserve">六</w:t>
      </w:r>
      <w:r>
        <w:rPr>
          <w:rFonts w:hint="eastAsia" w:ascii="楷体" w:hAnsi="楷体" w:eastAsia="楷体" w:cs="楷体"/>
          <w:color w:val="auto"/>
          <w:sz w:val="28"/>
          <w:szCs w:val="28"/>
          <w:highlight w:val="none"/>
        </w:rPr>
        <w:t xml:space="preserve">条  有关安全生产的约定</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.1  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第十</w:t>
      </w:r>
      <w:r>
        <w:rPr>
          <w:rFonts w:hint="eastAsia" w:ascii="楷体" w:hAnsi="楷体" w:eastAsia="楷体" w:cs="楷体"/>
          <w:color w:val="auto"/>
          <w:sz w:val="28"/>
          <w:szCs w:val="28"/>
          <w:highlight w:val="none"/>
          <w:lang w:val="en-US"/>
        </w:rPr>
        <w:t xml:space="preserve">七条</w:t>
      </w:r>
      <w:r>
        <w:rPr>
          <w:rFonts w:hint="eastAsia" w:ascii="楷体" w:hAnsi="楷体" w:eastAsia="楷体" w:cs="楷体"/>
          <w:color w:val="auto"/>
          <w:sz w:val="28"/>
          <w:szCs w:val="28"/>
          <w:highlight w:val="none"/>
        </w:rPr>
        <w:t xml:space="preserve">   转让</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为保证本项目的质量，该项目不得违法转包分包，如乙方违法转包分包的，甲方可以无条件终止合同并且有权拒绝支付全部合同款，乙方应向甲方赔偿合同金额30%的违约金。</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第十</w:t>
      </w:r>
      <w:r>
        <w:rPr>
          <w:rFonts w:hint="eastAsia" w:ascii="楷体" w:hAnsi="楷体" w:eastAsia="楷体" w:cs="楷体"/>
          <w:color w:val="auto"/>
          <w:sz w:val="28"/>
          <w:szCs w:val="28"/>
          <w:highlight w:val="none"/>
          <w:lang w:val="en-US"/>
        </w:rPr>
        <w:t xml:space="preserve">八条</w:t>
      </w:r>
      <w:r>
        <w:rPr>
          <w:rFonts w:hint="eastAsia" w:ascii="楷体" w:hAnsi="楷体" w:eastAsia="楷体" w:cs="楷体"/>
          <w:color w:val="auto"/>
          <w:sz w:val="28"/>
          <w:szCs w:val="28"/>
          <w:highlight w:val="none"/>
        </w:rPr>
        <w:t xml:space="preserve">  不可抗力</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8</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如果双方由于不可抗拒力的任何事故（须经双方认同），致使影响合同履行时，履行合同的期限应予延长，延长期限相当于事故影响的时间。</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8</w:t>
      </w:r>
      <w:r>
        <w:rPr>
          <w:rFonts w:hint="eastAsia" w:ascii="楷体" w:hAnsi="楷体" w:eastAsia="楷体" w:cs="楷体"/>
          <w:color w:val="auto"/>
          <w:sz w:val="28"/>
          <w:szCs w:val="28"/>
          <w:highlight w:val="none"/>
        </w:rPr>
        <w:t xml:space="preserve">.2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本条所述的“不可抗拒力”系指双方无法控制、不可预见的事件。这些事件包括但不限于：战争、严重水灾、台风、地震以及其他双方商定的事件。</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8</w:t>
      </w:r>
      <w:r>
        <w:rPr>
          <w:rFonts w:hint="eastAsia" w:ascii="楷体" w:hAnsi="楷体" w:eastAsia="楷体" w:cs="楷体"/>
          <w:color w:val="auto"/>
          <w:sz w:val="28"/>
          <w:szCs w:val="28"/>
          <w:highlight w:val="none"/>
        </w:rPr>
        <w:t xml:space="preserve">.3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受事故影响的一方应在不可</w:t>
      </w:r>
      <w:r>
        <w:rPr>
          <w:rFonts w:hint="eastAsia" w:ascii="楷体" w:hAnsi="楷体" w:eastAsia="楷体" w:cs="楷体"/>
          <w:color w:val="auto"/>
          <w:sz w:val="28"/>
          <w:szCs w:val="28"/>
          <w:highlight w:val="none"/>
          <w:lang w:val="en-US"/>
        </w:rPr>
        <w:t xml:space="preserve">抗拒力</w:t>
      </w:r>
      <w:r>
        <w:rPr>
          <w:rFonts w:hint="eastAsia" w:ascii="楷体" w:hAnsi="楷体" w:eastAsia="楷体" w:cs="楷体"/>
          <w:color w:val="auto"/>
          <w:sz w:val="28"/>
          <w:szCs w:val="28"/>
          <w:highlight w:val="none"/>
        </w:rPr>
        <w:t xml:space="preserve">事故</w:t>
      </w:r>
      <w:r>
        <w:rPr>
          <w:rFonts w:hint="eastAsia" w:ascii="楷体" w:hAnsi="楷体" w:eastAsia="楷体" w:cs="楷体"/>
          <w:color w:val="auto"/>
          <w:sz w:val="28"/>
          <w:szCs w:val="28"/>
          <w:highlight w:val="none"/>
          <w:lang w:val="en-US"/>
        </w:rPr>
        <w:t xml:space="preserve">发</w:t>
      </w:r>
      <w:r>
        <w:rPr>
          <w:rFonts w:hint="eastAsia" w:ascii="楷体" w:hAnsi="楷体" w:eastAsia="楷体" w:cs="楷体"/>
          <w:color w:val="auto"/>
          <w:sz w:val="28"/>
          <w:szCs w:val="28"/>
          <w:highlight w:val="none"/>
        </w:rPr>
        <w:t xml:space="preserve">后尽快以包括但不限于传真等方式通知对方，双方应通过友好协商在合理时间内达成进一步履行合同的协议。</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w:t>
      </w:r>
      <w:r>
        <w:rPr>
          <w:rFonts w:hint="eastAsia" w:ascii="楷体" w:hAnsi="楷体" w:eastAsia="楷体" w:cs="楷体"/>
          <w:color w:val="auto"/>
          <w:sz w:val="28"/>
          <w:szCs w:val="28"/>
          <w:highlight w:val="none"/>
          <w:lang w:val="en-US"/>
        </w:rPr>
        <w:t xml:space="preserve">十九条</w:t>
      </w:r>
      <w:r>
        <w:rPr>
          <w:rFonts w:hint="eastAsia" w:ascii="楷体" w:hAnsi="楷体" w:eastAsia="楷体" w:cs="楷体"/>
          <w:color w:val="auto"/>
          <w:sz w:val="28"/>
          <w:szCs w:val="28"/>
          <w:highlight w:val="none"/>
        </w:rPr>
        <w:t xml:space="preserve">  合同生效及其它</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19</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合同应在甲方、乙方签字盖章后生效。 </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19</w:t>
      </w:r>
      <w:r>
        <w:rPr>
          <w:rFonts w:hint="eastAsia" w:ascii="楷体" w:hAnsi="楷体" w:eastAsia="楷体" w:cs="楷体"/>
          <w:color w:val="auto"/>
          <w:sz w:val="28"/>
          <w:szCs w:val="28"/>
          <w:highlight w:val="none"/>
        </w:rPr>
        <w:t xml:space="preserve">.2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本合同一式肆份，甲方执壹份，乙方执壹份，见证方执贰份。 </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19</w:t>
      </w:r>
      <w:r>
        <w:rPr>
          <w:rFonts w:hint="eastAsia" w:ascii="楷体" w:hAnsi="楷体" w:eastAsia="楷体" w:cs="楷体"/>
          <w:color w:val="auto"/>
          <w:sz w:val="28"/>
          <w:szCs w:val="28"/>
          <w:highlight w:val="none"/>
        </w:rPr>
        <w:t xml:space="preserve">.3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本合同履行所发生的合同纠纷，甲方与乙方进行处理，经协商无法达成一致的，双方均可向甲方所在地人民法院提起诉讼。</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19</w:t>
      </w:r>
      <w:r>
        <w:rPr>
          <w:rFonts w:hint="eastAsia" w:ascii="楷体" w:hAnsi="楷体" w:eastAsia="楷体" w:cs="楷体"/>
          <w:color w:val="auto"/>
          <w:sz w:val="28"/>
          <w:szCs w:val="28"/>
          <w:highlight w:val="none"/>
        </w:rPr>
        <w:t xml:space="preserve">.4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本合同在执行过程中，原定内容需修改的，应经甲方、乙方协商和签署协议，并将此协议提供一份给采购代理机构。该协议将作为本合同不可分割的一部分。 </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19</w:t>
      </w:r>
      <w:r>
        <w:rPr>
          <w:rFonts w:hint="eastAsia" w:ascii="楷体" w:hAnsi="楷体" w:eastAsia="楷体" w:cs="楷体"/>
          <w:color w:val="auto"/>
          <w:sz w:val="28"/>
          <w:szCs w:val="28"/>
          <w:highlight w:val="none"/>
        </w:rPr>
        <w:t xml:space="preserve">.5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本合同应按照中华人民共和国的现行法律进行解释。 </w:t>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pStyle w:val="902"/>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以下无正文</w:t>
      </w:r>
      <w:r>
        <w:rPr>
          <w:rFonts w:hint="eastAsia" w:ascii="楷体" w:hAnsi="楷体" w:eastAsia="楷体" w:cs="楷体"/>
          <w:color w:val="auto"/>
          <w:sz w:val="28"/>
          <w:szCs w:val="28"/>
          <w:highlight w:val="none"/>
        </w:rPr>
        <w:t xml:space="preserve">）</w:t>
      </w:r>
      <w:r/>
    </w:p>
    <w:p>
      <w:pPr>
        <w:pStyle w:val="902"/>
        <w:ind w:left="0" w:firstLine="14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pStyle w:val="902"/>
        <w:ind w:left="0" w:firstLine="14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甲方（单位盖章）：</w:t>
      </w:r>
      <w:r>
        <w:rPr>
          <w:rFonts w:hint="eastAsia" w:ascii="楷体" w:hAnsi="楷体" w:eastAsia="楷体" w:cs="楷体"/>
          <w:color w:val="auto"/>
          <w:sz w:val="28"/>
          <w:szCs w:val="28"/>
          <w:highlight w:val="none"/>
          <w:lang w:eastAsia="zh-CN"/>
        </w:rPr>
        <w:t xml:space="preserve">镇江市京口区人民检察院</w:t>
      </w:r>
      <w:r>
        <w:rPr>
          <w:rFonts w:hint="eastAsia" w:ascii="楷体" w:hAnsi="楷体" w:eastAsia="楷体" w:cs="楷体"/>
          <w:color w:val="auto"/>
          <w:sz w:val="28"/>
          <w:szCs w:val="28"/>
          <w:highlight w:val="none"/>
        </w:rPr>
        <w:t xml:space="preserve">    乙方（单位盖章）：</w:t>
      </w:r>
      <w:r/>
    </w:p>
    <w:p>
      <w:pPr>
        <w:pStyle w:val="902"/>
        <w:ind w:left="0" w:firstLine="14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单位地址：</w:t>
      </w:r>
      <w:r/>
    </w:p>
    <w:p>
      <w:pPr>
        <w:pStyle w:val="902"/>
        <w:ind w:left="0" w:firstLine="14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联系电话：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联系电话：</w:t>
      </w:r>
      <w:r/>
    </w:p>
    <w:p>
      <w:pPr>
        <w:pStyle w:val="902"/>
        <w:ind w:left="0" w:firstLine="14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代表签字：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代表签字：</w:t>
      </w:r>
      <w:r/>
    </w:p>
    <w:p>
      <w:pPr>
        <w:pStyle w:val="902"/>
        <w:jc w:val="right"/>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合同签订日期：    年    月    日</w:t>
      </w:r>
      <w:bookmarkEnd w:id="14"/>
      <w:r/>
      <w:r/>
    </w:p>
    <w:p>
      <w:pPr>
        <w:pStyle w:val="902"/>
        <w:ind w:left="0"/>
        <w:jc w:val="both"/>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注：（1）以上为中标后</w:t>
      </w:r>
      <w:r>
        <w:rPr>
          <w:rFonts w:hint="eastAsia" w:ascii="楷体" w:hAnsi="楷体" w:eastAsia="楷体" w:cs="楷体"/>
          <w:color w:val="auto"/>
          <w:sz w:val="28"/>
          <w:szCs w:val="28"/>
          <w:highlight w:val="none"/>
          <w:lang w:val="en-US"/>
        </w:rPr>
        <w:t xml:space="preserve">签订</w:t>
      </w:r>
      <w:r>
        <w:rPr>
          <w:rFonts w:hint="eastAsia" w:ascii="楷体" w:hAnsi="楷体" w:eastAsia="楷体" w:cs="楷体"/>
          <w:color w:val="auto"/>
          <w:sz w:val="28"/>
          <w:szCs w:val="28"/>
          <w:highlight w:val="none"/>
        </w:rPr>
        <w:t xml:space="preserve">本项目合同的通用条款，不得进行实质性的修改，专用条款将由甲方与乙方结合本项目具体情况协商后签订。（2）甲方和乙方应在</w:t>
      </w:r>
      <w:r>
        <w:rPr>
          <w:rFonts w:hint="eastAsia" w:ascii="楷体" w:hAnsi="楷体" w:eastAsia="楷体" w:cs="楷体"/>
          <w:color w:val="auto"/>
          <w:sz w:val="28"/>
          <w:szCs w:val="28"/>
          <w:highlight w:val="none"/>
          <w:lang w:val="en-US"/>
        </w:rPr>
        <w:t xml:space="preserve">成交</w:t>
      </w:r>
      <w:r>
        <w:rPr>
          <w:rFonts w:hint="eastAsia" w:ascii="楷体" w:hAnsi="楷体" w:eastAsia="楷体" w:cs="楷体"/>
          <w:color w:val="auto"/>
          <w:sz w:val="28"/>
          <w:szCs w:val="28"/>
          <w:highlight w:val="none"/>
        </w:rPr>
        <w:t xml:space="preserve">通知书发放</w:t>
      </w:r>
      <w:r>
        <w:rPr>
          <w:rFonts w:hint="eastAsia" w:ascii="楷体" w:hAnsi="楷体" w:eastAsia="楷体" w:cs="楷体"/>
          <w:color w:val="auto"/>
          <w:sz w:val="28"/>
          <w:szCs w:val="28"/>
          <w:highlight w:val="none"/>
          <w:lang w:val="en-US"/>
        </w:rPr>
        <w:t xml:space="preserve">15日</w:t>
      </w:r>
      <w:r>
        <w:rPr>
          <w:rFonts w:hint="eastAsia" w:ascii="楷体" w:hAnsi="楷体" w:eastAsia="楷体" w:cs="楷体"/>
          <w:color w:val="auto"/>
          <w:sz w:val="28"/>
          <w:szCs w:val="28"/>
          <w:highlight w:val="none"/>
        </w:rPr>
        <w:t xml:space="preserve">内签订本项目正式合同。如果乙方不履行签订正式合同的义务，采购代理机构有权取消乙方的中标资格，乙方并承担相应责任；如果甲方不履行签订正式合同的义务，则按照《政府采购法》规定承担相应责任。</w:t>
      </w:r>
      <w:r/>
    </w:p>
    <w:p>
      <w:pPr>
        <w:pStyle w:val="902"/>
        <w:ind w:left="0"/>
        <w:jc w:val="center"/>
        <w:spacing w:before="0" w:line="360" w:lineRule="auto"/>
        <w:rPr>
          <w:rFonts w:hint="eastAsia" w:ascii="楷体" w:hAnsi="楷体" w:eastAsia="楷体" w:cs="楷体"/>
          <w:b/>
          <w:bCs/>
          <w:color w:val="auto"/>
          <w:sz w:val="36"/>
          <w:szCs w:val="36"/>
          <w:highlight w:val="none"/>
          <w:lang w:val="en-US"/>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第四部分    采购需求</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一、工程概况</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本工程为京口区检察院“航标灯”青少年司法保护中心改造升级项目，包含装饰装修工程、安装工程，属于检察机关基础设施建设的一部分，以确保检察院正常履行法律监督职能，提供必要的工作环境和条件。</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2、项目建设单位：镇江市京口区人民检察院。</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3、主要工作内容：拆除部分房间墙体等结构及装修，并清运拆除垃圾；楼地面、金属踢脚线、内墙涂料及吊顶等装修工程；强、弱电及智能化等工程。</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二、概算编制依据</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建设工程工程量清单计价标准》GBT50500-2024、《房屋建筑与装饰工程工程量计算标准》GBT50854-2024、《通用安装工程工程量计算标准》GBT50856-2024、《江苏省建筑与装饰工程消耗量（2026）》、《江苏省通用安装工程消耗量（2026）》、《江苏省建设工程费用参考（2026）》、《江苏省建设工程施工机具台班费用参考表（2026）》，截止2026年6月底以前镇江市相关工程造价计价文件。</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2、人工执行江苏省建设工程费用参考。</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3、本工程量清单以镇江市京口区人民检察院局部改造、装修、安装施工内容编制。</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4、工程类别及取费标准分别按装饰工程、安装工程计取，管理费和利润按《江苏省建设工程费用参考（2026）》由投标人结合工程具体情况、企业管理水平自主确定。</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5、工程不可竞争费：措施费除安全生产费按（苏建价〔2026〕76 号）《江苏省建设工程费用参考（2026）》规定计取，其余通用措施费、专业措施等费用由投标单位综合考虑。</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三、材料价格取定</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材料价格参见2026年第5期镇江市工程造价信息，信息价上没有的材料价格结合市场价与市场波动因素综合考虑；智能化设备价格通过市场询价确定，市场价格如有波动属于正常情况。</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四、措施项目费</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本工程量清单结合工程实际、工期、设计要求和常规的施工组织设计、施工方案等综合考虑一切可见和不可见因素，相关的费用均酌情考虑已含在措施费用中。</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五、其他</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1、说明与设计图纸有矛盾的，暂以清单描述为准，但应满足施工规范的相关要求。本工程的工程量为设计图纸暂估量，实际施工时须按实调整。</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六、工程作品：</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具体详见图纸和清单项目特征说明。</w:t>
      </w:r>
      <w:r/>
    </w:p>
    <w:p>
      <w:pPr>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七、服务要求</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1、供应商</w:t>
      </w:r>
      <w:r>
        <w:rPr>
          <w:rFonts w:hint="eastAsia" w:ascii="楷体" w:hAnsi="楷体" w:eastAsia="楷体" w:cs="楷体"/>
          <w:color w:val="auto"/>
          <w:sz w:val="28"/>
          <w:szCs w:val="28"/>
          <w:highlight w:val="none"/>
          <w:lang w:val="en-US" w:eastAsia="zh-CN"/>
        </w:rPr>
        <w:t xml:space="preserve">可以</w:t>
      </w:r>
      <w:r>
        <w:rPr>
          <w:rFonts w:hint="eastAsia" w:ascii="楷体" w:hAnsi="楷体" w:eastAsia="楷体" w:cs="楷体"/>
          <w:color w:val="auto"/>
          <w:sz w:val="28"/>
          <w:szCs w:val="28"/>
          <w:highlight w:val="none"/>
          <w:lang w:val="en-US"/>
        </w:rPr>
        <w:t xml:space="preserve">在响应磋商文件前</w:t>
      </w:r>
      <w:r>
        <w:rPr>
          <w:rFonts w:hint="eastAsia" w:ascii="楷体" w:hAnsi="楷体" w:eastAsia="楷体" w:cs="楷体"/>
          <w:color w:val="auto"/>
          <w:sz w:val="28"/>
          <w:szCs w:val="28"/>
          <w:highlight w:val="none"/>
          <w:lang w:val="en-US" w:eastAsia="zh-CN"/>
        </w:rPr>
        <w:t xml:space="preserve">联系采购人</w:t>
      </w:r>
      <w:r>
        <w:rPr>
          <w:rFonts w:hint="eastAsia" w:ascii="楷体" w:hAnsi="楷体" w:eastAsia="楷体" w:cs="楷体"/>
          <w:color w:val="auto"/>
          <w:sz w:val="28"/>
          <w:szCs w:val="28"/>
          <w:highlight w:val="none"/>
          <w:lang w:val="en-US"/>
        </w:rPr>
        <w:t xml:space="preserve">进行现场踏勘。</w:t>
      </w:r>
      <w:r/>
    </w:p>
    <w:p>
      <w:pPr>
        <w:spacing w:line="360" w:lineRule="auto"/>
        <w:rPr>
          <w:rFonts w:hint="eastAsia" w:ascii="楷体" w:hAnsi="楷体" w:eastAsia="楷体" w:cs="楷体"/>
          <w:bCs/>
          <w:color w:val="auto"/>
          <w:sz w:val="28"/>
          <w:szCs w:val="28"/>
          <w:highlight w:val="none"/>
        </w:rPr>
      </w:pP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、本工程质量应达到最新国家质量评定合格标准。</w:t>
      </w:r>
      <w:r>
        <w:rPr>
          <w:rFonts w:hint="eastAsia" w:ascii="楷体" w:hAnsi="楷体" w:eastAsia="楷体" w:cs="楷体"/>
          <w:bCs/>
          <w:color w:val="auto"/>
          <w:sz w:val="28"/>
          <w:szCs w:val="28"/>
          <w:highlight w:val="none"/>
        </w:rPr>
        <w:t xml:space="preserve">所供的项目</w:t>
      </w:r>
      <w:r>
        <w:rPr>
          <w:rFonts w:hint="eastAsia" w:ascii="楷体" w:hAnsi="楷体" w:eastAsia="楷体" w:cs="楷体"/>
          <w:bCs/>
          <w:color w:val="auto"/>
          <w:sz w:val="28"/>
          <w:szCs w:val="28"/>
          <w:highlight w:val="none"/>
          <w:lang w:val="en-US" w:eastAsia="zh-CN"/>
        </w:rPr>
        <w:t xml:space="preserve">货物和</w:t>
      </w:r>
      <w:r>
        <w:rPr>
          <w:rFonts w:hint="eastAsia" w:ascii="楷体" w:hAnsi="楷体" w:eastAsia="楷体" w:cs="楷体"/>
          <w:bCs/>
          <w:color w:val="auto"/>
          <w:sz w:val="28"/>
          <w:szCs w:val="28"/>
          <w:highlight w:val="none"/>
        </w:rPr>
        <w:t xml:space="preserve">服务必须遵守国家颁布标准和有关规定。</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、成交供应商的项目经理必须每天要在现场全面负责本项目的施工。</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、在免费质保期内，</w:t>
      </w:r>
      <w:r>
        <w:rPr>
          <w:rFonts w:hint="eastAsia" w:ascii="楷体" w:hAnsi="楷体" w:eastAsia="楷体" w:cs="楷体"/>
          <w:color w:val="auto"/>
          <w:sz w:val="28"/>
          <w:szCs w:val="28"/>
          <w:highlight w:val="none"/>
          <w:lang w:val="en-US" w:eastAsia="zh-CN"/>
        </w:rPr>
        <w:t xml:space="preserve">成交</w:t>
      </w:r>
      <w:r>
        <w:rPr>
          <w:rFonts w:hint="eastAsia" w:ascii="楷体" w:hAnsi="楷体" w:eastAsia="楷体" w:cs="楷体"/>
          <w:color w:val="auto"/>
          <w:sz w:val="28"/>
          <w:szCs w:val="28"/>
          <w:highlight w:val="none"/>
        </w:rPr>
        <w:t xml:space="preserve">供应商须对由于工程本身质量原因造成的任何缺损进行免费修补或更换。</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、双方</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采购人、供应商</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应及时办理隐蔽工程和中间工程的检查与验收手续。</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bCs/>
          <w:color w:val="auto"/>
          <w:sz w:val="28"/>
          <w:szCs w:val="28"/>
          <w:highlight w:val="none"/>
        </w:rPr>
        <w:t xml:space="preserve">须按</w:t>
      </w:r>
      <w:r>
        <w:rPr>
          <w:rFonts w:hint="eastAsia" w:ascii="楷体" w:hAnsi="楷体" w:eastAsia="楷体" w:cs="楷体"/>
          <w:bCs/>
          <w:color w:val="auto"/>
          <w:sz w:val="28"/>
          <w:szCs w:val="28"/>
          <w:highlight w:val="none"/>
          <w:lang w:val="en-US" w:eastAsia="zh-CN"/>
        </w:rPr>
        <w:t xml:space="preserve">甲方</w:t>
      </w:r>
      <w:r>
        <w:rPr>
          <w:rFonts w:hint="eastAsia" w:ascii="楷体" w:hAnsi="楷体" w:eastAsia="楷体" w:cs="楷体"/>
          <w:bCs/>
          <w:color w:val="auto"/>
          <w:sz w:val="28"/>
          <w:szCs w:val="28"/>
          <w:highlight w:val="none"/>
        </w:rPr>
        <w:t xml:space="preserve">要求项目的所有工作内容在规定的时间内实施完毕。</w:t>
      </w:r>
      <w:r>
        <w:rPr>
          <w:rFonts w:hint="eastAsia" w:ascii="楷体" w:hAnsi="楷体" w:eastAsia="楷体" w:cs="楷体"/>
          <w:color w:val="auto"/>
          <w:sz w:val="28"/>
          <w:szCs w:val="28"/>
          <w:highlight w:val="none"/>
          <w:lang w:val="en-US" w:eastAsia="zh-CN"/>
        </w:rPr>
        <w:t xml:space="preserve">双方（采购人、供应商）</w:t>
      </w:r>
      <w:r>
        <w:rPr>
          <w:rFonts w:hint="eastAsia" w:ascii="楷体" w:hAnsi="楷体" w:eastAsia="楷体" w:cs="楷体"/>
          <w:color w:val="auto"/>
          <w:sz w:val="28"/>
          <w:szCs w:val="28"/>
          <w:highlight w:val="none"/>
        </w:rPr>
        <w:t xml:space="preserve">按时参加隐蔽工程和中间工程验收。</w:t>
      </w:r>
      <w:r/>
    </w:p>
    <w:p>
      <w:pPr>
        <w:spacing w:line="360" w:lineRule="auto"/>
        <w:tabs>
          <w:tab w:val="left" w:pos="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、由于成交供应商原因造成质量事故，其返工费用由成交供应商承担，工期不顺延。</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、工程竣工后，成交供应商应通知采购人验收，采购人自接到验收通知</w:t>
      </w:r>
      <w:r>
        <w:rPr>
          <w:rFonts w:hint="eastAsia" w:ascii="楷体" w:hAnsi="楷体" w:eastAsia="楷体" w:cs="楷体"/>
          <w:color w:val="auto"/>
          <w:sz w:val="28"/>
          <w:szCs w:val="28"/>
          <w:highlight w:val="none"/>
          <w:u w:val="single"/>
        </w:rPr>
        <w:t xml:space="preserve"> 15 </w:t>
      </w:r>
      <w:r>
        <w:rPr>
          <w:rFonts w:hint="eastAsia" w:ascii="楷体" w:hAnsi="楷体" w:eastAsia="楷体" w:cs="楷体"/>
          <w:color w:val="auto"/>
          <w:sz w:val="28"/>
          <w:szCs w:val="28"/>
          <w:highlight w:val="none"/>
        </w:rPr>
        <w:t xml:space="preserve">日内组织验收，并办理验收、移交手续。如采购人在规定时间内未能组织验收，需及时通知成交供应商，另定验收日期。但采购人应承认成交供应商竣工日期。</w:t>
      </w:r>
      <w:r>
        <w:rPr>
          <w:rFonts w:hint="eastAsia" w:ascii="楷体" w:hAnsi="楷体" w:eastAsia="楷体" w:cs="楷体"/>
          <w:bCs/>
          <w:color w:val="auto"/>
          <w:sz w:val="28"/>
          <w:szCs w:val="28"/>
          <w:highlight w:val="none"/>
        </w:rPr>
        <w:t xml:space="preserve">提交项目验收的所需的全部技术资料。</w:t>
      </w:r>
      <w:r/>
    </w:p>
    <w:p>
      <w:pPr>
        <w:spacing w:line="360" w:lineRule="auto"/>
        <w:tabs>
          <w:tab w:val="left" w:pos="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8</w:t>
      </w:r>
      <w:r>
        <w:rPr>
          <w:rFonts w:hint="eastAsia" w:ascii="楷体" w:hAnsi="楷体" w:eastAsia="楷体" w:cs="楷体"/>
          <w:color w:val="auto"/>
          <w:sz w:val="28"/>
          <w:szCs w:val="28"/>
          <w:highlight w:val="none"/>
        </w:rPr>
        <w:t xml:space="preserve">、本工程应符合国家环保质量要求,否则应承担违约责任并赔偿采购人损失。</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9</w:t>
      </w:r>
      <w:r>
        <w:rPr>
          <w:rFonts w:hint="eastAsia" w:ascii="楷体" w:hAnsi="楷体" w:eastAsia="楷体" w:cs="楷体"/>
          <w:color w:val="auto"/>
          <w:sz w:val="28"/>
          <w:szCs w:val="28"/>
          <w:highlight w:val="none"/>
        </w:rPr>
        <w:t xml:space="preserve">、</w:t>
      </w:r>
      <w:r>
        <w:rPr>
          <w:rFonts w:hint="eastAsia" w:ascii="楷体" w:hAnsi="楷体" w:eastAsia="楷体" w:cs="楷体"/>
          <w:bCs/>
          <w:color w:val="auto"/>
          <w:sz w:val="28"/>
          <w:szCs w:val="28"/>
          <w:highlight w:val="none"/>
        </w:rPr>
        <w:t xml:space="preserve">对采购人发现的问题及时补充修改。</w:t>
      </w:r>
      <w:r>
        <w:rPr>
          <w:rFonts w:hint="eastAsia" w:ascii="楷体" w:hAnsi="楷体" w:eastAsia="楷体" w:cs="楷体"/>
          <w:color w:val="auto"/>
          <w:sz w:val="28"/>
          <w:szCs w:val="28"/>
          <w:highlight w:val="none"/>
        </w:rPr>
        <w:t xml:space="preserve">工程交付尚未使用期间凡属工程遗留问题，成交供应商在接到采购人书面通知后三天内组织整改。逾期采购人将组织整改，一切费用由成交供应商承担。</w:t>
      </w:r>
      <w:r/>
    </w:p>
    <w:p>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lang w:val="en-US"/>
        </w:rPr>
        <w:t xml:space="preserve">10</w:t>
      </w:r>
      <w:r>
        <w:rPr>
          <w:rFonts w:hint="eastAsia" w:ascii="楷体" w:hAnsi="楷体" w:eastAsia="楷体" w:cs="楷体"/>
          <w:bCs/>
          <w:color w:val="auto"/>
          <w:sz w:val="28"/>
          <w:szCs w:val="28"/>
          <w:highlight w:val="none"/>
        </w:rPr>
        <w:t xml:space="preserve">、</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rPr>
        <w:t xml:space="preserve">在履行本合同过程中，因</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rPr>
        <w:t xml:space="preserve">原因造成的人身伤害、财产损失及各类安全事故，由</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rPr>
        <w:t xml:space="preserve">自行承担全部责任；因</w:t>
      </w:r>
      <w:r>
        <w:rPr>
          <w:rFonts w:hint="eastAsia" w:ascii="楷体" w:hAnsi="楷体" w:eastAsia="楷体" w:cs="楷体"/>
          <w:color w:val="auto"/>
          <w:sz w:val="28"/>
          <w:szCs w:val="28"/>
          <w:highlight w:val="none"/>
          <w:lang w:val="en-US" w:eastAsia="zh-CN"/>
        </w:rPr>
        <w:t xml:space="preserve">采购人</w:t>
      </w:r>
      <w:r>
        <w:rPr>
          <w:rFonts w:hint="eastAsia" w:ascii="楷体" w:hAnsi="楷体" w:eastAsia="楷体" w:cs="楷体"/>
          <w:color w:val="auto"/>
          <w:sz w:val="28"/>
          <w:szCs w:val="28"/>
          <w:highlight w:val="none"/>
        </w:rPr>
        <w:t xml:space="preserve">原因造成的事故及损失，由</w:t>
      </w:r>
      <w:r>
        <w:rPr>
          <w:rFonts w:hint="eastAsia" w:ascii="楷体" w:hAnsi="楷体" w:eastAsia="楷体" w:cs="楷体"/>
          <w:color w:val="auto"/>
          <w:sz w:val="28"/>
          <w:szCs w:val="28"/>
          <w:highlight w:val="none"/>
          <w:lang w:val="en-US" w:eastAsia="zh-CN"/>
        </w:rPr>
        <w:t xml:space="preserve">采购人</w:t>
      </w:r>
      <w:r>
        <w:rPr>
          <w:rFonts w:hint="eastAsia" w:ascii="楷体" w:hAnsi="楷体" w:eastAsia="楷体" w:cs="楷体"/>
          <w:color w:val="auto"/>
          <w:sz w:val="28"/>
          <w:szCs w:val="28"/>
          <w:highlight w:val="none"/>
        </w:rPr>
        <w:t xml:space="preserve">承担相应责任；因</w:t>
      </w:r>
      <w:r>
        <w:rPr>
          <w:rFonts w:hint="eastAsia" w:ascii="楷体" w:hAnsi="楷体" w:eastAsia="楷体" w:cs="楷体"/>
          <w:color w:val="auto"/>
          <w:sz w:val="28"/>
          <w:szCs w:val="28"/>
          <w:highlight w:val="none"/>
          <w:lang w:val="en-US" w:eastAsia="zh-CN"/>
        </w:rPr>
        <w:t xml:space="preserve">不可抗力因素及</w:t>
      </w:r>
      <w:r>
        <w:rPr>
          <w:rFonts w:hint="eastAsia" w:ascii="楷体" w:hAnsi="楷体" w:eastAsia="楷体" w:cs="楷体"/>
          <w:color w:val="auto"/>
          <w:sz w:val="28"/>
          <w:szCs w:val="28"/>
          <w:highlight w:val="none"/>
        </w:rPr>
        <w:t xml:space="preserve">双方共同过错导致的事故，按各自过错比例分别承担责任。</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w:t>
      </w:r>
      <w:r>
        <w:rPr>
          <w:rFonts w:hint="eastAsia" w:ascii="楷体" w:hAnsi="楷体" w:eastAsia="楷体" w:cs="楷体"/>
          <w:bCs/>
          <w:color w:val="auto"/>
          <w:sz w:val="28"/>
          <w:szCs w:val="28"/>
          <w:highlight w:val="none"/>
          <w:lang w:val="en-US" w:eastAsia="zh-CN"/>
        </w:rPr>
        <w:t xml:space="preserve">成交</w:t>
      </w:r>
      <w:r>
        <w:rPr>
          <w:rFonts w:hint="eastAsia" w:ascii="楷体" w:hAnsi="楷体" w:eastAsia="楷体" w:cs="楷体"/>
          <w:color w:val="auto"/>
          <w:sz w:val="28"/>
          <w:szCs w:val="28"/>
          <w:highlight w:val="none"/>
        </w:rPr>
        <w:t xml:space="preserve">供应商对该工程所使用的全部材料、配件及工程质量负责，提供免费质保</w:t>
      </w:r>
      <w:r>
        <w:rPr>
          <w:rFonts w:hint="eastAsia" w:ascii="楷体" w:hAnsi="楷体" w:eastAsia="楷体" w:cs="楷体"/>
          <w:color w:val="auto"/>
          <w:sz w:val="28"/>
          <w:szCs w:val="28"/>
          <w:highlight w:val="none"/>
          <w:lang w:val="en-US" w:eastAsia="zh-CN"/>
        </w:rPr>
        <w:t xml:space="preserve">两</w:t>
      </w:r>
      <w:r>
        <w:rPr>
          <w:rFonts w:hint="eastAsia" w:ascii="楷体" w:hAnsi="楷体" w:eastAsia="楷体" w:cs="楷体"/>
          <w:color w:val="auto"/>
          <w:sz w:val="28"/>
          <w:szCs w:val="28"/>
          <w:highlight w:val="none"/>
        </w:rPr>
        <w:t xml:space="preserve">年（请具体注明子项质保年限），从工程验收合格之日起计算，免费质保期间除人为损坏，其他质量问题 </w:t>
      </w:r>
      <w:r>
        <w:rPr>
          <w:rFonts w:hint="eastAsia" w:ascii="楷体" w:hAnsi="楷体" w:eastAsia="楷体" w:cs="楷体"/>
          <w:color w:val="auto"/>
          <w:sz w:val="28"/>
          <w:szCs w:val="28"/>
          <w:highlight w:val="none"/>
          <w:lang w:val="en-US" w:eastAsia="zh-CN"/>
        </w:rPr>
        <w:t xml:space="preserve">24</w:t>
      </w:r>
      <w:r>
        <w:rPr>
          <w:rFonts w:hint="eastAsia" w:ascii="楷体" w:hAnsi="楷体" w:eastAsia="楷体" w:cs="楷体"/>
          <w:color w:val="auto"/>
          <w:sz w:val="28"/>
          <w:szCs w:val="28"/>
          <w:highlight w:val="none"/>
        </w:rPr>
        <w:t xml:space="preserve"> 小时内到位维修。</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通过验收后5个工作日内成交供应商必须将施工队伍、施工机具、周转材料等全部撤清，所有建筑垃圾等必须清运，保持施工现场平整、整洁，塔吊、井架基础等清理完成，如不清运，采购人委托清运，费用由成交供应商承担在决算中扣除；采购人提供的现场设施应完好，损坏需赔偿</w:t>
      </w:r>
      <w:r>
        <w:rPr>
          <w:rFonts w:hint="eastAsia" w:ascii="楷体" w:hAnsi="楷体" w:eastAsia="楷体" w:cs="楷体"/>
          <w:color w:val="auto"/>
          <w:sz w:val="28"/>
          <w:szCs w:val="28"/>
          <w:highlight w:val="none"/>
          <w:lang w:val="en-US"/>
        </w:rPr>
        <w:t xml:space="preserve">。</w:t>
      </w:r>
      <w:r/>
    </w:p>
    <w:p>
      <w:pPr>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八、安全施工要求</w:t>
      </w:r>
      <w:r/>
    </w:p>
    <w:p>
      <w:pPr>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1、工程开工前应做好施工方案，严格遵守国家现行的有关安全技术规程、文件，针对本工程特点，制定专项安全防护管理制度和措施，消除事故隐患。</w:t>
      </w:r>
      <w:r/>
    </w:p>
    <w:p>
      <w:pPr>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2、施工现场要采用全封闭施工，现场应有防止闲人进入的围栏，属于危险作业的地带应加上明显的标志，必要时派专人看管。</w:t>
      </w:r>
      <w:r/>
    </w:p>
    <w:p>
      <w:pPr>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3、同一现场有多单位配合施工时，应由</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与各有关单位共同议定安全工作制度，共同遵照执行。</w:t>
      </w:r>
      <w:r/>
    </w:p>
    <w:p>
      <w:pPr>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4、现场内的沟、坑、池、井和及各种预留洞口等其他危险部位，应设置防护栏或防护挡板，并设危险标志，在可能范围内加以封闭。</w:t>
      </w:r>
      <w:r/>
    </w:p>
    <w:p>
      <w:pPr>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5、一切脚手架或棚架、防护设施、安全标志和警告牌等，一经架设后，不得擅自拆动。如需拆动时，必须经现场施工负责人同意。</w:t>
      </w:r>
      <w:r/>
    </w:p>
    <w:p>
      <w:pPr>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6、不应在拆落的模板上行走，以防钉伤和模板失稳坠落伤人。</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7、在施工过程中，主要材料的技术参数及性能等不得低于编标依据，供货前主要材料设备须经采购人认可并书面确认，否则，采购人有权拒收且保留甲供材的权利。</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8、质量要求：工程质量达到国家规范标准要求</w:t>
      </w:r>
      <w:r>
        <w:rPr>
          <w:rFonts w:hint="eastAsia" w:ascii="楷体" w:hAnsi="楷体" w:eastAsia="楷体" w:cs="楷体"/>
          <w:color w:val="auto"/>
          <w:sz w:val="28"/>
          <w:szCs w:val="28"/>
          <w:highlight w:val="none"/>
          <w:lang w:val="en-US" w:eastAsia="zh-CN"/>
        </w:rPr>
        <w:t xml:space="preserve">及</w:t>
      </w:r>
      <w:r>
        <w:rPr>
          <w:rFonts w:hint="eastAsia" w:ascii="楷体" w:hAnsi="楷体" w:eastAsia="楷体" w:cs="楷体"/>
          <w:color w:val="auto"/>
          <w:sz w:val="28"/>
          <w:szCs w:val="28"/>
          <w:highlight w:val="none"/>
          <w:lang w:val="en-US"/>
        </w:rPr>
        <w:t xml:space="preserve">满足采购人</w:t>
      </w:r>
      <w:r>
        <w:rPr>
          <w:rFonts w:hint="eastAsia" w:ascii="楷体" w:hAnsi="楷体" w:eastAsia="楷体" w:cs="楷体"/>
          <w:color w:val="auto"/>
          <w:sz w:val="28"/>
          <w:szCs w:val="28"/>
          <w:highlight w:val="none"/>
          <w:lang w:val="en-US" w:eastAsia="zh-CN"/>
        </w:rPr>
        <w:t xml:space="preserve">实际</w:t>
      </w:r>
      <w:r>
        <w:rPr>
          <w:rFonts w:hint="eastAsia" w:ascii="楷体" w:hAnsi="楷体" w:eastAsia="楷体" w:cs="楷体"/>
          <w:color w:val="auto"/>
          <w:sz w:val="28"/>
          <w:szCs w:val="28"/>
          <w:highlight w:val="none"/>
          <w:lang w:val="en-US"/>
        </w:rPr>
        <w:t xml:space="preserve">使用需求。</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9、</w:t>
      </w:r>
      <w:r>
        <w:rPr>
          <w:rFonts w:hint="eastAsia" w:ascii="楷体" w:hAnsi="楷体" w:eastAsia="楷体" w:cs="楷体"/>
          <w:color w:val="auto"/>
          <w:sz w:val="28"/>
          <w:szCs w:val="28"/>
          <w:highlight w:val="none"/>
          <w:lang w:val="en-US" w:eastAsia="zh-CN"/>
        </w:rPr>
        <w:t xml:space="preserve">成交</w:t>
      </w:r>
      <w:r>
        <w:rPr>
          <w:rFonts w:hint="eastAsia" w:ascii="楷体" w:hAnsi="楷体" w:eastAsia="楷体" w:cs="楷体"/>
          <w:color w:val="auto"/>
          <w:sz w:val="28"/>
          <w:szCs w:val="28"/>
          <w:highlight w:val="none"/>
          <w:lang w:val="en-US"/>
        </w:rPr>
        <w:t xml:space="preserve">供应商对该工程所使用的全部材料及工程质量负责，工程的质量保修期应按《建设工程质量管理条例》及有关规定执行，请具体注明子项质保年限。从工程验收合格之日起计算，免费质保期间除人为损坏，其他质量问题 </w:t>
      </w:r>
      <w:r>
        <w:rPr>
          <w:rFonts w:hint="eastAsia" w:ascii="楷体" w:hAnsi="楷体" w:eastAsia="楷体" w:cs="楷体"/>
          <w:color w:val="auto"/>
          <w:sz w:val="28"/>
          <w:szCs w:val="28"/>
          <w:highlight w:val="none"/>
          <w:lang w:val="en-US" w:eastAsia="zh-CN"/>
        </w:rPr>
        <w:t xml:space="preserve">24</w:t>
      </w:r>
      <w:r>
        <w:rPr>
          <w:rFonts w:hint="eastAsia" w:ascii="楷体" w:hAnsi="楷体" w:eastAsia="楷体" w:cs="楷体"/>
          <w:color w:val="auto"/>
          <w:sz w:val="28"/>
          <w:szCs w:val="28"/>
          <w:highlight w:val="none"/>
          <w:lang w:val="en-US"/>
        </w:rPr>
        <w:t xml:space="preserve"> 小时内到位维修。</w:t>
      </w:r>
      <w:r/>
    </w:p>
    <w:p>
      <w:pPr>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九、施工环境保护</w:t>
      </w:r>
      <w:r/>
    </w:p>
    <w:p>
      <w:pPr>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1、严格遵守国家环境保护法律、法规，在合同规定施工区外的生态环境绿色植物、树木等，尽量维护原状，尽力保护施工区内林木、植被，同时注意保护地下文物。</w:t>
      </w:r>
      <w:r/>
    </w:p>
    <w:p>
      <w:pPr>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制定环境保护管理规定，保护和改善施工现场的生活环境和生态环境。工程项目文明施工总的原则和要求是：文明施工，人人有责；分工负责，逐级监督；场地整洁，存放有序；创造安全、整洁、有序的施工环境与条件，以适应现代管理的需要。</w:t>
      </w:r>
      <w:r/>
    </w:p>
    <w:p>
      <w:pPr>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3、施工期间要定期清扫、洒水，以减少尘土飞扬。水泥、白灰、粉煤灰等易飞扬的细颗散体材料露天堆放时应下垫上盖，防止飞扬和流失污染。</w:t>
      </w:r>
      <w:r/>
    </w:p>
    <w:p>
      <w:pPr>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4、施工范围四周应设置样式统一的围挡，全面推行现场施工标准化作业。</w:t>
      </w:r>
      <w:r/>
    </w:p>
    <w:p>
      <w:p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5、对产生噪声、振动的施工机械，采取有效的控制措施，减轻噪声扰民。在施工作业时，除抢险、抢修外，有较大噪声、振动较大的设备不应安排在夜间（22时～次日6时）施工。</w:t>
      </w:r>
      <w:r/>
    </w:p>
    <w:p>
      <w:p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十、实施方案要求</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lang w:val="en-US" w:eastAsia="zh-CN"/>
        </w:rPr>
        <w:t xml:space="preserve">磋商供应商成交</w:t>
      </w:r>
      <w:r>
        <w:rPr>
          <w:rFonts w:hint="eastAsia" w:ascii="楷体" w:hAnsi="楷体" w:eastAsia="楷体" w:cs="楷体"/>
          <w:color w:val="auto"/>
          <w:sz w:val="28"/>
          <w:szCs w:val="28"/>
          <w:highlight w:val="none"/>
          <w:lang w:val="en-US"/>
        </w:rPr>
        <w:t xml:space="preserve">后需充分了解现状和业务需求，与采购人等相关方充分沟通后，制定详细可行的项目实施方案，对项目计划与进度、项目质量、风险等进行总体管控与协调，经用户认可后方可开始实施。</w:t>
      </w: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color w:val="auto"/>
          <w:sz w:val="28"/>
          <w:szCs w:val="28"/>
          <w:highlight w:val="none"/>
          <w:lang w:val="en-US"/>
        </w:rPr>
        <w:t xml:space="preserve">需针对本项目成立专门的项目团队，积极主动与用户单位进行协调沟通，在规定的时间内，保质保量的完成投标所提供应用系统的研发、安装、调试及投入运行，达成项目建设目标。</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color w:val="auto"/>
          <w:sz w:val="28"/>
          <w:szCs w:val="28"/>
          <w:highlight w:val="none"/>
          <w:lang w:val="en-US"/>
        </w:rPr>
        <w:t xml:space="preserve">应选用具有一定的项目管理能力、计算机技术技能及安全保密意识的人员担任项目经理，项目组成员也应具有相应的能力、技能及安全保密意识，通过组织协调与本项目相适应的人员对本项目系统进行联调实施，确保项目的顺利完成。系统部署安装、调试所需的工具、仪表及安装材料由</w:t>
      </w: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color w:val="auto"/>
          <w:sz w:val="28"/>
          <w:szCs w:val="28"/>
          <w:highlight w:val="none"/>
          <w:lang w:val="en-US"/>
        </w:rPr>
        <w:t xml:space="preserve">自行解决。</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须签订保密协议，承诺在项目实施中凡涉及档案数据管理、保存、迁移等相关工作时须严格遵守档案数据安全保密相关规定。</w:t>
      </w:r>
      <w:r/>
    </w:p>
    <w:p>
      <w:p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十一、售后服务方案要求</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lang w:val="en-US" w:eastAsia="zh-CN"/>
        </w:rPr>
        <w:t xml:space="preserve">磋商供应商成交</w:t>
      </w:r>
      <w:r>
        <w:rPr>
          <w:rFonts w:hint="eastAsia" w:ascii="楷体" w:hAnsi="楷体" w:eastAsia="楷体" w:cs="楷体"/>
          <w:color w:val="auto"/>
          <w:sz w:val="28"/>
          <w:szCs w:val="28"/>
          <w:highlight w:val="none"/>
          <w:lang w:val="en-US"/>
        </w:rPr>
        <w:t xml:space="preserve">后需充分了解项目培训需求，与用户等相关方充分沟通后，制定详细可行的培训方案，培训方案包括但不限于培训方式、培训人员安排、培训内容、培训计划安排等方面内容。其中培训内容需涵盖本次项目所建设的系统的操作、运维管理等方面内容，通过培训确保本项目所建设的应用系统用户方相关人员能够熟练操作使用系统，并对系统进行日常维护。</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2、服务期内，本项目所有技术</w:t>
      </w:r>
      <w:r>
        <w:rPr>
          <w:rFonts w:hint="eastAsia" w:ascii="楷体" w:hAnsi="楷体" w:eastAsia="楷体" w:cs="楷体"/>
          <w:color w:val="auto"/>
          <w:sz w:val="28"/>
          <w:szCs w:val="28"/>
          <w:highlight w:val="none"/>
          <w:lang w:val="en-US" w:eastAsia="zh-CN"/>
        </w:rPr>
        <w:t xml:space="preserve">、货物、</w:t>
      </w:r>
      <w:r>
        <w:rPr>
          <w:rFonts w:hint="eastAsia" w:ascii="楷体" w:hAnsi="楷体" w:eastAsia="楷体" w:cs="楷体"/>
          <w:color w:val="auto"/>
          <w:sz w:val="28"/>
          <w:szCs w:val="28"/>
          <w:highlight w:val="none"/>
          <w:lang w:val="en-US"/>
        </w:rPr>
        <w:t xml:space="preserve">服务发生任何非人为故障，由成交供应商负责恢复。故障报修的响应时间为即时，到达现场的时间为8小时，小型故障恢复时间为12个小时，严重故障恢复时间为</w:t>
      </w:r>
      <w:r>
        <w:rPr>
          <w:rFonts w:hint="eastAsia" w:ascii="楷体" w:hAnsi="楷体" w:eastAsia="楷体" w:cs="楷体"/>
          <w:color w:val="auto"/>
          <w:sz w:val="28"/>
          <w:szCs w:val="28"/>
          <w:highlight w:val="none"/>
          <w:lang w:val="en-US" w:eastAsia="zh-CN"/>
        </w:rPr>
        <w:t xml:space="preserve">24</w:t>
      </w:r>
      <w:r>
        <w:rPr>
          <w:rFonts w:hint="eastAsia" w:ascii="楷体" w:hAnsi="楷体" w:eastAsia="楷体" w:cs="楷体"/>
          <w:color w:val="auto"/>
          <w:sz w:val="28"/>
          <w:szCs w:val="28"/>
          <w:highlight w:val="none"/>
          <w:lang w:val="en-US"/>
        </w:rPr>
        <w:t xml:space="preserve">小时内，并及时有效的提供解决方案。</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3、服务期内，对采购单位提出的合理服务要求，成交供应商必须即时进行电话、邮件及远程网络支持，如以上方式无法解决问题，</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需在8小时内到场服务。如不到场，采购单位有权自行处理，相关费用由</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负责。</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color w:val="auto"/>
          <w:sz w:val="28"/>
          <w:szCs w:val="28"/>
          <w:highlight w:val="none"/>
          <w:lang w:val="en-US"/>
        </w:rPr>
        <w:t xml:space="preserve">需提供定期回访服务。</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lang w:val="en-US"/>
        </w:rPr>
        <w:t xml:space="preserve">、升级保障方案要求</w:t>
      </w:r>
      <w:r/>
    </w:p>
    <w:p>
      <w:pPr>
        <w:ind w:firstLine="56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中标后需充分了解现状和业务需求，与采购人等相关方充分沟通后，制定切实可行的升级保障方案，确保升级过程的顺利进行，并最大程度地减少对业务或系统的潜在影响，包括制定相应的升级保障管理措施，以及制定项目各阶段升级保障与控制措施等，对本项目的升级建设工作进行总体管控与保障。</w:t>
      </w:r>
      <w:r/>
    </w:p>
    <w:p>
      <w:p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十二、售后服务及质保</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1、质保期限（自验收合格之日起计）：项目要求整体质保</w:t>
      </w:r>
      <w:r>
        <w:rPr>
          <w:rFonts w:hint="eastAsia" w:ascii="楷体" w:hAnsi="楷体" w:eastAsia="楷体" w:cs="楷体"/>
          <w:color w:val="auto"/>
          <w:sz w:val="28"/>
          <w:szCs w:val="28"/>
          <w:highlight w:val="none"/>
          <w:lang w:val="en-US" w:eastAsia="zh-CN"/>
        </w:rPr>
        <w:t xml:space="preserve">两</w:t>
      </w:r>
      <w:r>
        <w:rPr>
          <w:rFonts w:hint="eastAsia" w:ascii="楷体" w:hAnsi="楷体" w:eastAsia="楷体" w:cs="楷体"/>
          <w:color w:val="auto"/>
          <w:sz w:val="28"/>
          <w:szCs w:val="28"/>
          <w:highlight w:val="none"/>
          <w:lang w:val="en-US"/>
        </w:rPr>
        <w:t xml:space="preserve">年，</w:t>
      </w:r>
      <w:r>
        <w:rPr>
          <w:rFonts w:hint="eastAsia" w:ascii="楷体" w:hAnsi="楷体" w:eastAsia="楷体" w:cs="楷体"/>
          <w:color w:val="auto"/>
          <w:sz w:val="28"/>
          <w:szCs w:val="28"/>
          <w:highlight w:val="none"/>
          <w:lang w:val="en-US" w:eastAsia="zh-CN"/>
        </w:rPr>
        <w:t xml:space="preserve">若成交供应商投标承诺质保年限高于本要求，则以成交供应商实际承诺的质保年限为准，质保期内提供上门服务及全免费质保售后服务。</w:t>
      </w:r>
      <w:r/>
    </w:p>
    <w:p>
      <w:p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2、售后服务要求：在免费保修期内，成交供应商在接到用户单位电话维修通知后，供应商在24小时内予以更换或维修完毕，确保不影响用户单位实际使用。未及时修复的，采购人有权另行安排其他队伍进行维修，所产生的维修费用从合同价款中直接扣除。成交供应商超时或未在规定的时间内及时维修，每次罚2000元扣款。在质保期内，同一商品、同一质量问题连续两次维修仍无法正常使用，成交供应商无条件给予全套更新或退货。</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rPr>
        <w:t xml:space="preserve">十三</w:t>
      </w:r>
      <w:r>
        <w:rPr>
          <w:rFonts w:hint="eastAsia" w:ascii="楷体" w:hAnsi="楷体" w:eastAsia="楷体" w:cs="楷体"/>
          <w:b/>
          <w:bCs/>
          <w:color w:val="auto"/>
          <w:sz w:val="28"/>
          <w:szCs w:val="28"/>
          <w:highlight w:val="none"/>
        </w:rPr>
        <w:t xml:space="preserve">、</w:t>
      </w:r>
      <w:r>
        <w:rPr>
          <w:rFonts w:hint="eastAsia" w:ascii="楷体" w:hAnsi="楷体" w:eastAsia="楷体" w:cs="楷体"/>
          <w:b/>
          <w:bCs/>
          <w:color w:val="auto"/>
          <w:sz w:val="28"/>
          <w:szCs w:val="28"/>
          <w:highlight w:val="none"/>
          <w:lang w:val="en-US"/>
        </w:rPr>
        <w:t xml:space="preserve">工</w:t>
      </w:r>
      <w:r>
        <w:rPr>
          <w:rFonts w:hint="eastAsia" w:ascii="楷体" w:hAnsi="楷体" w:eastAsia="楷体" w:cs="楷体"/>
          <w:b/>
          <w:bCs/>
          <w:color w:val="auto"/>
          <w:sz w:val="28"/>
          <w:szCs w:val="28"/>
          <w:highlight w:val="none"/>
        </w:rPr>
        <w:t xml:space="preserve">期及</w:t>
      </w:r>
      <w:r>
        <w:rPr>
          <w:rFonts w:hint="eastAsia" w:ascii="楷体" w:hAnsi="楷体" w:eastAsia="楷体" w:cs="楷体"/>
          <w:b/>
          <w:bCs/>
          <w:color w:val="auto"/>
          <w:sz w:val="28"/>
          <w:szCs w:val="28"/>
          <w:highlight w:val="none"/>
          <w:lang w:val="en-US"/>
        </w:rPr>
        <w:t xml:space="preserve">服务</w:t>
      </w:r>
      <w:r>
        <w:rPr>
          <w:rFonts w:hint="eastAsia" w:ascii="楷体" w:hAnsi="楷体" w:eastAsia="楷体" w:cs="楷体"/>
          <w:b/>
          <w:bCs/>
          <w:color w:val="auto"/>
          <w:sz w:val="28"/>
          <w:szCs w:val="28"/>
          <w:highlight w:val="none"/>
        </w:rPr>
        <w:t xml:space="preserve">地点</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工期：</w:t>
      </w:r>
      <w:r>
        <w:rPr>
          <w:rFonts w:hint="eastAsia" w:ascii="楷体" w:hAnsi="楷体" w:eastAsia="楷体" w:cs="楷体"/>
          <w:color w:val="auto"/>
          <w:sz w:val="28"/>
          <w:szCs w:val="28"/>
          <w:highlight w:val="none"/>
          <w:lang w:val="en-US"/>
        </w:rPr>
        <w:t xml:space="preserve">90日历天</w:t>
      </w:r>
      <w:r>
        <w:rPr>
          <w:rFonts w:hint="eastAsia" w:ascii="楷体" w:hAnsi="楷体" w:eastAsia="楷体" w:cs="楷体"/>
          <w:color w:val="auto"/>
          <w:sz w:val="28"/>
          <w:szCs w:val="28"/>
          <w:highlight w:val="none"/>
          <w:lang w:val="en-US" w:eastAsia="zh-CN"/>
        </w:rPr>
        <w:t xml:space="preserve">，至合同签订之日起。</w:t>
      </w:r>
      <w:r>
        <w:rPr>
          <w:rFonts w:hint="eastAsia" w:ascii="楷体" w:hAnsi="楷体" w:eastAsia="楷体" w:cs="楷体"/>
          <w:color w:val="auto"/>
          <w:sz w:val="28"/>
          <w:szCs w:val="28"/>
          <w:highlight w:val="none"/>
          <w:lang w:val="en-US"/>
        </w:rPr>
        <w:t xml:space="preserve">采购人签订合同后90日历天内完成交货、安装、调试并具备验收条件。若成交供应商未按照合同约定时间交货、安装、调试的，每推迟一天罚1000元。</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服务地点：</w:t>
      </w:r>
      <w:r>
        <w:rPr>
          <w:rFonts w:hint="eastAsia" w:ascii="楷体" w:hAnsi="楷体" w:eastAsia="楷体" w:cs="楷体"/>
          <w:color w:val="auto"/>
          <w:sz w:val="28"/>
          <w:szCs w:val="28"/>
          <w:highlight w:val="none"/>
          <w:lang w:eastAsia="zh-CN"/>
        </w:rPr>
        <w:t xml:space="preserve">镇江市京口区人民检察院</w:t>
      </w:r>
      <w:r>
        <w:rPr>
          <w:rFonts w:hint="eastAsia" w:ascii="楷体" w:hAnsi="楷体" w:eastAsia="楷体" w:cs="楷体"/>
          <w:color w:val="auto"/>
          <w:sz w:val="28"/>
          <w:szCs w:val="28"/>
          <w:highlight w:val="none"/>
        </w:rPr>
        <w:t xml:space="preserve">，具体由采购人指定。</w:t>
      </w:r>
      <w:r/>
    </w:p>
    <w:p>
      <w:p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十四、项目验收</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1、采购人依法组织履约验收工作。</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采购人在组织履约验收前，将根据项目特点制定验收方案，明确履约验收的时间、方式、程序等内容，并可根据项目特点对服务期内的服务实施情况进行分期考核，综合考核情况和服务效果进行验收。成交供应商应根据验收方案内容做好相应配合工作。</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3、对于实际使用人和采购人分离的项目，采购人邀请实际使用人参与验收。</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4、如有必要，</w:t>
      </w:r>
      <w:r>
        <w:rPr>
          <w:rFonts w:hint="eastAsia" w:ascii="楷体" w:hAnsi="楷体" w:eastAsia="楷体" w:cs="楷体"/>
          <w:bCs/>
          <w:color w:val="auto"/>
          <w:sz w:val="28"/>
          <w:szCs w:val="28"/>
          <w:highlight w:val="none"/>
          <w:lang w:val="en-US" w:eastAsia="zh-CN"/>
        </w:rPr>
        <w:t xml:space="preserve">采购人</w:t>
      </w:r>
      <w:r>
        <w:rPr>
          <w:rFonts w:hint="eastAsia" w:ascii="楷体" w:hAnsi="楷体" w:eastAsia="楷体" w:cs="楷体"/>
          <w:bCs/>
          <w:color w:val="auto"/>
          <w:sz w:val="28"/>
          <w:szCs w:val="28"/>
          <w:highlight w:val="none"/>
        </w:rPr>
        <w:t xml:space="preserve">邀请第三方专业机构及</w:t>
      </w:r>
      <w:r>
        <w:rPr>
          <w:rFonts w:hint="eastAsia" w:ascii="楷体" w:hAnsi="楷体" w:eastAsia="楷体" w:cs="楷体"/>
          <w:bCs/>
          <w:color w:val="auto"/>
          <w:sz w:val="28"/>
          <w:szCs w:val="28"/>
          <w:highlight w:val="none"/>
          <w:lang w:val="en-US" w:eastAsia="zh-CN"/>
        </w:rPr>
        <w:t xml:space="preserve">验收</w:t>
      </w:r>
      <w:r>
        <w:rPr>
          <w:rFonts w:hint="eastAsia" w:ascii="楷体" w:hAnsi="楷体" w:eastAsia="楷体" w:cs="楷体"/>
          <w:bCs/>
          <w:color w:val="auto"/>
          <w:sz w:val="28"/>
          <w:szCs w:val="28"/>
          <w:highlight w:val="none"/>
        </w:rPr>
        <w:t xml:space="preserve">专家参与验收，相关意见将作为验收书的参考资料。</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5、采购人成立验收小组，按照采购合同的约定对成交供应商的履约情况进行验收。验收时,采购人按照采购合同的约定对每一项技术、服务、安全标准的履约情况进行确认。验收结束后,验收小组出具验收书,列明各项标准的验收情况及项目总体评价,由验收双方</w:t>
      </w:r>
      <w:r>
        <w:rPr>
          <w:rFonts w:hint="eastAsia" w:ascii="楷体" w:hAnsi="楷体" w:eastAsia="楷体" w:cs="楷体"/>
          <w:color w:val="auto"/>
          <w:sz w:val="28"/>
          <w:szCs w:val="28"/>
          <w:highlight w:val="none"/>
          <w:lang w:val="en-US" w:eastAsia="zh-CN"/>
        </w:rPr>
        <w:t xml:space="preserve">（采购人、成交供应商）</w:t>
      </w:r>
      <w:r>
        <w:rPr>
          <w:rFonts w:hint="eastAsia" w:ascii="楷体" w:hAnsi="楷体" w:eastAsia="楷体" w:cs="楷体"/>
          <w:color w:val="auto"/>
          <w:sz w:val="28"/>
          <w:szCs w:val="28"/>
          <w:highlight w:val="none"/>
          <w:lang w:val="en-US"/>
        </w:rPr>
        <w:t xml:space="preserve">共同签署。验收结果与采购合同约定的资金支付及履约保证金返还条件挂钩。履约验收的各项资料存档备查。</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6、验收合格的项目,采购人根据采购合同的约定及时向</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支付合同款项、退还履约保证金。验收不合格的项目，采购人依法及时处理。采购合同的履行、违约责任和解决争议的方式等适用《民法典》。</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在履约过程中有政府采购法律法规规定的违法违规情形的,采购人将及时报告本级财政部门。</w:t>
      </w:r>
      <w:r/>
    </w:p>
    <w:p>
      <w:p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十五、报价费用说明：</w:t>
      </w:r>
      <w:r/>
    </w:p>
    <w:p>
      <w:pPr>
        <w:ind w:firstLine="56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本项目固定总价报价，投标报价应包括磋商文件所确定的招标范围内的全部工作内容，供应商须充分考虑本项目的特殊性和不可预见性在内的所有为完成本项目的设计与实施及由此引起所需的各项应有费用、税金等，以及为完成上述内容所必须的附属设施、临时设施、材料、劳务及所需的全部费用。</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rPr>
        <w:t xml:space="preserve">十六</w:t>
      </w:r>
      <w:r>
        <w:rPr>
          <w:rFonts w:hint="eastAsia" w:ascii="楷体" w:hAnsi="楷体" w:eastAsia="楷体" w:cs="楷体"/>
          <w:b/>
          <w:bCs/>
          <w:color w:val="auto"/>
          <w:sz w:val="28"/>
          <w:szCs w:val="28"/>
          <w:highlight w:val="none"/>
        </w:rPr>
        <w:t xml:space="preserve">、付款</w:t>
      </w:r>
      <w:r>
        <w:rPr>
          <w:rFonts w:hint="eastAsia" w:ascii="楷体" w:hAnsi="楷体" w:eastAsia="楷体" w:cs="楷体"/>
          <w:b/>
          <w:bCs/>
          <w:color w:val="auto"/>
          <w:sz w:val="28"/>
          <w:szCs w:val="28"/>
          <w:highlight w:val="none"/>
          <w:lang w:val="en-US"/>
        </w:rPr>
        <w:t xml:space="preserve">方式</w:t>
      </w:r>
      <w:r/>
    </w:p>
    <w:p>
      <w:pPr>
        <w:pStyle w:val="902"/>
        <w:ind w:left="0"/>
        <w:spacing w:before="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1、合同签订后采购人自收到发票后10个工作日内预付合同价的30%</w:t>
      </w:r>
      <w:r>
        <w:rPr>
          <w:rFonts w:hint="eastAsia" w:ascii="楷体" w:hAnsi="楷体" w:eastAsia="楷体" w:cs="楷体"/>
          <w:color w:val="auto"/>
          <w:sz w:val="28"/>
          <w:szCs w:val="28"/>
          <w:highlight w:val="none"/>
          <w:lang w:val="en-US" w:bidi="ar"/>
        </w:rPr>
        <w:t xml:space="preserve">（如</w:t>
      </w:r>
      <w:r>
        <w:rPr>
          <w:rFonts w:hint="eastAsia" w:ascii="楷体" w:hAnsi="楷体" w:eastAsia="楷体" w:cs="楷体"/>
          <w:color w:val="auto"/>
          <w:sz w:val="28"/>
          <w:szCs w:val="28"/>
          <w:highlight w:val="none"/>
          <w:lang w:val="en-US" w:eastAsia="zh-CN" w:bidi="ar"/>
        </w:rPr>
        <w:t xml:space="preserve">成交供应商</w:t>
      </w:r>
      <w:r>
        <w:rPr>
          <w:rFonts w:hint="eastAsia" w:ascii="楷体" w:hAnsi="楷体" w:eastAsia="楷体" w:cs="楷体"/>
          <w:color w:val="auto"/>
          <w:sz w:val="28"/>
          <w:szCs w:val="28"/>
          <w:highlight w:val="none"/>
          <w:lang w:val="en-US" w:bidi="ar"/>
        </w:rPr>
        <w:t xml:space="preserve">不需支付此项费用的，</w:t>
      </w:r>
      <w:r>
        <w:rPr>
          <w:rFonts w:hint="eastAsia" w:ascii="楷体" w:hAnsi="楷体" w:eastAsia="楷体" w:cs="楷体"/>
          <w:color w:val="auto"/>
          <w:sz w:val="28"/>
          <w:szCs w:val="28"/>
          <w:highlight w:val="none"/>
          <w:lang w:val="en-US" w:eastAsia="zh-CN" w:bidi="ar"/>
        </w:rPr>
        <w:t xml:space="preserve">采购人</w:t>
      </w:r>
      <w:r>
        <w:rPr>
          <w:rFonts w:hint="eastAsia" w:ascii="楷体" w:hAnsi="楷体" w:eastAsia="楷体" w:cs="楷体"/>
          <w:color w:val="auto"/>
          <w:sz w:val="28"/>
          <w:szCs w:val="28"/>
          <w:highlight w:val="none"/>
          <w:lang w:val="en-US" w:bidi="ar"/>
        </w:rPr>
        <w:t xml:space="preserve">可不支付，本项费用连同后期一并支付）</w:t>
      </w:r>
      <w:r>
        <w:rPr>
          <w:rFonts w:hint="eastAsia" w:ascii="楷体" w:hAnsi="楷体" w:eastAsia="楷体" w:cs="楷体"/>
          <w:color w:val="auto"/>
          <w:sz w:val="28"/>
          <w:szCs w:val="28"/>
          <w:highlight w:val="none"/>
          <w:lang w:val="en-US"/>
        </w:rPr>
        <w:t xml:space="preserve">；</w:t>
      </w:r>
      <w:r/>
    </w:p>
    <w:p>
      <w:pPr>
        <w:pStyle w:val="902"/>
        <w:ind w:left="0"/>
        <w:spacing w:before="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2、项目完毕并经验收合格后自收到发票后10个工作日内付至合同价的70%；</w:t>
      </w:r>
      <w:r/>
    </w:p>
    <w:p>
      <w:pPr>
        <w:pStyle w:val="902"/>
        <w:ind w:left="0"/>
        <w:spacing w:before="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3、项目完毕并经验收合格且向采购人提供完整的验收资料后收到发票后10个工作日内付至</w:t>
      </w:r>
      <w:r>
        <w:rPr>
          <w:rFonts w:hint="eastAsia" w:ascii="楷体" w:hAnsi="楷体" w:eastAsia="楷体" w:cs="楷体"/>
          <w:color w:val="auto"/>
          <w:sz w:val="28"/>
          <w:szCs w:val="28"/>
          <w:highlight w:val="none"/>
          <w:lang w:val="en-US" w:eastAsia="zh-CN"/>
        </w:rPr>
        <w:t xml:space="preserve">结算</w:t>
      </w:r>
      <w:r>
        <w:rPr>
          <w:rFonts w:hint="eastAsia" w:ascii="楷体" w:hAnsi="楷体" w:eastAsia="楷体" w:cs="楷体"/>
          <w:color w:val="auto"/>
          <w:sz w:val="28"/>
          <w:szCs w:val="28"/>
          <w:highlight w:val="none"/>
          <w:lang w:val="en-US"/>
        </w:rPr>
        <w:t xml:space="preserve">审计价的9</w:t>
      </w: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lang w:val="en-US"/>
        </w:rPr>
        <w:t xml:space="preserve">%；</w:t>
      </w:r>
      <w:r/>
    </w:p>
    <w:p>
      <w:pPr>
        <w:pStyle w:val="902"/>
        <w:ind w:left="0"/>
        <w:spacing w:before="0" w:line="360" w:lineRule="auto"/>
        <w:rPr>
          <w:rFonts w:hint="eastAsia" w:ascii="楷体" w:hAnsi="楷体" w:eastAsia="楷体" w:cs="楷体"/>
          <w:b/>
          <w:color w:val="auto"/>
          <w:sz w:val="28"/>
          <w:szCs w:val="28"/>
          <w:highlight w:val="none"/>
        </w:rPr>
      </w:pPr>
      <w:r>
        <w:rPr>
          <w:rFonts w:hint="eastAsia" w:ascii="楷体" w:hAnsi="楷体" w:eastAsia="楷体" w:cs="楷体"/>
          <w:color w:val="auto"/>
          <w:sz w:val="28"/>
          <w:szCs w:val="28"/>
          <w:highlight w:val="none"/>
          <w:lang w:val="en-US"/>
        </w:rPr>
        <w:t xml:space="preserve">4、一年后，采购人应当自收到发票后10个工作日内付清合同</w:t>
      </w:r>
      <w:r>
        <w:rPr>
          <w:rFonts w:hint="eastAsia" w:ascii="楷体" w:hAnsi="楷体" w:eastAsia="楷体" w:cs="楷体"/>
          <w:color w:val="auto"/>
          <w:sz w:val="28"/>
          <w:szCs w:val="28"/>
          <w:highlight w:val="none"/>
          <w:lang w:val="en-US" w:eastAsia="zh-CN"/>
        </w:rPr>
        <w:t xml:space="preserve">余</w:t>
      </w:r>
      <w:r>
        <w:rPr>
          <w:rFonts w:hint="eastAsia" w:ascii="楷体" w:hAnsi="楷体" w:eastAsia="楷体" w:cs="楷体"/>
          <w:color w:val="auto"/>
          <w:sz w:val="28"/>
          <w:szCs w:val="28"/>
          <w:highlight w:val="none"/>
          <w:lang w:val="en-US"/>
        </w:rPr>
        <w:t xml:space="preserve">款。</w:t>
      </w:r>
      <w:r/>
    </w:p>
    <w:p>
      <w:p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十七</w:t>
      </w:r>
      <w:r>
        <w:rPr>
          <w:rFonts w:hint="eastAsia" w:ascii="楷体" w:hAnsi="楷体" w:eastAsia="楷体" w:cs="楷体"/>
          <w:b/>
          <w:bCs/>
          <w:color w:val="auto"/>
          <w:sz w:val="28"/>
          <w:szCs w:val="28"/>
          <w:highlight w:val="none"/>
        </w:rPr>
        <w:t xml:space="preserve">、</w:t>
      </w:r>
      <w:r>
        <w:rPr>
          <w:rFonts w:hint="eastAsia" w:ascii="楷体" w:hAnsi="楷体" w:eastAsia="楷体" w:cs="楷体"/>
          <w:b/>
          <w:bCs/>
          <w:color w:val="auto"/>
          <w:sz w:val="28"/>
          <w:szCs w:val="28"/>
          <w:highlight w:val="none"/>
          <w:lang w:val="en-US"/>
        </w:rPr>
        <w:t xml:space="preserve">其他要求</w:t>
      </w:r>
      <w:r/>
    </w:p>
    <w:p>
      <w:pPr>
        <w:ind w:firstLine="56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在本项目实施过程中，成交供应商需严格遵守和执行《中华人民共和国劳动法》、镇江市劳动用工和社会保险管理规定、镇江市最低工资标准等相关法律法规，并就安全生产和职业道德加强对所有工作人员的教育，合同期中发生的一切事故、纠纷由成交供应商承担，采购人不承担任何责任。</w:t>
      </w:r>
      <w:r/>
    </w:p>
    <w:p>
      <w:p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十八、附件：工程量清单、图纸</w:t>
      </w:r>
      <w:r/>
    </w:p>
    <w:p>
      <w:pPr>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6" o:title=""/>
          </v:shape>
          <o:OLEObject DrawAspect="Icon" r:id="rId17" ObjectID="_1525043" ProgID="Excel.Sheet.12" ShapeID="_x0000_i3" Type="Embed"/>
        </w:object>
      </w:r>
      <w:r>
        <w:rPr>
          <w:rFonts w:hint="eastAsia" w:ascii="楷体" w:hAnsi="楷体" w:eastAsia="楷体" w:cs="楷体"/>
          <w:color w:val="auto"/>
          <w:sz w:val="28"/>
          <w:szCs w:val="28"/>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8pt;height:42.8pt;mso-wrap-distance-left:0.0pt;mso-wrap-distance-top:0.0pt;mso-wrap-distance-right:0.0pt;mso-wrap-distance-bottom:0.0pt;" filled="f" stroked="f">
            <v:path textboxrect="0,0,0,0"/>
            <v:imagedata r:id="rId18" o:title=""/>
          </v:shape>
          <o:OLEObject DrawAspect="Content" r:id="rId19" ObjectID="_1525044" ProgID="Package" ShapeID="_x0000_i4" Type="Embed"/>
        </w:object>
      </w:r>
      <w:r>
        <w:rPr>
          <w:rFonts w:hint="eastAsia" w:ascii="楷体" w:hAnsi="楷体" w:eastAsia="楷体" w:cs="楷体"/>
          <w:color w:val="auto"/>
          <w:sz w:val="28"/>
          <w:szCs w:val="28"/>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5.5pt;height:42.8pt;mso-wrap-distance-left:0.0pt;mso-wrap-distance-top:0.0pt;mso-wrap-distance-right:0.0pt;mso-wrap-distance-bottom:0.0pt;" filled="f" stroked="f">
            <v:path textboxrect="0,0,0,0"/>
            <v:imagedata r:id="rId20" o:title=""/>
          </v:shape>
          <o:OLEObject DrawAspect="Content" r:id="rId21" ObjectID="_1525045" ProgID="Package" ShapeID="_x0000_i5" Type="Embed"/>
        </w:object>
      </w:r>
      <w:r>
        <w:rPr>
          <w:rFonts w:hint="eastAsia" w:ascii="楷体" w:hAnsi="楷体" w:eastAsia="楷体" w:cs="楷体"/>
          <w:color w:val="auto"/>
          <w:sz w:val="28"/>
          <w:szCs w:val="28"/>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6.5pt;height:42.8pt;mso-wrap-distance-left:0.0pt;mso-wrap-distance-top:0.0pt;mso-wrap-distance-right:0.0pt;mso-wrap-distance-bottom:0.0pt;" filled="f" stroked="f">
            <v:path textboxrect="0,0,0,0"/>
            <v:imagedata r:id="rId22" o:title=""/>
          </v:shape>
          <o:OLEObject DrawAspect="Content" r:id="rId23" ObjectID="_1525046" ProgID="Package" ShapeID="_x0000_i6" Type="Embed"/>
        </w:object>
      </w:r>
      <w:r>
        <w:rPr>
          <w:rFonts w:hint="eastAsia" w:ascii="楷体" w:hAnsi="楷体" w:eastAsia="楷体" w:cs="楷体"/>
          <w:color w:val="auto"/>
          <w:sz w:val="28"/>
          <w:szCs w:val="28"/>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6.5pt;height:42.8pt;mso-wrap-distance-left:0.0pt;mso-wrap-distance-top:0.0pt;mso-wrap-distance-right:0.0pt;mso-wrap-distance-bottom:0.0pt;" filled="f" stroked="f">
            <v:path textboxrect="0,0,0,0"/>
            <v:imagedata r:id="rId24" o:title=""/>
          </v:shape>
          <o:OLEObject DrawAspect="Content" r:id="rId25" ObjectID="_1525047" ProgID="Package" ShapeID="_x0000_i7" Type="Embed"/>
        </w:object>
      </w:r>
      <w:r>
        <w:rPr>
          <w:rFonts w:hint="eastAsia" w:ascii="楷体" w:hAnsi="楷体" w:eastAsia="楷体" w:cs="楷体"/>
          <w:color w:val="auto"/>
          <w:sz w:val="28"/>
          <w:szCs w:val="28"/>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21.0pt;height:42.8pt;mso-wrap-distance-left:0.0pt;mso-wrap-distance-top:0.0pt;mso-wrap-distance-right:0.0pt;mso-wrap-distance-bottom:0.0pt;" filled="f" stroked="f">
            <v:path textboxrect="0,0,0,0"/>
            <v:imagedata r:id="rId26" o:title=""/>
          </v:shape>
          <o:OLEObject DrawAspect="Content" r:id="rId27" ObjectID="_1525048" ProgID="Package" ShapeID="_x0000_i8" Type="Embed"/>
        </w:object>
      </w:r>
      <w:r>
        <w:rPr>
          <w:rFonts w:hint="eastAsia" w:ascii="楷体" w:hAnsi="楷体" w:eastAsia="楷体" w:cs="楷体"/>
          <w:color w:val="auto"/>
          <w:sz w:val="28"/>
          <w:szCs w:val="28"/>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21.0pt;height:42.8pt;mso-wrap-distance-left:0.0pt;mso-wrap-distance-top:0.0pt;mso-wrap-distance-right:0.0pt;mso-wrap-distance-bottom:0.0pt;" filled="f" stroked="f">
            <v:path textboxrect="0,0,0,0"/>
            <v:imagedata r:id="rId28" o:title=""/>
          </v:shape>
          <o:OLEObject DrawAspect="Content" r:id="rId29" ObjectID="_1525049" ProgID="Package" ShapeID="_x0000_i9" Type="Embed"/>
        </w:objec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val="en-US"/>
        </w:rPr>
        <w:t xml:space="preserve">  </w:t>
      </w:r>
      <w:r/>
    </w:p>
    <w:p>
      <w:pPr>
        <w:rPr>
          <w:rFonts w:hint="eastAsia" w:ascii="楷体" w:hAnsi="楷体" w:eastAsia="楷体" w:cs="楷体"/>
          <w:b/>
          <w:bCs/>
          <w:color w:val="auto"/>
          <w:sz w:val="36"/>
          <w:szCs w:val="36"/>
          <w:highlight w:val="none"/>
          <w:lang w:val="en-US"/>
        </w:rPr>
      </w:pPr>
      <w:r>
        <w:rPr>
          <w:rFonts w:hint="eastAsia" w:ascii="楷体" w:hAnsi="楷体" w:eastAsia="楷体" w:cs="楷体"/>
          <w:b/>
          <w:bCs/>
          <w:color w:val="auto"/>
          <w:sz w:val="36"/>
          <w:szCs w:val="36"/>
          <w:highlight w:val="none"/>
          <w:lang w:val="en-US"/>
        </w:rPr>
        <w:br w:type="page" w:clear="all"/>
      </w:r>
      <w:r/>
    </w:p>
    <w:p>
      <w:pPr>
        <w:pStyle w:val="925"/>
        <w:ind w:left="0" w:firstLine="0"/>
        <w:jc w:val="center"/>
        <w:spacing w:after="0" w:line="360" w:lineRule="auto"/>
        <w:rPr>
          <w:rFonts w:hint="eastAsia" w:ascii="楷体" w:hAnsi="楷体" w:eastAsia="楷体" w:cs="楷体"/>
          <w:b/>
          <w:bCs/>
          <w:color w:val="auto"/>
          <w:sz w:val="36"/>
          <w:szCs w:val="36"/>
          <w:highlight w:val="none"/>
          <w:lang w:val="en-US"/>
        </w:rPr>
      </w:pPr>
      <w:r>
        <w:rPr>
          <w:rFonts w:hint="eastAsia" w:ascii="楷体" w:hAnsi="楷体" w:eastAsia="楷体" w:cs="楷体"/>
          <w:b/>
          <w:bCs/>
          <w:color w:val="auto"/>
          <w:sz w:val="36"/>
          <w:szCs w:val="36"/>
          <w:highlight w:val="none"/>
          <w:lang w:val="en-US"/>
        </w:rPr>
        <w:t xml:space="preserve">第五部分    磋商及评审</w:t>
      </w:r>
      <w:r/>
    </w:p>
    <w:p>
      <w:pPr>
        <w:pStyle w:val="924"/>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1．磋商小组职责 </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 熟悉和理解磋商文件，如磋商文件内容违反国家有关强制性规定的，磋商小组应当停止评审并向采购人或者采购代理机构说明情况。</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 按照客观、公正、审慎的原则，根据磋商文件规定的评审程序、评审方法和评审标准进行独立评审。</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1.3 起草评审报告并进行签署。</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1.4 推荐成交供应商。</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1.5 向采购人、采购代理机构、财政部门或者其他监督部门报告非法干预评审工作的行为。</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1.6 法律、法规和规章规定的其他职责。</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2．磋商及评审程序</w:t>
      </w:r>
      <w:r>
        <w:rPr>
          <w:rFonts w:hint="eastAsia" w:ascii="楷体" w:hAnsi="楷体" w:eastAsia="楷体" w:cs="楷体"/>
          <w:color w:val="auto"/>
          <w:sz w:val="28"/>
          <w:szCs w:val="28"/>
          <w:highlight w:val="none"/>
          <w:lang w:val="en-US"/>
        </w:rPr>
        <w:t xml:space="preserve"> </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 磋商组织方按磋商小组名单核对身份并签到。</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2.2 磋商组织方宣布磋商及评审纪律，磋商小组确认有无回避的情形。</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2.3 磋商小组推选组长，负责组织磋商及评审活动，采购人代表不得担任组长。</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2.4 磋商小组正式评审前，应当对磋商文件进行熟悉和理解，审查磋商文件。</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2.5 磋商小组将对供应商进行资格审查，对首次响应文件进行有效性、完整性和响应程度审查。未通过审查的供应商不得参与磋商，磋商小组应书面告知供应商并说明理由。</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2.6 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2.7 磋商小组应集中与符合要求的单一供应商分别进行磋商，并给予所有参加磋商的供应商平等的磋商机会。</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2.8 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 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2.10 经磋商确定最终采购需求和提交最后报价的供应商后，磋商小组应对提交最后报价的供应商的响应文件和最后报价进行评审。</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2.11 磋商小组对磋商供应商得分按照从高到低进行排序，得分相同的磋商供应商，报价低者排名在前，评审得分且最后报价相同的，按技术指标优劣顺序排列。</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2.12 推荐成交候选供应商，并出具书面评审报告。</w:t>
      </w:r>
      <w:r/>
    </w:p>
    <w:p>
      <w:pPr>
        <w:pStyle w:val="924"/>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3．供应商资格审查 </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开启结束后，磋商小组将依法对供应商的资格进行审查。资格审查的内容如下：</w:t>
      </w:r>
      <w:r/>
    </w:p>
    <w:tbl>
      <w:tblPr>
        <w:tblStyle w:val="701"/>
        <w:tblW w:w="10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3900"/>
        <w:gridCol w:w="5581"/>
      </w:tblGrid>
      <w:tr>
        <w:trPr>
          <w:jc w:val="center"/>
          <w:trHeight w:val="795"/>
        </w:trPr>
        <w:tc>
          <w:tcPr>
            <w:tcW w:w="797" w:type="dxa"/>
            <w:vAlign w:val="center"/>
            <w:textDirection w:val="lrTb"/>
            <w:noWrap w:val="false"/>
          </w:tcPr>
          <w:p>
            <w:pPr>
              <w:pStyle w:val="902"/>
              <w:ind w:left="0"/>
              <w:jc w:val="center"/>
              <w:spacing w:before="0" w:line="360" w:lineRule="auto"/>
              <w:tabs>
                <w:tab w:val="left" w:pos="11000" w:leader="none"/>
              </w:tabs>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rPr>
              <w:t xml:space="preserve">序号</w:t>
            </w:r>
            <w:r/>
          </w:p>
        </w:tc>
        <w:tc>
          <w:tcPr>
            <w:tcW w:w="3900" w:type="dxa"/>
            <w:vAlign w:val="center"/>
            <w:textDirection w:val="lrTb"/>
            <w:noWrap w:val="false"/>
          </w:tcPr>
          <w:p>
            <w:pPr>
              <w:pStyle w:val="902"/>
              <w:jc w:val="center"/>
              <w:spacing w:before="0" w:line="360" w:lineRule="auto"/>
              <w:tabs>
                <w:tab w:val="left" w:pos="11000" w:leader="none"/>
              </w:tabs>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审查要素</w:t>
            </w:r>
            <w:r/>
          </w:p>
        </w:tc>
        <w:tc>
          <w:tcPr>
            <w:tcW w:w="5581" w:type="dxa"/>
            <w:vAlign w:val="center"/>
            <w:textDirection w:val="lrTb"/>
            <w:noWrap w:val="false"/>
          </w:tcPr>
          <w:p>
            <w:pPr>
              <w:pStyle w:val="902"/>
              <w:jc w:val="center"/>
              <w:spacing w:before="0" w:line="360" w:lineRule="auto"/>
              <w:tabs>
                <w:tab w:val="left" w:pos="11000" w:leader="none"/>
              </w:tabs>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审查内容</w:t>
            </w:r>
            <w:r/>
          </w:p>
        </w:tc>
      </w:tr>
      <w:tr>
        <w:trPr>
          <w:jc w:val="center"/>
          <w:trHeight w:val="90"/>
        </w:trPr>
        <w:tc>
          <w:tcPr>
            <w:tcW w:w="797" w:type="dxa"/>
            <w:vAlign w:val="center"/>
            <w:textDirection w:val="lrTb"/>
            <w:noWrap w:val="false"/>
          </w:tcPr>
          <w:p>
            <w:pPr>
              <w:pStyle w:val="902"/>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3900" w:type="dxa"/>
            <w:vAlign w:val="center"/>
            <w:textDirection w:val="lrTb"/>
            <w:noWrap w:val="false"/>
          </w:tcPr>
          <w:p>
            <w:pPr>
              <w:pStyle w:val="902"/>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具有独立承担民事责任的能力</w:t>
            </w:r>
            <w:r/>
          </w:p>
        </w:tc>
        <w:tc>
          <w:tcPr>
            <w:tcW w:w="5581" w:type="dxa"/>
            <w:textDirection w:val="lrTb"/>
            <w:noWrap w:val="false"/>
          </w:tcPr>
          <w:p>
            <w:pPr>
              <w:pStyle w:val="902"/>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提供法人或者其他组织的营业执照等证明文件扫描件</w:t>
            </w:r>
            <w:r/>
          </w:p>
        </w:tc>
      </w:tr>
      <w:tr>
        <w:trPr>
          <w:jc w:val="center"/>
          <w:trHeight w:val="253"/>
        </w:trPr>
        <w:tc>
          <w:tcPr>
            <w:tcW w:w="797" w:type="dxa"/>
            <w:vAlign w:val="center"/>
            <w:textDirection w:val="lrTb"/>
            <w:noWrap w:val="false"/>
          </w:tcPr>
          <w:p>
            <w:pPr>
              <w:pStyle w:val="902"/>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W w:w="3900" w:type="dxa"/>
            <w:vAlign w:val="center"/>
            <w:textDirection w:val="lrTb"/>
            <w:noWrap w:val="false"/>
          </w:tcPr>
          <w:p>
            <w:pPr>
              <w:pStyle w:val="902"/>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具有良好的商业信誉和健全的财务会计制度</w:t>
            </w:r>
            <w:r/>
          </w:p>
        </w:tc>
        <w:tc>
          <w:tcPr>
            <w:tcW w:w="5581" w:type="dxa"/>
            <w:textDirection w:val="lrTb"/>
            <w:noWrap w:val="false"/>
          </w:tcPr>
          <w:p>
            <w:pPr>
              <w:pStyle w:val="902"/>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rPr>
              <w:t xml:space="preserve">2025年度</w:t>
            </w:r>
            <w:r>
              <w:rPr>
                <w:rFonts w:hint="eastAsia" w:ascii="楷体" w:hAnsi="楷体" w:eastAsia="楷体" w:cs="楷体"/>
                <w:color w:val="auto"/>
                <w:sz w:val="28"/>
                <w:szCs w:val="28"/>
                <w:highlight w:val="none"/>
              </w:rPr>
              <w:t xml:space="preserve">财务报</w:t>
            </w:r>
            <w:r>
              <w:rPr>
                <w:rFonts w:hint="eastAsia" w:ascii="楷体" w:hAnsi="楷体" w:eastAsia="楷体" w:cs="楷体"/>
                <w:color w:val="auto"/>
                <w:sz w:val="28"/>
                <w:szCs w:val="28"/>
                <w:highlight w:val="none"/>
                <w:lang w:val="en-US"/>
              </w:rPr>
              <w:t xml:space="preserve">告，或近三个月财务报表</w:t>
            </w:r>
            <w:r>
              <w:rPr>
                <w:rFonts w:hint="eastAsia" w:ascii="楷体" w:hAnsi="楷体" w:eastAsia="楷体" w:cs="楷体"/>
                <w:color w:val="auto"/>
                <w:sz w:val="28"/>
                <w:szCs w:val="28"/>
                <w:highlight w:val="none"/>
              </w:rPr>
              <w:t xml:space="preserve">、成立不满一年的提供至少一个月财务报</w:t>
            </w:r>
            <w:r>
              <w:rPr>
                <w:rFonts w:hint="eastAsia" w:ascii="楷体" w:hAnsi="楷体" w:eastAsia="楷体" w:cs="楷体"/>
                <w:color w:val="auto"/>
                <w:sz w:val="28"/>
                <w:szCs w:val="28"/>
                <w:highlight w:val="none"/>
                <w:lang w:val="en-US"/>
              </w:rPr>
              <w:t xml:space="preserve">表</w:t>
            </w:r>
            <w:r>
              <w:rPr>
                <w:rFonts w:hint="eastAsia" w:ascii="楷体" w:hAnsi="楷体" w:eastAsia="楷体" w:cs="楷体"/>
                <w:color w:val="auto"/>
                <w:sz w:val="28"/>
                <w:szCs w:val="28"/>
                <w:highlight w:val="none"/>
              </w:rPr>
              <w:t xml:space="preserve">，或银行出具的资信证明，或财政部门认可的政府采购专业担保机构出具的投标担保函等</w:t>
            </w:r>
            <w:r>
              <w:rPr>
                <w:rFonts w:hint="eastAsia" w:ascii="楷体" w:hAnsi="楷体" w:eastAsia="楷体" w:cs="楷体"/>
                <w:color w:val="auto"/>
                <w:sz w:val="28"/>
                <w:szCs w:val="28"/>
                <w:highlight w:val="none"/>
                <w:lang w:val="en-US"/>
              </w:rPr>
              <w:t xml:space="preserve">或提供资格承诺函</w:t>
            </w:r>
            <w:r>
              <w:rPr>
                <w:rFonts w:hint="eastAsia" w:ascii="楷体" w:hAnsi="楷体" w:eastAsia="楷体" w:cs="楷体"/>
                <w:color w:val="auto"/>
                <w:sz w:val="28"/>
                <w:szCs w:val="28"/>
                <w:highlight w:val="none"/>
              </w:rPr>
              <w:t xml:space="preserve">（格式见第六部分）</w:t>
            </w:r>
            <w:r/>
          </w:p>
        </w:tc>
      </w:tr>
      <w:tr>
        <w:trPr>
          <w:jc w:val="center"/>
          <w:trHeight w:val="1086"/>
        </w:trPr>
        <w:tc>
          <w:tcPr>
            <w:tcW w:w="797" w:type="dxa"/>
            <w:vAlign w:val="center"/>
            <w:textDirection w:val="lrTb"/>
            <w:noWrap w:val="false"/>
          </w:tcPr>
          <w:p>
            <w:pPr>
              <w:pStyle w:val="902"/>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tcW w:w="3900" w:type="dxa"/>
            <w:vAlign w:val="center"/>
            <w:textDirection w:val="lrTb"/>
            <w:noWrap w:val="false"/>
          </w:tcPr>
          <w:p>
            <w:pPr>
              <w:pStyle w:val="902"/>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具有履行合同所必需的设备和专业技术能力</w:t>
            </w:r>
            <w:r/>
          </w:p>
        </w:tc>
        <w:tc>
          <w:tcPr>
            <w:tcW w:w="5581" w:type="dxa"/>
            <w:textDirection w:val="lrTb"/>
            <w:noWrap w:val="false"/>
          </w:tcPr>
          <w:p>
            <w:pPr>
              <w:pStyle w:val="902"/>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相关信息一览表</w:t>
            </w:r>
            <w:r>
              <w:rPr>
                <w:rFonts w:hint="eastAsia" w:ascii="楷体" w:hAnsi="楷体" w:eastAsia="楷体" w:cs="楷体"/>
                <w:color w:val="auto"/>
                <w:sz w:val="28"/>
                <w:szCs w:val="28"/>
                <w:highlight w:val="none"/>
                <w:lang w:val="en-US"/>
              </w:rPr>
              <w:t xml:space="preserve">或提供资格承诺函</w:t>
            </w:r>
            <w:r>
              <w:rPr>
                <w:rFonts w:hint="eastAsia" w:ascii="楷体" w:hAnsi="楷体" w:eastAsia="楷体" w:cs="楷体"/>
                <w:color w:val="auto"/>
                <w:sz w:val="28"/>
                <w:szCs w:val="28"/>
                <w:highlight w:val="none"/>
              </w:rPr>
              <w:t xml:space="preserve">（格式见第六部分）</w:t>
            </w:r>
            <w:r/>
          </w:p>
        </w:tc>
      </w:tr>
      <w:tr>
        <w:trPr>
          <w:jc w:val="center"/>
          <w:trHeight w:val="1619"/>
        </w:trPr>
        <w:tc>
          <w:tcPr>
            <w:tcW w:w="797" w:type="dxa"/>
            <w:vAlign w:val="center"/>
            <w:textDirection w:val="lrTb"/>
            <w:noWrap w:val="false"/>
          </w:tcPr>
          <w:p>
            <w:pPr>
              <w:pStyle w:val="902"/>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tcW w:w="3900" w:type="dxa"/>
            <w:vAlign w:val="center"/>
            <w:textDirection w:val="lrTb"/>
            <w:noWrap w:val="false"/>
          </w:tcPr>
          <w:p>
            <w:pPr>
              <w:pStyle w:val="902"/>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有依法缴纳税收</w:t>
            </w:r>
            <w:r>
              <w:rPr>
                <w:rFonts w:hint="eastAsia" w:ascii="楷体" w:hAnsi="楷体" w:eastAsia="楷体" w:cs="楷体"/>
                <w:color w:val="auto"/>
                <w:sz w:val="28"/>
                <w:szCs w:val="28"/>
                <w:highlight w:val="none"/>
                <w:shd w:val="clear" w:color="auto" w:fill="ffffff"/>
              </w:rPr>
              <w:t xml:space="preserve">和</w:t>
            </w:r>
            <w:r>
              <w:rPr>
                <w:rFonts w:hint="eastAsia" w:ascii="楷体" w:hAnsi="楷体" w:eastAsia="楷体" w:cs="楷体"/>
                <w:color w:val="auto"/>
                <w:sz w:val="28"/>
                <w:szCs w:val="28"/>
                <w:highlight w:val="none"/>
              </w:rPr>
              <w:t xml:space="preserve">社会保障资金的良好记录</w:t>
            </w:r>
            <w:r/>
          </w:p>
        </w:tc>
        <w:tc>
          <w:tcPr>
            <w:tcW w:w="5581" w:type="dxa"/>
            <w:textDirection w:val="lrTb"/>
            <w:noWrap w:val="false"/>
          </w:tcPr>
          <w:p>
            <w:pPr>
              <w:pStyle w:val="902"/>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bCs/>
                <w:color w:val="auto"/>
                <w:sz w:val="28"/>
                <w:szCs w:val="28"/>
                <w:highlight w:val="none"/>
              </w:rPr>
              <w:t xml:space="preserve">提供参加本次政府采购活动前半年内</w:t>
            </w:r>
            <w:r>
              <w:rPr>
                <w:rFonts w:hint="eastAsia" w:ascii="楷体" w:hAnsi="楷体" w:eastAsia="楷体" w:cs="楷体"/>
                <w:bCs/>
                <w:color w:val="auto"/>
                <w:sz w:val="28"/>
                <w:szCs w:val="28"/>
                <w:highlight w:val="none"/>
                <w:lang w:val="en-US"/>
              </w:rPr>
              <w:t xml:space="preserve">任意</w:t>
            </w:r>
            <w:r>
              <w:rPr>
                <w:rFonts w:hint="eastAsia" w:ascii="楷体" w:hAnsi="楷体" w:eastAsia="楷体" w:cs="楷体"/>
                <w:bCs/>
                <w:color w:val="auto"/>
                <w:sz w:val="28"/>
                <w:szCs w:val="28"/>
                <w:highlight w:val="none"/>
              </w:rPr>
              <w:t xml:space="preserve">一个月依法缴纳税收和社会保险的凭据</w:t>
            </w:r>
            <w:r>
              <w:rPr>
                <w:rFonts w:hint="eastAsia" w:ascii="楷体" w:hAnsi="楷体" w:eastAsia="楷体" w:cs="楷体"/>
                <w:color w:val="auto"/>
                <w:sz w:val="28"/>
                <w:szCs w:val="28"/>
                <w:highlight w:val="none"/>
                <w:lang w:val="en-US"/>
              </w:rPr>
              <w:t xml:space="preserve">或提供资格承诺函</w:t>
            </w:r>
            <w:r>
              <w:rPr>
                <w:rFonts w:hint="eastAsia" w:ascii="楷体" w:hAnsi="楷体" w:eastAsia="楷体" w:cs="楷体"/>
                <w:bCs/>
                <w:color w:val="auto"/>
                <w:sz w:val="28"/>
                <w:szCs w:val="28"/>
                <w:highlight w:val="none"/>
              </w:rPr>
              <w:t xml:space="preserve">（格式见第六部分）</w:t>
            </w:r>
            <w:r/>
          </w:p>
        </w:tc>
      </w:tr>
      <w:tr>
        <w:trPr>
          <w:jc w:val="center"/>
          <w:trHeight w:val="1619"/>
        </w:trPr>
        <w:tc>
          <w:tcPr>
            <w:tcW w:w="797" w:type="dxa"/>
            <w:vAlign w:val="center"/>
            <w:textDirection w:val="lrTb"/>
            <w:noWrap w:val="false"/>
          </w:tcPr>
          <w:p>
            <w:pPr>
              <w:pStyle w:val="902"/>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tcW w:w="3900" w:type="dxa"/>
            <w:vAlign w:val="center"/>
            <w:textDirection w:val="lrTb"/>
            <w:noWrap w:val="false"/>
          </w:tcPr>
          <w:p>
            <w:pPr>
              <w:pStyle w:val="902"/>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参加政府采购活动前三年内，在经营活动中没有重大违法记录</w:t>
            </w:r>
            <w:r/>
          </w:p>
        </w:tc>
        <w:tc>
          <w:tcPr>
            <w:tcW w:w="5581" w:type="dxa"/>
            <w:textDirection w:val="lrTb"/>
            <w:noWrap w:val="false"/>
          </w:tcPr>
          <w:p>
            <w:pPr>
              <w:jc w:val="both"/>
              <w:spacing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见磋商承诺函</w:t>
            </w:r>
            <w:r>
              <w:rPr>
                <w:rFonts w:hint="eastAsia" w:ascii="楷体" w:hAnsi="楷体" w:eastAsia="楷体" w:cs="楷体"/>
                <w:color w:val="auto"/>
                <w:sz w:val="28"/>
                <w:szCs w:val="28"/>
                <w:highlight w:val="none"/>
                <w:lang w:val="en-US"/>
              </w:rPr>
              <w:t xml:space="preserve">或提供资格承诺函</w:t>
            </w:r>
            <w:r>
              <w:rPr>
                <w:rFonts w:hint="eastAsia" w:ascii="楷体" w:hAnsi="楷体" w:eastAsia="楷体" w:cs="楷体"/>
                <w:color w:val="auto"/>
                <w:sz w:val="28"/>
                <w:szCs w:val="28"/>
                <w:highlight w:val="none"/>
              </w:rPr>
              <w:t xml:space="preserve">（格式见第六部分）</w:t>
            </w:r>
            <w:r/>
          </w:p>
          <w:p>
            <w:pPr>
              <w:pStyle w:val="902"/>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884"/>
        </w:trPr>
        <w:tc>
          <w:tcPr>
            <w:tcW w:w="797" w:type="dxa"/>
            <w:vAlign w:val="center"/>
            <w:textDirection w:val="lrTb"/>
            <w:noWrap w:val="false"/>
          </w:tcPr>
          <w:p>
            <w:pPr>
              <w:pStyle w:val="902"/>
              <w:ind w:left="0"/>
              <w:spacing w:before="0" w:line="360" w:lineRule="auto"/>
              <w:tabs>
                <w:tab w:val="left" w:pos="1100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w:t>
            </w:r>
            <w:r/>
          </w:p>
        </w:tc>
        <w:tc>
          <w:tcPr>
            <w:tcW w:w="3900" w:type="dxa"/>
            <w:vAlign w:val="center"/>
            <w:textDirection w:val="lrTb"/>
            <w:noWrap w:val="false"/>
          </w:tcPr>
          <w:p>
            <w:pPr>
              <w:pStyle w:val="902"/>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法律、法规和磋商文件规定的其他资格</w:t>
            </w:r>
            <w:r/>
          </w:p>
        </w:tc>
        <w:tc>
          <w:tcPr>
            <w:tcW w:w="5581" w:type="dxa"/>
            <w:textDirection w:val="lrTb"/>
            <w:noWrap w:val="false"/>
          </w:tcPr>
          <w:p>
            <w:pPr>
              <w:pStyle w:val="902"/>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1105"/>
        </w:trPr>
        <w:tc>
          <w:tcPr>
            <w:tcW w:w="797" w:type="dxa"/>
            <w:vAlign w:val="center"/>
            <w:textDirection w:val="lrTb"/>
            <w:noWrap w:val="false"/>
          </w:tcPr>
          <w:p>
            <w:pPr>
              <w:pStyle w:val="902"/>
              <w:ind w:left="0"/>
              <w:spacing w:before="0" w:line="360" w:lineRule="auto"/>
              <w:tabs>
                <w:tab w:val="left" w:pos="1100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7</w:t>
            </w:r>
            <w:r/>
          </w:p>
        </w:tc>
        <w:tc>
          <w:tcPr>
            <w:tcW w:w="3900" w:type="dxa"/>
            <w:vAlign w:val="center"/>
            <w:textDirection w:val="lrTb"/>
            <w:noWrap w:val="false"/>
          </w:tcPr>
          <w:p>
            <w:pPr>
              <w:pStyle w:val="737"/>
              <w:spacing w:line="360" w:lineRule="auto"/>
              <w:tabs>
                <w:tab w:val="left" w:pos="1100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落实政府采购政策需满足的资格要求</w:t>
            </w:r>
            <w:r/>
          </w:p>
        </w:tc>
        <w:tc>
          <w:tcPr>
            <w:tcW w:w="5581" w:type="dxa"/>
            <w:textDirection w:val="lrTb"/>
            <w:noWrap w:val="false"/>
          </w:tcPr>
          <w:p>
            <w:pPr>
              <w:jc w:val="both"/>
              <w:spacing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本项目专门面向中小微企业，提供中小企业声明函。（格式见第六部分）</w:t>
            </w:r>
            <w:r/>
          </w:p>
        </w:tc>
      </w:tr>
      <w:tr>
        <w:trPr>
          <w:jc w:val="center"/>
          <w:trHeight w:val="90"/>
        </w:trPr>
        <w:tc>
          <w:tcPr>
            <w:tcW w:w="797" w:type="dxa"/>
            <w:vAlign w:val="center"/>
            <w:textDirection w:val="lrTb"/>
            <w:noWrap w:val="false"/>
          </w:tcPr>
          <w:p>
            <w:pPr>
              <w:pStyle w:val="902"/>
              <w:ind w:left="0"/>
              <w:spacing w:before="0" w:line="360" w:lineRule="auto"/>
              <w:tabs>
                <w:tab w:val="left" w:pos="1100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8</w:t>
            </w:r>
            <w:r/>
          </w:p>
        </w:tc>
        <w:tc>
          <w:tcPr>
            <w:tcW w:w="3900" w:type="dxa"/>
            <w:vAlign w:val="center"/>
            <w:textDirection w:val="lrTb"/>
            <w:noWrap w:val="false"/>
          </w:tcPr>
          <w:p>
            <w:pPr>
              <w:pStyle w:val="737"/>
              <w:spacing w:line="360" w:lineRule="auto"/>
              <w:tabs>
                <w:tab w:val="left" w:pos="11000" w:leader="none"/>
              </w:tabs>
              <w:rPr>
                <w:rFonts w:hint="eastAsia" w:ascii="楷体" w:hAnsi="楷体" w:eastAsia="楷体" w:cs="楷体"/>
                <w:color w:val="auto"/>
                <w:szCs w:val="28"/>
                <w:highlight w:val="none"/>
                <w:lang w:val="en-US"/>
              </w:rPr>
            </w:pPr>
            <w:r>
              <w:rPr>
                <w:rFonts w:hint="eastAsia" w:ascii="楷体" w:hAnsi="楷体" w:eastAsia="楷体" w:cs="楷体"/>
                <w:color w:val="auto"/>
                <w:szCs w:val="28"/>
                <w:highlight w:val="none"/>
              </w:rPr>
              <w:t xml:space="preserve">本项目的特定资格要求</w:t>
            </w:r>
            <w:r/>
          </w:p>
        </w:tc>
        <w:tc>
          <w:tcPr>
            <w:tcW w:w="5581" w:type="dxa"/>
            <w:textDirection w:val="lrTb"/>
            <w:noWrap w:val="false"/>
          </w:tcPr>
          <w:p>
            <w:pPr>
              <w:pStyle w:val="920"/>
              <w:spacing w:line="360" w:lineRule="auto"/>
              <w:shd w:val="clear" w:color="auto" w:fill="ffffff"/>
              <w:widowControl/>
              <w:rPr>
                <w:rFonts w:hint="eastAsia" w:ascii="楷体" w:hAnsi="楷体" w:eastAsia="楷体" w:cs="楷体"/>
                <w:color w:val="auto"/>
                <w:sz w:val="28"/>
                <w:szCs w:val="28"/>
                <w:highlight w:val="none"/>
                <w:shd w:val="clear" w:color="auto" w:fill="ffffff"/>
                <w:lang w:val="en-US" w:eastAsia="zh-CN"/>
              </w:rPr>
            </w:pPr>
            <w:r>
              <w:rPr>
                <w:rFonts w:hint="eastAsia" w:ascii="楷体" w:hAnsi="楷体" w:eastAsia="楷体" w:cs="楷体"/>
                <w:color w:val="auto"/>
                <w:sz w:val="28"/>
                <w:szCs w:val="28"/>
                <w:highlight w:val="none"/>
                <w:shd w:val="clear" w:color="auto" w:fill="ffffff"/>
                <w:lang w:val="en-US" w:eastAsia="zh-CN"/>
              </w:rPr>
              <w:t xml:space="preserve">1、提供企业有效的安全生产许可证。</w:t>
            </w:r>
            <w:r/>
          </w:p>
          <w:p>
            <w:pPr>
              <w:pStyle w:val="920"/>
              <w:spacing w:line="360" w:lineRule="auto"/>
              <w:shd w:val="clear" w:color="auto" w:fill="ffffff"/>
              <w:widowControl/>
              <w:rPr>
                <w:rFonts w:hint="eastAsia" w:ascii="楷体" w:hAnsi="楷体" w:eastAsia="楷体" w:cs="楷体"/>
                <w:color w:val="auto"/>
                <w:sz w:val="28"/>
                <w:szCs w:val="28"/>
                <w:highlight w:val="none"/>
                <w:shd w:val="clear" w:color="auto" w:fill="ffffff"/>
                <w:lang w:val="en-US" w:eastAsia="zh-CN"/>
              </w:rPr>
            </w:pPr>
            <w:r>
              <w:rPr>
                <w:rFonts w:hint="eastAsia" w:ascii="楷体" w:hAnsi="楷体" w:eastAsia="楷体" w:cs="楷体"/>
                <w:color w:val="auto"/>
                <w:sz w:val="28"/>
                <w:szCs w:val="28"/>
                <w:highlight w:val="none"/>
                <w:shd w:val="clear" w:color="auto" w:fill="ffffff"/>
                <w:lang w:val="en-US" w:eastAsia="zh-CN"/>
              </w:rPr>
              <w:t xml:space="preserve">2、提供企业有效的建筑工程施工总承包叁级及以上资质。</w:t>
            </w:r>
            <w:r/>
          </w:p>
          <w:p>
            <w:pPr>
              <w:pStyle w:val="902"/>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b w:val="0"/>
                <w:bCs/>
                <w:color w:val="auto"/>
                <w:sz w:val="28"/>
                <w:szCs w:val="28"/>
                <w:highlight w:val="none"/>
                <w:shd w:val="clear" w:color="auto" w:fill="ffffff"/>
                <w:lang w:val="en-US" w:eastAsia="zh-CN"/>
              </w:rPr>
              <w:t xml:space="preserve">注：以上须提供电子件加盖供应商公章，未提供视为无效</w:t>
            </w:r>
            <w:r>
              <w:rPr>
                <w:rFonts w:hint="eastAsia" w:ascii="楷体" w:hAnsi="楷体" w:eastAsia="楷体" w:cs="楷体"/>
                <w:b w:val="0"/>
                <w:bCs/>
                <w:color w:val="auto"/>
                <w:sz w:val="28"/>
                <w:szCs w:val="28"/>
                <w:highlight w:val="none"/>
                <w:shd w:val="clear" w:color="auto" w:fill="ffffff"/>
              </w:rPr>
              <w:t xml:space="preserve">磋商响应处理</w:t>
            </w:r>
            <w:r>
              <w:rPr>
                <w:rFonts w:hint="eastAsia" w:ascii="楷体" w:hAnsi="楷体" w:eastAsia="楷体" w:cs="楷体"/>
                <w:b w:val="0"/>
                <w:bCs/>
                <w:color w:val="auto"/>
                <w:sz w:val="28"/>
                <w:szCs w:val="28"/>
                <w:highlight w:val="none"/>
                <w:shd w:val="clear" w:color="auto" w:fill="ffffff"/>
                <w:lang w:val="en-US" w:eastAsia="zh-CN"/>
              </w:rPr>
              <w:t xml:space="preserve">。</w:t>
            </w:r>
            <w:r/>
          </w:p>
        </w:tc>
      </w:tr>
    </w:tbl>
    <w:p>
      <w:pPr>
        <w:pStyle w:val="924"/>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4．磋商响应文件的有效性、完整性和响应程度审查</w:t>
      </w:r>
      <w:r/>
    </w:p>
    <w:tbl>
      <w:tblPr>
        <w:tblStyle w:val="701"/>
        <w:tblW w:w="103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76"/>
        <w:gridCol w:w="3450"/>
        <w:gridCol w:w="5991"/>
      </w:tblGrid>
      <w:tr>
        <w:trPr>
          <w:jc w:val="center"/>
        </w:trPr>
        <w:tc>
          <w:tcPr>
            <w:tcMar>
              <w:top w:w="100" w:type="dxa"/>
              <w:bottom w:w="100" w:type="dxa"/>
            </w:tcMar>
            <w:tcW w:w="876" w:type="dxa"/>
            <w:vAlign w:val="center"/>
            <w:textDirection w:val="lrTb"/>
            <w:noWrap w:val="false"/>
          </w:tcPr>
          <w:p>
            <w:pPr>
              <w:pStyle w:val="974"/>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序号</w:t>
            </w:r>
            <w:r/>
          </w:p>
        </w:tc>
        <w:tc>
          <w:tcPr>
            <w:tcMar>
              <w:top w:w="100" w:type="dxa"/>
              <w:bottom w:w="100" w:type="dxa"/>
            </w:tcMar>
            <w:tcW w:w="3450" w:type="dxa"/>
            <w:vAlign w:val="center"/>
            <w:textDirection w:val="lrTb"/>
            <w:noWrap w:val="false"/>
          </w:tcPr>
          <w:p>
            <w:pPr>
              <w:pStyle w:val="974"/>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审查要素</w:t>
            </w:r>
            <w:r/>
          </w:p>
        </w:tc>
        <w:tc>
          <w:tcPr>
            <w:tcMar>
              <w:top w:w="100" w:type="dxa"/>
              <w:bottom w:w="100" w:type="dxa"/>
            </w:tcMar>
            <w:tcW w:w="5991" w:type="dxa"/>
            <w:vAlign w:val="center"/>
            <w:textDirection w:val="lrTb"/>
            <w:noWrap w:val="false"/>
          </w:tcPr>
          <w:p>
            <w:pPr>
              <w:pStyle w:val="974"/>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审查内容</w:t>
            </w:r>
            <w:r/>
          </w:p>
        </w:tc>
      </w:tr>
      <w:tr>
        <w:trPr>
          <w:jc w:val="center"/>
          <w:trHeight w:val="556"/>
        </w:trPr>
        <w:tc>
          <w:tcPr>
            <w:tcMar>
              <w:top w:w="100" w:type="dxa"/>
              <w:bottom w:w="100" w:type="dxa"/>
            </w:tcMar>
            <w:tcW w:w="876" w:type="dxa"/>
            <w:vAlign w:val="center"/>
            <w:textDirection w:val="lrTb"/>
            <w:noWrap w:val="false"/>
          </w:tcPr>
          <w:p>
            <w:pPr>
              <w:pStyle w:val="974"/>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Mar>
              <w:top w:w="100" w:type="dxa"/>
              <w:bottom w:w="100" w:type="dxa"/>
            </w:tcMar>
            <w:tcW w:w="3450" w:type="dxa"/>
            <w:vAlign w:val="center"/>
            <w:textDirection w:val="lrTb"/>
            <w:noWrap w:val="false"/>
          </w:tcPr>
          <w:p>
            <w:pPr>
              <w:pStyle w:val="974"/>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磋商响应文件有效性</w:t>
            </w:r>
            <w:r/>
          </w:p>
        </w:tc>
        <w:tc>
          <w:tcPr>
            <w:tcMar>
              <w:top w:w="100" w:type="dxa"/>
              <w:bottom w:w="100" w:type="dxa"/>
            </w:tcMar>
            <w:tcW w:w="5991" w:type="dxa"/>
            <w:vAlign w:val="center"/>
            <w:textDirection w:val="lrTb"/>
            <w:noWrap w:val="false"/>
          </w:tcPr>
          <w:p>
            <w:pPr>
              <w:pStyle w:val="974"/>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1、电子磋商响应文件的有效电子签章。</w:t>
            </w:r>
            <w:r/>
          </w:p>
          <w:p>
            <w:pPr>
              <w:pStyle w:val="974"/>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2、投标报价。</w:t>
            </w:r>
            <w:r/>
          </w:p>
          <w:p>
            <w:pPr>
              <w:pStyle w:val="974"/>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3、未发现属无效投标的其他情形。</w:t>
            </w:r>
            <w:r/>
          </w:p>
        </w:tc>
      </w:tr>
      <w:tr>
        <w:trPr>
          <w:jc w:val="center"/>
          <w:trHeight w:val="90"/>
        </w:trPr>
        <w:tc>
          <w:tcPr>
            <w:tcMar>
              <w:top w:w="100" w:type="dxa"/>
              <w:bottom w:w="100" w:type="dxa"/>
            </w:tcMar>
            <w:tcW w:w="876" w:type="dxa"/>
            <w:vAlign w:val="center"/>
            <w:textDirection w:val="lrTb"/>
            <w:noWrap w:val="false"/>
          </w:tcPr>
          <w:p>
            <w:pPr>
              <w:pStyle w:val="974"/>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Mar>
              <w:top w:w="100" w:type="dxa"/>
              <w:bottom w:w="100" w:type="dxa"/>
            </w:tcMar>
            <w:tcW w:w="3450" w:type="dxa"/>
            <w:vAlign w:val="center"/>
            <w:textDirection w:val="lrTb"/>
            <w:noWrap w:val="false"/>
          </w:tcPr>
          <w:p>
            <w:pPr>
              <w:pStyle w:val="974"/>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对磋商文件响应程度</w:t>
            </w:r>
            <w:r/>
          </w:p>
        </w:tc>
        <w:tc>
          <w:tcPr>
            <w:tcMar>
              <w:top w:w="100" w:type="dxa"/>
              <w:bottom w:w="100" w:type="dxa"/>
            </w:tcMar>
            <w:tcW w:w="5991" w:type="dxa"/>
            <w:vAlign w:val="center"/>
            <w:textDirection w:val="lrTb"/>
            <w:noWrap w:val="false"/>
          </w:tcPr>
          <w:p>
            <w:pPr>
              <w:pStyle w:val="974"/>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审查磋商响应文件文件，以确定其是否满足磋商文件的实质性要求。不满足磋商文件的实质性要求的，磋商响应文件无效。</w:t>
            </w:r>
            <w:r/>
          </w:p>
        </w:tc>
      </w:tr>
    </w:tbl>
    <w:p>
      <w:pPr>
        <w:pStyle w:val="924"/>
        <w:ind w:left="0" w:firstLine="56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5．磋商记录</w:t>
      </w:r>
      <w:r>
        <w:rPr>
          <w:rFonts w:hint="eastAsia" w:ascii="楷体" w:hAnsi="楷体" w:eastAsia="楷体" w:cs="楷体"/>
          <w:color w:val="auto"/>
          <w:sz w:val="28"/>
          <w:szCs w:val="28"/>
          <w:highlight w:val="none"/>
          <w:lang w:val="en-US"/>
        </w:rPr>
        <w:t xml:space="preserve"> </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5.1《磋商记录》包括供应商答复或承诺的内容、磋商文件的变动情况及最后报价等。</w:t>
      </w:r>
      <w:r/>
    </w:p>
    <w:p>
      <w:pPr>
        <w:pStyle w:val="924"/>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6．综合评分</w:t>
      </w:r>
      <w:r>
        <w:rPr>
          <w:rFonts w:hint="eastAsia" w:ascii="楷体" w:hAnsi="楷体" w:eastAsia="楷体" w:cs="楷体"/>
          <w:color w:val="auto"/>
          <w:sz w:val="28"/>
          <w:szCs w:val="28"/>
          <w:highlight w:val="none"/>
          <w:lang w:val="en-US"/>
        </w:rPr>
        <w:t xml:space="preserve"> </w:t>
      </w:r>
      <w:r/>
    </w:p>
    <w:p>
      <w:pPr>
        <w:pStyle w:val="924"/>
        <w:ind w:left="0" w:firstLine="56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经磋商确定最终采购需求和提交最后报价的供应商后，磋商小组采用综合评分法对提交最后报价的供应商的磋商响应文件和最后报价进行综合评分，总分 100 分。</w:t>
      </w:r>
      <w:r/>
    </w:p>
    <w:tbl>
      <w:tblPr>
        <w:tblStyle w:val="701"/>
        <w:tblW w:w="9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7"/>
        <w:gridCol w:w="2505"/>
        <w:gridCol w:w="2486"/>
        <w:gridCol w:w="2539"/>
      </w:tblGrid>
      <w:tr>
        <w:trPr>
          <w:jc w:val="center"/>
        </w:trPr>
        <w:tc>
          <w:tcPr>
            <w:tcW w:w="1767" w:type="dxa"/>
            <w:textDirection w:val="lrTb"/>
            <w:noWrap w:val="false"/>
          </w:tcPr>
          <w:p>
            <w:pPr>
              <w:ind w:firstLine="280"/>
              <w:jc w:val="center"/>
              <w:spacing w:line="360" w:lineRule="auto"/>
              <w:tabs>
                <w:tab w:val="left" w:pos="2020" w:leader="none"/>
                <w:tab w:val="center" w:pos="4535" w:leader="none"/>
              </w:tabs>
              <w:rPr>
                <w:rFonts w:hint="eastAsia" w:ascii="楷体" w:hAnsi="楷体" w:eastAsia="楷体" w:cs="楷体"/>
                <w:color w:val="auto"/>
                <w:sz w:val="28"/>
                <w:szCs w:val="28"/>
                <w:highlight w:val="none"/>
              </w:rPr>
            </w:pPr>
            <w:r/>
            <w:bookmarkStart w:id="24" w:name="_Toc12441"/>
            <w:r/>
            <w:bookmarkStart w:id="25" w:name="_Toc11250"/>
            <w:r/>
            <w:bookmarkStart w:id="26" w:name="_Toc10550"/>
            <w:r/>
            <w:bookmarkStart w:id="27" w:name="_Toc14583"/>
            <w:r/>
            <w:bookmarkStart w:id="28" w:name="_Toc28923"/>
            <w:r/>
            <w:bookmarkStart w:id="29" w:name="_Toc3001"/>
            <w:r>
              <w:rPr>
                <w:rFonts w:hint="eastAsia" w:ascii="楷体" w:hAnsi="楷体" w:eastAsia="楷体" w:cs="楷体"/>
                <w:color w:val="auto"/>
                <w:sz w:val="28"/>
                <w:szCs w:val="28"/>
                <w:highlight w:val="none"/>
              </w:rPr>
              <w:t xml:space="preserve">评分项目</w:t>
            </w:r>
            <w:r/>
          </w:p>
        </w:tc>
        <w:tc>
          <w:tcPr>
            <w:tcW w:w="2505" w:type="dxa"/>
            <w:textDirection w:val="lrTb"/>
            <w:noWrap w:val="false"/>
          </w:tcPr>
          <w:p>
            <w:pPr>
              <w:ind w:firstLine="280"/>
              <w:jc w:val="center"/>
              <w:spacing w:line="360" w:lineRule="auto"/>
              <w:tabs>
                <w:tab w:val="left" w:pos="2020" w:leader="none"/>
                <w:tab w:val="center" w:pos="453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价格评估</w:t>
            </w:r>
            <w:r/>
          </w:p>
        </w:tc>
        <w:tc>
          <w:tcPr>
            <w:tcW w:w="2486" w:type="dxa"/>
            <w:textDirection w:val="lrTb"/>
            <w:noWrap w:val="false"/>
          </w:tcPr>
          <w:p>
            <w:pPr>
              <w:ind w:firstLine="280"/>
              <w:jc w:val="center"/>
              <w:spacing w:line="360" w:lineRule="auto"/>
              <w:tabs>
                <w:tab w:val="left" w:pos="2020" w:leader="none"/>
                <w:tab w:val="center" w:pos="453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技术评估</w:t>
            </w:r>
            <w:r/>
          </w:p>
        </w:tc>
        <w:tc>
          <w:tcPr>
            <w:tcW w:w="2539" w:type="dxa"/>
            <w:textDirection w:val="lrTb"/>
            <w:noWrap w:val="false"/>
          </w:tcPr>
          <w:p>
            <w:pPr>
              <w:ind w:firstLine="280"/>
              <w:jc w:val="center"/>
              <w:spacing w:line="360" w:lineRule="auto"/>
              <w:tabs>
                <w:tab w:val="left" w:pos="2020" w:leader="none"/>
                <w:tab w:val="center" w:pos="453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商务评估</w:t>
            </w:r>
            <w:r/>
          </w:p>
        </w:tc>
      </w:tr>
      <w:tr>
        <w:trPr>
          <w:jc w:val="center"/>
        </w:trPr>
        <w:tc>
          <w:tcPr>
            <w:tcW w:w="1767" w:type="dxa"/>
            <w:textDirection w:val="lrTb"/>
            <w:noWrap w:val="false"/>
          </w:tcPr>
          <w:p>
            <w:pPr>
              <w:ind w:firstLine="280"/>
              <w:jc w:val="center"/>
              <w:spacing w:line="360" w:lineRule="auto"/>
              <w:tabs>
                <w:tab w:val="left" w:pos="2020" w:leader="none"/>
                <w:tab w:val="center" w:pos="453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分值</w:t>
            </w:r>
            <w:r/>
          </w:p>
        </w:tc>
        <w:tc>
          <w:tcPr>
            <w:tcW w:w="2505" w:type="dxa"/>
            <w:textDirection w:val="lrTb"/>
            <w:noWrap w:val="false"/>
          </w:tcPr>
          <w:p>
            <w:pPr>
              <w:jc w:val="center"/>
              <w:spacing w:line="360" w:lineRule="auto"/>
              <w:tabs>
                <w:tab w:val="left" w:pos="2020" w:leader="none"/>
                <w:tab w:val="center" w:pos="4535" w:leader="none"/>
              </w:tabs>
              <w:rPr>
                <w:rFonts w:hint="eastAsia" w:ascii="楷体" w:hAnsi="楷体" w:eastAsia="楷体" w:cs="楷体"/>
                <w:dstrike/>
                <w:color w:val="auto"/>
                <w:sz w:val="28"/>
                <w:szCs w:val="28"/>
                <w:highlight w:val="none"/>
                <w:lang w:val="en-US"/>
              </w:rPr>
            </w:pPr>
            <w:r>
              <w:rPr>
                <w:rFonts w:hint="eastAsia" w:ascii="楷体" w:hAnsi="楷体" w:eastAsia="楷体" w:cs="楷体"/>
                <w:color w:val="auto"/>
                <w:sz w:val="28"/>
                <w:szCs w:val="28"/>
                <w:highlight w:val="none"/>
                <w:lang w:val="en-US"/>
              </w:rPr>
              <w:t xml:space="preserve">30</w:t>
            </w:r>
            <w:r/>
          </w:p>
        </w:tc>
        <w:tc>
          <w:tcPr>
            <w:tcW w:w="2486" w:type="dxa"/>
            <w:textDirection w:val="lrTb"/>
            <w:noWrap w:val="false"/>
          </w:tcPr>
          <w:p>
            <w:pPr>
              <w:jc w:val="center"/>
              <w:spacing w:line="360" w:lineRule="auto"/>
              <w:tabs>
                <w:tab w:val="left" w:pos="2020" w:leader="none"/>
                <w:tab w:val="center" w:pos="4535" w:leader="none"/>
              </w:tabs>
              <w:rPr>
                <w:rFonts w:hint="eastAsia" w:ascii="楷体" w:hAnsi="楷体" w:eastAsia="楷体" w:cs="楷体"/>
                <w:dstrike/>
                <w:color w:val="auto"/>
                <w:sz w:val="28"/>
                <w:szCs w:val="28"/>
                <w:highlight w:val="none"/>
                <w:lang w:val="en-US" w:eastAsia="zh-CN"/>
              </w:rPr>
            </w:pPr>
            <w:r>
              <w:rPr>
                <w:rFonts w:hint="eastAsia" w:ascii="楷体" w:hAnsi="楷体" w:eastAsia="楷体" w:cs="楷体"/>
                <w:bCs/>
                <w:color w:val="auto"/>
                <w:sz w:val="28"/>
                <w:szCs w:val="28"/>
                <w:highlight w:val="none"/>
                <w:lang w:val="en-US" w:eastAsia="zh-CN"/>
              </w:rPr>
              <w:t xml:space="preserve">42</w:t>
            </w:r>
            <w:r/>
          </w:p>
        </w:tc>
        <w:tc>
          <w:tcPr>
            <w:tcW w:w="2539" w:type="dxa"/>
            <w:textDirection w:val="lrTb"/>
            <w:noWrap w:val="false"/>
          </w:tcPr>
          <w:p>
            <w:pPr>
              <w:jc w:val="center"/>
              <w:spacing w:line="360" w:lineRule="auto"/>
              <w:tabs>
                <w:tab w:val="left" w:pos="2020" w:leader="none"/>
                <w:tab w:val="center" w:pos="4535" w:leader="none"/>
              </w:tabs>
              <w:rPr>
                <w:rFonts w:hint="eastAsia" w:ascii="楷体" w:hAnsi="楷体" w:eastAsia="楷体" w:cs="楷体"/>
                <w:bCs/>
                <w:color w:val="auto"/>
                <w:sz w:val="28"/>
                <w:szCs w:val="28"/>
                <w:highlight w:val="none"/>
                <w:lang w:val="en-US" w:eastAsia="zh-CN"/>
              </w:rPr>
            </w:pPr>
            <w:r>
              <w:rPr>
                <w:rFonts w:hint="eastAsia" w:ascii="楷体" w:hAnsi="楷体" w:eastAsia="楷体" w:cs="楷体"/>
                <w:bCs/>
                <w:color w:val="auto"/>
                <w:sz w:val="28"/>
                <w:szCs w:val="28"/>
                <w:highlight w:val="none"/>
                <w:lang w:val="en-US" w:eastAsia="zh-CN"/>
              </w:rPr>
              <w:t xml:space="preserve">28</w:t>
            </w:r>
            <w:r/>
          </w:p>
        </w:tc>
      </w:tr>
    </w:tbl>
    <w:p>
      <w:pPr>
        <w:spacing w:line="360" w:lineRule="auto"/>
        <w:rPr>
          <w:rFonts w:hint="eastAsia" w:ascii="楷体" w:hAnsi="楷体" w:eastAsia="楷体" w:cs="楷体"/>
          <w:b/>
          <w:bCs/>
          <w:color w:val="auto"/>
          <w:sz w:val="28"/>
          <w:szCs w:val="28"/>
          <w:highlight w:val="none"/>
          <w:lang w:eastAsia="zh-CN"/>
        </w:rPr>
      </w:pPr>
      <w:r>
        <w:rPr>
          <w:rFonts w:hint="eastAsia" w:ascii="楷体" w:hAnsi="楷体" w:eastAsia="楷体" w:cs="楷体"/>
          <w:b/>
          <w:bCs/>
          <w:color w:val="auto"/>
          <w:sz w:val="28"/>
          <w:szCs w:val="28"/>
          <w:highlight w:val="none"/>
        </w:rPr>
        <w:t xml:space="preserve">（</w:t>
      </w:r>
      <w:r>
        <w:rPr>
          <w:rFonts w:hint="eastAsia" w:ascii="楷体" w:hAnsi="楷体" w:eastAsia="楷体" w:cs="楷体"/>
          <w:b/>
          <w:bCs/>
          <w:color w:val="auto"/>
          <w:sz w:val="28"/>
          <w:szCs w:val="28"/>
          <w:highlight w:val="none"/>
          <w:lang w:val="en-US"/>
        </w:rPr>
        <w:t xml:space="preserve">一</w:t>
      </w:r>
      <w:r>
        <w:rPr>
          <w:rFonts w:hint="eastAsia" w:ascii="楷体" w:hAnsi="楷体" w:eastAsia="楷体" w:cs="楷体"/>
          <w:b/>
          <w:bCs/>
          <w:color w:val="auto"/>
          <w:sz w:val="28"/>
          <w:szCs w:val="28"/>
          <w:highlight w:val="none"/>
        </w:rPr>
        <w:t xml:space="preserve">）价格评估（</w:t>
      </w:r>
      <w:r>
        <w:rPr>
          <w:rFonts w:hint="eastAsia" w:ascii="楷体" w:hAnsi="楷体" w:eastAsia="楷体" w:cs="楷体"/>
          <w:b/>
          <w:bCs/>
          <w:color w:val="auto"/>
          <w:sz w:val="28"/>
          <w:szCs w:val="28"/>
          <w:highlight w:val="none"/>
          <w:lang w:val="en-US"/>
        </w:rPr>
        <w:t xml:space="preserve">3</w:t>
      </w:r>
      <w:r>
        <w:rPr>
          <w:rFonts w:hint="eastAsia" w:ascii="楷体" w:hAnsi="楷体" w:eastAsia="楷体" w:cs="楷体"/>
          <w:b/>
          <w:bCs/>
          <w:color w:val="auto"/>
          <w:sz w:val="28"/>
          <w:szCs w:val="28"/>
          <w:highlight w:val="none"/>
        </w:rPr>
        <w:t xml:space="preserve">0分）</w:t>
      </w:r>
      <w:r/>
    </w:p>
    <w:tbl>
      <w:tblPr>
        <w:tblStyle w:val="701"/>
        <w:tblW w:w="10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2"/>
        <w:gridCol w:w="8025"/>
        <w:gridCol w:w="841"/>
      </w:tblGrid>
      <w:tr>
        <w:trPr>
          <w:jc w:val="center"/>
        </w:trPr>
        <w:tc>
          <w:tcPr>
            <w:tcW w:w="1352"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评审内容</w:t>
            </w:r>
            <w:r/>
          </w:p>
        </w:tc>
        <w:tc>
          <w:tcPr>
            <w:tcW w:w="8025"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评标标准</w:t>
            </w:r>
            <w:r/>
          </w:p>
        </w:tc>
        <w:tc>
          <w:tcPr>
            <w:tcW w:w="841"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分值</w:t>
            </w:r>
            <w:r/>
          </w:p>
        </w:tc>
      </w:tr>
      <w:tr>
        <w:trPr>
          <w:jc w:val="center"/>
        </w:trPr>
        <w:tc>
          <w:tcPr>
            <w:tcW w:w="1352" w:type="dxa"/>
            <w:vAlign w:val="center"/>
            <w:textDirection w:val="lrTb"/>
            <w:noWrap w:val="false"/>
          </w:tcPr>
          <w:p>
            <w:pPr>
              <w:jc w:val="center"/>
              <w:spacing w:line="360" w:lineRule="auto"/>
              <w:rPr>
                <w:rFonts w:hint="eastAsia" w:ascii="楷体" w:hAnsi="楷体" w:eastAsia="楷体" w:cs="楷体"/>
                <w:b/>
                <w:bCs/>
                <w:color w:val="auto"/>
                <w:spacing w:val="-1"/>
                <w:sz w:val="28"/>
                <w:szCs w:val="28"/>
                <w:highlight w:val="none"/>
              </w:rPr>
            </w:pPr>
            <w:r>
              <w:rPr>
                <w:rFonts w:hint="eastAsia" w:ascii="楷体" w:hAnsi="楷体" w:eastAsia="楷体" w:cs="楷体"/>
                <w:b/>
                <w:bCs/>
                <w:color w:val="auto"/>
                <w:spacing w:val="-1"/>
                <w:sz w:val="28"/>
                <w:szCs w:val="28"/>
                <w:highlight w:val="none"/>
                <w:lang w:val="en-US"/>
              </w:rPr>
              <w:t xml:space="preserve">报</w:t>
            </w:r>
            <w:r>
              <w:rPr>
                <w:rFonts w:hint="eastAsia" w:ascii="楷体" w:hAnsi="楷体" w:eastAsia="楷体" w:cs="楷体"/>
                <w:b/>
                <w:bCs/>
                <w:color w:val="auto"/>
                <w:spacing w:val="-1"/>
                <w:sz w:val="28"/>
                <w:szCs w:val="28"/>
                <w:highlight w:val="none"/>
              </w:rPr>
              <w:t xml:space="preserve">价得分</w:t>
            </w:r>
            <w:r/>
          </w:p>
        </w:tc>
        <w:tc>
          <w:tcPr>
            <w:tcW w:w="8025" w:type="dxa"/>
            <w:textDirection w:val="lrTb"/>
            <w:noWrap w:val="false"/>
          </w:tcPr>
          <w:p>
            <w:pPr>
              <w:ind w:firstLine="548"/>
              <w:spacing w:line="360" w:lineRule="auto"/>
              <w:rPr>
                <w:rFonts w:hint="eastAsia" w:ascii="楷体" w:hAnsi="楷体" w:eastAsia="楷体" w:cs="楷体"/>
                <w:color w:val="auto"/>
                <w:spacing w:val="-3"/>
                <w:sz w:val="28"/>
                <w:szCs w:val="28"/>
                <w:highlight w:val="none"/>
              </w:rPr>
            </w:pPr>
            <w:r>
              <w:rPr>
                <w:rFonts w:hint="eastAsia" w:ascii="楷体" w:hAnsi="楷体" w:eastAsia="楷体" w:cs="楷体"/>
                <w:color w:val="auto"/>
                <w:spacing w:val="-3"/>
                <w:sz w:val="28"/>
                <w:szCs w:val="28"/>
                <w:highlight w:val="none"/>
              </w:rPr>
              <w:t xml:space="preserve">综合评分法中的价格分采用低价优先法计算，即满足磋商文件要求且最后报价最</w:t>
            </w:r>
            <w:r>
              <w:rPr>
                <w:rFonts w:hint="eastAsia" w:ascii="楷体" w:hAnsi="楷体" w:eastAsia="楷体" w:cs="楷体"/>
                <w:color w:val="auto"/>
                <w:sz w:val="28"/>
                <w:szCs w:val="28"/>
                <w:highlight w:val="none"/>
              </w:rPr>
              <w:t xml:space="preserve">低</w:t>
            </w:r>
            <w:r>
              <w:rPr>
                <w:rFonts w:hint="eastAsia" w:ascii="楷体" w:hAnsi="楷体" w:eastAsia="楷体" w:cs="楷体"/>
                <w:color w:val="auto"/>
                <w:spacing w:val="-6"/>
                <w:sz w:val="28"/>
                <w:szCs w:val="28"/>
                <w:highlight w:val="none"/>
              </w:rPr>
              <w:t xml:space="preserve">的供应商的价格为磋商基准价，其价格分为满分</w:t>
            </w:r>
            <w:r>
              <w:rPr>
                <w:rFonts w:hint="eastAsia" w:ascii="楷体" w:hAnsi="楷体" w:eastAsia="楷体" w:cs="楷体"/>
                <w:color w:val="auto"/>
                <w:spacing w:val="-6"/>
                <w:sz w:val="28"/>
                <w:szCs w:val="28"/>
                <w:highlight w:val="none"/>
                <w:lang w:val="en-US"/>
              </w:rPr>
              <w:t xml:space="preserve">30</w:t>
            </w:r>
            <w:r>
              <w:rPr>
                <w:rFonts w:hint="eastAsia" w:ascii="楷体" w:hAnsi="楷体" w:eastAsia="楷体" w:cs="楷体"/>
                <w:color w:val="auto"/>
                <w:spacing w:val="-6"/>
                <w:sz w:val="28"/>
                <w:szCs w:val="28"/>
                <w:highlight w:val="none"/>
              </w:rPr>
              <w:t xml:space="preserve">分。其他供应商的价格分统</w:t>
            </w:r>
            <w:r>
              <w:rPr>
                <w:rFonts w:hint="eastAsia" w:ascii="楷体" w:hAnsi="楷体" w:eastAsia="楷体" w:cs="楷体"/>
                <w:color w:val="auto"/>
                <w:spacing w:val="-2"/>
                <w:sz w:val="28"/>
                <w:szCs w:val="28"/>
                <w:highlight w:val="none"/>
              </w:rPr>
              <w:t xml:space="preserve">一</w:t>
            </w:r>
            <w:r>
              <w:rPr>
                <w:rFonts w:hint="eastAsia" w:ascii="楷体" w:hAnsi="楷体" w:eastAsia="楷体" w:cs="楷体"/>
                <w:color w:val="auto"/>
                <w:spacing w:val="-6"/>
                <w:sz w:val="28"/>
                <w:szCs w:val="28"/>
                <w:highlight w:val="none"/>
              </w:rPr>
              <w:t xml:space="preserve">按</w:t>
            </w:r>
            <w:r>
              <w:rPr>
                <w:rFonts w:hint="eastAsia" w:ascii="楷体" w:hAnsi="楷体" w:eastAsia="楷体" w:cs="楷体"/>
                <w:color w:val="auto"/>
                <w:spacing w:val="-3"/>
                <w:sz w:val="28"/>
                <w:szCs w:val="28"/>
                <w:highlight w:val="none"/>
              </w:rPr>
              <w:t xml:space="preserve">照下列公式计算：磋商报价得分=(磋商基准价／最后磋商报价)×</w:t>
            </w:r>
            <w:r>
              <w:rPr>
                <w:rFonts w:hint="eastAsia" w:ascii="楷体" w:hAnsi="楷体" w:eastAsia="楷体" w:cs="楷体"/>
                <w:color w:val="auto"/>
                <w:spacing w:val="-3"/>
                <w:sz w:val="28"/>
                <w:szCs w:val="28"/>
                <w:highlight w:val="none"/>
                <w:lang w:val="en-US"/>
              </w:rPr>
              <w:t xml:space="preserve">3</w:t>
            </w:r>
            <w:r>
              <w:rPr>
                <w:rFonts w:hint="eastAsia" w:ascii="楷体" w:hAnsi="楷体" w:eastAsia="楷体" w:cs="楷体"/>
                <w:color w:val="auto"/>
                <w:spacing w:val="-3"/>
                <w:sz w:val="28"/>
                <w:szCs w:val="28"/>
                <w:highlight w:val="none"/>
              </w:rPr>
              <w:t xml:space="preserve">0。（保留到小数点后2位，四舍五入）</w:t>
            </w:r>
            <w:r/>
          </w:p>
          <w:p>
            <w:pPr>
              <w:pStyle w:val="993"/>
              <w:jc w:val="both"/>
              <w:spacing w:line="360" w:lineRule="auto"/>
              <w:rPr>
                <w:rFonts w:hint="eastAsia" w:ascii="楷体" w:hAnsi="楷体" w:eastAsia="楷体" w:cs="楷体"/>
                <w:b/>
                <w:bCs/>
                <w:color w:val="auto"/>
                <w:sz w:val="28"/>
                <w:szCs w:val="28"/>
                <w:highlight w:val="none"/>
              </w:rPr>
            </w:pPr>
            <w:r>
              <w:rPr>
                <w:rFonts w:hint="eastAsia" w:ascii="楷体" w:hAnsi="楷体" w:eastAsia="楷体" w:cs="楷体"/>
                <w:b/>
                <w:color w:val="auto"/>
                <w:sz w:val="28"/>
                <w:szCs w:val="28"/>
                <w:highlight w:val="none"/>
              </w:rPr>
              <w:t xml:space="preserve">注：</w:t>
            </w:r>
            <w:r>
              <w:rPr>
                <w:rFonts w:hint="eastAsia" w:ascii="楷体" w:hAnsi="楷体" w:eastAsia="楷体" w:cs="楷体"/>
                <w:color w:val="auto"/>
                <w:sz w:val="28"/>
                <w:szCs w:val="28"/>
                <w:highlight w:val="none"/>
              </w:rPr>
              <w:t xml:space="preserve">上述“最低的投标报价”必须是合理的。如果最低报价属于恶意竞争或明显低于成本价，</w:t>
            </w:r>
            <w:r>
              <w:rPr>
                <w:rFonts w:hint="eastAsia" w:ascii="楷体" w:hAnsi="楷体" w:eastAsia="楷体" w:cs="楷体"/>
                <w:b/>
                <w:bCs/>
                <w:color w:val="auto"/>
                <w:sz w:val="28"/>
                <w:szCs w:val="28"/>
                <w:highlight w:val="none"/>
              </w:rPr>
              <w:t xml:space="preserve">根据财政部《关于推动解决政府采购异常低价问题的通知》（财库〔2026〕2号）文件规定，评审委员会应当启动异常低价投标（响应）审查程序。</w:t>
            </w:r>
            <w:r/>
          </w:p>
          <w:p>
            <w:pPr>
              <w:pStyle w:val="993"/>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lang w:eastAsia="zh-CN"/>
              </w:rPr>
              <w:t xml:space="preserve">（</w:t>
            </w:r>
            <w:r>
              <w:rPr>
                <w:rFonts w:hint="eastAsia" w:ascii="楷体" w:hAnsi="楷体" w:eastAsia="楷体" w:cs="楷体"/>
                <w:b w:val="0"/>
                <w:bCs w:val="0"/>
                <w:color w:val="auto"/>
                <w:sz w:val="28"/>
                <w:szCs w:val="28"/>
                <w:highlight w:val="none"/>
                <w:lang w:val="en-US" w:eastAsia="zh-CN"/>
              </w:rPr>
              <w:t xml:space="preserve">一</w:t>
            </w:r>
            <w:r>
              <w:rPr>
                <w:rFonts w:hint="eastAsia" w:ascii="楷体" w:hAnsi="楷体" w:eastAsia="楷体" w:cs="楷体"/>
                <w:b w:val="0"/>
                <w:bCs w:val="0"/>
                <w:color w:val="auto"/>
                <w:sz w:val="28"/>
                <w:szCs w:val="28"/>
                <w:highlight w:val="none"/>
                <w:lang w:eastAsia="zh-CN"/>
              </w:rPr>
              <w:t xml:space="preserve">）</w:t>
            </w:r>
            <w:r>
              <w:rPr>
                <w:rFonts w:hint="eastAsia" w:ascii="楷体" w:hAnsi="楷体" w:eastAsia="楷体" w:cs="楷体"/>
                <w:b w:val="0"/>
                <w:bCs w:val="0"/>
                <w:color w:val="auto"/>
                <w:sz w:val="28"/>
                <w:szCs w:val="28"/>
                <w:highlight w:val="none"/>
              </w:rPr>
              <w:t xml:space="preserve">政府采购评审中出现下列情形之一的，评审委员会应当启动异常低价投标（响应）审查程序：</w:t>
            </w:r>
            <w:r/>
          </w:p>
          <w:p>
            <w:pPr>
              <w:pStyle w:val="993"/>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1.投标（响应）报价低于全部通过符合性审查供应商投标（响应）报价平均值50%的，即投标（响应）报价&lt;全部通过符合性审查供应商投标（响应）报价平均值×50%；</w:t>
            </w:r>
            <w:r/>
          </w:p>
          <w:p>
            <w:pPr>
              <w:pStyle w:val="993"/>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2.投标（响应）报价低于通过符合性审查的次低报价供应商投标（响应）报价50%的，即投标（响应）报价&lt;通过符合性审查的次低报价供应商投标（响应）报价×50%；</w:t>
            </w:r>
            <w:r/>
          </w:p>
          <w:p>
            <w:pPr>
              <w:pStyle w:val="993"/>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3.投标（响应）报价低于采购项目最高限价45%的，即投标（响应）报价&lt;采购项目最高限价×45%；</w:t>
            </w:r>
            <w:r/>
          </w:p>
          <w:p>
            <w:pPr>
              <w:pStyle w:val="993"/>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4.评审委员会基于专业判断，认为供应商报价过低，有可能影响产品质量或者不能诚信履约的其他情形。</w:t>
            </w:r>
            <w:r/>
          </w:p>
          <w:p>
            <w:pPr>
              <w:pStyle w:val="993"/>
              <w:ind w:firstLine="560"/>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采购人可以结合具体项目实际情况，提高上述第1项至第3项中启动异常低价投标（响应）审查的数值标准，但是最高不得超过65%。</w:t>
            </w:r>
            <w:r/>
          </w:p>
          <w:p>
            <w:pPr>
              <w:pStyle w:val="993"/>
              <w:ind w:firstLine="560"/>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相关法律法规对供应商报价有规定的，从其规定。</w:t>
            </w:r>
            <w:r/>
          </w:p>
          <w:p>
            <w:pPr>
              <w:pStyle w:val="993"/>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w:t>
            </w:r>
            <w:r>
              <w:rPr>
                <w:rFonts w:hint="eastAsia" w:ascii="楷体" w:hAnsi="楷体" w:eastAsia="楷体" w:cs="楷体"/>
                <w:b w:val="0"/>
                <w:bCs w:val="0"/>
                <w:color w:val="auto"/>
                <w:sz w:val="28"/>
                <w:szCs w:val="28"/>
                <w:highlight w:val="none"/>
                <w:lang w:val="en-US" w:eastAsia="zh-CN"/>
              </w:rPr>
              <w:t xml:space="preserve">二</w:t>
            </w:r>
            <w:r>
              <w:rPr>
                <w:rFonts w:hint="eastAsia" w:ascii="楷体" w:hAnsi="楷体" w:eastAsia="楷体" w:cs="楷体"/>
                <w:b w:val="0"/>
                <w:bCs w:val="0"/>
                <w:color w:val="auto"/>
                <w:sz w:val="28"/>
                <w:szCs w:val="28"/>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3项情形，供应商已随投标（响应）文件一并提交相关书面说明及必要的证明材料的，在评审现场可不再重复提交。</w:t>
            </w:r>
            <w:r/>
          </w:p>
          <w:p>
            <w:pPr>
              <w:pStyle w:val="993"/>
              <w:ind w:firstLine="560"/>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93"/>
              <w:ind w:firstLine="560"/>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93"/>
              <w:ind w:firstLine="560"/>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841" w:type="dxa"/>
            <w:vAlign w:val="center"/>
            <w:textDirection w:val="lrTb"/>
            <w:noWrap w:val="false"/>
          </w:tcPr>
          <w:p>
            <w:pPr>
              <w:jc w:val="center"/>
              <w:spacing w:line="360" w:lineRule="auto"/>
              <w:rPr>
                <w:rFonts w:hint="eastAsia" w:ascii="楷体" w:hAnsi="楷体" w:eastAsia="楷体" w:cs="楷体"/>
                <w:b/>
                <w:bCs/>
                <w:color w:val="auto"/>
                <w:spacing w:val="-4"/>
                <w:sz w:val="28"/>
                <w:szCs w:val="28"/>
                <w:highlight w:val="none"/>
              </w:rPr>
            </w:pPr>
            <w:r>
              <w:rPr>
                <w:rFonts w:hint="eastAsia" w:ascii="楷体" w:hAnsi="楷体" w:eastAsia="楷体" w:cs="楷体"/>
                <w:b/>
                <w:bCs/>
                <w:color w:val="auto"/>
                <w:spacing w:val="-2"/>
                <w:sz w:val="28"/>
                <w:szCs w:val="28"/>
                <w:highlight w:val="none"/>
                <w:lang w:val="en-US"/>
              </w:rPr>
              <w:t xml:space="preserve">3</w:t>
            </w:r>
            <w:r>
              <w:rPr>
                <w:rFonts w:hint="eastAsia" w:ascii="楷体" w:hAnsi="楷体" w:eastAsia="楷体" w:cs="楷体"/>
                <w:b/>
                <w:bCs/>
                <w:color w:val="auto"/>
                <w:spacing w:val="-2"/>
                <w:sz w:val="28"/>
                <w:szCs w:val="28"/>
                <w:highlight w:val="none"/>
              </w:rPr>
              <w:t xml:space="preserve">0</w:t>
            </w:r>
            <w:r/>
          </w:p>
        </w:tc>
      </w:tr>
    </w:tbl>
    <w:p>
      <w:pPr>
        <w:spacing w:line="360" w:lineRule="auto"/>
        <w:tabs>
          <w:tab w:val="left" w:pos="2020" w:leader="none"/>
          <w:tab w:val="center" w:pos="4535" w:leader="none"/>
        </w:tabs>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w:t>
      </w:r>
      <w:r>
        <w:rPr>
          <w:rFonts w:hint="eastAsia" w:ascii="楷体" w:hAnsi="楷体" w:eastAsia="楷体" w:cs="楷体"/>
          <w:b/>
          <w:bCs/>
          <w:color w:val="auto"/>
          <w:sz w:val="28"/>
          <w:szCs w:val="28"/>
          <w:highlight w:val="none"/>
          <w:lang w:val="en-US"/>
        </w:rPr>
        <w:t xml:space="preserve">二</w:t>
      </w:r>
      <w:r>
        <w:rPr>
          <w:rFonts w:hint="eastAsia" w:ascii="楷体" w:hAnsi="楷体" w:eastAsia="楷体" w:cs="楷体"/>
          <w:b/>
          <w:bCs/>
          <w:color w:val="auto"/>
          <w:sz w:val="28"/>
          <w:szCs w:val="28"/>
          <w:highlight w:val="none"/>
        </w:rPr>
        <w:t xml:space="preserve">）技术评估(</w:t>
      </w:r>
      <w:r>
        <w:rPr>
          <w:rFonts w:hint="eastAsia" w:ascii="楷体" w:hAnsi="楷体" w:eastAsia="楷体" w:cs="楷体"/>
          <w:b/>
          <w:bCs/>
          <w:color w:val="auto"/>
          <w:sz w:val="28"/>
          <w:szCs w:val="28"/>
          <w:highlight w:val="none"/>
          <w:lang w:val="en-US" w:eastAsia="zh-CN"/>
        </w:rPr>
        <w:t xml:space="preserve">42</w:t>
      </w:r>
      <w:r>
        <w:rPr>
          <w:rFonts w:hint="eastAsia" w:ascii="楷体" w:hAnsi="楷体" w:eastAsia="楷体" w:cs="楷体"/>
          <w:b/>
          <w:bCs/>
          <w:color w:val="auto"/>
          <w:sz w:val="28"/>
          <w:szCs w:val="28"/>
          <w:highlight w:val="none"/>
        </w:rPr>
        <w:t xml:space="preserve">分)</w:t>
      </w:r>
      <w:r/>
    </w:p>
    <w:tbl>
      <w:tblPr>
        <w:tblStyle w:val="701"/>
        <w:tblW w:w="102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5"/>
        <w:gridCol w:w="8069"/>
        <w:gridCol w:w="801"/>
      </w:tblGrid>
      <w:tr>
        <w:trPr>
          <w:jc w:val="center"/>
          <w:trHeight w:val="90"/>
        </w:trPr>
        <w:tc>
          <w:tcPr>
            <w:tcW w:w="1355"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评审内容</w:t>
            </w:r>
            <w:r/>
          </w:p>
        </w:tc>
        <w:tc>
          <w:tcPr>
            <w:tcW w:w="8069"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评标标准</w:t>
            </w:r>
            <w:r/>
          </w:p>
        </w:tc>
        <w:tc>
          <w:tcPr>
            <w:tcW w:w="801"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分值</w:t>
            </w:r>
            <w:r/>
          </w:p>
        </w:tc>
      </w:tr>
      <w:tr>
        <w:trPr>
          <w:jc w:val="center"/>
          <w:trHeight w:val="90"/>
        </w:trPr>
        <w:tc>
          <w:tcPr>
            <w:tcW w:w="1355"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项目实施方案</w:t>
            </w:r>
            <w:r/>
          </w:p>
        </w:tc>
        <w:tc>
          <w:tcPr>
            <w:tcW w:w="8069" w:type="dxa"/>
            <w:vAlign w:val="center"/>
            <w:textDirection w:val="lrTb"/>
            <w:noWrap w:val="false"/>
          </w:tcPr>
          <w:p>
            <w:pPr>
              <w:pStyle w:val="989"/>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b/>
                <w:bCs/>
                <w:color w:val="auto"/>
                <w:sz w:val="28"/>
                <w:szCs w:val="28"/>
                <w:highlight w:val="none"/>
                <w:lang w:val="en-US" w:eastAsia="zh-CN"/>
              </w:rPr>
              <w:t xml:space="preserve">针对本项目</w:t>
            </w: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eastAsia="zh-CN"/>
              </w:rPr>
              <w:t xml:space="preserve">的</w:t>
            </w:r>
            <w:r>
              <w:rPr>
                <w:rFonts w:hint="eastAsia" w:ascii="楷体" w:hAnsi="楷体" w:eastAsia="楷体" w:cs="楷体"/>
                <w:color w:val="auto"/>
                <w:sz w:val="28"/>
                <w:szCs w:val="28"/>
                <w:highlight w:val="none"/>
              </w:rPr>
              <w:t xml:space="preserve">实施方案，包括但不限于：①本项目总体概述</w:t>
            </w:r>
            <w:r>
              <w:rPr>
                <w:rFonts w:hint="eastAsia" w:ascii="楷体" w:hAnsi="楷体" w:eastAsia="楷体" w:cs="楷体"/>
                <w:color w:val="auto"/>
                <w:sz w:val="28"/>
                <w:szCs w:val="28"/>
                <w:highlight w:val="none"/>
                <w:lang w:eastAsia="zh-CN"/>
              </w:rPr>
              <w:t xml:space="preserve">；②</w:t>
            </w:r>
            <w:r>
              <w:rPr>
                <w:rFonts w:hint="eastAsia" w:ascii="楷体" w:hAnsi="楷体" w:eastAsia="楷体" w:cs="楷体"/>
                <w:color w:val="auto"/>
                <w:sz w:val="28"/>
                <w:szCs w:val="28"/>
                <w:highlight w:val="none"/>
              </w:rPr>
              <w:t xml:space="preserve">整体规划</w:t>
            </w:r>
            <w:r>
              <w:rPr>
                <w:rFonts w:hint="eastAsia" w:ascii="楷体" w:hAnsi="楷体" w:eastAsia="楷体" w:cs="楷体"/>
                <w:color w:val="auto"/>
                <w:sz w:val="28"/>
                <w:szCs w:val="28"/>
                <w:highlight w:val="none"/>
                <w:lang w:eastAsia="zh-CN"/>
              </w:rPr>
              <w:t xml:space="preserve">；③</w:t>
            </w:r>
            <w:r>
              <w:rPr>
                <w:rFonts w:hint="eastAsia" w:ascii="楷体" w:hAnsi="楷体" w:eastAsia="楷体" w:cs="楷体"/>
                <w:color w:val="auto"/>
                <w:sz w:val="28"/>
                <w:szCs w:val="28"/>
                <w:highlight w:val="none"/>
              </w:rPr>
              <w:t xml:space="preserve">本项目系统架构及设备使用分布情况</w:t>
            </w:r>
            <w:r>
              <w:rPr>
                <w:rFonts w:hint="eastAsia" w:ascii="楷体" w:hAnsi="楷体" w:eastAsia="楷体" w:cs="楷体"/>
                <w:color w:val="auto"/>
                <w:sz w:val="28"/>
                <w:szCs w:val="28"/>
                <w:highlight w:val="none"/>
                <w:lang w:eastAsia="zh-CN"/>
              </w:rPr>
              <w:t xml:space="preserve">；④</w:t>
            </w:r>
            <w:r>
              <w:rPr>
                <w:rFonts w:hint="eastAsia" w:ascii="楷体" w:hAnsi="楷体" w:eastAsia="楷体" w:cs="楷体"/>
                <w:color w:val="auto"/>
                <w:sz w:val="28"/>
                <w:szCs w:val="28"/>
                <w:highlight w:val="none"/>
              </w:rPr>
              <w:t xml:space="preserve">考虑采购人应用系统部署与规划</w:t>
            </w:r>
            <w:r>
              <w:rPr>
                <w:rFonts w:hint="eastAsia" w:ascii="楷体" w:hAnsi="楷体" w:eastAsia="楷体" w:cs="楷体"/>
                <w:color w:val="auto"/>
                <w:sz w:val="28"/>
                <w:szCs w:val="28"/>
                <w:highlight w:val="none"/>
                <w:lang w:eastAsia="zh-CN"/>
              </w:rPr>
              <w:t xml:space="preserve">；⑤</w:t>
            </w:r>
            <w:r>
              <w:rPr>
                <w:rFonts w:hint="eastAsia" w:ascii="楷体" w:hAnsi="楷体" w:eastAsia="楷体" w:cs="楷体"/>
                <w:color w:val="auto"/>
                <w:sz w:val="28"/>
                <w:szCs w:val="28"/>
                <w:highlight w:val="none"/>
              </w:rPr>
              <w:t xml:space="preserve">软件实施方案（试运行、培训）</w:t>
            </w:r>
            <w:r>
              <w:rPr>
                <w:rFonts w:hint="eastAsia" w:ascii="楷体" w:hAnsi="楷体" w:eastAsia="楷体" w:cs="楷体"/>
                <w:color w:val="auto"/>
                <w:sz w:val="28"/>
                <w:szCs w:val="28"/>
                <w:highlight w:val="none"/>
                <w:lang w:eastAsia="zh-CN"/>
              </w:rPr>
              <w:t xml:space="preserve">；⑥</w:t>
            </w:r>
            <w:r>
              <w:rPr>
                <w:rFonts w:hint="eastAsia" w:ascii="楷体" w:hAnsi="楷体" w:eastAsia="楷体" w:cs="楷体"/>
                <w:color w:val="auto"/>
                <w:sz w:val="28"/>
                <w:szCs w:val="28"/>
                <w:highlight w:val="none"/>
              </w:rPr>
              <w:t xml:space="preserve">硬件实施方案（安装调试、平台对接）</w:t>
            </w:r>
            <w:r>
              <w:rPr>
                <w:rFonts w:hint="eastAsia" w:ascii="楷体" w:hAnsi="楷体" w:eastAsia="楷体" w:cs="楷体"/>
                <w:color w:val="auto"/>
                <w:sz w:val="28"/>
                <w:szCs w:val="28"/>
                <w:highlight w:val="none"/>
                <w:lang w:eastAsia="zh-CN"/>
              </w:rPr>
              <w:t xml:space="preserve">；⑦</w:t>
            </w:r>
            <w:r>
              <w:rPr>
                <w:rFonts w:hint="eastAsia" w:ascii="楷体" w:hAnsi="楷体" w:eastAsia="楷体" w:cs="楷体"/>
                <w:color w:val="auto"/>
                <w:sz w:val="28"/>
                <w:szCs w:val="28"/>
                <w:highlight w:val="none"/>
              </w:rPr>
              <w:t xml:space="preserve">运维保障方案</w:t>
            </w:r>
            <w:r>
              <w:rPr>
                <w:rFonts w:hint="eastAsia" w:ascii="楷体" w:hAnsi="楷体" w:eastAsia="楷体" w:cs="楷体"/>
                <w:color w:val="auto"/>
                <w:sz w:val="28"/>
                <w:szCs w:val="28"/>
                <w:highlight w:val="none"/>
                <w:lang w:eastAsia="zh-CN"/>
              </w:rPr>
              <w:t xml:space="preserve">；⑧</w:t>
            </w:r>
            <w:r>
              <w:rPr>
                <w:rFonts w:hint="eastAsia" w:ascii="楷体" w:hAnsi="楷体" w:eastAsia="楷体" w:cs="楷体"/>
                <w:color w:val="auto"/>
                <w:sz w:val="28"/>
                <w:szCs w:val="28"/>
                <w:highlight w:val="none"/>
              </w:rPr>
              <w:t xml:space="preserve">确保项目实施质量而采取的管理</w:t>
            </w:r>
            <w:r>
              <w:rPr>
                <w:rFonts w:hint="eastAsia" w:ascii="楷体" w:hAnsi="楷体" w:eastAsia="楷体" w:cs="楷体"/>
                <w:color w:val="auto"/>
                <w:sz w:val="28"/>
                <w:szCs w:val="28"/>
                <w:highlight w:val="none"/>
                <w:lang w:eastAsia="zh-CN"/>
              </w:rPr>
              <w:t xml:space="preserve">；⑨</w:t>
            </w:r>
            <w:r>
              <w:rPr>
                <w:rFonts w:hint="eastAsia" w:ascii="楷体" w:hAnsi="楷体" w:eastAsia="楷体" w:cs="楷体"/>
                <w:color w:val="auto"/>
                <w:sz w:val="28"/>
                <w:szCs w:val="28"/>
                <w:highlight w:val="none"/>
              </w:rPr>
              <w:t xml:space="preserve">人员保证措施</w:t>
            </w:r>
            <w:r>
              <w:rPr>
                <w:rFonts w:hint="eastAsia" w:ascii="楷体" w:hAnsi="楷体" w:eastAsia="楷体" w:cs="楷体"/>
                <w:color w:val="auto"/>
                <w:sz w:val="28"/>
                <w:szCs w:val="28"/>
                <w:highlight w:val="none"/>
                <w:lang w:eastAsia="zh-CN"/>
              </w:rPr>
              <w:t xml:space="preserve">；⑩</w:t>
            </w:r>
            <w:r>
              <w:rPr>
                <w:rFonts w:hint="eastAsia" w:ascii="楷体" w:hAnsi="楷体" w:eastAsia="楷体" w:cs="楷体"/>
                <w:color w:val="auto"/>
                <w:sz w:val="28"/>
                <w:szCs w:val="28"/>
                <w:highlight w:val="none"/>
              </w:rPr>
              <w:t xml:space="preserve">质量保证措施</w:t>
            </w:r>
            <w:r>
              <w:rPr>
                <w:rFonts w:hint="eastAsia" w:ascii="楷体" w:hAnsi="楷体" w:eastAsia="楷体" w:cs="楷体"/>
                <w:color w:val="auto"/>
                <w:sz w:val="28"/>
                <w:szCs w:val="28"/>
                <w:highlight w:val="none"/>
                <w:lang w:eastAsia="zh-CN"/>
              </w:rPr>
              <w:t xml:space="preserve">；⑪项</w:t>
            </w:r>
            <w:r>
              <w:rPr>
                <w:rFonts w:hint="eastAsia" w:ascii="楷体" w:hAnsi="楷体" w:eastAsia="楷体" w:cs="楷体"/>
                <w:color w:val="auto"/>
                <w:sz w:val="28"/>
                <w:szCs w:val="28"/>
                <w:highlight w:val="none"/>
              </w:rPr>
              <w:t xml:space="preserve">目验收方案等按方案最大程度满足项目使用需求等进行评价。方案每包含一个要点得</w:t>
            </w:r>
            <w:r>
              <w:rPr>
                <w:rFonts w:hint="eastAsia" w:ascii="楷体" w:hAnsi="楷体" w:eastAsia="楷体" w:cs="楷体"/>
                <w:color w:val="auto"/>
                <w:sz w:val="28"/>
                <w:szCs w:val="28"/>
                <w:highlight w:val="none"/>
                <w:lang w:val="en-US" w:eastAsia="zh-CN"/>
              </w:rPr>
              <w:t xml:space="preserve">0.5</w:t>
            </w:r>
            <w:r>
              <w:rPr>
                <w:rFonts w:hint="eastAsia" w:ascii="楷体" w:hAnsi="楷体" w:eastAsia="楷体" w:cs="楷体"/>
                <w:color w:val="auto"/>
                <w:sz w:val="28"/>
                <w:szCs w:val="28"/>
                <w:highlight w:val="none"/>
              </w:rPr>
              <w:t xml:space="preserve">分，最多得</w:t>
            </w:r>
            <w:r>
              <w:rPr>
                <w:rFonts w:hint="eastAsia" w:ascii="楷体" w:hAnsi="楷体" w:eastAsia="楷体" w:cs="楷体"/>
                <w:color w:val="auto"/>
                <w:sz w:val="28"/>
                <w:szCs w:val="28"/>
                <w:highlight w:val="none"/>
                <w:lang w:val="en-US" w:eastAsia="zh-CN"/>
              </w:rPr>
              <w:t xml:space="preserve">5.5</w:t>
            </w:r>
            <w:r>
              <w:rPr>
                <w:rFonts w:hint="eastAsia" w:ascii="楷体" w:hAnsi="楷体" w:eastAsia="楷体" w:cs="楷体"/>
                <w:color w:val="auto"/>
                <w:sz w:val="28"/>
                <w:szCs w:val="28"/>
                <w:highlight w:val="none"/>
              </w:rPr>
              <w:t xml:space="preserve">分。</w:t>
            </w:r>
            <w:r/>
          </w:p>
          <w:p>
            <w:pPr>
              <w:pStyle w:val="990"/>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提供的方案针对本项目的特点，有现场平面布置措施，各项措施周全、具体、有效的</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有</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color w:val="auto"/>
                <w:sz w:val="28"/>
                <w:szCs w:val="28"/>
                <w:highlight w:val="none"/>
              </w:rPr>
              <w:t xml:space="preserve">的加</w:t>
            </w:r>
            <w:r>
              <w:rPr>
                <w:rFonts w:hint="eastAsia" w:ascii="楷体" w:hAnsi="楷体" w:eastAsia="楷体" w:cs="楷体"/>
                <w:color w:val="auto"/>
                <w:sz w:val="28"/>
                <w:szCs w:val="28"/>
                <w:highlight w:val="none"/>
                <w:lang w:val="en-US" w:eastAsia="zh-CN"/>
              </w:rPr>
              <w:t xml:space="preserve">1.5</w:t>
            </w:r>
            <w:r>
              <w:rPr>
                <w:rFonts w:hint="eastAsia" w:ascii="楷体" w:hAnsi="楷体" w:eastAsia="楷体" w:cs="楷体"/>
                <w:color w:val="auto"/>
                <w:sz w:val="28"/>
                <w:szCs w:val="28"/>
                <w:highlight w:val="none"/>
              </w:rPr>
              <w:t xml:space="preserve">分；</w:t>
            </w:r>
            <w:r/>
          </w:p>
          <w:p>
            <w:pPr>
              <w:pStyle w:val="989"/>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磋商</w:t>
            </w:r>
            <w:r>
              <w:rPr>
                <w:rFonts w:hint="eastAsia" w:ascii="楷体" w:hAnsi="楷体" w:eastAsia="楷体" w:cs="楷体"/>
                <w:color w:val="auto"/>
                <w:sz w:val="28"/>
                <w:szCs w:val="28"/>
                <w:highlight w:val="none"/>
              </w:rPr>
              <w:t xml:space="preserve">供应商结合采购需求提供的方案</w:t>
            </w:r>
            <w:r>
              <w:rPr>
                <w:rFonts w:hint="eastAsia" w:ascii="楷体" w:hAnsi="楷体" w:eastAsia="楷体" w:cs="楷体"/>
                <w:color w:val="auto"/>
                <w:sz w:val="28"/>
                <w:szCs w:val="28"/>
                <w:highlight w:val="none"/>
                <w:lang w:val="en-US" w:eastAsia="zh-CN"/>
              </w:rPr>
              <w:t xml:space="preserve">是否</w:t>
            </w:r>
            <w:r>
              <w:rPr>
                <w:rFonts w:hint="eastAsia" w:ascii="楷体" w:hAnsi="楷体" w:eastAsia="楷体" w:cs="楷体"/>
                <w:color w:val="auto"/>
                <w:sz w:val="28"/>
                <w:szCs w:val="28"/>
                <w:highlight w:val="none"/>
              </w:rPr>
              <w:t xml:space="preserve">符合现场实际情况，制定的方案完善、完整、实用</w:t>
            </w:r>
            <w:r>
              <w:rPr>
                <w:rFonts w:hint="eastAsia" w:ascii="楷体" w:hAnsi="楷体" w:eastAsia="楷体" w:cs="楷体"/>
                <w:color w:val="auto"/>
                <w:sz w:val="28"/>
                <w:szCs w:val="28"/>
                <w:highlight w:val="none"/>
                <w:lang w:val="en-US" w:eastAsia="zh-CN"/>
              </w:rPr>
              <w:t xml:space="preserve">有</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color w:val="auto"/>
                <w:sz w:val="28"/>
                <w:szCs w:val="28"/>
                <w:highlight w:val="none"/>
              </w:rPr>
              <w:t xml:space="preserve">的加</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分。</w:t>
            </w:r>
            <w:r/>
          </w:p>
        </w:tc>
        <w:tc>
          <w:tcPr>
            <w:tcW w:w="801"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8</w:t>
            </w:r>
            <w:r/>
          </w:p>
        </w:tc>
      </w:tr>
      <w:tr>
        <w:trPr>
          <w:jc w:val="center"/>
          <w:trHeight w:val="90"/>
        </w:trPr>
        <w:tc>
          <w:tcPr>
            <w:shd w:val="clear" w:color="auto" w:fill="auto"/>
            <w:tcW w:w="1355" w:type="dxa"/>
            <w:vAlign w:val="center"/>
            <w:textDirection w:val="lrTb"/>
            <w:noWrap w:val="false"/>
          </w:tcPr>
          <w:p>
            <w:pPr>
              <w:jc w:val="center"/>
              <w:spacing w:line="264" w:lineRule="auto"/>
              <w:rPr>
                <w:rFonts w:hint="eastAsia" w:ascii="楷体" w:hAnsi="楷体" w:eastAsia="楷体" w:cs="楷体"/>
                <w:b/>
                <w:bCs/>
                <w:color w:val="auto"/>
                <w:sz w:val="28"/>
                <w:szCs w:val="28"/>
                <w:highlight w:val="none"/>
                <w:lang w:val="zh-CN" w:eastAsia="zh-CN" w:bidi="ar-SA"/>
              </w:rPr>
            </w:pPr>
            <w:r>
              <w:rPr>
                <w:rFonts w:hint="eastAsia" w:ascii="楷体" w:hAnsi="楷体" w:eastAsia="楷体" w:cs="楷体"/>
                <w:b/>
                <w:bCs/>
                <w:color w:val="auto"/>
                <w:sz w:val="28"/>
                <w:szCs w:val="28"/>
                <w:highlight w:val="none"/>
                <w:lang w:val="en-US" w:bidi="ar"/>
              </w:rPr>
              <w:t xml:space="preserve">施工进度计划和各阶段进度的保证措施</w:t>
            </w:r>
            <w:r/>
          </w:p>
        </w:tc>
        <w:tc>
          <w:tcPr>
            <w:shd w:val="clear" w:color="auto" w:fill="auto"/>
            <w:tcW w:w="8069" w:type="dxa"/>
            <w:vAlign w:val="center"/>
            <w:textDirection w:val="lrTb"/>
            <w:noWrap w:val="false"/>
          </w:tcPr>
          <w:p>
            <w:pPr>
              <w:ind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b/>
                <w:bCs/>
                <w:color w:val="auto"/>
                <w:sz w:val="28"/>
                <w:szCs w:val="28"/>
                <w:highlight w:val="none"/>
                <w:lang w:val="en-US" w:eastAsia="zh-CN"/>
              </w:rPr>
              <w:t xml:space="preserve">针对本项目</w:t>
            </w:r>
            <w:r>
              <w:rPr>
                <w:rFonts w:hint="eastAsia" w:ascii="楷体" w:hAnsi="楷体" w:eastAsia="楷体" w:cs="楷体"/>
                <w:color w:val="auto"/>
                <w:sz w:val="28"/>
                <w:szCs w:val="28"/>
                <w:highlight w:val="none"/>
              </w:rPr>
              <w:t xml:space="preserve">提供的施工进度计划和施工进度的保证措施，包括但不限于：①本项目的施工进度计划</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②各阶段进度的保证措施项目安全措施</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③技术控制措施</w:t>
            </w:r>
            <w:r>
              <w:rPr>
                <w:rFonts w:hint="eastAsia" w:ascii="楷体" w:hAnsi="楷体" w:eastAsia="楷体" w:cs="楷体"/>
                <w:color w:val="auto"/>
                <w:sz w:val="28"/>
                <w:szCs w:val="28"/>
                <w:highlight w:val="none"/>
                <w:lang w:val="en-US"/>
              </w:rPr>
              <w:t xml:space="preserve">和</w:t>
            </w:r>
            <w:r>
              <w:rPr>
                <w:rFonts w:hint="eastAsia" w:ascii="楷体" w:hAnsi="楷体" w:eastAsia="楷体" w:cs="楷体"/>
                <w:color w:val="auto"/>
                <w:sz w:val="28"/>
                <w:szCs w:val="28"/>
                <w:highlight w:val="none"/>
              </w:rPr>
              <w:t xml:space="preserve">符合现场实际情况等进行评价。方案每包含一个要点得</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分，最多得</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分。</w:t>
            </w:r>
            <w:r/>
          </w:p>
          <w:p>
            <w:pPr>
              <w:pStyle w:val="989"/>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方案里</w:t>
            </w:r>
            <w:r>
              <w:rPr>
                <w:rFonts w:hint="eastAsia" w:ascii="楷体" w:hAnsi="楷体" w:eastAsia="楷体" w:cs="楷体"/>
                <w:color w:val="auto"/>
                <w:sz w:val="28"/>
                <w:szCs w:val="28"/>
                <w:highlight w:val="none"/>
              </w:rPr>
              <w:t xml:space="preserve">关键节点等设置清晰</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准确</w:t>
            </w:r>
            <w:r>
              <w:rPr>
                <w:rFonts w:hint="eastAsia" w:ascii="楷体" w:hAnsi="楷体" w:eastAsia="楷体" w:cs="楷体"/>
                <w:color w:val="auto"/>
                <w:sz w:val="28"/>
                <w:szCs w:val="28"/>
                <w:highlight w:val="none"/>
                <w:lang w:val="en-US" w:eastAsia="zh-CN"/>
              </w:rPr>
              <w:t xml:space="preserve">有</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color w:val="auto"/>
                <w:sz w:val="28"/>
                <w:szCs w:val="28"/>
                <w:highlight w:val="none"/>
                <w:lang w:val="en-US" w:eastAsia="zh-CN"/>
              </w:rPr>
              <w:t xml:space="preserve">的</w:t>
            </w:r>
            <w:r>
              <w:rPr>
                <w:rFonts w:hint="eastAsia" w:ascii="楷体" w:hAnsi="楷体" w:eastAsia="楷体" w:cs="楷体"/>
                <w:color w:val="auto"/>
                <w:sz w:val="28"/>
                <w:szCs w:val="28"/>
                <w:highlight w:val="none"/>
              </w:rPr>
              <w:t xml:space="preserve">加</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分；</w:t>
            </w:r>
            <w:r/>
          </w:p>
          <w:p>
            <w:pPr>
              <w:ind w:right="108"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方案里</w:t>
            </w:r>
            <w:r>
              <w:rPr>
                <w:rFonts w:hint="eastAsia" w:ascii="楷体" w:hAnsi="楷体" w:eastAsia="楷体" w:cs="楷体"/>
                <w:color w:val="auto"/>
                <w:sz w:val="28"/>
                <w:szCs w:val="28"/>
                <w:highlight w:val="none"/>
              </w:rPr>
              <w:t xml:space="preserve">关键线路识别突出、清晰准确的</w:t>
            </w:r>
            <w:r>
              <w:rPr>
                <w:rFonts w:hint="eastAsia" w:ascii="楷体" w:hAnsi="楷体" w:eastAsia="楷体" w:cs="楷体"/>
                <w:color w:val="auto"/>
                <w:sz w:val="28"/>
                <w:szCs w:val="28"/>
                <w:highlight w:val="none"/>
                <w:lang w:val="en-US" w:eastAsia="zh-CN"/>
              </w:rPr>
              <w:t xml:space="preserve">有</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color w:val="auto"/>
                <w:sz w:val="28"/>
                <w:szCs w:val="28"/>
                <w:highlight w:val="none"/>
              </w:rPr>
              <w:t xml:space="preserve">，加</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分</w:t>
            </w:r>
            <w:r>
              <w:rPr>
                <w:rFonts w:hint="eastAsia" w:ascii="楷体" w:hAnsi="楷体" w:eastAsia="楷体" w:cs="楷体"/>
                <w:color w:val="auto"/>
                <w:sz w:val="28"/>
                <w:szCs w:val="28"/>
                <w:highlight w:val="none"/>
                <w:lang w:eastAsia="zh-CN"/>
              </w:rPr>
              <w:t xml:space="preserve">。</w:t>
            </w:r>
            <w:r/>
          </w:p>
        </w:tc>
        <w:tc>
          <w:tcPr>
            <w:shd w:val="clear" w:color="auto" w:fill="auto"/>
            <w:tcW w:w="801"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5</w:t>
            </w:r>
            <w:r/>
          </w:p>
        </w:tc>
      </w:tr>
      <w:tr>
        <w:trPr>
          <w:jc w:val="center"/>
          <w:trHeight w:val="90"/>
        </w:trPr>
        <w:tc>
          <w:tcPr>
            <w:shd w:val="clear" w:color="auto" w:fill="auto"/>
            <w:tcW w:w="1355"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多媒体深化设计方案</w:t>
            </w:r>
            <w:r/>
          </w:p>
        </w:tc>
        <w:tc>
          <w:tcPr>
            <w:shd w:val="clear" w:color="auto" w:fill="auto"/>
            <w:tcW w:w="8069" w:type="dxa"/>
            <w:vAlign w:val="center"/>
            <w:textDirection w:val="lrTb"/>
            <w:noWrap w:val="false"/>
          </w:tcPr>
          <w:p>
            <w:pPr>
              <w:ind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b/>
                <w:bCs/>
                <w:color w:val="auto"/>
                <w:sz w:val="28"/>
                <w:szCs w:val="28"/>
                <w:highlight w:val="none"/>
                <w:lang w:val="en-US" w:eastAsia="zh-CN"/>
              </w:rPr>
              <w:t xml:space="preserve">根据本项目</w:t>
            </w:r>
            <w:r>
              <w:rPr>
                <w:rFonts w:hint="eastAsia" w:ascii="楷体" w:hAnsi="楷体" w:eastAsia="楷体" w:cs="楷体"/>
                <w:color w:val="auto"/>
                <w:sz w:val="28"/>
                <w:szCs w:val="28"/>
                <w:highlight w:val="none"/>
              </w:rPr>
              <w:t xml:space="preserve">的大纲文本、施工图、工程量清单</w:t>
            </w:r>
            <w:r>
              <w:rPr>
                <w:rFonts w:hint="eastAsia" w:ascii="楷体" w:hAnsi="楷体" w:eastAsia="楷体" w:cs="楷体"/>
                <w:color w:val="auto"/>
                <w:sz w:val="28"/>
                <w:szCs w:val="28"/>
                <w:highlight w:val="none"/>
                <w:lang w:val="en-US" w:eastAsia="zh-CN"/>
              </w:rPr>
              <w:t xml:space="preserve">提</w:t>
            </w:r>
            <w:r>
              <w:rPr>
                <w:rFonts w:hint="eastAsia" w:ascii="楷体" w:hAnsi="楷体" w:eastAsia="楷体" w:cs="楷体"/>
                <w:b/>
                <w:bCs/>
                <w:color w:val="auto"/>
                <w:sz w:val="28"/>
                <w:szCs w:val="28"/>
                <w:highlight w:val="none"/>
                <w:lang w:val="en-US" w:eastAsia="zh-CN"/>
              </w:rPr>
              <w:t xml:space="preserve">供针对本项目</w:t>
            </w:r>
            <w:r>
              <w:rPr>
                <w:rFonts w:hint="eastAsia" w:ascii="楷体" w:hAnsi="楷体" w:eastAsia="楷体" w:cs="楷体"/>
                <w:color w:val="auto"/>
                <w:sz w:val="28"/>
                <w:szCs w:val="28"/>
                <w:highlight w:val="none"/>
                <w:lang w:val="en-US" w:eastAsia="zh-CN"/>
              </w:rPr>
              <w:t xml:space="preserve">的</w:t>
            </w:r>
            <w:r>
              <w:rPr>
                <w:rFonts w:hint="eastAsia" w:ascii="楷体" w:hAnsi="楷体" w:eastAsia="楷体" w:cs="楷体"/>
                <w:color w:val="auto"/>
                <w:sz w:val="28"/>
                <w:szCs w:val="28"/>
                <w:highlight w:val="none"/>
              </w:rPr>
              <w:t xml:space="preserve">多媒体深化设计方案，包括但不限于：①创意脚本</w:t>
            </w:r>
            <w:r>
              <w:rPr>
                <w:rFonts w:hint="eastAsia" w:ascii="楷体" w:hAnsi="楷体" w:eastAsia="楷体" w:cs="楷体"/>
                <w:color w:val="auto"/>
                <w:sz w:val="28"/>
                <w:szCs w:val="28"/>
                <w:highlight w:val="none"/>
                <w:lang w:val="en-US" w:eastAsia="zh-CN"/>
              </w:rPr>
              <w:t xml:space="preserve">的</w:t>
            </w:r>
            <w:r>
              <w:rPr>
                <w:rFonts w:hint="eastAsia" w:ascii="楷体" w:hAnsi="楷体" w:eastAsia="楷体" w:cs="楷体"/>
                <w:color w:val="auto"/>
                <w:sz w:val="28"/>
                <w:szCs w:val="28"/>
                <w:highlight w:val="none"/>
              </w:rPr>
              <w:t xml:space="preserve">视频</w:t>
            </w:r>
            <w:r>
              <w:rPr>
                <w:rFonts w:hint="eastAsia" w:ascii="楷体" w:hAnsi="楷体" w:eastAsia="楷体" w:cs="楷体"/>
                <w:color w:val="auto"/>
                <w:sz w:val="28"/>
                <w:szCs w:val="28"/>
                <w:highlight w:val="none"/>
                <w:lang w:eastAsia="zh-CN"/>
              </w:rPr>
              <w:t xml:space="preserve">；②</w:t>
            </w:r>
            <w:r>
              <w:rPr>
                <w:rFonts w:hint="eastAsia" w:ascii="楷体" w:hAnsi="楷体" w:eastAsia="楷体" w:cs="楷体"/>
                <w:color w:val="auto"/>
                <w:sz w:val="28"/>
                <w:szCs w:val="28"/>
                <w:highlight w:val="none"/>
              </w:rPr>
              <w:t xml:space="preserve">软件功能描述的UI设计方案</w:t>
            </w:r>
            <w:r>
              <w:rPr>
                <w:rFonts w:hint="eastAsia" w:ascii="楷体" w:hAnsi="楷体" w:eastAsia="楷体" w:cs="楷体"/>
                <w:color w:val="auto"/>
                <w:sz w:val="28"/>
                <w:szCs w:val="28"/>
                <w:highlight w:val="none"/>
                <w:lang w:eastAsia="zh-CN"/>
              </w:rPr>
              <w:t xml:space="preserve">；③</w:t>
            </w:r>
            <w:r>
              <w:rPr>
                <w:rFonts w:hint="eastAsia" w:ascii="楷体" w:hAnsi="楷体" w:eastAsia="楷体" w:cs="楷体"/>
                <w:color w:val="auto"/>
                <w:sz w:val="28"/>
                <w:szCs w:val="28"/>
                <w:highlight w:val="none"/>
              </w:rPr>
              <w:t xml:space="preserve">中控系统方案等进行评价</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方案每包含一个要点得</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分，最多得</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分。</w:t>
            </w:r>
            <w:r/>
          </w:p>
          <w:p>
            <w:pPr>
              <w:pStyle w:val="989"/>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脚本策划思路清晰，主题突出、富有逻辑</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有详细描述内容的加2分；</w:t>
            </w:r>
            <w:r/>
          </w:p>
          <w:p>
            <w:pPr>
              <w:pStyle w:val="989"/>
              <w:numPr>
                <w:ilvl w:val="0"/>
                <w:numId w:val="0"/>
              </w:num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 xml:space="preserve">软件理念新颖、操作简捷，趣味性、知识性强;技术应用具有前瞻性，展示内容更新便捷易操作</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有详细描述内容的加1分；</w:t>
            </w:r>
            <w:r/>
          </w:p>
          <w:p>
            <w:pPr>
              <w:ind w:right="108"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 xml:space="preserve">系统管理描述、内容管理方案、中播控管理方案、以及配置管理方案</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出具对应的方案、系统图以及图文描述</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有详细描述内容的加2分。</w:t>
            </w:r>
            <w:r/>
          </w:p>
          <w:p>
            <w:pPr>
              <w:ind w:right="108"/>
              <w:spacing w:line="360" w:lineRule="auto"/>
              <w:rPr>
                <w:rFonts w:hint="default" w:ascii="楷体" w:hAnsi="楷体" w:eastAsia="楷体" w:cs="楷体"/>
                <w:color w:val="auto"/>
                <w:sz w:val="28"/>
                <w:szCs w:val="28"/>
                <w:highlight w:val="none"/>
                <w:lang w:val="en-US" w:eastAsia="zh-CN"/>
              </w:rPr>
            </w:pPr>
            <w:r/>
            <w:bookmarkStart w:id="41" w:name="_GoBack"/>
            <w:r>
              <w:rPr>
                <w:rFonts w:hint="eastAsia" w:ascii="楷体" w:hAnsi="楷体" w:eastAsia="楷体" w:cs="楷体"/>
                <w:b/>
                <w:bCs/>
                <w:color w:val="auto"/>
                <w:sz w:val="28"/>
                <w:szCs w:val="28"/>
                <w:highlight w:val="none"/>
                <w:lang w:val="en-US" w:eastAsia="zh-CN"/>
              </w:rPr>
              <w:t xml:space="preserve">备注：</w:t>
            </w:r>
            <w:bookmarkEnd w:id="41"/>
            <w:r>
              <w:rPr>
                <w:rFonts w:hint="eastAsia" w:ascii="楷体" w:hAnsi="楷体" w:eastAsia="楷体" w:cs="楷体"/>
                <w:color w:val="auto"/>
                <w:sz w:val="28"/>
                <w:szCs w:val="28"/>
                <w:highlight w:val="none"/>
              </w:rPr>
              <w:t xml:space="preserve">创意脚本</w:t>
            </w:r>
            <w:r>
              <w:rPr>
                <w:rFonts w:hint="eastAsia" w:ascii="楷体" w:hAnsi="楷体" w:eastAsia="楷体" w:cs="楷体"/>
                <w:color w:val="auto"/>
                <w:sz w:val="28"/>
                <w:szCs w:val="28"/>
                <w:highlight w:val="none"/>
                <w:lang w:val="en-US" w:eastAsia="zh-CN"/>
              </w:rPr>
              <w:t xml:space="preserve">的</w:t>
            </w:r>
            <w:r>
              <w:rPr>
                <w:rFonts w:hint="eastAsia" w:ascii="楷体" w:hAnsi="楷体" w:eastAsia="楷体" w:cs="楷体"/>
                <w:color w:val="auto"/>
                <w:sz w:val="28"/>
                <w:szCs w:val="28"/>
                <w:highlight w:val="none"/>
              </w:rPr>
              <w:t xml:space="preserve">视频</w:t>
            </w:r>
            <w:r>
              <w:rPr>
                <w:rFonts w:hint="eastAsia" w:ascii="楷体" w:hAnsi="楷体" w:eastAsia="楷体" w:cs="楷体"/>
                <w:color w:val="auto"/>
                <w:sz w:val="28"/>
                <w:szCs w:val="28"/>
                <w:highlight w:val="none"/>
                <w:lang w:val="en-US" w:eastAsia="zh-CN"/>
              </w:rPr>
              <w:t xml:space="preserve">上传苏采云平台单个不超过50M，整体不超过300M。</w:t>
            </w:r>
            <w:r/>
          </w:p>
        </w:tc>
        <w:tc>
          <w:tcPr>
            <w:shd w:val="clear" w:color="auto" w:fill="auto"/>
            <w:tcW w:w="801"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8</w:t>
            </w:r>
            <w:r/>
          </w:p>
        </w:tc>
      </w:tr>
      <w:tr>
        <w:trPr>
          <w:jc w:val="center"/>
          <w:trHeight w:val="90"/>
        </w:trPr>
        <w:tc>
          <w:tcPr>
            <w:shd w:val="clear" w:color="auto" w:fill="auto"/>
            <w:tcW w:w="1355" w:type="dxa"/>
            <w:vAlign w:val="center"/>
            <w:textDirection w:val="lrTb"/>
            <w:noWrap w:val="false"/>
          </w:tcPr>
          <w:p>
            <w:pPr>
              <w:jc w:val="center"/>
              <w:spacing w:line="264" w:lineRule="auto"/>
              <w:rPr>
                <w:rFonts w:hint="eastAsia" w:ascii="楷体" w:hAnsi="楷体" w:eastAsia="楷体" w:cs="楷体"/>
                <w:b/>
                <w:bCs/>
                <w:color w:val="auto"/>
                <w:sz w:val="28"/>
                <w:szCs w:val="28"/>
                <w:highlight w:val="none"/>
                <w:lang w:val="zh-CN" w:eastAsia="zh-CN" w:bidi="ar-SA"/>
              </w:rPr>
            </w:pPr>
            <w:r>
              <w:rPr>
                <w:rFonts w:hint="eastAsia" w:ascii="楷体" w:hAnsi="楷体" w:eastAsia="楷体" w:cs="楷体"/>
                <w:b/>
                <w:bCs/>
                <w:color w:val="auto"/>
                <w:sz w:val="28"/>
                <w:szCs w:val="28"/>
                <w:highlight w:val="none"/>
              </w:rPr>
              <w:t xml:space="preserve">安全文明施工及环境保护措施</w:t>
            </w:r>
            <w:r/>
          </w:p>
        </w:tc>
        <w:tc>
          <w:tcPr>
            <w:shd w:val="clear" w:color="auto" w:fill="auto"/>
            <w:tcW w:w="8069" w:type="dxa"/>
            <w:vAlign w:val="center"/>
            <w:textDirection w:val="lrTb"/>
            <w:noWrap w:val="false"/>
          </w:tcPr>
          <w:p>
            <w:pPr>
              <w:pStyle w:val="989"/>
              <w:ind w:firstLine="56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根据</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b/>
                <w:bCs/>
                <w:color w:val="auto"/>
                <w:sz w:val="28"/>
                <w:szCs w:val="28"/>
                <w:highlight w:val="none"/>
                <w:lang w:val="en-US" w:eastAsia="zh-CN"/>
              </w:rPr>
              <w:t xml:space="preserve">针对本项目</w:t>
            </w:r>
            <w:r>
              <w:rPr>
                <w:rFonts w:hint="eastAsia" w:ascii="楷体" w:hAnsi="楷体" w:eastAsia="楷体" w:cs="楷体"/>
                <w:color w:val="auto"/>
                <w:sz w:val="28"/>
                <w:szCs w:val="28"/>
                <w:highlight w:val="none"/>
              </w:rPr>
              <w:t xml:space="preserve">提供的安全文明施工及环境保护措施，包括但不限于：①安全文明施工</w:t>
            </w:r>
            <w:r>
              <w:rPr>
                <w:rFonts w:hint="eastAsia" w:ascii="楷体" w:hAnsi="楷体" w:eastAsia="楷体" w:cs="楷体"/>
                <w:color w:val="auto"/>
                <w:sz w:val="28"/>
                <w:szCs w:val="28"/>
                <w:highlight w:val="none"/>
                <w:lang w:eastAsia="zh-CN"/>
              </w:rPr>
              <w:t xml:space="preserve">；②</w:t>
            </w:r>
            <w:r>
              <w:rPr>
                <w:rFonts w:hint="eastAsia" w:ascii="楷体" w:hAnsi="楷体" w:eastAsia="楷体" w:cs="楷体"/>
                <w:color w:val="auto"/>
                <w:sz w:val="28"/>
                <w:szCs w:val="28"/>
                <w:highlight w:val="none"/>
              </w:rPr>
              <w:t xml:space="preserve">施工现场扬尘</w:t>
            </w:r>
            <w:r>
              <w:rPr>
                <w:rFonts w:hint="eastAsia" w:ascii="楷体" w:hAnsi="楷体" w:eastAsia="楷体" w:cs="楷体"/>
                <w:color w:val="auto"/>
                <w:sz w:val="28"/>
                <w:szCs w:val="28"/>
                <w:highlight w:val="none"/>
                <w:lang w:eastAsia="zh-CN"/>
              </w:rPr>
              <w:t xml:space="preserve">；③</w:t>
            </w:r>
            <w:r>
              <w:rPr>
                <w:rFonts w:hint="eastAsia" w:ascii="楷体" w:hAnsi="楷体" w:eastAsia="楷体" w:cs="楷体"/>
                <w:color w:val="auto"/>
                <w:sz w:val="28"/>
                <w:szCs w:val="28"/>
                <w:highlight w:val="none"/>
              </w:rPr>
              <w:t xml:space="preserve">噪声污染防治措施</w:t>
            </w:r>
            <w:r>
              <w:rPr>
                <w:rFonts w:hint="eastAsia" w:ascii="楷体" w:hAnsi="楷体" w:eastAsia="楷体" w:cs="楷体"/>
                <w:color w:val="auto"/>
                <w:sz w:val="28"/>
                <w:szCs w:val="28"/>
                <w:highlight w:val="none"/>
                <w:lang w:eastAsia="zh-CN"/>
              </w:rPr>
              <w:t xml:space="preserve">；④</w:t>
            </w:r>
            <w:r>
              <w:rPr>
                <w:rFonts w:hint="eastAsia" w:ascii="楷体" w:hAnsi="楷体" w:eastAsia="楷体" w:cs="楷体"/>
                <w:color w:val="auto"/>
                <w:sz w:val="28"/>
                <w:szCs w:val="28"/>
                <w:highlight w:val="none"/>
              </w:rPr>
              <w:t xml:space="preserve">是否具有减少施工对周边环境的影响措施</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其他环境保护方面等进行评价</w:t>
            </w:r>
            <w:r>
              <w:rPr>
                <w:rFonts w:hint="eastAsia" w:ascii="楷体" w:hAnsi="楷体" w:eastAsia="楷体" w:cs="楷体"/>
                <w:bCs/>
                <w:color w:val="auto"/>
                <w:sz w:val="28"/>
                <w:szCs w:val="28"/>
                <w:highlight w:val="none"/>
              </w:rPr>
              <w:t xml:space="preserve">。</w:t>
            </w:r>
            <w:r>
              <w:rPr>
                <w:rFonts w:hint="eastAsia" w:ascii="楷体" w:hAnsi="楷体" w:eastAsia="楷体" w:cs="楷体"/>
                <w:color w:val="auto"/>
                <w:sz w:val="28"/>
                <w:szCs w:val="28"/>
                <w:highlight w:val="none"/>
              </w:rPr>
              <w:t xml:space="preserve">方案每包含一个要点得</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分，最多得</w:t>
            </w: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rPr>
              <w:t xml:space="preserve">分</w:t>
            </w:r>
            <w:r>
              <w:rPr>
                <w:rFonts w:hint="eastAsia" w:ascii="楷体" w:hAnsi="楷体" w:eastAsia="楷体" w:cs="楷体"/>
                <w:color w:val="auto"/>
                <w:sz w:val="28"/>
                <w:szCs w:val="28"/>
                <w:highlight w:val="none"/>
                <w:lang w:eastAsia="zh-CN"/>
              </w:rPr>
              <w:t xml:space="preserve">。</w:t>
            </w:r>
            <w:r/>
          </w:p>
          <w:p>
            <w:pPr>
              <w:pStyle w:val="989"/>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方案</w:t>
            </w:r>
            <w:r>
              <w:rPr>
                <w:rFonts w:hint="eastAsia" w:ascii="楷体" w:hAnsi="楷体" w:eastAsia="楷体" w:cs="楷体"/>
                <w:color w:val="auto"/>
                <w:sz w:val="28"/>
                <w:szCs w:val="28"/>
                <w:highlight w:val="none"/>
                <w:lang w:val="en-US" w:eastAsia="zh-CN"/>
              </w:rPr>
              <w:t xml:space="preserve">具</w:t>
            </w:r>
            <w:r>
              <w:rPr>
                <w:rFonts w:hint="eastAsia" w:ascii="楷体" w:hAnsi="楷体" w:eastAsia="楷体" w:cs="楷体"/>
                <w:color w:val="auto"/>
                <w:sz w:val="28"/>
                <w:szCs w:val="28"/>
                <w:highlight w:val="none"/>
                <w:vertAlign w:val="baseline"/>
                <w:lang w:val="en-US" w:eastAsia="zh-CN"/>
              </w:rPr>
              <w:t xml:space="preserve">有针对性、贴合采购人实际需求的</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color w:val="auto"/>
                <w:sz w:val="28"/>
                <w:szCs w:val="28"/>
                <w:highlight w:val="none"/>
                <w:vertAlign w:val="baseline"/>
                <w:lang w:val="en-US" w:eastAsia="zh-CN"/>
              </w:rPr>
              <w:t xml:space="preserve">加0.5分</w:t>
            </w:r>
            <w:r>
              <w:rPr>
                <w:rFonts w:hint="eastAsia" w:ascii="楷体" w:hAnsi="楷体" w:eastAsia="楷体" w:cs="楷体"/>
                <w:color w:val="auto"/>
                <w:sz w:val="28"/>
                <w:szCs w:val="28"/>
                <w:highlight w:val="none"/>
              </w:rPr>
              <w:t xml:space="preserve">；</w:t>
            </w:r>
            <w:r/>
          </w:p>
          <w:p>
            <w:pPr>
              <w:ind w:right="108" w:firstLine="560"/>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rPr>
              <w:t xml:space="preserve">方案具有施工现场基础安全管理</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color w:val="auto"/>
                <w:sz w:val="28"/>
                <w:szCs w:val="28"/>
                <w:highlight w:val="none"/>
              </w:rPr>
              <w:t xml:space="preserve">的加</w:t>
            </w:r>
            <w:r>
              <w:rPr>
                <w:rFonts w:hint="eastAsia" w:ascii="楷体" w:hAnsi="楷体" w:eastAsia="楷体" w:cs="楷体"/>
                <w:color w:val="auto"/>
                <w:sz w:val="28"/>
                <w:szCs w:val="28"/>
                <w:highlight w:val="none"/>
                <w:lang w:val="en-US" w:eastAsia="zh-CN"/>
              </w:rPr>
              <w:t xml:space="preserve">0.5</w:t>
            </w:r>
            <w:r>
              <w:rPr>
                <w:rFonts w:hint="eastAsia" w:ascii="楷体" w:hAnsi="楷体" w:eastAsia="楷体" w:cs="楷体"/>
                <w:color w:val="auto"/>
                <w:sz w:val="28"/>
                <w:szCs w:val="28"/>
                <w:highlight w:val="none"/>
              </w:rPr>
              <w:t xml:space="preserve">分</w:t>
            </w:r>
            <w:r>
              <w:rPr>
                <w:rFonts w:hint="eastAsia" w:ascii="楷体" w:hAnsi="楷体" w:eastAsia="楷体" w:cs="楷体"/>
                <w:color w:val="auto"/>
                <w:sz w:val="28"/>
                <w:szCs w:val="28"/>
                <w:highlight w:val="none"/>
                <w:lang w:eastAsia="zh-CN"/>
              </w:rPr>
              <w:t xml:space="preserve">。</w:t>
            </w:r>
            <w:r/>
          </w:p>
        </w:tc>
        <w:tc>
          <w:tcPr>
            <w:shd w:val="clear" w:color="auto" w:fill="auto"/>
            <w:tcW w:w="801"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5</w:t>
            </w:r>
            <w:r/>
          </w:p>
        </w:tc>
      </w:tr>
      <w:tr>
        <w:trPr>
          <w:jc w:val="center"/>
          <w:trHeight w:val="90"/>
        </w:trPr>
        <w:tc>
          <w:tcPr>
            <w:shd w:val="clear" w:color="auto" w:fill="auto"/>
            <w:tcW w:w="1355" w:type="dxa"/>
            <w:vAlign w:val="center"/>
            <w:textDirection w:val="lrTb"/>
            <w:noWrap w:val="false"/>
          </w:tcPr>
          <w:p>
            <w:pPr>
              <w:jc w:val="center"/>
              <w:spacing w:line="264" w:lineRule="auto"/>
              <w:rPr>
                <w:rFonts w:hint="eastAsia" w:ascii="楷体" w:hAnsi="楷体" w:eastAsia="楷体" w:cs="楷体"/>
                <w:b/>
                <w:bCs/>
                <w:color w:val="auto"/>
                <w:sz w:val="28"/>
                <w:szCs w:val="28"/>
                <w:highlight w:val="none"/>
                <w:lang w:val="zh-CN" w:eastAsia="zh-CN" w:bidi="ar-SA"/>
              </w:rPr>
            </w:pPr>
            <w:r>
              <w:rPr>
                <w:rFonts w:hint="eastAsia" w:ascii="楷体" w:hAnsi="楷体" w:eastAsia="楷体" w:cs="楷体"/>
                <w:b/>
                <w:bCs/>
                <w:color w:val="auto"/>
                <w:sz w:val="28"/>
                <w:szCs w:val="28"/>
                <w:highlight w:val="none"/>
              </w:rPr>
              <w:t xml:space="preserve">突发事件的应急情况及相关应急</w:t>
            </w:r>
            <w:r>
              <w:rPr>
                <w:rFonts w:hint="eastAsia" w:ascii="楷体" w:hAnsi="楷体" w:eastAsia="楷体" w:cs="楷体"/>
                <w:b/>
                <w:bCs/>
                <w:color w:val="auto"/>
                <w:sz w:val="28"/>
                <w:szCs w:val="28"/>
                <w:highlight w:val="none"/>
                <w:lang w:val="en-US" w:eastAsia="zh-CN"/>
              </w:rPr>
              <w:t xml:space="preserve">预案</w:t>
            </w:r>
            <w:r/>
          </w:p>
        </w:tc>
        <w:tc>
          <w:tcPr>
            <w:shd w:val="clear" w:color="auto" w:fill="auto"/>
            <w:tcW w:w="8069" w:type="dxa"/>
            <w:vAlign w:val="center"/>
            <w:textDirection w:val="lrTb"/>
            <w:noWrap w:val="false"/>
          </w:tcPr>
          <w:p>
            <w:pPr>
              <w:pStyle w:val="989"/>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b/>
                <w:bCs/>
                <w:color w:val="auto"/>
                <w:sz w:val="28"/>
                <w:szCs w:val="28"/>
                <w:highlight w:val="none"/>
                <w:lang w:val="en-US" w:eastAsia="zh-CN"/>
              </w:rPr>
              <w:t xml:space="preserve">针对本项目</w:t>
            </w:r>
            <w:r>
              <w:rPr>
                <w:rFonts w:hint="eastAsia" w:ascii="楷体" w:hAnsi="楷体" w:eastAsia="楷体" w:cs="楷体"/>
                <w:color w:val="auto"/>
                <w:sz w:val="28"/>
                <w:szCs w:val="28"/>
                <w:highlight w:val="none"/>
              </w:rPr>
              <w:t xml:space="preserve">提供的突发事件的应急情况及相关应急</w:t>
            </w:r>
            <w:r>
              <w:rPr>
                <w:rFonts w:hint="eastAsia" w:ascii="楷体" w:hAnsi="楷体" w:eastAsia="楷体" w:cs="楷体"/>
                <w:b w:val="0"/>
                <w:bCs w:val="0"/>
                <w:color w:val="auto"/>
                <w:sz w:val="28"/>
                <w:szCs w:val="28"/>
                <w:highlight w:val="none"/>
                <w:lang w:val="en-US" w:eastAsia="zh-CN"/>
              </w:rPr>
              <w:t xml:space="preserve">预案</w:t>
            </w:r>
            <w:r>
              <w:rPr>
                <w:rFonts w:hint="eastAsia" w:ascii="楷体" w:hAnsi="楷体" w:eastAsia="楷体" w:cs="楷体"/>
                <w:color w:val="auto"/>
                <w:sz w:val="28"/>
                <w:szCs w:val="28"/>
                <w:highlight w:val="none"/>
              </w:rPr>
              <w:t xml:space="preserve">，包括但不限于：①应急组织架构</w:t>
            </w:r>
            <w:r>
              <w:rPr>
                <w:rFonts w:hint="eastAsia" w:ascii="楷体" w:hAnsi="楷体" w:eastAsia="楷体" w:cs="楷体"/>
                <w:color w:val="auto"/>
                <w:sz w:val="28"/>
                <w:szCs w:val="28"/>
                <w:highlight w:val="none"/>
                <w:lang w:eastAsia="zh-CN"/>
              </w:rPr>
              <w:t xml:space="preserve">；②火灾火情事故；③触电事故；④高处坠落与物体打击事故；⑤结构坍塌及构件脱落事故</w:t>
            </w:r>
            <w:r>
              <w:rPr>
                <w:rFonts w:hint="eastAsia" w:ascii="楷体" w:hAnsi="楷体" w:eastAsia="楷体" w:cs="楷体"/>
                <w:color w:val="auto"/>
                <w:sz w:val="28"/>
                <w:szCs w:val="28"/>
                <w:highlight w:val="none"/>
              </w:rPr>
              <w:t xml:space="preserve">等进行评价。方案每包含一个要点得</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分，最多得</w:t>
            </w:r>
            <w:r>
              <w:rPr>
                <w:rFonts w:hint="eastAsia" w:ascii="楷体" w:hAnsi="楷体" w:eastAsia="楷体" w:cs="楷体"/>
                <w:color w:val="auto"/>
                <w:sz w:val="28"/>
                <w:szCs w:val="28"/>
                <w:highlight w:val="none"/>
                <w:lang w:val="en-US" w:eastAsia="zh-CN"/>
              </w:rPr>
              <w:t xml:space="preserve">5</w:t>
            </w:r>
            <w:r>
              <w:rPr>
                <w:rFonts w:hint="eastAsia" w:ascii="楷体" w:hAnsi="楷体" w:eastAsia="楷体" w:cs="楷体"/>
                <w:color w:val="auto"/>
                <w:sz w:val="28"/>
                <w:szCs w:val="28"/>
                <w:highlight w:val="none"/>
              </w:rPr>
              <w:t xml:space="preserve">分</w:t>
            </w:r>
            <w:r>
              <w:rPr>
                <w:rFonts w:hint="eastAsia" w:ascii="楷体" w:hAnsi="楷体" w:eastAsia="楷体" w:cs="楷体"/>
                <w:color w:val="auto"/>
                <w:sz w:val="28"/>
                <w:szCs w:val="28"/>
                <w:highlight w:val="none"/>
                <w:lang w:eastAsia="zh-CN"/>
              </w:rPr>
              <w:t xml:space="preserve">。</w:t>
            </w:r>
            <w:r/>
          </w:p>
          <w:p>
            <w:pPr>
              <w:pStyle w:val="989"/>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预案符合采购需求实际、具有针对性的</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color w:val="auto"/>
                <w:sz w:val="28"/>
                <w:szCs w:val="28"/>
                <w:highlight w:val="none"/>
                <w:lang w:val="en-US" w:eastAsia="zh-CN"/>
              </w:rPr>
              <w:t xml:space="preserve">加0.5分；</w:t>
            </w:r>
            <w:r/>
          </w:p>
          <w:p>
            <w:pPr>
              <w:pStyle w:val="989"/>
              <w:ind w:firstLine="560"/>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lang w:val="en-US" w:eastAsia="zh-CN"/>
              </w:rPr>
              <w:t xml:space="preserve">预案</w:t>
            </w:r>
            <w:r>
              <w:rPr>
                <w:rFonts w:hint="eastAsia" w:ascii="楷体" w:hAnsi="楷体" w:eastAsia="楷体" w:cs="楷体"/>
                <w:color w:val="auto"/>
                <w:sz w:val="28"/>
                <w:szCs w:val="28"/>
                <w:highlight w:val="none"/>
              </w:rPr>
              <w:t xml:space="preserve">具有与项目实际相符且科学合理</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color w:val="auto"/>
                <w:sz w:val="28"/>
                <w:szCs w:val="28"/>
                <w:highlight w:val="none"/>
              </w:rPr>
              <w:t xml:space="preserve">的</w:t>
            </w:r>
            <w:r>
              <w:rPr>
                <w:rFonts w:hint="eastAsia" w:ascii="楷体" w:hAnsi="楷体" w:eastAsia="楷体" w:cs="楷体"/>
                <w:color w:val="auto"/>
                <w:sz w:val="28"/>
                <w:szCs w:val="28"/>
                <w:highlight w:val="none"/>
                <w:lang w:val="en-US" w:eastAsia="zh-CN"/>
              </w:rPr>
              <w:t xml:space="preserve">加0.5分。</w:t>
            </w:r>
            <w:r/>
          </w:p>
        </w:tc>
        <w:tc>
          <w:tcPr>
            <w:shd w:val="clear" w:color="auto" w:fill="auto"/>
            <w:tcW w:w="801"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6</w:t>
            </w:r>
            <w:r/>
          </w:p>
        </w:tc>
      </w:tr>
      <w:tr>
        <w:trPr>
          <w:jc w:val="center"/>
          <w:trHeight w:val="90"/>
        </w:trPr>
        <w:tc>
          <w:tcPr>
            <w:shd w:val="clear" w:color="auto" w:fill="auto"/>
            <w:tcW w:w="1355"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bidi="ar"/>
              </w:rPr>
              <w:t xml:space="preserve">培训方案</w:t>
            </w:r>
            <w:r/>
          </w:p>
        </w:tc>
        <w:tc>
          <w:tcPr>
            <w:shd w:val="clear" w:color="auto" w:fill="auto"/>
            <w:tcW w:w="8069" w:type="dxa"/>
            <w:vAlign w:val="center"/>
            <w:textDirection w:val="lrTb"/>
            <w:noWrap w:val="false"/>
          </w:tcPr>
          <w:p>
            <w:pPr>
              <w:ind w:firstLine="56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根据</w:t>
            </w: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b/>
                <w:bCs/>
                <w:color w:val="auto"/>
                <w:sz w:val="28"/>
                <w:szCs w:val="28"/>
                <w:highlight w:val="none"/>
                <w:lang w:val="en-US" w:eastAsia="zh-CN"/>
              </w:rPr>
              <w:t xml:space="preserve">针对本项目</w:t>
            </w:r>
            <w:r>
              <w:rPr>
                <w:rFonts w:hint="eastAsia" w:ascii="楷体" w:hAnsi="楷体" w:eastAsia="楷体" w:cs="楷体"/>
                <w:color w:val="auto"/>
                <w:sz w:val="28"/>
                <w:szCs w:val="28"/>
                <w:highlight w:val="none"/>
                <w:lang w:val="en-US"/>
              </w:rPr>
              <w:t xml:space="preserve">提供的培训方案，</w:t>
            </w:r>
            <w:r>
              <w:rPr>
                <w:rFonts w:hint="eastAsia" w:ascii="楷体" w:hAnsi="楷体" w:eastAsia="楷体" w:cs="楷体"/>
                <w:color w:val="auto"/>
                <w:sz w:val="28"/>
                <w:szCs w:val="28"/>
                <w:highlight w:val="none"/>
              </w:rPr>
              <w:t xml:space="preserve">包括但不限于：①</w:t>
            </w:r>
            <w:r>
              <w:rPr>
                <w:rFonts w:hint="eastAsia" w:ascii="楷体" w:hAnsi="楷体" w:eastAsia="楷体" w:cs="楷体"/>
                <w:color w:val="auto"/>
                <w:sz w:val="28"/>
                <w:szCs w:val="28"/>
                <w:highlight w:val="none"/>
                <w:lang w:bidi="ar"/>
              </w:rPr>
              <w:t xml:space="preserve">提供的培训计划</w:t>
            </w:r>
            <w:r>
              <w:rPr>
                <w:rFonts w:hint="eastAsia" w:ascii="楷体" w:hAnsi="楷体" w:eastAsia="楷体" w:cs="楷体"/>
                <w:color w:val="auto"/>
                <w:sz w:val="28"/>
                <w:szCs w:val="28"/>
                <w:highlight w:val="none"/>
                <w:lang w:eastAsia="zh-CN" w:bidi="ar"/>
              </w:rPr>
              <w:t xml:space="preserve">；②</w:t>
            </w:r>
            <w:r>
              <w:rPr>
                <w:rFonts w:hint="eastAsia" w:ascii="楷体" w:hAnsi="楷体" w:eastAsia="楷体" w:cs="楷体"/>
                <w:color w:val="auto"/>
                <w:sz w:val="28"/>
                <w:szCs w:val="28"/>
                <w:highlight w:val="none"/>
                <w:lang w:bidi="ar"/>
              </w:rPr>
              <w:t xml:space="preserve">培训课程</w:t>
            </w:r>
            <w:r>
              <w:rPr>
                <w:rFonts w:hint="eastAsia" w:ascii="楷体" w:hAnsi="楷体" w:eastAsia="楷体" w:cs="楷体"/>
                <w:color w:val="auto"/>
                <w:sz w:val="28"/>
                <w:szCs w:val="28"/>
                <w:highlight w:val="none"/>
                <w:lang w:eastAsia="zh-CN" w:bidi="ar"/>
              </w:rPr>
              <w:t xml:space="preserve">；③</w:t>
            </w:r>
            <w:r>
              <w:rPr>
                <w:rFonts w:hint="eastAsia" w:ascii="楷体" w:hAnsi="楷体" w:eastAsia="楷体" w:cs="楷体"/>
                <w:color w:val="auto"/>
                <w:sz w:val="28"/>
                <w:szCs w:val="28"/>
                <w:highlight w:val="none"/>
                <w:lang w:bidi="ar"/>
              </w:rPr>
              <w:t xml:space="preserve">授课人员</w:t>
            </w:r>
            <w:r>
              <w:rPr>
                <w:rFonts w:hint="eastAsia" w:ascii="楷体" w:hAnsi="楷体" w:eastAsia="楷体" w:cs="楷体"/>
                <w:color w:val="auto"/>
                <w:sz w:val="28"/>
                <w:szCs w:val="28"/>
                <w:highlight w:val="none"/>
                <w:lang w:eastAsia="zh-CN" w:bidi="ar"/>
              </w:rPr>
              <w:t xml:space="preserve">；④</w:t>
            </w:r>
            <w:r>
              <w:rPr>
                <w:rFonts w:hint="eastAsia" w:ascii="楷体" w:hAnsi="楷体" w:eastAsia="楷体" w:cs="楷体"/>
                <w:color w:val="auto"/>
                <w:sz w:val="28"/>
                <w:szCs w:val="28"/>
                <w:highlight w:val="none"/>
                <w:lang w:bidi="ar"/>
              </w:rPr>
              <w:t xml:space="preserve">培训对象与人数</w:t>
            </w:r>
            <w:r>
              <w:rPr>
                <w:rFonts w:hint="eastAsia" w:ascii="楷体" w:hAnsi="楷体" w:eastAsia="楷体" w:cs="楷体"/>
                <w:color w:val="auto"/>
                <w:sz w:val="28"/>
                <w:szCs w:val="28"/>
                <w:highlight w:val="none"/>
                <w:lang w:eastAsia="zh-CN" w:bidi="ar"/>
              </w:rPr>
              <w:t xml:space="preserve">；⑤</w:t>
            </w:r>
            <w:r>
              <w:rPr>
                <w:rFonts w:hint="eastAsia" w:ascii="楷体" w:hAnsi="楷体" w:eastAsia="楷体" w:cs="楷体"/>
                <w:color w:val="auto"/>
                <w:sz w:val="28"/>
                <w:szCs w:val="28"/>
                <w:highlight w:val="none"/>
                <w:lang w:bidi="ar"/>
              </w:rPr>
              <w:t xml:space="preserve">培训地点</w:t>
            </w:r>
            <w:r>
              <w:rPr>
                <w:rFonts w:hint="eastAsia" w:ascii="楷体" w:hAnsi="楷体" w:eastAsia="楷体" w:cs="楷体"/>
                <w:color w:val="auto"/>
                <w:sz w:val="28"/>
                <w:szCs w:val="28"/>
                <w:highlight w:val="none"/>
                <w:lang w:eastAsia="zh-CN" w:bidi="ar"/>
              </w:rPr>
              <w:t xml:space="preserve">；⑥</w:t>
            </w:r>
            <w:r>
              <w:rPr>
                <w:rFonts w:hint="eastAsia" w:ascii="楷体" w:hAnsi="楷体" w:eastAsia="楷体" w:cs="楷体"/>
                <w:color w:val="auto"/>
                <w:sz w:val="28"/>
                <w:szCs w:val="28"/>
                <w:highlight w:val="none"/>
                <w:lang w:bidi="ar"/>
              </w:rPr>
              <w:t xml:space="preserve">培训时间</w:t>
            </w:r>
            <w:r>
              <w:rPr>
                <w:rFonts w:hint="eastAsia" w:ascii="楷体" w:hAnsi="楷体" w:eastAsia="楷体" w:cs="楷体"/>
                <w:color w:val="auto"/>
                <w:sz w:val="28"/>
                <w:szCs w:val="28"/>
                <w:highlight w:val="none"/>
                <w:lang w:val="en-US" w:bidi="ar"/>
              </w:rPr>
              <w:t xml:space="preserve">等</w:t>
            </w:r>
            <w:r>
              <w:rPr>
                <w:rFonts w:hint="eastAsia" w:ascii="楷体" w:hAnsi="楷体" w:eastAsia="楷体" w:cs="楷体"/>
                <w:color w:val="auto"/>
                <w:sz w:val="28"/>
                <w:szCs w:val="28"/>
                <w:highlight w:val="none"/>
                <w:lang w:bidi="ar"/>
              </w:rPr>
              <w:t xml:space="preserve">进行评分。</w:t>
            </w:r>
            <w:r>
              <w:rPr>
                <w:rFonts w:hint="eastAsia" w:ascii="楷体" w:hAnsi="楷体" w:eastAsia="楷体" w:cs="楷体"/>
                <w:color w:val="auto"/>
                <w:sz w:val="28"/>
                <w:szCs w:val="28"/>
                <w:highlight w:val="none"/>
              </w:rPr>
              <w:t xml:space="preserve">方案每包含一个要点得</w:t>
            </w:r>
            <w:r>
              <w:rPr>
                <w:rFonts w:hint="eastAsia" w:ascii="楷体" w:hAnsi="楷体" w:eastAsia="楷体" w:cs="楷体"/>
                <w:color w:val="auto"/>
                <w:sz w:val="28"/>
                <w:szCs w:val="28"/>
                <w:highlight w:val="none"/>
                <w:lang w:val="en-US" w:eastAsia="zh-CN"/>
              </w:rPr>
              <w:t xml:space="preserve">0.5</w:t>
            </w:r>
            <w:r>
              <w:rPr>
                <w:rFonts w:hint="eastAsia" w:ascii="楷体" w:hAnsi="楷体" w:eastAsia="楷体" w:cs="楷体"/>
                <w:color w:val="auto"/>
                <w:sz w:val="28"/>
                <w:szCs w:val="28"/>
                <w:highlight w:val="none"/>
              </w:rPr>
              <w:t xml:space="preserve">分，最多得</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分</w:t>
            </w:r>
            <w:r>
              <w:rPr>
                <w:rFonts w:hint="eastAsia" w:ascii="楷体" w:hAnsi="楷体" w:eastAsia="楷体" w:cs="楷体"/>
                <w:color w:val="auto"/>
                <w:sz w:val="28"/>
                <w:szCs w:val="28"/>
                <w:highlight w:val="none"/>
                <w:lang w:eastAsia="zh-CN"/>
              </w:rPr>
              <w:t xml:space="preserve">。</w:t>
            </w:r>
            <w:r/>
          </w:p>
          <w:p>
            <w:pPr>
              <w:ind w:right="108" w:firstLine="560"/>
              <w:spacing w:line="360" w:lineRule="auto"/>
              <w:rPr>
                <w:rFonts w:hint="eastAsia" w:ascii="楷体" w:hAnsi="楷体" w:eastAsia="楷体" w:cs="楷体"/>
                <w:color w:val="auto"/>
                <w:sz w:val="22"/>
                <w:szCs w:val="22"/>
                <w:highlight w:val="none"/>
                <w:lang w:val="en-US" w:eastAsia="zh-CN" w:bidi="ar-SA"/>
              </w:rPr>
            </w:pPr>
            <w:r>
              <w:rPr>
                <w:rFonts w:hint="eastAsia" w:ascii="楷体" w:hAnsi="楷体" w:eastAsia="楷体" w:cs="楷体"/>
                <w:color w:val="auto"/>
                <w:sz w:val="28"/>
                <w:szCs w:val="28"/>
                <w:highlight w:val="none"/>
                <w:lang w:val="en-US"/>
              </w:rPr>
              <w:t xml:space="preserve">方案设置培训管理制度</w:t>
            </w:r>
            <w:r>
              <w:rPr>
                <w:rFonts w:hint="eastAsia" w:ascii="楷体" w:hAnsi="楷体" w:eastAsia="楷体" w:cs="楷体"/>
                <w:color w:val="auto"/>
                <w:sz w:val="28"/>
                <w:szCs w:val="28"/>
                <w:highlight w:val="none"/>
                <w:lang w:val="en-US" w:eastAsia="zh-CN"/>
              </w:rPr>
              <w:t xml:space="preserve">有</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color w:val="auto"/>
                <w:sz w:val="28"/>
                <w:szCs w:val="28"/>
                <w:highlight w:val="none"/>
                <w:lang w:val="en-US"/>
              </w:rPr>
              <w:t xml:space="preserve">的加</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lang w:val="en-US"/>
              </w:rPr>
              <w:t xml:space="preserve">分。</w:t>
            </w:r>
            <w:r/>
          </w:p>
        </w:tc>
        <w:tc>
          <w:tcPr>
            <w:shd w:val="clear" w:color="auto" w:fill="auto"/>
            <w:tcW w:w="801"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4</w:t>
            </w:r>
            <w:r/>
          </w:p>
        </w:tc>
      </w:tr>
      <w:tr>
        <w:trPr>
          <w:jc w:val="center"/>
          <w:trHeight w:val="90"/>
        </w:trPr>
        <w:tc>
          <w:tcPr>
            <w:shd w:val="clear" w:color="auto" w:fill="auto"/>
            <w:tcW w:w="1355"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bidi="ar"/>
              </w:rPr>
              <w:t xml:space="preserve">售后服务方案</w:t>
            </w:r>
            <w:r/>
          </w:p>
        </w:tc>
        <w:tc>
          <w:tcPr>
            <w:shd w:val="clear" w:color="auto" w:fill="auto"/>
            <w:tcW w:w="8069" w:type="dxa"/>
            <w:vAlign w:val="center"/>
            <w:textDirection w:val="lrTb"/>
            <w:noWrap w:val="false"/>
          </w:tcPr>
          <w:p>
            <w:pPr>
              <w:ind w:firstLine="560"/>
              <w:spacing w:line="360" w:lineRule="auto"/>
              <w:widowControl/>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bidi="ar"/>
              </w:rPr>
              <w:t xml:space="preserve">根据</w:t>
            </w:r>
            <w:r>
              <w:rPr>
                <w:rFonts w:hint="eastAsia" w:ascii="楷体" w:hAnsi="楷体" w:eastAsia="楷体" w:cs="楷体"/>
                <w:color w:val="auto"/>
                <w:sz w:val="28"/>
                <w:szCs w:val="28"/>
                <w:highlight w:val="none"/>
                <w:lang w:eastAsia="zh-CN" w:bidi="ar"/>
              </w:rPr>
              <w:t xml:space="preserve">磋商供应商</w:t>
            </w:r>
            <w:r>
              <w:rPr>
                <w:rFonts w:hint="eastAsia" w:ascii="楷体" w:hAnsi="楷体" w:eastAsia="楷体" w:cs="楷体"/>
                <w:b/>
                <w:bCs/>
                <w:color w:val="auto"/>
                <w:sz w:val="28"/>
                <w:szCs w:val="28"/>
                <w:highlight w:val="none"/>
                <w:lang w:val="en-US" w:eastAsia="zh-CN"/>
              </w:rPr>
              <w:t xml:space="preserve">针对本项目</w:t>
            </w:r>
            <w:r>
              <w:rPr>
                <w:rFonts w:hint="eastAsia" w:ascii="楷体" w:hAnsi="楷体" w:eastAsia="楷体" w:cs="楷体"/>
                <w:color w:val="auto"/>
                <w:sz w:val="28"/>
                <w:szCs w:val="28"/>
                <w:highlight w:val="none"/>
                <w:lang w:bidi="ar"/>
              </w:rPr>
              <w:t xml:space="preserve">提供的售后服务方案，包括但不限于：①售后服务的内容及措施</w:t>
            </w:r>
            <w:r>
              <w:rPr>
                <w:rFonts w:hint="eastAsia" w:ascii="楷体" w:hAnsi="楷体" w:eastAsia="楷体" w:cs="楷体"/>
                <w:color w:val="auto"/>
                <w:sz w:val="28"/>
                <w:szCs w:val="28"/>
                <w:highlight w:val="none"/>
                <w:lang w:eastAsia="zh-CN" w:bidi="ar"/>
              </w:rPr>
              <w:t xml:space="preserve">；②</w:t>
            </w:r>
            <w:r>
              <w:rPr>
                <w:rFonts w:hint="eastAsia" w:ascii="楷体" w:hAnsi="楷体" w:eastAsia="楷体" w:cs="楷体"/>
                <w:color w:val="auto"/>
                <w:sz w:val="28"/>
                <w:szCs w:val="28"/>
                <w:highlight w:val="none"/>
                <w:lang w:bidi="ar"/>
              </w:rPr>
              <w:t xml:space="preserve">维修服务的响应时间</w:t>
            </w:r>
            <w:r>
              <w:rPr>
                <w:rFonts w:hint="eastAsia" w:ascii="楷体" w:hAnsi="楷体" w:eastAsia="楷体" w:cs="楷体"/>
                <w:color w:val="auto"/>
                <w:sz w:val="28"/>
                <w:szCs w:val="28"/>
                <w:highlight w:val="none"/>
                <w:lang w:eastAsia="zh-CN" w:bidi="ar"/>
              </w:rPr>
              <w:t xml:space="preserve">；③</w:t>
            </w:r>
            <w:r>
              <w:rPr>
                <w:rFonts w:hint="eastAsia" w:ascii="楷体" w:hAnsi="楷体" w:eastAsia="楷体" w:cs="楷体"/>
                <w:color w:val="auto"/>
                <w:sz w:val="28"/>
                <w:szCs w:val="28"/>
                <w:highlight w:val="none"/>
                <w:lang w:bidi="ar"/>
              </w:rPr>
              <w:t xml:space="preserve">响应方式</w:t>
            </w:r>
            <w:r>
              <w:rPr>
                <w:rFonts w:hint="eastAsia" w:ascii="楷体" w:hAnsi="楷体" w:eastAsia="楷体" w:cs="楷体"/>
                <w:color w:val="auto"/>
                <w:sz w:val="28"/>
                <w:szCs w:val="28"/>
                <w:highlight w:val="none"/>
                <w:lang w:eastAsia="zh-CN" w:bidi="ar"/>
              </w:rPr>
              <w:t xml:space="preserve">；④</w:t>
            </w:r>
            <w:r>
              <w:rPr>
                <w:rFonts w:hint="eastAsia" w:ascii="楷体" w:hAnsi="楷体" w:eastAsia="楷体" w:cs="楷体"/>
                <w:color w:val="auto"/>
                <w:sz w:val="28"/>
                <w:szCs w:val="28"/>
                <w:highlight w:val="none"/>
                <w:lang w:bidi="ar"/>
              </w:rPr>
              <w:t xml:space="preserve">解决问题是否迅速</w:t>
            </w:r>
            <w:r>
              <w:rPr>
                <w:rFonts w:hint="eastAsia" w:ascii="楷体" w:hAnsi="楷体" w:eastAsia="楷体" w:cs="楷体"/>
                <w:color w:val="auto"/>
                <w:sz w:val="28"/>
                <w:szCs w:val="28"/>
                <w:highlight w:val="none"/>
                <w:lang w:eastAsia="zh-CN" w:bidi="ar"/>
              </w:rPr>
              <w:t xml:space="preserve">；⑤</w:t>
            </w:r>
            <w:r>
              <w:rPr>
                <w:rFonts w:hint="eastAsia" w:ascii="楷体" w:hAnsi="楷体" w:eastAsia="楷体" w:cs="楷体"/>
                <w:color w:val="auto"/>
                <w:sz w:val="28"/>
                <w:szCs w:val="28"/>
                <w:highlight w:val="none"/>
                <w:lang w:bidi="ar"/>
              </w:rPr>
              <w:t xml:space="preserve">设备保障措施</w:t>
            </w:r>
            <w:r>
              <w:rPr>
                <w:rFonts w:hint="eastAsia" w:ascii="楷体" w:hAnsi="楷体" w:eastAsia="楷体" w:cs="楷体"/>
                <w:color w:val="auto"/>
                <w:sz w:val="28"/>
                <w:szCs w:val="28"/>
                <w:highlight w:val="none"/>
                <w:lang w:eastAsia="zh-CN" w:bidi="ar"/>
              </w:rPr>
              <w:t xml:space="preserve">；⑥</w:t>
            </w:r>
            <w:r>
              <w:rPr>
                <w:rFonts w:hint="eastAsia" w:ascii="楷体" w:hAnsi="楷体" w:eastAsia="楷体" w:cs="楷体"/>
                <w:color w:val="auto"/>
                <w:sz w:val="28"/>
                <w:szCs w:val="28"/>
                <w:highlight w:val="none"/>
                <w:lang w:bidi="ar"/>
              </w:rPr>
              <w:t xml:space="preserve">货物的技术服务</w:t>
            </w:r>
            <w:r>
              <w:rPr>
                <w:rFonts w:hint="eastAsia" w:ascii="楷体" w:hAnsi="楷体" w:eastAsia="楷体" w:cs="楷体"/>
                <w:color w:val="auto"/>
                <w:sz w:val="28"/>
                <w:szCs w:val="28"/>
                <w:highlight w:val="none"/>
                <w:lang w:eastAsia="zh-CN" w:bidi="ar"/>
              </w:rPr>
              <w:t xml:space="preserve">；⑦</w:t>
            </w:r>
            <w:r>
              <w:rPr>
                <w:rFonts w:hint="eastAsia" w:ascii="楷体" w:hAnsi="楷体" w:eastAsia="楷体" w:cs="楷体"/>
                <w:color w:val="auto"/>
                <w:sz w:val="28"/>
                <w:szCs w:val="28"/>
                <w:highlight w:val="none"/>
                <w:lang w:bidi="ar"/>
              </w:rPr>
              <w:t xml:space="preserve">技术支持方案</w:t>
            </w:r>
            <w:r>
              <w:rPr>
                <w:rFonts w:hint="eastAsia" w:ascii="楷体" w:hAnsi="楷体" w:eastAsia="楷体" w:cs="楷体"/>
                <w:color w:val="auto"/>
                <w:sz w:val="28"/>
                <w:szCs w:val="28"/>
                <w:highlight w:val="none"/>
                <w:lang w:val="en-US"/>
              </w:rPr>
              <w:t xml:space="preserve">等</w:t>
            </w:r>
            <w:r>
              <w:rPr>
                <w:rFonts w:hint="eastAsia" w:ascii="楷体" w:hAnsi="楷体" w:eastAsia="楷体" w:cs="楷体"/>
                <w:color w:val="auto"/>
                <w:sz w:val="28"/>
                <w:szCs w:val="28"/>
                <w:highlight w:val="none"/>
              </w:rPr>
              <w:t xml:space="preserve">进行评价。方案每包含一个要点得</w:t>
            </w:r>
            <w:r>
              <w:rPr>
                <w:rFonts w:hint="eastAsia" w:ascii="楷体" w:hAnsi="楷体" w:eastAsia="楷体" w:cs="楷体"/>
                <w:color w:val="auto"/>
                <w:sz w:val="28"/>
                <w:szCs w:val="28"/>
                <w:highlight w:val="none"/>
                <w:lang w:val="en-US" w:eastAsia="zh-CN"/>
              </w:rPr>
              <w:t xml:space="preserve">0.5</w:t>
            </w:r>
            <w:r>
              <w:rPr>
                <w:rFonts w:hint="eastAsia" w:ascii="楷体" w:hAnsi="楷体" w:eastAsia="楷体" w:cs="楷体"/>
                <w:color w:val="auto"/>
                <w:sz w:val="28"/>
                <w:szCs w:val="28"/>
                <w:highlight w:val="none"/>
              </w:rPr>
              <w:t xml:space="preserve">分，最多得</w:t>
            </w:r>
            <w:r>
              <w:rPr>
                <w:rFonts w:hint="eastAsia" w:ascii="楷体" w:hAnsi="楷体" w:eastAsia="楷体" w:cs="楷体"/>
                <w:color w:val="auto"/>
                <w:sz w:val="28"/>
                <w:szCs w:val="28"/>
                <w:highlight w:val="none"/>
                <w:lang w:val="en-US" w:eastAsia="zh-CN"/>
              </w:rPr>
              <w:t xml:space="preserve">3.5</w:t>
            </w:r>
            <w:r>
              <w:rPr>
                <w:rFonts w:hint="eastAsia" w:ascii="楷体" w:hAnsi="楷体" w:eastAsia="楷体" w:cs="楷体"/>
                <w:color w:val="auto"/>
                <w:sz w:val="28"/>
                <w:szCs w:val="28"/>
                <w:highlight w:val="none"/>
              </w:rPr>
              <w:t xml:space="preserve">分</w:t>
            </w:r>
            <w:r>
              <w:rPr>
                <w:rFonts w:hint="eastAsia" w:ascii="楷体" w:hAnsi="楷体" w:eastAsia="楷体" w:cs="楷体"/>
                <w:color w:val="auto"/>
                <w:sz w:val="28"/>
                <w:szCs w:val="28"/>
                <w:highlight w:val="none"/>
                <w:lang w:eastAsia="zh-CN"/>
              </w:rPr>
              <w:t xml:space="preserve">。</w:t>
            </w:r>
            <w:r/>
          </w:p>
          <w:p>
            <w:pPr>
              <w:ind w:firstLine="560"/>
              <w:spacing w:line="360" w:lineRule="auto"/>
              <w:widowControl/>
              <w:rPr>
                <w:rFonts w:hint="eastAsia" w:ascii="楷体" w:hAnsi="楷体" w:eastAsia="楷体" w:cs="楷体"/>
                <w:color w:val="auto"/>
                <w:sz w:val="28"/>
                <w:szCs w:val="28"/>
                <w:highlight w:val="none"/>
                <w:lang w:bidi="ar"/>
              </w:rPr>
            </w:pPr>
            <w:r>
              <w:rPr>
                <w:rFonts w:hint="eastAsia" w:ascii="楷体" w:hAnsi="楷体" w:eastAsia="楷体" w:cs="楷体"/>
                <w:color w:val="auto"/>
                <w:sz w:val="28"/>
                <w:szCs w:val="28"/>
                <w:highlight w:val="none"/>
                <w:lang w:bidi="ar"/>
              </w:rPr>
              <w:t xml:space="preserve">方案贴合</w:t>
            </w:r>
            <w:r>
              <w:rPr>
                <w:rFonts w:hint="eastAsia" w:ascii="楷体" w:hAnsi="楷体" w:eastAsia="楷体" w:cs="楷体"/>
                <w:color w:val="auto"/>
                <w:sz w:val="28"/>
                <w:szCs w:val="28"/>
                <w:highlight w:val="none"/>
                <w:lang w:val="en-US" w:eastAsia="zh-CN" w:bidi="ar"/>
              </w:rPr>
              <w:t xml:space="preserve">采购</w:t>
            </w:r>
            <w:r>
              <w:rPr>
                <w:rFonts w:hint="eastAsia" w:ascii="楷体" w:hAnsi="楷体" w:eastAsia="楷体" w:cs="楷体"/>
                <w:color w:val="auto"/>
                <w:sz w:val="28"/>
                <w:szCs w:val="28"/>
                <w:highlight w:val="none"/>
                <w:lang w:bidi="ar"/>
              </w:rPr>
              <w:t xml:space="preserve">单位实际</w:t>
            </w:r>
            <w:r>
              <w:rPr>
                <w:rFonts w:hint="eastAsia" w:ascii="楷体" w:hAnsi="楷体" w:eastAsia="楷体" w:cs="楷体"/>
                <w:color w:val="auto"/>
                <w:sz w:val="28"/>
                <w:szCs w:val="28"/>
                <w:highlight w:val="none"/>
                <w:lang w:val="en-US" w:eastAsia="zh-CN" w:bidi="ar"/>
              </w:rPr>
              <w:t xml:space="preserve">需求</w:t>
            </w:r>
            <w:r>
              <w:rPr>
                <w:rFonts w:hint="eastAsia" w:ascii="楷体" w:hAnsi="楷体" w:eastAsia="楷体" w:cs="楷体"/>
                <w:color w:val="auto"/>
                <w:sz w:val="28"/>
                <w:szCs w:val="28"/>
                <w:highlight w:val="none"/>
                <w:lang w:bidi="ar"/>
              </w:rPr>
              <w:t xml:space="preserve">的加</w:t>
            </w:r>
            <w:r>
              <w:rPr>
                <w:rFonts w:hint="eastAsia" w:ascii="楷体" w:hAnsi="楷体" w:eastAsia="楷体" w:cs="楷体"/>
                <w:color w:val="auto"/>
                <w:sz w:val="28"/>
                <w:szCs w:val="28"/>
                <w:highlight w:val="none"/>
                <w:lang w:val="en-US" w:eastAsia="zh-CN" w:bidi="ar"/>
              </w:rPr>
              <w:t xml:space="preserve">0.5</w:t>
            </w:r>
            <w:r>
              <w:rPr>
                <w:rFonts w:hint="eastAsia" w:ascii="楷体" w:hAnsi="楷体" w:eastAsia="楷体" w:cs="楷体"/>
                <w:color w:val="auto"/>
                <w:sz w:val="28"/>
                <w:szCs w:val="28"/>
                <w:highlight w:val="none"/>
                <w:lang w:bidi="ar"/>
              </w:rPr>
              <w:t xml:space="preserve">分；</w:t>
            </w:r>
            <w:r/>
          </w:p>
          <w:p>
            <w:pPr>
              <w:pStyle w:val="891"/>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pacing w:val="-1"/>
                <w:sz w:val="28"/>
                <w:szCs w:val="28"/>
                <w:highlight w:val="none"/>
              </w:rPr>
              <w:t xml:space="preserve">方案</w:t>
            </w:r>
            <w:r>
              <w:rPr>
                <w:rFonts w:hint="eastAsia" w:ascii="楷体" w:hAnsi="楷体" w:eastAsia="楷体" w:cs="楷体"/>
                <w:color w:val="auto"/>
                <w:spacing w:val="-1"/>
                <w:sz w:val="28"/>
                <w:szCs w:val="28"/>
                <w:highlight w:val="none"/>
                <w:lang w:val="en-US" w:eastAsia="zh-CN"/>
              </w:rPr>
              <w:t xml:space="preserve">体现出</w:t>
            </w:r>
            <w:r>
              <w:rPr>
                <w:rFonts w:hint="eastAsia" w:ascii="楷体" w:hAnsi="楷体" w:eastAsia="楷体" w:cs="楷体"/>
                <w:color w:val="auto"/>
                <w:sz w:val="28"/>
                <w:szCs w:val="28"/>
                <w:highlight w:val="none"/>
                <w:lang w:val="en-US" w:eastAsia="zh-CN"/>
              </w:rPr>
              <w:t xml:space="preserve">解决问题的能力有</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bCs/>
                <w:color w:val="auto"/>
                <w:sz w:val="28"/>
                <w:szCs w:val="28"/>
                <w:highlight w:val="none"/>
                <w:lang w:val="en-US" w:eastAsia="zh-CN"/>
              </w:rPr>
              <w:t xml:space="preserve">的</w:t>
            </w:r>
            <w:r>
              <w:rPr>
                <w:rFonts w:hint="eastAsia" w:ascii="楷体" w:hAnsi="楷体" w:eastAsia="楷体" w:cs="楷体"/>
                <w:color w:val="auto"/>
                <w:spacing w:val="-1"/>
                <w:sz w:val="28"/>
                <w:szCs w:val="28"/>
                <w:highlight w:val="none"/>
              </w:rPr>
              <w:t xml:space="preserve">加</w:t>
            </w:r>
            <w:r>
              <w:rPr>
                <w:rFonts w:hint="eastAsia" w:ascii="楷体" w:hAnsi="楷体" w:eastAsia="楷体" w:cs="楷体"/>
                <w:color w:val="auto"/>
                <w:spacing w:val="-1"/>
                <w:sz w:val="28"/>
                <w:szCs w:val="28"/>
                <w:highlight w:val="none"/>
                <w:lang w:val="en-US" w:eastAsia="zh-CN"/>
              </w:rPr>
              <w:t xml:space="preserve">1</w:t>
            </w:r>
            <w:r>
              <w:rPr>
                <w:rFonts w:hint="eastAsia" w:ascii="楷体" w:hAnsi="楷体" w:eastAsia="楷体" w:cs="楷体"/>
                <w:color w:val="auto"/>
                <w:spacing w:val="-1"/>
                <w:sz w:val="28"/>
                <w:szCs w:val="28"/>
                <w:highlight w:val="none"/>
              </w:rPr>
              <w:t xml:space="preserve">分</w:t>
            </w:r>
            <w:r>
              <w:rPr>
                <w:rFonts w:hint="eastAsia" w:ascii="楷体" w:hAnsi="楷体" w:eastAsia="楷体" w:cs="楷体"/>
                <w:color w:val="auto"/>
                <w:spacing w:val="-1"/>
                <w:sz w:val="28"/>
                <w:szCs w:val="28"/>
                <w:highlight w:val="none"/>
                <w:lang w:eastAsia="zh-CN"/>
              </w:rPr>
              <w:t xml:space="preserve">；</w:t>
            </w:r>
            <w:r/>
          </w:p>
          <w:p>
            <w:pPr>
              <w:ind w:right="108" w:firstLine="560"/>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lang w:val="en-US"/>
              </w:rPr>
              <w:t xml:space="preserve">方案具有回访制度</w:t>
            </w:r>
            <w:r>
              <w:rPr>
                <w:rFonts w:hint="eastAsia" w:ascii="楷体" w:hAnsi="楷体" w:eastAsia="楷体" w:cs="楷体"/>
                <w:color w:val="auto"/>
                <w:sz w:val="28"/>
                <w:szCs w:val="28"/>
                <w:highlight w:val="none"/>
                <w:lang w:val="en-US" w:eastAsia="zh-CN"/>
              </w:rPr>
              <w:t xml:space="preserve">有</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bCs/>
                <w:color w:val="auto"/>
                <w:sz w:val="28"/>
                <w:szCs w:val="28"/>
                <w:highlight w:val="none"/>
                <w:lang w:val="en-US" w:eastAsia="zh-CN"/>
              </w:rPr>
              <w:t xml:space="preserve">的</w:t>
            </w:r>
            <w:r>
              <w:rPr>
                <w:rFonts w:hint="eastAsia" w:ascii="楷体" w:hAnsi="楷体" w:eastAsia="楷体" w:cs="楷体"/>
                <w:color w:val="auto"/>
                <w:sz w:val="28"/>
                <w:szCs w:val="28"/>
                <w:highlight w:val="none"/>
                <w:lang w:val="en-US"/>
              </w:rPr>
              <w:t xml:space="preserve">加</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lang w:val="en-US"/>
              </w:rPr>
              <w:t xml:space="preserve">分。</w:t>
            </w:r>
            <w:r/>
          </w:p>
        </w:tc>
        <w:tc>
          <w:tcPr>
            <w:shd w:val="clear" w:color="auto" w:fill="auto"/>
            <w:tcW w:w="801"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6</w:t>
            </w:r>
            <w:r/>
          </w:p>
        </w:tc>
      </w:tr>
    </w:tbl>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w:t>
      </w:r>
      <w:r>
        <w:rPr>
          <w:rFonts w:hint="eastAsia" w:ascii="楷体" w:hAnsi="楷体" w:eastAsia="楷体" w:cs="楷体"/>
          <w:b/>
          <w:bCs/>
          <w:color w:val="auto"/>
          <w:sz w:val="28"/>
          <w:szCs w:val="28"/>
          <w:highlight w:val="none"/>
          <w:lang w:val="en-US"/>
        </w:rPr>
        <w:t xml:space="preserve">三</w:t>
      </w:r>
      <w:r>
        <w:rPr>
          <w:rFonts w:hint="eastAsia" w:ascii="楷体" w:hAnsi="楷体" w:eastAsia="楷体" w:cs="楷体"/>
          <w:b/>
          <w:bCs/>
          <w:color w:val="auto"/>
          <w:sz w:val="28"/>
          <w:szCs w:val="28"/>
          <w:highlight w:val="none"/>
        </w:rPr>
        <w:t xml:space="preserve">）商务评估(</w:t>
      </w:r>
      <w:r>
        <w:rPr>
          <w:rFonts w:hint="eastAsia" w:ascii="楷体" w:hAnsi="楷体" w:eastAsia="楷体" w:cs="楷体"/>
          <w:b/>
          <w:bCs/>
          <w:color w:val="auto"/>
          <w:sz w:val="28"/>
          <w:szCs w:val="28"/>
          <w:highlight w:val="none"/>
          <w:lang w:val="en-US" w:eastAsia="zh-CN"/>
        </w:rPr>
        <w:t xml:space="preserve">28</w:t>
      </w:r>
      <w:r>
        <w:rPr>
          <w:rFonts w:hint="eastAsia" w:ascii="楷体" w:hAnsi="楷体" w:eastAsia="楷体" w:cs="楷体"/>
          <w:b/>
          <w:bCs/>
          <w:color w:val="auto"/>
          <w:sz w:val="28"/>
          <w:szCs w:val="28"/>
          <w:highlight w:val="none"/>
        </w:rPr>
        <w:t xml:space="preserve">分)</w:t>
      </w:r>
      <w:r/>
    </w:p>
    <w:tbl>
      <w:tblPr>
        <w:tblStyle w:val="701"/>
        <w:tblW w:w="10136" w:type="dxa"/>
        <w:jc w:val="center"/>
        <w:tblLayout w:type="fixed"/>
        <w:tblCellMar>
          <w:left w:w="108" w:type="dxa"/>
          <w:top w:w="0" w:type="dxa"/>
          <w:right w:w="108" w:type="dxa"/>
          <w:bottom w:w="0" w:type="dxa"/>
        </w:tblCellMar>
        <w:tblLook w:val="04A0" w:firstRow="1" w:lastRow="0" w:firstColumn="1" w:lastColumn="0" w:noHBand="0" w:noVBand="1"/>
      </w:tblPr>
      <w:tblGrid>
        <w:gridCol w:w="1378"/>
        <w:gridCol w:w="7979"/>
        <w:gridCol w:w="779"/>
      </w:tblGrid>
      <w:tr>
        <w:trPr>
          <w:jc w:val="center"/>
          <w:trHeight w:val="348"/>
        </w:trPr>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bidi="ar"/>
              </w:rPr>
              <w:t xml:space="preserve">评审内容</w:t>
            </w:r>
            <w:r/>
          </w:p>
        </w:tc>
        <w:tc>
          <w:tcPr>
            <w:shd w:val="clear" w:color="auto" w:fill="auto"/>
            <w:tcBorders>
              <w:top w:val="single" w:color="000000" w:sz="4" w:space="0"/>
              <w:left w:val="single" w:color="000000" w:sz="4" w:space="0"/>
              <w:bottom w:val="single" w:color="000000" w:sz="4" w:space="0"/>
              <w:right w:val="single" w:color="000000" w:sz="4" w:space="0"/>
            </w:tcBorders>
            <w:tcW w:w="7979"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bidi="ar"/>
              </w:rPr>
              <w:t xml:space="preserve">评标标准</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bidi="ar"/>
              </w:rPr>
              <w:t xml:space="preserve">分值</w:t>
            </w:r>
            <w:r/>
          </w:p>
        </w:tc>
      </w:tr>
      <w:tr>
        <w:trPr>
          <w:jc w:val="center"/>
          <w:trHeight w:val="534"/>
        </w:trPr>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bidi="ar"/>
              </w:rPr>
              <w:t xml:space="preserve">项目</w:t>
            </w:r>
            <w:r>
              <w:rPr>
                <w:rFonts w:hint="eastAsia" w:ascii="楷体" w:hAnsi="楷体" w:eastAsia="楷体" w:cs="楷体"/>
                <w:b/>
                <w:bCs/>
                <w:color w:val="auto"/>
                <w:sz w:val="28"/>
                <w:szCs w:val="28"/>
                <w:highlight w:val="none"/>
                <w:lang w:val="en-US" w:eastAsia="zh-CN" w:bidi="ar"/>
              </w:rPr>
              <w:t xml:space="preserve">经理</w:t>
            </w:r>
            <w:r>
              <w:rPr>
                <w:rFonts w:hint="eastAsia" w:ascii="楷体" w:hAnsi="楷体" w:eastAsia="楷体" w:cs="楷体"/>
                <w:b/>
                <w:bCs/>
                <w:color w:val="auto"/>
                <w:sz w:val="28"/>
                <w:szCs w:val="28"/>
                <w:highlight w:val="none"/>
                <w:lang w:val="en-US" w:bidi="ar"/>
              </w:rPr>
              <w:t xml:space="preserve">评价</w:t>
            </w:r>
            <w:r/>
          </w:p>
        </w:tc>
        <w:tc>
          <w:tcPr>
            <w:shd w:val="clear" w:color="auto" w:fill="auto"/>
            <w:tcBorders>
              <w:top w:val="single" w:color="000000" w:sz="4" w:space="0"/>
              <w:left w:val="single" w:color="000000" w:sz="4" w:space="0"/>
              <w:bottom w:val="single" w:color="000000" w:sz="4" w:space="0"/>
              <w:right w:val="single" w:color="000000" w:sz="4" w:space="0"/>
            </w:tcBorders>
            <w:tcW w:w="7979" w:type="dxa"/>
            <w:vAlign w:val="center"/>
            <w:textDirection w:val="lrTb"/>
            <w:noWrap w:val="false"/>
          </w:tcPr>
          <w:p>
            <w:pPr>
              <w:numPr>
                <w:ilvl w:val="0"/>
                <w:numId w:val="0"/>
              </w:numPr>
              <w:spacing w:line="360" w:lineRule="auto"/>
              <w:widowControl/>
              <w:rPr>
                <w:rFonts w:hint="eastAsia" w:ascii="楷体" w:hAnsi="楷体" w:eastAsia="楷体" w:cs="楷体"/>
                <w:i w:val="0"/>
                <w:iCs w:val="0"/>
                <w:color w:val="auto"/>
                <w:sz w:val="28"/>
                <w:szCs w:val="28"/>
                <w:highlight w:val="none"/>
                <w:lang w:val="en-US" w:eastAsia="zh-CN"/>
              </w:rPr>
            </w:pPr>
            <w:r>
              <w:rPr>
                <w:rFonts w:hint="eastAsia" w:ascii="楷体" w:hAnsi="楷体" w:eastAsia="楷体" w:cs="楷体"/>
                <w:i w:val="0"/>
                <w:iCs w:val="0"/>
                <w:color w:val="auto"/>
                <w:sz w:val="28"/>
                <w:szCs w:val="28"/>
                <w:highlight w:val="none"/>
                <w:lang w:val="en-US" w:eastAsia="zh-CN"/>
                <w14:ligatures w14:val="none"/>
              </w:rPr>
              <w:t xml:space="preserve">1、</w:t>
            </w:r>
            <w:r>
              <w:rPr>
                <w:rFonts w:hint="eastAsia" w:ascii="楷体" w:hAnsi="楷体" w:eastAsia="楷体" w:cs="楷体"/>
                <w:i w:val="0"/>
                <w:iCs w:val="0"/>
                <w:color w:val="auto"/>
                <w:sz w:val="28"/>
                <w:szCs w:val="28"/>
                <w:highlight w:val="none"/>
                <w14:ligatures w14:val="none"/>
              </w:rPr>
              <w:t xml:space="preserve">拟投入的</w:t>
            </w:r>
            <w:r>
              <w:rPr>
                <w:rFonts w:hint="eastAsia" w:ascii="楷体" w:hAnsi="楷体" w:eastAsia="楷体" w:cs="楷体"/>
                <w:i w:val="0"/>
                <w:iCs w:val="0"/>
                <w:color w:val="auto"/>
                <w:sz w:val="28"/>
                <w:szCs w:val="28"/>
                <w:highlight w:val="none"/>
                <w:lang w:val="en-US" w:bidi="ar"/>
              </w:rPr>
              <w:t xml:space="preserve">项目</w:t>
            </w:r>
            <w:r>
              <w:rPr>
                <w:rFonts w:hint="eastAsia" w:ascii="楷体" w:hAnsi="楷体" w:eastAsia="楷体" w:cs="楷体"/>
                <w:i w:val="0"/>
                <w:iCs w:val="0"/>
                <w:color w:val="auto"/>
                <w:sz w:val="28"/>
                <w:szCs w:val="28"/>
                <w:highlight w:val="none"/>
                <w:lang w:val="en-US" w:eastAsia="zh-CN" w:bidi="ar"/>
              </w:rPr>
              <w:t xml:space="preserve">经理</w:t>
            </w:r>
            <w:r>
              <w:rPr>
                <w:rFonts w:hint="eastAsia" w:ascii="楷体" w:hAnsi="楷体" w:eastAsia="楷体" w:cs="楷体"/>
                <w:i w:val="0"/>
                <w:iCs w:val="0"/>
                <w:color w:val="auto"/>
                <w:sz w:val="28"/>
                <w:szCs w:val="28"/>
                <w:highlight w:val="none"/>
              </w:rPr>
              <w:t xml:space="preserve">具有</w:t>
            </w:r>
            <w:r>
              <w:rPr>
                <w:rFonts w:hint="eastAsia" w:ascii="楷体" w:hAnsi="楷体" w:eastAsia="楷体" w:cs="楷体"/>
                <w:b/>
                <w:bCs/>
                <w:i w:val="0"/>
                <w:iCs w:val="0"/>
                <w:color w:val="auto"/>
                <w:sz w:val="28"/>
                <w:szCs w:val="28"/>
                <w:highlight w:val="none"/>
                <w:lang w:val="en-US" w:eastAsia="zh-CN"/>
              </w:rPr>
              <w:t xml:space="preserve">建筑</w:t>
            </w:r>
            <w:r>
              <w:rPr>
                <w:rFonts w:hint="eastAsia" w:ascii="楷体" w:hAnsi="楷体" w:eastAsia="楷体" w:cs="楷体"/>
                <w:b/>
                <w:bCs/>
                <w:i w:val="0"/>
                <w:iCs w:val="0"/>
                <w:color w:val="auto"/>
                <w:sz w:val="28"/>
                <w:szCs w:val="28"/>
                <w:highlight w:val="none"/>
              </w:rPr>
              <w:t xml:space="preserve">工程专业</w:t>
            </w:r>
            <w:r>
              <w:rPr>
                <w:rFonts w:hint="eastAsia" w:ascii="楷体" w:hAnsi="楷体" w:eastAsia="楷体" w:cs="楷体"/>
                <w:b w:val="0"/>
                <w:bCs w:val="0"/>
                <w:i w:val="0"/>
                <w:iCs w:val="0"/>
                <w:color w:val="auto"/>
                <w:sz w:val="28"/>
                <w:szCs w:val="28"/>
                <w:highlight w:val="none"/>
              </w:rPr>
              <w:t xml:space="preserve">注册贰级及以上建造师证书</w:t>
            </w:r>
            <w:r>
              <w:rPr>
                <w:rFonts w:hint="eastAsia" w:ascii="楷体" w:hAnsi="楷体" w:eastAsia="楷体" w:cs="楷体"/>
                <w:b w:val="0"/>
                <w:bCs w:val="0"/>
                <w:i w:val="0"/>
                <w:iCs w:val="0"/>
                <w:color w:val="auto"/>
                <w:sz w:val="28"/>
                <w:szCs w:val="28"/>
                <w:highlight w:val="none"/>
                <w:lang w:val="en-US" w:eastAsia="zh-CN"/>
              </w:rPr>
              <w:t xml:space="preserve">且</w:t>
            </w:r>
            <w:r>
              <w:rPr>
                <w:rFonts w:hint="eastAsia" w:ascii="楷体" w:hAnsi="楷体" w:eastAsia="楷体" w:cs="楷体"/>
                <w:i w:val="0"/>
                <w:iCs w:val="0"/>
                <w:color w:val="auto"/>
                <w:sz w:val="28"/>
                <w:szCs w:val="28"/>
                <w:highlight w:val="none"/>
              </w:rPr>
              <w:t xml:space="preserve">有建设行政主管部门颁发的安全生产考核合格证（B类）</w:t>
            </w:r>
            <w:r>
              <w:rPr>
                <w:rFonts w:hint="eastAsia" w:ascii="楷体" w:hAnsi="楷体" w:eastAsia="楷体" w:cs="楷体"/>
                <w:i w:val="0"/>
                <w:iCs w:val="0"/>
                <w:color w:val="auto"/>
                <w:sz w:val="28"/>
                <w:szCs w:val="28"/>
                <w:highlight w:val="none"/>
                <w:lang w:val="en-US" w:eastAsia="zh-CN"/>
              </w:rPr>
              <w:t xml:space="preserve">的，得4分；</w:t>
            </w:r>
            <w:r>
              <w:rPr>
                <w:rFonts w:hint="eastAsia" w:ascii="楷体" w:hAnsi="楷体" w:eastAsia="楷体" w:cs="楷体"/>
                <w:b/>
                <w:bCs/>
                <w:i w:val="0"/>
                <w:iCs w:val="0"/>
                <w:color w:val="auto"/>
                <w:sz w:val="28"/>
                <w:szCs w:val="28"/>
                <w:highlight w:val="none"/>
                <w:lang w:val="en-US" w:eastAsia="zh-CN"/>
              </w:rPr>
              <w:t xml:space="preserve">提供无在建工程证明，</w:t>
            </w:r>
            <w:r>
              <w:rPr>
                <w:rFonts w:hint="eastAsia" w:ascii="楷体" w:hAnsi="楷体" w:eastAsia="楷体" w:cs="楷体"/>
                <w:b w:val="0"/>
                <w:bCs w:val="0"/>
                <w:i w:val="0"/>
                <w:iCs w:val="0"/>
                <w:color w:val="auto"/>
                <w:sz w:val="28"/>
                <w:szCs w:val="28"/>
                <w:highlight w:val="none"/>
                <w:lang w:val="en-US" w:eastAsia="zh-CN"/>
              </w:rPr>
              <w:t xml:space="preserve">格式自拟</w:t>
            </w:r>
            <w:r>
              <w:rPr>
                <w:rFonts w:hint="eastAsia" w:ascii="楷体" w:hAnsi="楷体" w:eastAsia="楷体" w:cs="楷体"/>
                <w:i w:val="0"/>
                <w:iCs w:val="0"/>
                <w:color w:val="auto"/>
                <w:sz w:val="28"/>
                <w:szCs w:val="28"/>
                <w:highlight w:val="none"/>
                <w:lang w:val="en-US" w:eastAsia="zh-CN"/>
              </w:rPr>
              <w:t xml:space="preserve">（原件扫描件并加盖公章）。</w:t>
            </w:r>
            <w:r/>
          </w:p>
          <w:p>
            <w:pPr>
              <w:numPr>
                <w:ilvl w:val="0"/>
                <w:numId w:val="0"/>
              </w:numPr>
              <w:spacing w:line="360" w:lineRule="auto"/>
              <w:widowControl/>
              <w:rPr>
                <w:rFonts w:hint="eastAsia" w:ascii="楷体" w:hAnsi="楷体" w:eastAsia="楷体" w:cs="楷体"/>
                <w:i w:val="0"/>
                <w:iCs w:val="0"/>
                <w:color w:val="auto"/>
                <w:sz w:val="28"/>
                <w:szCs w:val="28"/>
                <w:highlight w:val="none"/>
                <w14:ligatures w14:val="none"/>
              </w:rPr>
            </w:pPr>
            <w:r>
              <w:rPr>
                <w:rFonts w:hint="eastAsia" w:ascii="楷体" w:hAnsi="楷体" w:eastAsia="楷体" w:cs="楷体"/>
                <w:i w:val="0"/>
                <w:iCs w:val="0"/>
                <w:color w:val="auto"/>
                <w:sz w:val="28"/>
                <w:szCs w:val="28"/>
                <w:highlight w:val="none"/>
                <w:lang w:val="en-US" w:eastAsia="zh-CN"/>
                <w14:ligatures w14:val="none"/>
              </w:rPr>
              <w:t xml:space="preserve">2、</w:t>
            </w:r>
            <w:r>
              <w:rPr>
                <w:rFonts w:hint="eastAsia" w:ascii="楷体" w:hAnsi="楷体" w:eastAsia="楷体" w:cs="楷体"/>
                <w:i w:val="0"/>
                <w:iCs w:val="0"/>
                <w:color w:val="auto"/>
                <w:sz w:val="28"/>
                <w:szCs w:val="28"/>
                <w:highlight w:val="none"/>
                <w14:ligatures w14:val="none"/>
              </w:rPr>
              <w:t xml:space="preserve">拟投入的项目经理具有工程类</w:t>
            </w:r>
            <w:r>
              <w:rPr>
                <w:rFonts w:hint="eastAsia" w:ascii="楷体" w:hAnsi="楷体" w:eastAsia="楷体" w:cs="楷体"/>
                <w:b w:val="0"/>
                <w:bCs w:val="0"/>
                <w:i w:val="0"/>
                <w:iCs w:val="0"/>
                <w:color w:val="auto"/>
                <w:sz w:val="28"/>
                <w:szCs w:val="28"/>
                <w:highlight w:val="none"/>
                <w:lang w:val="en-US" w:eastAsia="zh-CN"/>
                <w14:ligatures w14:val="none"/>
              </w:rPr>
              <w:t xml:space="preserve">中级</w:t>
            </w:r>
            <w:r>
              <w:rPr>
                <w:rFonts w:hint="eastAsia" w:ascii="楷体" w:hAnsi="楷体" w:eastAsia="楷体" w:cs="楷体"/>
                <w:i w:val="0"/>
                <w:iCs w:val="0"/>
                <w:color w:val="auto"/>
                <w:sz w:val="28"/>
                <w:szCs w:val="28"/>
                <w:highlight w:val="none"/>
                <w14:ligatures w14:val="none"/>
              </w:rPr>
              <w:t xml:space="preserve">及以上工程师职称的得</w:t>
            </w:r>
            <w:r>
              <w:rPr>
                <w:rFonts w:hint="eastAsia" w:ascii="楷体" w:hAnsi="楷体" w:eastAsia="楷体" w:cs="楷体"/>
                <w:i w:val="0"/>
                <w:iCs w:val="0"/>
                <w:color w:val="auto"/>
                <w:sz w:val="28"/>
                <w:szCs w:val="28"/>
                <w:highlight w:val="none"/>
                <w:lang w:val="en-US" w:eastAsia="zh-CN"/>
                <w14:ligatures w14:val="none"/>
              </w:rPr>
              <w:t xml:space="preserve">2</w:t>
            </w:r>
            <w:r>
              <w:rPr>
                <w:rFonts w:hint="eastAsia" w:ascii="楷体" w:hAnsi="楷体" w:eastAsia="楷体" w:cs="楷体"/>
                <w:i w:val="0"/>
                <w:iCs w:val="0"/>
                <w:color w:val="auto"/>
                <w:sz w:val="28"/>
                <w:szCs w:val="28"/>
                <w:highlight w:val="none"/>
                <w14:ligatures w14:val="none"/>
              </w:rPr>
              <w:t xml:space="preserve">分；具有工程类</w:t>
            </w:r>
            <w:r>
              <w:rPr>
                <w:rFonts w:hint="eastAsia" w:ascii="楷体" w:hAnsi="楷体" w:eastAsia="楷体" w:cs="楷体"/>
                <w:i w:val="0"/>
                <w:iCs w:val="0"/>
                <w:color w:val="auto"/>
                <w:sz w:val="28"/>
                <w:szCs w:val="28"/>
                <w:highlight w:val="none"/>
                <w:lang w:val="en-US" w:eastAsia="zh-CN"/>
                <w14:ligatures w14:val="none"/>
              </w:rPr>
              <w:t xml:space="preserve">初级</w:t>
            </w:r>
            <w:r>
              <w:rPr>
                <w:rFonts w:hint="eastAsia" w:ascii="楷体" w:hAnsi="楷体" w:eastAsia="楷体" w:cs="楷体"/>
                <w:i w:val="0"/>
                <w:iCs w:val="0"/>
                <w:color w:val="auto"/>
                <w:sz w:val="28"/>
                <w:szCs w:val="28"/>
                <w:highlight w:val="none"/>
                <w14:ligatures w14:val="none"/>
              </w:rPr>
              <w:t xml:space="preserve">工程师职称的得1分；本项最高</w:t>
            </w:r>
            <w:r>
              <w:rPr>
                <w:rFonts w:hint="eastAsia" w:ascii="楷体" w:hAnsi="楷体" w:eastAsia="楷体" w:cs="楷体"/>
                <w:i w:val="0"/>
                <w:iCs w:val="0"/>
                <w:color w:val="auto"/>
                <w:sz w:val="28"/>
                <w:szCs w:val="28"/>
                <w:highlight w:val="none"/>
                <w:lang w:val="en-US" w:eastAsia="zh-CN"/>
                <w14:ligatures w14:val="none"/>
              </w:rPr>
              <w:t xml:space="preserve">2</w:t>
            </w:r>
            <w:r>
              <w:rPr>
                <w:rFonts w:hint="eastAsia" w:ascii="楷体" w:hAnsi="楷体" w:eastAsia="楷体" w:cs="楷体"/>
                <w:i w:val="0"/>
                <w:iCs w:val="0"/>
                <w:color w:val="auto"/>
                <w:sz w:val="28"/>
                <w:szCs w:val="28"/>
                <w:highlight w:val="none"/>
                <w14:ligatures w14:val="none"/>
              </w:rPr>
              <w:t xml:space="preserve">分。</w:t>
            </w:r>
            <w:r/>
          </w:p>
          <w:p>
            <w:pPr>
              <w:spacing w:line="360" w:lineRule="auto"/>
              <w:widowControl/>
              <w:rPr>
                <w:rFonts w:hint="eastAsia" w:ascii="楷体" w:hAnsi="楷体" w:eastAsia="楷体" w:cs="楷体"/>
                <w:color w:val="auto"/>
                <w:sz w:val="28"/>
                <w:szCs w:val="28"/>
                <w:highlight w:val="none"/>
                <w:lang w:val="en-US" w:eastAsia="zh-CN" w:bidi="ar-SA"/>
              </w:rPr>
            </w:pPr>
            <w:r>
              <w:rPr>
                <w:rFonts w:hint="eastAsia" w:ascii="楷体" w:hAnsi="楷体" w:eastAsia="楷体" w:cs="楷体"/>
                <w:b/>
                <w:bCs/>
                <w:i w:val="0"/>
                <w:iCs w:val="0"/>
                <w:color w:val="auto"/>
                <w:sz w:val="28"/>
                <w:szCs w:val="28"/>
                <w:highlight w:val="none"/>
                <w:lang w:val="en-US" w:bidi="ar"/>
              </w:rPr>
              <w:t xml:space="preserve">注：</w:t>
            </w:r>
            <w:r>
              <w:rPr>
                <w:rFonts w:hint="eastAsia" w:ascii="楷体" w:hAnsi="楷体" w:eastAsia="楷体" w:cs="楷体"/>
                <w:i w:val="0"/>
                <w:iCs w:val="0"/>
                <w:color w:val="auto"/>
                <w:sz w:val="28"/>
                <w:szCs w:val="28"/>
                <w:highlight w:val="none"/>
                <w:lang w:val="en-US" w:eastAsia="zh-CN" w:bidi="ar"/>
              </w:rPr>
              <w:t xml:space="preserve">1.</w:t>
            </w:r>
            <w:r>
              <w:rPr>
                <w:rFonts w:hint="eastAsia" w:ascii="楷体" w:hAnsi="楷体" w:eastAsia="楷体" w:cs="楷体"/>
                <w:i w:val="0"/>
                <w:iCs w:val="0"/>
                <w:color w:val="auto"/>
                <w:sz w:val="28"/>
                <w:szCs w:val="28"/>
                <w:highlight w:val="none"/>
                <w:lang w:val="en-US" w:bidi="ar"/>
              </w:rPr>
              <w:t xml:space="preserve">以上均须提供证书</w:t>
            </w:r>
            <w:r>
              <w:rPr>
                <w:rFonts w:hint="eastAsia" w:ascii="楷体" w:hAnsi="楷体" w:eastAsia="楷体" w:cs="楷体"/>
                <w:i w:val="0"/>
                <w:iCs w:val="0"/>
                <w:color w:val="auto"/>
                <w:sz w:val="28"/>
                <w:szCs w:val="28"/>
                <w:highlight w:val="none"/>
                <w:lang w:val="en-US" w:eastAsia="zh-CN" w:bidi="ar"/>
              </w:rPr>
              <w:t xml:space="preserve">电子件</w:t>
            </w:r>
            <w:r>
              <w:rPr>
                <w:rFonts w:hint="eastAsia" w:ascii="楷体" w:hAnsi="楷体" w:eastAsia="楷体" w:cs="楷体"/>
                <w:i w:val="0"/>
                <w:iCs w:val="0"/>
                <w:color w:val="auto"/>
                <w:sz w:val="28"/>
                <w:szCs w:val="28"/>
                <w:highlight w:val="none"/>
                <w:lang w:val="en-US" w:bidi="ar"/>
              </w:rPr>
              <w:t xml:space="preserve">并加盖公章；</w:t>
            </w:r>
            <w:r>
              <w:rPr>
                <w:rFonts w:hint="eastAsia" w:ascii="楷体" w:hAnsi="楷体" w:eastAsia="楷体" w:cs="楷体"/>
                <w:i w:val="0"/>
                <w:iCs w:val="0"/>
                <w:color w:val="auto"/>
                <w:sz w:val="28"/>
                <w:szCs w:val="28"/>
                <w:highlight w:val="none"/>
                <w:lang w:val="en-US" w:eastAsia="zh-CN" w:bidi="ar"/>
              </w:rPr>
              <w:t xml:space="preserve">2</w:t>
            </w:r>
            <w:r>
              <w:rPr>
                <w:rFonts w:hint="eastAsia" w:ascii="楷体" w:hAnsi="楷体" w:eastAsia="楷体" w:cs="楷体"/>
                <w:i w:val="0"/>
                <w:iCs w:val="0"/>
                <w:color w:val="auto"/>
                <w:sz w:val="28"/>
                <w:szCs w:val="28"/>
                <w:highlight w:val="none"/>
                <w:lang w:val="en-US" w:bidi="ar"/>
              </w:rPr>
              <w:t xml:space="preserve">.</w:t>
            </w:r>
            <w:r>
              <w:rPr>
                <w:rFonts w:hint="eastAsia" w:ascii="楷体" w:hAnsi="楷体" w:eastAsia="楷体" w:cs="楷体"/>
                <w:i w:val="0"/>
                <w:iCs w:val="0"/>
                <w:color w:val="auto"/>
                <w:sz w:val="28"/>
                <w:szCs w:val="28"/>
                <w:highlight w:val="none"/>
                <w:lang w:eastAsia="zh-CN"/>
              </w:rPr>
              <w:t xml:space="preserve">磋商供应商</w:t>
            </w:r>
            <w:r>
              <w:rPr>
                <w:rFonts w:hint="eastAsia" w:ascii="楷体" w:hAnsi="楷体" w:eastAsia="楷体" w:cs="楷体"/>
                <w:i w:val="0"/>
                <w:iCs w:val="0"/>
                <w:color w:val="auto"/>
                <w:sz w:val="28"/>
                <w:szCs w:val="28"/>
                <w:highlight w:val="none"/>
                <w:lang w:val="en-US" w:bidi="ar"/>
              </w:rPr>
              <w:t xml:space="preserve">提供为上述人员缴纳的近半年内任意1个月社会保险证明材料</w:t>
            </w:r>
            <w:r>
              <w:rPr>
                <w:rFonts w:hint="eastAsia" w:ascii="楷体" w:hAnsi="楷体" w:eastAsia="楷体" w:cs="楷体"/>
                <w:i w:val="0"/>
                <w:iCs w:val="0"/>
                <w:color w:val="auto"/>
                <w:sz w:val="28"/>
                <w:szCs w:val="28"/>
                <w:highlight w:val="none"/>
                <w:lang w:val="en-US" w:eastAsia="zh-CN" w:bidi="ar"/>
              </w:rPr>
              <w:t xml:space="preserve">电子件</w:t>
            </w:r>
            <w:r>
              <w:rPr>
                <w:rFonts w:hint="eastAsia" w:ascii="楷体" w:hAnsi="楷体" w:eastAsia="楷体" w:cs="楷体"/>
                <w:i w:val="0"/>
                <w:iCs w:val="0"/>
                <w:color w:val="auto"/>
                <w:sz w:val="28"/>
                <w:szCs w:val="28"/>
                <w:highlight w:val="none"/>
                <w:lang w:val="en-US" w:bidi="ar"/>
              </w:rPr>
              <w:t xml:space="preserve">加盖公章。</w:t>
            </w:r>
            <w:r>
              <w:rPr>
                <w:rFonts w:hint="eastAsia" w:ascii="楷体" w:hAnsi="楷体" w:eastAsia="楷体" w:cs="楷体"/>
                <w:i w:val="0"/>
                <w:iCs w:val="0"/>
                <w:color w:val="auto"/>
                <w:sz w:val="28"/>
                <w:szCs w:val="28"/>
                <w:highlight w:val="none"/>
                <w:lang w:val="en-US" w:eastAsia="zh-CN" w:bidi="ar"/>
              </w:rPr>
              <w:t xml:space="preserve">未提供或未按要求提供不得分。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zh-CN" w:eastAsia="zh-CN" w:bidi="ar-SA"/>
              </w:rPr>
            </w:pPr>
            <w:r>
              <w:rPr>
                <w:rFonts w:hint="eastAsia" w:ascii="楷体" w:hAnsi="楷体" w:eastAsia="楷体" w:cs="楷体"/>
                <w:b/>
                <w:bCs/>
                <w:color w:val="auto"/>
                <w:sz w:val="28"/>
                <w:szCs w:val="28"/>
                <w:highlight w:val="none"/>
                <w:lang w:val="en-US" w:eastAsia="zh-CN" w:bidi="ar"/>
              </w:rPr>
              <w:t xml:space="preserve">6</w:t>
            </w:r>
            <w:r/>
          </w:p>
        </w:tc>
      </w:tr>
      <w:tr>
        <w:trPr>
          <w:jc w:val="center"/>
          <w:trHeight w:val="534"/>
        </w:trPr>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en-US" w:eastAsia="zh-CN" w:bidi="ar"/>
              </w:rPr>
            </w:pPr>
            <w:r>
              <w:rPr>
                <w:rFonts w:hint="eastAsia" w:ascii="楷体" w:hAnsi="楷体" w:eastAsia="楷体" w:cs="楷体"/>
                <w:b/>
                <w:bCs/>
                <w:color w:val="auto"/>
                <w:sz w:val="28"/>
                <w:szCs w:val="28"/>
                <w:highlight w:val="none"/>
                <w:lang w:val="en-US" w:eastAsia="zh-CN" w:bidi="ar"/>
              </w:rPr>
              <w:t xml:space="preserve">项目技术负责人评价</w:t>
            </w:r>
            <w:r/>
          </w:p>
        </w:tc>
        <w:tc>
          <w:tcPr>
            <w:shd w:val="clear" w:color="auto" w:fill="auto"/>
            <w:tcBorders>
              <w:top w:val="single" w:color="000000" w:sz="4" w:space="0"/>
              <w:left w:val="single" w:color="000000" w:sz="4" w:space="0"/>
              <w:bottom w:val="single" w:color="000000" w:sz="4" w:space="0"/>
              <w:right w:val="single" w:color="000000" w:sz="4" w:space="0"/>
            </w:tcBorders>
            <w:tcW w:w="7979" w:type="dxa"/>
            <w:vAlign w:val="center"/>
            <w:textDirection w:val="lrTb"/>
            <w:noWrap w:val="false"/>
          </w:tcPr>
          <w:p>
            <w:pPr>
              <w:numPr>
                <w:ilvl w:val="0"/>
                <w:numId w:val="0"/>
              </w:numPr>
              <w:ind w:firstLine="560"/>
              <w:spacing w:line="360" w:lineRule="auto"/>
              <w:widowControl/>
              <w:rPr>
                <w:rFonts w:hint="eastAsia" w:ascii="楷体" w:hAnsi="楷体" w:eastAsia="楷体" w:cs="楷体"/>
                <w:color w:val="auto"/>
                <w:sz w:val="28"/>
                <w:szCs w:val="28"/>
                <w:highlight w:val="none"/>
                <w:lang w:val="en-US" w:bidi="ar"/>
              </w:rPr>
            </w:pPr>
            <w:r>
              <w:rPr>
                <w:rFonts w:hint="eastAsia" w:ascii="楷体" w:hAnsi="楷体" w:eastAsia="楷体" w:cs="楷体"/>
                <w:color w:val="auto"/>
                <w:sz w:val="28"/>
                <w:szCs w:val="28"/>
                <w:highlight w:val="none"/>
                <w14:ligatures w14:val="none"/>
              </w:rPr>
              <w:t xml:space="preserve">拟投入的</w:t>
            </w:r>
            <w:r>
              <w:rPr>
                <w:rFonts w:hint="eastAsia" w:ascii="楷体" w:hAnsi="楷体" w:eastAsia="楷体" w:cs="楷体"/>
                <w:b/>
                <w:bCs/>
                <w:color w:val="auto"/>
                <w:sz w:val="28"/>
                <w:szCs w:val="28"/>
                <w:highlight w:val="none"/>
                <w:lang w:val="en-US" w:eastAsia="zh-CN" w:bidi="ar"/>
              </w:rPr>
              <w:t xml:space="preserve">技术负责人</w:t>
            </w:r>
            <w:r>
              <w:rPr>
                <w:rFonts w:hint="eastAsia" w:ascii="楷体" w:hAnsi="楷体" w:eastAsia="楷体" w:cs="楷体"/>
                <w:color w:val="auto"/>
                <w:sz w:val="28"/>
                <w:szCs w:val="28"/>
                <w:highlight w:val="none"/>
                <w14:ligatures w14:val="none"/>
              </w:rPr>
              <w:t xml:space="preserve">具有工程类高级及以上工程师职称的得3分；具有工程类中级工程师职称的得1分；本项最高3分。</w:t>
            </w:r>
            <w:r/>
          </w:p>
          <w:p>
            <w:pPr>
              <w:spacing w:line="360" w:lineRule="auto"/>
              <w:widowControl/>
              <w:rPr>
                <w:rFonts w:hint="eastAsia" w:ascii="楷体" w:hAnsi="楷体" w:eastAsia="楷体" w:cs="楷体"/>
                <w:b/>
                <w:bCs/>
                <w:color w:val="auto"/>
                <w:sz w:val="28"/>
                <w:szCs w:val="28"/>
                <w:highlight w:val="none"/>
                <w:lang w:val="en-US" w:eastAsia="zh-CN" w:bidi="ar"/>
              </w:rPr>
            </w:pPr>
            <w:r>
              <w:rPr>
                <w:rFonts w:hint="eastAsia" w:ascii="楷体" w:hAnsi="楷体" w:eastAsia="楷体" w:cs="楷体"/>
                <w:b/>
                <w:bCs/>
                <w:color w:val="auto"/>
                <w:sz w:val="28"/>
                <w:szCs w:val="28"/>
                <w:highlight w:val="none"/>
                <w:lang w:val="en-US" w:bidi="ar"/>
              </w:rPr>
              <w:t xml:space="preserve">注：</w:t>
            </w:r>
            <w:r>
              <w:rPr>
                <w:rFonts w:hint="eastAsia" w:ascii="楷体" w:hAnsi="楷体" w:eastAsia="楷体" w:cs="楷体"/>
                <w:color w:val="auto"/>
                <w:sz w:val="28"/>
                <w:szCs w:val="28"/>
                <w:highlight w:val="none"/>
                <w:lang w:val="en-US" w:eastAsia="zh-CN" w:bidi="ar"/>
              </w:rPr>
              <w:t xml:space="preserve">1.</w:t>
            </w:r>
            <w:r>
              <w:rPr>
                <w:rFonts w:hint="eastAsia" w:ascii="楷体" w:hAnsi="楷体" w:eastAsia="楷体" w:cs="楷体"/>
                <w:color w:val="auto"/>
                <w:sz w:val="28"/>
                <w:szCs w:val="28"/>
                <w:highlight w:val="none"/>
                <w:lang w:val="en-US" w:bidi="ar"/>
              </w:rPr>
              <w:t xml:space="preserve">以上均须提供证书</w:t>
            </w:r>
            <w:r>
              <w:rPr>
                <w:rFonts w:hint="eastAsia" w:ascii="楷体" w:hAnsi="楷体" w:eastAsia="楷体" w:cs="楷体"/>
                <w:color w:val="auto"/>
                <w:sz w:val="28"/>
                <w:szCs w:val="28"/>
                <w:highlight w:val="none"/>
                <w:lang w:val="en-US" w:eastAsia="zh-CN" w:bidi="ar"/>
              </w:rPr>
              <w:t xml:space="preserve">电子件</w:t>
            </w:r>
            <w:r>
              <w:rPr>
                <w:rFonts w:hint="eastAsia" w:ascii="楷体" w:hAnsi="楷体" w:eastAsia="楷体" w:cs="楷体"/>
                <w:color w:val="auto"/>
                <w:sz w:val="28"/>
                <w:szCs w:val="28"/>
                <w:highlight w:val="none"/>
                <w:lang w:val="en-US" w:bidi="ar"/>
              </w:rPr>
              <w:t xml:space="preserve">并加盖公章；</w:t>
            </w:r>
            <w:r>
              <w:rPr>
                <w:rFonts w:hint="eastAsia" w:ascii="楷体" w:hAnsi="楷体" w:eastAsia="楷体" w:cs="楷体"/>
                <w:color w:val="auto"/>
                <w:sz w:val="28"/>
                <w:szCs w:val="28"/>
                <w:highlight w:val="none"/>
                <w:lang w:val="en-US" w:eastAsia="zh-CN" w:bidi="ar"/>
              </w:rPr>
              <w:t xml:space="preserve">2</w:t>
            </w:r>
            <w:r>
              <w:rPr>
                <w:rFonts w:hint="eastAsia" w:ascii="楷体" w:hAnsi="楷体" w:eastAsia="楷体" w:cs="楷体"/>
                <w:color w:val="auto"/>
                <w:sz w:val="28"/>
                <w:szCs w:val="28"/>
                <w:highlight w:val="none"/>
                <w:lang w:val="en-US" w:bidi="ar"/>
              </w:rPr>
              <w:t xml:space="preserve">.</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lang w:val="en-US" w:bidi="ar"/>
              </w:rPr>
              <w:t xml:space="preserve">提供为上述人员缴纳的近半年内任意1个月社会保险证明材料</w:t>
            </w:r>
            <w:r>
              <w:rPr>
                <w:rFonts w:hint="eastAsia" w:ascii="楷体" w:hAnsi="楷体" w:eastAsia="楷体" w:cs="楷体"/>
                <w:color w:val="auto"/>
                <w:sz w:val="28"/>
                <w:szCs w:val="28"/>
                <w:highlight w:val="none"/>
                <w:lang w:val="en-US" w:eastAsia="zh-CN" w:bidi="ar"/>
              </w:rPr>
              <w:t xml:space="preserve">电子件</w:t>
            </w:r>
            <w:r>
              <w:rPr>
                <w:rFonts w:hint="eastAsia" w:ascii="楷体" w:hAnsi="楷体" w:eastAsia="楷体" w:cs="楷体"/>
                <w:color w:val="auto"/>
                <w:sz w:val="28"/>
                <w:szCs w:val="28"/>
                <w:highlight w:val="none"/>
                <w:lang w:val="en-US" w:bidi="ar"/>
              </w:rPr>
              <w:t xml:space="preserve">加盖公章。</w:t>
            </w:r>
            <w:r>
              <w:rPr>
                <w:rFonts w:hint="eastAsia" w:ascii="楷体" w:hAnsi="楷体" w:eastAsia="楷体" w:cs="楷体"/>
                <w:i w:val="0"/>
                <w:iCs w:val="0"/>
                <w:color w:val="auto"/>
                <w:sz w:val="28"/>
                <w:szCs w:val="28"/>
                <w:highlight w:val="none"/>
                <w:lang w:val="en-US" w:eastAsia="zh-CN" w:bidi="ar"/>
              </w:rPr>
              <w:t xml:space="preserve">未提供或未按要求提供不得分。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en-US" w:eastAsia="zh-CN" w:bidi="ar"/>
              </w:rPr>
            </w:pPr>
            <w:r>
              <w:rPr>
                <w:rFonts w:hint="eastAsia" w:ascii="楷体" w:hAnsi="楷体" w:eastAsia="楷体" w:cs="楷体"/>
                <w:b/>
                <w:bCs/>
                <w:color w:val="auto"/>
                <w:sz w:val="28"/>
                <w:szCs w:val="28"/>
                <w:highlight w:val="none"/>
                <w:lang w:val="en-US" w:eastAsia="zh-CN" w:bidi="ar"/>
              </w:rPr>
              <w:t xml:space="preserve">3</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bidi="ar"/>
              </w:rPr>
              <w:t xml:space="preserve">项目组成员能力评价</w:t>
            </w:r>
            <w:r/>
          </w:p>
        </w:tc>
        <w:tc>
          <w:tcPr>
            <w:shd w:val="clear" w:color="auto" w:fill="auto"/>
            <w:tcBorders>
              <w:top w:val="single" w:color="000000" w:sz="4" w:space="0"/>
              <w:left w:val="single" w:color="000000" w:sz="4" w:space="0"/>
              <w:bottom w:val="single" w:color="000000" w:sz="4" w:space="0"/>
              <w:right w:val="single" w:color="000000" w:sz="4" w:space="0"/>
            </w:tcBorders>
            <w:tcW w:w="7979" w:type="dxa"/>
            <w:vAlign w:val="center"/>
            <w:textDirection w:val="lrTb"/>
            <w:noWrap w:val="false"/>
          </w:tcPr>
          <w:p>
            <w:pPr>
              <w:ind w:firstLine="560"/>
              <w:spacing w:line="360" w:lineRule="auto"/>
              <w:widowControl/>
              <w:rPr>
                <w:rFonts w:hint="eastAsia" w:ascii="楷体" w:hAnsi="楷体" w:eastAsia="楷体" w:cs="楷体"/>
                <w:color w:val="auto"/>
                <w:sz w:val="28"/>
                <w:szCs w:val="28"/>
                <w:highlight w:val="none"/>
                <w:lang w:val="en-US" w:eastAsia="zh-CN" w:bidi="ar"/>
              </w:rPr>
            </w:pPr>
            <w:r>
              <w:rPr>
                <w:rFonts w:hint="eastAsia" w:ascii="楷体" w:hAnsi="楷体" w:eastAsia="楷体" w:cs="楷体"/>
                <w:b/>
                <w:bCs/>
                <w:color w:val="auto"/>
                <w:sz w:val="28"/>
                <w:szCs w:val="28"/>
                <w:highlight w:val="none"/>
                <w:lang w:val="en-US" w:bidi="ar"/>
              </w:rPr>
              <w:t xml:space="preserve">不含项目</w:t>
            </w:r>
            <w:r>
              <w:rPr>
                <w:rFonts w:hint="eastAsia" w:ascii="楷体" w:hAnsi="楷体" w:eastAsia="楷体" w:cs="楷体"/>
                <w:b/>
                <w:bCs/>
                <w:color w:val="auto"/>
                <w:sz w:val="28"/>
                <w:szCs w:val="28"/>
                <w:highlight w:val="none"/>
                <w:lang w:val="en-US" w:eastAsia="zh-CN" w:bidi="ar"/>
              </w:rPr>
              <w:t xml:space="preserve">经理</w:t>
            </w:r>
            <w:r>
              <w:rPr>
                <w:rFonts w:hint="eastAsia" w:ascii="楷体" w:hAnsi="楷体" w:eastAsia="楷体" w:cs="楷体"/>
                <w:b/>
                <w:bCs/>
                <w:color w:val="auto"/>
                <w:sz w:val="28"/>
                <w:szCs w:val="28"/>
                <w:highlight w:val="none"/>
                <w:lang w:val="en-US" w:bidi="ar"/>
              </w:rPr>
              <w:t xml:space="preserve">、项目技术负责人</w:t>
            </w:r>
            <w:r>
              <w:rPr>
                <w:rFonts w:hint="eastAsia" w:ascii="楷体" w:hAnsi="楷体" w:eastAsia="楷体" w:cs="楷体"/>
                <w:b/>
                <w:bCs/>
                <w:color w:val="auto"/>
                <w:sz w:val="28"/>
                <w:szCs w:val="28"/>
                <w:highlight w:val="none"/>
                <w:lang w:val="en-US" w:eastAsia="zh-CN" w:bidi="ar"/>
              </w:rPr>
              <w:t xml:space="preserve">：</w:t>
            </w:r>
            <w:r/>
          </w:p>
          <w:p>
            <w:pPr>
              <w:ind w:firstLine="560"/>
              <w:spacing w:line="360" w:lineRule="auto"/>
              <w:widowControl/>
              <w:rPr>
                <w:rFonts w:hint="eastAsia" w:ascii="楷体" w:hAnsi="楷体" w:eastAsia="楷体" w:cs="楷体"/>
                <w:color w:val="auto"/>
                <w:sz w:val="28"/>
                <w:szCs w:val="28"/>
                <w:highlight w:val="none"/>
                <w:lang w:val="en-US" w:eastAsia="zh-CN" w:bidi="ar"/>
              </w:rPr>
            </w:pPr>
            <w:r>
              <w:rPr>
                <w:rFonts w:hint="eastAsia" w:ascii="楷体" w:hAnsi="楷体" w:eastAsia="楷体" w:cs="楷体"/>
                <w:color w:val="auto"/>
                <w:sz w:val="28"/>
                <w:szCs w:val="28"/>
                <w:highlight w:val="none"/>
                <w:lang w:val="en-US" w:bidi="ar"/>
              </w:rPr>
              <w:t xml:space="preserve">项目其他成员中</w:t>
            </w:r>
            <w:r>
              <w:rPr>
                <w:rFonts w:hint="eastAsia" w:ascii="楷体" w:hAnsi="楷体" w:eastAsia="楷体" w:cs="楷体"/>
                <w:color w:val="auto"/>
                <w:sz w:val="28"/>
                <w:szCs w:val="28"/>
                <w:highlight w:val="none"/>
                <w:lang w:val="en-US" w:eastAsia="zh-CN" w:bidi="ar"/>
              </w:rPr>
              <w:t xml:space="preserve">具有</w:t>
            </w:r>
            <w:r/>
          </w:p>
          <w:p>
            <w:pPr>
              <w:numPr>
                <w:ilvl w:val="0"/>
                <w:numId w:val="0"/>
              </w:numPr>
              <w:ind w:firstLine="560"/>
              <w:spacing w:line="360" w:lineRule="auto"/>
              <w:widowControl/>
              <w:rPr>
                <w:rFonts w:hint="eastAsia" w:ascii="楷体" w:hAnsi="楷体" w:eastAsia="楷体" w:cs="楷体"/>
                <w:color w:val="auto"/>
                <w:sz w:val="28"/>
                <w:szCs w:val="28"/>
                <w:highlight w:val="none"/>
                <w:lang w:val="en-US" w:bidi="ar"/>
              </w:rPr>
            </w:pPr>
            <w:r>
              <w:rPr>
                <w:rFonts w:hint="eastAsia" w:ascii="楷体" w:hAnsi="楷体" w:eastAsia="楷体" w:cs="楷体"/>
                <w:color w:val="auto"/>
                <w:sz w:val="28"/>
                <w:szCs w:val="28"/>
                <w:highlight w:val="none"/>
                <w:lang w:val="en-US" w:eastAsia="zh-CN" w:bidi="ar"/>
              </w:rPr>
              <w:t xml:space="preserve">1、</w:t>
            </w:r>
            <w:r>
              <w:rPr>
                <w:rFonts w:hint="eastAsia" w:ascii="楷体" w:hAnsi="楷体" w:eastAsia="楷体" w:cs="楷体"/>
                <w:color w:val="auto"/>
                <w:sz w:val="28"/>
                <w:szCs w:val="28"/>
                <w:highlight w:val="none"/>
                <w:lang w:val="en-US" w:bidi="ar"/>
              </w:rPr>
              <w:t xml:space="preserve">安全员、质量员、资料员、</w:t>
            </w:r>
            <w:r>
              <w:rPr>
                <w:rFonts w:hint="eastAsia" w:ascii="楷体" w:hAnsi="楷体" w:eastAsia="楷体" w:cs="楷体"/>
                <w:color w:val="auto"/>
                <w:sz w:val="28"/>
                <w:szCs w:val="28"/>
                <w:highlight w:val="none"/>
                <w:lang w:val="en-US" w:eastAsia="zh-CN" w:bidi="ar"/>
              </w:rPr>
              <w:t xml:space="preserve">标准员</w:t>
            </w:r>
            <w:r>
              <w:rPr>
                <w:rFonts w:hint="eastAsia" w:ascii="楷体" w:hAnsi="楷体" w:eastAsia="楷体" w:cs="楷体"/>
                <w:color w:val="auto"/>
                <w:sz w:val="28"/>
                <w:szCs w:val="28"/>
                <w:highlight w:val="none"/>
                <w:lang w:val="en-US" w:bidi="ar"/>
              </w:rPr>
              <w:t xml:space="preserve">、材料员</w:t>
            </w:r>
            <w:r>
              <w:rPr>
                <w:rFonts w:hint="eastAsia" w:ascii="楷体" w:hAnsi="楷体" w:eastAsia="楷体" w:cs="楷体"/>
                <w:color w:val="auto"/>
                <w:sz w:val="28"/>
                <w:szCs w:val="28"/>
                <w:highlight w:val="none"/>
                <w:lang w:val="en-US" w:eastAsia="zh-CN" w:bidi="ar"/>
              </w:rPr>
              <w:t xml:space="preserve">、劳务员</w:t>
            </w:r>
            <w:r>
              <w:rPr>
                <w:rFonts w:hint="eastAsia" w:ascii="楷体" w:hAnsi="楷体" w:eastAsia="楷体" w:cs="楷体"/>
                <w:color w:val="auto"/>
                <w:sz w:val="28"/>
                <w:szCs w:val="28"/>
                <w:highlight w:val="none"/>
                <w:lang w:val="en-US" w:bidi="ar"/>
              </w:rPr>
              <w:t xml:space="preserve">等施工必备管理人员。</w:t>
            </w:r>
            <w:r>
              <w:rPr>
                <w:rFonts w:hint="eastAsia" w:ascii="楷体" w:hAnsi="楷体" w:eastAsia="楷体" w:cs="楷体"/>
                <w:color w:val="auto"/>
                <w:sz w:val="28"/>
                <w:szCs w:val="28"/>
                <w:highlight w:val="none"/>
                <w:lang w:val="en-US" w:eastAsia="zh-CN" w:bidi="ar"/>
              </w:rPr>
              <w:t xml:space="preserve">每提供</w:t>
            </w:r>
            <w:r>
              <w:rPr>
                <w:rFonts w:hint="eastAsia" w:ascii="楷体" w:hAnsi="楷体" w:eastAsia="楷体" w:cs="楷体"/>
                <w:color w:val="auto"/>
                <w:sz w:val="28"/>
                <w:szCs w:val="28"/>
                <w:highlight w:val="none"/>
                <w:lang w:val="en-US" w:bidi="ar"/>
              </w:rPr>
              <w:t xml:space="preserve">一</w:t>
            </w:r>
            <w:r>
              <w:rPr>
                <w:rFonts w:hint="eastAsia" w:ascii="楷体" w:hAnsi="楷体" w:eastAsia="楷体" w:cs="楷体"/>
                <w:color w:val="auto"/>
                <w:sz w:val="28"/>
                <w:szCs w:val="28"/>
                <w:highlight w:val="none"/>
                <w:lang w:val="en-US" w:eastAsia="zh-CN" w:bidi="ar"/>
              </w:rPr>
              <w:t xml:space="preserve">类</w:t>
            </w:r>
            <w:r>
              <w:rPr>
                <w:rFonts w:hint="eastAsia" w:ascii="楷体" w:hAnsi="楷体" w:eastAsia="楷体" w:cs="楷体"/>
                <w:color w:val="auto"/>
                <w:sz w:val="28"/>
                <w:szCs w:val="28"/>
                <w:highlight w:val="none"/>
                <w14:ligatures w14:val="none"/>
              </w:rPr>
              <w:t xml:space="preserve">相应岗位培训考核合格证书的</w:t>
            </w:r>
            <w:r>
              <w:rPr>
                <w:rFonts w:hint="eastAsia" w:ascii="楷体" w:hAnsi="楷体" w:eastAsia="楷体" w:cs="楷体"/>
                <w:color w:val="auto"/>
                <w:sz w:val="28"/>
                <w:szCs w:val="28"/>
                <w:highlight w:val="none"/>
                <w:lang w:val="en-US" w:bidi="ar"/>
              </w:rPr>
              <w:t xml:space="preserve">得</w:t>
            </w:r>
            <w:r>
              <w:rPr>
                <w:rFonts w:hint="eastAsia" w:ascii="楷体" w:hAnsi="楷体" w:eastAsia="楷体" w:cs="楷体"/>
                <w:color w:val="auto"/>
                <w:sz w:val="28"/>
                <w:szCs w:val="28"/>
                <w:highlight w:val="none"/>
                <w:lang w:val="en-US" w:eastAsia="zh-CN" w:bidi="ar"/>
              </w:rPr>
              <w:t xml:space="preserve">1</w:t>
            </w:r>
            <w:r>
              <w:rPr>
                <w:rFonts w:hint="eastAsia" w:ascii="楷体" w:hAnsi="楷体" w:eastAsia="楷体" w:cs="楷体"/>
                <w:color w:val="auto"/>
                <w:sz w:val="28"/>
                <w:szCs w:val="28"/>
                <w:highlight w:val="none"/>
                <w:lang w:val="en-US" w:bidi="ar"/>
              </w:rPr>
              <w:t xml:space="preserve">分，</w:t>
            </w:r>
            <w:r>
              <w:rPr>
                <w:rFonts w:hint="eastAsia" w:ascii="楷体" w:hAnsi="楷体" w:eastAsia="楷体" w:cs="楷体"/>
                <w:b/>
                <w:bCs/>
                <w:color w:val="auto"/>
                <w:sz w:val="28"/>
                <w:szCs w:val="28"/>
                <w:highlight w:val="none"/>
                <w14:ligatures w14:val="none"/>
              </w:rPr>
              <w:t xml:space="preserve">人员不重复计分</w:t>
            </w:r>
            <w:r>
              <w:rPr>
                <w:rFonts w:hint="eastAsia" w:ascii="楷体" w:hAnsi="楷体" w:eastAsia="楷体" w:cs="楷体"/>
                <w:color w:val="auto"/>
                <w:sz w:val="28"/>
                <w:szCs w:val="28"/>
                <w:highlight w:val="none"/>
                <w:lang w:eastAsia="zh-CN"/>
                <w14:ligatures w14:val="none"/>
              </w:rPr>
              <w:t xml:space="preserve">，</w:t>
            </w:r>
            <w:r>
              <w:rPr>
                <w:rFonts w:hint="eastAsia" w:ascii="楷体" w:hAnsi="楷体" w:eastAsia="楷体" w:cs="楷体"/>
                <w:color w:val="auto"/>
                <w:sz w:val="28"/>
                <w:szCs w:val="28"/>
                <w:highlight w:val="none"/>
                <w:lang w:val="en-US" w:bidi="ar"/>
              </w:rPr>
              <w:t xml:space="preserve">本项最高得</w:t>
            </w:r>
            <w:r>
              <w:rPr>
                <w:rFonts w:hint="eastAsia" w:ascii="楷体" w:hAnsi="楷体" w:eastAsia="楷体" w:cs="楷体"/>
                <w:color w:val="auto"/>
                <w:sz w:val="28"/>
                <w:szCs w:val="28"/>
                <w:highlight w:val="none"/>
                <w:lang w:val="en-US" w:eastAsia="zh-CN" w:bidi="ar"/>
              </w:rPr>
              <w:t xml:space="preserve">6</w:t>
            </w:r>
            <w:r>
              <w:rPr>
                <w:rFonts w:hint="eastAsia" w:ascii="楷体" w:hAnsi="楷体" w:eastAsia="楷体" w:cs="楷体"/>
                <w:color w:val="auto"/>
                <w:sz w:val="28"/>
                <w:szCs w:val="28"/>
                <w:highlight w:val="none"/>
                <w:lang w:val="en-US" w:bidi="ar"/>
              </w:rPr>
              <w:t xml:space="preserve">分</w:t>
            </w:r>
            <w:r>
              <w:rPr>
                <w:rFonts w:hint="eastAsia" w:ascii="楷体" w:hAnsi="楷体" w:eastAsia="楷体" w:cs="楷体"/>
                <w:color w:val="auto"/>
                <w:sz w:val="28"/>
                <w:szCs w:val="28"/>
                <w:highlight w:val="none"/>
                <w:lang w:val="en-US" w:eastAsia="zh-CN" w:bidi="ar"/>
              </w:rPr>
              <w:t xml:space="preserve">；</w:t>
            </w:r>
            <w:r/>
          </w:p>
          <w:p>
            <w:pPr>
              <w:numPr>
                <w:ilvl w:val="0"/>
                <w:numId w:val="0"/>
              </w:numPr>
              <w:ind w:firstLine="560"/>
              <w:spacing w:line="360" w:lineRule="auto"/>
              <w:widowControl/>
              <w:rPr>
                <w:rFonts w:hint="eastAsia" w:ascii="楷体" w:hAnsi="楷体" w:eastAsia="楷体" w:cs="楷体"/>
                <w:color w:val="auto"/>
                <w:sz w:val="28"/>
                <w:szCs w:val="28"/>
                <w:highlight w:val="none"/>
                <w:lang w:val="en-US" w:bidi="ar"/>
              </w:rPr>
            </w:pPr>
            <w:r>
              <w:rPr>
                <w:rFonts w:hint="eastAsia" w:ascii="楷体" w:hAnsi="楷体" w:eastAsia="楷体" w:cs="楷体"/>
                <w:color w:val="auto"/>
                <w:sz w:val="28"/>
                <w:szCs w:val="28"/>
                <w:highlight w:val="none"/>
                <w:lang w:val="en-US" w:eastAsia="zh-CN" w:bidi="ar"/>
              </w:rPr>
              <w:t xml:space="preserve">2、二级及以上注册建筑师执业资格的得2分，没有不得分；</w:t>
            </w:r>
            <w:r/>
          </w:p>
          <w:p>
            <w:pPr>
              <w:numPr>
                <w:ilvl w:val="0"/>
                <w:numId w:val="0"/>
              </w:numPr>
              <w:ind w:firstLine="560"/>
              <w:spacing w:line="360" w:lineRule="auto"/>
              <w:widowControl/>
              <w:rPr>
                <w:rFonts w:hint="eastAsia" w:ascii="楷体" w:hAnsi="楷体" w:eastAsia="楷体" w:cs="楷体"/>
                <w:color w:val="auto"/>
                <w:sz w:val="28"/>
                <w:szCs w:val="28"/>
                <w:highlight w:val="none"/>
                <w:lang w:val="en-US" w:bidi="ar"/>
              </w:rPr>
            </w:pPr>
            <w:r>
              <w:rPr>
                <w:rFonts w:hint="eastAsia" w:ascii="楷体" w:hAnsi="楷体" w:eastAsia="楷体" w:cs="楷体"/>
                <w:color w:val="auto"/>
                <w:sz w:val="28"/>
                <w:szCs w:val="28"/>
                <w:highlight w:val="none"/>
                <w:lang w:val="en-US" w:eastAsia="zh-CN" w:bidi="ar"/>
              </w:rPr>
              <w:t xml:space="preserve">3、建筑设计相关专业中级及以上职称的得1分，没有不得分；</w:t>
            </w:r>
            <w:r/>
          </w:p>
          <w:p>
            <w:pPr>
              <w:numPr>
                <w:ilvl w:val="0"/>
                <w:numId w:val="0"/>
              </w:numPr>
              <w:ind w:firstLine="560"/>
              <w:spacing w:line="360" w:lineRule="auto"/>
              <w:widowControl/>
              <w:rPr>
                <w:rFonts w:hint="eastAsia" w:ascii="楷体" w:hAnsi="楷体" w:eastAsia="楷体" w:cs="楷体"/>
                <w:color w:val="auto"/>
                <w:sz w:val="28"/>
                <w:szCs w:val="28"/>
                <w:highlight w:val="none"/>
                <w:lang w:val="en-US" w:bidi="ar"/>
              </w:rPr>
            </w:pPr>
            <w:r>
              <w:rPr>
                <w:rFonts w:hint="eastAsia" w:ascii="楷体" w:hAnsi="楷体" w:eastAsia="楷体" w:cs="楷体"/>
                <w:color w:val="auto"/>
                <w:sz w:val="28"/>
                <w:szCs w:val="28"/>
                <w:highlight w:val="none"/>
                <w:lang w:val="en-US" w:eastAsia="zh-CN" w:bidi="ar"/>
              </w:rPr>
              <w:t xml:space="preserve">4、建筑装饰类相关专业中级及以上职称的得1分，没有不得分。</w:t>
            </w:r>
            <w:r/>
          </w:p>
          <w:p>
            <w:pPr>
              <w:spacing w:line="360" w:lineRule="auto"/>
              <w:widowControl/>
              <w:rPr>
                <w:rFonts w:hint="eastAsia" w:ascii="楷体" w:hAnsi="楷体" w:eastAsia="楷体" w:cs="楷体"/>
                <w:color w:val="auto"/>
                <w:sz w:val="28"/>
                <w:szCs w:val="28"/>
                <w:highlight w:val="none"/>
                <w:lang w:val="zh-CN" w:eastAsia="zh-CN" w:bidi="ar-SA"/>
              </w:rPr>
            </w:pPr>
            <w:r>
              <w:rPr>
                <w:rFonts w:hint="eastAsia" w:ascii="楷体" w:hAnsi="楷体" w:eastAsia="楷体" w:cs="楷体"/>
                <w:b/>
                <w:bCs/>
                <w:color w:val="auto"/>
                <w:sz w:val="28"/>
                <w:szCs w:val="28"/>
                <w:highlight w:val="none"/>
                <w:lang w:val="en-US" w:bidi="ar"/>
              </w:rPr>
              <w:t xml:space="preserve">注：</w:t>
            </w:r>
            <w:r>
              <w:rPr>
                <w:rFonts w:hint="eastAsia" w:ascii="楷体" w:hAnsi="楷体" w:eastAsia="楷体" w:cs="楷体"/>
                <w:color w:val="auto"/>
                <w:sz w:val="28"/>
                <w:szCs w:val="28"/>
                <w:highlight w:val="none"/>
                <w:lang w:val="en-US" w:bidi="ar"/>
              </w:rPr>
              <w:t xml:space="preserve">提供</w:t>
            </w:r>
            <w:r>
              <w:rPr>
                <w:rFonts w:hint="eastAsia" w:ascii="楷体" w:hAnsi="楷体" w:eastAsia="楷体" w:cs="楷体"/>
                <w:b w:val="0"/>
                <w:bCs w:val="0"/>
                <w:color w:val="auto"/>
                <w:sz w:val="28"/>
                <w:szCs w:val="28"/>
                <w:highlight w:val="none"/>
                <w:lang w:val="en-US" w:eastAsia="zh-CN" w:bidi="ar"/>
              </w:rPr>
              <w:t xml:space="preserve">国家认可</w:t>
            </w:r>
            <w:r>
              <w:rPr>
                <w:rFonts w:hint="eastAsia" w:ascii="楷体" w:hAnsi="楷体" w:eastAsia="楷体" w:cs="楷体"/>
                <w:color w:val="auto"/>
                <w:sz w:val="28"/>
                <w:szCs w:val="28"/>
                <w:highlight w:val="none"/>
                <w:lang w:val="en-US" w:eastAsia="zh-CN" w:bidi="ar"/>
              </w:rPr>
              <w:t xml:space="preserve">的</w:t>
            </w:r>
            <w:r>
              <w:rPr>
                <w:rFonts w:hint="eastAsia" w:ascii="楷体" w:hAnsi="楷体" w:eastAsia="楷体" w:cs="楷体"/>
                <w:color w:val="auto"/>
                <w:sz w:val="28"/>
                <w:szCs w:val="28"/>
                <w:highlight w:val="none"/>
                <w:lang w:val="en-US" w:bidi="ar"/>
              </w:rPr>
              <w:t xml:space="preserve">有效期内证书</w:t>
            </w:r>
            <w:r>
              <w:rPr>
                <w:rFonts w:hint="eastAsia" w:ascii="楷体" w:hAnsi="楷体" w:eastAsia="楷体" w:cs="楷体"/>
                <w:color w:val="auto"/>
                <w:sz w:val="28"/>
                <w:szCs w:val="28"/>
                <w:highlight w:val="none"/>
                <w:lang w:val="en-US" w:eastAsia="zh-CN" w:bidi="ar"/>
              </w:rPr>
              <w:t xml:space="preserve">电子件</w:t>
            </w:r>
            <w:r>
              <w:rPr>
                <w:rFonts w:hint="eastAsia" w:ascii="楷体" w:hAnsi="楷体" w:eastAsia="楷体" w:cs="楷体"/>
                <w:color w:val="auto"/>
                <w:sz w:val="28"/>
                <w:szCs w:val="28"/>
                <w:highlight w:val="none"/>
                <w:lang w:val="en-US" w:bidi="ar"/>
              </w:rPr>
              <w:t xml:space="preserve">加盖公章以及</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lang w:val="en-US" w:bidi="ar"/>
              </w:rPr>
              <w:t xml:space="preserve">为上述人员缴纳的近半年内任意1个月社会保险证明材料</w:t>
            </w:r>
            <w:r>
              <w:rPr>
                <w:rFonts w:hint="eastAsia" w:ascii="楷体" w:hAnsi="楷体" w:eastAsia="楷体" w:cs="楷体"/>
                <w:color w:val="auto"/>
                <w:sz w:val="28"/>
                <w:szCs w:val="28"/>
                <w:highlight w:val="none"/>
                <w:lang w:val="en-US" w:eastAsia="zh-CN" w:bidi="ar"/>
              </w:rPr>
              <w:t xml:space="preserve">电子</w:t>
            </w:r>
            <w:r>
              <w:rPr>
                <w:rFonts w:hint="eastAsia" w:ascii="楷体" w:hAnsi="楷体" w:eastAsia="楷体" w:cs="楷体"/>
                <w:color w:val="auto"/>
                <w:sz w:val="28"/>
                <w:szCs w:val="28"/>
                <w:highlight w:val="none"/>
                <w:lang w:val="en-US" w:bidi="ar"/>
              </w:rPr>
              <w:t xml:space="preserve">件加盖公章。</w:t>
            </w:r>
            <w:r>
              <w:rPr>
                <w:rFonts w:hint="eastAsia" w:ascii="楷体" w:hAnsi="楷体" w:eastAsia="楷体" w:cs="楷体"/>
                <w:i w:val="0"/>
                <w:iCs w:val="0"/>
                <w:color w:val="auto"/>
                <w:sz w:val="28"/>
                <w:szCs w:val="28"/>
                <w:highlight w:val="none"/>
                <w:lang w:val="en-US" w:eastAsia="zh-CN" w:bidi="ar"/>
              </w:rPr>
              <w:t xml:space="preserve">未提供或未按要求提供不得分。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bidi="ar"/>
              </w:rPr>
              <w:t xml:space="preserve">10</w:t>
            </w:r>
            <w:r/>
          </w:p>
        </w:tc>
      </w:tr>
      <w:tr>
        <w:trPr>
          <w:jc w:val="center"/>
          <w:trHeight w:val="1089"/>
        </w:trPr>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zh-CN" w:eastAsia="zh-CN" w:bidi="ar-SA"/>
              </w:rPr>
            </w:pPr>
            <w:r>
              <w:rPr>
                <w:rFonts w:hint="eastAsia" w:ascii="楷体" w:hAnsi="楷体" w:eastAsia="楷体" w:cs="楷体"/>
                <w:b/>
                <w:bCs/>
                <w:color w:val="auto"/>
                <w:sz w:val="28"/>
                <w:szCs w:val="28"/>
                <w:highlight w:val="none"/>
                <w:lang w:val="en-US" w:bidi="ar"/>
              </w:rPr>
              <w:t xml:space="preserve">经验评价</w:t>
            </w:r>
            <w:r/>
          </w:p>
        </w:tc>
        <w:tc>
          <w:tcPr>
            <w:shd w:val="clear" w:color="auto" w:fill="auto"/>
            <w:tcBorders>
              <w:top w:val="single" w:color="000000" w:sz="4" w:space="0"/>
              <w:left w:val="single" w:color="000000" w:sz="4" w:space="0"/>
              <w:bottom w:val="single" w:color="000000" w:sz="4" w:space="0"/>
              <w:right w:val="single" w:color="000000" w:sz="4" w:space="0"/>
            </w:tcBorders>
            <w:tcW w:w="7979" w:type="dxa"/>
            <w:vAlign w:val="center"/>
            <w:textDirection w:val="lrTb"/>
            <w:noWrap w:val="false"/>
          </w:tcPr>
          <w:p>
            <w:pPr>
              <w:ind w:firstLine="560"/>
              <w:spacing w:line="360" w:lineRule="auto"/>
              <w:widowControl/>
              <w:rPr>
                <w:rFonts w:hint="eastAsia" w:ascii="楷体" w:hAnsi="楷体" w:eastAsia="楷体" w:cs="楷体"/>
                <w:color w:val="auto"/>
                <w:sz w:val="28"/>
                <w:szCs w:val="28"/>
                <w:highlight w:val="none"/>
                <w:lang w:val="en-US" w:bidi="ar"/>
              </w:rPr>
            </w:pPr>
            <w:r>
              <w:rPr>
                <w:rFonts w:hint="eastAsia" w:ascii="楷体" w:hAnsi="楷体" w:eastAsia="楷体" w:cs="楷体"/>
                <w:color w:val="auto"/>
                <w:sz w:val="28"/>
                <w:szCs w:val="28"/>
                <w:highlight w:val="none"/>
                <w:lang w:val="en-US" w:eastAsia="zh-CN" w:bidi="ar"/>
              </w:rPr>
              <w:t xml:space="preserve">磋商供应商</w:t>
            </w:r>
            <w:r>
              <w:rPr>
                <w:rFonts w:hint="eastAsia" w:ascii="楷体" w:hAnsi="楷体" w:eastAsia="楷体" w:cs="楷体"/>
                <w:color w:val="auto"/>
                <w:sz w:val="28"/>
                <w:szCs w:val="28"/>
                <w:highlight w:val="none"/>
                <w:lang w:val="en-US" w:bidi="ar"/>
              </w:rPr>
              <w:t xml:space="preserve">自2023年 1 月 1 日以来（以竣工验收时间为准）</w:t>
            </w:r>
            <w:r>
              <w:rPr>
                <w:rFonts w:hint="eastAsia" w:ascii="楷体" w:hAnsi="楷体" w:eastAsia="楷体" w:cs="楷体"/>
                <w:color w:val="auto"/>
                <w:sz w:val="28"/>
                <w:szCs w:val="28"/>
                <w:highlight w:val="none"/>
                <w:lang w:val="en-US" w:eastAsia="zh-CN" w:bidi="ar"/>
              </w:rPr>
              <w:t xml:space="preserve">完成</w:t>
            </w:r>
            <w:r>
              <w:rPr>
                <w:rFonts w:hint="eastAsia" w:ascii="楷体" w:hAnsi="楷体" w:eastAsia="楷体" w:cs="楷体"/>
                <w:color w:val="auto"/>
                <w:sz w:val="28"/>
                <w:szCs w:val="28"/>
                <w:highlight w:val="none"/>
                <w:lang w:val="en-US" w:bidi="ar"/>
              </w:rPr>
              <w:t xml:space="preserve">类似工程业绩的，每提供一个业绩得</w:t>
            </w:r>
            <w:r>
              <w:rPr>
                <w:rFonts w:hint="eastAsia" w:ascii="楷体" w:hAnsi="楷体" w:eastAsia="楷体" w:cs="楷体"/>
                <w:color w:val="auto"/>
                <w:sz w:val="28"/>
                <w:szCs w:val="28"/>
                <w:highlight w:val="none"/>
                <w:lang w:val="en-US" w:eastAsia="zh-CN" w:bidi="ar"/>
              </w:rPr>
              <w:t xml:space="preserve">3</w:t>
            </w:r>
            <w:r>
              <w:rPr>
                <w:rFonts w:hint="eastAsia" w:ascii="楷体" w:hAnsi="楷体" w:eastAsia="楷体" w:cs="楷体"/>
                <w:color w:val="auto"/>
                <w:sz w:val="28"/>
                <w:szCs w:val="28"/>
                <w:highlight w:val="none"/>
                <w:lang w:val="en-US" w:bidi="ar"/>
              </w:rPr>
              <w:t xml:space="preserve">分，最高得</w:t>
            </w:r>
            <w:r>
              <w:rPr>
                <w:rFonts w:hint="eastAsia" w:ascii="楷体" w:hAnsi="楷体" w:eastAsia="楷体" w:cs="楷体"/>
                <w:color w:val="auto"/>
                <w:sz w:val="28"/>
                <w:szCs w:val="28"/>
                <w:highlight w:val="none"/>
                <w:lang w:val="en-US" w:eastAsia="zh-CN" w:bidi="ar"/>
              </w:rPr>
              <w:t xml:space="preserve">9</w:t>
            </w:r>
            <w:r>
              <w:rPr>
                <w:rFonts w:hint="eastAsia" w:ascii="楷体" w:hAnsi="楷体" w:eastAsia="楷体" w:cs="楷体"/>
                <w:color w:val="auto"/>
                <w:sz w:val="28"/>
                <w:szCs w:val="28"/>
                <w:highlight w:val="none"/>
                <w:lang w:val="en-US" w:bidi="ar"/>
              </w:rPr>
              <w:t xml:space="preserve">分。</w:t>
            </w:r>
            <w:r/>
          </w:p>
          <w:p>
            <w:pPr>
              <w:spacing w:line="360" w:lineRule="auto"/>
              <w:widowControl/>
              <w:rPr>
                <w:rFonts w:hint="eastAsia" w:ascii="楷体" w:hAnsi="楷体" w:eastAsia="楷体" w:cs="楷体"/>
                <w:color w:val="auto"/>
                <w:sz w:val="28"/>
                <w:szCs w:val="28"/>
                <w:highlight w:val="none"/>
                <w:lang w:val="zh-CN" w:eastAsia="zh-CN" w:bidi="ar-SA"/>
              </w:rPr>
            </w:pPr>
            <w:r>
              <w:rPr>
                <w:rFonts w:hint="eastAsia" w:ascii="楷体" w:hAnsi="楷体" w:eastAsia="楷体" w:cs="楷体"/>
                <w:b/>
                <w:bCs/>
                <w:color w:val="auto"/>
                <w:sz w:val="28"/>
                <w:szCs w:val="28"/>
                <w:highlight w:val="none"/>
                <w:lang w:val="en-US" w:bidi="ar"/>
              </w:rPr>
              <w:t xml:space="preserve">注：同一用户相同采购内容只计一个，同一用户分年度多次签订的</w:t>
            </w:r>
            <w:r>
              <w:rPr>
                <w:rFonts w:hint="eastAsia" w:ascii="楷体" w:hAnsi="楷体" w:eastAsia="楷体" w:cs="楷体"/>
                <w:b/>
                <w:bCs/>
                <w:color w:val="auto"/>
                <w:sz w:val="28"/>
                <w:szCs w:val="28"/>
                <w:highlight w:val="none"/>
                <w:lang w:val="en-US" w:eastAsia="zh-CN" w:bidi="ar"/>
              </w:rPr>
              <w:t xml:space="preserve">合同</w:t>
            </w:r>
            <w:r>
              <w:rPr>
                <w:rFonts w:hint="eastAsia" w:ascii="楷体" w:hAnsi="楷体" w:eastAsia="楷体" w:cs="楷体"/>
                <w:b/>
                <w:bCs/>
                <w:color w:val="auto"/>
                <w:sz w:val="28"/>
                <w:szCs w:val="28"/>
                <w:highlight w:val="none"/>
                <w:lang w:val="en-US" w:bidi="ar"/>
              </w:rPr>
              <w:t xml:space="preserve">仅计为1个</w:t>
            </w:r>
            <w:r>
              <w:rPr>
                <w:rFonts w:hint="eastAsia" w:ascii="楷体" w:hAnsi="楷体" w:eastAsia="楷体" w:cs="楷体"/>
                <w:b/>
                <w:bCs/>
                <w:color w:val="auto"/>
                <w:sz w:val="28"/>
                <w:szCs w:val="28"/>
                <w:highlight w:val="none"/>
                <w:lang w:val="en-US" w:eastAsia="zh-CN" w:bidi="ar"/>
              </w:rPr>
              <w:t xml:space="preserve">业绩</w:t>
            </w:r>
            <w:r>
              <w:rPr>
                <w:rFonts w:hint="eastAsia" w:ascii="楷体" w:hAnsi="楷体" w:eastAsia="楷体" w:cs="楷体"/>
                <w:b/>
                <w:bCs/>
                <w:color w:val="auto"/>
                <w:sz w:val="28"/>
                <w:szCs w:val="28"/>
                <w:highlight w:val="none"/>
                <w:lang w:val="en-US" w:bidi="ar"/>
              </w:rPr>
              <w:t xml:space="preserve">。</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lang w:val="en-US" w:bidi="ar"/>
              </w:rPr>
              <w:t xml:space="preserve">须同时提供</w:t>
            </w:r>
            <w:r>
              <w:rPr>
                <w:rFonts w:hint="eastAsia" w:ascii="楷体" w:hAnsi="楷体" w:eastAsia="楷体" w:cs="楷体"/>
                <w:b/>
                <w:bCs/>
                <w:color w:val="auto"/>
                <w:sz w:val="28"/>
                <w:szCs w:val="28"/>
                <w:highlight w:val="none"/>
                <w:lang w:val="en-US" w:eastAsia="zh-CN" w:bidi="ar"/>
              </w:rPr>
              <w:t xml:space="preserve">相对应业绩</w:t>
            </w:r>
            <w:r>
              <w:rPr>
                <w:rFonts w:hint="eastAsia" w:ascii="楷体" w:hAnsi="楷体" w:eastAsia="楷体" w:cs="楷体"/>
                <w:color w:val="auto"/>
                <w:sz w:val="28"/>
                <w:szCs w:val="28"/>
                <w:highlight w:val="none"/>
                <w:lang w:val="en-US" w:bidi="ar"/>
              </w:rPr>
              <w:t xml:space="preserve">的中标</w:t>
            </w:r>
            <w:r>
              <w:rPr>
                <w:rFonts w:hint="eastAsia" w:ascii="楷体" w:hAnsi="楷体" w:eastAsia="楷体" w:cs="楷体"/>
                <w:color w:val="auto"/>
                <w:sz w:val="28"/>
                <w:szCs w:val="28"/>
                <w:highlight w:val="none"/>
                <w:lang w:val="en-US" w:eastAsia="zh-CN" w:bidi="ar"/>
              </w:rPr>
              <w:t xml:space="preserve">或</w:t>
            </w:r>
            <w:r>
              <w:rPr>
                <w:rFonts w:hint="eastAsia" w:ascii="楷体" w:hAnsi="楷体" w:eastAsia="楷体" w:cs="楷体"/>
                <w:color w:val="auto"/>
                <w:sz w:val="28"/>
                <w:szCs w:val="28"/>
                <w:highlight w:val="none"/>
                <w:lang w:val="en-US" w:bidi="ar"/>
              </w:rPr>
              <w:t xml:space="preserve">成交通知书</w:t>
            </w:r>
            <w:r>
              <w:rPr>
                <w:rFonts w:hint="eastAsia" w:ascii="楷体" w:hAnsi="楷体" w:eastAsia="楷体" w:cs="楷体"/>
                <w:color w:val="auto"/>
                <w:sz w:val="28"/>
                <w:szCs w:val="28"/>
                <w:highlight w:val="none"/>
                <w:lang w:val="en-US" w:eastAsia="zh-CN" w:bidi="ar"/>
              </w:rPr>
              <w:t xml:space="preserve">电子件</w:t>
            </w:r>
            <w:r>
              <w:rPr>
                <w:rFonts w:hint="eastAsia" w:ascii="楷体" w:hAnsi="楷体" w:eastAsia="楷体" w:cs="楷体"/>
                <w:color w:val="auto"/>
                <w:sz w:val="28"/>
                <w:szCs w:val="28"/>
                <w:highlight w:val="none"/>
                <w:lang w:val="en-US" w:bidi="ar"/>
              </w:rPr>
              <w:t xml:space="preserve">、合同</w:t>
            </w:r>
            <w:r>
              <w:rPr>
                <w:rFonts w:hint="eastAsia" w:ascii="楷体" w:hAnsi="楷体" w:eastAsia="楷体" w:cs="楷体"/>
                <w:color w:val="auto"/>
                <w:sz w:val="28"/>
                <w:szCs w:val="28"/>
                <w:highlight w:val="none"/>
                <w:lang w:val="en-US" w:eastAsia="zh-CN" w:bidi="ar"/>
              </w:rPr>
              <w:t xml:space="preserve">电子件</w:t>
            </w:r>
            <w:r>
              <w:rPr>
                <w:rFonts w:hint="eastAsia" w:ascii="楷体" w:hAnsi="楷体" w:eastAsia="楷体" w:cs="楷体"/>
                <w:color w:val="auto"/>
                <w:sz w:val="28"/>
                <w:szCs w:val="28"/>
                <w:highlight w:val="none"/>
                <w:lang w:val="en-US" w:bidi="ar"/>
              </w:rPr>
              <w:t xml:space="preserve">、</w:t>
            </w:r>
            <w:r>
              <w:rPr>
                <w:rFonts w:hint="eastAsia" w:ascii="楷体" w:hAnsi="楷体" w:eastAsia="楷体" w:cs="楷体"/>
                <w:color w:val="auto"/>
                <w:sz w:val="28"/>
                <w:szCs w:val="28"/>
                <w:highlight w:val="none"/>
                <w:lang w:val="en-US" w:eastAsia="zh-CN" w:bidi="ar"/>
              </w:rPr>
              <w:t xml:space="preserve">任意一期发票电子件、</w:t>
            </w:r>
            <w:r>
              <w:rPr>
                <w:rFonts w:hint="eastAsia" w:ascii="楷体" w:hAnsi="楷体" w:eastAsia="楷体" w:cs="楷体"/>
                <w:color w:val="auto"/>
                <w:sz w:val="28"/>
                <w:szCs w:val="28"/>
                <w:highlight w:val="none"/>
                <w:lang w:val="en-US" w:bidi="ar"/>
              </w:rPr>
              <w:t xml:space="preserve">竣工验收材料</w:t>
            </w:r>
            <w:r>
              <w:rPr>
                <w:rFonts w:hint="eastAsia" w:ascii="楷体" w:hAnsi="楷体" w:eastAsia="楷体" w:cs="楷体"/>
                <w:color w:val="auto"/>
                <w:sz w:val="28"/>
                <w:szCs w:val="28"/>
                <w:highlight w:val="none"/>
                <w:lang w:val="en-US" w:eastAsia="zh-CN" w:bidi="ar"/>
              </w:rPr>
              <w:t xml:space="preserve">电子</w:t>
            </w:r>
            <w:r>
              <w:rPr>
                <w:rFonts w:hint="eastAsia" w:ascii="楷体" w:hAnsi="楷体" w:eastAsia="楷体" w:cs="楷体"/>
                <w:color w:val="auto"/>
                <w:sz w:val="28"/>
                <w:szCs w:val="28"/>
                <w:highlight w:val="none"/>
                <w:lang w:val="en-US" w:bidi="ar"/>
              </w:rPr>
              <w:t xml:space="preserve">件加盖公章，缺一不可</w:t>
            </w:r>
            <w:r>
              <w:rPr>
                <w:rFonts w:hint="eastAsia" w:ascii="楷体" w:hAnsi="楷体" w:eastAsia="楷体" w:cs="楷体"/>
                <w:color w:val="auto"/>
                <w:sz w:val="28"/>
                <w:szCs w:val="28"/>
                <w:highlight w:val="none"/>
                <w:lang w:val="en-US" w:eastAsia="zh-CN" w:bidi="ar"/>
              </w:rPr>
              <w:t xml:space="preserve">。</w:t>
            </w:r>
            <w:r>
              <w:rPr>
                <w:rFonts w:hint="eastAsia" w:ascii="楷体" w:hAnsi="楷体" w:eastAsia="楷体" w:cs="楷体"/>
                <w:i w:val="0"/>
                <w:iCs w:val="0"/>
                <w:color w:val="auto"/>
                <w:sz w:val="28"/>
                <w:szCs w:val="28"/>
                <w:highlight w:val="none"/>
                <w:lang w:val="en-US" w:eastAsia="zh-CN" w:bidi="ar"/>
              </w:rPr>
              <w:t xml:space="preserve">未提供或未按要求提供不得分。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bidi="ar"/>
              </w:rPr>
              <w:t xml:space="preserve">9</w:t>
            </w:r>
            <w:r/>
          </w:p>
        </w:tc>
      </w:tr>
    </w:tbl>
    <w:p>
      <w:pPr>
        <w:jc w:val="both"/>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注：上述</w:t>
      </w:r>
      <w:r>
        <w:rPr>
          <w:rFonts w:hint="eastAsia" w:ascii="楷体" w:hAnsi="楷体" w:eastAsia="楷体" w:cs="楷体"/>
          <w:b/>
          <w:bCs/>
          <w:color w:val="auto"/>
          <w:sz w:val="28"/>
          <w:szCs w:val="28"/>
          <w:highlight w:val="none"/>
          <w:lang w:val="en-US" w:eastAsia="zh-CN" w:bidi="ar"/>
        </w:rPr>
        <w:t xml:space="preserve">电子件均为原件电子件；</w:t>
      </w:r>
      <w:r>
        <w:rPr>
          <w:rFonts w:hint="eastAsia" w:ascii="楷体" w:hAnsi="楷体" w:eastAsia="楷体" w:cs="楷体"/>
          <w:b/>
          <w:bCs/>
          <w:color w:val="auto"/>
          <w:sz w:val="28"/>
          <w:szCs w:val="28"/>
          <w:highlight w:val="none"/>
          <w:lang w:val="en-US" w:eastAsia="zh-CN"/>
        </w:rPr>
        <w:t xml:space="preserve">上述所有人员须提供居民身份证原件扫描件加盖公章，未提供不得分。</w:t>
      </w:r>
      <w:r/>
    </w:p>
    <w:p>
      <w:pPr>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7．推荐成交供应商</w:t>
      </w:r>
      <w:r>
        <w:rPr>
          <w:rFonts w:hint="eastAsia" w:ascii="楷体" w:hAnsi="楷体" w:eastAsia="楷体" w:cs="楷体"/>
          <w:color w:val="auto"/>
          <w:sz w:val="28"/>
          <w:szCs w:val="28"/>
          <w:highlight w:val="none"/>
          <w:lang w:val="en-US"/>
        </w:rPr>
        <w:t xml:space="preserve"> </w:t>
      </w:r>
      <w:r/>
    </w:p>
    <w:p>
      <w:pPr>
        <w:ind w:firstLine="560"/>
        <w:spacing w:line="360" w:lineRule="auto"/>
        <w:rPr>
          <w:rFonts w:hint="eastAsia" w:ascii="楷体" w:hAnsi="楷体" w:eastAsia="楷体" w:cs="楷体"/>
          <w:color w:val="auto"/>
          <w:sz w:val="28"/>
          <w:szCs w:val="28"/>
          <w:highlight w:val="none"/>
          <w:lang w:val="en-US"/>
        </w:rPr>
        <w:sectPr>
          <w:footerReference w:type="default" r:id="rId11"/>
          <w:footnotePr/>
          <w:endnotePr/>
          <w:type w:val="nextPage"/>
          <w:pgSz w:w="11907" w:h="16839" w:orient="portrait"/>
          <w:pgMar w:top="1440" w:right="1080" w:bottom="1440" w:left="1080" w:header="720" w:footer="720" w:gutter="0"/>
          <w:pgNumType w:start="1"/>
          <w:cols w:num="1" w:sep="0" w:space="1701" w:equalWidth="1"/>
          <w:docGrid w:linePitch="360"/>
        </w:sectPr>
      </w:pPr>
      <w:r>
        <w:rPr>
          <w:rFonts w:hint="eastAsia" w:ascii="楷体" w:hAnsi="楷体" w:eastAsia="楷体" w:cs="楷体"/>
          <w:color w:val="auto"/>
          <w:sz w:val="28"/>
          <w:szCs w:val="28"/>
          <w:highlight w:val="none"/>
          <w:lang w:val="en-US"/>
        </w:rPr>
        <w:t xml:space="preserve">磋商小组应当根据综合评分情况，按照评审得分由高到低顺序推荐 3 名以上成交候选供应商，并编写评审报告。符合《政府采购竞争性磋商采购方式管理暂行办法》第二十一条第三款、《财政部关于政府采购竞争性磋商采购方式管理暂行办法有关问题的补充通知》规定情形的，可以推荐 3 家成交候选供应商。评审得分相同的，按照最后报价由低到高的顺序推荐。评审得分且最后报价相同的，按照技术指标优劣顺序推荐</w:t>
      </w:r>
      <w:bookmarkEnd w:id="24"/>
      <w:r/>
      <w:bookmarkEnd w:id="25"/>
      <w:r/>
      <w:bookmarkEnd w:id="26"/>
      <w:r/>
      <w:bookmarkEnd w:id="27"/>
      <w:r/>
      <w:bookmarkEnd w:id="28"/>
      <w:r/>
      <w:bookmarkEnd w:id="29"/>
      <w:r>
        <w:rPr>
          <w:rFonts w:hint="eastAsia" w:ascii="楷体" w:hAnsi="楷体" w:eastAsia="楷体" w:cs="楷体"/>
          <w:color w:val="auto"/>
          <w:sz w:val="28"/>
          <w:szCs w:val="28"/>
          <w:highlight w:val="none"/>
          <w:lang w:val="en-US"/>
        </w:rPr>
        <w:t xml:space="preserve">。</w:t>
      </w:r>
      <w:r/>
    </w:p>
    <w:p>
      <w:pPr>
        <w:pStyle w:val="892"/>
        <w:jc w:val="both"/>
        <w:keepLines w:val="0"/>
        <w:keepNext w:val="0"/>
        <w:spacing w:line="360" w:lineRule="auto"/>
        <w:rPr>
          <w:rFonts w:hint="eastAsia" w:ascii="楷体" w:hAnsi="楷体" w:eastAsia="楷体" w:cs="楷体"/>
          <w:color w:val="auto"/>
          <w:sz w:val="44"/>
          <w:szCs w:val="44"/>
          <w:highlight w:val="none"/>
        </w:rPr>
      </w:pPr>
      <w:r/>
      <w:bookmarkStart w:id="30" w:name="_Toc4193"/>
      <w:r/>
      <w:bookmarkStart w:id="31" w:name="_Toc10483"/>
      <w:r/>
      <w:bookmarkStart w:id="32" w:name="_Toc27326"/>
      <w:r>
        <w:rPr>
          <w:rFonts w:hint="eastAsia" w:ascii="楷体" w:hAnsi="楷体" w:eastAsia="楷体" w:cs="楷体"/>
          <w:color w:val="auto"/>
          <w:sz w:val="44"/>
          <w:szCs w:val="44"/>
          <w:highlight w:val="none"/>
        </w:rPr>
        <w:t xml:space="preserve">第六部分    磋商响应文件格式</w:t>
      </w:r>
      <w:bookmarkEnd w:id="30"/>
      <w:r/>
      <w:bookmarkEnd w:id="31"/>
      <w:r/>
      <w:bookmarkEnd w:id="32"/>
      <w:r/>
      <w:r/>
    </w:p>
    <w:p>
      <w:pPr>
        <w:ind w:firstLine="2530"/>
        <w:jc w:val="both"/>
        <w:spacing w:line="360" w:lineRule="auto"/>
        <w:rPr>
          <w:rFonts w:hint="eastAsia" w:ascii="楷体" w:hAnsi="楷体" w:eastAsia="楷体" w:cs="楷体"/>
          <w:b/>
          <w:color w:val="auto"/>
          <w:sz w:val="84"/>
          <w:szCs w:val="84"/>
          <w:highlight w:val="none"/>
        </w:rPr>
      </w:pPr>
      <w:r/>
      <w:bookmarkStart w:id="33" w:name="_Hlt26955039"/>
      <w:r/>
      <w:bookmarkEnd w:id="33"/>
      <w:r/>
      <w:bookmarkStart w:id="34" w:name="_Hlt26671244"/>
      <w:r/>
      <w:bookmarkEnd w:id="34"/>
      <w:r/>
      <w:bookmarkStart w:id="35" w:name="_Toc120614282"/>
      <w:r/>
      <w:bookmarkStart w:id="36" w:name="_Toc49090576"/>
      <w:r/>
      <w:bookmarkStart w:id="37" w:name="_Toc26554094"/>
      <w:r/>
      <w:r/>
    </w:p>
    <w:p>
      <w:pPr>
        <w:jc w:val="center"/>
        <w:spacing w:line="360" w:lineRule="auto"/>
        <w:rPr>
          <w:rFonts w:hint="eastAsia" w:ascii="楷体" w:hAnsi="楷体" w:eastAsia="楷体" w:cs="楷体"/>
          <w:b/>
          <w:color w:val="auto"/>
          <w:sz w:val="72"/>
          <w:szCs w:val="72"/>
          <w:highlight w:val="none"/>
        </w:rPr>
      </w:pPr>
      <w:r>
        <w:rPr>
          <w:rFonts w:hint="eastAsia" w:ascii="楷体" w:hAnsi="楷体" w:eastAsia="楷体" w:cs="楷体"/>
          <w:b/>
          <w:color w:val="auto"/>
          <w:sz w:val="72"/>
          <w:szCs w:val="72"/>
          <w:highlight w:val="none"/>
        </w:rPr>
        <w:t xml:space="preserve">磋商响应文件</w:t>
      </w:r>
      <w:r/>
    </w:p>
    <w:p>
      <w:pP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jc w:val="center"/>
        <w:spacing w:line="360" w:lineRule="auto"/>
        <w:widowControl/>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jc w:val="center"/>
        <w:spacing w:line="360" w:lineRule="auto"/>
        <w:widowControl/>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jc w:val="center"/>
        <w:spacing w:line="360" w:lineRule="auto"/>
        <w:widowControl/>
        <w:rPr>
          <w:rFonts w:hint="eastAsia" w:ascii="楷体" w:hAnsi="楷体" w:eastAsia="楷体" w:cs="楷体"/>
          <w:color w:val="auto"/>
          <w:sz w:val="36"/>
          <w:szCs w:val="36"/>
          <w:highlight w:val="none"/>
          <w:lang w:eastAsia="zh-CN"/>
        </w:rPr>
      </w:pPr>
      <w:r>
        <w:rPr>
          <w:rFonts w:hint="eastAsia" w:ascii="楷体" w:hAnsi="楷体" w:eastAsia="楷体" w:cs="楷体"/>
          <w:b/>
          <w:bCs/>
          <w:color w:val="auto"/>
          <w:sz w:val="36"/>
          <w:szCs w:val="36"/>
          <w:highlight w:val="none"/>
        </w:rPr>
        <w:t xml:space="preserve">项目编号：</w:t>
      </w:r>
      <w:r>
        <w:rPr>
          <w:rFonts w:hint="eastAsia" w:ascii="楷体" w:hAnsi="楷体" w:eastAsia="楷体" w:cs="楷体"/>
          <w:b/>
          <w:bCs/>
          <w:color w:val="auto"/>
          <w:sz w:val="36"/>
          <w:szCs w:val="36"/>
          <w:highlight w:val="none"/>
          <w:shd w:val="clear" w:color="auto" w:fill="ffffff"/>
          <w:lang w:eastAsia="zh-CN"/>
        </w:rPr>
        <w:t xml:space="preserve">JSZC-321102-LXDL-C2026-0024</w:t>
      </w:r>
      <w:r/>
    </w:p>
    <w:p>
      <w:pPr>
        <w:spacing w:line="360" w:lineRule="auto"/>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r>
      <w:r/>
    </w:p>
    <w:p>
      <w:pPr>
        <w:pStyle w:val="970"/>
        <w:ind w:firstLine="0"/>
        <w:jc w:val="cente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pStyle w:val="970"/>
        <w:ind w:firstLine="0"/>
        <w:jc w:val="cente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pStyle w:val="970"/>
        <w:ind w:firstLine="0"/>
        <w:jc w:val="center"/>
        <w:spacing w:line="360" w:lineRule="auto"/>
        <w:rPr>
          <w:rFonts w:hint="eastAsia" w:ascii="楷体" w:hAnsi="楷体" w:eastAsia="楷体" w:cs="楷体"/>
          <w:b/>
          <w:bCs/>
          <w:color w:val="auto"/>
          <w:sz w:val="36"/>
          <w:szCs w:val="36"/>
          <w:highlight w:val="none"/>
          <w:lang w:val="en-US" w:eastAsia="zh-CN"/>
        </w:rPr>
      </w:pPr>
      <w:r>
        <w:rPr>
          <w:rFonts w:hint="eastAsia" w:ascii="楷体" w:hAnsi="楷体" w:eastAsia="楷体" w:cs="楷体"/>
          <w:b/>
          <w:bCs/>
          <w:color w:val="auto"/>
          <w:sz w:val="36"/>
          <w:szCs w:val="36"/>
          <w:highlight w:val="none"/>
        </w:rPr>
        <w:t xml:space="preserve">项目名称</w:t>
      </w:r>
      <w:r>
        <w:rPr>
          <w:rFonts w:hint="eastAsia" w:ascii="楷体" w:hAnsi="楷体" w:eastAsia="楷体" w:cs="楷体"/>
          <w:b/>
          <w:bCs/>
          <w:color w:val="auto"/>
          <w:sz w:val="36"/>
          <w:szCs w:val="36"/>
          <w:highlight w:val="none"/>
          <w:lang w:val="en-US"/>
        </w:rPr>
        <w:t xml:space="preserve">：</w:t>
      </w:r>
      <w:r>
        <w:rPr>
          <w:rFonts w:hint="eastAsia" w:ascii="楷体" w:hAnsi="楷体" w:eastAsia="楷体" w:cs="楷体"/>
          <w:b/>
          <w:bCs/>
          <w:color w:val="auto"/>
          <w:sz w:val="36"/>
          <w:szCs w:val="36"/>
          <w:highlight w:val="none"/>
          <w:lang w:val="en-US" w:eastAsia="zh-CN"/>
        </w:rPr>
        <w:t xml:space="preserve">京口区检察院“航标灯”青少年司法保护中心</w:t>
      </w:r>
      <w:r/>
    </w:p>
    <w:p>
      <w:pPr>
        <w:pStyle w:val="970"/>
        <w:ind w:firstLine="0"/>
        <w:jc w:val="center"/>
        <w:spacing w:line="360" w:lineRule="auto"/>
        <w:rPr>
          <w:rFonts w:hint="eastAsia" w:ascii="楷体" w:hAnsi="楷体" w:eastAsia="楷体" w:cs="楷体"/>
          <w:b/>
          <w:bCs/>
          <w:color w:val="auto"/>
          <w:sz w:val="36"/>
          <w:szCs w:val="36"/>
          <w:highlight w:val="none"/>
          <w:lang w:val="en-US" w:eastAsia="zh-CN"/>
        </w:rPr>
      </w:pPr>
      <w:r>
        <w:rPr>
          <w:rFonts w:hint="eastAsia" w:ascii="楷体" w:hAnsi="楷体" w:eastAsia="楷体" w:cs="楷体"/>
          <w:b/>
          <w:bCs/>
          <w:color w:val="auto"/>
          <w:sz w:val="36"/>
          <w:szCs w:val="36"/>
          <w:highlight w:val="none"/>
          <w:lang w:val="en-US" w:eastAsia="zh-CN"/>
        </w:rPr>
        <w:t xml:space="preserve">改造升级项目</w:t>
      </w:r>
      <w:r/>
    </w:p>
    <w:p>
      <w:pPr>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both"/>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r>
      <w:r/>
    </w:p>
    <w:p>
      <w:pPr>
        <w:jc w:val="cente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lang w:eastAsia="zh-CN"/>
        </w:rPr>
        <w:t xml:space="preserve">磋商供应商</w:t>
      </w:r>
      <w:r>
        <w:rPr>
          <w:rFonts w:hint="eastAsia" w:ascii="楷体" w:hAnsi="楷体" w:eastAsia="楷体" w:cs="楷体"/>
          <w:b/>
          <w:color w:val="auto"/>
          <w:sz w:val="36"/>
          <w:szCs w:val="36"/>
          <w:highlight w:val="none"/>
        </w:rPr>
        <w:t xml:space="preserve">名称</w:t>
      </w:r>
      <w:r>
        <w:rPr>
          <w:rFonts w:hint="eastAsia" w:ascii="楷体" w:hAnsi="楷体" w:eastAsia="楷体" w:cs="楷体"/>
          <w:b/>
          <w:color w:val="auto"/>
          <w:sz w:val="36"/>
          <w:szCs w:val="36"/>
          <w:highlight w:val="none"/>
          <w:lang w:val="en-US"/>
        </w:rPr>
        <w:t xml:space="preserve">(盖章)</w:t>
      </w:r>
      <w:r>
        <w:rPr>
          <w:rFonts w:hint="eastAsia" w:ascii="楷体" w:hAnsi="楷体" w:eastAsia="楷体" w:cs="楷体"/>
          <w:b/>
          <w:color w:val="auto"/>
          <w:sz w:val="36"/>
          <w:szCs w:val="36"/>
          <w:highlight w:val="none"/>
        </w:rPr>
        <w:t xml:space="preserve">：</w:t>
      </w:r>
      <w:r/>
    </w:p>
    <w:p>
      <w:pPr>
        <w:jc w:val="cente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t xml:space="preserve">日期：</w:t>
      </w:r>
      <w:bookmarkEnd w:id="35"/>
      <w:r/>
      <w:bookmarkEnd w:id="36"/>
      <w:r/>
      <w:bookmarkEnd w:id="37"/>
      <w:r/>
      <w:bookmarkStart w:id="38" w:name="_Toc15908"/>
      <w:r/>
      <w:bookmarkStart w:id="39" w:name="_Toc9433933"/>
      <w:r/>
      <w:bookmarkStart w:id="40" w:name="_Toc27135637"/>
      <w:r/>
      <w:r/>
    </w:p>
    <w:p>
      <w:pPr>
        <w:jc w:val="center"/>
        <w:spacing w:line="360" w:lineRule="auto"/>
        <w:rPr>
          <w:rFonts w:hint="eastAsia" w:ascii="楷体" w:hAnsi="楷体" w:eastAsia="楷体" w:cs="楷体"/>
          <w:b/>
          <w:bCs/>
          <w:color w:val="auto"/>
          <w:sz w:val="36"/>
          <w:szCs w:val="36"/>
          <w:highlight w:val="none"/>
          <w:lang w:val="en-US"/>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一、资格部分</w:t>
      </w:r>
      <w:r/>
    </w:p>
    <w:p>
      <w:pPr>
        <w:jc w:val="center"/>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t xml:space="preserve">（一）磋商承诺函</w:t>
      </w:r>
      <w:r/>
    </w:p>
    <w:p>
      <w:pPr>
        <w:pStyle w:val="972"/>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致：（磋商组织方）</w:t>
      </w:r>
      <w:r/>
    </w:p>
    <w:p>
      <w:pPr>
        <w:pStyle w:val="972"/>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根据贵方关于的磋商邀请，我方已完全理解磋商文件的所有内容。</w:t>
      </w:r>
      <w:r/>
    </w:p>
    <w:p>
      <w:pPr>
        <w:pStyle w:val="972"/>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据此函，我方兹宣布同意如下：</w:t>
      </w:r>
      <w:r/>
    </w:p>
    <w:p>
      <w:pPr>
        <w:pStyle w:val="972"/>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1.我方承诺：我方完全具备《政府采购法》第二十二条第一款规定的条件以及本项目磋商文件规定的参加磋商供应商须满足的特定条件。</w:t>
      </w:r>
      <w:r/>
    </w:p>
    <w:p>
      <w:pPr>
        <w:pStyle w:val="972"/>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2.我方承诺：参加本次采购活动前三年内，在经营活动中没有重大违法记录。</w:t>
      </w:r>
      <w:r/>
    </w:p>
    <w:p>
      <w:pPr>
        <w:pStyle w:val="972"/>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3.我方承诺：我方信用记录中没有被列入失信被执行人、没有被列入重大税收违法案件名单、没有被列入政府采购违法失信行为记录名单。</w:t>
      </w:r>
      <w:r/>
    </w:p>
    <w:p>
      <w:pPr>
        <w:pStyle w:val="972"/>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4.我方承诺按磋商文件要求提供的服务及货物的磋商报价见报价一览表。</w:t>
      </w:r>
      <w:r/>
    </w:p>
    <w:p>
      <w:pPr>
        <w:pStyle w:val="972"/>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5．我方承诺根据磋商文件的规定，完成合同义务，并承担责任（如有偏离，在响应文件中另作说明）。</w:t>
      </w:r>
      <w:r/>
    </w:p>
    <w:p>
      <w:pPr>
        <w:pStyle w:val="972"/>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6．我方已详读全部磋商文件，包括磋商文件书面修改通知（如有），我方完全理解并同意放弃对这方面不明及误解的权利。</w:t>
      </w:r>
      <w:r/>
    </w:p>
    <w:p>
      <w:pPr>
        <w:pStyle w:val="972"/>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7．我方承诺响应文件及所有材料的完整、真实、合法、有效，并对其负责。承诺在磋商期间，如磋商小组对我方提出澄清要求，将及时作出响应，否则自行承担后果。</w:t>
      </w:r>
      <w:r/>
    </w:p>
    <w:p>
      <w:pPr>
        <w:pStyle w:val="972"/>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8．我方同意从规定的磋商日期起遵循本磋商文件，并在规定的磋商有效期期满之前均具有约束力。</w:t>
      </w:r>
      <w:r/>
    </w:p>
    <w:p>
      <w:pPr>
        <w:pStyle w:val="972"/>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9．我方同意向贵方提供贵方可能要求的与本磋商有关的任何证据或资料。</w:t>
      </w:r>
      <w:r/>
    </w:p>
    <w:p>
      <w:pPr>
        <w:pStyle w:val="972"/>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10.我方知道如用虚假材料或恶意方式向贵方提出质疑，将承担相应的法律责任。同时承诺：我方如果有上述行为，将无条件承担贵方相关的调查论证费用。</w:t>
      </w:r>
      <w:r/>
    </w:p>
    <w:p>
      <w:pPr>
        <w:pStyle w:val="972"/>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11．本次响应文件内容与磋商文件内容偏离见磋商偏离表（如果有）。</w:t>
      </w:r>
      <w:r/>
    </w:p>
    <w:p>
      <w:pPr>
        <w:pStyle w:val="972"/>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12．遵守磋商文件中要求的收费项目和标准。</w:t>
      </w:r>
      <w:r/>
    </w:p>
    <w:p>
      <w:pPr>
        <w:pStyle w:val="972"/>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13．我方将严格遵守《中华人民共和国政府采购法》，若存在违法违规行为，自愿承担相应的法律后果。</w:t>
      </w:r>
      <w:r/>
    </w:p>
    <w:p>
      <w:pPr>
        <w:pStyle w:val="972"/>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14．与本磋商有关的一切正式往来通讯请寄：</w:t>
      </w:r>
      <w:r/>
    </w:p>
    <w:p>
      <w:pPr>
        <w:pStyle w:val="972"/>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地址： </w:t>
      </w:r>
      <w:r/>
    </w:p>
    <w:p>
      <w:pPr>
        <w:pStyle w:val="972"/>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电话：</w:t>
      </w:r>
      <w:r/>
    </w:p>
    <w:p>
      <w:pPr>
        <w:pStyle w:val="972"/>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邮政编码：</w:t>
      </w:r>
      <w:r/>
    </w:p>
    <w:p>
      <w:pPr>
        <w:pStyle w:val="972"/>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供应商（公章）：</w:t>
      </w:r>
      <w:r/>
    </w:p>
    <w:p>
      <w:pPr>
        <w:pStyle w:val="972"/>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法定代表人签章：</w:t>
      </w:r>
      <w:r/>
    </w:p>
    <w:p>
      <w:pPr>
        <w:pStyle w:val="972"/>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日 期：</w:t>
      </w:r>
      <w:r/>
    </w:p>
    <w:p>
      <w:pPr>
        <w:pStyle w:val="972"/>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r>
      <w:r/>
    </w:p>
    <w:p>
      <w:pPr>
        <w:pStyle w:val="972"/>
        <w:ind w:firstLine="0"/>
        <w:jc w:val="center"/>
        <w:spacing w:before="156" w:after="156"/>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二</w:t>
      </w:r>
      <w:r>
        <w:rPr>
          <w:rFonts w:hint="eastAsia" w:ascii="楷体" w:hAnsi="楷体" w:eastAsia="楷体" w:cs="楷体"/>
          <w:b/>
          <w:bCs/>
          <w:color w:val="auto"/>
          <w:sz w:val="32"/>
          <w:szCs w:val="32"/>
          <w:highlight w:val="none"/>
        </w:rPr>
        <w:t xml:space="preserve">)独立承担民事责任的能力</w:t>
      </w:r>
      <w:r/>
    </w:p>
    <w:p>
      <w:pPr>
        <w:pStyle w:val="972"/>
        <w:ind w:firstLine="0"/>
        <w:jc w:val="center"/>
        <w:spacing w:before="156" w:after="156"/>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rPr>
        <w:t xml:space="preserve">提供法人或者其他组织的营业执照等证明文件扫描件</w:t>
      </w:r>
      <w:r/>
    </w:p>
    <w:p>
      <w:pPr>
        <w:pStyle w:val="972"/>
        <w:ind w:firstLine="0"/>
        <w:jc w:val="center"/>
        <w:spacing w:before="156" w:after="156"/>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r>
      <w:r/>
    </w:p>
    <w:p>
      <w:pPr>
        <w:pStyle w:val="972"/>
        <w:ind w:firstLine="0"/>
        <w:jc w:val="center"/>
        <w:spacing w:before="156" w:after="156"/>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三</w:t>
      </w:r>
      <w:r>
        <w:rPr>
          <w:rFonts w:hint="eastAsia" w:ascii="楷体" w:hAnsi="楷体" w:eastAsia="楷体" w:cs="楷体"/>
          <w:b/>
          <w:bCs/>
          <w:color w:val="auto"/>
          <w:sz w:val="32"/>
          <w:szCs w:val="32"/>
          <w:highlight w:val="none"/>
        </w:rPr>
        <w:t xml:space="preserve">)良好的商业信誉和健全的财务会计制度</w:t>
      </w:r>
      <w:r/>
    </w:p>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rPr>
        <w:t xml:space="preserve">202</w:t>
      </w:r>
      <w:r>
        <w:rPr>
          <w:rFonts w:hint="eastAsia" w:ascii="楷体" w:hAnsi="楷体" w:eastAsia="楷体" w:cs="楷体"/>
          <w:color w:val="auto"/>
          <w:sz w:val="28"/>
          <w:szCs w:val="28"/>
          <w:highlight w:val="none"/>
          <w:lang w:val="en-US" w:eastAsia="zh-CN"/>
        </w:rPr>
        <w:t xml:space="preserve">5</w:t>
      </w:r>
      <w:r>
        <w:rPr>
          <w:rFonts w:hint="eastAsia" w:ascii="楷体" w:hAnsi="楷体" w:eastAsia="楷体" w:cs="楷体"/>
          <w:color w:val="auto"/>
          <w:sz w:val="28"/>
          <w:szCs w:val="28"/>
          <w:highlight w:val="none"/>
          <w:lang w:val="en-US"/>
        </w:rPr>
        <w:t xml:space="preserve">年度</w:t>
      </w:r>
      <w:r>
        <w:rPr>
          <w:rFonts w:hint="eastAsia" w:ascii="楷体" w:hAnsi="楷体" w:eastAsia="楷体" w:cs="楷体"/>
          <w:color w:val="auto"/>
          <w:sz w:val="28"/>
          <w:szCs w:val="28"/>
          <w:highlight w:val="none"/>
        </w:rPr>
        <w:t xml:space="preserve">财务报</w:t>
      </w:r>
      <w:r>
        <w:rPr>
          <w:rFonts w:hint="eastAsia" w:ascii="楷体" w:hAnsi="楷体" w:eastAsia="楷体" w:cs="楷体"/>
          <w:color w:val="auto"/>
          <w:sz w:val="28"/>
          <w:szCs w:val="28"/>
          <w:highlight w:val="none"/>
          <w:lang w:val="en-US"/>
        </w:rPr>
        <w:t xml:space="preserve">告，或近三个月财务报表</w:t>
      </w:r>
      <w:r>
        <w:rPr>
          <w:rFonts w:hint="eastAsia" w:ascii="楷体" w:hAnsi="楷体" w:eastAsia="楷体" w:cs="楷体"/>
          <w:color w:val="auto"/>
          <w:sz w:val="28"/>
          <w:szCs w:val="28"/>
          <w:highlight w:val="none"/>
        </w:rPr>
        <w:t xml:space="preserve">、成立不满一年的提供至少一个月财务报</w:t>
      </w:r>
      <w:r>
        <w:rPr>
          <w:rFonts w:hint="eastAsia" w:ascii="楷体" w:hAnsi="楷体" w:eastAsia="楷体" w:cs="楷体"/>
          <w:color w:val="auto"/>
          <w:sz w:val="28"/>
          <w:szCs w:val="28"/>
          <w:highlight w:val="none"/>
          <w:lang w:val="en-US"/>
        </w:rPr>
        <w:t xml:space="preserve">表</w:t>
      </w:r>
      <w:r>
        <w:rPr>
          <w:rFonts w:hint="eastAsia" w:ascii="楷体" w:hAnsi="楷体" w:eastAsia="楷体" w:cs="楷体"/>
          <w:color w:val="auto"/>
          <w:sz w:val="28"/>
          <w:szCs w:val="28"/>
          <w:highlight w:val="none"/>
        </w:rPr>
        <w:t xml:space="preserve">，或银行出具的资信证明，或财政部门认可的政府采购专业担保机构出具的投标担保函等，或</w:t>
      </w:r>
      <w:r>
        <w:rPr>
          <w:rFonts w:hint="eastAsia" w:ascii="楷体" w:hAnsi="楷体" w:eastAsia="楷体" w:cs="楷体"/>
          <w:color w:val="auto"/>
          <w:sz w:val="28"/>
          <w:szCs w:val="28"/>
          <w:highlight w:val="none"/>
          <w:lang w:val="en-US"/>
        </w:rPr>
        <w:t xml:space="preserve">提供</w:t>
      </w:r>
      <w:r>
        <w:rPr>
          <w:rFonts w:hint="eastAsia" w:ascii="楷体" w:hAnsi="楷体" w:eastAsia="楷体" w:cs="楷体"/>
          <w:color w:val="auto"/>
          <w:sz w:val="28"/>
          <w:szCs w:val="28"/>
          <w:highlight w:val="none"/>
        </w:rPr>
        <w:t xml:space="preserve">资格承诺函（格式见第六部分）</w:t>
      </w:r>
      <w:r/>
    </w:p>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四</w:t>
      </w:r>
      <w:r>
        <w:rPr>
          <w:rFonts w:hint="eastAsia" w:ascii="楷体" w:hAnsi="楷体" w:eastAsia="楷体" w:cs="楷体"/>
          <w:b/>
          <w:bCs/>
          <w:color w:val="auto"/>
          <w:sz w:val="32"/>
          <w:szCs w:val="32"/>
          <w:highlight w:val="none"/>
        </w:rPr>
        <w:t xml:space="preserve">)履行合同所必需的设备和专业技术能力</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填写下述表格或</w:t>
      </w:r>
      <w:r>
        <w:rPr>
          <w:rFonts w:hint="eastAsia" w:ascii="楷体" w:hAnsi="楷体" w:eastAsia="楷体" w:cs="楷体"/>
          <w:color w:val="auto"/>
          <w:sz w:val="28"/>
          <w:szCs w:val="28"/>
          <w:highlight w:val="none"/>
          <w:lang w:val="en-US"/>
        </w:rPr>
        <w:t xml:space="preserve">提供</w:t>
      </w:r>
      <w:r>
        <w:rPr>
          <w:rFonts w:hint="eastAsia" w:ascii="楷体" w:hAnsi="楷体" w:eastAsia="楷体" w:cs="楷体"/>
          <w:color w:val="auto"/>
          <w:sz w:val="28"/>
          <w:szCs w:val="28"/>
          <w:highlight w:val="none"/>
        </w:rPr>
        <w:t xml:space="preserve">资格承诺函（格式见第六部分）</w:t>
      </w:r>
      <w:r/>
    </w:p>
    <w:tbl>
      <w:tblPr>
        <w:tblStyle w:val="701"/>
        <w:tblW w:w="9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2235"/>
        <w:gridCol w:w="1845"/>
        <w:gridCol w:w="15"/>
        <w:gridCol w:w="735"/>
        <w:gridCol w:w="750"/>
        <w:gridCol w:w="1027"/>
        <w:gridCol w:w="368"/>
        <w:gridCol w:w="861"/>
        <w:gridCol w:w="1040"/>
      </w:tblGrid>
      <w:tr>
        <w:trPr>
          <w:jc w:val="center"/>
          <w:trHeight w:val="552"/>
        </w:trPr>
        <w:tc>
          <w:tcPr>
            <w:shd w:val="clear" w:color="auto" w:fill="d9d9d9"/>
            <w:tcW w:w="1123"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一</w:t>
            </w:r>
            <w:r/>
          </w:p>
        </w:tc>
        <w:tc>
          <w:tcPr>
            <w:gridSpan w:val="9"/>
            <w:shd w:val="clear" w:color="auto" w:fill="d9d9d9"/>
            <w:tcW w:w="8876"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公司基本信息</w:t>
            </w:r>
            <w:r/>
          </w:p>
        </w:tc>
      </w:tr>
      <w:tr>
        <w:trPr>
          <w:jc w:val="center"/>
          <w:trHeight w:val="552"/>
        </w:trPr>
        <w:tc>
          <w:tcPr>
            <w:tcW w:w="1123"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223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公司名称</w:t>
            </w:r>
            <w:r/>
          </w:p>
        </w:tc>
        <w:tc>
          <w:tcPr>
            <w:gridSpan w:val="8"/>
            <w:tcW w:w="6641"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52"/>
        </w:trPr>
        <w:tc>
          <w:tcPr>
            <w:tcW w:w="1123"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W w:w="223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注册资金</w:t>
            </w:r>
            <w:r/>
          </w:p>
        </w:tc>
        <w:tc>
          <w:tcPr>
            <w:gridSpan w:val="2"/>
            <w:tcW w:w="1860"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73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gridSpan w:val="3"/>
            <w:tcW w:w="214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公司地址</w:t>
            </w:r>
            <w:r/>
          </w:p>
        </w:tc>
        <w:tc>
          <w:tcPr>
            <w:gridSpan w:val="2"/>
            <w:tcW w:w="1901"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52"/>
        </w:trPr>
        <w:tc>
          <w:tcPr>
            <w:tcW w:w="1123"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tcW w:w="223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从业人数</w:t>
            </w:r>
            <w:r/>
          </w:p>
        </w:tc>
        <w:tc>
          <w:tcPr>
            <w:gridSpan w:val="2"/>
            <w:tcW w:w="1860"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73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gridSpan w:val="3"/>
            <w:tcW w:w="214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w:t>
            </w:r>
            <w:r/>
          </w:p>
        </w:tc>
        <w:tc>
          <w:tcPr>
            <w:gridSpan w:val="2"/>
            <w:tcW w:w="1901"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52"/>
        </w:trPr>
        <w:tc>
          <w:tcPr>
            <w:tcW w:w="1123"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p>
        </w:tc>
        <w:tc>
          <w:tcPr>
            <w:tcW w:w="223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开户银行</w:t>
            </w:r>
            <w:r/>
          </w:p>
        </w:tc>
        <w:tc>
          <w:tcPr>
            <w:gridSpan w:val="2"/>
            <w:tcW w:w="1860"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73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w:t>
            </w:r>
            <w:r/>
          </w:p>
        </w:tc>
        <w:tc>
          <w:tcPr>
            <w:gridSpan w:val="3"/>
            <w:tcW w:w="214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账号</w:t>
            </w:r>
            <w:r/>
          </w:p>
        </w:tc>
        <w:tc>
          <w:tcPr>
            <w:gridSpan w:val="2"/>
            <w:tcW w:w="1901"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52"/>
        </w:trPr>
        <w:tc>
          <w:tcPr>
            <w:tcW w:w="1123"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w:t>
            </w:r>
            <w:r/>
          </w:p>
        </w:tc>
        <w:tc>
          <w:tcPr>
            <w:tcW w:w="223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项目联系人</w:t>
            </w:r>
            <w:r/>
          </w:p>
        </w:tc>
        <w:tc>
          <w:tcPr>
            <w:gridSpan w:val="2"/>
            <w:tcW w:w="1860"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73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w:t>
            </w:r>
            <w:r/>
          </w:p>
        </w:tc>
        <w:tc>
          <w:tcPr>
            <w:gridSpan w:val="3"/>
            <w:tcW w:w="214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联系电话</w:t>
            </w:r>
            <w:r/>
          </w:p>
        </w:tc>
        <w:tc>
          <w:tcPr>
            <w:gridSpan w:val="2"/>
            <w:tcW w:w="1901"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52"/>
        </w:trPr>
        <w:tc>
          <w:tcPr>
            <w:shd w:val="clear" w:color="auto" w:fill="d9d9d9"/>
            <w:tcW w:w="1123"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二</w:t>
            </w:r>
            <w:r/>
          </w:p>
        </w:tc>
        <w:tc>
          <w:tcPr>
            <w:gridSpan w:val="9"/>
            <w:shd w:val="clear" w:color="auto" w:fill="d9d9d9"/>
            <w:tcW w:w="8876"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公司财务状况</w:t>
            </w:r>
            <w:r/>
          </w:p>
        </w:tc>
      </w:tr>
      <w:tr>
        <w:trPr>
          <w:jc w:val="center"/>
          <w:trHeight w:val="552"/>
        </w:trPr>
        <w:tc>
          <w:tcPr>
            <w:tcW w:w="1123"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（一）</w:t>
            </w:r>
            <w:r/>
          </w:p>
        </w:tc>
        <w:tc>
          <w:tcPr>
            <w:gridSpan w:val="9"/>
            <w:tcW w:w="8876"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lang w:val="en-US"/>
              </w:rPr>
              <w:t xml:space="preserve">2025年度</w:t>
            </w:r>
            <w:r>
              <w:rPr>
                <w:rFonts w:hint="eastAsia" w:ascii="楷体" w:hAnsi="楷体" w:eastAsia="楷体" w:cs="楷体"/>
                <w:b/>
                <w:color w:val="auto"/>
                <w:sz w:val="28"/>
                <w:szCs w:val="28"/>
                <w:highlight w:val="none"/>
              </w:rPr>
              <w:t xml:space="preserve">财务状况</w:t>
            </w:r>
            <w:r/>
          </w:p>
        </w:tc>
      </w:tr>
      <w:tr>
        <w:trPr>
          <w:jc w:val="center"/>
          <w:trHeight w:val="1095"/>
        </w:trPr>
        <w:tc>
          <w:tcPr>
            <w:tcW w:w="1123"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223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营业收入（万）：</w:t>
            </w:r>
            <w:r/>
          </w:p>
        </w:tc>
        <w:tc>
          <w:tcPr>
            <w:gridSpan w:val="2"/>
            <w:tcW w:w="1860"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73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gridSpan w:val="3"/>
            <w:tcW w:w="214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利润总额（万）</w:t>
            </w:r>
            <w:r/>
          </w:p>
        </w:tc>
        <w:tc>
          <w:tcPr>
            <w:gridSpan w:val="2"/>
            <w:tcW w:w="1901"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1638"/>
        </w:trPr>
        <w:tc>
          <w:tcPr>
            <w:tcW w:w="1123"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tcW w:w="223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年末“固定资产合计”（万）</w:t>
            </w:r>
            <w:r/>
          </w:p>
        </w:tc>
        <w:tc>
          <w:tcPr>
            <w:gridSpan w:val="2"/>
            <w:tcW w:w="1860"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73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gridSpan w:val="3"/>
            <w:tcW w:w="214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年末“流动资产”余额（万）</w:t>
            </w:r>
            <w:r/>
          </w:p>
        </w:tc>
        <w:tc>
          <w:tcPr>
            <w:gridSpan w:val="2"/>
            <w:tcW w:w="1901"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1638"/>
        </w:trPr>
        <w:tc>
          <w:tcPr>
            <w:tcW w:w="1123"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tcW w:w="223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年末“短期负债”余额（万）</w:t>
            </w:r>
            <w:r/>
          </w:p>
        </w:tc>
        <w:tc>
          <w:tcPr>
            <w:gridSpan w:val="2"/>
            <w:tcW w:w="1860"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73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p>
        </w:tc>
        <w:tc>
          <w:tcPr>
            <w:gridSpan w:val="3"/>
            <w:tcW w:w="214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年末“长期负债”余额（万）</w:t>
            </w:r>
            <w:r/>
          </w:p>
        </w:tc>
        <w:tc>
          <w:tcPr>
            <w:gridSpan w:val="2"/>
            <w:tcW w:w="1901"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1638"/>
        </w:trPr>
        <w:tc>
          <w:tcPr>
            <w:tcW w:w="1123"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w:t>
            </w:r>
            <w:r/>
          </w:p>
        </w:tc>
        <w:tc>
          <w:tcPr>
            <w:tcW w:w="223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年末“资产总计”余额（万）</w:t>
            </w:r>
            <w:r/>
          </w:p>
        </w:tc>
        <w:tc>
          <w:tcPr>
            <w:gridSpan w:val="2"/>
            <w:tcW w:w="1860"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73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w:t>
            </w:r>
            <w:r/>
          </w:p>
        </w:tc>
        <w:tc>
          <w:tcPr>
            <w:gridSpan w:val="3"/>
            <w:tcW w:w="214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年末“货币资金”余额（万）</w:t>
            </w:r>
            <w:r/>
          </w:p>
        </w:tc>
        <w:tc>
          <w:tcPr>
            <w:gridSpan w:val="2"/>
            <w:tcW w:w="1901"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55"/>
        </w:trPr>
        <w:tc>
          <w:tcPr>
            <w:shd w:val="clear" w:color="auto" w:fill="d9d9d9"/>
            <w:tcW w:w="1123"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三</w:t>
            </w:r>
            <w:r/>
          </w:p>
        </w:tc>
        <w:tc>
          <w:tcPr>
            <w:gridSpan w:val="9"/>
            <w:shd w:val="clear" w:color="auto" w:fill="d9d9d9"/>
            <w:tcW w:w="8876"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lang w:eastAsia="zh-CN"/>
              </w:rPr>
              <w:t xml:space="preserve">磋商供应商</w:t>
            </w:r>
            <w:r>
              <w:rPr>
                <w:rFonts w:hint="eastAsia" w:ascii="楷体" w:hAnsi="楷体" w:eastAsia="楷体" w:cs="楷体"/>
                <w:b/>
                <w:color w:val="auto"/>
                <w:sz w:val="28"/>
                <w:szCs w:val="28"/>
                <w:highlight w:val="none"/>
              </w:rPr>
              <w:t xml:space="preserve">其他信息</w:t>
            </w:r>
            <w:r/>
          </w:p>
        </w:tc>
      </w:tr>
      <w:tr>
        <w:trPr>
          <w:jc w:val="center"/>
          <w:trHeight w:val="98"/>
        </w:trPr>
        <w:tc>
          <w:tcPr>
            <w:tcW w:w="1123"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w:t>
            </w:r>
            <w:r/>
          </w:p>
        </w:tc>
        <w:tc>
          <w:tcPr>
            <w:tcW w:w="223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w:t>
            </w:r>
            <w:r>
              <w:rPr>
                <w:rFonts w:hint="eastAsia" w:ascii="楷体" w:hAnsi="楷体" w:eastAsia="楷体" w:cs="楷体"/>
                <w:bCs/>
                <w:color w:val="auto"/>
                <w:sz w:val="28"/>
                <w:szCs w:val="28"/>
                <w:highlight w:val="none"/>
                <w:lang w:val="en-US"/>
              </w:rPr>
              <w:t xml:space="preserve">近三</w:t>
            </w:r>
            <w:r>
              <w:rPr>
                <w:rFonts w:hint="eastAsia" w:ascii="楷体" w:hAnsi="楷体" w:eastAsia="楷体" w:cs="楷体"/>
                <w:color w:val="auto"/>
                <w:sz w:val="28"/>
                <w:szCs w:val="28"/>
                <w:highlight w:val="none"/>
              </w:rPr>
              <w:t xml:space="preserve">年度后取得的相关资质及等级：</w:t>
            </w:r>
            <w:r/>
          </w:p>
        </w:tc>
        <w:tc>
          <w:tcPr>
            <w:gridSpan w:val="8"/>
            <w:tcW w:w="6641"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1638"/>
        </w:trPr>
        <w:tc>
          <w:tcPr>
            <w:tcW w:w="1123"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（二）</w:t>
            </w:r>
            <w:r/>
          </w:p>
        </w:tc>
        <w:tc>
          <w:tcPr>
            <w:tcW w:w="2235"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w:t>
            </w:r>
            <w:r>
              <w:rPr>
                <w:rFonts w:hint="eastAsia" w:ascii="楷体" w:hAnsi="楷体" w:eastAsia="楷体" w:cs="楷体"/>
                <w:bCs/>
                <w:color w:val="auto"/>
                <w:sz w:val="28"/>
                <w:szCs w:val="28"/>
                <w:highlight w:val="none"/>
                <w:lang w:val="en-US"/>
              </w:rPr>
              <w:t xml:space="preserve">近三</w:t>
            </w:r>
            <w:r>
              <w:rPr>
                <w:rFonts w:hint="eastAsia" w:ascii="楷体" w:hAnsi="楷体" w:eastAsia="楷体" w:cs="楷体"/>
                <w:color w:val="auto"/>
                <w:sz w:val="28"/>
                <w:szCs w:val="28"/>
                <w:highlight w:val="none"/>
              </w:rPr>
              <w:t xml:space="preserve">年度后获得的荣誉及表彰情况：</w:t>
            </w:r>
            <w:r/>
          </w:p>
        </w:tc>
        <w:tc>
          <w:tcPr>
            <w:gridSpan w:val="8"/>
            <w:tcW w:w="6641" w:type="dxa"/>
            <w:vAlign w:val="center"/>
            <w:textDirection w:val="lrTb"/>
            <w:noWrap w:val="false"/>
          </w:tcPr>
          <w:p>
            <w:pPr>
              <w:pStyle w:val="981"/>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65"/>
        </w:trPr>
        <w:tc>
          <w:tcPr>
            <w:shd w:val="clear" w:color="auto" w:fill="bfbfbf"/>
            <w:tcW w:w="1123"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四</w:t>
            </w:r>
            <w:r/>
          </w:p>
        </w:tc>
        <w:tc>
          <w:tcPr>
            <w:gridSpan w:val="9"/>
            <w:shd w:val="clear" w:color="auto" w:fill="bfbfbf"/>
            <w:tcW w:w="8876"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提供本项目服务所必须的专业设备一览表</w:t>
            </w:r>
            <w:r/>
          </w:p>
        </w:tc>
      </w:tr>
      <w:tr>
        <w:trPr>
          <w:jc w:val="center"/>
          <w:trHeight w:val="1095"/>
        </w:trPr>
        <w:tc>
          <w:tcPr>
            <w:shd w:val="clear" w:color="auto" w:fill="ffffff"/>
            <w:tcW w:w="1123"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序号</w:t>
            </w:r>
            <w:r/>
          </w:p>
        </w:tc>
        <w:tc>
          <w:tcPr>
            <w:gridSpan w:val="2"/>
            <w:shd w:val="clear" w:color="auto" w:fill="ffffff"/>
            <w:tcW w:w="4080"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品牌、型号及主要参数配置简述</w:t>
            </w:r>
            <w:r/>
          </w:p>
        </w:tc>
        <w:tc>
          <w:tcPr>
            <w:gridSpan w:val="3"/>
            <w:shd w:val="clear" w:color="auto" w:fill="ffffff"/>
            <w:tcW w:w="1500"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购置年份</w:t>
            </w:r>
            <w:r/>
          </w:p>
        </w:tc>
        <w:tc>
          <w:tcPr>
            <w:shd w:val="clear" w:color="auto" w:fill="ffffff"/>
            <w:tcW w:w="1027"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价格</w:t>
            </w:r>
            <w:r/>
          </w:p>
        </w:tc>
        <w:tc>
          <w:tcPr>
            <w:gridSpan w:val="2"/>
            <w:shd w:val="clear" w:color="auto" w:fill="ffffff"/>
            <w:tcW w:w="1229"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数量</w:t>
            </w:r>
            <w:r/>
          </w:p>
        </w:tc>
        <w:tc>
          <w:tcPr>
            <w:shd w:val="clear" w:color="auto" w:fill="ffffff"/>
            <w:tcW w:w="1040"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用途</w:t>
            </w:r>
            <w:r/>
          </w:p>
        </w:tc>
      </w:tr>
      <w:tr>
        <w:trPr>
          <w:jc w:val="center"/>
          <w:trHeight w:val="552"/>
        </w:trPr>
        <w:tc>
          <w:tcPr>
            <w:shd w:val="clear" w:color="auto" w:fill="ffffff"/>
            <w:tcW w:w="1123"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1</w:t>
            </w:r>
            <w:r/>
          </w:p>
        </w:tc>
        <w:tc>
          <w:tcPr>
            <w:gridSpan w:val="2"/>
            <w:shd w:val="clear" w:color="auto" w:fill="ffffff"/>
            <w:tcW w:w="4080"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3"/>
            <w:shd w:val="clear" w:color="auto" w:fill="ffffff"/>
            <w:tcW w:w="1500"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027"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1229"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040"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r>
      <w:tr>
        <w:trPr>
          <w:jc w:val="center"/>
          <w:trHeight w:val="554"/>
        </w:trPr>
        <w:tc>
          <w:tcPr>
            <w:shd w:val="clear" w:color="auto" w:fill="ffffff"/>
            <w:tcW w:w="1123"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2</w:t>
            </w:r>
            <w:r/>
          </w:p>
        </w:tc>
        <w:tc>
          <w:tcPr>
            <w:gridSpan w:val="2"/>
            <w:shd w:val="clear" w:color="auto" w:fill="ffffff"/>
            <w:tcW w:w="4080"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3"/>
            <w:shd w:val="clear" w:color="auto" w:fill="ffffff"/>
            <w:tcW w:w="1500"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027"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1229"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040"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r>
      <w:tr>
        <w:trPr>
          <w:jc w:val="center"/>
          <w:trHeight w:val="568"/>
        </w:trPr>
        <w:tc>
          <w:tcPr>
            <w:shd w:val="clear" w:color="auto" w:fill="ffffff"/>
            <w:tcW w:w="1123"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3</w:t>
            </w:r>
            <w:r/>
          </w:p>
        </w:tc>
        <w:tc>
          <w:tcPr>
            <w:gridSpan w:val="2"/>
            <w:shd w:val="clear" w:color="auto" w:fill="ffffff"/>
            <w:tcW w:w="4080"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3"/>
            <w:shd w:val="clear" w:color="auto" w:fill="ffffff"/>
            <w:tcW w:w="1500"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027"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1229"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040"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r>
      <w:tr>
        <w:trPr>
          <w:jc w:val="center"/>
          <w:trHeight w:val="561"/>
        </w:trPr>
        <w:tc>
          <w:tcPr>
            <w:shd w:val="clear" w:color="auto" w:fill="ffffff"/>
            <w:tcW w:w="1123"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w:t>
            </w:r>
            <w:r/>
          </w:p>
        </w:tc>
        <w:tc>
          <w:tcPr>
            <w:gridSpan w:val="2"/>
            <w:shd w:val="clear" w:color="auto" w:fill="ffffff"/>
            <w:tcW w:w="4080"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3"/>
            <w:shd w:val="clear" w:color="auto" w:fill="ffffff"/>
            <w:tcW w:w="1500"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027"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1229"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040"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r>
      <w:tr>
        <w:trPr>
          <w:jc w:val="center"/>
          <w:trHeight w:val="583"/>
        </w:trPr>
        <w:tc>
          <w:tcPr>
            <w:shd w:val="clear" w:color="auto" w:fill="bfbfbf"/>
            <w:tcW w:w="1123"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五</w:t>
            </w:r>
            <w:r/>
          </w:p>
        </w:tc>
        <w:tc>
          <w:tcPr>
            <w:gridSpan w:val="9"/>
            <w:shd w:val="clear" w:color="auto" w:fill="bfbfbf"/>
            <w:tcW w:w="8876"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提供本项目服务所必须的专业技术能力</w:t>
            </w:r>
            <w:r/>
          </w:p>
        </w:tc>
      </w:tr>
      <w:tr>
        <w:trPr>
          <w:jc w:val="center"/>
          <w:trHeight w:val="1345"/>
        </w:trPr>
        <w:tc>
          <w:tcPr>
            <w:gridSpan w:val="10"/>
            <w:shd w:val="clear" w:color="auto" w:fill="ffffff"/>
            <w:tcW w:w="9999" w:type="dxa"/>
            <w:vAlign w:val="center"/>
            <w:textDirection w:val="lrTb"/>
            <w:noWrap w:val="false"/>
          </w:tcPr>
          <w:p>
            <w:pPr>
              <w:pStyle w:val="981"/>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 </w:t>
            </w:r>
            <w:r/>
          </w:p>
        </w:tc>
      </w:tr>
    </w:tbl>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五</w:t>
      </w:r>
      <w:r>
        <w:rPr>
          <w:rFonts w:hint="eastAsia" w:ascii="楷体" w:hAnsi="楷体" w:eastAsia="楷体" w:cs="楷体"/>
          <w:b/>
          <w:bCs/>
          <w:color w:val="auto"/>
          <w:sz w:val="32"/>
          <w:szCs w:val="32"/>
          <w:highlight w:val="none"/>
        </w:rPr>
        <w:t xml:space="preserve">)依法缴纳税收和社会保障资金的良好记录</w:t>
      </w:r>
      <w:r/>
    </w:p>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bCs/>
          <w:color w:val="auto"/>
          <w:sz w:val="28"/>
          <w:szCs w:val="28"/>
          <w:highlight w:val="none"/>
        </w:rPr>
        <w:t xml:space="preserve">提供参加本次政府采购活动前半年内</w:t>
      </w:r>
      <w:r>
        <w:rPr>
          <w:rFonts w:hint="eastAsia" w:ascii="楷体" w:hAnsi="楷体" w:eastAsia="楷体" w:cs="楷体"/>
          <w:bCs/>
          <w:color w:val="auto"/>
          <w:sz w:val="28"/>
          <w:szCs w:val="28"/>
          <w:highlight w:val="none"/>
          <w:lang w:val="en-US"/>
        </w:rPr>
        <w:t xml:space="preserve">任意</w:t>
      </w:r>
      <w:r>
        <w:rPr>
          <w:rFonts w:hint="eastAsia" w:ascii="楷体" w:hAnsi="楷体" w:eastAsia="楷体" w:cs="楷体"/>
          <w:bCs/>
          <w:color w:val="auto"/>
          <w:sz w:val="28"/>
          <w:szCs w:val="28"/>
          <w:highlight w:val="none"/>
        </w:rPr>
        <w:t xml:space="preserve">一个月依法缴纳税收和社会保险的凭据或</w:t>
      </w:r>
      <w:r>
        <w:rPr>
          <w:rFonts w:hint="eastAsia" w:ascii="楷体" w:hAnsi="楷体" w:eastAsia="楷体" w:cs="楷体"/>
          <w:color w:val="auto"/>
          <w:sz w:val="28"/>
          <w:szCs w:val="28"/>
          <w:highlight w:val="none"/>
          <w:lang w:val="en-US"/>
        </w:rPr>
        <w:t xml:space="preserve">提供</w:t>
      </w:r>
      <w:r>
        <w:rPr>
          <w:rFonts w:hint="eastAsia" w:ascii="楷体" w:hAnsi="楷体" w:eastAsia="楷体" w:cs="楷体"/>
          <w:bCs/>
          <w:color w:val="auto"/>
          <w:sz w:val="28"/>
          <w:szCs w:val="28"/>
          <w:highlight w:val="none"/>
        </w:rPr>
        <w:t xml:space="preserve">资格承诺函（格式见第六部分）</w:t>
      </w:r>
      <w:r/>
    </w:p>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六</w:t>
      </w:r>
      <w:r>
        <w:rPr>
          <w:rFonts w:hint="eastAsia" w:ascii="楷体" w:hAnsi="楷体" w:eastAsia="楷体" w:cs="楷体"/>
          <w:b/>
          <w:bCs/>
          <w:color w:val="auto"/>
          <w:sz w:val="32"/>
          <w:szCs w:val="32"/>
          <w:highlight w:val="none"/>
        </w:rPr>
        <w:t xml:space="preserve">）参加政府采购活动前三年内在经营活动中没有重大违法记录</w:t>
      </w:r>
      <w:r/>
    </w:p>
    <w:p>
      <w:pPr>
        <w:jc w:val="center"/>
        <w:spacing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见磋商承诺函或提供资格承诺函（格式见第六部分）</w:t>
      </w:r>
      <w:r/>
    </w:p>
    <w:p>
      <w:pPr>
        <w:pStyle w:val="900"/>
        <w:ind w:firstLine="56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pStyle w:val="900"/>
        <w:ind w:firstLine="643"/>
        <w:jc w:val="cente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32"/>
          <w:szCs w:val="32"/>
          <w:highlight w:val="none"/>
          <w:lang w:val="en-US"/>
        </w:rPr>
        <w:t xml:space="preserve">（七</w:t>
      </w:r>
      <w:r>
        <w:rPr>
          <w:rFonts w:hint="eastAsia" w:ascii="楷体" w:hAnsi="楷体" w:eastAsia="楷体" w:cs="楷体"/>
          <w:b/>
          <w:bCs/>
          <w:color w:val="auto"/>
          <w:sz w:val="32"/>
          <w:szCs w:val="32"/>
          <w:highlight w:val="none"/>
        </w:rPr>
        <w:t xml:space="preserve">）法律、行政法规规定的其他条件</w:t>
      </w:r>
      <w:r/>
    </w:p>
    <w:p>
      <w:pPr>
        <w:pStyle w:val="900"/>
        <w:ind w:firstLine="562"/>
        <w:jc w:val="cente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八</w:t>
      </w:r>
      <w:r>
        <w:rPr>
          <w:rFonts w:hint="eastAsia" w:ascii="楷体" w:hAnsi="楷体" w:eastAsia="楷体" w:cs="楷体"/>
          <w:b/>
          <w:bCs/>
          <w:color w:val="auto"/>
          <w:sz w:val="32"/>
          <w:szCs w:val="32"/>
          <w:highlight w:val="none"/>
        </w:rPr>
        <w:t xml:space="preserve">)落实政府采购政策需满足的资格要求</w:t>
      </w:r>
      <w:r/>
    </w:p>
    <w:p>
      <w:pPr>
        <w:ind w:firstLine="560"/>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本项目专门面向中小微企业，提供中小企业声明函。（格式见第六部分）</w:t>
      </w:r>
      <w:r>
        <w:rPr>
          <w:rFonts w:hint="eastAsia" w:ascii="楷体" w:hAnsi="楷体" w:eastAsia="楷体" w:cs="楷体"/>
          <w:color w:val="auto"/>
          <w:sz w:val="28"/>
          <w:szCs w:val="28"/>
          <w:highlight w:val="none"/>
          <w:lang w:val="en-US"/>
        </w:rPr>
        <w:t xml:space="preserve">。</w:t>
      </w:r>
      <w:r/>
    </w:p>
    <w:p>
      <w:pPr>
        <w:ind w:firstLine="560"/>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r>
      <w:r/>
    </w:p>
    <w:p>
      <w:pPr>
        <w:pStyle w:val="902"/>
        <w:ind w:left="0" w:right="320"/>
        <w:jc w:val="center"/>
        <w:spacing w:line="360" w:lineRule="auto"/>
        <w:rPr>
          <w:rFonts w:hint="eastAsia" w:ascii="楷体" w:hAnsi="楷体" w:eastAsia="楷体" w:cs="楷体"/>
          <w:b/>
          <w:color w:val="auto"/>
          <w:sz w:val="32"/>
          <w:szCs w:val="32"/>
          <w:highlight w:val="none"/>
          <w:lang w:val="en-US"/>
        </w:rPr>
      </w:pPr>
      <w:r>
        <w:rPr>
          <w:rFonts w:hint="eastAsia" w:ascii="楷体" w:hAnsi="楷体" w:eastAsia="楷体" w:cs="楷体"/>
          <w:b/>
          <w:color w:val="auto"/>
          <w:sz w:val="32"/>
          <w:szCs w:val="32"/>
          <w:highlight w:val="none"/>
        </w:rPr>
        <w:t xml:space="preserve">（</w:t>
      </w:r>
      <w:r>
        <w:rPr>
          <w:rFonts w:hint="eastAsia" w:ascii="楷体" w:hAnsi="楷体" w:eastAsia="楷体" w:cs="楷体"/>
          <w:b/>
          <w:color w:val="auto"/>
          <w:sz w:val="32"/>
          <w:szCs w:val="32"/>
          <w:highlight w:val="none"/>
          <w:lang w:val="en-US"/>
        </w:rPr>
        <w:t xml:space="preserve">九</w:t>
      </w:r>
      <w:r>
        <w:rPr>
          <w:rFonts w:hint="eastAsia" w:ascii="楷体" w:hAnsi="楷体" w:eastAsia="楷体" w:cs="楷体"/>
          <w:b/>
          <w:color w:val="auto"/>
          <w:sz w:val="32"/>
          <w:szCs w:val="32"/>
          <w:highlight w:val="none"/>
        </w:rPr>
        <w:t xml:space="preserve">）本项目的特定资格要求</w:t>
      </w:r>
      <w:r/>
    </w:p>
    <w:p>
      <w:pPr>
        <w:pStyle w:val="920"/>
        <w:jc w:val="center"/>
        <w:spacing w:line="360" w:lineRule="auto"/>
        <w:shd w:val="clear" w:color="auto" w:fill="ffffff"/>
        <w:widowControl/>
        <w:rPr>
          <w:rFonts w:hint="eastAsia" w:ascii="楷体" w:hAnsi="楷体" w:eastAsia="楷体" w:cs="楷体"/>
          <w:color w:val="auto"/>
          <w:sz w:val="28"/>
          <w:szCs w:val="28"/>
          <w:highlight w:val="none"/>
          <w:shd w:val="clear" w:color="auto" w:fill="ffffff"/>
          <w:lang w:val="en-US" w:eastAsia="zh-CN"/>
        </w:rPr>
      </w:pPr>
      <w:r>
        <w:rPr>
          <w:rFonts w:hint="eastAsia" w:ascii="楷体" w:hAnsi="楷体" w:eastAsia="楷体" w:cs="楷体"/>
          <w:color w:val="auto"/>
          <w:sz w:val="28"/>
          <w:szCs w:val="28"/>
          <w:highlight w:val="none"/>
          <w:shd w:val="clear" w:color="auto" w:fill="ffffff"/>
          <w:lang w:val="en-US" w:eastAsia="zh-CN"/>
        </w:rPr>
        <w:t xml:space="preserve">1、提供企业有效的安全生产许可证。</w:t>
      </w:r>
      <w:r/>
    </w:p>
    <w:p>
      <w:pPr>
        <w:pStyle w:val="920"/>
        <w:jc w:val="center"/>
        <w:spacing w:line="360" w:lineRule="auto"/>
        <w:shd w:val="clear" w:color="auto" w:fill="ffffff"/>
        <w:widowControl/>
        <w:rPr>
          <w:rFonts w:hint="eastAsia" w:ascii="楷体" w:hAnsi="楷体" w:eastAsia="楷体" w:cs="楷体"/>
          <w:color w:val="auto"/>
          <w:sz w:val="28"/>
          <w:szCs w:val="28"/>
          <w:highlight w:val="none"/>
          <w:shd w:val="clear" w:color="auto" w:fill="ffffff"/>
          <w:lang w:val="en-US" w:eastAsia="zh-CN"/>
        </w:rPr>
      </w:pPr>
      <w:r>
        <w:rPr>
          <w:rFonts w:hint="eastAsia" w:ascii="楷体" w:hAnsi="楷体" w:eastAsia="楷体" w:cs="楷体"/>
          <w:color w:val="auto"/>
          <w:sz w:val="28"/>
          <w:szCs w:val="28"/>
          <w:highlight w:val="none"/>
          <w:shd w:val="clear" w:color="auto" w:fill="ffffff"/>
          <w:lang w:val="en-US" w:eastAsia="zh-CN"/>
        </w:rPr>
        <w:t xml:space="preserve">2、提供企业有效的建筑工程施工总承包叁级及以上资质。</w:t>
      </w:r>
      <w:r/>
    </w:p>
    <w:p>
      <w:pPr>
        <w:pStyle w:val="902"/>
        <w:ind w:left="0" w:right="320"/>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b w:val="0"/>
          <w:bCs/>
          <w:color w:val="auto"/>
          <w:sz w:val="28"/>
          <w:szCs w:val="28"/>
          <w:highlight w:val="none"/>
          <w:shd w:val="clear" w:color="auto" w:fill="ffffff"/>
          <w:lang w:val="en-US" w:eastAsia="zh-CN"/>
        </w:rPr>
        <w:t xml:space="preserve">注：以上须提供电子件加盖供应商公章，未提供视为无效</w:t>
      </w:r>
      <w:r>
        <w:rPr>
          <w:rFonts w:hint="eastAsia" w:ascii="楷体" w:hAnsi="楷体" w:eastAsia="楷体" w:cs="楷体"/>
          <w:b w:val="0"/>
          <w:bCs/>
          <w:color w:val="auto"/>
          <w:sz w:val="28"/>
          <w:szCs w:val="28"/>
          <w:highlight w:val="none"/>
          <w:shd w:val="clear" w:color="auto" w:fill="ffffff"/>
        </w:rPr>
        <w:t xml:space="preserve">磋商响应处理</w:t>
      </w:r>
      <w:r>
        <w:rPr>
          <w:rFonts w:hint="eastAsia" w:ascii="楷体" w:hAnsi="楷体" w:eastAsia="楷体" w:cs="楷体"/>
          <w:b w:val="0"/>
          <w:bCs/>
          <w:color w:val="auto"/>
          <w:sz w:val="28"/>
          <w:szCs w:val="28"/>
          <w:highlight w:val="none"/>
          <w:shd w:val="clear" w:color="auto" w:fill="ffffff"/>
          <w:lang w:val="en-US" w:eastAsia="zh-CN"/>
        </w:rPr>
        <w:t xml:space="preserve">。</w:t>
      </w:r>
      <w:r/>
    </w:p>
    <w:p>
      <w:pPr>
        <w:pStyle w:val="902"/>
        <w:ind w:left="0" w:right="320"/>
        <w:jc w:val="both"/>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r>
      <w:r/>
    </w:p>
    <w:p>
      <w:pPr>
        <w:numPr>
          <w:ilvl w:val="0"/>
          <w:numId w:val="0"/>
        </w:numPr>
        <w:jc w:val="center"/>
        <w:spacing w:line="360" w:lineRule="auto"/>
        <w:rPr>
          <w:rFonts w:hint="eastAsia" w:ascii="楷体" w:hAnsi="楷体" w:eastAsia="楷体" w:cs="楷体"/>
          <w:b/>
          <w:bCs/>
          <w:color w:val="auto"/>
          <w:sz w:val="32"/>
          <w:szCs w:val="32"/>
          <w:highlight w:val="none"/>
          <w:lang w:val="en-US" w:eastAsia="zh-CN" w:bidi="ar-SA"/>
        </w:rPr>
      </w:pPr>
      <w:r>
        <w:rPr>
          <w:rFonts w:hint="eastAsia" w:ascii="楷体" w:hAnsi="楷体" w:eastAsia="楷体" w:cs="楷体"/>
          <w:b/>
          <w:bCs/>
          <w:color w:val="auto"/>
          <w:sz w:val="32"/>
          <w:szCs w:val="32"/>
          <w:highlight w:val="none"/>
          <w:lang w:val="en-US" w:eastAsia="zh-CN" w:bidi="ar-SA"/>
        </w:rPr>
        <w:t xml:space="preserve">（十）信用查询</w:t>
      </w:r>
      <w:r/>
    </w:p>
    <w:p>
      <w:pPr>
        <w:pStyle w:val="900"/>
        <w:ind w:firstLine="562"/>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信用中国”网站（www.creditchina.gov.cn）、中国政府采购网（www.ccgp.gov.cn）、“信用江苏”网站（http://http://credit.jiangsu.gov.cn/）的查询结果未列入失信被执行人名单、重大税收违法案件当事人名单、政府采购严重违法失信行为名单，以现场查询为准。</w:t>
      </w:r>
      <w:r/>
    </w:p>
    <w:p>
      <w:pPr>
        <w:pStyle w:val="900"/>
        <w:ind w:firstLine="562"/>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r>
      <w:r/>
    </w:p>
    <w:p>
      <w:pPr>
        <w:pStyle w:val="900"/>
        <w:ind w:firstLine="562"/>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28"/>
          <w:szCs w:val="28"/>
          <w:highlight w:val="none"/>
          <w:lang w:val="en-US"/>
        </w:rPr>
        <w:t xml:space="preserve">（十</w:t>
      </w:r>
      <w:r>
        <w:rPr>
          <w:rFonts w:hint="eastAsia" w:ascii="楷体" w:hAnsi="楷体" w:eastAsia="楷体" w:cs="楷体"/>
          <w:b/>
          <w:bCs/>
          <w:color w:val="auto"/>
          <w:sz w:val="28"/>
          <w:szCs w:val="28"/>
          <w:highlight w:val="none"/>
          <w:lang w:val="en-US" w:eastAsia="zh-CN"/>
        </w:rPr>
        <w:t xml:space="preserve">一</w:t>
      </w:r>
      <w:r>
        <w:rPr>
          <w:rFonts w:hint="eastAsia" w:ascii="楷体" w:hAnsi="楷体" w:eastAsia="楷体" w:cs="楷体"/>
          <w:b/>
          <w:bCs/>
          <w:color w:val="auto"/>
          <w:sz w:val="28"/>
          <w:szCs w:val="28"/>
          <w:highlight w:val="none"/>
          <w:lang w:val="en-US"/>
        </w:rPr>
        <w:t xml:space="preserve">）</w:t>
      </w:r>
      <w:r>
        <w:rPr>
          <w:rFonts w:hint="eastAsia" w:ascii="楷体" w:hAnsi="楷体" w:eastAsia="楷体" w:cs="楷体"/>
          <w:b/>
          <w:bCs/>
          <w:color w:val="auto"/>
          <w:sz w:val="32"/>
          <w:szCs w:val="32"/>
          <w:highlight w:val="none"/>
        </w:rPr>
        <w:t xml:space="preserve">资格承诺函</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致：</w:t>
      </w:r>
      <w:r>
        <w:rPr>
          <w:rFonts w:hint="eastAsia" w:ascii="楷体" w:hAnsi="楷体" w:eastAsia="楷体" w:cs="楷体"/>
          <w:color w:val="auto"/>
          <w:sz w:val="28"/>
          <w:szCs w:val="28"/>
          <w:highlight w:val="none"/>
          <w:u w:val="single"/>
        </w:rPr>
        <w:t xml:space="preserve">         （采购人、采购代理机构）          </w:t>
      </w:r>
      <w:r>
        <w:rPr>
          <w:rFonts w:hint="eastAsia" w:ascii="楷体" w:hAnsi="楷体" w:eastAsia="楷体" w:cs="楷体"/>
          <w:color w:val="auto"/>
          <w:sz w:val="28"/>
          <w:szCs w:val="28"/>
          <w:highlight w:val="none"/>
        </w:rPr>
        <w:t xml:space="preserve"> </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我单位参与</w:t>
      </w:r>
      <w:r>
        <w:rPr>
          <w:rFonts w:hint="eastAsia" w:ascii="楷体" w:hAnsi="楷体" w:eastAsia="楷体" w:cs="楷体"/>
          <w:color w:val="auto"/>
          <w:sz w:val="28"/>
          <w:szCs w:val="28"/>
          <w:highlight w:val="none"/>
          <w:u w:val="single"/>
        </w:rPr>
        <w:t xml:space="preserve">   （项目名称          ）   （项目编号：        ）</w:t>
      </w:r>
      <w:r>
        <w:rPr>
          <w:rFonts w:hint="eastAsia" w:ascii="楷体" w:hAnsi="楷体" w:eastAsia="楷体" w:cs="楷体"/>
          <w:color w:val="auto"/>
          <w:sz w:val="28"/>
          <w:szCs w:val="28"/>
          <w:highlight w:val="none"/>
        </w:rPr>
        <w:t xml:space="preserve">项目的政府采购活动，现承诺如下：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.我方具有良好的商业信誉和健全的财务会计制度。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.我方具有履行合同所必需的设备和专业技术能力。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.我方具有依法缴纳税收和社会保障资金的良好记录。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.我方参加本项目采购活动前三年内，在经营活动中没有重大违法记录。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若我单位承诺不实，自愿承担提供虚假材料谋取中标、成交的法律责任。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投标（响应）供应商（全称并盖章）：</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供应商法定代表人或授权代表（签字或签章）：</w:t>
      </w:r>
      <w:r>
        <w:rPr>
          <w:rFonts w:hint="eastAsia" w:ascii="楷体" w:hAnsi="楷体" w:eastAsia="楷体" w:cs="楷体"/>
          <w:color w:val="auto"/>
          <w:sz w:val="28"/>
          <w:szCs w:val="28"/>
          <w:highlight w:val="none"/>
          <w:u w:val="single"/>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日期：</w:t>
      </w:r>
      <w:r>
        <w:rPr>
          <w:rFonts w:hint="eastAsia" w:ascii="楷体" w:hAnsi="楷体" w:eastAsia="楷体" w:cs="楷体"/>
          <w:color w:val="auto"/>
          <w:sz w:val="28"/>
          <w:szCs w:val="28"/>
          <w:highlight w:val="none"/>
          <w:u w:val="single"/>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说明：1.供应商可自行选择是否提供本承诺函，若不提供本承诺函的，应按</w:t>
      </w:r>
      <w:r>
        <w:rPr>
          <w:rFonts w:hint="eastAsia" w:ascii="楷体" w:hAnsi="楷体" w:eastAsia="楷体" w:cs="楷体"/>
          <w:color w:val="auto"/>
          <w:sz w:val="28"/>
          <w:szCs w:val="28"/>
          <w:highlight w:val="none"/>
          <w:lang w:val="en-US"/>
        </w:rPr>
        <w:t xml:space="preserve">磋商</w:t>
      </w:r>
      <w:r>
        <w:rPr>
          <w:rFonts w:hint="eastAsia" w:ascii="楷体" w:hAnsi="楷体" w:eastAsia="楷体" w:cs="楷体"/>
          <w:color w:val="auto"/>
          <w:sz w:val="28"/>
          <w:szCs w:val="28"/>
          <w:highlight w:val="none"/>
        </w:rPr>
        <w:t xml:space="preserve">文件要求提供相应的证明材料。 </w:t>
      </w:r>
      <w:r/>
    </w:p>
    <w:p>
      <w:pPr>
        <w:ind w:firstLine="840"/>
        <w:spacing w:line="360" w:lineRule="auto"/>
        <w:rPr>
          <w:rFonts w:hint="eastAsia" w:ascii="楷体" w:hAnsi="楷体" w:eastAsia="楷体" w:cs="楷体"/>
          <w:b/>
          <w:bCs/>
          <w:color w:val="auto"/>
          <w:sz w:val="36"/>
          <w:szCs w:val="36"/>
          <w:highlight w:val="none"/>
          <w:lang w:val="en-US"/>
        </w:rPr>
      </w:pP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供应商可删减承诺事项，删减的承诺事项须按</w:t>
      </w:r>
      <w:r>
        <w:rPr>
          <w:rFonts w:hint="eastAsia" w:ascii="楷体" w:hAnsi="楷体" w:eastAsia="楷体" w:cs="楷体"/>
          <w:color w:val="auto"/>
          <w:sz w:val="28"/>
          <w:szCs w:val="28"/>
          <w:highlight w:val="none"/>
          <w:lang w:val="en-US"/>
        </w:rPr>
        <w:t xml:space="preserve">磋商</w:t>
      </w:r>
      <w:r>
        <w:rPr>
          <w:rFonts w:hint="eastAsia" w:ascii="楷体" w:hAnsi="楷体" w:eastAsia="楷体" w:cs="楷体"/>
          <w:color w:val="auto"/>
          <w:sz w:val="28"/>
          <w:szCs w:val="28"/>
          <w:highlight w:val="none"/>
        </w:rPr>
        <w:t xml:space="preserve">文件要求提供相应的证明材料。比如删去本承诺函第 </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 项的，则应按</w:t>
      </w:r>
      <w:r>
        <w:rPr>
          <w:rFonts w:hint="eastAsia" w:ascii="楷体" w:hAnsi="楷体" w:eastAsia="楷体" w:cs="楷体"/>
          <w:color w:val="auto"/>
          <w:sz w:val="28"/>
          <w:szCs w:val="28"/>
          <w:highlight w:val="none"/>
          <w:lang w:val="en-US"/>
        </w:rPr>
        <w:t xml:space="preserve">磋商</w:t>
      </w:r>
      <w:r>
        <w:rPr>
          <w:rFonts w:hint="eastAsia" w:ascii="楷体" w:hAnsi="楷体" w:eastAsia="楷体" w:cs="楷体"/>
          <w:color w:val="auto"/>
          <w:sz w:val="28"/>
          <w:szCs w:val="28"/>
          <w:highlight w:val="none"/>
        </w:rPr>
        <w:t xml:space="preserve">文件要求提供依法缴纳税收和社会保障资金的良好记录。</w:t>
      </w:r>
      <w:r/>
    </w:p>
    <w:p>
      <w:pPr>
        <w:pStyle w:val="902"/>
        <w:ind w:left="0" w:right="320"/>
        <w:jc w:val="both"/>
        <w:spacing w:line="360" w:lineRule="auto"/>
        <w:rPr>
          <w:rFonts w:hint="eastAsia" w:ascii="楷体" w:hAnsi="楷体" w:eastAsia="楷体" w:cs="楷体"/>
          <w:b/>
          <w:bCs/>
          <w:color w:val="auto"/>
          <w:sz w:val="36"/>
          <w:szCs w:val="36"/>
          <w:highlight w:val="none"/>
          <w:lang w:val="en-US"/>
        </w:rPr>
      </w:pPr>
      <w:r>
        <w:rPr>
          <w:rFonts w:hint="eastAsia" w:ascii="楷体" w:hAnsi="楷体" w:eastAsia="楷体" w:cs="楷体"/>
          <w:b/>
          <w:bCs/>
          <w:color w:val="auto"/>
          <w:sz w:val="36"/>
          <w:szCs w:val="36"/>
          <w:highlight w:val="none"/>
          <w:lang w:val="en-US"/>
        </w:rPr>
      </w:r>
      <w:r/>
    </w:p>
    <w:p>
      <w:pPr>
        <w:jc w:val="cente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二、</w:t>
      </w:r>
      <w:r>
        <w:rPr>
          <w:rFonts w:hint="eastAsia" w:ascii="楷体" w:hAnsi="楷体" w:eastAsia="楷体" w:cs="楷体"/>
          <w:b/>
          <w:bCs/>
          <w:color w:val="auto"/>
          <w:sz w:val="36"/>
          <w:szCs w:val="36"/>
          <w:highlight w:val="none"/>
        </w:rPr>
        <w:t xml:space="preserve">法定代表人（负责人）身份证明书</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兹证明</w:t>
      </w:r>
      <w:r>
        <w:rPr>
          <w:rFonts w:hint="eastAsia" w:ascii="楷体" w:hAnsi="楷体" w:eastAsia="楷体" w:cs="楷体"/>
          <w:color w:val="auto"/>
          <w:sz w:val="28"/>
          <w:szCs w:val="28"/>
          <w:highlight w:val="none"/>
          <w:u w:val="single"/>
        </w:rPr>
        <w:t xml:space="preserve"> （姓名） </w:t>
      </w:r>
      <w:r>
        <w:rPr>
          <w:rFonts w:hint="eastAsia" w:ascii="楷体" w:hAnsi="楷体" w:eastAsia="楷体" w:cs="楷体"/>
          <w:color w:val="auto"/>
          <w:sz w:val="28"/>
          <w:szCs w:val="28"/>
          <w:highlight w:val="none"/>
        </w:rPr>
        <w:t xml:space="preserve">同志，性别</w:t>
      </w:r>
      <w:r>
        <w:rPr>
          <w:rFonts w:hint="eastAsia" w:ascii="楷体" w:hAnsi="楷体" w:eastAsia="楷体" w:cs="楷体"/>
          <w:color w:val="auto"/>
          <w:sz w:val="28"/>
          <w:szCs w:val="28"/>
          <w:highlight w:val="none"/>
          <w:u w:val="single"/>
        </w:rPr>
        <w:t xml:space="preserve"> （男/女） </w:t>
      </w:r>
      <w:r>
        <w:rPr>
          <w:rFonts w:hint="eastAsia" w:ascii="楷体" w:hAnsi="楷体" w:eastAsia="楷体" w:cs="楷体"/>
          <w:color w:val="auto"/>
          <w:sz w:val="28"/>
          <w:szCs w:val="28"/>
          <w:highlight w:val="none"/>
        </w:rPr>
        <w:t xml:space="preserve">，居民身份证号</w:t>
      </w:r>
      <w:r>
        <w:rPr>
          <w:rFonts w:hint="eastAsia" w:ascii="楷体" w:hAnsi="楷体" w:eastAsia="楷体" w:cs="楷体"/>
          <w:color w:val="auto"/>
          <w:sz w:val="28"/>
          <w:szCs w:val="28"/>
          <w:highlight w:val="none"/>
          <w:u w:val="single"/>
        </w:rPr>
        <w:t xml:space="preserve"> （身份证号码） </w:t>
      </w:r>
      <w:r>
        <w:rPr>
          <w:rFonts w:hint="eastAsia" w:ascii="楷体" w:hAnsi="楷体" w:eastAsia="楷体" w:cs="楷体"/>
          <w:color w:val="auto"/>
          <w:sz w:val="28"/>
          <w:szCs w:val="28"/>
          <w:highlight w:val="none"/>
        </w:rPr>
        <w:t xml:space="preserve">，在我单位任</w:t>
      </w:r>
      <w:r>
        <w:rPr>
          <w:rFonts w:hint="eastAsia" w:ascii="楷体" w:hAnsi="楷体" w:eastAsia="楷体" w:cs="楷体"/>
          <w:color w:val="auto"/>
          <w:sz w:val="28"/>
          <w:szCs w:val="28"/>
          <w:highlight w:val="none"/>
          <w:u w:val="single"/>
        </w:rPr>
        <w:t xml:space="preserve"> （职务） </w:t>
      </w:r>
      <w:r>
        <w:rPr>
          <w:rFonts w:hint="eastAsia" w:ascii="楷体" w:hAnsi="楷体" w:eastAsia="楷体" w:cs="楷体"/>
          <w:color w:val="auto"/>
          <w:sz w:val="28"/>
          <w:szCs w:val="28"/>
          <w:highlight w:val="none"/>
        </w:rPr>
        <w:t xml:space="preserve">，系我单位主要负责人即法定代表人。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rPr>
          <w:rFonts w:hint="eastAsia" w:ascii="楷体" w:hAnsi="楷体" w:eastAsia="楷体" w:cs="楷体"/>
          <w:color w:val="auto"/>
          <w:sz w:val="28"/>
          <w:szCs w:val="28"/>
          <w:highlight w:val="none"/>
          <w:u w:val="single"/>
        </w:rPr>
        <w:t xml:space="preserve">××</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电 话：</w:t>
      </w:r>
      <w:r>
        <w:rPr>
          <w:rFonts w:hint="eastAsia" w:ascii="楷体" w:hAnsi="楷体" w:eastAsia="楷体" w:cs="楷体"/>
          <w:color w:val="auto"/>
          <w:sz w:val="28"/>
          <w:szCs w:val="28"/>
          <w:highlight w:val="none"/>
          <w:u w:val="single"/>
        </w:rPr>
        <w:t xml:space="preserve">××</w:t>
      </w:r>
      <w:r>
        <w:rPr>
          <w:rFonts w:hint="eastAsia" w:ascii="楷体" w:hAnsi="楷体" w:eastAsia="楷体" w:cs="楷体"/>
          <w:color w:val="auto"/>
          <w:sz w:val="28"/>
          <w:szCs w:val="28"/>
          <w:highlight w:val="none"/>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单位全称：</w:t>
      </w:r>
      <w:r>
        <w:rPr>
          <w:rFonts w:hint="eastAsia" w:ascii="楷体" w:hAnsi="楷体" w:eastAsia="楷体" w:cs="楷体"/>
          <w:color w:val="auto"/>
          <w:sz w:val="28"/>
          <w:szCs w:val="28"/>
          <w:highlight w:val="none"/>
          <w:u w:val="single"/>
        </w:rPr>
        <w:t xml:space="preserve">××</w:t>
      </w:r>
      <w:r>
        <w:rPr>
          <w:rFonts w:hint="eastAsia" w:ascii="楷体" w:hAnsi="楷体" w:eastAsia="楷体" w:cs="楷体"/>
          <w:color w:val="auto"/>
          <w:sz w:val="28"/>
          <w:szCs w:val="28"/>
          <w:highlight w:val="none"/>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单位盖章：</w:t>
      </w:r>
      <w:r>
        <w:rPr>
          <w:rFonts w:hint="eastAsia" w:ascii="楷体" w:hAnsi="楷体" w:eastAsia="楷体" w:cs="楷体"/>
          <w:color w:val="auto"/>
          <w:sz w:val="28"/>
          <w:szCs w:val="28"/>
          <w:highlight w:val="none"/>
          <w:u w:val="single"/>
        </w:rPr>
        <w:t xml:space="preserve">××</w:t>
      </w: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年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月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日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附：法定代表人居民身份证扫描件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u w:val="single"/>
        </w:rPr>
        <w:t xml:space="preserve">注：1.“法定代表人”直接参加投标响应活动的仅需填写本身份证明。</w:t>
      </w:r>
      <w:r>
        <w:rPr>
          <w:rFonts w:hint="eastAsia" w:ascii="楷体" w:hAnsi="楷体" w:eastAsia="楷体" w:cs="楷体"/>
          <w:color w:val="auto"/>
          <w:sz w:val="28"/>
          <w:szCs w:val="28"/>
          <w:highlight w:val="none"/>
        </w:rPr>
        <w:t xml:space="preserve"> </w:t>
      </w:r>
      <w:r/>
    </w:p>
    <w:p>
      <w:pPr>
        <w:pStyle w:val="972"/>
        <w:ind w:left="440" w:firstLine="0"/>
        <w:spacing w:before="120" w:after="120"/>
        <w:rPr>
          <w:rFonts w:hint="eastAsia" w:ascii="楷体" w:hAnsi="楷体" w:eastAsia="楷体" w:cs="楷体"/>
          <w:b/>
          <w:bCs/>
          <w:color w:val="auto"/>
          <w:szCs w:val="24"/>
          <w:highlight w:val="none"/>
          <w:u w:val="single"/>
        </w:rPr>
      </w:pPr>
      <w:r>
        <w:rPr>
          <w:rFonts w:hint="eastAsia" w:ascii="楷体" w:hAnsi="楷体" w:eastAsia="楷体" w:cs="楷体"/>
          <w:b/>
          <w:bCs/>
          <w:color w:val="auto"/>
          <w:sz w:val="28"/>
          <w:szCs w:val="28"/>
          <w:highlight w:val="none"/>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p>
    <w:p>
      <w:pPr>
        <w:pStyle w:val="972"/>
        <w:ind w:left="440" w:firstLine="0"/>
        <w:spacing w:before="120" w:after="120"/>
        <w:rPr>
          <w:rFonts w:hint="eastAsia" w:ascii="楷体" w:hAnsi="楷体" w:eastAsia="楷体" w:cs="楷体"/>
          <w:b/>
          <w:bCs/>
          <w:color w:val="auto"/>
          <w:szCs w:val="24"/>
          <w:highlight w:val="none"/>
          <w:u w:val="single"/>
        </w:rPr>
      </w:pPr>
      <w:r>
        <w:rPr>
          <w:rFonts w:hint="eastAsia" w:ascii="楷体" w:hAnsi="楷体" w:eastAsia="楷体" w:cs="楷体"/>
          <w:b/>
          <w:bCs/>
          <w:color w:val="auto"/>
          <w:szCs w:val="24"/>
          <w:highlight w:val="none"/>
          <w:u w:val="single"/>
        </w:rPr>
      </w:r>
      <w:r/>
    </w:p>
    <w:p>
      <w:pPr>
        <w:jc w:val="cente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三、</w:t>
      </w:r>
      <w:r>
        <w:rPr>
          <w:rFonts w:hint="eastAsia" w:ascii="楷体" w:hAnsi="楷体" w:eastAsia="楷体" w:cs="楷体"/>
          <w:b/>
          <w:bCs/>
          <w:color w:val="auto"/>
          <w:sz w:val="36"/>
          <w:szCs w:val="36"/>
          <w:highlight w:val="none"/>
        </w:rPr>
        <w:t xml:space="preserve">法定代表人（负责人）授权委托书</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本授权书声明：</w:t>
      </w:r>
      <w:r>
        <w:rPr>
          <w:rFonts w:hint="eastAsia" w:ascii="楷体" w:hAnsi="楷体" w:eastAsia="楷体" w:cs="楷体"/>
          <w:color w:val="auto"/>
          <w:sz w:val="28"/>
          <w:szCs w:val="28"/>
          <w:highlight w:val="none"/>
          <w:u w:val="single"/>
        </w:rPr>
        <w:t xml:space="preserve"> （供应商名称） </w:t>
      </w:r>
      <w:r>
        <w:rPr>
          <w:rFonts w:hint="eastAsia" w:ascii="楷体" w:hAnsi="楷体" w:eastAsia="楷体" w:cs="楷体"/>
          <w:color w:val="auto"/>
          <w:sz w:val="28"/>
          <w:szCs w:val="28"/>
          <w:highlight w:val="none"/>
        </w:rPr>
        <w:t xml:space="preserve">法定代表人（负责人）</w:t>
      </w:r>
      <w:r>
        <w:rPr>
          <w:rFonts w:hint="eastAsia" w:ascii="楷体" w:hAnsi="楷体" w:eastAsia="楷体" w:cs="楷体"/>
          <w:color w:val="auto"/>
          <w:sz w:val="28"/>
          <w:szCs w:val="28"/>
          <w:highlight w:val="none"/>
          <w:u w:val="single"/>
        </w:rPr>
        <w:t xml:space="preserve"> （姓名） </w:t>
      </w:r>
      <w:r>
        <w:rPr>
          <w:rFonts w:hint="eastAsia" w:ascii="楷体" w:hAnsi="楷体" w:eastAsia="楷体" w:cs="楷体"/>
          <w:color w:val="auto"/>
          <w:sz w:val="28"/>
          <w:szCs w:val="28"/>
          <w:highlight w:val="none"/>
        </w:rPr>
        <w:t xml:space="preserve">授 权</w:t>
      </w:r>
      <w:r>
        <w:rPr>
          <w:rFonts w:hint="eastAsia" w:ascii="楷体" w:hAnsi="楷体" w:eastAsia="楷体" w:cs="楷体"/>
          <w:color w:val="auto"/>
          <w:sz w:val="28"/>
          <w:szCs w:val="28"/>
          <w:highlight w:val="none"/>
          <w:u w:val="single"/>
        </w:rPr>
        <w:t xml:space="preserve">（委托代理人的姓名、职务）</w:t>
      </w:r>
      <w:r>
        <w:rPr>
          <w:rFonts w:hint="eastAsia" w:ascii="楷体" w:hAnsi="楷体" w:eastAsia="楷体" w:cs="楷体"/>
          <w:color w:val="auto"/>
          <w:sz w:val="28"/>
          <w:szCs w:val="28"/>
          <w:highlight w:val="none"/>
        </w:rPr>
        <w:t xml:space="preserve">为我方就</w:t>
      </w:r>
      <w:r>
        <w:rPr>
          <w:rFonts w:hint="eastAsia" w:ascii="楷体" w:hAnsi="楷体" w:eastAsia="楷体" w:cs="楷体"/>
          <w:color w:val="auto"/>
          <w:sz w:val="28"/>
          <w:szCs w:val="28"/>
          <w:highlight w:val="none"/>
          <w:u w:val="single"/>
        </w:rPr>
        <w:t xml:space="preserve">××××（代理机构）代理的××××（项目编号、项目名称）</w:t>
      </w:r>
      <w:r>
        <w:rPr>
          <w:rFonts w:hint="eastAsia" w:ascii="楷体" w:hAnsi="楷体" w:eastAsia="楷体" w:cs="楷体"/>
          <w:color w:val="auto"/>
          <w:sz w:val="28"/>
          <w:szCs w:val="28"/>
          <w:highlight w:val="none"/>
        </w:rPr>
        <w:t xml:space="preserve">项目的投标活动的合法代理人，以本单位 名义全权处理一切与该项目招标有关的事务（含合同签订）。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本授权委托书于</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年</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日在相应位置签字或盖章后生效，特此声明。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委托代理人身份证号码：</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委托代理人联系电话：（手机）</w:t>
      </w:r>
      <w:r>
        <w:rPr>
          <w:rFonts w:hint="eastAsia" w:ascii="楷体" w:hAnsi="楷体" w:eastAsia="楷体" w:cs="楷体"/>
          <w:color w:val="auto"/>
          <w:sz w:val="28"/>
          <w:szCs w:val="28"/>
          <w:highlight w:val="none"/>
          <w:u w:val="single"/>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法定代表人（负责人）签章：</w:t>
      </w:r>
      <w:r>
        <w:rPr>
          <w:rFonts w:hint="eastAsia" w:ascii="楷体" w:hAnsi="楷体" w:eastAsia="楷体" w:cs="楷体"/>
          <w:color w:val="auto"/>
          <w:sz w:val="28"/>
          <w:szCs w:val="28"/>
          <w:highlight w:val="none"/>
          <w:u w:val="single"/>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供应商名称（公章）：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日 期： </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附：委托代理人居民身份证扫描件 </w:t>
      </w:r>
      <w:r/>
    </w:p>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b w:val="0"/>
          <w:bCs w:val="0"/>
          <w:color w:val="auto"/>
          <w:sz w:val="28"/>
          <w:szCs w:val="28"/>
          <w:highlight w:val="none"/>
          <w:u w:val="single"/>
        </w:rPr>
        <w:t xml:space="preserve">注：</w:t>
      </w:r>
      <w:r>
        <w:rPr>
          <w:rFonts w:hint="eastAsia" w:ascii="楷体" w:hAnsi="楷体" w:eastAsia="楷体" w:cs="楷体"/>
          <w:color w:val="auto"/>
          <w:sz w:val="28"/>
          <w:szCs w:val="28"/>
          <w:highlight w:val="none"/>
          <w:u w:val="single"/>
        </w:rPr>
        <w:t xml:space="preserve">“法定代表人”授权其他人（必须为</w:t>
      </w:r>
      <w:r>
        <w:rPr>
          <w:rFonts w:hint="eastAsia" w:ascii="楷体" w:hAnsi="楷体" w:eastAsia="楷体" w:cs="楷体"/>
          <w:color w:val="auto"/>
          <w:sz w:val="28"/>
          <w:szCs w:val="28"/>
          <w:highlight w:val="none"/>
          <w:u w:val="single"/>
          <w:lang w:eastAsia="zh-CN"/>
        </w:rPr>
        <w:t xml:space="preserve">磋商供应商</w:t>
      </w:r>
      <w:r>
        <w:rPr>
          <w:rFonts w:hint="eastAsia" w:ascii="楷体" w:hAnsi="楷体" w:eastAsia="楷体" w:cs="楷体"/>
          <w:color w:val="auto"/>
          <w:sz w:val="28"/>
          <w:szCs w:val="28"/>
          <w:highlight w:val="none"/>
          <w:u w:val="single"/>
        </w:rPr>
        <w:t xml:space="preserve">正式员工，证明材料：近半年内</w:t>
      </w:r>
      <w:r>
        <w:rPr>
          <w:rFonts w:hint="eastAsia" w:ascii="楷体" w:hAnsi="楷体" w:eastAsia="楷体" w:cs="楷体"/>
          <w:color w:val="auto"/>
          <w:sz w:val="28"/>
          <w:szCs w:val="28"/>
          <w:highlight w:val="none"/>
          <w:u w:val="single"/>
          <w:lang w:eastAsia="zh-CN"/>
        </w:rPr>
        <w:t xml:space="preserve">任意</w:t>
      </w:r>
      <w:r>
        <w:rPr>
          <w:rFonts w:hint="eastAsia" w:ascii="楷体" w:hAnsi="楷体" w:eastAsia="楷体" w:cs="楷体"/>
          <w:color w:val="auto"/>
          <w:sz w:val="28"/>
          <w:szCs w:val="28"/>
          <w:highlight w:val="none"/>
          <w:u w:val="single"/>
        </w:rPr>
        <w:t xml:space="preserve">一个月社会保险缴纳材料附后）投标的，须填写法定代表人身份证明书和本委托书</w:t>
      </w:r>
      <w:r>
        <w:rPr>
          <w:rFonts w:hint="eastAsia" w:ascii="楷体" w:hAnsi="楷体" w:eastAsia="楷体" w:cs="楷体"/>
          <w:color w:val="auto"/>
          <w:sz w:val="28"/>
          <w:szCs w:val="28"/>
          <w:highlight w:val="none"/>
        </w:rPr>
        <w:t xml:space="preserve">。</w:t>
      </w:r>
      <w:r/>
    </w:p>
    <w:p>
      <w:pPr>
        <w:pStyle w:val="902"/>
        <w:ind w:left="480" w:right="320"/>
        <w:jc w:val="both"/>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r>
      <w:r/>
    </w:p>
    <w:p>
      <w:pPr>
        <w:pStyle w:val="900"/>
        <w:ind w:firstLine="643"/>
        <w:jc w:val="center"/>
        <w:spacing w:line="360" w:lineRule="auto"/>
        <w:rPr>
          <w:rFonts w:hint="eastAsia" w:ascii="楷体" w:hAnsi="楷体" w:eastAsia="楷体" w:cs="楷体"/>
          <w:b/>
          <w:bCs/>
          <w:color w:val="auto"/>
          <w:sz w:val="36"/>
          <w:szCs w:val="36"/>
          <w:highlight w:val="none"/>
          <w:lang w:val="en-US"/>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四、价格部分</w:t>
      </w:r>
      <w:r/>
    </w:p>
    <w:p>
      <w:pPr>
        <w:pStyle w:val="900"/>
        <w:ind w:firstLine="643"/>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val="en-US"/>
        </w:rPr>
        <w:t xml:space="preserve">（一）</w:t>
      </w:r>
      <w:r>
        <w:rPr>
          <w:rFonts w:hint="eastAsia" w:ascii="楷体" w:hAnsi="楷体" w:eastAsia="楷体" w:cs="楷体"/>
          <w:b/>
          <w:bCs/>
          <w:color w:val="auto"/>
          <w:sz w:val="32"/>
          <w:szCs w:val="32"/>
          <w:highlight w:val="none"/>
        </w:rPr>
        <w:t xml:space="preserve">首次</w:t>
      </w:r>
      <w:r>
        <w:rPr>
          <w:rFonts w:hint="eastAsia" w:ascii="楷体" w:hAnsi="楷体" w:eastAsia="楷体" w:cs="楷体"/>
          <w:b/>
          <w:bCs/>
          <w:color w:val="auto"/>
          <w:sz w:val="32"/>
          <w:szCs w:val="32"/>
          <w:highlight w:val="none"/>
          <w:lang w:val="en-US"/>
        </w:rPr>
        <w:t xml:space="preserve">磋商报价表</w:t>
      </w:r>
      <w:r/>
    </w:p>
    <w:p>
      <w:pPr>
        <w:pStyle w:val="970"/>
        <w:ind w:firstLine="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shd w:val="clear" w:color="auto" w:fill="ffffff"/>
        </w:rPr>
        <w:t xml:space="preserve">项目名称：</w:t>
      </w:r>
      <w:r>
        <w:rPr>
          <w:rFonts w:hint="eastAsia" w:ascii="楷体" w:hAnsi="楷体" w:eastAsia="楷体" w:cs="楷体"/>
          <w:color w:val="auto"/>
          <w:sz w:val="28"/>
          <w:szCs w:val="28"/>
          <w:highlight w:val="none"/>
          <w:lang w:val="en-US" w:eastAsia="zh-CN"/>
        </w:rPr>
        <w:t xml:space="preserve">京口区检察院“航标灯”青少年司法保护中心改造升级项目</w:t>
      </w:r>
      <w:r/>
    </w:p>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项目编号：</w:t>
      </w:r>
      <w:r>
        <w:rPr>
          <w:rFonts w:hint="eastAsia" w:ascii="楷体" w:hAnsi="楷体" w:eastAsia="楷体" w:cs="楷体"/>
          <w:color w:val="auto"/>
          <w:sz w:val="28"/>
          <w:szCs w:val="28"/>
          <w:highlight w:val="none"/>
          <w:shd w:val="clear" w:color="auto" w:fill="ffffff"/>
          <w:lang w:eastAsia="zh-CN"/>
        </w:rPr>
        <w:t xml:space="preserve">JSZC-321102-LXDL-C2026-0024</w:t>
      </w:r>
      <w:r>
        <w:rPr>
          <w:rFonts w:hint="eastAsia" w:ascii="楷体" w:hAnsi="楷体" w:eastAsia="楷体" w:cs="楷体"/>
          <w:color w:val="auto"/>
          <w:sz w:val="28"/>
          <w:szCs w:val="28"/>
          <w:highlight w:val="none"/>
        </w:rPr>
        <w:t xml:space="preserve"> </w:t>
      </w:r>
      <w:r/>
    </w:p>
    <w:tbl>
      <w:tblPr>
        <w:tblStyle w:val="701"/>
        <w:tblW w:w="101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0"/>
        <w:gridCol w:w="7214"/>
      </w:tblGrid>
      <w:tr>
        <w:trPr>
          <w:cantSplit/>
          <w:jc w:val="center"/>
          <w:trHeight w:val="1207"/>
        </w:trPr>
        <w:tc>
          <w:tcPr>
            <w:tcW w:w="2980" w:type="dxa"/>
            <w:vAlign w:val="center"/>
            <w:textDirection w:val="lrTb"/>
            <w:noWrap w:val="false"/>
          </w:tcPr>
          <w:p>
            <w:pPr>
              <w:pStyle w:val="902"/>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项目总报价</w:t>
            </w:r>
            <w:r/>
          </w:p>
        </w:tc>
        <w:tc>
          <w:tcPr>
            <w:tcW w:w="7214"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spacing w:line="360" w:lineRule="auto"/>
              <w:rPr>
                <w:rFonts w:hint="eastAsia" w:ascii="楷体" w:hAnsi="楷体" w:eastAsia="楷体" w:cs="楷体"/>
                <w:color w:val="auto"/>
                <w:sz w:val="28"/>
                <w:szCs w:val="28"/>
                <w:highlight w:val="none"/>
                <w:u w:val="single"/>
                <w:lang w:val="en-US"/>
              </w:rPr>
            </w:pPr>
            <w:r>
              <w:rPr>
                <w:rFonts w:hint="eastAsia" w:ascii="楷体" w:hAnsi="楷体" w:eastAsia="楷体" w:cs="楷体"/>
                <w:color w:val="auto"/>
                <w:sz w:val="28"/>
                <w:szCs w:val="28"/>
                <w:highlight w:val="none"/>
              </w:rPr>
              <w:t xml:space="preserve">大写：人民币</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highlight w:val="none"/>
                <w:u w:val="single"/>
              </w:rPr>
              <w:t xml:space="preserve">元</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spacing w:line="360" w:lineRule="auto"/>
              <w:rPr>
                <w:rFonts w:hint="eastAsia" w:ascii="楷体" w:hAnsi="楷体" w:eastAsia="楷体" w:cs="楷体"/>
                <w:color w:val="auto"/>
                <w:highlight w:val="none"/>
              </w:rPr>
            </w:pPr>
            <w:r>
              <w:rPr>
                <w:rFonts w:hint="eastAsia" w:ascii="楷体" w:hAnsi="楷体" w:eastAsia="楷体" w:cs="楷体"/>
                <w:color w:val="auto"/>
                <w:sz w:val="28"/>
                <w:szCs w:val="28"/>
                <w:highlight w:val="none"/>
              </w:rPr>
              <w:t xml:space="preserve">小写¥：</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highlight w:val="none"/>
                <w:u w:val="single"/>
              </w:rPr>
              <w:t xml:space="preserve">元</w:t>
            </w:r>
            <w:r/>
          </w:p>
        </w:tc>
      </w:tr>
      <w:tr>
        <w:trPr>
          <w:cantSplit/>
          <w:jc w:val="center"/>
          <w:trHeight w:val="90"/>
        </w:trPr>
        <w:tc>
          <w:tcPr>
            <w:shd w:val="clear" w:color="auto" w:fill="auto"/>
            <w:tcW w:w="2980" w:type="dxa"/>
            <w:vAlign w:val="center"/>
            <w:textDirection w:val="lrTb"/>
            <w:noWrap w:val="false"/>
          </w:tcPr>
          <w:p>
            <w:pPr>
              <w:pStyle w:val="706"/>
              <w:jc w:val="center"/>
              <w:spacing w:line="360" w:lineRule="auto"/>
              <w:rPr>
                <w:rFonts w:hint="eastAsia" w:ascii="楷体" w:hAnsi="楷体" w:eastAsia="楷体" w:cs="楷体"/>
                <w:color w:val="auto"/>
                <w:spacing w:val="-4"/>
                <w:sz w:val="28"/>
                <w:highlight w:val="none"/>
                <w:lang w:val="en-US"/>
              </w:rPr>
            </w:pPr>
            <w:r>
              <w:rPr>
                <w:rFonts w:hint="eastAsia" w:ascii="楷体" w:hAnsi="楷体" w:eastAsia="楷体" w:cs="楷体"/>
                <w:color w:val="auto"/>
                <w:spacing w:val="-4"/>
                <w:sz w:val="28"/>
                <w:highlight w:val="none"/>
                <w:lang w:val="en-US"/>
              </w:rPr>
              <w:t xml:space="preserve">工期</w:t>
            </w:r>
            <w:r/>
          </w:p>
        </w:tc>
        <w:tc>
          <w:tcPr>
            <w:tcW w:w="7214"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cantSplit/>
          <w:jc w:val="center"/>
          <w:trHeight w:val="90"/>
        </w:trPr>
        <w:tc>
          <w:tcPr>
            <w:shd w:val="clear" w:color="auto" w:fill="auto"/>
            <w:tcW w:w="2980" w:type="dxa"/>
            <w:vAlign w:val="center"/>
            <w:textDirection w:val="lrTb"/>
            <w:noWrap w:val="false"/>
          </w:tcPr>
          <w:p>
            <w:pPr>
              <w:pStyle w:val="706"/>
              <w:jc w:val="center"/>
              <w:spacing w:line="360" w:lineRule="auto"/>
              <w:rPr>
                <w:rFonts w:hint="eastAsia" w:ascii="楷体" w:hAnsi="楷体" w:eastAsia="楷体" w:cs="楷体"/>
                <w:color w:val="auto"/>
                <w:spacing w:val="-4"/>
                <w:sz w:val="28"/>
                <w:highlight w:val="none"/>
                <w:lang w:val="en-US"/>
              </w:rPr>
            </w:pPr>
            <w:r>
              <w:rPr>
                <w:rFonts w:hint="eastAsia" w:ascii="楷体" w:hAnsi="楷体" w:eastAsia="楷体" w:cs="楷体"/>
                <w:color w:val="auto"/>
                <w:spacing w:val="-4"/>
                <w:sz w:val="28"/>
                <w:highlight w:val="none"/>
                <w:lang w:val="en-US"/>
              </w:rPr>
              <w:t xml:space="preserve">质保期</w:t>
            </w:r>
            <w:r/>
          </w:p>
        </w:tc>
        <w:tc>
          <w:tcPr>
            <w:tcW w:w="7214"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cantSplit/>
          <w:jc w:val="center"/>
          <w:trHeight w:val="90"/>
        </w:trPr>
        <w:tc>
          <w:tcPr>
            <w:shd w:val="clear" w:color="auto" w:fill="auto"/>
            <w:tcW w:w="2980" w:type="dxa"/>
            <w:vAlign w:val="center"/>
            <w:textDirection w:val="lrTb"/>
            <w:noWrap w:val="false"/>
          </w:tcPr>
          <w:p>
            <w:pPr>
              <w:pStyle w:val="706"/>
              <w:jc w:val="center"/>
              <w:spacing w:line="360" w:lineRule="auto"/>
              <w:rPr>
                <w:rFonts w:hint="eastAsia" w:ascii="楷体" w:hAnsi="楷体" w:eastAsia="楷体" w:cs="楷体"/>
                <w:color w:val="auto"/>
                <w:spacing w:val="-4"/>
                <w:sz w:val="28"/>
                <w:highlight w:val="none"/>
                <w:lang w:val="en-US"/>
              </w:rPr>
            </w:pPr>
            <w:r>
              <w:rPr>
                <w:rFonts w:hint="eastAsia" w:ascii="楷体" w:hAnsi="楷体" w:eastAsia="楷体" w:cs="楷体"/>
                <w:color w:val="auto"/>
                <w:spacing w:val="-4"/>
                <w:sz w:val="28"/>
                <w:highlight w:val="none"/>
                <w:lang w:val="en-US"/>
              </w:rPr>
              <w:t xml:space="preserve">备注</w:t>
            </w:r>
            <w:r/>
          </w:p>
        </w:tc>
        <w:tc>
          <w:tcPr>
            <w:tcW w:w="7214"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bl>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法定代表人或者授权代表（签字或盖章）：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供应商全称（盖章）：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日期：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年</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日</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bCs/>
          <w:color w:val="auto"/>
          <w:sz w:val="28"/>
          <w:szCs w:val="28"/>
          <w:highlight w:val="none"/>
        </w:rPr>
        <w:t xml:space="preserve">注：1、所有报价均以人民币报价，报价包括满足上述项目的所有设备、人工、辅助材料、交通、住宿、运输、搬运、管理、维护、保险、利润、税金、政策性文件规定及合同包含的所有风险、责任等各项应有费用。磋商文件未列明，而</w:t>
      </w:r>
      <w:r>
        <w:rPr>
          <w:rFonts w:hint="eastAsia" w:ascii="楷体" w:hAnsi="楷体" w:eastAsia="楷体" w:cs="楷体"/>
          <w:bCs/>
          <w:color w:val="auto"/>
          <w:sz w:val="28"/>
          <w:szCs w:val="28"/>
          <w:highlight w:val="none"/>
          <w:lang w:eastAsia="zh-CN"/>
        </w:rPr>
        <w:t xml:space="preserve">磋商供应商</w:t>
      </w:r>
      <w:r>
        <w:rPr>
          <w:rFonts w:hint="eastAsia" w:ascii="楷体" w:hAnsi="楷体" w:eastAsia="楷体" w:cs="楷体"/>
          <w:bCs/>
          <w:color w:val="auto"/>
          <w:sz w:val="28"/>
          <w:szCs w:val="28"/>
          <w:highlight w:val="none"/>
        </w:rPr>
        <w:t xml:space="preserve">认为其他必需的费用也需列入报价。在合同实施时，采购人将不予支付</w:t>
      </w:r>
      <w:r>
        <w:rPr>
          <w:rFonts w:hint="eastAsia" w:ascii="楷体" w:hAnsi="楷体" w:eastAsia="楷体" w:cs="楷体"/>
          <w:bCs/>
          <w:color w:val="auto"/>
          <w:sz w:val="28"/>
          <w:szCs w:val="28"/>
          <w:highlight w:val="none"/>
          <w:lang w:eastAsia="zh-CN"/>
        </w:rPr>
        <w:t xml:space="preserve">成交供应商</w:t>
      </w:r>
      <w:r>
        <w:rPr>
          <w:rFonts w:hint="eastAsia" w:ascii="楷体" w:hAnsi="楷体" w:eastAsia="楷体" w:cs="楷体"/>
          <w:bCs/>
          <w:color w:val="auto"/>
          <w:sz w:val="28"/>
          <w:szCs w:val="28"/>
          <w:highlight w:val="none"/>
        </w:rPr>
        <w:t xml:space="preserve">没有填列的项目费用，并认为此项目的费用已包括在</w:t>
      </w:r>
      <w:r>
        <w:rPr>
          <w:rFonts w:hint="eastAsia" w:ascii="楷体" w:hAnsi="楷体" w:eastAsia="楷体" w:cs="楷体"/>
          <w:bCs/>
          <w:color w:val="auto"/>
          <w:sz w:val="28"/>
          <w:szCs w:val="28"/>
          <w:highlight w:val="none"/>
          <w:lang w:val="en-US" w:eastAsia="zh-CN"/>
        </w:rPr>
        <w:t xml:space="preserve">项目总报价</w:t>
      </w:r>
      <w:r>
        <w:rPr>
          <w:rFonts w:hint="eastAsia" w:ascii="楷体" w:hAnsi="楷体" w:eastAsia="楷体" w:cs="楷体"/>
          <w:bCs/>
          <w:color w:val="auto"/>
          <w:sz w:val="28"/>
          <w:szCs w:val="28"/>
          <w:highlight w:val="none"/>
        </w:rPr>
        <w:t xml:space="preserve">中。2、供应商必须据实填具此表，应与磋商响应文件的有关内容一致。</w:t>
      </w:r>
      <w:r/>
    </w:p>
    <w:p>
      <w:pPr>
        <w:pStyle w:val="900"/>
        <w:ind w:firstLine="0"/>
        <w:jc w:val="center"/>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r>
      <w:r/>
    </w:p>
    <w:p>
      <w:pPr>
        <w:pStyle w:val="900"/>
        <w:ind w:firstLine="0"/>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pStyle w:val="900"/>
        <w:ind w:firstLine="0"/>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首次明细报价表</w:t>
      </w:r>
      <w:r/>
    </w:p>
    <w:p>
      <w:pPr>
        <w:pStyle w:val="900"/>
        <w:ind w:firstLine="482"/>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4"/>
          <w:szCs w:val="24"/>
          <w:highlight w:val="none"/>
          <w:lang w:val="en-US"/>
        </w:rPr>
        <w:t xml:space="preserve">                                                       </w:t>
      </w:r>
      <w:r>
        <w:rPr>
          <w:rFonts w:hint="eastAsia" w:ascii="楷体" w:hAnsi="楷体" w:eastAsia="楷体" w:cs="楷体"/>
          <w:color w:val="auto"/>
          <w:sz w:val="28"/>
          <w:szCs w:val="28"/>
          <w:highlight w:val="none"/>
          <w:lang w:val="en-US"/>
        </w:rPr>
        <w:t xml:space="preserve">单位：人民币（元）</w:t>
      </w:r>
      <w:r/>
    </w:p>
    <w:p>
      <w:pPr>
        <w:pStyle w:val="900"/>
        <w:ind w:firstLine="0"/>
        <w:jc w:val="both"/>
        <w:spacing w:line="360" w:lineRule="auto"/>
        <w:rPr>
          <w:rFonts w:hint="eastAsia" w:ascii="楷体" w:hAnsi="楷体" w:eastAsia="楷体" w:cs="楷体"/>
          <w:b/>
          <w:color w:val="auto"/>
          <w:sz w:val="28"/>
          <w:szCs w:val="28"/>
          <w:highlight w:val="none"/>
          <w:lang w:val="en-US"/>
        </w:rPr>
      </w:pPr>
      <w:r>
        <w:rPr>
          <w:rFonts w:hint="eastAsia" w:ascii="楷体" w:hAnsi="楷体" w:eastAsia="楷体" w:cs="楷体"/>
          <w:b/>
          <w:color w:val="auto"/>
          <w:sz w:val="28"/>
          <w:szCs w:val="28"/>
          <w:highlight w:val="none"/>
          <w:lang w:val="en-US"/>
        </w:rPr>
        <w:t xml:space="preserve">按清单报价</w:t>
      </w:r>
      <w:r/>
    </w:p>
    <w:p>
      <w:pPr>
        <w:pStyle w:val="900"/>
        <w:ind w:firstLine="0"/>
        <w:jc w:val="both"/>
        <w:spacing w:line="360" w:lineRule="auto"/>
        <w:rPr>
          <w:rFonts w:hint="eastAsia" w:ascii="楷体" w:hAnsi="楷体" w:eastAsia="楷体" w:cs="楷体"/>
          <w:b/>
          <w:color w:val="auto"/>
          <w:sz w:val="28"/>
          <w:szCs w:val="28"/>
          <w:highlight w:val="none"/>
          <w:lang w:eastAsia="zh-CN"/>
        </w:rPr>
      </w:pPr>
      <w:r>
        <w:rPr>
          <w:rFonts w:hint="eastAsia" w:ascii="楷体" w:hAnsi="楷体" w:eastAsia="楷体" w:cs="楷体"/>
          <w:b/>
          <w:color w:val="auto"/>
          <w:sz w:val="28"/>
          <w:szCs w:val="28"/>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8pt;height:66.0pt;mso-wrap-distance-left:0.0pt;mso-wrap-distance-top:0.0pt;mso-wrap-distance-right:0.0pt;mso-wrap-distance-bottom:0.0pt;" filled="f" stroked="f">
            <v:path textboxrect="0,0,0,0"/>
            <v:imagedata r:id="rId30" o:title=""/>
          </v:shape>
          <o:OLEObject DrawAspect="Icon" r:id="rId31" ObjectID="_15250410" ProgID="Excel.Sheet.12" ShapeID="_x0000_i10" Type="Embed"/>
        </w:object>
      </w:r>
      <w:r/>
    </w:p>
    <w:p>
      <w:pPr>
        <w:pStyle w:val="900"/>
        <w:ind w:firstLine="0"/>
        <w:jc w:val="both"/>
        <w:spacing w:line="360" w:lineRule="auto"/>
        <w:rPr>
          <w:rFonts w:hint="eastAsia" w:ascii="楷体" w:hAnsi="楷体" w:eastAsia="楷体" w:cs="楷体"/>
          <w:color w:val="auto"/>
          <w:sz w:val="28"/>
          <w:szCs w:val="28"/>
          <w:highlight w:val="none"/>
        </w:rPr>
      </w:pPr>
      <w:r>
        <w:rPr>
          <w:rFonts w:hint="eastAsia" w:ascii="楷体" w:hAnsi="楷体" w:eastAsia="楷体" w:cs="楷体"/>
          <w:b/>
          <w:color w:val="auto"/>
          <w:sz w:val="28"/>
          <w:szCs w:val="28"/>
          <w:highlight w:val="none"/>
        </w:rPr>
        <w:t xml:space="preserve">注：</w:t>
      </w:r>
      <w:r>
        <w:rPr>
          <w:rFonts w:hint="eastAsia" w:ascii="楷体" w:hAnsi="楷体" w:eastAsia="楷体" w:cs="楷体"/>
          <w:color w:val="auto"/>
          <w:sz w:val="28"/>
          <w:szCs w:val="28"/>
          <w:highlight w:val="none"/>
        </w:rPr>
        <w:t xml:space="preserve">首次明细报价表中</w:t>
      </w:r>
      <w:r>
        <w:rPr>
          <w:rFonts w:hint="eastAsia" w:ascii="楷体" w:hAnsi="楷体" w:eastAsia="楷体" w:cs="楷体"/>
          <w:color w:val="auto"/>
          <w:sz w:val="28"/>
          <w:szCs w:val="28"/>
          <w:highlight w:val="none"/>
          <w:lang w:val="en-US"/>
        </w:rPr>
        <w:t xml:space="preserve">的项目</w:t>
      </w:r>
      <w:r>
        <w:rPr>
          <w:rFonts w:hint="eastAsia" w:ascii="楷体" w:hAnsi="楷体" w:eastAsia="楷体" w:cs="楷体"/>
          <w:color w:val="auto"/>
          <w:sz w:val="28"/>
          <w:szCs w:val="28"/>
          <w:highlight w:val="none"/>
        </w:rPr>
        <w:t xml:space="preserve">总报价应与首次报价一览表中的项目总报价保持一致，如不一致以单价金额计算结果为准。</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法定代表人或者授权代表（签字或盖章）：                  </w:t>
      </w:r>
      <w:r/>
    </w:p>
    <w:p>
      <w:pPr>
        <w:pStyle w:val="924"/>
        <w:ind w:left="0"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供应商全称（盖章）：                        日期：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 年</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日</w:t>
      </w:r>
      <w:r/>
    </w:p>
    <w:p>
      <w:pPr>
        <w:pStyle w:val="924"/>
        <w:ind w:left="0"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pStyle w:val="924"/>
        <w:ind w:left="0" w:firstLine="0"/>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二</w:t>
      </w:r>
      <w:r>
        <w:rPr>
          <w:rFonts w:hint="eastAsia" w:ascii="楷体" w:hAnsi="楷体" w:eastAsia="楷体" w:cs="楷体"/>
          <w:b/>
          <w:bCs/>
          <w:color w:val="auto"/>
          <w:sz w:val="32"/>
          <w:szCs w:val="32"/>
          <w:highlight w:val="none"/>
        </w:rPr>
        <w:t xml:space="preserve">）最终</w:t>
      </w:r>
      <w:r>
        <w:rPr>
          <w:rFonts w:hint="eastAsia" w:ascii="楷体" w:hAnsi="楷体" w:eastAsia="楷体" w:cs="楷体"/>
          <w:b/>
          <w:bCs/>
          <w:color w:val="auto"/>
          <w:sz w:val="32"/>
          <w:szCs w:val="32"/>
          <w:highlight w:val="none"/>
          <w:lang w:val="en-US"/>
        </w:rPr>
        <w:t xml:space="preserve">磋商报价表</w:t>
      </w:r>
      <w:r/>
    </w:p>
    <w:p>
      <w:pPr>
        <w:pStyle w:val="970"/>
        <w:ind w:firstLine="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shd w:val="clear" w:color="auto" w:fill="ffffff"/>
        </w:rPr>
        <w:t xml:space="preserve">项目名称：</w:t>
      </w:r>
      <w:r>
        <w:rPr>
          <w:rFonts w:hint="eastAsia" w:ascii="楷体" w:hAnsi="楷体" w:eastAsia="楷体" w:cs="楷体"/>
          <w:color w:val="auto"/>
          <w:sz w:val="28"/>
          <w:szCs w:val="28"/>
          <w:highlight w:val="none"/>
          <w:lang w:val="en-US" w:eastAsia="zh-CN"/>
        </w:rPr>
        <w:t xml:space="preserve">京口区检察院“航标灯”青少年司法保护中心改造升级项目</w:t>
      </w:r>
      <w:r/>
    </w:p>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项目编号：</w:t>
      </w:r>
      <w:r>
        <w:rPr>
          <w:rFonts w:hint="eastAsia" w:ascii="楷体" w:hAnsi="楷体" w:eastAsia="楷体" w:cs="楷体"/>
          <w:color w:val="auto"/>
          <w:sz w:val="28"/>
          <w:szCs w:val="28"/>
          <w:highlight w:val="none"/>
          <w:shd w:val="clear" w:color="auto" w:fill="ffffff"/>
          <w:lang w:eastAsia="zh-CN"/>
        </w:rPr>
        <w:t xml:space="preserve">JSZC-321102-LXDL-C2026-0024</w:t>
      </w:r>
      <w:r>
        <w:rPr>
          <w:rFonts w:hint="eastAsia" w:ascii="楷体" w:hAnsi="楷体" w:eastAsia="楷体" w:cs="楷体"/>
          <w:color w:val="auto"/>
          <w:sz w:val="28"/>
          <w:szCs w:val="28"/>
          <w:highlight w:val="none"/>
        </w:rPr>
        <w:t xml:space="preserve"> </w:t>
      </w:r>
      <w:r/>
    </w:p>
    <w:tbl>
      <w:tblPr>
        <w:tblStyle w:val="701"/>
        <w:tblW w:w="101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0"/>
        <w:gridCol w:w="7214"/>
      </w:tblGrid>
      <w:tr>
        <w:trPr>
          <w:cantSplit/>
          <w:jc w:val="center"/>
          <w:trHeight w:val="1207"/>
        </w:trPr>
        <w:tc>
          <w:tcPr>
            <w:tcW w:w="2980" w:type="dxa"/>
            <w:vAlign w:val="center"/>
            <w:textDirection w:val="lrTb"/>
            <w:noWrap w:val="false"/>
          </w:tcPr>
          <w:p>
            <w:pPr>
              <w:pStyle w:val="902"/>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项目总报价</w:t>
            </w:r>
            <w:r/>
          </w:p>
        </w:tc>
        <w:tc>
          <w:tcPr>
            <w:tcW w:w="7214"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spacing w:line="360" w:lineRule="auto"/>
              <w:rPr>
                <w:rFonts w:hint="eastAsia" w:ascii="楷体" w:hAnsi="楷体" w:eastAsia="楷体" w:cs="楷体"/>
                <w:color w:val="auto"/>
                <w:sz w:val="28"/>
                <w:szCs w:val="28"/>
                <w:highlight w:val="none"/>
                <w:u w:val="single"/>
                <w:lang w:val="en-US"/>
              </w:rPr>
            </w:pPr>
            <w:r>
              <w:rPr>
                <w:rFonts w:hint="eastAsia" w:ascii="楷体" w:hAnsi="楷体" w:eastAsia="楷体" w:cs="楷体"/>
                <w:color w:val="auto"/>
                <w:sz w:val="28"/>
                <w:szCs w:val="28"/>
                <w:highlight w:val="none"/>
              </w:rPr>
              <w:t xml:space="preserve">大写：人民币</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元</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spacing w:line="360" w:lineRule="auto"/>
              <w:rPr>
                <w:rFonts w:hint="eastAsia" w:ascii="楷体" w:hAnsi="楷体" w:eastAsia="楷体" w:cs="楷体"/>
                <w:color w:val="auto"/>
                <w:highlight w:val="none"/>
                <w:lang w:val="en-US"/>
              </w:rPr>
            </w:pPr>
            <w:r>
              <w:rPr>
                <w:rFonts w:hint="eastAsia" w:ascii="楷体" w:hAnsi="楷体" w:eastAsia="楷体" w:cs="楷体"/>
                <w:color w:val="auto"/>
                <w:sz w:val="28"/>
                <w:szCs w:val="28"/>
                <w:highlight w:val="none"/>
              </w:rPr>
              <w:t xml:space="preserve">小写¥：</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元</w:t>
            </w:r>
            <w:r/>
          </w:p>
        </w:tc>
      </w:tr>
      <w:tr>
        <w:trPr>
          <w:cantSplit/>
          <w:jc w:val="center"/>
          <w:trHeight w:val="90"/>
        </w:trPr>
        <w:tc>
          <w:tcPr>
            <w:shd w:val="clear" w:color="auto" w:fill="auto"/>
            <w:tcW w:w="2980" w:type="dxa"/>
            <w:vAlign w:val="center"/>
            <w:textDirection w:val="lrTb"/>
            <w:noWrap w:val="false"/>
          </w:tcPr>
          <w:p>
            <w:pPr>
              <w:pStyle w:val="706"/>
              <w:jc w:val="center"/>
              <w:spacing w:line="360" w:lineRule="auto"/>
              <w:rPr>
                <w:rFonts w:hint="eastAsia" w:ascii="楷体" w:hAnsi="楷体" w:eastAsia="楷体" w:cs="楷体"/>
                <w:color w:val="auto"/>
                <w:spacing w:val="-4"/>
                <w:sz w:val="28"/>
                <w:highlight w:val="none"/>
                <w:lang w:val="en-US"/>
              </w:rPr>
            </w:pPr>
            <w:r>
              <w:rPr>
                <w:rFonts w:hint="eastAsia" w:ascii="楷体" w:hAnsi="楷体" w:eastAsia="楷体" w:cs="楷体"/>
                <w:color w:val="auto"/>
                <w:spacing w:val="-4"/>
                <w:sz w:val="28"/>
                <w:highlight w:val="none"/>
                <w:lang w:val="en-US"/>
              </w:rPr>
              <w:t xml:space="preserve">工期</w:t>
            </w:r>
            <w:r/>
          </w:p>
        </w:tc>
        <w:tc>
          <w:tcPr>
            <w:tcW w:w="7214"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cantSplit/>
          <w:jc w:val="center"/>
          <w:trHeight w:val="90"/>
        </w:trPr>
        <w:tc>
          <w:tcPr>
            <w:shd w:val="clear" w:color="auto" w:fill="auto"/>
            <w:tcW w:w="2980" w:type="dxa"/>
            <w:vAlign w:val="center"/>
            <w:textDirection w:val="lrTb"/>
            <w:noWrap w:val="false"/>
          </w:tcPr>
          <w:p>
            <w:pPr>
              <w:pStyle w:val="706"/>
              <w:jc w:val="center"/>
              <w:spacing w:line="360" w:lineRule="auto"/>
              <w:rPr>
                <w:rFonts w:hint="eastAsia" w:ascii="楷体" w:hAnsi="楷体" w:eastAsia="楷体" w:cs="楷体"/>
                <w:color w:val="auto"/>
                <w:spacing w:val="-4"/>
                <w:sz w:val="28"/>
                <w:highlight w:val="none"/>
                <w:lang w:val="en-US"/>
              </w:rPr>
            </w:pPr>
            <w:r>
              <w:rPr>
                <w:rFonts w:hint="eastAsia" w:ascii="楷体" w:hAnsi="楷体" w:eastAsia="楷体" w:cs="楷体"/>
                <w:color w:val="auto"/>
                <w:spacing w:val="-4"/>
                <w:sz w:val="28"/>
                <w:highlight w:val="none"/>
                <w:lang w:val="en-US"/>
              </w:rPr>
              <w:t xml:space="preserve">质保期</w:t>
            </w:r>
            <w:r/>
          </w:p>
        </w:tc>
        <w:tc>
          <w:tcPr>
            <w:tcW w:w="7214"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cantSplit/>
          <w:jc w:val="center"/>
          <w:trHeight w:val="90"/>
        </w:trPr>
        <w:tc>
          <w:tcPr>
            <w:shd w:val="clear" w:color="auto" w:fill="auto"/>
            <w:tcW w:w="2980" w:type="dxa"/>
            <w:vAlign w:val="center"/>
            <w:textDirection w:val="lrTb"/>
            <w:noWrap w:val="false"/>
          </w:tcPr>
          <w:p>
            <w:pPr>
              <w:pStyle w:val="706"/>
              <w:jc w:val="center"/>
              <w:spacing w:line="360" w:lineRule="auto"/>
              <w:rPr>
                <w:rFonts w:hint="eastAsia" w:ascii="楷体" w:hAnsi="楷体" w:eastAsia="楷体" w:cs="楷体"/>
                <w:color w:val="auto"/>
                <w:spacing w:val="-4"/>
                <w:sz w:val="28"/>
                <w:highlight w:val="none"/>
                <w:lang w:val="en-US"/>
              </w:rPr>
            </w:pPr>
            <w:r>
              <w:rPr>
                <w:rFonts w:hint="eastAsia" w:ascii="楷体" w:hAnsi="楷体" w:eastAsia="楷体" w:cs="楷体"/>
                <w:color w:val="auto"/>
                <w:spacing w:val="-4"/>
                <w:sz w:val="28"/>
                <w:highlight w:val="none"/>
                <w:lang w:val="en-US"/>
              </w:rPr>
              <w:t xml:space="preserve">备注</w:t>
            </w:r>
            <w:r/>
          </w:p>
        </w:tc>
        <w:tc>
          <w:tcPr>
            <w:tcW w:w="7214"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bl>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法定代表人或者授权代表（签字或盖章）：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供应商全称（盖章）：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日期：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 年</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日</w:t>
      </w:r>
      <w:r/>
    </w:p>
    <w:p>
      <w:pPr>
        <w:pStyle w:val="706"/>
        <w:spacing w:line="360" w:lineRule="auto"/>
        <w:tabs>
          <w:tab w:val="left" w:pos="3402" w:leader="none"/>
        </w:tabs>
        <w:rPr>
          <w:rFonts w:hint="eastAsia" w:ascii="楷体" w:hAnsi="楷体" w:eastAsia="楷体" w:cs="楷体"/>
          <w:color w:val="auto"/>
          <w:sz w:val="28"/>
          <w:szCs w:val="28"/>
          <w:highlight w:val="none"/>
          <w:lang w:val="en-US"/>
        </w:rPr>
      </w:pPr>
      <w:r>
        <w:rPr>
          <w:rFonts w:hint="eastAsia" w:ascii="楷体" w:hAnsi="楷体" w:eastAsia="楷体" w:cs="楷体"/>
          <w:bCs/>
          <w:color w:val="auto"/>
          <w:sz w:val="28"/>
          <w:szCs w:val="28"/>
          <w:highlight w:val="none"/>
        </w:rPr>
        <w:t xml:space="preserve">注：1、所有报价均以人民币报价，报价包括满足上述项目的所有设备、人工、辅助材料、交通、住宿、运输、搬运、管理、维护、保险、利润、税金、政策性文件规定及合同包含的所有风险、责任等各项应有费用。磋商文件未列明，而</w:t>
      </w:r>
      <w:r>
        <w:rPr>
          <w:rFonts w:hint="eastAsia" w:ascii="楷体" w:hAnsi="楷体" w:eastAsia="楷体" w:cs="楷体"/>
          <w:bCs/>
          <w:color w:val="auto"/>
          <w:sz w:val="28"/>
          <w:szCs w:val="28"/>
          <w:highlight w:val="none"/>
          <w:lang w:eastAsia="zh-CN"/>
        </w:rPr>
        <w:t xml:space="preserve">磋商供应商</w:t>
      </w:r>
      <w:r>
        <w:rPr>
          <w:rFonts w:hint="eastAsia" w:ascii="楷体" w:hAnsi="楷体" w:eastAsia="楷体" w:cs="楷体"/>
          <w:bCs/>
          <w:color w:val="auto"/>
          <w:sz w:val="28"/>
          <w:szCs w:val="28"/>
          <w:highlight w:val="none"/>
        </w:rPr>
        <w:t xml:space="preserve">认为其他必需的费用也需列入报价。在合同实施时，采购人将不予支付</w:t>
      </w:r>
      <w:r>
        <w:rPr>
          <w:rFonts w:hint="eastAsia" w:ascii="楷体" w:hAnsi="楷体" w:eastAsia="楷体" w:cs="楷体"/>
          <w:bCs/>
          <w:color w:val="auto"/>
          <w:sz w:val="28"/>
          <w:szCs w:val="28"/>
          <w:highlight w:val="none"/>
          <w:lang w:eastAsia="zh-CN"/>
        </w:rPr>
        <w:t xml:space="preserve">成交供应商</w:t>
      </w:r>
      <w:r>
        <w:rPr>
          <w:rFonts w:hint="eastAsia" w:ascii="楷体" w:hAnsi="楷体" w:eastAsia="楷体" w:cs="楷体"/>
          <w:bCs/>
          <w:color w:val="auto"/>
          <w:sz w:val="28"/>
          <w:szCs w:val="28"/>
          <w:highlight w:val="none"/>
        </w:rPr>
        <w:t xml:space="preserve">没有填列的项目费用，并认为此项目的费用已包括在</w:t>
      </w:r>
      <w:r>
        <w:rPr>
          <w:rFonts w:hint="eastAsia" w:ascii="楷体" w:hAnsi="楷体" w:eastAsia="楷体" w:cs="楷体"/>
          <w:bCs/>
          <w:color w:val="auto"/>
          <w:sz w:val="28"/>
          <w:szCs w:val="28"/>
          <w:highlight w:val="none"/>
          <w:lang w:val="en-US" w:eastAsia="zh-CN"/>
        </w:rPr>
        <w:t xml:space="preserve">项目总报价</w:t>
      </w:r>
      <w:r>
        <w:rPr>
          <w:rFonts w:hint="eastAsia" w:ascii="楷体" w:hAnsi="楷体" w:eastAsia="楷体" w:cs="楷体"/>
          <w:bCs/>
          <w:color w:val="auto"/>
          <w:sz w:val="28"/>
          <w:szCs w:val="28"/>
          <w:highlight w:val="none"/>
        </w:rPr>
        <w:t xml:space="preserve">中。2、供应商必须据实填具此表，应与磋商响应文件的有关内容一致。3、作二次报价的以二次报价为准，最终报价不得超过预算；未加盖供应商公章的，法定代表人或其授权委托代理人未签字的，最终报价无效。</w:t>
      </w:r>
      <w:r>
        <w:rPr>
          <w:rFonts w:hint="eastAsia" w:ascii="楷体" w:hAnsi="楷体" w:eastAsia="楷体" w:cs="楷体"/>
          <w:bCs/>
          <w:color w:val="auto"/>
          <w:sz w:val="28"/>
          <w:szCs w:val="28"/>
          <w:highlight w:val="none"/>
          <w:lang w:val="en-US"/>
        </w:rPr>
        <w:t xml:space="preserve">4</w:t>
      </w:r>
      <w:r>
        <w:rPr>
          <w:rFonts w:hint="eastAsia" w:ascii="楷体" w:hAnsi="楷体" w:eastAsia="楷体" w:cs="楷体"/>
          <w:bCs/>
          <w:color w:val="auto"/>
          <w:sz w:val="28"/>
          <w:szCs w:val="28"/>
          <w:highlight w:val="none"/>
        </w:rPr>
        <w:t xml:space="preserve">、磋商过程中未对磋商内容作出实质性变更、修改的情况下，第二次报价不得超过首轮报价。</w:t>
      </w:r>
      <w:r>
        <w:rPr>
          <w:rFonts w:hint="eastAsia" w:ascii="楷体" w:hAnsi="楷体" w:eastAsia="楷体" w:cs="楷体"/>
          <w:bCs/>
          <w:color w:val="auto"/>
          <w:sz w:val="28"/>
          <w:szCs w:val="28"/>
          <w:highlight w:val="none"/>
          <w:lang w:val="en-US"/>
        </w:rPr>
        <w:t xml:space="preserve">5、最终</w:t>
      </w:r>
      <w:r>
        <w:rPr>
          <w:rFonts w:hint="eastAsia" w:ascii="楷体" w:hAnsi="楷体" w:eastAsia="楷体" w:cs="楷体"/>
          <w:color w:val="auto"/>
          <w:sz w:val="28"/>
          <w:szCs w:val="28"/>
          <w:highlight w:val="none"/>
        </w:rPr>
        <w:t xml:space="preserve">明细报价按照最终报价同比例浮动。</w:t>
      </w:r>
      <w:r/>
    </w:p>
    <w:p>
      <w:pPr>
        <w:pStyle w:val="902"/>
        <w:ind w:left="0" w:right="320"/>
        <w:jc w:val="both"/>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p>
      <w:pPr>
        <w:rPr>
          <w:rFonts w:hint="eastAsia" w:ascii="楷体" w:hAnsi="楷体" w:eastAsia="楷体" w:cs="楷体"/>
          <w:b/>
          <w:color w:val="auto"/>
          <w:sz w:val="36"/>
          <w:szCs w:val="36"/>
          <w:highlight w:val="none"/>
          <w:lang w:val="en-US"/>
        </w:rPr>
      </w:pPr>
      <w:r>
        <w:rPr>
          <w:rFonts w:hint="eastAsia" w:ascii="楷体" w:hAnsi="楷体" w:eastAsia="楷体" w:cs="楷体"/>
          <w:b/>
          <w:color w:val="auto"/>
          <w:sz w:val="36"/>
          <w:szCs w:val="36"/>
          <w:highlight w:val="none"/>
          <w:lang w:val="en-US"/>
        </w:rPr>
        <w:br w:type="page" w:clear="all"/>
      </w:r>
      <w:r/>
    </w:p>
    <w:p>
      <w:pPr>
        <w:pStyle w:val="902"/>
        <w:ind w:left="0" w:right="320"/>
        <w:jc w:val="center"/>
        <w:spacing w:line="360" w:lineRule="auto"/>
        <w:rPr>
          <w:rFonts w:hint="eastAsia" w:ascii="楷体" w:hAnsi="楷体" w:eastAsia="楷体" w:cs="楷体"/>
          <w:b/>
          <w:color w:val="auto"/>
          <w:sz w:val="36"/>
          <w:szCs w:val="36"/>
          <w:highlight w:val="none"/>
          <w:lang w:val="en-US"/>
        </w:rPr>
      </w:pPr>
      <w:r>
        <w:rPr>
          <w:rFonts w:hint="eastAsia" w:ascii="楷体" w:hAnsi="楷体" w:eastAsia="楷体" w:cs="楷体"/>
          <w:b/>
          <w:color w:val="auto"/>
          <w:sz w:val="36"/>
          <w:szCs w:val="36"/>
          <w:highlight w:val="none"/>
          <w:lang w:val="en-US"/>
        </w:rPr>
        <w:t xml:space="preserve">五、技术部分（与评分标准对应）</w:t>
      </w:r>
      <w:r/>
    </w:p>
    <w:p>
      <w:pPr>
        <w:jc w:val="center"/>
        <w:spacing w:line="360" w:lineRule="auto"/>
        <w:widowControl/>
        <w:rPr>
          <w:rFonts w:hint="eastAsia" w:ascii="楷体" w:hAnsi="楷体" w:eastAsia="楷体" w:cs="楷体"/>
          <w:b/>
          <w:color w:val="auto"/>
          <w:sz w:val="28"/>
          <w:szCs w:val="28"/>
          <w:highlight w:val="none"/>
        </w:rPr>
      </w:pPr>
      <w:r>
        <w:rPr>
          <w:rFonts w:hint="eastAsia" w:ascii="楷体" w:hAnsi="楷体" w:eastAsia="楷体" w:cs="楷体"/>
          <w:b/>
          <w:bCs/>
          <w:color w:val="auto"/>
          <w:sz w:val="32"/>
          <w:szCs w:val="32"/>
          <w:highlight w:val="none"/>
          <w:lang w:val="en-US"/>
        </w:rPr>
        <w:t xml:space="preserve">（一）</w:t>
      </w:r>
      <w:r>
        <w:rPr>
          <w:rFonts w:hint="eastAsia" w:ascii="楷体" w:hAnsi="楷体" w:eastAsia="楷体" w:cs="楷体"/>
          <w:b/>
          <w:color w:val="auto"/>
          <w:sz w:val="28"/>
          <w:szCs w:val="28"/>
          <w:highlight w:val="none"/>
        </w:rPr>
        <w:t xml:space="preserve">技术响应及偏离表</w:t>
      </w:r>
      <w:r/>
    </w:p>
    <w:tbl>
      <w:tblPr>
        <w:tblStyle w:val="701"/>
        <w:tblW w:w="9476" w:type="dxa"/>
        <w:jc w:val="center"/>
        <w:tblLayout w:type="fixed"/>
        <w:tblCellMar>
          <w:left w:w="28" w:type="dxa"/>
          <w:top w:w="0" w:type="dxa"/>
          <w:right w:w="28" w:type="dxa"/>
          <w:bottom w:w="0" w:type="dxa"/>
        </w:tblCellMar>
        <w:tblLook w:val="04A0" w:firstRow="1" w:lastRow="0" w:firstColumn="1" w:lastColumn="0" w:noHBand="0" w:noVBand="1"/>
      </w:tblPr>
      <w:tblGrid>
        <w:gridCol w:w="755"/>
        <w:gridCol w:w="1281"/>
        <w:gridCol w:w="857"/>
        <w:gridCol w:w="1065"/>
        <w:gridCol w:w="896"/>
        <w:gridCol w:w="1280"/>
        <w:gridCol w:w="1281"/>
        <w:gridCol w:w="1025"/>
        <w:gridCol w:w="1036"/>
      </w:tblGrid>
      <w:tr>
        <w:trPr>
          <w:jc w:val="center"/>
          <w:trHeight w:val="3078"/>
        </w:trPr>
        <w:tc>
          <w:tcPr>
            <w:tcBorders>
              <w:top w:val="single" w:color="000000" w:sz="6" w:space="0"/>
              <w:left w:val="single" w:color="000000" w:sz="6" w:space="0"/>
              <w:bottom w:val="single" w:color="000000" w:sz="6" w:space="0"/>
              <w:right w:val="single" w:color="000000" w:sz="6" w:space="0"/>
            </w:tcBorders>
            <w:tcW w:w="755"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br w:type="page" w:clear="all"/>
            </w:r>
            <w:r>
              <w:rPr>
                <w:rFonts w:hint="eastAsia" w:ascii="楷体" w:hAnsi="楷体" w:eastAsia="楷体" w:cs="楷体"/>
                <w:b/>
                <w:color w:val="auto"/>
                <w:sz w:val="28"/>
                <w:szCs w:val="28"/>
                <w:highlight w:val="none"/>
              </w:rPr>
              <w:t xml:space="preserve">序号</w:t>
            </w:r>
            <w:r/>
          </w:p>
        </w:tc>
        <w:tc>
          <w:tcPr>
            <w:tcBorders>
              <w:top w:val="single" w:color="000000" w:sz="6" w:space="0"/>
              <w:left w:val="none" w:color="000000" w:sz="4" w:space="0"/>
              <w:bottom w:val="single" w:color="000000" w:sz="6" w:space="0"/>
              <w:right w:val="single" w:color="000000" w:sz="6" w:space="0"/>
            </w:tcBorders>
            <w:tcW w:w="1281"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重要性（★、</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b/>
                <w:color w:val="auto"/>
                <w:sz w:val="28"/>
                <w:szCs w:val="28"/>
                <w:highlight w:val="none"/>
              </w:rPr>
              <w:t xml:space="preserve">或◇）</w:t>
            </w:r>
            <w:r/>
          </w:p>
        </w:tc>
        <w:tc>
          <w:tcPr>
            <w:tcBorders>
              <w:top w:val="single" w:color="000000" w:sz="6" w:space="0"/>
              <w:left w:val="none" w:color="000000" w:sz="4" w:space="0"/>
              <w:bottom w:val="single" w:color="000000" w:sz="6" w:space="0"/>
              <w:right w:val="single" w:color="000000" w:sz="6" w:space="0"/>
            </w:tcBorders>
            <w:tcW w:w="857"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1065"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响应产品名称</w:t>
            </w:r>
            <w:r>
              <w:rPr>
                <w:rFonts w:hint="eastAsia" w:ascii="楷体" w:hAnsi="楷体" w:eastAsia="楷体" w:cs="楷体"/>
                <w:b/>
                <w:color w:val="auto"/>
                <w:sz w:val="28"/>
                <w:szCs w:val="28"/>
                <w:highlight w:val="none"/>
                <w:lang w:eastAsia="zh-CN"/>
              </w:rPr>
              <w:t xml:space="preserve">、品牌</w:t>
            </w:r>
            <w:r>
              <w:rPr>
                <w:rFonts w:hint="eastAsia" w:ascii="楷体" w:hAnsi="楷体" w:eastAsia="楷体" w:cs="楷体"/>
                <w:b/>
                <w:color w:val="auto"/>
                <w:sz w:val="28"/>
                <w:szCs w:val="28"/>
                <w:highlight w:val="none"/>
              </w:rPr>
              <w:t xml:space="preserve">及型号</w:t>
            </w:r>
            <w:r/>
          </w:p>
        </w:tc>
        <w:tc>
          <w:tcPr>
            <w:tcBorders>
              <w:top w:val="single" w:color="000000" w:sz="6" w:space="0"/>
              <w:left w:val="none" w:color="000000" w:sz="4" w:space="0"/>
              <w:bottom w:val="single" w:color="000000" w:sz="6" w:space="0"/>
              <w:right w:val="single" w:color="auto" w:sz="4" w:space="0"/>
            </w:tcBorders>
            <w:tcW w:w="896"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指标要求</w:t>
            </w:r>
            <w:r/>
          </w:p>
        </w:tc>
        <w:tc>
          <w:tcPr>
            <w:tcBorders>
              <w:top w:val="single" w:color="000000" w:sz="6" w:space="0"/>
              <w:left w:val="single" w:color="auto" w:sz="4" w:space="0"/>
              <w:bottom w:val="single" w:color="000000" w:sz="6" w:space="0"/>
              <w:right w:val="single" w:color="000000" w:sz="6" w:space="0"/>
            </w:tcBorders>
            <w:tcW w:w="1280"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1281"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1025"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036"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备注（证明材料所在位置）</w:t>
            </w:r>
            <w:r/>
          </w:p>
        </w:tc>
      </w:tr>
      <w:tr>
        <w:trPr>
          <w:jc w:val="center"/>
          <w:trHeight w:val="610"/>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857"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06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89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single" w:color="auto" w:sz="4" w:space="0"/>
              <w:bottom w:val="single" w:color="000000" w:sz="6" w:space="0"/>
              <w:right w:val="single" w:color="000000" w:sz="6" w:space="0"/>
            </w:tcBorders>
            <w:tcW w:w="128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2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3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r>
      <w:tr>
        <w:trPr>
          <w:jc w:val="center"/>
          <w:trHeight w:val="521"/>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857"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06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89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single" w:color="auto" w:sz="4" w:space="0"/>
              <w:bottom w:val="single" w:color="000000" w:sz="6" w:space="0"/>
              <w:right w:val="single" w:color="000000" w:sz="6" w:space="0"/>
            </w:tcBorders>
            <w:tcW w:w="128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2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3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r>
      <w:tr>
        <w:trPr>
          <w:jc w:val="center"/>
          <w:trHeight w:val="582"/>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3</w:t>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857"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06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89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single" w:color="auto" w:sz="4" w:space="0"/>
              <w:bottom w:val="single" w:color="000000" w:sz="6" w:space="0"/>
              <w:right w:val="single" w:color="000000" w:sz="6" w:space="0"/>
            </w:tcBorders>
            <w:tcW w:w="128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2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3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r>
      <w:tr>
        <w:trPr>
          <w:jc w:val="center"/>
          <w:trHeight w:val="522"/>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857"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06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89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single" w:color="auto" w:sz="4" w:space="0"/>
              <w:bottom w:val="single" w:color="000000" w:sz="6" w:space="0"/>
              <w:right w:val="single" w:color="000000" w:sz="6" w:space="0"/>
            </w:tcBorders>
            <w:tcW w:w="128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2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3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r>
      <w:tr>
        <w:trPr>
          <w:jc w:val="center"/>
          <w:trHeight w:val="462"/>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857"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06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89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single" w:color="auto" w:sz="4" w:space="0"/>
              <w:bottom w:val="single" w:color="000000" w:sz="6" w:space="0"/>
              <w:right w:val="single" w:color="000000" w:sz="6" w:space="0"/>
            </w:tcBorders>
            <w:tcW w:w="128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2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3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r>
      <w:tr>
        <w:trPr>
          <w:jc w:val="center"/>
          <w:trHeight w:val="536"/>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857"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06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89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single" w:color="auto" w:sz="4" w:space="0"/>
              <w:bottom w:val="single" w:color="000000" w:sz="6" w:space="0"/>
              <w:right w:val="single" w:color="000000" w:sz="6" w:space="0"/>
            </w:tcBorders>
            <w:tcW w:w="128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2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3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r>
    </w:tbl>
    <w:p>
      <w:pPr>
        <w:pStyle w:val="997"/>
        <w:ind w:firstLine="480"/>
        <w:spacing w:line="360" w:lineRule="auto"/>
        <w:rPr>
          <w:rFonts w:hint="eastAsia" w:ascii="楷体" w:hAnsi="楷体" w:eastAsia="楷体" w:cs="楷体"/>
          <w:b w:val="0"/>
          <w:bCs w:val="0"/>
          <w:color w:val="auto"/>
          <w:sz w:val="28"/>
          <w:szCs w:val="28"/>
          <w:highlight w:val="none"/>
          <w:u w:val="single"/>
          <w:lang w:eastAsia="zh-CN"/>
        </w:rPr>
      </w:pPr>
      <w:r>
        <w:rPr>
          <w:rFonts w:hint="eastAsia" w:ascii="楷体" w:hAnsi="楷体" w:eastAsia="楷体" w:cs="楷体"/>
          <w:b/>
          <w:bCs/>
          <w:color w:val="auto"/>
          <w:sz w:val="28"/>
          <w:szCs w:val="28"/>
          <w:highlight w:val="none"/>
          <w:u w:val="single"/>
        </w:rPr>
        <w:t xml:space="preserve">注：</w:t>
      </w:r>
      <w:r>
        <w:rPr>
          <w:rFonts w:hint="eastAsia" w:ascii="楷体" w:hAnsi="楷体" w:eastAsia="楷体" w:cs="楷体"/>
          <w:color w:val="auto"/>
          <w:sz w:val="28"/>
          <w:szCs w:val="28"/>
          <w:highlight w:val="none"/>
          <w:u w:val="single"/>
        </w:rPr>
        <w:t xml:space="preserve">1.按实际如实填写偏离表，行数不够可自行添加。2.上表所指证明材料为项目需求中要求提供的检测报告、截图、各类证书或其他形式的材料，证明材料附后。请</w:t>
      </w:r>
      <w:r>
        <w:rPr>
          <w:rFonts w:hint="eastAsia" w:ascii="楷体" w:hAnsi="楷体" w:eastAsia="楷体" w:cs="楷体"/>
          <w:color w:val="auto"/>
          <w:sz w:val="28"/>
          <w:szCs w:val="28"/>
          <w:highlight w:val="none"/>
          <w:u w:val="single"/>
          <w:lang w:eastAsia="zh-CN"/>
        </w:rPr>
        <w:t xml:space="preserve">磋商供应商</w:t>
      </w:r>
      <w:r>
        <w:rPr>
          <w:rFonts w:hint="eastAsia" w:ascii="楷体" w:hAnsi="楷体" w:eastAsia="楷体" w:cs="楷体"/>
          <w:color w:val="auto"/>
          <w:sz w:val="28"/>
          <w:szCs w:val="28"/>
          <w:highlight w:val="none"/>
          <w:u w:val="single"/>
        </w:rPr>
        <w:t xml:space="preserve">务必认真做好标识，以便评委正确评审，否则由此带来的一切后果，由</w:t>
      </w:r>
      <w:r>
        <w:rPr>
          <w:rFonts w:hint="eastAsia" w:ascii="楷体" w:hAnsi="楷体" w:eastAsia="楷体" w:cs="楷体"/>
          <w:color w:val="auto"/>
          <w:sz w:val="28"/>
          <w:szCs w:val="28"/>
          <w:highlight w:val="none"/>
          <w:u w:val="single"/>
          <w:lang w:eastAsia="zh-CN"/>
        </w:rPr>
        <w:t xml:space="preserve">磋商供应商</w:t>
      </w:r>
      <w:r>
        <w:rPr>
          <w:rFonts w:hint="eastAsia" w:ascii="楷体" w:hAnsi="楷体" w:eastAsia="楷体" w:cs="楷体"/>
          <w:color w:val="auto"/>
          <w:sz w:val="28"/>
          <w:szCs w:val="28"/>
          <w:highlight w:val="none"/>
          <w:u w:val="single"/>
        </w:rPr>
        <w:t xml:space="preserve">自行承担。3.项目需求中如出现具体产品的品牌、型号、参数等，仅供</w:t>
      </w:r>
      <w:r>
        <w:rPr>
          <w:rFonts w:hint="eastAsia" w:ascii="楷体" w:hAnsi="楷体" w:eastAsia="楷体" w:cs="楷体"/>
          <w:color w:val="auto"/>
          <w:sz w:val="28"/>
          <w:szCs w:val="28"/>
          <w:highlight w:val="none"/>
          <w:u w:val="single"/>
          <w:lang w:eastAsia="zh-CN"/>
        </w:rPr>
        <w:t xml:space="preserve">磋商供应商</w:t>
      </w:r>
      <w:r>
        <w:rPr>
          <w:rFonts w:hint="eastAsia" w:ascii="楷体" w:hAnsi="楷体" w:eastAsia="楷体" w:cs="楷体"/>
          <w:color w:val="auto"/>
          <w:sz w:val="28"/>
          <w:szCs w:val="28"/>
          <w:highlight w:val="none"/>
          <w:u w:val="single"/>
        </w:rPr>
        <w:t xml:space="preserve">更好地理解采购人对设备的需求，不能理解为唯一指定，只要优或相当于其技术参数及功能要求的，均可视为响应。</w:t>
      </w:r>
      <w:r>
        <w:rPr>
          <w:rFonts w:hint="eastAsia" w:ascii="楷体" w:hAnsi="楷体" w:eastAsia="楷体" w:cs="楷体"/>
          <w:b w:val="0"/>
          <w:bCs w:val="0"/>
          <w:color w:val="auto"/>
          <w:sz w:val="28"/>
          <w:szCs w:val="28"/>
          <w:highlight w:val="none"/>
          <w:u w:val="single"/>
        </w:rPr>
        <w:t xml:space="preserve">4.加“</w:t>
      </w:r>
      <w:r>
        <w:rPr>
          <w:rFonts w:hint="eastAsia" w:ascii="楷体" w:hAnsi="楷体" w:eastAsia="楷体" w:cs="楷体"/>
          <w:color w:val="auto"/>
          <w:sz w:val="28"/>
          <w:szCs w:val="28"/>
          <w:highlight w:val="none"/>
          <w:u w:val="single"/>
          <w:lang w:val="en-US" w:eastAsia="zh-CN"/>
        </w:rPr>
        <w:t xml:space="preserve">▲</w:t>
      </w:r>
      <w:r>
        <w:rPr>
          <w:rFonts w:hint="eastAsia" w:ascii="楷体" w:hAnsi="楷体" w:eastAsia="楷体" w:cs="楷体"/>
          <w:b w:val="0"/>
          <w:bCs w:val="0"/>
          <w:color w:val="auto"/>
          <w:sz w:val="28"/>
          <w:szCs w:val="28"/>
          <w:highlight w:val="none"/>
          <w:u w:val="single"/>
        </w:rPr>
        <w:t xml:space="preserve">”部分为</w:t>
      </w:r>
      <w:r>
        <w:rPr>
          <w:rFonts w:hint="eastAsia" w:ascii="楷体" w:hAnsi="楷体" w:eastAsia="楷体" w:cs="楷体"/>
          <w:b w:val="0"/>
          <w:bCs w:val="0"/>
          <w:color w:val="auto"/>
          <w:sz w:val="28"/>
          <w:szCs w:val="28"/>
          <w:highlight w:val="none"/>
          <w:u w:val="single"/>
          <w:lang w:eastAsia="zh-CN"/>
        </w:rPr>
        <w:t xml:space="preserve">实质性</w:t>
      </w:r>
      <w:r>
        <w:rPr>
          <w:rFonts w:hint="eastAsia" w:ascii="楷体" w:hAnsi="楷体" w:eastAsia="楷体" w:cs="楷体"/>
          <w:b w:val="0"/>
          <w:bCs w:val="0"/>
          <w:color w:val="auto"/>
          <w:sz w:val="28"/>
          <w:szCs w:val="28"/>
          <w:highlight w:val="none"/>
          <w:u w:val="single"/>
        </w:rPr>
        <w:t xml:space="preserve">技术要求及参数，请</w:t>
      </w:r>
      <w:r>
        <w:rPr>
          <w:rFonts w:hint="eastAsia" w:ascii="楷体" w:hAnsi="楷体" w:eastAsia="楷体" w:cs="楷体"/>
          <w:b w:val="0"/>
          <w:bCs w:val="0"/>
          <w:color w:val="auto"/>
          <w:sz w:val="28"/>
          <w:szCs w:val="28"/>
          <w:highlight w:val="none"/>
          <w:u w:val="single"/>
          <w:lang w:eastAsia="zh-CN"/>
        </w:rPr>
        <w:t xml:space="preserve">磋商供应商按要求</w:t>
      </w:r>
      <w:r>
        <w:rPr>
          <w:rFonts w:hint="eastAsia" w:ascii="楷体" w:hAnsi="楷体" w:eastAsia="楷体" w:cs="楷体"/>
          <w:b w:val="0"/>
          <w:bCs w:val="0"/>
          <w:color w:val="auto"/>
          <w:sz w:val="28"/>
          <w:szCs w:val="28"/>
          <w:highlight w:val="none"/>
          <w:u w:val="single"/>
        </w:rPr>
        <w:t xml:space="preserve">逐一提供有效证明材料，任意一条未证明，作废标处理</w:t>
      </w:r>
      <w:r>
        <w:rPr>
          <w:rFonts w:hint="eastAsia" w:ascii="楷体" w:hAnsi="楷体" w:eastAsia="楷体" w:cs="楷体"/>
          <w:b w:val="0"/>
          <w:bCs w:val="0"/>
          <w:color w:val="auto"/>
          <w:sz w:val="28"/>
          <w:szCs w:val="28"/>
          <w:highlight w:val="none"/>
          <w:u w:val="single"/>
          <w:lang w:eastAsia="zh-CN"/>
        </w:rPr>
        <w:t xml:space="preserve">；</w:t>
      </w:r>
      <w:r/>
    </w:p>
    <w:p>
      <w:pPr>
        <w:ind w:right="160"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单位名称（加盖公章）：</w:t>
      </w:r>
      <w:r/>
    </w:p>
    <w:p>
      <w:pPr>
        <w:pStyle w:val="900"/>
        <w:ind w:left="0" w:firstLine="560"/>
        <w:jc w:val="both"/>
        <w:spacing w:line="360" w:lineRule="auto"/>
        <w:rPr>
          <w:rFonts w:hint="eastAsia" w:ascii="楷体" w:hAnsi="楷体" w:eastAsia="楷体" w:cs="楷体"/>
          <w:b/>
          <w:bCs/>
          <w:color w:val="auto"/>
          <w:sz w:val="32"/>
          <w:szCs w:val="32"/>
          <w:highlight w:val="none"/>
          <w:lang w:val="en-US" w:eastAsia="zh-CN"/>
        </w:rPr>
      </w:pPr>
      <w:r>
        <w:rPr>
          <w:rFonts w:hint="eastAsia" w:ascii="楷体" w:hAnsi="楷体" w:eastAsia="楷体" w:cs="楷体"/>
          <w:color w:val="auto"/>
          <w:sz w:val="28"/>
          <w:szCs w:val="28"/>
          <w:highlight w:val="none"/>
        </w:rPr>
        <w:t xml:space="preserve">日期：</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年</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月</w:t>
      </w:r>
      <w:r>
        <w:rPr>
          <w:rFonts w:hint="eastAsia" w:ascii="楷体" w:hAnsi="楷体" w:eastAsia="楷体" w:cs="楷体"/>
          <w:b/>
          <w:color w:val="auto"/>
          <w:sz w:val="28"/>
          <w:szCs w:val="28"/>
          <w:highlight w:val="none"/>
          <w:u w:val="single"/>
        </w:rPr>
        <w:t xml:space="preserve">××</w:t>
      </w:r>
      <w:r>
        <w:rPr>
          <w:rFonts w:hint="eastAsia" w:ascii="楷体" w:hAnsi="楷体" w:eastAsia="楷体" w:cs="楷体"/>
          <w:b w:val="0"/>
          <w:bCs/>
          <w:color w:val="auto"/>
          <w:sz w:val="28"/>
          <w:szCs w:val="28"/>
          <w:highlight w:val="none"/>
          <w:u w:val="none"/>
          <w:lang w:val="en-US" w:eastAsia="zh-CN"/>
        </w:rPr>
        <w:t xml:space="preserve">日</w:t>
      </w:r>
      <w:r/>
    </w:p>
    <w:p>
      <w:pPr>
        <w:pStyle w:val="900"/>
        <w:ind w:firstLine="0"/>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pStyle w:val="900"/>
        <w:ind w:firstLine="0"/>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二</w:t>
      </w:r>
      <w:r>
        <w:rPr>
          <w:rFonts w:hint="eastAsia" w:ascii="楷体" w:hAnsi="楷体" w:eastAsia="楷体" w:cs="楷体"/>
          <w:b/>
          <w:bCs/>
          <w:color w:val="auto"/>
          <w:sz w:val="32"/>
          <w:szCs w:val="32"/>
          <w:highlight w:val="none"/>
        </w:rPr>
        <w:t xml:space="preserve">)技术方案</w:t>
      </w:r>
      <w:r/>
    </w:p>
    <w:p>
      <w:pPr>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格式</w:t>
      </w:r>
      <w:r>
        <w:rPr>
          <w:rFonts w:hint="eastAsia" w:ascii="楷体" w:hAnsi="楷体" w:eastAsia="楷体" w:cs="楷体"/>
          <w:color w:val="auto"/>
          <w:sz w:val="28"/>
          <w:szCs w:val="28"/>
          <w:highlight w:val="none"/>
          <w:lang w:val="en-US"/>
        </w:rPr>
        <w:t xml:space="preserve">自拟</w:t>
      </w:r>
      <w:r/>
    </w:p>
    <w:p>
      <w:pPr>
        <w:pStyle w:val="736"/>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三</w:t>
      </w:r>
      <w:r>
        <w:rPr>
          <w:rFonts w:hint="eastAsia" w:ascii="楷体" w:hAnsi="楷体" w:eastAsia="楷体" w:cs="楷体"/>
          <w:b/>
          <w:bCs/>
          <w:color w:val="auto"/>
          <w:sz w:val="32"/>
          <w:szCs w:val="32"/>
          <w:highlight w:val="none"/>
        </w:rPr>
        <w:t xml:space="preserve">）服务方案和服务承诺（格式）</w:t>
      </w:r>
      <w:r/>
    </w:p>
    <w:p>
      <w:pPr>
        <w:pStyle w:val="902"/>
        <w:ind w:left="0" w:right="320" w:firstLine="56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Cs/>
          <w:color w:val="auto"/>
          <w:sz w:val="28"/>
          <w:szCs w:val="28"/>
          <w:highlight w:val="none"/>
        </w:rPr>
        <w:t xml:space="preserve">格式由供应商自定，供应商必须</w:t>
      </w:r>
      <w:r>
        <w:rPr>
          <w:rFonts w:hint="eastAsia" w:ascii="楷体" w:hAnsi="楷体" w:eastAsia="楷体" w:cs="楷体"/>
          <w:bCs/>
          <w:color w:val="auto"/>
          <w:sz w:val="28"/>
          <w:szCs w:val="28"/>
          <w:highlight w:val="none"/>
          <w:lang w:val="en-US"/>
        </w:rPr>
        <w:t xml:space="preserve">针</w:t>
      </w:r>
      <w:r>
        <w:rPr>
          <w:rFonts w:hint="eastAsia" w:ascii="楷体" w:hAnsi="楷体" w:eastAsia="楷体" w:cs="楷体"/>
          <w:bCs/>
          <w:color w:val="auto"/>
          <w:sz w:val="28"/>
          <w:szCs w:val="28"/>
          <w:highlight w:val="none"/>
        </w:rPr>
        <w:t xml:space="preserve">对本</w:t>
      </w:r>
      <w:r>
        <w:rPr>
          <w:rFonts w:hint="eastAsia" w:ascii="楷体" w:hAnsi="楷体" w:eastAsia="楷体" w:cs="楷体"/>
          <w:bCs/>
          <w:color w:val="auto"/>
          <w:sz w:val="28"/>
          <w:szCs w:val="28"/>
          <w:highlight w:val="none"/>
          <w:lang w:val="en-US"/>
        </w:rPr>
        <w:t xml:space="preserve">磋商</w:t>
      </w:r>
      <w:r>
        <w:rPr>
          <w:rFonts w:hint="eastAsia" w:ascii="楷体" w:hAnsi="楷体" w:eastAsia="楷体" w:cs="楷体"/>
          <w:bCs/>
          <w:color w:val="auto"/>
          <w:sz w:val="28"/>
          <w:szCs w:val="28"/>
          <w:highlight w:val="none"/>
        </w:rPr>
        <w:t xml:space="preserve">文件中第四</w:t>
      </w:r>
      <w:r>
        <w:rPr>
          <w:rFonts w:hint="eastAsia" w:ascii="楷体" w:hAnsi="楷体" w:eastAsia="楷体" w:cs="楷体"/>
          <w:bCs/>
          <w:color w:val="auto"/>
          <w:sz w:val="28"/>
          <w:szCs w:val="28"/>
          <w:highlight w:val="none"/>
          <w:lang w:val="en-US"/>
        </w:rPr>
        <w:t xml:space="preserve">章</w:t>
      </w:r>
      <w:r>
        <w:rPr>
          <w:rFonts w:hint="eastAsia" w:ascii="楷体" w:hAnsi="楷体" w:eastAsia="楷体" w:cs="楷体"/>
          <w:bCs/>
          <w:color w:val="auto"/>
          <w:sz w:val="28"/>
          <w:szCs w:val="28"/>
          <w:highlight w:val="none"/>
        </w:rPr>
        <w:t xml:space="preserve">采购需求</w:t>
      </w:r>
      <w:r>
        <w:rPr>
          <w:rFonts w:hint="eastAsia" w:ascii="楷体" w:hAnsi="楷体" w:eastAsia="楷体" w:cs="楷体"/>
          <w:b/>
          <w:color w:val="auto"/>
          <w:sz w:val="28"/>
          <w:szCs w:val="28"/>
          <w:highlight w:val="none"/>
        </w:rPr>
        <w:t xml:space="preserve">，</w:t>
      </w:r>
      <w:r>
        <w:rPr>
          <w:rFonts w:hint="eastAsia" w:ascii="楷体" w:hAnsi="楷体" w:eastAsia="楷体" w:cs="楷体"/>
          <w:bCs/>
          <w:color w:val="auto"/>
          <w:sz w:val="28"/>
          <w:szCs w:val="28"/>
          <w:highlight w:val="none"/>
        </w:rPr>
        <w:t xml:space="preserve">在</w:t>
      </w:r>
      <w:r>
        <w:rPr>
          <w:rFonts w:hint="eastAsia" w:ascii="楷体" w:hAnsi="楷体" w:eastAsia="楷体" w:cs="楷体"/>
          <w:bCs/>
          <w:color w:val="auto"/>
          <w:sz w:val="28"/>
          <w:szCs w:val="28"/>
          <w:highlight w:val="none"/>
          <w:lang w:val="en-US"/>
        </w:rPr>
        <w:t xml:space="preserve">磋商响应文件</w:t>
      </w:r>
      <w:r>
        <w:rPr>
          <w:rFonts w:hint="eastAsia" w:ascii="楷体" w:hAnsi="楷体" w:eastAsia="楷体" w:cs="楷体"/>
          <w:bCs/>
          <w:color w:val="auto"/>
          <w:sz w:val="28"/>
          <w:szCs w:val="28"/>
          <w:highlight w:val="none"/>
        </w:rPr>
        <w:t xml:space="preserve">“服务方案和服务承诺”中进行表述，其他与服务相关的承诺及优惠条件随后填写；</w:t>
      </w:r>
      <w:r/>
    </w:p>
    <w:p>
      <w:pPr>
        <w:pStyle w:val="902"/>
        <w:ind w:left="0" w:right="320"/>
        <w:jc w:val="both"/>
        <w:spacing w:line="360" w:lineRule="auto"/>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r>
      <w:r/>
    </w:p>
    <w:p>
      <w:pPr>
        <w:pStyle w:val="902"/>
        <w:ind w:left="0" w:right="320"/>
        <w:jc w:val="center"/>
        <w:spacing w:line="360" w:lineRule="auto"/>
        <w:rPr>
          <w:rFonts w:hint="eastAsia" w:ascii="楷体" w:hAnsi="楷体" w:eastAsia="楷体" w:cs="楷体"/>
          <w:b/>
          <w:color w:val="auto"/>
          <w:sz w:val="36"/>
          <w:szCs w:val="36"/>
          <w:highlight w:val="none"/>
          <w:lang w:val="en-US"/>
        </w:rPr>
      </w:pPr>
      <w:r>
        <w:rPr>
          <w:rFonts w:hint="eastAsia" w:ascii="楷体" w:hAnsi="楷体" w:eastAsia="楷体" w:cs="楷体"/>
          <w:bCs/>
          <w:color w:val="auto"/>
          <w:sz w:val="24"/>
          <w:szCs w:val="24"/>
          <w:highlight w:val="none"/>
        </w:rPr>
        <w:br w:type="page" w:clear="all"/>
      </w:r>
      <w:r>
        <w:rPr>
          <w:rFonts w:hint="eastAsia" w:ascii="楷体" w:hAnsi="楷体" w:eastAsia="楷体" w:cs="楷体"/>
          <w:b/>
          <w:color w:val="auto"/>
          <w:sz w:val="36"/>
          <w:szCs w:val="36"/>
          <w:highlight w:val="none"/>
          <w:lang w:val="en-US"/>
        </w:rPr>
        <w:t xml:space="preserve">六、商务部分（与评分标准对应）</w:t>
      </w:r>
      <w:r/>
    </w:p>
    <w:p>
      <w:pPr>
        <w:pStyle w:val="902"/>
        <w:ind w:left="0" w:right="320"/>
        <w:jc w:val="center"/>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t xml:space="preserve">（一）供应商能力</w:t>
      </w:r>
      <w:r/>
    </w:p>
    <w:p>
      <w:pPr>
        <w:pStyle w:val="902"/>
        <w:ind w:left="0" w:right="320"/>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格式自拟</w:t>
      </w:r>
      <w:r/>
    </w:p>
    <w:p>
      <w:pPr>
        <w:pStyle w:val="924"/>
        <w:spacing w:line="360" w:lineRule="auto"/>
        <w:rPr>
          <w:rFonts w:hint="eastAsia" w:ascii="楷体" w:hAnsi="楷体" w:eastAsia="楷体" w:cs="楷体"/>
          <w:color w:val="auto"/>
          <w:highlight w:val="none"/>
          <w:lang w:val="en-US"/>
        </w:rPr>
      </w:pPr>
      <w:r>
        <w:rPr>
          <w:rFonts w:hint="eastAsia" w:ascii="楷体" w:hAnsi="楷体" w:eastAsia="楷体" w:cs="楷体"/>
          <w:color w:val="auto"/>
          <w:highlight w:val="none"/>
          <w:lang w:val="en-US"/>
        </w:rPr>
      </w:r>
      <w:r/>
    </w:p>
    <w:p>
      <w:pPr>
        <w:pStyle w:val="902"/>
        <w:ind w:left="0" w:right="320"/>
        <w:jc w:val="center"/>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t xml:space="preserve">（二）经验</w:t>
      </w:r>
      <w:r/>
    </w:p>
    <w:p>
      <w:pPr>
        <w:pStyle w:val="902"/>
        <w:ind w:left="0" w:right="320"/>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格式自拟</w:t>
      </w:r>
      <w:r/>
    </w:p>
    <w:p>
      <w:pPr>
        <w:pStyle w:val="902"/>
        <w:ind w:left="0" w:right="320"/>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r>
      <w:r/>
    </w:p>
    <w:p>
      <w:pPr>
        <w:pStyle w:val="902"/>
        <w:ind w:left="0" w:right="320"/>
        <w:jc w:val="center"/>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t xml:space="preserve">（三）项目</w:t>
      </w:r>
      <w:r>
        <w:rPr>
          <w:rFonts w:hint="eastAsia" w:ascii="楷体" w:hAnsi="楷体" w:eastAsia="楷体" w:cs="楷体"/>
          <w:b/>
          <w:bCs/>
          <w:color w:val="auto"/>
          <w:sz w:val="32"/>
          <w:szCs w:val="32"/>
          <w:highlight w:val="none"/>
          <w:lang w:val="en-US" w:eastAsia="zh-CN"/>
        </w:rPr>
        <w:t xml:space="preserve">经理</w:t>
      </w:r>
      <w:r>
        <w:rPr>
          <w:rFonts w:hint="eastAsia" w:ascii="楷体" w:hAnsi="楷体" w:eastAsia="楷体" w:cs="楷体"/>
          <w:b/>
          <w:bCs/>
          <w:color w:val="auto"/>
          <w:sz w:val="32"/>
          <w:szCs w:val="32"/>
          <w:highlight w:val="none"/>
          <w:lang w:val="en-US"/>
        </w:rPr>
        <w:t xml:space="preserve">能力</w:t>
      </w:r>
      <w:r/>
    </w:p>
    <w:tbl>
      <w:tblPr>
        <w:tblStyle w:val="926"/>
        <w:tblW w:w="97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1808"/>
        <w:gridCol w:w="5546"/>
      </w:tblGrid>
      <w:tr>
        <w:trPr>
          <w:jc w:val="center"/>
          <w:trHeight w:val="818"/>
        </w:trPr>
        <w:tc>
          <w:tcPr>
            <w:tcW w:w="2405" w:type="dxa"/>
            <w:textDirection w:val="lrTb"/>
            <w:noWrap w:val="false"/>
          </w:tcPr>
          <w:p>
            <w:pPr>
              <w:pStyle w:val="965"/>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姓名</w:t>
            </w:r>
            <w:r/>
          </w:p>
        </w:tc>
        <w:tc>
          <w:tcPr>
            <w:tcW w:w="1808" w:type="dxa"/>
            <w:textDirection w:val="lrTb"/>
            <w:noWrap w:val="false"/>
          </w:tcPr>
          <w:p>
            <w:pPr>
              <w:pStyle w:val="902"/>
              <w:ind w:left="0" w:right="320"/>
              <w:jc w:val="cente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textDirection w:val="lrTb"/>
            <w:noWrap w:val="false"/>
          </w:tcPr>
          <w:p>
            <w:pPr>
              <w:pStyle w:val="902"/>
              <w:ind w:left="0" w:right="320"/>
              <w:jc w:val="cente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rPr>
              <w:t xml:space="preserve">近 3 年工作业绩及承担的主要工作</w:t>
            </w:r>
            <w:r/>
          </w:p>
        </w:tc>
      </w:tr>
      <w:tr>
        <w:trPr>
          <w:jc w:val="center"/>
          <w:trHeight w:val="818"/>
        </w:trPr>
        <w:tc>
          <w:tcPr>
            <w:tcW w:w="2405" w:type="dxa"/>
            <w:textDirection w:val="lrTb"/>
            <w:noWrap w:val="false"/>
          </w:tcPr>
          <w:p>
            <w:pPr>
              <w:pStyle w:val="965"/>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性别</w:t>
            </w:r>
            <w:r/>
          </w:p>
        </w:tc>
        <w:tc>
          <w:tcPr>
            <w:tcW w:w="1808" w:type="dxa"/>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restart"/>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年龄</w:t>
            </w:r>
            <w:r/>
          </w:p>
        </w:tc>
        <w:tc>
          <w:tcPr>
            <w:tcW w:w="1808" w:type="dxa"/>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职称</w:t>
            </w:r>
            <w:r/>
          </w:p>
        </w:tc>
        <w:tc>
          <w:tcPr>
            <w:tcW w:w="1808" w:type="dxa"/>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毕业时间</w:t>
            </w:r>
            <w:r/>
          </w:p>
        </w:tc>
        <w:tc>
          <w:tcPr>
            <w:tcW w:w="1808" w:type="dxa"/>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9"/>
        </w:trPr>
        <w:tc>
          <w:tcPr>
            <w:tcW w:w="2405" w:type="dxa"/>
            <w:textDirection w:val="lrTb"/>
            <w:noWrap w:val="false"/>
          </w:tcPr>
          <w:p>
            <w:pPr>
              <w:pStyle w:val="965"/>
              <w:jc w:val="center"/>
              <w:spacing w:before="161"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所学专业</w:t>
            </w:r>
            <w:r/>
          </w:p>
        </w:tc>
        <w:tc>
          <w:tcPr>
            <w:tcW w:w="1808" w:type="dxa"/>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学历</w:t>
            </w:r>
            <w:r/>
          </w:p>
        </w:tc>
        <w:tc>
          <w:tcPr>
            <w:tcW w:w="1808" w:type="dxa"/>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证书名称</w:t>
            </w:r>
            <w:r/>
          </w:p>
        </w:tc>
        <w:tc>
          <w:tcPr>
            <w:tcW w:w="1808" w:type="dxa"/>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专业资格</w:t>
            </w:r>
            <w:r/>
          </w:p>
        </w:tc>
        <w:tc>
          <w:tcPr>
            <w:tcW w:w="1808" w:type="dxa"/>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联系电话</w:t>
            </w:r>
            <w:r/>
          </w:p>
        </w:tc>
        <w:tc>
          <w:tcPr>
            <w:tcW w:w="1808" w:type="dxa"/>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1483"/>
        </w:trPr>
        <w:tc>
          <w:tcPr>
            <w:tcW w:w="2405" w:type="dxa"/>
            <w:vAlign w:val="center"/>
            <w:textDirection w:val="lrTb"/>
            <w:noWrap w:val="false"/>
          </w:tcPr>
          <w:p>
            <w:pPr>
              <w:pStyle w:val="965"/>
              <w:ind w:right="90"/>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曾担任项目主要负责人的项目</w:t>
            </w:r>
            <w:r/>
          </w:p>
        </w:tc>
        <w:tc>
          <w:tcPr>
            <w:gridSpan w:val="2"/>
            <w:tcW w:w="7354" w:type="dxa"/>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bl>
    <w:p>
      <w:pPr>
        <w:pStyle w:val="737"/>
        <w:spacing w:before="120" w:line="360" w:lineRule="auto"/>
        <w:rPr>
          <w:rFonts w:hint="eastAsia" w:ascii="楷体" w:hAnsi="楷体" w:eastAsia="楷体" w:cs="楷体"/>
          <w:color w:val="auto"/>
          <w:szCs w:val="28"/>
          <w:highlight w:val="none"/>
          <w:u w:val="single"/>
        </w:rPr>
      </w:pPr>
      <w:r>
        <w:rPr>
          <w:rFonts w:hint="eastAsia" w:ascii="楷体" w:hAnsi="楷体" w:eastAsia="楷体" w:cs="楷体"/>
          <w:b/>
          <w:color w:val="auto"/>
          <w:szCs w:val="28"/>
          <w:highlight w:val="none"/>
        </w:rPr>
        <w:t xml:space="preserve">注：</w:t>
      </w:r>
      <w:r>
        <w:rPr>
          <w:rFonts w:hint="eastAsia" w:ascii="楷体" w:hAnsi="楷体" w:eastAsia="楷体" w:cs="楷体"/>
          <w:color w:val="auto"/>
          <w:szCs w:val="28"/>
          <w:highlight w:val="none"/>
        </w:rPr>
        <w:t xml:space="preserve">1、</w:t>
      </w:r>
      <w:r>
        <w:rPr>
          <w:rFonts w:hint="eastAsia" w:ascii="楷体" w:hAnsi="楷体" w:eastAsia="楷体" w:cs="楷体"/>
          <w:color w:val="auto"/>
          <w:szCs w:val="28"/>
          <w:highlight w:val="none"/>
          <w:u w:val="single"/>
        </w:rPr>
        <w:t xml:space="preserve">项目</w:t>
      </w:r>
      <w:r>
        <w:rPr>
          <w:rFonts w:hint="eastAsia" w:ascii="楷体" w:hAnsi="楷体" w:eastAsia="楷体" w:cs="楷体"/>
          <w:color w:val="auto"/>
          <w:szCs w:val="28"/>
          <w:highlight w:val="none"/>
          <w:u w:val="single"/>
          <w:lang w:val="en-US" w:eastAsia="zh-CN"/>
        </w:rPr>
        <w:t xml:space="preserve">经理</w:t>
      </w:r>
      <w:r>
        <w:rPr>
          <w:rFonts w:hint="eastAsia" w:ascii="楷体" w:hAnsi="楷体" w:eastAsia="楷体" w:cs="楷体"/>
          <w:color w:val="auto"/>
          <w:szCs w:val="28"/>
          <w:highlight w:val="none"/>
          <w:u w:val="single"/>
        </w:rPr>
        <w:t xml:space="preserve">具有资格证书的，应在本栏目提交相关证书扫描件加盖公章。</w:t>
      </w:r>
      <w:r/>
    </w:p>
    <w:p>
      <w:pPr>
        <w:pStyle w:val="737"/>
        <w:numPr>
          <w:ilvl w:val="0"/>
          <w:numId w:val="2"/>
        </w:numPr>
        <w:ind w:firstLine="560"/>
        <w:spacing w:before="120" w:line="360" w:lineRule="auto"/>
        <w:rPr>
          <w:rFonts w:hint="eastAsia" w:ascii="楷体" w:hAnsi="楷体" w:eastAsia="楷体" w:cs="楷体"/>
          <w:color w:val="auto"/>
          <w:szCs w:val="28"/>
          <w:highlight w:val="none"/>
          <w:u w:val="single"/>
        </w:rPr>
      </w:pPr>
      <w:r>
        <w:rPr>
          <w:rFonts w:hint="eastAsia" w:ascii="楷体" w:hAnsi="楷体" w:eastAsia="楷体" w:cs="楷体"/>
          <w:color w:val="auto"/>
          <w:szCs w:val="28"/>
          <w:highlight w:val="none"/>
          <w:u w:val="single"/>
        </w:rPr>
        <w:t xml:space="preserve">列入本表人员如要更换，须经采购人同意。擅自更换属违约行为。</w:t>
      </w:r>
      <w:r/>
    </w:p>
    <w:p>
      <w:pPr>
        <w:pStyle w:val="737"/>
        <w:ind w:firstLine="560"/>
        <w:spacing w:before="120" w:line="360" w:lineRule="auto"/>
        <w:rPr>
          <w:rFonts w:hint="eastAsia" w:ascii="楷体" w:hAnsi="楷体" w:eastAsia="楷体" w:cs="楷体"/>
          <w:b/>
          <w:bCs/>
          <w:color w:val="auto"/>
          <w:szCs w:val="28"/>
          <w:highlight w:val="none"/>
          <w:lang w:val="en-US"/>
        </w:rPr>
      </w:pPr>
      <w:r>
        <w:rPr>
          <w:rFonts w:hint="eastAsia" w:ascii="楷体" w:hAnsi="楷体" w:eastAsia="楷体" w:cs="楷体"/>
          <w:color w:val="auto"/>
          <w:szCs w:val="28"/>
          <w:highlight w:val="none"/>
        </w:rPr>
        <w:t xml:space="preserve">3、</w:t>
      </w:r>
      <w:r>
        <w:rPr>
          <w:rFonts w:hint="eastAsia" w:ascii="楷体" w:hAnsi="楷体" w:eastAsia="楷体" w:cs="楷体"/>
          <w:color w:val="auto"/>
          <w:szCs w:val="28"/>
          <w:highlight w:val="none"/>
          <w:u w:val="single"/>
        </w:rPr>
        <w:t xml:space="preserve">项目</w:t>
      </w:r>
      <w:r>
        <w:rPr>
          <w:rFonts w:hint="eastAsia" w:ascii="楷体" w:hAnsi="楷体" w:eastAsia="楷体" w:cs="楷体"/>
          <w:color w:val="auto"/>
          <w:szCs w:val="28"/>
          <w:highlight w:val="none"/>
          <w:u w:val="single"/>
          <w:lang w:val="en-US" w:eastAsia="zh-CN"/>
        </w:rPr>
        <w:t xml:space="preserve">经理</w:t>
      </w:r>
      <w:r>
        <w:rPr>
          <w:rFonts w:hint="eastAsia" w:ascii="楷体" w:hAnsi="楷体" w:eastAsia="楷体" w:cs="楷体"/>
          <w:color w:val="auto"/>
          <w:szCs w:val="28"/>
          <w:highlight w:val="none"/>
          <w:u w:val="single"/>
        </w:rPr>
        <w:t xml:space="preserve">须提供</w:t>
      </w:r>
      <w:r>
        <w:rPr>
          <w:rFonts w:hint="eastAsia" w:ascii="楷体" w:hAnsi="楷体" w:eastAsia="楷体" w:cs="楷体"/>
          <w:color w:val="auto"/>
          <w:szCs w:val="28"/>
          <w:highlight w:val="none"/>
          <w:u w:val="single"/>
          <w:lang w:val="en-US" w:eastAsia="zh-CN"/>
        </w:rPr>
        <w:t xml:space="preserve">居民</w:t>
      </w:r>
      <w:r>
        <w:rPr>
          <w:rFonts w:hint="eastAsia" w:ascii="楷体" w:hAnsi="楷体" w:eastAsia="楷体" w:cs="楷体"/>
          <w:color w:val="auto"/>
          <w:szCs w:val="28"/>
          <w:highlight w:val="none"/>
          <w:u w:val="single"/>
        </w:rPr>
        <w:t xml:space="preserve">身份证</w:t>
      </w:r>
      <w:r>
        <w:rPr>
          <w:rFonts w:hint="eastAsia" w:ascii="楷体" w:hAnsi="楷体" w:eastAsia="楷体" w:cs="楷体"/>
          <w:color w:val="auto"/>
          <w:szCs w:val="28"/>
          <w:highlight w:val="none"/>
          <w:u w:val="single"/>
          <w:lang w:val="en-US" w:eastAsia="zh-CN"/>
        </w:rPr>
        <w:t xml:space="preserve">扫描件和</w:t>
      </w:r>
      <w:r>
        <w:rPr>
          <w:rFonts w:hint="eastAsia" w:ascii="楷体" w:hAnsi="楷体" w:eastAsia="楷体" w:cs="楷体"/>
          <w:color w:val="auto"/>
          <w:szCs w:val="28"/>
          <w:highlight w:val="none"/>
          <w:u w:val="single"/>
          <w:shd w:val="clear" w:color="auto" w:fill="ffffff"/>
          <w:lang w:val="en-US" w:eastAsia="zh-CN"/>
        </w:rPr>
        <w:t xml:space="preserve">近</w:t>
      </w:r>
      <w:r>
        <w:rPr>
          <w:rFonts w:hint="eastAsia" w:ascii="楷体" w:hAnsi="楷体" w:eastAsia="楷体" w:cs="楷体"/>
          <w:color w:val="auto"/>
          <w:szCs w:val="28"/>
          <w:highlight w:val="none"/>
          <w:u w:val="single"/>
          <w:shd w:val="clear" w:color="auto" w:fill="ffffff"/>
        </w:rPr>
        <w:t xml:space="preserve">半年内</w:t>
      </w:r>
      <w:r>
        <w:rPr>
          <w:rFonts w:hint="eastAsia" w:ascii="楷体" w:hAnsi="楷体" w:eastAsia="楷体" w:cs="楷体"/>
          <w:color w:val="auto"/>
          <w:szCs w:val="28"/>
          <w:highlight w:val="none"/>
          <w:u w:val="single"/>
          <w:shd w:val="clear" w:color="auto" w:fill="ffffff"/>
          <w:lang w:val="en-US"/>
        </w:rPr>
        <w:t xml:space="preserve">任意</w:t>
      </w:r>
      <w:r>
        <w:rPr>
          <w:rFonts w:hint="eastAsia" w:ascii="楷体" w:hAnsi="楷体" w:eastAsia="楷体" w:cs="楷体"/>
          <w:color w:val="auto"/>
          <w:szCs w:val="28"/>
          <w:highlight w:val="none"/>
          <w:u w:val="single"/>
          <w:shd w:val="clear" w:color="auto" w:fill="ffffff"/>
        </w:rPr>
        <w:t xml:space="preserve">一个月</w:t>
      </w:r>
      <w:r>
        <w:rPr>
          <w:rFonts w:hint="eastAsia" w:ascii="楷体" w:hAnsi="楷体" w:eastAsia="楷体" w:cs="楷体"/>
          <w:color w:val="auto"/>
          <w:szCs w:val="28"/>
          <w:highlight w:val="none"/>
          <w:u w:val="single"/>
          <w:lang w:eastAsia="zh-CN"/>
        </w:rPr>
        <w:t xml:space="preserve">磋商供应商</w:t>
      </w:r>
      <w:r>
        <w:rPr>
          <w:rFonts w:hint="eastAsia" w:ascii="楷体" w:hAnsi="楷体" w:eastAsia="楷体" w:cs="楷体"/>
          <w:color w:val="auto"/>
          <w:szCs w:val="28"/>
          <w:highlight w:val="none"/>
          <w:u w:val="single"/>
        </w:rPr>
        <w:t xml:space="preserve">为其缴纳社会保险的证明材料。</w:t>
      </w:r>
      <w:r/>
    </w:p>
    <w:p>
      <w:pPr>
        <w:pStyle w:val="902"/>
        <w:ind w:left="0" w:right="320"/>
        <w:jc w:val="both"/>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r>
      <w:r/>
    </w:p>
    <w:p>
      <w:pPr>
        <w:pStyle w:val="902"/>
        <w:ind w:left="0" w:right="320"/>
        <w:jc w:val="center"/>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t xml:space="preserve">（四）项目技术负责人能力</w:t>
      </w:r>
      <w:r/>
    </w:p>
    <w:tbl>
      <w:tblPr>
        <w:tblStyle w:val="926"/>
        <w:tblW w:w="97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1808"/>
        <w:gridCol w:w="5546"/>
      </w:tblGrid>
      <w:tr>
        <w:trPr>
          <w:jc w:val="center"/>
          <w:trHeight w:val="818"/>
        </w:trPr>
        <w:tc>
          <w:tcPr>
            <w:tcW w:w="2405" w:type="dxa"/>
            <w:textDirection w:val="lrTb"/>
            <w:noWrap w:val="false"/>
          </w:tcPr>
          <w:p>
            <w:pPr>
              <w:pStyle w:val="965"/>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姓名</w:t>
            </w:r>
            <w:r/>
          </w:p>
        </w:tc>
        <w:tc>
          <w:tcPr>
            <w:tcW w:w="1808" w:type="dxa"/>
            <w:textDirection w:val="lrTb"/>
            <w:noWrap w:val="false"/>
          </w:tcPr>
          <w:p>
            <w:pPr>
              <w:pStyle w:val="902"/>
              <w:ind w:left="0" w:right="320"/>
              <w:jc w:val="cente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textDirection w:val="lrTb"/>
            <w:noWrap w:val="false"/>
          </w:tcPr>
          <w:p>
            <w:pPr>
              <w:pStyle w:val="902"/>
              <w:ind w:left="0" w:right="320"/>
              <w:jc w:val="cente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rPr>
              <w:t xml:space="preserve">近 3 年工作业绩及承担的主要工作</w:t>
            </w:r>
            <w:r/>
          </w:p>
        </w:tc>
      </w:tr>
      <w:tr>
        <w:trPr>
          <w:jc w:val="center"/>
          <w:trHeight w:val="818"/>
        </w:trPr>
        <w:tc>
          <w:tcPr>
            <w:tcW w:w="2405" w:type="dxa"/>
            <w:textDirection w:val="lrTb"/>
            <w:noWrap w:val="false"/>
          </w:tcPr>
          <w:p>
            <w:pPr>
              <w:pStyle w:val="965"/>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性别</w:t>
            </w:r>
            <w:r/>
          </w:p>
        </w:tc>
        <w:tc>
          <w:tcPr>
            <w:tcW w:w="1808" w:type="dxa"/>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restart"/>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年龄</w:t>
            </w:r>
            <w:r/>
          </w:p>
        </w:tc>
        <w:tc>
          <w:tcPr>
            <w:tcW w:w="1808" w:type="dxa"/>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职称</w:t>
            </w:r>
            <w:r/>
          </w:p>
        </w:tc>
        <w:tc>
          <w:tcPr>
            <w:tcW w:w="1808" w:type="dxa"/>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毕业时间</w:t>
            </w:r>
            <w:r/>
          </w:p>
        </w:tc>
        <w:tc>
          <w:tcPr>
            <w:tcW w:w="1808" w:type="dxa"/>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9"/>
        </w:trPr>
        <w:tc>
          <w:tcPr>
            <w:tcW w:w="2405" w:type="dxa"/>
            <w:textDirection w:val="lrTb"/>
            <w:noWrap w:val="false"/>
          </w:tcPr>
          <w:p>
            <w:pPr>
              <w:pStyle w:val="965"/>
              <w:jc w:val="center"/>
              <w:spacing w:before="161"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所学专业</w:t>
            </w:r>
            <w:r/>
          </w:p>
        </w:tc>
        <w:tc>
          <w:tcPr>
            <w:tcW w:w="1808" w:type="dxa"/>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学历</w:t>
            </w:r>
            <w:r/>
          </w:p>
        </w:tc>
        <w:tc>
          <w:tcPr>
            <w:tcW w:w="1808" w:type="dxa"/>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证书名称</w:t>
            </w:r>
            <w:r/>
          </w:p>
        </w:tc>
        <w:tc>
          <w:tcPr>
            <w:tcW w:w="1808" w:type="dxa"/>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专业资格</w:t>
            </w:r>
            <w:r/>
          </w:p>
        </w:tc>
        <w:tc>
          <w:tcPr>
            <w:tcW w:w="1808" w:type="dxa"/>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联系电话</w:t>
            </w:r>
            <w:r/>
          </w:p>
        </w:tc>
        <w:tc>
          <w:tcPr>
            <w:tcW w:w="1808" w:type="dxa"/>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1483"/>
        </w:trPr>
        <w:tc>
          <w:tcPr>
            <w:tcW w:w="2405" w:type="dxa"/>
            <w:vAlign w:val="center"/>
            <w:textDirection w:val="lrTb"/>
            <w:noWrap w:val="false"/>
          </w:tcPr>
          <w:p>
            <w:pPr>
              <w:pStyle w:val="965"/>
              <w:ind w:right="90"/>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曾担任项目主要负责人的项目</w:t>
            </w:r>
            <w:r/>
          </w:p>
        </w:tc>
        <w:tc>
          <w:tcPr>
            <w:gridSpan w:val="2"/>
            <w:tcW w:w="7354" w:type="dxa"/>
            <w:textDirection w:val="lrTb"/>
            <w:noWrap w:val="false"/>
          </w:tcPr>
          <w:p>
            <w:pPr>
              <w:pStyle w:val="902"/>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bl>
    <w:p>
      <w:pPr>
        <w:pStyle w:val="737"/>
        <w:spacing w:before="120" w:line="360" w:lineRule="auto"/>
        <w:rPr>
          <w:rFonts w:hint="eastAsia" w:ascii="楷体" w:hAnsi="楷体" w:eastAsia="楷体" w:cs="楷体"/>
          <w:color w:val="auto"/>
          <w:szCs w:val="28"/>
          <w:highlight w:val="none"/>
          <w:u w:val="single"/>
        </w:rPr>
      </w:pPr>
      <w:r>
        <w:rPr>
          <w:rFonts w:hint="eastAsia" w:ascii="楷体" w:hAnsi="楷体" w:eastAsia="楷体" w:cs="楷体"/>
          <w:b/>
          <w:color w:val="auto"/>
          <w:szCs w:val="28"/>
          <w:highlight w:val="none"/>
        </w:rPr>
        <w:t xml:space="preserve">注：</w:t>
      </w:r>
      <w:r>
        <w:rPr>
          <w:rFonts w:hint="eastAsia" w:ascii="楷体" w:hAnsi="楷体" w:eastAsia="楷体" w:cs="楷体"/>
          <w:color w:val="auto"/>
          <w:szCs w:val="28"/>
          <w:highlight w:val="none"/>
        </w:rPr>
        <w:t xml:space="preserve">1、</w:t>
      </w:r>
      <w:r>
        <w:rPr>
          <w:rFonts w:hint="eastAsia" w:ascii="楷体" w:hAnsi="楷体" w:eastAsia="楷体" w:cs="楷体"/>
          <w:color w:val="auto"/>
          <w:szCs w:val="28"/>
          <w:highlight w:val="none"/>
          <w:u w:val="single"/>
        </w:rPr>
        <w:t xml:space="preserve">项目</w:t>
      </w:r>
      <w:r>
        <w:rPr>
          <w:rFonts w:hint="eastAsia" w:ascii="楷体" w:hAnsi="楷体" w:eastAsia="楷体" w:cs="楷体"/>
          <w:color w:val="auto"/>
          <w:szCs w:val="28"/>
          <w:highlight w:val="none"/>
          <w:u w:val="single"/>
          <w:lang w:val="en-US"/>
        </w:rPr>
        <w:t xml:space="preserve">技术</w:t>
      </w:r>
      <w:r>
        <w:rPr>
          <w:rFonts w:hint="eastAsia" w:ascii="楷体" w:hAnsi="楷体" w:eastAsia="楷体" w:cs="楷体"/>
          <w:color w:val="auto"/>
          <w:szCs w:val="28"/>
          <w:highlight w:val="none"/>
          <w:u w:val="single"/>
        </w:rPr>
        <w:t xml:space="preserve">负责人具有资格证书的，应在本栏目提交相关证书扫描件加盖公章。</w:t>
      </w:r>
      <w:r/>
    </w:p>
    <w:p>
      <w:pPr>
        <w:pStyle w:val="737"/>
        <w:ind w:firstLine="560"/>
        <w:spacing w:line="360" w:lineRule="auto"/>
        <w:rPr>
          <w:rFonts w:hint="eastAsia" w:ascii="楷体" w:hAnsi="楷体" w:eastAsia="楷体" w:cs="楷体"/>
          <w:color w:val="auto"/>
          <w:szCs w:val="28"/>
          <w:highlight w:val="none"/>
          <w:u w:val="single"/>
        </w:rPr>
      </w:pPr>
      <w:r>
        <w:rPr>
          <w:rFonts w:hint="eastAsia" w:ascii="楷体" w:hAnsi="楷体" w:eastAsia="楷体" w:cs="楷体"/>
          <w:color w:val="auto"/>
          <w:szCs w:val="28"/>
          <w:highlight w:val="none"/>
          <w:u w:val="single"/>
          <w:lang w:val="en-US"/>
        </w:rPr>
        <w:t xml:space="preserve">2、</w:t>
      </w:r>
      <w:r>
        <w:rPr>
          <w:rFonts w:hint="eastAsia" w:ascii="楷体" w:hAnsi="楷体" w:eastAsia="楷体" w:cs="楷体"/>
          <w:color w:val="auto"/>
          <w:szCs w:val="28"/>
          <w:highlight w:val="none"/>
          <w:u w:val="single"/>
        </w:rPr>
        <w:t xml:space="preserve">列入本表人员如要更换，须经采购人同意。擅自更换属违约行为。</w:t>
      </w:r>
      <w:r/>
    </w:p>
    <w:p>
      <w:pPr>
        <w:pStyle w:val="737"/>
        <w:ind w:firstLine="560"/>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color w:val="auto"/>
          <w:szCs w:val="28"/>
          <w:highlight w:val="none"/>
        </w:rPr>
        <w:t xml:space="preserve">3、</w:t>
      </w:r>
      <w:r>
        <w:rPr>
          <w:rFonts w:hint="eastAsia" w:ascii="楷体" w:hAnsi="楷体" w:eastAsia="楷体" w:cs="楷体"/>
          <w:color w:val="auto"/>
          <w:szCs w:val="28"/>
          <w:highlight w:val="none"/>
          <w:u w:val="single"/>
        </w:rPr>
        <w:t xml:space="preserve">项目</w:t>
      </w:r>
      <w:r>
        <w:rPr>
          <w:rFonts w:hint="eastAsia" w:ascii="楷体" w:hAnsi="楷体" w:eastAsia="楷体" w:cs="楷体"/>
          <w:color w:val="auto"/>
          <w:szCs w:val="28"/>
          <w:highlight w:val="none"/>
          <w:u w:val="single"/>
          <w:lang w:val="en-US"/>
        </w:rPr>
        <w:t xml:space="preserve">技术</w:t>
      </w:r>
      <w:r>
        <w:rPr>
          <w:rFonts w:hint="eastAsia" w:ascii="楷体" w:hAnsi="楷体" w:eastAsia="楷体" w:cs="楷体"/>
          <w:color w:val="auto"/>
          <w:szCs w:val="28"/>
          <w:highlight w:val="none"/>
          <w:u w:val="single"/>
        </w:rPr>
        <w:t xml:space="preserve">负责人须提供</w:t>
      </w:r>
      <w:r>
        <w:rPr>
          <w:rFonts w:hint="eastAsia" w:ascii="楷体" w:hAnsi="楷体" w:eastAsia="楷体" w:cs="楷体"/>
          <w:color w:val="auto"/>
          <w:szCs w:val="28"/>
          <w:highlight w:val="none"/>
          <w:u w:val="single"/>
          <w:lang w:val="en-US" w:eastAsia="zh-CN"/>
        </w:rPr>
        <w:t xml:space="preserve">居民</w:t>
      </w:r>
      <w:r>
        <w:rPr>
          <w:rFonts w:hint="eastAsia" w:ascii="楷体" w:hAnsi="楷体" w:eastAsia="楷体" w:cs="楷体"/>
          <w:color w:val="auto"/>
          <w:szCs w:val="28"/>
          <w:highlight w:val="none"/>
          <w:u w:val="single"/>
        </w:rPr>
        <w:t xml:space="preserve">身份证扫描件</w:t>
      </w:r>
      <w:r>
        <w:rPr>
          <w:rFonts w:hint="eastAsia" w:ascii="楷体" w:hAnsi="楷体" w:eastAsia="楷体" w:cs="楷体"/>
          <w:color w:val="auto"/>
          <w:szCs w:val="28"/>
          <w:highlight w:val="none"/>
          <w:u w:val="single"/>
          <w:shd w:val="clear" w:color="auto" w:fill="ffffff"/>
          <w:lang w:val="en-US" w:eastAsia="zh-CN"/>
        </w:rPr>
        <w:t xml:space="preserve">和</w:t>
      </w:r>
      <w:r>
        <w:rPr>
          <w:rFonts w:hint="eastAsia" w:ascii="楷体" w:hAnsi="楷体" w:eastAsia="楷体" w:cs="楷体"/>
          <w:color w:val="auto"/>
          <w:szCs w:val="28"/>
          <w:highlight w:val="none"/>
          <w:u w:val="single"/>
          <w:shd w:val="clear" w:color="auto" w:fill="ffffff"/>
        </w:rPr>
        <w:t xml:space="preserve">半年内</w:t>
      </w:r>
      <w:r>
        <w:rPr>
          <w:rFonts w:hint="eastAsia" w:ascii="楷体" w:hAnsi="楷体" w:eastAsia="楷体" w:cs="楷体"/>
          <w:color w:val="auto"/>
          <w:szCs w:val="28"/>
          <w:highlight w:val="none"/>
          <w:u w:val="single"/>
          <w:shd w:val="clear" w:color="auto" w:fill="ffffff"/>
          <w:lang w:val="en-US"/>
        </w:rPr>
        <w:t xml:space="preserve">任意</w:t>
      </w:r>
      <w:r>
        <w:rPr>
          <w:rFonts w:hint="eastAsia" w:ascii="楷体" w:hAnsi="楷体" w:eastAsia="楷体" w:cs="楷体"/>
          <w:color w:val="auto"/>
          <w:szCs w:val="28"/>
          <w:highlight w:val="none"/>
          <w:u w:val="single"/>
          <w:shd w:val="clear" w:color="auto" w:fill="ffffff"/>
        </w:rPr>
        <w:t xml:space="preserve">一个月</w:t>
      </w:r>
      <w:r>
        <w:rPr>
          <w:rFonts w:hint="eastAsia" w:ascii="楷体" w:hAnsi="楷体" w:eastAsia="楷体" w:cs="楷体"/>
          <w:color w:val="auto"/>
          <w:szCs w:val="28"/>
          <w:highlight w:val="none"/>
          <w:u w:val="single"/>
          <w:lang w:eastAsia="zh-CN"/>
        </w:rPr>
        <w:t xml:space="preserve">磋商供应商</w:t>
      </w:r>
      <w:r>
        <w:rPr>
          <w:rFonts w:hint="eastAsia" w:ascii="楷体" w:hAnsi="楷体" w:eastAsia="楷体" w:cs="楷体"/>
          <w:color w:val="auto"/>
          <w:szCs w:val="28"/>
          <w:highlight w:val="none"/>
          <w:u w:val="single"/>
        </w:rPr>
        <w:t xml:space="preserve">为其缴纳社会保险的证明材料。</w:t>
      </w:r>
      <w:r/>
    </w:p>
    <w:p>
      <w:pPr>
        <w:pStyle w:val="902"/>
        <w:ind w:left="0" w:right="320"/>
        <w:jc w:val="both"/>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val="en-US"/>
        </w:rPr>
        <w:t xml:space="preserve">（五）</w:t>
      </w:r>
      <w:r>
        <w:rPr>
          <w:rFonts w:hint="eastAsia" w:ascii="楷体" w:hAnsi="楷体" w:eastAsia="楷体" w:cs="楷体"/>
          <w:b/>
          <w:bCs/>
          <w:color w:val="auto"/>
          <w:sz w:val="32"/>
          <w:szCs w:val="32"/>
          <w:highlight w:val="none"/>
        </w:rPr>
        <w:t xml:space="preserve">人员配备表（格式）</w:t>
      </w:r>
      <w:r/>
    </w:p>
    <w:tbl>
      <w:tblPr>
        <w:tblStyle w:val="701"/>
        <w:tblpPr w:horzAnchor="margin" w:tblpXSpec="center" w:vertAnchor="text" w:tblpY="68" w:leftFromText="180" w:topFromText="0" w:rightFromText="180" w:bottomFromText="0"/>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060"/>
        <w:gridCol w:w="1785"/>
        <w:gridCol w:w="1395"/>
        <w:gridCol w:w="2235"/>
        <w:gridCol w:w="1905"/>
        <w:gridCol w:w="800"/>
      </w:tblGrid>
      <w:tr>
        <w:trPr>
          <w:jc w:val="center"/>
          <w:trHeight w:val="1254"/>
        </w:trPr>
        <w:tc>
          <w:tcPr>
            <w:tcW w:w="776" w:type="dxa"/>
            <w:vAlign w:val="center"/>
            <w:textDirection w:val="lrTb"/>
            <w:noWrap w:val="false"/>
          </w:tcPr>
          <w:p>
            <w:pPr>
              <w:pStyle w:val="900"/>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序号</w:t>
            </w:r>
            <w:r/>
          </w:p>
        </w:tc>
        <w:tc>
          <w:tcPr>
            <w:tcW w:w="1060" w:type="dxa"/>
            <w:vAlign w:val="center"/>
            <w:textDirection w:val="lrTb"/>
            <w:noWrap w:val="false"/>
          </w:tcPr>
          <w:p>
            <w:pPr>
              <w:pStyle w:val="900"/>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姓名</w:t>
            </w:r>
            <w:r/>
          </w:p>
        </w:tc>
        <w:tc>
          <w:tcPr>
            <w:tcW w:w="1785" w:type="dxa"/>
            <w:vAlign w:val="center"/>
            <w:textDirection w:val="lrTb"/>
            <w:noWrap w:val="false"/>
          </w:tcPr>
          <w:p>
            <w:pPr>
              <w:pStyle w:val="900"/>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身份证号</w:t>
            </w:r>
            <w:r/>
          </w:p>
        </w:tc>
        <w:tc>
          <w:tcPr>
            <w:tcW w:w="1395" w:type="dxa"/>
            <w:vAlign w:val="center"/>
            <w:textDirection w:val="lrTb"/>
            <w:noWrap w:val="false"/>
          </w:tcPr>
          <w:p>
            <w:pPr>
              <w:pStyle w:val="900"/>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人员类别</w:t>
            </w:r>
            <w:r/>
          </w:p>
        </w:tc>
        <w:tc>
          <w:tcPr>
            <w:tcW w:w="2235" w:type="dxa"/>
            <w:vAlign w:val="center"/>
            <w:textDirection w:val="lrTb"/>
            <w:noWrap w:val="false"/>
          </w:tcPr>
          <w:p>
            <w:pPr>
              <w:pStyle w:val="900"/>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技术证书、级别</w:t>
            </w:r>
            <w:r/>
          </w:p>
        </w:tc>
        <w:tc>
          <w:tcPr>
            <w:tcW w:w="1905" w:type="dxa"/>
            <w:vAlign w:val="center"/>
            <w:textDirection w:val="lrTb"/>
            <w:noWrap w:val="false"/>
          </w:tcPr>
          <w:p>
            <w:pPr>
              <w:pStyle w:val="900"/>
              <w:ind w:firstLine="0"/>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color w:val="auto"/>
                <w:sz w:val="28"/>
                <w:szCs w:val="28"/>
                <w:highlight w:val="none"/>
              </w:rPr>
              <w:t xml:space="preserve">相关工作经验</w:t>
            </w:r>
            <w:r/>
          </w:p>
        </w:tc>
        <w:tc>
          <w:tcPr>
            <w:tcW w:w="800" w:type="dxa"/>
            <w:vAlign w:val="center"/>
            <w:textDirection w:val="lrTb"/>
            <w:noWrap w:val="false"/>
          </w:tcPr>
          <w:p>
            <w:pPr>
              <w:pStyle w:val="900"/>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备注</w:t>
            </w:r>
            <w:r/>
          </w:p>
        </w:tc>
      </w:tr>
      <w:tr>
        <w:trPr>
          <w:jc w:val="center"/>
          <w:trHeight w:val="632"/>
        </w:trPr>
        <w:tc>
          <w:tcPr>
            <w:tcW w:w="776" w:type="dxa"/>
            <w:vAlign w:val="center"/>
            <w:textDirection w:val="lrTb"/>
            <w:noWrap w:val="false"/>
          </w:tcPr>
          <w:p>
            <w:pPr>
              <w:ind w:left="26" w:hanging="30"/>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w:t>
            </w:r>
            <w:r/>
          </w:p>
        </w:tc>
        <w:tc>
          <w:tcPr>
            <w:tcW w:w="106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r>
      <w:tr>
        <w:trPr>
          <w:jc w:val="center"/>
          <w:trHeight w:val="632"/>
        </w:trPr>
        <w:tc>
          <w:tcPr>
            <w:tcW w:w="776" w:type="dxa"/>
            <w:vAlign w:val="center"/>
            <w:textDirection w:val="lrTb"/>
            <w:noWrap w:val="false"/>
          </w:tcPr>
          <w:p>
            <w:pPr>
              <w:ind w:left="26" w:hanging="30"/>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2</w:t>
            </w:r>
            <w:r/>
          </w:p>
        </w:tc>
        <w:tc>
          <w:tcPr>
            <w:tcW w:w="106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r>
      <w:tr>
        <w:trPr>
          <w:jc w:val="center"/>
          <w:trHeight w:val="632"/>
        </w:trPr>
        <w:tc>
          <w:tcPr>
            <w:tcW w:w="776" w:type="dxa"/>
            <w:vAlign w:val="center"/>
            <w:textDirection w:val="lrTb"/>
            <w:noWrap w:val="false"/>
          </w:tcPr>
          <w:p>
            <w:pPr>
              <w:ind w:left="26" w:hanging="30"/>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3</w:t>
            </w:r>
            <w:r/>
          </w:p>
        </w:tc>
        <w:tc>
          <w:tcPr>
            <w:tcW w:w="106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r>
      <w:tr>
        <w:trPr>
          <w:jc w:val="center"/>
          <w:trHeight w:val="642"/>
        </w:trPr>
        <w:tc>
          <w:tcPr>
            <w:tcW w:w="776" w:type="dxa"/>
            <w:vAlign w:val="center"/>
            <w:textDirection w:val="lrTb"/>
            <w:noWrap w:val="false"/>
          </w:tcPr>
          <w:p>
            <w:pPr>
              <w:jc w:val="center"/>
              <w:spacing w:line="360" w:lineRule="auto"/>
              <w:rPr>
                <w:rFonts w:hint="eastAsia"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t xml:space="preserve">4</w:t>
            </w:r>
            <w:r/>
          </w:p>
        </w:tc>
        <w:tc>
          <w:tcPr>
            <w:tcW w:w="106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r>
      <w:tr>
        <w:trPr>
          <w:jc w:val="center"/>
          <w:trHeight w:val="642"/>
        </w:trPr>
        <w:tc>
          <w:tcPr>
            <w:tcW w:w="776" w:type="dxa"/>
            <w:vAlign w:val="center"/>
            <w:textDirection w:val="lrTb"/>
            <w:noWrap w:val="false"/>
          </w:tcPr>
          <w:p>
            <w:pPr>
              <w:jc w:val="center"/>
              <w:spacing w:line="360" w:lineRule="auto"/>
              <w:rPr>
                <w:rFonts w:hint="eastAsia"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t xml:space="preserve">5</w:t>
            </w:r>
            <w:r/>
          </w:p>
        </w:tc>
        <w:tc>
          <w:tcPr>
            <w:tcW w:w="106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r>
      <w:tr>
        <w:trPr>
          <w:jc w:val="center"/>
          <w:trHeight w:val="642"/>
        </w:trPr>
        <w:tc>
          <w:tcPr>
            <w:tcW w:w="776" w:type="dxa"/>
            <w:vAlign w:val="center"/>
            <w:textDirection w:val="lrTb"/>
            <w:noWrap w:val="false"/>
          </w:tcPr>
          <w:p>
            <w:pPr>
              <w:jc w:val="center"/>
              <w:spacing w:line="360" w:lineRule="auto"/>
              <w:rPr>
                <w:rFonts w:hint="eastAsia"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t xml:space="preserve">6</w:t>
            </w:r>
            <w:r/>
          </w:p>
        </w:tc>
        <w:tc>
          <w:tcPr>
            <w:tcW w:w="106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r>
      <w:tr>
        <w:trPr>
          <w:jc w:val="center"/>
          <w:trHeight w:val="642"/>
        </w:trPr>
        <w:tc>
          <w:tcPr>
            <w:tcW w:w="776" w:type="dxa"/>
            <w:vAlign w:val="center"/>
            <w:textDirection w:val="lrTb"/>
            <w:noWrap w:val="false"/>
          </w:tcPr>
          <w:p>
            <w:pPr>
              <w:jc w:val="center"/>
              <w:spacing w:line="360" w:lineRule="auto"/>
              <w:rPr>
                <w:rFonts w:hint="eastAsia"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rPr>
              <w:t xml:space="preserve">..</w:t>
            </w:r>
            <w:r>
              <w:rPr>
                <w:rFonts w:hint="eastAsia" w:ascii="楷体" w:hAnsi="楷体" w:eastAsia="楷体" w:cs="楷体"/>
                <w:bCs/>
                <w:color w:val="auto"/>
                <w:sz w:val="28"/>
                <w:szCs w:val="28"/>
                <w:highlight w:val="none"/>
                <w:lang w:val="en-US"/>
              </w:rPr>
              <w:t xml:space="preserve">.</w:t>
            </w:r>
            <w:r/>
          </w:p>
        </w:tc>
        <w:tc>
          <w:tcPr>
            <w:tcW w:w="106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r>
    </w:tbl>
    <w:p>
      <w:pPr>
        <w:pStyle w:val="900"/>
        <w:ind w:firstLine="0"/>
        <w:jc w:val="both"/>
        <w:spacing w:line="360" w:lineRule="auto"/>
        <w:rPr>
          <w:rFonts w:hint="eastAsia" w:ascii="楷体" w:hAnsi="楷体" w:eastAsia="楷体" w:cs="楷体"/>
          <w:color w:val="auto"/>
          <w:sz w:val="28"/>
          <w:szCs w:val="28"/>
          <w:highlight w:val="none"/>
        </w:rPr>
      </w:pPr>
      <w:r>
        <w:rPr>
          <w:rFonts w:hint="eastAsia" w:ascii="楷体" w:hAnsi="楷体" w:eastAsia="楷体" w:cs="楷体"/>
          <w:b/>
          <w:color w:val="auto"/>
          <w:sz w:val="28"/>
          <w:szCs w:val="28"/>
          <w:highlight w:val="none"/>
        </w:rPr>
        <w:t xml:space="preserve">注：</w:t>
      </w:r>
      <w:r>
        <w:rPr>
          <w:rFonts w:hint="eastAsia" w:ascii="楷体" w:hAnsi="楷体" w:eastAsia="楷体" w:cs="楷体"/>
          <w:color w:val="auto"/>
          <w:sz w:val="28"/>
          <w:szCs w:val="28"/>
          <w:highlight w:val="none"/>
        </w:rPr>
        <w:t xml:space="preserve">1、行数不够，请自行添加。</w:t>
      </w:r>
      <w:r/>
    </w:p>
    <w:p>
      <w:pPr>
        <w:pStyle w:val="900"/>
        <w:ind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2、列入本表人员如要更换，须经采购人同意，擅自更换属违约行为。</w:t>
      </w:r>
      <w:r/>
    </w:p>
    <w:p>
      <w:pPr>
        <w:pStyle w:val="902"/>
        <w:ind w:left="0" w:right="320"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3、列入上表人员具有身</w:t>
      </w:r>
      <w:r>
        <w:rPr>
          <w:rFonts w:hint="eastAsia" w:ascii="楷体" w:hAnsi="楷体" w:eastAsia="楷体" w:cs="楷体"/>
          <w:color w:val="auto"/>
          <w:sz w:val="28"/>
          <w:szCs w:val="28"/>
          <w:highlight w:val="none"/>
          <w:lang w:val="en-US" w:eastAsia="zh-CN"/>
        </w:rPr>
        <w:t xml:space="preserve">居民</w:t>
      </w:r>
      <w:r>
        <w:rPr>
          <w:rFonts w:hint="eastAsia" w:ascii="楷体" w:hAnsi="楷体" w:eastAsia="楷体" w:cs="楷体"/>
          <w:color w:val="auto"/>
          <w:sz w:val="28"/>
          <w:szCs w:val="28"/>
          <w:highlight w:val="none"/>
        </w:rPr>
        <w:t xml:space="preserve">份证扫描件</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相关证书、工作经验的，应在本栏目提交相关证明材料</w:t>
      </w:r>
      <w:r>
        <w:rPr>
          <w:rFonts w:hint="eastAsia" w:ascii="楷体" w:hAnsi="楷体" w:eastAsia="楷体" w:cs="楷体"/>
          <w:color w:val="auto"/>
          <w:sz w:val="28"/>
          <w:szCs w:val="28"/>
          <w:highlight w:val="none"/>
          <w:lang w:val="en-US" w:eastAsia="zh-CN"/>
        </w:rPr>
        <w:t xml:space="preserve">电子件</w:t>
      </w:r>
      <w:r>
        <w:rPr>
          <w:rFonts w:hint="eastAsia" w:ascii="楷体" w:hAnsi="楷体" w:eastAsia="楷体" w:cs="楷体"/>
          <w:color w:val="auto"/>
          <w:sz w:val="28"/>
          <w:szCs w:val="28"/>
          <w:highlight w:val="none"/>
        </w:rPr>
        <w:t xml:space="preserve">。</w:t>
      </w:r>
      <w:r/>
    </w:p>
    <w:p>
      <w:pPr>
        <w:pStyle w:val="902"/>
        <w:ind w:left="0" w:right="320" w:firstLine="56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lang w:val="en-US"/>
        </w:rPr>
        <w:t xml:space="preserve">列入上表人员须提供前半年内任意一个月</w:t>
      </w: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color w:val="auto"/>
          <w:sz w:val="28"/>
          <w:szCs w:val="28"/>
          <w:highlight w:val="none"/>
          <w:lang w:val="en-US"/>
        </w:rPr>
        <w:t xml:space="preserve">为其缴纳社会保险的证明材料。</w:t>
      </w:r>
      <w:r/>
    </w:p>
    <w:p>
      <w:pPr>
        <w:pStyle w:val="902"/>
        <w:ind w:left="0" w:right="320"/>
        <w:jc w:val="center"/>
        <w:spacing w:line="360" w:lineRule="auto"/>
        <w:rPr>
          <w:rFonts w:hint="eastAsia" w:ascii="楷体" w:hAnsi="楷体" w:eastAsia="楷体" w:cs="楷体"/>
          <w:b/>
          <w:bCs/>
          <w:color w:val="auto"/>
          <w:sz w:val="36"/>
          <w:szCs w:val="36"/>
          <w:highlight w:val="none"/>
          <w:lang w:val="en-US"/>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七、其他部分</w:t>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val="en-US"/>
        </w:rPr>
        <w:t xml:space="preserve">（一）</w:t>
      </w:r>
      <w:r>
        <w:rPr>
          <w:rFonts w:hint="eastAsia" w:ascii="楷体" w:hAnsi="楷体" w:eastAsia="楷体" w:cs="楷体"/>
          <w:b/>
          <w:bCs/>
          <w:color w:val="auto"/>
          <w:sz w:val="32"/>
          <w:szCs w:val="32"/>
          <w:highlight w:val="none"/>
        </w:rPr>
        <w:t xml:space="preserve">中小企业声明函（</w:t>
      </w:r>
      <w:r>
        <w:rPr>
          <w:rFonts w:hint="eastAsia" w:ascii="楷体" w:hAnsi="楷体" w:eastAsia="楷体" w:cs="楷体"/>
          <w:b/>
          <w:bCs/>
          <w:color w:val="auto"/>
          <w:sz w:val="32"/>
          <w:szCs w:val="32"/>
          <w:highlight w:val="none"/>
          <w:lang w:val="en-US"/>
        </w:rPr>
        <w:t xml:space="preserve">工程、服务</w:t>
      </w:r>
      <w:r>
        <w:rPr>
          <w:rFonts w:hint="eastAsia" w:ascii="楷体" w:hAnsi="楷体" w:eastAsia="楷体" w:cs="楷体"/>
          <w:b/>
          <w:bCs/>
          <w:color w:val="auto"/>
          <w:sz w:val="32"/>
          <w:szCs w:val="32"/>
          <w:highlight w:val="none"/>
        </w:rPr>
        <w:t xml:space="preserve">）</w:t>
      </w:r>
      <w:r/>
    </w:p>
    <w:p>
      <w:pPr>
        <w:ind w:left="39" w:firstLine="588"/>
        <w:spacing w:before="91"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26"/>
          <w:sz w:val="28"/>
          <w:szCs w:val="28"/>
          <w:highlight w:val="none"/>
        </w:rPr>
        <w:t xml:space="preserve">本</w:t>
      </w:r>
      <w:r>
        <w:rPr>
          <w:rFonts w:hint="eastAsia" w:ascii="楷体" w:hAnsi="楷体" w:eastAsia="楷体" w:cs="楷体"/>
          <w:color w:val="auto"/>
          <w:spacing w:val="22"/>
          <w:sz w:val="28"/>
          <w:szCs w:val="28"/>
          <w:highlight w:val="none"/>
        </w:rPr>
        <w:t xml:space="preserve">公</w:t>
      </w:r>
      <w:r>
        <w:rPr>
          <w:rFonts w:hint="eastAsia" w:ascii="楷体" w:hAnsi="楷体" w:eastAsia="楷体" w:cs="楷体"/>
          <w:color w:val="auto"/>
          <w:spacing w:val="13"/>
          <w:sz w:val="28"/>
          <w:szCs w:val="28"/>
          <w:highlight w:val="none"/>
        </w:rPr>
        <w:t xml:space="preserve">司(联合体)郑重声明，根据《政府采购促进中小企业发展管理</w:t>
      </w:r>
      <w:r>
        <w:rPr>
          <w:rFonts w:hint="eastAsia" w:ascii="楷体" w:hAnsi="楷体" w:eastAsia="楷体" w:cs="楷体"/>
          <w:color w:val="auto"/>
          <w:spacing w:val="-1"/>
          <w:sz w:val="28"/>
          <w:szCs w:val="28"/>
          <w:highlight w:val="none"/>
        </w:rPr>
        <w:t xml:space="preserve">办法》(财库﹝2020﹞46号)的规定，本公司(联合</w:t>
      </w:r>
      <w:r>
        <w:rPr>
          <w:rFonts w:hint="eastAsia" w:ascii="楷体" w:hAnsi="楷体" w:eastAsia="楷体" w:cs="楷体"/>
          <w:color w:val="auto"/>
          <w:sz w:val="28"/>
          <w:szCs w:val="28"/>
          <w:highlight w:val="none"/>
        </w:rPr>
        <w:t xml:space="preserve">体)参加</w:t>
      </w:r>
      <w:r>
        <w:rPr>
          <w:rFonts w:hint="eastAsia" w:ascii="楷体" w:hAnsi="楷体" w:eastAsia="楷体" w:cs="楷体"/>
          <w:color w:val="auto"/>
          <w:sz w:val="28"/>
          <w:szCs w:val="28"/>
          <w:highlight w:val="none"/>
          <w:u w:val="single"/>
        </w:rPr>
        <w:t xml:space="preserve">(单位名称)</w:t>
      </w:r>
      <w:r>
        <w:rPr>
          <w:rFonts w:hint="eastAsia" w:ascii="楷体" w:hAnsi="楷体" w:eastAsia="楷体" w:cs="楷体"/>
          <w:color w:val="auto"/>
          <w:spacing w:val="13"/>
          <w:sz w:val="28"/>
          <w:szCs w:val="28"/>
          <w:highlight w:val="none"/>
        </w:rPr>
        <w:t xml:space="preserve">的</w:t>
      </w:r>
      <w:r>
        <w:rPr>
          <w:rFonts w:hint="eastAsia" w:ascii="楷体" w:hAnsi="楷体" w:eastAsia="楷体" w:cs="楷体"/>
          <w:color w:val="auto"/>
          <w:spacing w:val="9"/>
          <w:sz w:val="28"/>
          <w:szCs w:val="28"/>
          <w:highlight w:val="none"/>
          <w:u w:val="single"/>
        </w:rPr>
        <w:t xml:space="preserve">(项目名称)</w:t>
      </w:r>
      <w:r>
        <w:rPr>
          <w:rFonts w:hint="eastAsia" w:ascii="楷体" w:hAnsi="楷体" w:eastAsia="楷体" w:cs="楷体"/>
          <w:color w:val="auto"/>
          <w:spacing w:val="9"/>
          <w:sz w:val="28"/>
          <w:szCs w:val="28"/>
          <w:highlight w:val="none"/>
        </w:rPr>
        <w:t xml:space="preserve">采购活动，工程的施工单位全部为符合政策要求的中小企业（或者：服务全部由符合政策要求的中小企业承接）</w:t>
      </w:r>
      <w:r>
        <w:rPr>
          <w:rFonts w:hint="eastAsia" w:ascii="楷体" w:hAnsi="楷体" w:eastAsia="楷体" w:cs="楷体"/>
          <w:color w:val="auto"/>
          <w:spacing w:val="16"/>
          <w:sz w:val="28"/>
          <w:szCs w:val="28"/>
          <w:highlight w:val="none"/>
        </w:rPr>
        <w:t xml:space="preserve">。</w:t>
      </w:r>
      <w:r>
        <w:rPr>
          <w:rFonts w:hint="eastAsia" w:ascii="楷体" w:hAnsi="楷体" w:eastAsia="楷体" w:cs="楷体"/>
          <w:color w:val="auto"/>
          <w:spacing w:val="13"/>
          <w:sz w:val="28"/>
          <w:szCs w:val="28"/>
          <w:highlight w:val="none"/>
        </w:rPr>
        <w:t xml:space="preserve">相关企业(含联合体中的中小企业、签订分包意向协议的中小企业)</w:t>
      </w:r>
      <w:r>
        <w:rPr>
          <w:rFonts w:hint="eastAsia" w:ascii="楷体" w:hAnsi="楷体" w:eastAsia="楷体" w:cs="楷体"/>
          <w:color w:val="auto"/>
          <w:spacing w:val="-6"/>
          <w:sz w:val="28"/>
          <w:szCs w:val="28"/>
          <w:highlight w:val="none"/>
        </w:rPr>
        <w:t xml:space="preserve">的具</w:t>
      </w:r>
      <w:r>
        <w:rPr>
          <w:rFonts w:hint="eastAsia" w:ascii="楷体" w:hAnsi="楷体" w:eastAsia="楷体" w:cs="楷体"/>
          <w:color w:val="auto"/>
          <w:spacing w:val="-4"/>
          <w:sz w:val="28"/>
          <w:szCs w:val="28"/>
          <w:highlight w:val="none"/>
        </w:rPr>
        <w:t xml:space="preserve">体</w:t>
      </w:r>
      <w:r>
        <w:rPr>
          <w:rFonts w:hint="eastAsia" w:ascii="楷体" w:hAnsi="楷体" w:eastAsia="楷体" w:cs="楷体"/>
          <w:color w:val="auto"/>
          <w:spacing w:val="-3"/>
          <w:sz w:val="28"/>
          <w:szCs w:val="28"/>
          <w:highlight w:val="none"/>
        </w:rPr>
        <w:t xml:space="preserve">情况如下：</w:t>
      </w:r>
      <w:r/>
    </w:p>
    <w:p>
      <w:pPr>
        <w:ind w:left="39" w:right="110" w:firstLine="578"/>
        <w:spacing w:before="2"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0"/>
          <w:sz w:val="28"/>
          <w:szCs w:val="28"/>
          <w:highlight w:val="none"/>
        </w:rPr>
        <w:t xml:space="preserve">1</w:t>
      </w:r>
      <w:r>
        <w:rPr>
          <w:rFonts w:hint="eastAsia" w:ascii="楷体" w:hAnsi="楷体" w:eastAsia="楷体" w:cs="楷体"/>
          <w:color w:val="auto"/>
          <w:spacing w:val="-8"/>
          <w:sz w:val="28"/>
          <w:szCs w:val="28"/>
          <w:highlight w:val="none"/>
        </w:rPr>
        <w:t xml:space="preserve">.</w:t>
      </w:r>
      <w:r>
        <w:rPr>
          <w:rFonts w:hint="eastAsia" w:ascii="楷体" w:hAnsi="楷体" w:eastAsia="楷体" w:cs="楷体"/>
          <w:color w:val="auto"/>
          <w:spacing w:val="-8"/>
          <w:sz w:val="28"/>
          <w:szCs w:val="28"/>
          <w:highlight w:val="none"/>
          <w:u w:val="single"/>
        </w:rPr>
        <w:t xml:space="preserve">(标的名称)</w:t>
      </w:r>
      <w:r>
        <w:rPr>
          <w:rFonts w:hint="eastAsia" w:ascii="楷体" w:hAnsi="楷体" w:eastAsia="楷体" w:cs="楷体"/>
          <w:color w:val="auto"/>
          <w:spacing w:val="-8"/>
          <w:sz w:val="28"/>
          <w:szCs w:val="28"/>
          <w:highlight w:val="none"/>
        </w:rPr>
        <w:t xml:space="preserve">，属于</w:t>
      </w:r>
      <w:r>
        <w:rPr>
          <w:rFonts w:hint="eastAsia" w:ascii="楷体" w:hAnsi="楷体" w:eastAsia="楷体" w:cs="楷体"/>
          <w:color w:val="auto"/>
          <w:spacing w:val="-8"/>
          <w:sz w:val="28"/>
          <w:szCs w:val="28"/>
          <w:highlight w:val="none"/>
          <w:u w:val="single"/>
        </w:rPr>
        <w:t xml:space="preserve">(采购文件中明确的所属行业)</w:t>
      </w:r>
      <w:r>
        <w:rPr>
          <w:rFonts w:hint="eastAsia" w:ascii="楷体" w:hAnsi="楷体" w:eastAsia="楷体" w:cs="楷体"/>
          <w:color w:val="auto"/>
          <w:spacing w:val="-8"/>
          <w:sz w:val="28"/>
          <w:szCs w:val="28"/>
          <w:highlight w:val="none"/>
        </w:rPr>
        <w:t xml:space="preserve">；承接企业为</w:t>
      </w:r>
      <w:r>
        <w:rPr>
          <w:rFonts w:hint="eastAsia" w:ascii="楷体" w:hAnsi="楷体" w:eastAsia="楷体" w:cs="楷体"/>
          <w:color w:val="auto"/>
          <w:spacing w:val="-8"/>
          <w:sz w:val="28"/>
          <w:szCs w:val="28"/>
          <w:highlight w:val="none"/>
          <w:u w:val="single"/>
        </w:rPr>
        <w:t xml:space="preserve">(企</w:t>
      </w:r>
      <w:r>
        <w:rPr>
          <w:rFonts w:hint="eastAsia" w:ascii="楷体" w:hAnsi="楷体" w:eastAsia="楷体" w:cs="楷体"/>
          <w:color w:val="auto"/>
          <w:spacing w:val="4"/>
          <w:sz w:val="28"/>
          <w:szCs w:val="28"/>
          <w:highlight w:val="none"/>
          <w:u w:val="single"/>
        </w:rPr>
        <w:t xml:space="preserve">业名称)</w:t>
      </w:r>
      <w:r>
        <w:rPr>
          <w:rFonts w:hint="eastAsia" w:ascii="楷体" w:hAnsi="楷体" w:eastAsia="楷体" w:cs="楷体"/>
          <w:color w:val="auto"/>
          <w:spacing w:val="4"/>
          <w:sz w:val="28"/>
          <w:szCs w:val="28"/>
          <w:highlight w:val="none"/>
        </w:rPr>
        <w:t xml:space="preserve">，从业人员</w:t>
      </w:r>
      <w:r>
        <w:rPr>
          <w:rFonts w:hint="eastAsia" w:ascii="楷体" w:hAnsi="楷体" w:eastAsia="楷体" w:cs="楷体"/>
          <w:color w:val="auto"/>
          <w:spacing w:val="4"/>
          <w:sz w:val="28"/>
          <w:szCs w:val="28"/>
          <w:highlight w:val="none"/>
          <w:u w:val="single"/>
          <w:lang w:val="en-US"/>
        </w:rPr>
        <w:t xml:space="preserve">   </w:t>
      </w:r>
      <w:r>
        <w:rPr>
          <w:rFonts w:hint="eastAsia" w:ascii="楷体" w:hAnsi="楷体" w:eastAsia="楷体" w:cs="楷体"/>
          <w:color w:val="auto"/>
          <w:spacing w:val="4"/>
          <w:sz w:val="28"/>
          <w:szCs w:val="28"/>
          <w:highlight w:val="none"/>
        </w:rPr>
        <w:t xml:space="preserve">人，营业收入为</w:t>
      </w:r>
      <w:r>
        <w:rPr>
          <w:rFonts w:hint="eastAsia" w:ascii="楷体" w:hAnsi="楷体" w:eastAsia="楷体" w:cs="楷体"/>
          <w:color w:val="auto"/>
          <w:spacing w:val="4"/>
          <w:sz w:val="28"/>
          <w:szCs w:val="28"/>
          <w:highlight w:val="none"/>
          <w:u w:val="single"/>
          <w:lang w:val="en-US"/>
        </w:rPr>
        <w:t xml:space="preserve">     </w:t>
      </w:r>
      <w:r>
        <w:rPr>
          <w:rFonts w:hint="eastAsia" w:ascii="楷体" w:hAnsi="楷体" w:eastAsia="楷体" w:cs="楷体"/>
          <w:color w:val="auto"/>
          <w:spacing w:val="4"/>
          <w:sz w:val="28"/>
          <w:szCs w:val="28"/>
          <w:highlight w:val="none"/>
        </w:rPr>
        <w:t xml:space="preserve">万元，资产总额为</w:t>
      </w:r>
      <w:r>
        <w:rPr>
          <w:rFonts w:hint="eastAsia" w:ascii="楷体" w:hAnsi="楷体" w:eastAsia="楷体" w:cs="楷体"/>
          <w:color w:val="auto"/>
          <w:spacing w:val="4"/>
          <w:sz w:val="28"/>
          <w:szCs w:val="28"/>
          <w:highlight w:val="none"/>
          <w:u w:val="single"/>
          <w:lang w:val="en-US"/>
        </w:rPr>
        <w:t xml:space="preserve">     </w:t>
      </w:r>
      <w:r>
        <w:rPr>
          <w:rFonts w:hint="eastAsia" w:ascii="楷体" w:hAnsi="楷体" w:eastAsia="楷体" w:cs="楷体"/>
          <w:color w:val="auto"/>
          <w:spacing w:val="4"/>
          <w:sz w:val="28"/>
          <w:szCs w:val="28"/>
          <w:highlight w:val="none"/>
        </w:rPr>
        <w:t xml:space="preserve">万元，属于</w:t>
      </w:r>
      <w:r>
        <w:rPr>
          <w:rFonts w:hint="eastAsia" w:ascii="楷体" w:hAnsi="楷体" w:eastAsia="楷体" w:cs="楷体"/>
          <w:color w:val="auto"/>
          <w:spacing w:val="4"/>
          <w:sz w:val="28"/>
          <w:szCs w:val="28"/>
          <w:highlight w:val="none"/>
          <w:u w:val="single"/>
        </w:rPr>
        <w:t xml:space="preserve">(中型</w:t>
      </w:r>
      <w:r>
        <w:rPr>
          <w:rFonts w:hint="eastAsia" w:ascii="楷体" w:hAnsi="楷体" w:eastAsia="楷体" w:cs="楷体"/>
          <w:color w:val="auto"/>
          <w:spacing w:val="3"/>
          <w:sz w:val="28"/>
          <w:szCs w:val="28"/>
          <w:highlight w:val="none"/>
          <w:u w:val="single"/>
        </w:rPr>
        <w:t xml:space="preserve">企</w:t>
      </w:r>
      <w:r>
        <w:rPr>
          <w:rFonts w:hint="eastAsia" w:ascii="楷体" w:hAnsi="楷体" w:eastAsia="楷体" w:cs="楷体"/>
          <w:color w:val="auto"/>
          <w:spacing w:val="-13"/>
          <w:sz w:val="28"/>
          <w:szCs w:val="28"/>
          <w:highlight w:val="none"/>
          <w:u w:val="single"/>
        </w:rPr>
        <w:t xml:space="preserve">业</w:t>
      </w:r>
      <w:r>
        <w:rPr>
          <w:rFonts w:hint="eastAsia" w:ascii="楷体" w:hAnsi="楷体" w:eastAsia="楷体" w:cs="楷体"/>
          <w:color w:val="auto"/>
          <w:spacing w:val="-7"/>
          <w:sz w:val="28"/>
          <w:szCs w:val="28"/>
          <w:highlight w:val="none"/>
          <w:u w:val="single"/>
        </w:rPr>
        <w:t xml:space="preserve">、小型企业、微型企业)</w:t>
      </w:r>
      <w:r>
        <w:rPr>
          <w:rFonts w:hint="eastAsia" w:ascii="楷体" w:hAnsi="楷体" w:eastAsia="楷体" w:cs="楷体"/>
          <w:color w:val="auto"/>
          <w:spacing w:val="-7"/>
          <w:sz w:val="28"/>
          <w:szCs w:val="28"/>
          <w:highlight w:val="none"/>
        </w:rPr>
        <w:t xml:space="preserve">；</w:t>
      </w:r>
      <w:r/>
    </w:p>
    <w:p>
      <w:pPr>
        <w:ind w:left="39" w:right="110" w:firstLine="560"/>
        <w:spacing w:before="1"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8"/>
          <w:sz w:val="28"/>
          <w:szCs w:val="28"/>
          <w:highlight w:val="none"/>
        </w:rPr>
        <w:t xml:space="preserve">2</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pacing w:val="-4"/>
          <w:sz w:val="28"/>
          <w:szCs w:val="28"/>
          <w:highlight w:val="none"/>
          <w:u w:val="single"/>
        </w:rPr>
        <w:t xml:space="preserve">(标的名称)</w:t>
      </w:r>
      <w:r>
        <w:rPr>
          <w:rFonts w:hint="eastAsia" w:ascii="楷体" w:hAnsi="楷体" w:eastAsia="楷体" w:cs="楷体"/>
          <w:color w:val="auto"/>
          <w:spacing w:val="-4"/>
          <w:sz w:val="28"/>
          <w:szCs w:val="28"/>
          <w:highlight w:val="none"/>
        </w:rPr>
        <w:t xml:space="preserve">，属于</w:t>
      </w:r>
      <w:r>
        <w:rPr>
          <w:rFonts w:hint="eastAsia" w:ascii="楷体" w:hAnsi="楷体" w:eastAsia="楷体" w:cs="楷体"/>
          <w:color w:val="auto"/>
          <w:spacing w:val="-4"/>
          <w:sz w:val="28"/>
          <w:szCs w:val="28"/>
          <w:highlight w:val="none"/>
          <w:u w:val="single"/>
        </w:rPr>
        <w:t xml:space="preserve">(采购文件中明确的所属行业)</w:t>
      </w:r>
      <w:r>
        <w:rPr>
          <w:rFonts w:hint="eastAsia" w:ascii="楷体" w:hAnsi="楷体" w:eastAsia="楷体" w:cs="楷体"/>
          <w:color w:val="auto"/>
          <w:spacing w:val="-4"/>
          <w:sz w:val="28"/>
          <w:szCs w:val="28"/>
          <w:highlight w:val="none"/>
        </w:rPr>
        <w:t xml:space="preserve">；承接企业为</w:t>
      </w:r>
      <w:r>
        <w:rPr>
          <w:rFonts w:hint="eastAsia" w:ascii="楷体" w:hAnsi="楷体" w:eastAsia="楷体" w:cs="楷体"/>
          <w:color w:val="auto"/>
          <w:spacing w:val="-4"/>
          <w:sz w:val="28"/>
          <w:szCs w:val="28"/>
          <w:highlight w:val="none"/>
          <w:u w:val="single"/>
        </w:rPr>
        <w:t xml:space="preserve">(企</w:t>
      </w:r>
      <w:r>
        <w:rPr>
          <w:rFonts w:hint="eastAsia" w:ascii="楷体" w:hAnsi="楷体" w:eastAsia="楷体" w:cs="楷体"/>
          <w:color w:val="auto"/>
          <w:spacing w:val="4"/>
          <w:sz w:val="28"/>
          <w:szCs w:val="28"/>
          <w:highlight w:val="none"/>
          <w:u w:val="single"/>
        </w:rPr>
        <w:t xml:space="preserve">业名称)</w:t>
      </w:r>
      <w:r>
        <w:rPr>
          <w:rFonts w:hint="eastAsia" w:ascii="楷体" w:hAnsi="楷体" w:eastAsia="楷体" w:cs="楷体"/>
          <w:color w:val="auto"/>
          <w:spacing w:val="4"/>
          <w:sz w:val="28"/>
          <w:szCs w:val="28"/>
          <w:highlight w:val="none"/>
        </w:rPr>
        <w:t xml:space="preserve">，从业人员</w:t>
      </w:r>
      <w:r>
        <w:rPr>
          <w:rFonts w:hint="eastAsia" w:ascii="楷体" w:hAnsi="楷体" w:eastAsia="楷体" w:cs="楷体"/>
          <w:color w:val="auto"/>
          <w:spacing w:val="4"/>
          <w:sz w:val="28"/>
          <w:szCs w:val="28"/>
          <w:highlight w:val="none"/>
          <w:u w:val="single"/>
          <w:lang w:val="en-US"/>
        </w:rPr>
        <w:t xml:space="preserve">   </w:t>
      </w:r>
      <w:r>
        <w:rPr>
          <w:rFonts w:hint="eastAsia" w:ascii="楷体" w:hAnsi="楷体" w:eastAsia="楷体" w:cs="楷体"/>
          <w:color w:val="auto"/>
          <w:spacing w:val="4"/>
          <w:sz w:val="28"/>
          <w:szCs w:val="28"/>
          <w:highlight w:val="none"/>
        </w:rPr>
        <w:t xml:space="preserve">人，营业收入为</w:t>
      </w:r>
      <w:r>
        <w:rPr>
          <w:rFonts w:hint="eastAsia" w:ascii="楷体" w:hAnsi="楷体" w:eastAsia="楷体" w:cs="楷体"/>
          <w:color w:val="auto"/>
          <w:spacing w:val="4"/>
          <w:sz w:val="28"/>
          <w:szCs w:val="28"/>
          <w:highlight w:val="none"/>
          <w:u w:val="single"/>
          <w:lang w:val="en-US"/>
        </w:rPr>
        <w:t xml:space="preserve">     </w:t>
      </w:r>
      <w:r>
        <w:rPr>
          <w:rFonts w:hint="eastAsia" w:ascii="楷体" w:hAnsi="楷体" w:eastAsia="楷体" w:cs="楷体"/>
          <w:color w:val="auto"/>
          <w:spacing w:val="4"/>
          <w:sz w:val="28"/>
          <w:szCs w:val="28"/>
          <w:highlight w:val="none"/>
        </w:rPr>
        <w:t xml:space="preserve">万元，资产总额为</w:t>
      </w:r>
      <w:r>
        <w:rPr>
          <w:rFonts w:hint="eastAsia" w:ascii="楷体" w:hAnsi="楷体" w:eastAsia="楷体" w:cs="楷体"/>
          <w:color w:val="auto"/>
          <w:spacing w:val="4"/>
          <w:sz w:val="28"/>
          <w:szCs w:val="28"/>
          <w:highlight w:val="none"/>
          <w:u w:val="single"/>
          <w:lang w:val="en-US"/>
        </w:rPr>
        <w:t xml:space="preserve">     </w:t>
      </w:r>
      <w:r>
        <w:rPr>
          <w:rFonts w:hint="eastAsia" w:ascii="楷体" w:hAnsi="楷体" w:eastAsia="楷体" w:cs="楷体"/>
          <w:color w:val="auto"/>
          <w:spacing w:val="4"/>
          <w:sz w:val="28"/>
          <w:szCs w:val="28"/>
          <w:highlight w:val="none"/>
        </w:rPr>
        <w:t xml:space="preserve">万元，属于</w:t>
      </w:r>
      <w:r>
        <w:rPr>
          <w:rFonts w:hint="eastAsia" w:ascii="楷体" w:hAnsi="楷体" w:eastAsia="楷体" w:cs="楷体"/>
          <w:color w:val="auto"/>
          <w:spacing w:val="4"/>
          <w:sz w:val="28"/>
          <w:szCs w:val="28"/>
          <w:highlight w:val="none"/>
          <w:u w:val="single"/>
        </w:rPr>
        <w:t xml:space="preserve">(中型</w:t>
      </w:r>
      <w:r>
        <w:rPr>
          <w:rFonts w:hint="eastAsia" w:ascii="楷体" w:hAnsi="楷体" w:eastAsia="楷体" w:cs="楷体"/>
          <w:color w:val="auto"/>
          <w:spacing w:val="3"/>
          <w:sz w:val="28"/>
          <w:szCs w:val="28"/>
          <w:highlight w:val="none"/>
          <w:u w:val="single"/>
        </w:rPr>
        <w:t xml:space="preserve">企</w:t>
      </w:r>
      <w:r>
        <w:rPr>
          <w:rFonts w:hint="eastAsia" w:ascii="楷体" w:hAnsi="楷体" w:eastAsia="楷体" w:cs="楷体"/>
          <w:color w:val="auto"/>
          <w:spacing w:val="-13"/>
          <w:sz w:val="28"/>
          <w:szCs w:val="28"/>
          <w:highlight w:val="none"/>
          <w:u w:val="single"/>
        </w:rPr>
        <w:t xml:space="preserve">业</w:t>
      </w:r>
      <w:r>
        <w:rPr>
          <w:rFonts w:hint="eastAsia" w:ascii="楷体" w:hAnsi="楷体" w:eastAsia="楷体" w:cs="楷体"/>
          <w:color w:val="auto"/>
          <w:spacing w:val="-7"/>
          <w:sz w:val="28"/>
          <w:szCs w:val="28"/>
          <w:highlight w:val="none"/>
          <w:u w:val="single"/>
        </w:rPr>
        <w:t xml:space="preserve">、小型企业、微型企业)</w:t>
      </w:r>
      <w:r>
        <w:rPr>
          <w:rFonts w:hint="eastAsia" w:ascii="楷体" w:hAnsi="楷体" w:eastAsia="楷体" w:cs="楷体"/>
          <w:color w:val="auto"/>
          <w:spacing w:val="-7"/>
          <w:sz w:val="28"/>
          <w:szCs w:val="28"/>
          <w:highlight w:val="none"/>
        </w:rPr>
        <w:t xml:space="preserve">；</w:t>
      </w:r>
      <w:r/>
    </w:p>
    <w:p>
      <w:pPr>
        <w:ind w:left="615"/>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6"/>
          <w:position w:val="3"/>
          <w:sz w:val="28"/>
          <w:szCs w:val="28"/>
          <w:highlight w:val="none"/>
        </w:rPr>
        <w:t xml:space="preserve">…</w:t>
      </w:r>
      <w:r>
        <w:rPr>
          <w:rFonts w:hint="eastAsia" w:ascii="楷体" w:hAnsi="楷体" w:eastAsia="楷体" w:cs="楷体"/>
          <w:color w:val="auto"/>
          <w:spacing w:val="-4"/>
          <w:position w:val="3"/>
          <w:sz w:val="28"/>
          <w:szCs w:val="28"/>
          <w:highlight w:val="none"/>
        </w:rPr>
        <w:t xml:space="preserve">…</w:t>
      </w:r>
      <w:r/>
    </w:p>
    <w:p>
      <w:pPr>
        <w:ind w:left="46" w:right="38" w:firstLine="582"/>
        <w:spacing w:before="183"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4"/>
          <w:sz w:val="28"/>
          <w:szCs w:val="28"/>
          <w:highlight w:val="none"/>
        </w:rPr>
        <w:t xml:space="preserve">以</w:t>
      </w:r>
      <w:r>
        <w:rPr>
          <w:rFonts w:hint="eastAsia" w:ascii="楷体" w:hAnsi="楷体" w:eastAsia="楷体" w:cs="楷体"/>
          <w:color w:val="auto"/>
          <w:spacing w:val="-7"/>
          <w:sz w:val="28"/>
          <w:szCs w:val="28"/>
          <w:highlight w:val="none"/>
        </w:rPr>
        <w:t xml:space="preserve">上企业，不属于大企业的分支机构，不存在控股股东为大企业的情形，</w:t>
      </w:r>
      <w:r>
        <w:rPr>
          <w:rFonts w:hint="eastAsia" w:ascii="楷体" w:hAnsi="楷体" w:eastAsia="楷体" w:cs="楷体"/>
          <w:color w:val="auto"/>
          <w:spacing w:val="1"/>
          <w:sz w:val="28"/>
          <w:szCs w:val="28"/>
          <w:highlight w:val="none"/>
        </w:rPr>
        <w:t xml:space="preserve">也不存在与大企业的负责人为同一人的情</w:t>
      </w:r>
      <w:r>
        <w:rPr>
          <w:rFonts w:hint="eastAsia" w:ascii="楷体" w:hAnsi="楷体" w:eastAsia="楷体" w:cs="楷体"/>
          <w:color w:val="auto"/>
          <w:sz w:val="28"/>
          <w:szCs w:val="28"/>
          <w:highlight w:val="none"/>
        </w:rPr>
        <w:t xml:space="preserve">形。</w:t>
      </w:r>
      <w:r/>
    </w:p>
    <w:p>
      <w:pPr>
        <w:ind w:left="46" w:right="38" w:firstLine="582"/>
        <w:spacing w:before="183" w:line="360" w:lineRule="auto"/>
        <w:rPr>
          <w:rFonts w:hint="eastAsia" w:ascii="楷体" w:hAnsi="楷体" w:eastAsia="楷体" w:cs="楷体"/>
          <w:color w:val="auto"/>
          <w:spacing w:val="1"/>
          <w:sz w:val="28"/>
          <w:szCs w:val="28"/>
          <w:highlight w:val="none"/>
        </w:rPr>
      </w:pPr>
      <w:r>
        <w:rPr>
          <w:rFonts w:hint="eastAsia" w:ascii="楷体" w:hAnsi="楷体" w:eastAsia="楷体" w:cs="楷体"/>
          <w:color w:val="auto"/>
          <w:spacing w:val="1"/>
          <w:sz w:val="28"/>
          <w:szCs w:val="28"/>
          <w:highlight w:val="none"/>
        </w:rPr>
        <w:t xml:space="preserve">本企业对上述声明内容的真实性负责。如有虚假，将依法承担相应责任。</w:t>
      </w:r>
      <w:r/>
    </w:p>
    <w:p>
      <w:pPr>
        <w:ind w:left="6984" w:right="19" w:hanging="6386"/>
        <w:jc w:val="both"/>
        <w:spacing w:before="3" w:line="360" w:lineRule="auto"/>
        <w:rPr>
          <w:rFonts w:hint="eastAsia" w:ascii="楷体" w:hAnsi="楷体" w:eastAsia="楷体" w:cs="楷体"/>
          <w:color w:val="auto"/>
          <w:spacing w:val="18"/>
          <w:sz w:val="28"/>
          <w:szCs w:val="28"/>
          <w:highlight w:val="none"/>
        </w:rPr>
      </w:pPr>
      <w:r>
        <w:rPr>
          <w:rFonts w:hint="eastAsia" w:ascii="楷体" w:hAnsi="楷体" w:eastAsia="楷体" w:cs="楷体"/>
          <w:color w:val="auto"/>
          <w:spacing w:val="18"/>
          <w:sz w:val="28"/>
          <w:szCs w:val="28"/>
          <w:highlight w:val="none"/>
        </w:rPr>
      </w:r>
      <w:r/>
    </w:p>
    <w:p>
      <w:pPr>
        <w:pStyle w:val="900"/>
        <w:ind w:firstLine="584"/>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供应商名称（盖章）：  </w:t>
      </w:r>
      <w:r/>
    </w:p>
    <w:p>
      <w:pPr>
        <w:pStyle w:val="900"/>
        <w:ind w:firstLine="584"/>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日 期：    </w:t>
      </w:r>
      <w:r>
        <w:rPr>
          <w:rFonts w:hint="eastAsia" w:ascii="楷体" w:hAnsi="楷体" w:eastAsia="楷体" w:cs="楷体"/>
          <w:color w:val="auto"/>
          <w:spacing w:val="6"/>
          <w:sz w:val="28"/>
          <w:szCs w:val="28"/>
          <w:highlight w:val="none"/>
          <w:lang w:val="en-US" w:eastAsia="zh-CN"/>
        </w:rPr>
        <w:t xml:space="preserve"> </w:t>
      </w:r>
      <w:r>
        <w:rPr>
          <w:rFonts w:hint="eastAsia" w:ascii="楷体" w:hAnsi="楷体" w:eastAsia="楷体" w:cs="楷体"/>
          <w:color w:val="auto"/>
          <w:spacing w:val="6"/>
          <w:sz w:val="28"/>
          <w:szCs w:val="28"/>
          <w:highlight w:val="none"/>
        </w:rPr>
        <w:t xml:space="preserve">年     月    日</w:t>
      </w:r>
      <w:r/>
    </w:p>
    <w:p>
      <w:pPr>
        <w:pStyle w:val="900"/>
        <w:ind w:firstLine="584"/>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注：1.从业人员、营业收入、资产总额填报上一年度数据，无上一年度数据的新成立企业可不填报。</w:t>
      </w:r>
      <w:r/>
    </w:p>
    <w:p>
      <w:pPr>
        <w:pStyle w:val="900"/>
        <w:ind w:firstLine="584"/>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2.本声明函中“属于（中型企业、小型企业、微型企业）”的内容，必须且只能选择其中之一填写。</w:t>
      </w:r>
      <w:r/>
    </w:p>
    <w:p>
      <w:pPr>
        <w:pStyle w:val="900"/>
        <w:ind w:firstLine="584"/>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p>
    <w:p>
      <w:pPr>
        <w:ind w:left="6" w:right="0" w:firstLine="0"/>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附：</w:t>
      </w:r>
      <w:r>
        <w:rPr>
          <w:rFonts w:hint="eastAsia" w:ascii="楷体" w:hAnsi="楷体" w:eastAsia="楷体" w:cs="楷体"/>
          <w:color w:val="auto"/>
          <w:sz w:val="28"/>
          <w:szCs w:val="28"/>
          <w:highlight w:val="none"/>
        </w:rPr>
        <w:t xml:space="preserve">中小微企业划型标准如下</w:t>
      </w:r>
      <w:r/>
    </w:p>
    <w:tbl>
      <w:tblPr>
        <w:tblStyle w:val="726"/>
        <w:tblW w:w="101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40"/>
        <w:gridCol w:w="1817"/>
        <w:gridCol w:w="1200"/>
        <w:gridCol w:w="2124"/>
        <w:gridCol w:w="1891"/>
        <w:gridCol w:w="1224"/>
      </w:tblGrid>
      <w:tr>
        <w:trPr>
          <w:jc w:val="center"/>
          <w:trHeight w:val="732"/>
        </w:trPr>
        <w:tc>
          <w:tcPr>
            <w:tcMar>
              <w:left w:w="0" w:type="dxa"/>
              <w:top w:w="0" w:type="dxa"/>
              <w:right w:w="0" w:type="dxa"/>
              <w:bottom w:w="0" w:type="dxa"/>
            </w:tcMar>
            <w:tcW w:w="194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行业名称</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指标名称</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计量</w:t>
            </w:r>
            <w:r/>
          </w:p>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单位</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中型</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小型</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微型</w:t>
            </w:r>
            <w:r/>
          </w:p>
        </w:tc>
      </w:tr>
      <w:tr>
        <w:trPr>
          <w:jc w:val="center"/>
          <w:trHeight w:val="732"/>
        </w:trPr>
        <w:tc>
          <w:tcPr>
            <w:tcMar>
              <w:left w:w="0" w:type="dxa"/>
              <w:top w:w="0" w:type="dxa"/>
              <w:right w:w="0" w:type="dxa"/>
              <w:bottom w:w="0" w:type="dxa"/>
            </w:tcMar>
            <w:tcW w:w="194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农、林、牧、渔</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500≤Y＜20000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50≤Y＜500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Y＜50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工业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300≤X＜1000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20≤X＜300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X＜20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2000≤Y＜40000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300≤Y＜2000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Y＜300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建筑业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6000≤Y＜80000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300≤Y＜6000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Y＜300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资产总额 （Z）</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5000≤Z＜80000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300≤Z＜5000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Z＜300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批发业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20≤X＜200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5≤X＜20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X＜5</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5000≤Y＜40000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1000≤Y＜5000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Y＜1000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零售业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50≤X＜300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10≤X＜50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500≤Y＜20000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100≤Y＜500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交通运输业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300≤X＜1000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20≤X＜300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X＜20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3000≤Y＜30000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200≤Y＜3000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Y＜200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仓储业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100≤X＜200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X＜20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1000≤Y＜30000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100≤Y＜1000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邮政业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300≤X＜1000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20≤X＜300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X＜20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2000≤Y＜30000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100≤Y＜2000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住宿业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100≤X＜300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2000≤Y＜10000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100≤Y＜2000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餐饮业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100≤X＜300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2000≤Y＜10000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100≤Y＜2000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信息传输业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100≤X＜2000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1000≤Y＜100000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100≤Y＜1000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软件和信息技术服务业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100≤X＜300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1000≤Y＜10000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50≤Y＜1000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Y＜50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房地产开发经营</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1000≤Y＜200000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100≤X＜1000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资产总额 （Z）</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5000≤Z＜10000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2000≤Y＜5000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Y＜2000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物业管理</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300≤X＜1000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100≤X＜300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1000≤Y＜5000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500≤Y＜1000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Y＜500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租赁和商务服务业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100≤X＜300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资产总额 （Z）</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8000≤Z＜120000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100≤Z＜8000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Y＜100</w:t>
            </w:r>
            <w:r/>
          </w:p>
        </w:tc>
      </w:tr>
      <w:tr>
        <w:trPr>
          <w:jc w:val="center"/>
          <w:trHeight w:val="742"/>
        </w:trPr>
        <w:tc>
          <w:tcPr>
            <w:tcMar>
              <w:left w:w="0" w:type="dxa"/>
              <w:top w:w="0" w:type="dxa"/>
              <w:right w:w="0" w:type="dxa"/>
              <w:bottom w:w="0" w:type="dxa"/>
            </w:tcMar>
            <w:tcW w:w="194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其他未列明行业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100≤X＜300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w:t>
            </w:r>
            <w:r/>
          </w:p>
        </w:tc>
      </w:tr>
    </w:tbl>
    <w:p>
      <w:pPr>
        <w:ind w:left="0" w:right="0" w:firstLine="0"/>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 </w:t>
      </w:r>
      <w:r/>
    </w:p>
    <w:p>
      <w:pPr>
        <w:ind w:left="11" w:right="0" w:firstLine="420"/>
        <w:spacing w:before="0" w:after="0" w:line="85" w:lineRule="atLeast"/>
        <w:rPr>
          <w:rFonts w:hint="eastAsia" w:ascii="楷体" w:hAnsi="楷体" w:eastAsia="楷体" w:cs="楷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说明：上述标准参照《关于印发中小企业划型标准规定的通知》（工信部联企业〔2011〕300 号），大型、中型和小型企业须同时满足所列指标的下限，否则下划一档；微型企业只须满足所列指标中的一项即可。</w:t>
      </w:r>
      <w:r/>
    </w:p>
    <w:p>
      <w:pPr>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br w:type="page" w:clear="all"/>
      </w:r>
      <w:r/>
    </w:p>
    <w:p>
      <w:pPr>
        <w:pStyle w:val="723"/>
        <w:ind w:firstLine="723"/>
        <w:jc w:val="center"/>
        <w:spacing w:before="30" w:beforeAutospacing="0" w:after="30" w:afterAutospacing="0" w:line="360" w:lineRule="auto"/>
        <w:shd w:val="clear" w:color="auto" w:fill="ffffff"/>
        <w:rPr>
          <w:rFonts w:hint="eastAsia" w:ascii="楷体" w:hAnsi="楷体" w:eastAsia="楷体" w:cs="楷体"/>
          <w:color w:val="auto"/>
          <w:sz w:val="32"/>
          <w:szCs w:val="32"/>
          <w:highlight w:val="none"/>
          <w:lang w:eastAsia="zh-CN"/>
        </w:rPr>
      </w:pPr>
      <w:r>
        <w:rPr>
          <w:rStyle w:val="727"/>
          <w:rFonts w:hint="eastAsia" w:ascii="楷体" w:hAnsi="楷体" w:eastAsia="楷体" w:cs="楷体"/>
          <w:color w:val="auto"/>
          <w:sz w:val="32"/>
          <w:szCs w:val="32"/>
          <w:highlight w:val="none"/>
          <w:shd w:val="clear" w:color="auto" w:fill="ffffff"/>
          <w:lang w:eastAsia="zh-CN"/>
        </w:rPr>
        <w:t xml:space="preserve">（</w:t>
      </w:r>
      <w:r>
        <w:rPr>
          <w:rStyle w:val="727"/>
          <w:rFonts w:hint="eastAsia" w:ascii="楷体" w:hAnsi="楷体" w:eastAsia="楷体" w:cs="楷体"/>
          <w:color w:val="auto"/>
          <w:sz w:val="32"/>
          <w:szCs w:val="32"/>
          <w:highlight w:val="none"/>
          <w:shd w:val="clear" w:color="auto" w:fill="ffffff"/>
          <w:lang w:val="en-US" w:eastAsia="zh-CN"/>
        </w:rPr>
        <w:t xml:space="preserve">二</w:t>
      </w:r>
      <w:r>
        <w:rPr>
          <w:rStyle w:val="727"/>
          <w:rFonts w:hint="eastAsia" w:ascii="楷体" w:hAnsi="楷体" w:eastAsia="楷体" w:cs="楷体"/>
          <w:color w:val="auto"/>
          <w:sz w:val="32"/>
          <w:szCs w:val="32"/>
          <w:highlight w:val="none"/>
          <w:shd w:val="clear" w:color="auto" w:fill="ffffff"/>
          <w:lang w:eastAsia="zh-CN"/>
        </w:rPr>
        <w:t xml:space="preserve">）关于符合本国产品标准的声明函</w:t>
      </w:r>
      <w:r/>
    </w:p>
    <w:p>
      <w:pPr>
        <w:pStyle w:val="723"/>
        <w:ind w:firstLine="560"/>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 </w:t>
      </w:r>
      <w:r/>
    </w:p>
    <w:p>
      <w:pPr>
        <w:pStyle w:val="723"/>
        <w:ind w:firstLine="560"/>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3"/>
        <w:ind w:firstLine="560"/>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1.</w:t>
      </w:r>
      <w:r>
        <w:rPr>
          <w:rStyle w:val="729"/>
          <w:rFonts w:hint="eastAsia" w:ascii="楷体" w:hAnsi="楷体" w:eastAsia="楷体" w:cs="楷体"/>
          <w:color w:val="auto"/>
          <w:sz w:val="28"/>
          <w:szCs w:val="28"/>
          <w:highlight w:val="none"/>
          <w:shd w:val="clear" w:color="auto" w:fill="ffffff"/>
          <w:lang w:eastAsia="zh-CN"/>
        </w:rPr>
        <w:t xml:space="preserve">（产品名称1）1</w:t>
      </w:r>
      <w:r>
        <w:rPr>
          <w:rFonts w:hint="eastAsia" w:ascii="楷体" w:hAnsi="楷体" w:eastAsia="楷体" w:cs="楷体"/>
          <w:color w:val="auto"/>
          <w:sz w:val="28"/>
          <w:szCs w:val="28"/>
          <w:highlight w:val="none"/>
          <w:shd w:val="clear" w:color="auto" w:fill="ffffff"/>
          <w:lang w:eastAsia="zh-CN"/>
        </w:rPr>
        <w:t xml:space="preserve">，生产厂为</w:t>
      </w:r>
      <w:r>
        <w:rPr>
          <w:rStyle w:val="729"/>
          <w:rFonts w:hint="eastAsia" w:ascii="楷体" w:hAnsi="楷体" w:eastAsia="楷体" w:cs="楷体"/>
          <w:color w:val="auto"/>
          <w:sz w:val="28"/>
          <w:szCs w:val="28"/>
          <w:highlight w:val="none"/>
          <w:shd w:val="clear" w:color="auto" w:fill="ffffff"/>
          <w:lang w:eastAsia="zh-CN"/>
        </w:rPr>
        <w:t xml:space="preserve">（厂名）2</w:t>
      </w:r>
      <w:r>
        <w:rPr>
          <w:rFonts w:hint="eastAsia" w:ascii="楷体" w:hAnsi="楷体" w:eastAsia="楷体" w:cs="楷体"/>
          <w:color w:val="auto"/>
          <w:sz w:val="28"/>
          <w:szCs w:val="28"/>
          <w:highlight w:val="none"/>
          <w:shd w:val="clear" w:color="auto" w:fill="ffffff"/>
          <w:lang w:eastAsia="zh-CN"/>
        </w:rPr>
        <w:t xml:space="preserve">，厂址为</w:t>
      </w:r>
      <w:r>
        <w:rPr>
          <w:rStyle w:val="729"/>
          <w:rFonts w:hint="eastAsia" w:ascii="楷体" w:hAnsi="楷体" w:eastAsia="楷体" w:cs="楷体"/>
          <w:color w:val="auto"/>
          <w:sz w:val="28"/>
          <w:szCs w:val="28"/>
          <w:highlight w:val="none"/>
          <w:shd w:val="clear" w:color="auto" w:fill="ffffff"/>
          <w:lang w:eastAsia="zh-CN"/>
        </w:rPr>
        <w:t xml:space="preserve">（生产厂址）</w:t>
      </w:r>
      <w:r>
        <w:rPr>
          <w:rFonts w:hint="eastAsia" w:ascii="楷体" w:hAnsi="楷体" w:eastAsia="楷体" w:cs="楷体"/>
          <w:color w:val="auto"/>
          <w:sz w:val="28"/>
          <w:szCs w:val="28"/>
          <w:highlight w:val="none"/>
          <w:shd w:val="clear" w:color="auto" w:fill="ffffff"/>
          <w:lang w:eastAsia="zh-CN"/>
        </w:rPr>
        <w:t xml:space="preserve">。</w:t>
      </w:r>
      <w:r>
        <w:rPr>
          <w:rStyle w:val="729"/>
          <w:rFonts w:hint="eastAsia" w:ascii="楷体" w:hAnsi="楷体" w:eastAsia="楷体" w:cs="楷体"/>
          <w:color w:val="auto"/>
          <w:sz w:val="28"/>
          <w:szCs w:val="28"/>
          <w:highlight w:val="none"/>
          <w:shd w:val="clear" w:color="auto" w:fill="ffffff"/>
          <w:lang w:eastAsia="zh-CN"/>
        </w:rPr>
        <w:t xml:space="preserve">（产品名称1）</w:t>
      </w:r>
      <w:r>
        <w:rPr>
          <w:rFonts w:hint="eastAsia" w:ascii="楷体" w:hAnsi="楷体" w:eastAsia="楷体" w:cs="楷体"/>
          <w:color w:val="auto"/>
          <w:sz w:val="28"/>
          <w:szCs w:val="28"/>
          <w:highlight w:val="none"/>
          <w:shd w:val="clear" w:color="auto" w:fill="ffffff"/>
          <w:lang w:eastAsia="zh-CN"/>
        </w:rPr>
        <w:t xml:space="preserve">的中国境内生产的组件成本占比≥</w:t>
      </w:r>
      <w:r>
        <w:rPr>
          <w:rStyle w:val="729"/>
          <w:rFonts w:hint="eastAsia" w:ascii="楷体" w:hAnsi="楷体" w:eastAsia="楷体" w:cs="楷体"/>
          <w:color w:val="auto"/>
          <w:sz w:val="28"/>
          <w:szCs w:val="28"/>
          <w:highlight w:val="none"/>
          <w:shd w:val="clear" w:color="auto" w:fill="ffffff"/>
          <w:lang w:eastAsia="zh-CN"/>
        </w:rPr>
        <w:t xml:space="preserve">（规定比例）3</w:t>
      </w:r>
      <w:r>
        <w:rPr>
          <w:rFonts w:hint="eastAsia" w:ascii="楷体" w:hAnsi="楷体" w:eastAsia="楷体" w:cs="楷体"/>
          <w:color w:val="auto"/>
          <w:sz w:val="28"/>
          <w:szCs w:val="28"/>
          <w:highlight w:val="none"/>
          <w:shd w:val="clear" w:color="auto" w:fill="ffffff"/>
          <w:lang w:eastAsia="zh-CN"/>
        </w:rPr>
        <w:t xml:space="preserve">。</w:t>
      </w:r>
      <w:r>
        <w:rPr>
          <w:rStyle w:val="729"/>
          <w:rFonts w:hint="eastAsia" w:ascii="楷体" w:hAnsi="楷体" w:eastAsia="楷体" w:cs="楷体"/>
          <w:color w:val="auto"/>
          <w:sz w:val="28"/>
          <w:szCs w:val="28"/>
          <w:highlight w:val="none"/>
          <w:shd w:val="clear" w:color="auto" w:fill="ffffff"/>
          <w:lang w:eastAsia="zh-CN"/>
        </w:rPr>
        <w:t xml:space="preserve">（产品名称1）</w:t>
      </w:r>
      <w:r>
        <w:rPr>
          <w:rFonts w:hint="eastAsia" w:ascii="楷体" w:hAnsi="楷体" w:eastAsia="楷体" w:cs="楷体"/>
          <w:color w:val="auto"/>
          <w:sz w:val="28"/>
          <w:szCs w:val="28"/>
          <w:highlight w:val="none"/>
          <w:shd w:val="clear" w:color="auto" w:fill="ffffff"/>
          <w:lang w:eastAsia="zh-CN"/>
        </w:rPr>
        <w:t xml:space="preserve">的</w:t>
      </w:r>
      <w:r>
        <w:rPr>
          <w:rStyle w:val="729"/>
          <w:rFonts w:hint="eastAsia" w:ascii="楷体" w:hAnsi="楷体" w:eastAsia="楷体" w:cs="楷体"/>
          <w:color w:val="auto"/>
          <w:sz w:val="28"/>
          <w:szCs w:val="28"/>
          <w:highlight w:val="none"/>
          <w:shd w:val="clear" w:color="auto" w:fill="ffffff"/>
          <w:lang w:eastAsia="zh-CN"/>
        </w:rPr>
        <w:t xml:space="preserve">（关键组件）4</w:t>
      </w:r>
      <w:r>
        <w:rPr>
          <w:rFonts w:hint="eastAsia" w:ascii="楷体" w:hAnsi="楷体" w:eastAsia="楷体" w:cs="楷体"/>
          <w:color w:val="auto"/>
          <w:sz w:val="28"/>
          <w:szCs w:val="28"/>
          <w:highlight w:val="none"/>
          <w:shd w:val="clear" w:color="auto" w:fill="ffffff"/>
          <w:lang w:eastAsia="zh-CN"/>
        </w:rPr>
        <w:t xml:space="preserve">在中国境内生产。</w:t>
      </w:r>
      <w:r>
        <w:rPr>
          <w:rStyle w:val="729"/>
          <w:rFonts w:hint="eastAsia" w:ascii="楷体" w:hAnsi="楷体" w:eastAsia="楷体" w:cs="楷体"/>
          <w:color w:val="auto"/>
          <w:sz w:val="28"/>
          <w:szCs w:val="28"/>
          <w:highlight w:val="none"/>
          <w:shd w:val="clear" w:color="auto" w:fill="ffffff"/>
          <w:lang w:eastAsia="zh-CN"/>
        </w:rPr>
        <w:t xml:space="preserve">（产品名称1）</w:t>
      </w:r>
      <w:r>
        <w:rPr>
          <w:rFonts w:hint="eastAsia" w:ascii="楷体" w:hAnsi="楷体" w:eastAsia="楷体" w:cs="楷体"/>
          <w:color w:val="auto"/>
          <w:sz w:val="28"/>
          <w:szCs w:val="28"/>
          <w:highlight w:val="none"/>
          <w:shd w:val="clear" w:color="auto" w:fill="ffffff"/>
          <w:lang w:eastAsia="zh-CN"/>
        </w:rPr>
        <w:t xml:space="preserve">的</w:t>
      </w:r>
      <w:r>
        <w:rPr>
          <w:rStyle w:val="729"/>
          <w:rFonts w:hint="eastAsia" w:ascii="楷体" w:hAnsi="楷体" w:eastAsia="楷体" w:cs="楷体"/>
          <w:color w:val="auto"/>
          <w:sz w:val="28"/>
          <w:szCs w:val="28"/>
          <w:highlight w:val="none"/>
          <w:shd w:val="clear" w:color="auto" w:fill="ffffff"/>
          <w:lang w:eastAsia="zh-CN"/>
        </w:rPr>
        <w:t xml:space="preserve">（关键工序）5</w:t>
      </w:r>
      <w:r>
        <w:rPr>
          <w:rFonts w:hint="eastAsia" w:ascii="楷体" w:hAnsi="楷体" w:eastAsia="楷体" w:cs="楷体"/>
          <w:color w:val="auto"/>
          <w:sz w:val="28"/>
          <w:szCs w:val="28"/>
          <w:highlight w:val="none"/>
          <w:shd w:val="clear" w:color="auto" w:fill="ffffff"/>
          <w:lang w:eastAsia="zh-CN"/>
        </w:rPr>
        <w:t xml:space="preserve">在中国境内完成。</w:t>
      </w:r>
      <w:r/>
    </w:p>
    <w:p>
      <w:pPr>
        <w:pStyle w:val="723"/>
        <w:ind w:firstLine="560"/>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2.</w:t>
      </w:r>
      <w:r>
        <w:rPr>
          <w:rStyle w:val="729"/>
          <w:rFonts w:hint="eastAsia" w:ascii="楷体" w:hAnsi="楷体" w:eastAsia="楷体" w:cs="楷体"/>
          <w:color w:val="auto"/>
          <w:sz w:val="28"/>
          <w:szCs w:val="28"/>
          <w:highlight w:val="none"/>
          <w:shd w:val="clear" w:color="auto" w:fill="ffffff"/>
          <w:lang w:eastAsia="zh-CN"/>
        </w:rPr>
        <w:t xml:space="preserve">（产品名称2）</w:t>
      </w:r>
      <w:r>
        <w:rPr>
          <w:rFonts w:hint="eastAsia" w:ascii="楷体" w:hAnsi="楷体" w:eastAsia="楷体" w:cs="楷体"/>
          <w:color w:val="auto"/>
          <w:sz w:val="28"/>
          <w:szCs w:val="28"/>
          <w:highlight w:val="none"/>
          <w:shd w:val="clear" w:color="auto" w:fill="ffffff"/>
          <w:lang w:eastAsia="zh-CN"/>
        </w:rPr>
        <w:t xml:space="preserve">，生产厂为</w:t>
      </w:r>
      <w:r>
        <w:rPr>
          <w:rStyle w:val="729"/>
          <w:rFonts w:hint="eastAsia" w:ascii="楷体" w:hAnsi="楷体" w:eastAsia="楷体" w:cs="楷体"/>
          <w:color w:val="auto"/>
          <w:sz w:val="28"/>
          <w:szCs w:val="28"/>
          <w:highlight w:val="none"/>
          <w:shd w:val="clear" w:color="auto" w:fill="ffffff"/>
          <w:lang w:eastAsia="zh-CN"/>
        </w:rPr>
        <w:t xml:space="preserve">（厂名）</w:t>
      </w:r>
      <w:r>
        <w:rPr>
          <w:rFonts w:hint="eastAsia" w:ascii="楷体" w:hAnsi="楷体" w:eastAsia="楷体" w:cs="楷体"/>
          <w:color w:val="auto"/>
          <w:sz w:val="28"/>
          <w:szCs w:val="28"/>
          <w:highlight w:val="none"/>
          <w:shd w:val="clear" w:color="auto" w:fill="ffffff"/>
          <w:lang w:eastAsia="zh-CN"/>
        </w:rPr>
        <w:t xml:space="preserve">，厂址为</w:t>
      </w:r>
      <w:r>
        <w:rPr>
          <w:rStyle w:val="729"/>
          <w:rFonts w:hint="eastAsia" w:ascii="楷体" w:hAnsi="楷体" w:eastAsia="楷体" w:cs="楷体"/>
          <w:color w:val="auto"/>
          <w:sz w:val="28"/>
          <w:szCs w:val="28"/>
          <w:highlight w:val="none"/>
          <w:shd w:val="clear" w:color="auto" w:fill="ffffff"/>
          <w:lang w:eastAsia="zh-CN"/>
        </w:rPr>
        <w:t xml:space="preserve">（生产厂址）</w:t>
      </w:r>
      <w:r>
        <w:rPr>
          <w:rFonts w:hint="eastAsia" w:ascii="楷体" w:hAnsi="楷体" w:eastAsia="楷体" w:cs="楷体"/>
          <w:color w:val="auto"/>
          <w:sz w:val="28"/>
          <w:szCs w:val="28"/>
          <w:highlight w:val="none"/>
          <w:shd w:val="clear" w:color="auto" w:fill="ffffff"/>
          <w:lang w:eastAsia="zh-CN"/>
        </w:rPr>
        <w:t xml:space="preserve">。</w:t>
      </w:r>
      <w:r>
        <w:rPr>
          <w:rStyle w:val="729"/>
          <w:rFonts w:hint="eastAsia" w:ascii="楷体" w:hAnsi="楷体" w:eastAsia="楷体" w:cs="楷体"/>
          <w:color w:val="auto"/>
          <w:sz w:val="28"/>
          <w:szCs w:val="28"/>
          <w:highlight w:val="none"/>
          <w:shd w:val="clear" w:color="auto" w:fill="ffffff"/>
          <w:lang w:eastAsia="zh-CN"/>
        </w:rPr>
        <w:t xml:space="preserve">（产品名称2）</w:t>
      </w:r>
      <w:r>
        <w:rPr>
          <w:rFonts w:hint="eastAsia" w:ascii="楷体" w:hAnsi="楷体" w:eastAsia="楷体" w:cs="楷体"/>
          <w:color w:val="auto"/>
          <w:sz w:val="28"/>
          <w:szCs w:val="28"/>
          <w:highlight w:val="none"/>
          <w:shd w:val="clear" w:color="auto" w:fill="ffffff"/>
          <w:lang w:eastAsia="zh-CN"/>
        </w:rPr>
        <w:t xml:space="preserve">的中国境内生产的组件成本占比≥</w:t>
      </w:r>
      <w:r>
        <w:rPr>
          <w:rStyle w:val="729"/>
          <w:rFonts w:hint="eastAsia" w:ascii="楷体" w:hAnsi="楷体" w:eastAsia="楷体" w:cs="楷体"/>
          <w:color w:val="auto"/>
          <w:sz w:val="28"/>
          <w:szCs w:val="28"/>
          <w:highlight w:val="none"/>
          <w:shd w:val="clear" w:color="auto" w:fill="ffffff"/>
          <w:lang w:eastAsia="zh-CN"/>
        </w:rPr>
        <w:t xml:space="preserve">（规定比例）</w:t>
      </w:r>
      <w:r>
        <w:rPr>
          <w:rFonts w:hint="eastAsia" w:ascii="楷体" w:hAnsi="楷体" w:eastAsia="楷体" w:cs="楷体"/>
          <w:color w:val="auto"/>
          <w:sz w:val="28"/>
          <w:szCs w:val="28"/>
          <w:highlight w:val="none"/>
          <w:shd w:val="clear" w:color="auto" w:fill="ffffff"/>
          <w:lang w:eastAsia="zh-CN"/>
        </w:rPr>
        <w:t xml:space="preserve">。</w:t>
      </w:r>
      <w:r>
        <w:rPr>
          <w:rStyle w:val="729"/>
          <w:rFonts w:hint="eastAsia" w:ascii="楷体" w:hAnsi="楷体" w:eastAsia="楷体" w:cs="楷体"/>
          <w:color w:val="auto"/>
          <w:sz w:val="28"/>
          <w:szCs w:val="28"/>
          <w:highlight w:val="none"/>
          <w:shd w:val="clear" w:color="auto" w:fill="ffffff"/>
          <w:lang w:eastAsia="zh-CN"/>
        </w:rPr>
        <w:t xml:space="preserve">（产品名称2）</w:t>
      </w:r>
      <w:r>
        <w:rPr>
          <w:rFonts w:hint="eastAsia" w:ascii="楷体" w:hAnsi="楷体" w:eastAsia="楷体" w:cs="楷体"/>
          <w:color w:val="auto"/>
          <w:sz w:val="28"/>
          <w:szCs w:val="28"/>
          <w:highlight w:val="none"/>
          <w:shd w:val="clear" w:color="auto" w:fill="ffffff"/>
          <w:lang w:eastAsia="zh-CN"/>
        </w:rPr>
        <w:t xml:space="preserve">的</w:t>
      </w:r>
      <w:r>
        <w:rPr>
          <w:rStyle w:val="729"/>
          <w:rFonts w:hint="eastAsia" w:ascii="楷体" w:hAnsi="楷体" w:eastAsia="楷体" w:cs="楷体"/>
          <w:color w:val="auto"/>
          <w:sz w:val="28"/>
          <w:szCs w:val="28"/>
          <w:highlight w:val="none"/>
          <w:shd w:val="clear" w:color="auto" w:fill="ffffff"/>
          <w:lang w:eastAsia="zh-CN"/>
        </w:rPr>
        <w:t xml:space="preserve">（关键组件）</w:t>
      </w:r>
      <w:r>
        <w:rPr>
          <w:rFonts w:hint="eastAsia" w:ascii="楷体" w:hAnsi="楷体" w:eastAsia="楷体" w:cs="楷体"/>
          <w:color w:val="auto"/>
          <w:sz w:val="28"/>
          <w:szCs w:val="28"/>
          <w:highlight w:val="none"/>
          <w:shd w:val="clear" w:color="auto" w:fill="ffffff"/>
          <w:lang w:eastAsia="zh-CN"/>
        </w:rPr>
        <w:t xml:space="preserve">在中国境内生产。</w:t>
      </w:r>
      <w:r>
        <w:rPr>
          <w:rStyle w:val="729"/>
          <w:rFonts w:hint="eastAsia" w:ascii="楷体" w:hAnsi="楷体" w:eastAsia="楷体" w:cs="楷体"/>
          <w:color w:val="auto"/>
          <w:sz w:val="28"/>
          <w:szCs w:val="28"/>
          <w:highlight w:val="none"/>
          <w:shd w:val="clear" w:color="auto" w:fill="ffffff"/>
          <w:lang w:eastAsia="zh-CN"/>
        </w:rPr>
        <w:t xml:space="preserve">（产品名称2）</w:t>
      </w:r>
      <w:r>
        <w:rPr>
          <w:rFonts w:hint="eastAsia" w:ascii="楷体" w:hAnsi="楷体" w:eastAsia="楷体" w:cs="楷体"/>
          <w:color w:val="auto"/>
          <w:sz w:val="28"/>
          <w:szCs w:val="28"/>
          <w:highlight w:val="none"/>
          <w:shd w:val="clear" w:color="auto" w:fill="ffffff"/>
          <w:lang w:eastAsia="zh-CN"/>
        </w:rPr>
        <w:t xml:space="preserve">的</w:t>
      </w:r>
      <w:r>
        <w:rPr>
          <w:rStyle w:val="729"/>
          <w:rFonts w:hint="eastAsia" w:ascii="楷体" w:hAnsi="楷体" w:eastAsia="楷体" w:cs="楷体"/>
          <w:color w:val="auto"/>
          <w:sz w:val="28"/>
          <w:szCs w:val="28"/>
          <w:highlight w:val="none"/>
          <w:shd w:val="clear" w:color="auto" w:fill="ffffff"/>
          <w:lang w:eastAsia="zh-CN"/>
        </w:rPr>
        <w:t xml:space="preserve">（关键工序）</w:t>
      </w:r>
      <w:r>
        <w:rPr>
          <w:rFonts w:hint="eastAsia" w:ascii="楷体" w:hAnsi="楷体" w:eastAsia="楷体" w:cs="楷体"/>
          <w:color w:val="auto"/>
          <w:sz w:val="28"/>
          <w:szCs w:val="28"/>
          <w:highlight w:val="none"/>
          <w:shd w:val="clear" w:color="auto" w:fill="ffffff"/>
          <w:lang w:eastAsia="zh-CN"/>
        </w:rPr>
        <w:t xml:space="preserve">在中国境内完成。</w:t>
      </w:r>
      <w:r/>
    </w:p>
    <w:p>
      <w:pPr>
        <w:pStyle w:val="723"/>
        <w:ind w:firstLine="560"/>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w:t>
      </w:r>
      <w:r/>
    </w:p>
    <w:p>
      <w:pPr>
        <w:pStyle w:val="723"/>
        <w:ind w:firstLine="560"/>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本公司（单位）对上述声明内容的真实性负责。如有虚假，愿承担相应法律责任。</w:t>
      </w:r>
      <w:r/>
    </w:p>
    <w:p>
      <w:pPr>
        <w:pStyle w:val="723"/>
        <w:ind w:firstLine="560"/>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 </w:t>
      </w:r>
      <w:r/>
    </w:p>
    <w:p>
      <w:pPr>
        <w:pStyle w:val="723"/>
        <w:ind w:firstLine="560"/>
        <w:jc w:val="right"/>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        公司（单位）名称（盖章）：　</w:t>
      </w:r>
      <w:r/>
    </w:p>
    <w:p>
      <w:pPr>
        <w:pStyle w:val="723"/>
        <w:ind w:firstLine="560"/>
        <w:jc w:val="right"/>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        日期：</w:t>
      </w:r>
      <w:r>
        <w:rPr>
          <w:rFonts w:hint="eastAsia" w:ascii="楷体" w:hAnsi="楷体" w:eastAsia="楷体" w:cs="楷体"/>
          <w:color w:val="auto"/>
          <w:sz w:val="28"/>
          <w:szCs w:val="28"/>
          <w:highlight w:val="none"/>
          <w:shd w:val="clear" w:color="auto" w:fill="ffffff"/>
          <w:lang w:val="en-US" w:eastAsia="zh-CN"/>
        </w:rPr>
        <w:t xml:space="preserve">    </w:t>
      </w:r>
      <w:r>
        <w:rPr>
          <w:rFonts w:hint="eastAsia" w:ascii="楷体" w:hAnsi="楷体" w:eastAsia="楷体" w:cs="楷体"/>
          <w:color w:val="auto"/>
          <w:sz w:val="28"/>
          <w:szCs w:val="28"/>
          <w:highlight w:val="none"/>
          <w:shd w:val="clear" w:color="auto" w:fill="ffffff"/>
          <w:lang w:eastAsia="zh-CN"/>
        </w:rPr>
        <w:t xml:space="preserve">年</w:t>
      </w:r>
      <w:r>
        <w:rPr>
          <w:rFonts w:hint="eastAsia" w:ascii="楷体" w:hAnsi="楷体" w:eastAsia="楷体" w:cs="楷体"/>
          <w:color w:val="auto"/>
          <w:sz w:val="28"/>
          <w:szCs w:val="28"/>
          <w:highlight w:val="none"/>
          <w:shd w:val="clear" w:color="auto" w:fill="ffffff"/>
          <w:lang w:val="en-US" w:eastAsia="zh-CN"/>
        </w:rPr>
        <w:t xml:space="preserve">   </w:t>
      </w:r>
      <w:r>
        <w:rPr>
          <w:rFonts w:hint="eastAsia" w:ascii="楷体" w:hAnsi="楷体" w:eastAsia="楷体" w:cs="楷体"/>
          <w:color w:val="auto"/>
          <w:sz w:val="28"/>
          <w:szCs w:val="28"/>
          <w:highlight w:val="none"/>
          <w:shd w:val="clear" w:color="auto" w:fill="ffffff"/>
          <w:lang w:eastAsia="zh-CN"/>
        </w:rPr>
        <w:t xml:space="preserve">月</w:t>
      </w:r>
      <w:r>
        <w:rPr>
          <w:rFonts w:hint="eastAsia" w:ascii="楷体" w:hAnsi="楷体" w:eastAsia="楷体" w:cs="楷体"/>
          <w:color w:val="auto"/>
          <w:sz w:val="28"/>
          <w:szCs w:val="28"/>
          <w:highlight w:val="none"/>
          <w:shd w:val="clear" w:color="auto" w:fill="ffffff"/>
          <w:lang w:val="en-US" w:eastAsia="zh-CN"/>
        </w:rPr>
        <w:t xml:space="preserve">   </w:t>
      </w:r>
      <w:r>
        <w:rPr>
          <w:rFonts w:hint="eastAsia" w:ascii="楷体" w:hAnsi="楷体" w:eastAsia="楷体" w:cs="楷体"/>
          <w:color w:val="auto"/>
          <w:sz w:val="28"/>
          <w:szCs w:val="28"/>
          <w:highlight w:val="none"/>
          <w:shd w:val="clear" w:color="auto" w:fill="ffffff"/>
          <w:lang w:eastAsia="zh-CN"/>
        </w:rPr>
        <w:t xml:space="preserve">日　</w:t>
      </w:r>
      <w:r/>
    </w:p>
    <w:p>
      <w:pPr>
        <w:pStyle w:val="723"/>
        <w:ind w:firstLine="560"/>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__________________</w:t>
      </w:r>
      <w:r/>
    </w:p>
    <w:p>
      <w:pPr>
        <w:pStyle w:val="723"/>
        <w:ind w:firstLine="420"/>
        <w:spacing w:before="0" w:beforeAutospacing="0" w:after="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1.产品如有型号，请在“产品名称”栏一并填写。</w:t>
      </w:r>
      <w:r/>
    </w:p>
    <w:p>
      <w:pPr>
        <w:pStyle w:val="723"/>
        <w:ind w:firstLine="420"/>
        <w:spacing w:before="0" w:beforeAutospacing="0" w:after="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2.生产厂名与厂址应与生产厂营业执照载明的相关信息保持一致。</w:t>
      </w:r>
      <w:r/>
    </w:p>
    <w:p>
      <w:pPr>
        <w:pStyle w:val="723"/>
        <w:ind w:firstLine="420"/>
        <w:spacing w:before="0" w:beforeAutospacing="0" w:after="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3.该产品的中国境内生产的组件成本占比相关要求实施前，“规定比例”栏可不填，下同。</w:t>
      </w:r>
      <w:r/>
    </w:p>
    <w:p>
      <w:pPr>
        <w:pStyle w:val="723"/>
        <w:ind w:firstLine="420"/>
        <w:spacing w:before="0" w:beforeAutospacing="0" w:after="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4.该产品的关键组件要求实施前，“关键组件”栏可不填，下同。</w:t>
      </w:r>
      <w:r/>
    </w:p>
    <w:p>
      <w:pPr>
        <w:pStyle w:val="900"/>
        <w:ind w:firstLine="0"/>
        <w:spacing w:line="360" w:lineRule="auto"/>
        <w:rPr>
          <w:rFonts w:hint="eastAsia" w:ascii="楷体" w:hAnsi="楷体" w:eastAsia="楷体" w:cs="楷体"/>
          <w:b/>
          <w:bCs/>
          <w:color w:val="auto"/>
          <w:sz w:val="32"/>
          <w:szCs w:val="32"/>
          <w:highlight w:val="none"/>
        </w:rPr>
      </w:pPr>
      <w:r>
        <w:rPr>
          <w:rFonts w:hint="eastAsia" w:ascii="楷体" w:hAnsi="楷体" w:eastAsia="楷体" w:cs="楷体"/>
          <w:color w:val="auto"/>
          <w:sz w:val="28"/>
          <w:szCs w:val="28"/>
          <w:highlight w:val="none"/>
          <w:shd w:val="clear" w:color="auto" w:fill="ffffff"/>
          <w:lang w:val="en-US"/>
        </w:rPr>
        <w:t xml:space="preserve">   </w:t>
      </w:r>
      <w:r>
        <w:rPr>
          <w:rFonts w:hint="eastAsia" w:ascii="楷体" w:hAnsi="楷体" w:eastAsia="楷体" w:cs="楷体"/>
          <w:color w:val="auto"/>
          <w:sz w:val="28"/>
          <w:szCs w:val="28"/>
          <w:highlight w:val="none"/>
          <w:shd w:val="clear" w:color="auto" w:fill="ffffff"/>
        </w:rPr>
        <w:t xml:space="preserve">5.该产品的关键工序要求实施前，“关键工序”栏可不填，下同。</w:t>
      </w:r>
      <w:r>
        <w:rPr>
          <w:rFonts w:hint="eastAsia" w:ascii="楷体" w:hAnsi="楷体" w:eastAsia="楷体" w:cs="楷体"/>
          <w:b/>
          <w:bCs/>
          <w:color w:val="auto"/>
          <w:sz w:val="32"/>
          <w:szCs w:val="32"/>
          <w:highlight w:val="none"/>
        </w:rPr>
        <w:br w:type="page" w:clear="all"/>
      </w:r>
      <w:r/>
    </w:p>
    <w:p>
      <w:pPr>
        <w:pStyle w:val="893"/>
        <w:jc w:val="center"/>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lang w:eastAsia="zh-CN"/>
        </w:rPr>
        <w:t xml:space="preserve">（</w:t>
      </w:r>
      <w:r>
        <w:rPr>
          <w:rFonts w:hint="eastAsia" w:ascii="楷体" w:hAnsi="楷体" w:eastAsia="楷体" w:cs="楷体"/>
          <w:color w:val="auto"/>
          <w:sz w:val="32"/>
          <w:szCs w:val="32"/>
          <w:highlight w:val="none"/>
          <w:lang w:val="en-US" w:eastAsia="zh-CN"/>
        </w:rPr>
        <w:t xml:space="preserve">三</w:t>
      </w:r>
      <w:r>
        <w:rPr>
          <w:rFonts w:hint="eastAsia" w:ascii="楷体" w:hAnsi="楷体" w:eastAsia="楷体" w:cs="楷体"/>
          <w:color w:val="auto"/>
          <w:sz w:val="32"/>
          <w:szCs w:val="32"/>
          <w:highlight w:val="none"/>
          <w:lang w:eastAsia="zh-CN"/>
        </w:rPr>
        <w:t xml:space="preserve">）</w:t>
      </w:r>
      <w:r>
        <w:rPr>
          <w:rFonts w:hint="eastAsia" w:ascii="楷体" w:hAnsi="楷体" w:eastAsia="楷体" w:cs="楷体"/>
          <w:color w:val="auto"/>
          <w:sz w:val="32"/>
          <w:szCs w:val="32"/>
          <w:highlight w:val="none"/>
        </w:rPr>
        <w:t xml:space="preserve">供应商与其他单位存在控股、管理关系情况表</w:t>
      </w:r>
      <w:r/>
    </w:p>
    <w:tbl>
      <w:tblPr>
        <w:tblStyle w:val="701"/>
        <w:tblW w:w="9962" w:type="dxa"/>
        <w:tblInd w:w="0" w:type="dxa"/>
        <w:tblLayout w:type="fixed"/>
        <w:tblCellMar>
          <w:left w:w="108" w:type="dxa"/>
          <w:top w:w="0" w:type="dxa"/>
          <w:right w:w="108" w:type="dxa"/>
          <w:bottom w:w="0" w:type="dxa"/>
        </w:tblCellMar>
        <w:tblLook w:val="04A0" w:firstRow="1" w:lastRow="0" w:firstColumn="1" w:lastColumn="0" w:noHBand="0" w:noVBand="1"/>
      </w:tblPr>
      <w:tblGrid>
        <w:gridCol w:w="5760"/>
        <w:gridCol w:w="4202"/>
      </w:tblGrid>
      <w:tr>
        <w:trPr>
          <w:trHeight w:val="637"/>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00" w:lineRule="auto"/>
              <w:widowControl/>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00" w:lineRule="auto"/>
              <w:widowControl/>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r>
    </w:tbl>
    <w:p>
      <w:pPr>
        <w:pStyle w:val="998"/>
        <w:spacing w:before="75" w:beforeAutospacing="0" w:after="75" w:afterAutospacing="0" w:line="435" w:lineRule="atLeast"/>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注：</w:t>
      </w:r>
      <w:r>
        <w:rPr>
          <w:rFonts w:hint="eastAsia" w:ascii="楷体" w:hAnsi="楷体" w:eastAsia="楷体" w:cs="楷体"/>
          <w:b/>
          <w:bCs/>
          <w:color w:val="auto"/>
          <w:sz w:val="28"/>
          <w:szCs w:val="28"/>
          <w:highlight w:val="none"/>
          <w:lang w:val="en-US" w:eastAsia="zh-CN"/>
        </w:rPr>
        <w:t xml:space="preserve">磋商供应商</w:t>
      </w:r>
      <w:r>
        <w:rPr>
          <w:rFonts w:hint="eastAsia" w:ascii="楷体" w:hAnsi="楷体" w:eastAsia="楷体" w:cs="楷体"/>
          <w:b/>
          <w:bCs/>
          <w:color w:val="auto"/>
          <w:sz w:val="28"/>
          <w:szCs w:val="28"/>
          <w:highlight w:val="none"/>
        </w:rPr>
        <w:t xml:space="preserve">应当按实填写所有与之有控股、管理关系的情况。</w:t>
      </w:r>
      <w:r/>
    </w:p>
    <w:p>
      <w:pPr>
        <w:ind w:right="1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right="1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单位名称（加盖公章）：</w:t>
      </w:r>
      <w:r/>
    </w:p>
    <w:p>
      <w:pPr>
        <w:pStyle w:val="998"/>
        <w:jc w:val="both"/>
        <w:spacing w:beforeAutospacing="0" w:afterAutospacing="0" w:line="400" w:lineRule="exact"/>
        <w:widowControl/>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 xml:space="preserve">日期：</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年</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月</w:t>
      </w:r>
      <w:r>
        <w:rPr>
          <w:rFonts w:hint="eastAsia" w:ascii="楷体" w:hAnsi="楷体" w:eastAsia="楷体" w:cs="楷体"/>
          <w:b/>
          <w:color w:val="auto"/>
          <w:sz w:val="28"/>
          <w:szCs w:val="28"/>
          <w:highlight w:val="none"/>
          <w:u w:val="single"/>
        </w:rPr>
        <w:t xml:space="preserve">××</w:t>
      </w:r>
      <w:r>
        <w:rPr>
          <w:rFonts w:hint="eastAsia" w:ascii="楷体" w:hAnsi="楷体" w:eastAsia="楷体" w:cs="楷体"/>
          <w:b w:val="0"/>
          <w:bCs/>
          <w:color w:val="auto"/>
          <w:sz w:val="28"/>
          <w:szCs w:val="28"/>
          <w:highlight w:val="none"/>
          <w:u w:val="none"/>
          <w:lang w:val="en-US" w:eastAsia="zh-CN"/>
        </w:rPr>
        <w:t xml:space="preserve">日</w:t>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br w:type="page" w:clear="all"/>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eastAsia="zh-CN"/>
        </w:rPr>
        <w:t xml:space="preserve">四</w:t>
      </w:r>
      <w:r>
        <w:rPr>
          <w:rFonts w:hint="eastAsia" w:ascii="楷体" w:hAnsi="楷体" w:eastAsia="楷体" w:cs="楷体"/>
          <w:b/>
          <w:bCs/>
          <w:color w:val="auto"/>
          <w:sz w:val="32"/>
          <w:szCs w:val="32"/>
          <w:highlight w:val="none"/>
        </w:rPr>
        <w:t xml:space="preserve">）按磋商文件要求供应商所能提供的其他文件</w:t>
      </w:r>
      <w:bookmarkEnd w:id="38"/>
      <w:r/>
      <w:bookmarkEnd w:id="39"/>
      <w:r/>
      <w:bookmarkEnd w:id="40"/>
      <w:r/>
      <w:r/>
    </w:p>
    <w:p>
      <w:pP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ind w:firstLine="2891"/>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ind w:firstLine="2891"/>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ind w:firstLine="2891"/>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br w:type="page" w:clear="all"/>
      </w:r>
      <w:r/>
    </w:p>
    <w:p>
      <w:pPr>
        <w:jc w:val="cente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 xml:space="preserve">告</w:t>
      </w:r>
      <w:r>
        <w:rPr>
          <w:rFonts w:hint="eastAsia" w:ascii="楷体" w:hAnsi="楷体" w:eastAsia="楷体" w:cs="楷体"/>
          <w:b/>
          <w:bCs/>
          <w:color w:val="auto"/>
          <w:sz w:val="36"/>
          <w:szCs w:val="36"/>
          <w:highlight w:val="none"/>
          <w:lang w:val="en-US"/>
        </w:rPr>
        <w:t xml:space="preserve">供应商</w:t>
      </w:r>
      <w:r>
        <w:rPr>
          <w:rFonts w:hint="eastAsia" w:ascii="楷体" w:hAnsi="楷体" w:eastAsia="楷体" w:cs="楷体"/>
          <w:b/>
          <w:bCs/>
          <w:color w:val="auto"/>
          <w:sz w:val="36"/>
          <w:szCs w:val="36"/>
          <w:highlight w:val="none"/>
        </w:rPr>
        <w:t xml:space="preserve">书</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中标（成交）</w:t>
      </w:r>
      <w:r>
        <w:rPr>
          <w:rFonts w:hint="eastAsia" w:ascii="楷体" w:hAnsi="楷体" w:eastAsia="楷体" w:cs="楷体"/>
          <w:color w:val="auto"/>
          <w:sz w:val="28"/>
          <w:szCs w:val="28"/>
          <w:highlight w:val="none"/>
          <w:lang w:eastAsia="zh-CN"/>
        </w:rPr>
        <w:t xml:space="preserve">投标供应商</w:t>
      </w:r>
      <w:r>
        <w:rPr>
          <w:rFonts w:hint="eastAsia" w:ascii="楷体" w:hAnsi="楷体" w:eastAsia="楷体" w:cs="楷体"/>
          <w:color w:val="auto"/>
          <w:sz w:val="28"/>
          <w:szCs w:val="28"/>
          <w:highlight w:val="none"/>
        </w:rPr>
        <w:t xml:space="preserve">：</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如您需要帮助，请致电镇江市财政局政府采购处</w:t>
      </w:r>
      <w:r>
        <w:rPr>
          <w:rFonts w:hint="eastAsia" w:ascii="楷体" w:hAnsi="楷体" w:eastAsia="楷体" w:cs="楷体"/>
          <w:color w:val="auto"/>
          <w:sz w:val="28"/>
          <w:szCs w:val="28"/>
          <w:highlight w:val="none"/>
          <w:lang w:val="en-US"/>
        </w:rPr>
        <w:t xml:space="preserve">，电话：</w:t>
      </w:r>
      <w:r>
        <w:rPr>
          <w:rFonts w:hint="eastAsia" w:ascii="楷体" w:hAnsi="楷体" w:eastAsia="楷体" w:cs="楷体"/>
          <w:color w:val="auto"/>
          <w:sz w:val="28"/>
          <w:szCs w:val="28"/>
          <w:highlight w:val="none"/>
        </w:rPr>
        <w:t xml:space="preserve">0511-80909958。</w:t>
      </w:r>
      <w:r/>
    </w:p>
    <w:p>
      <w:pPr>
        <w:jc w:val="right"/>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jc w:val="right"/>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镇江市财政局</w:t>
      </w:r>
      <w:r/>
    </w:p>
    <w:p>
      <w:pPr>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r>
      <w:r/>
    </w:p>
    <w:p>
      <w:pPr>
        <w:jc w:val="center"/>
        <w:spacing w:line="360" w:lineRule="auto"/>
        <w:widowControl/>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jc w:val="center"/>
        <w:spacing w:line="360" w:lineRule="auto"/>
        <w:widowControl/>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ind w:right="1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sectPr>
      <w:headerReference w:type="default" r:id="rId10"/>
      <w:footerReference w:type="default"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KaiTi">
    <w:panose1 w:val="02010609060101010101"/>
  </w:font>
  <w:font w:name="Symbol">
    <w:panose1 w:val="05050102010706020507"/>
  </w:font>
  <w:font w:name="Wingdings">
    <w:panose1 w:val="05000000000000000000"/>
  </w:font>
  <w:font w:name="DejaVu Sans">
    <w:panose1 w:val="020B0603030804020204"/>
  </w:font>
  <w:font w:name="仿宋">
    <w:panose1 w:val="02010609060101010101"/>
  </w:font>
  <w:font w:name="Courier New">
    <w:panose1 w:val="02070309020205020404"/>
  </w:font>
  <w:font w:name="Cambria">
    <w:panose1 w:val="02040503050406030204"/>
  </w:font>
  <w:font w:name="仿宋_GB2312">
    <w:panose1 w:val="02010609060101010101"/>
  </w:font>
  <w:font w:name="幼圆">
    <w:panose1 w:val="02010509060101010101"/>
  </w:font>
  <w:font w:name="黑体">
    <w:panose1 w:val="02010609060101010101"/>
  </w:font>
  <w:font w:name="楷体_GB2312">
    <w:panose1 w:val="02010609060101010101"/>
  </w:font>
  <w:font w:name="Helvetica Neue">
    <w:panose1 w:val="020B0503020202020204"/>
  </w:font>
  <w:font w:name="Calibri">
    <w:panose1 w:val="020F0502020204030204"/>
  </w:font>
  <w:font w:name="微软雅黑">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3"/>
                          </w:pPr>
                          <w:r>
                            <w:fldChar w:fldCharType="begin"/>
                          </w:r>
                          <w:r>
                            <w:instrText xml:space="preserve"> PAGE  \* MERGEFORMAT </w:instrText>
                          </w:r>
                          <w:r>
                            <w:fldChar w:fldCharType="separate"/>
                          </w:r>
                          <w:r>
                            <w:t xml:space="preserve">52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3"/>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3"/>
                          </w:pPr>
                          <w:r>
                            <w:fldChar w:fldCharType="begin"/>
                          </w:r>
                          <w:r>
                            <w:instrText xml:space="preserve"> PAGE  \* MERGEFORMAT </w:instrText>
                          </w:r>
                          <w:r>
                            <w:fldChar w:fldCharType="separate"/>
                          </w:r>
                          <w:r>
                            <w:t xml:space="preserve">63</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3"/>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both"/>
      <w:rPr>
        <w:rFonts w:ascii="楷体" w:hAnsi="楷体" w:eastAsia="楷体" w:cs="楷体"/>
        <w:iCs/>
        <w:sz w:val="21"/>
        <w:szCs w:val="21"/>
        <w:lang w:val="en-US"/>
      </w:rPr>
    </w:pPr>
    <w:r>
      <w:rPr>
        <w:rFonts w:hint="eastAsia" w:ascii="楷体" w:hAnsi="楷体" w:eastAsia="楷体" w:cs="楷体"/>
        <w:iCs/>
        <w:sz w:val="21"/>
        <w:szCs w:val="21"/>
        <w:lang w:val="en-US"/>
      </w:rPr>
      <w:t xml:space="preserve">江苏隆信项目管理有限公司磋商文件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both"/>
      <w:rPr>
        <w:rFonts w:ascii="楷体" w:hAnsi="楷体" w:eastAsia="楷体" w:cs="楷体"/>
        <w:i/>
        <w:sz w:val="21"/>
        <w:szCs w:val="21"/>
        <w:lang w:val="en-US"/>
      </w:rPr>
    </w:pPr>
    <w:r>
      <w:rPr>
        <w:rFonts w:hint="eastAsia" w:ascii="楷体" w:hAnsi="楷体" w:eastAsia="楷体" w:cs="楷体"/>
        <w:sz w:val="21"/>
        <w:szCs w:val="21"/>
      </w:rPr>
      <w:t xml:space="preserve">江苏隆信项目管理有限公司磋商文件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0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0"/>
    <w:link w:val="691"/>
    <w:uiPriority w:val="9"/>
    <w:rPr>
      <w:rFonts w:ascii="Arial" w:hAnsi="Arial" w:eastAsia="Arial" w:cs="Arial"/>
      <w:sz w:val="40"/>
      <w:szCs w:val="40"/>
    </w:rPr>
  </w:style>
  <w:style w:type="character" w:styleId="15">
    <w:name w:val="Heading 2 Char"/>
    <w:basedOn w:val="700"/>
    <w:link w:val="692"/>
    <w:uiPriority w:val="9"/>
    <w:rPr>
      <w:rFonts w:ascii="Arial" w:hAnsi="Arial" w:eastAsia="Arial" w:cs="Arial"/>
      <w:sz w:val="34"/>
    </w:rPr>
  </w:style>
  <w:style w:type="character" w:styleId="17">
    <w:name w:val="Heading 3 Char"/>
    <w:basedOn w:val="700"/>
    <w:link w:val="693"/>
    <w:uiPriority w:val="9"/>
    <w:rPr>
      <w:rFonts w:ascii="Arial" w:hAnsi="Arial" w:eastAsia="Arial" w:cs="Arial"/>
      <w:sz w:val="30"/>
      <w:szCs w:val="30"/>
    </w:rPr>
  </w:style>
  <w:style w:type="character" w:styleId="19">
    <w:name w:val="Heading 4 Char"/>
    <w:basedOn w:val="700"/>
    <w:link w:val="694"/>
    <w:uiPriority w:val="9"/>
    <w:rPr>
      <w:rFonts w:ascii="Arial" w:hAnsi="Arial" w:eastAsia="Arial" w:cs="Arial"/>
      <w:b/>
      <w:bCs/>
      <w:sz w:val="26"/>
      <w:szCs w:val="26"/>
    </w:rPr>
  </w:style>
  <w:style w:type="character" w:styleId="21">
    <w:name w:val="Heading 5 Char"/>
    <w:basedOn w:val="700"/>
    <w:link w:val="695"/>
    <w:uiPriority w:val="9"/>
    <w:rPr>
      <w:rFonts w:ascii="Arial" w:hAnsi="Arial" w:eastAsia="Arial" w:cs="Arial"/>
      <w:b/>
      <w:bCs/>
      <w:sz w:val="24"/>
      <w:szCs w:val="24"/>
    </w:rPr>
  </w:style>
  <w:style w:type="character" w:styleId="23">
    <w:name w:val="Heading 6 Char"/>
    <w:basedOn w:val="700"/>
    <w:link w:val="696"/>
    <w:uiPriority w:val="9"/>
    <w:rPr>
      <w:rFonts w:ascii="Arial" w:hAnsi="Arial" w:eastAsia="Arial" w:cs="Arial"/>
      <w:b/>
      <w:bCs/>
      <w:sz w:val="22"/>
      <w:szCs w:val="22"/>
    </w:rPr>
  </w:style>
  <w:style w:type="character" w:styleId="25">
    <w:name w:val="Heading 7 Char"/>
    <w:basedOn w:val="700"/>
    <w:link w:val="697"/>
    <w:uiPriority w:val="9"/>
    <w:rPr>
      <w:rFonts w:ascii="Arial" w:hAnsi="Arial" w:eastAsia="Arial" w:cs="Arial"/>
      <w:b/>
      <w:bCs/>
      <w:i/>
      <w:iCs/>
      <w:sz w:val="22"/>
      <w:szCs w:val="22"/>
    </w:rPr>
  </w:style>
  <w:style w:type="character" w:styleId="27">
    <w:name w:val="Heading 8 Char"/>
    <w:basedOn w:val="700"/>
    <w:link w:val="698"/>
    <w:uiPriority w:val="9"/>
    <w:rPr>
      <w:rFonts w:ascii="Arial" w:hAnsi="Arial" w:eastAsia="Arial" w:cs="Arial"/>
      <w:i/>
      <w:iCs/>
      <w:sz w:val="22"/>
      <w:szCs w:val="22"/>
    </w:rPr>
  </w:style>
  <w:style w:type="character" w:styleId="29">
    <w:name w:val="Heading 9 Char"/>
    <w:basedOn w:val="700"/>
    <w:link w:val="699"/>
    <w:uiPriority w:val="9"/>
    <w:rPr>
      <w:rFonts w:ascii="Arial" w:hAnsi="Arial" w:eastAsia="Arial" w:cs="Arial"/>
      <w:i/>
      <w:iCs/>
      <w:sz w:val="21"/>
      <w:szCs w:val="21"/>
    </w:rPr>
  </w:style>
  <w:style w:type="character" w:styleId="34">
    <w:name w:val="Title Char"/>
    <w:basedOn w:val="700"/>
    <w:link w:val="724"/>
    <w:uiPriority w:val="10"/>
    <w:rPr>
      <w:sz w:val="48"/>
      <w:szCs w:val="48"/>
    </w:rPr>
  </w:style>
  <w:style w:type="character" w:styleId="36">
    <w:name w:val="Subtitle Char"/>
    <w:basedOn w:val="700"/>
    <w:link w:val="717"/>
    <w:uiPriority w:val="11"/>
    <w:rPr>
      <w:sz w:val="24"/>
      <w:szCs w:val="24"/>
    </w:rPr>
  </w:style>
  <w:style w:type="character" w:styleId="38">
    <w:name w:val="Quote Char"/>
    <w:link w:val="755"/>
    <w:uiPriority w:val="29"/>
    <w:rPr>
      <w:i/>
    </w:rPr>
  </w:style>
  <w:style w:type="character" w:styleId="40">
    <w:name w:val="Intense Quote Char"/>
    <w:link w:val="757"/>
    <w:uiPriority w:val="30"/>
    <w:rPr>
      <w:i/>
    </w:rPr>
  </w:style>
  <w:style w:type="character" w:styleId="42">
    <w:name w:val="Header Char"/>
    <w:basedOn w:val="700"/>
    <w:link w:val="714"/>
    <w:uiPriority w:val="99"/>
  </w:style>
  <w:style w:type="character" w:styleId="46">
    <w:name w:val="Caption Char"/>
    <w:basedOn w:val="704"/>
    <w:link w:val="713"/>
    <w:uiPriority w:val="99"/>
  </w:style>
  <w:style w:type="character" w:styleId="175">
    <w:name w:val="Footnote Text Char"/>
    <w:link w:val="718"/>
    <w:uiPriority w:val="99"/>
    <w:rPr>
      <w:sz w:val="18"/>
    </w:rPr>
  </w:style>
  <w:style w:type="character" w:styleId="178">
    <w:name w:val="Endnote Text Char"/>
    <w:link w:val="711"/>
    <w:uiPriority w:val="99"/>
    <w:rPr>
      <w:sz w:val="20"/>
    </w:rPr>
  </w:style>
  <w:style w:type="paragraph" w:styleId="189">
    <w:name w:val="TOC Heading"/>
    <w:uiPriority w:val="39"/>
    <w:unhideWhenUsed/>
  </w:style>
  <w:style w:type="paragraph" w:styleId="690" w:default="1">
    <w:name w:val="Normal"/>
    <w:uiPriority w:val="0"/>
    <w:qFormat/>
    <w:pPr>
      <w:widowControl w:val="off"/>
    </w:pPr>
    <w:rPr>
      <w:rFonts w:ascii="宋体" w:hAnsi="宋体" w:eastAsia="宋体" w:cs="宋体"/>
      <w:sz w:val="22"/>
      <w:szCs w:val="22"/>
      <w:lang w:val="zh-CN" w:eastAsia="zh-CN" w:bidi="ar-SA"/>
    </w:rPr>
  </w:style>
  <w:style w:type="paragraph" w:styleId="691">
    <w:name w:val="Heading 1"/>
    <w:basedOn w:val="690"/>
    <w:next w:val="690"/>
    <w:link w:val="743"/>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44"/>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45"/>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46"/>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47"/>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48"/>
    <w:uiPriority w:val="9"/>
    <w:unhideWhenUsed/>
    <w:qFormat/>
    <w:pPr>
      <w:keepLines/>
      <w:keepNext/>
      <w:spacing w:before="320" w:after="200"/>
      <w:outlineLvl w:val="5"/>
    </w:pPr>
    <w:rPr>
      <w:rFonts w:ascii="Arial" w:hAnsi="Arial" w:eastAsia="Arial" w:cs="Arial"/>
      <w:b/>
      <w:bCs/>
    </w:rPr>
  </w:style>
  <w:style w:type="paragraph" w:styleId="697">
    <w:name w:val="Heading 7"/>
    <w:basedOn w:val="690"/>
    <w:next w:val="690"/>
    <w:link w:val="749"/>
    <w:uiPriority w:val="9"/>
    <w:unhideWhenUsed/>
    <w:qFormat/>
    <w:pPr>
      <w:keepLines/>
      <w:keepNext/>
      <w:spacing w:before="320" w:after="200"/>
      <w:outlineLvl w:val="6"/>
    </w:pPr>
    <w:rPr>
      <w:rFonts w:ascii="Arial" w:hAnsi="Arial" w:eastAsia="Arial" w:cs="Arial"/>
      <w:b/>
      <w:bCs/>
      <w:i/>
      <w:iCs/>
    </w:rPr>
  </w:style>
  <w:style w:type="paragraph" w:styleId="698">
    <w:name w:val="Heading 8"/>
    <w:basedOn w:val="690"/>
    <w:next w:val="690"/>
    <w:link w:val="750"/>
    <w:uiPriority w:val="9"/>
    <w:unhideWhenUsed/>
    <w:qFormat/>
    <w:pPr>
      <w:keepLines/>
      <w:keepNext/>
      <w:spacing w:before="320" w:after="200"/>
      <w:outlineLvl w:val="7"/>
    </w:pPr>
    <w:rPr>
      <w:rFonts w:ascii="Arial" w:hAnsi="Arial" w:eastAsia="Arial" w:cs="Arial"/>
      <w:i/>
      <w:iCs/>
    </w:rPr>
  </w:style>
  <w:style w:type="paragraph" w:styleId="699">
    <w:name w:val="Heading 9"/>
    <w:basedOn w:val="690"/>
    <w:next w:val="690"/>
    <w:link w:val="751"/>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spacing w:after="57"/>
    </w:pPr>
  </w:style>
  <w:style w:type="paragraph" w:styleId="703">
    <w:name w:val="Normal Indent"/>
    <w:basedOn w:val="690"/>
    <w:next w:val="690"/>
    <w:uiPriority w:val="0"/>
    <w:unhideWhenUsed/>
    <w:qFormat/>
    <w:pPr>
      <w:ind w:firstLine="420"/>
    </w:pPr>
  </w:style>
  <w:style w:type="paragraph" w:styleId="704">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annotation text"/>
    <w:basedOn w:val="690"/>
    <w:link w:val="995"/>
    <w:uiPriority w:val="99"/>
    <w:semiHidden/>
    <w:unhideWhenUsed/>
    <w:qFormat/>
  </w:style>
  <w:style w:type="paragraph" w:styleId="706">
    <w:name w:val="Body Text"/>
    <w:basedOn w:val="690"/>
    <w:next w:val="707"/>
    <w:uiPriority w:val="0"/>
    <w:qFormat/>
    <w:rPr>
      <w:sz w:val="18"/>
    </w:rPr>
  </w:style>
  <w:style w:type="paragraph" w:styleId="707">
    <w:name w:val="Body Text First Indent"/>
    <w:basedOn w:val="706"/>
    <w:uiPriority w:val="0"/>
    <w:semiHidden/>
    <w:unhideWhenUsed/>
    <w:qFormat/>
    <w:pPr>
      <w:ind w:firstLine="420"/>
      <w:spacing w:after="120"/>
    </w:pPr>
    <w:rPr>
      <w:rFonts w:ascii="Arial" w:eastAsiaTheme="minorEastAsia"/>
      <w:sz w:val="21"/>
      <w:szCs w:val="21"/>
    </w:rPr>
  </w:style>
  <w:style w:type="paragraph" w:styleId="708">
    <w:name w:val="toc 5"/>
    <w:basedOn w:val="690"/>
    <w:next w:val="690"/>
    <w:uiPriority w:val="39"/>
    <w:unhideWhenUsed/>
    <w:qFormat/>
    <w:pPr>
      <w:ind w:left="1134"/>
      <w:spacing w:after="57"/>
    </w:pPr>
  </w:style>
  <w:style w:type="paragraph" w:styleId="709">
    <w:name w:val="toc 3"/>
    <w:basedOn w:val="690"/>
    <w:next w:val="690"/>
    <w:uiPriority w:val="39"/>
    <w:unhideWhenUsed/>
    <w:qFormat/>
    <w:pPr>
      <w:ind w:left="567"/>
      <w:spacing w:after="57"/>
    </w:pPr>
  </w:style>
  <w:style w:type="paragraph" w:styleId="710">
    <w:name w:val="toc 8"/>
    <w:basedOn w:val="690"/>
    <w:next w:val="690"/>
    <w:uiPriority w:val="39"/>
    <w:unhideWhenUsed/>
    <w:qFormat/>
    <w:pPr>
      <w:ind w:left="1984"/>
      <w:spacing w:after="57"/>
    </w:pPr>
  </w:style>
  <w:style w:type="paragraph" w:styleId="711">
    <w:name w:val="endnote text"/>
    <w:basedOn w:val="690"/>
    <w:link w:val="888"/>
    <w:uiPriority w:val="99"/>
    <w:semiHidden/>
    <w:unhideWhenUsed/>
    <w:qFormat/>
    <w:rPr>
      <w:sz w:val="20"/>
    </w:rPr>
  </w:style>
  <w:style w:type="paragraph" w:styleId="712">
    <w:name w:val="Balloon Text"/>
    <w:basedOn w:val="690"/>
    <w:link w:val="994"/>
    <w:uiPriority w:val="99"/>
    <w:semiHidden/>
    <w:unhideWhenUsed/>
    <w:qFormat/>
    <w:rPr>
      <w:sz w:val="18"/>
      <w:szCs w:val="18"/>
    </w:rPr>
  </w:style>
  <w:style w:type="paragraph" w:styleId="713">
    <w:name w:val="Footer"/>
    <w:basedOn w:val="690"/>
    <w:link w:val="761"/>
    <w:uiPriority w:val="99"/>
    <w:unhideWhenUsed/>
    <w:qFormat/>
    <w:pPr>
      <w:tabs>
        <w:tab w:val="center" w:pos="7143" w:leader="none"/>
        <w:tab w:val="right" w:pos="14287" w:leader="none"/>
      </w:tabs>
    </w:pPr>
  </w:style>
  <w:style w:type="paragraph" w:styleId="714">
    <w:name w:val="Header"/>
    <w:basedOn w:val="690"/>
    <w:link w:val="759"/>
    <w:uiPriority w:val="99"/>
    <w:unhideWhenUsed/>
    <w:qFormat/>
    <w:pPr>
      <w:tabs>
        <w:tab w:val="center" w:pos="7143" w:leader="none"/>
        <w:tab w:val="right" w:pos="14287" w:leader="none"/>
      </w:tabs>
    </w:pPr>
  </w:style>
  <w:style w:type="paragraph" w:styleId="715">
    <w:name w:val="toc 1"/>
    <w:basedOn w:val="690"/>
    <w:next w:val="690"/>
    <w:uiPriority w:val="39"/>
    <w:unhideWhenUsed/>
    <w:qFormat/>
    <w:pPr>
      <w:spacing w:after="57"/>
    </w:pPr>
  </w:style>
  <w:style w:type="paragraph" w:styleId="716">
    <w:name w:val="toc 4"/>
    <w:basedOn w:val="690"/>
    <w:next w:val="690"/>
    <w:uiPriority w:val="39"/>
    <w:unhideWhenUsed/>
    <w:qFormat/>
    <w:pPr>
      <w:ind w:left="850"/>
      <w:spacing w:after="57"/>
    </w:pPr>
  </w:style>
  <w:style w:type="paragraph" w:styleId="717">
    <w:name w:val="Subtitle"/>
    <w:basedOn w:val="690"/>
    <w:next w:val="690"/>
    <w:link w:val="754"/>
    <w:uiPriority w:val="11"/>
    <w:qFormat/>
    <w:pPr>
      <w:spacing w:before="200" w:after="200"/>
    </w:pPr>
    <w:rPr>
      <w:sz w:val="24"/>
      <w:szCs w:val="24"/>
    </w:rPr>
  </w:style>
  <w:style w:type="paragraph" w:styleId="718">
    <w:name w:val="footnote text"/>
    <w:basedOn w:val="690"/>
    <w:link w:val="887"/>
    <w:uiPriority w:val="99"/>
    <w:semiHidden/>
    <w:unhideWhenUsed/>
    <w:qFormat/>
    <w:pPr>
      <w:spacing w:after="40"/>
    </w:pPr>
    <w:rPr>
      <w:sz w:val="18"/>
    </w:rPr>
  </w:style>
  <w:style w:type="paragraph" w:styleId="719">
    <w:name w:val="toc 6"/>
    <w:basedOn w:val="690"/>
    <w:next w:val="690"/>
    <w:uiPriority w:val="39"/>
    <w:unhideWhenUsed/>
    <w:qFormat/>
    <w:pPr>
      <w:ind w:left="1417"/>
      <w:spacing w:after="57"/>
    </w:pPr>
  </w:style>
  <w:style w:type="paragraph" w:styleId="720">
    <w:name w:val="table of figures"/>
    <w:basedOn w:val="690"/>
    <w:next w:val="690"/>
    <w:uiPriority w:val="99"/>
    <w:unhideWhenUsed/>
    <w:qFormat/>
  </w:style>
  <w:style w:type="paragraph" w:styleId="721">
    <w:name w:val="toc 2"/>
    <w:basedOn w:val="690"/>
    <w:next w:val="690"/>
    <w:uiPriority w:val="39"/>
    <w:unhideWhenUsed/>
    <w:qFormat/>
    <w:pPr>
      <w:ind w:left="283"/>
      <w:spacing w:after="57"/>
    </w:pPr>
  </w:style>
  <w:style w:type="paragraph" w:styleId="722">
    <w:name w:val="toc 9"/>
    <w:basedOn w:val="690"/>
    <w:next w:val="690"/>
    <w:uiPriority w:val="39"/>
    <w:unhideWhenUsed/>
    <w:qFormat/>
    <w:pPr>
      <w:ind w:left="2268"/>
      <w:spacing w:after="57"/>
    </w:pPr>
  </w:style>
  <w:style w:type="paragraph" w:styleId="723">
    <w:name w:val="Normal (Web)"/>
    <w:basedOn w:val="690"/>
    <w:uiPriority w:val="99"/>
    <w:qFormat/>
    <w:pPr>
      <w:spacing w:before="100" w:beforeAutospacing="1" w:after="100" w:afterAutospacing="1"/>
      <w:widowControl/>
    </w:pPr>
    <w:rPr>
      <w:color w:val="000000"/>
      <w:sz w:val="24"/>
      <w:lang w:eastAsia="en-US"/>
    </w:rPr>
  </w:style>
  <w:style w:type="paragraph" w:styleId="724">
    <w:name w:val="Title"/>
    <w:basedOn w:val="690"/>
    <w:next w:val="690"/>
    <w:link w:val="753"/>
    <w:uiPriority w:val="10"/>
    <w:qFormat/>
    <w:pPr>
      <w:contextualSpacing/>
      <w:spacing w:before="300" w:after="200"/>
    </w:pPr>
    <w:rPr>
      <w:sz w:val="48"/>
      <w:szCs w:val="48"/>
    </w:rPr>
  </w:style>
  <w:style w:type="paragraph" w:styleId="725">
    <w:name w:val="annotation subject"/>
    <w:basedOn w:val="705"/>
    <w:next w:val="705"/>
    <w:link w:val="996"/>
    <w:uiPriority w:val="99"/>
    <w:semiHidden/>
    <w:unhideWhenUsed/>
    <w:qFormat/>
    <w:rPr>
      <w:b/>
      <w:bCs/>
    </w:rPr>
  </w:style>
  <w:style w:type="table" w:styleId="7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Strong"/>
    <w:uiPriority w:val="22"/>
    <w:qFormat/>
    <w:rPr>
      <w:b/>
      <w:bCs/>
    </w:rPr>
  </w:style>
  <w:style w:type="character" w:styleId="728">
    <w:name w:val="endnote reference"/>
    <w:uiPriority w:val="99"/>
    <w:semiHidden/>
    <w:unhideWhenUsed/>
    <w:qFormat/>
    <w:rPr>
      <w:vertAlign w:val="superscript"/>
    </w:rPr>
  </w:style>
  <w:style w:type="character" w:styleId="729">
    <w:name w:val="Emphasis"/>
    <w:uiPriority w:val="20"/>
    <w:qFormat/>
    <w:rPr>
      <w:color w:val="cc0000"/>
    </w:rPr>
  </w:style>
  <w:style w:type="character" w:styleId="730">
    <w:name w:val="Hyperlink"/>
    <w:uiPriority w:val="99"/>
    <w:unhideWhenUsed/>
    <w:qFormat/>
    <w:rPr>
      <w:color w:val="0000ff" w:themeColor="hyperlink"/>
      <w:u w:val="single"/>
      <w14:textFill>
        <w14:solidFill>
          <w14:schemeClr w14:val="hlink"/>
        </w14:solidFill>
      </w14:textFill>
    </w:rPr>
  </w:style>
  <w:style w:type="character" w:styleId="731">
    <w:name w:val="annotation reference"/>
    <w:basedOn w:val="700"/>
    <w:uiPriority w:val="99"/>
    <w:semiHidden/>
    <w:unhideWhenUsed/>
    <w:qFormat/>
    <w:rPr>
      <w:sz w:val="21"/>
      <w:szCs w:val="21"/>
    </w:rPr>
  </w:style>
  <w:style w:type="character" w:styleId="732">
    <w:name w:val="footnote reference"/>
    <w:uiPriority w:val="99"/>
    <w:unhideWhenUsed/>
    <w:qFormat/>
    <w:rPr>
      <w:vertAlign w:val="superscript"/>
    </w:rPr>
  </w:style>
  <w:style w:type="paragraph" w:styleId="733" w:customStyle="1">
    <w:name w:val="段"/>
    <w:basedOn w:val="734"/>
    <w:next w:val="690"/>
    <w:uiPriority w:val="0"/>
    <w:qFormat/>
    <w:pPr>
      <w:ind w:firstLine="200"/>
    </w:pPr>
    <w:rPr>
      <w:rFonts w:hint="eastAsia" w:ascii="宋体"/>
    </w:rPr>
  </w:style>
  <w:style w:type="paragraph" w:styleId="734" w:customStyle="1">
    <w:name w:val="正文11"/>
    <w:next w:val="735"/>
    <w:uiPriority w:val="0"/>
    <w:qFormat/>
    <w:pPr>
      <w:jc w:val="both"/>
      <w:widowControl w:val="off"/>
    </w:pPr>
    <w:rPr>
      <w:rFonts w:ascii="Times New Roman" w:hAnsi="Times New Roman" w:eastAsia="宋体" w:cs="Times New Roman"/>
      <w:sz w:val="21"/>
      <w:szCs w:val="22"/>
      <w:lang w:val="en-US" w:eastAsia="zh-CN" w:bidi="ar-SA"/>
    </w:rPr>
  </w:style>
  <w:style w:type="paragraph" w:styleId="735" w:customStyle="1">
    <w:name w:val="目录 11"/>
    <w:basedOn w:val="736"/>
    <w:next w:val="690"/>
    <w:uiPriority w:val="0"/>
    <w:qFormat/>
  </w:style>
  <w:style w:type="paragraph" w:styleId="736" w:customStyle="1">
    <w:name w:val="正文1"/>
    <w:basedOn w:val="734"/>
    <w:next w:val="737"/>
    <w:uiPriority w:val="0"/>
    <w:qFormat/>
    <w:pPr>
      <w:spacing w:line="460" w:lineRule="exact"/>
    </w:pPr>
    <w:rPr>
      <w:rFonts w:ascii="Helvetica Neue" w:hAnsi="Helvetica Neue" w:cs="Arial Unicode MS"/>
      <w:color w:val="000000"/>
      <w:sz w:val="22"/>
    </w:rPr>
  </w:style>
  <w:style w:type="paragraph" w:styleId="737" w:customStyle="1">
    <w:name w:val="正文文本1"/>
    <w:basedOn w:val="690"/>
    <w:next w:val="738"/>
    <w:uiPriority w:val="0"/>
    <w:qFormat/>
    <w:rPr>
      <w:rFonts w:ascii="楷体_GB2312" w:hAnsi="Arial" w:eastAsia="楷体_GB2312"/>
      <w:sz w:val="28"/>
      <w:szCs w:val="20"/>
    </w:rPr>
  </w:style>
  <w:style w:type="paragraph" w:styleId="738" w:customStyle="1">
    <w:name w:val="一级条标题"/>
    <w:basedOn w:val="739"/>
    <w:next w:val="73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9" w:customStyle="1">
    <w:name w:val="章标题"/>
    <w:next w:val="73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40"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paragraph" w:styleId="741" w:customStyle="1">
    <w:name w:val="脚注文本1"/>
    <w:basedOn w:val="736"/>
    <w:next w:val="742"/>
    <w:uiPriority w:val="0"/>
    <w:qFormat/>
    <w:pPr>
      <w:jc w:val="left"/>
    </w:pPr>
    <w:rPr>
      <w:rFonts w:ascii="宋体" w:eastAsia="Times New Roman"/>
      <w:sz w:val="18"/>
      <w:szCs w:val="18"/>
    </w:rPr>
  </w:style>
  <w:style w:type="paragraph" w:styleId="742" w:customStyle="1">
    <w:name w:val="索引 51"/>
    <w:basedOn w:val="736"/>
    <w:next w:val="690"/>
    <w:uiPriority w:val="0"/>
    <w:qFormat/>
    <w:pPr>
      <w:ind w:left="798"/>
      <w:jc w:val="left"/>
    </w:pPr>
    <w:rPr>
      <w:rFonts w:ascii="Calibri" w:hAnsi="Calibri"/>
    </w:rPr>
  </w:style>
  <w:style w:type="character" w:styleId="743" w:customStyle="1">
    <w:name w:val="标题 1 Char"/>
    <w:link w:val="691"/>
    <w:uiPriority w:val="9"/>
    <w:qFormat/>
    <w:rPr>
      <w:rFonts w:ascii="Arial" w:hAnsi="Arial" w:eastAsia="Arial" w:cs="Arial"/>
      <w:sz w:val="40"/>
      <w:szCs w:val="40"/>
    </w:rPr>
  </w:style>
  <w:style w:type="character" w:styleId="744" w:customStyle="1">
    <w:name w:val="标题 2 Char"/>
    <w:link w:val="692"/>
    <w:uiPriority w:val="9"/>
    <w:qFormat/>
    <w:rPr>
      <w:rFonts w:ascii="Arial" w:hAnsi="Arial" w:eastAsia="Arial" w:cs="Arial"/>
      <w:sz w:val="34"/>
    </w:rPr>
  </w:style>
  <w:style w:type="character" w:styleId="745" w:customStyle="1">
    <w:name w:val="标题 3 Char"/>
    <w:link w:val="693"/>
    <w:uiPriority w:val="9"/>
    <w:qFormat/>
    <w:rPr>
      <w:rFonts w:ascii="Arial" w:hAnsi="Arial" w:eastAsia="Arial" w:cs="Arial"/>
      <w:sz w:val="30"/>
      <w:szCs w:val="30"/>
    </w:rPr>
  </w:style>
  <w:style w:type="character" w:styleId="746" w:customStyle="1">
    <w:name w:val="标题 4 Char1"/>
    <w:link w:val="694"/>
    <w:uiPriority w:val="9"/>
    <w:qFormat/>
    <w:rPr>
      <w:rFonts w:ascii="Arial" w:hAnsi="Arial" w:eastAsia="Arial" w:cs="Arial"/>
      <w:b/>
      <w:bCs/>
      <w:sz w:val="26"/>
      <w:szCs w:val="26"/>
    </w:rPr>
  </w:style>
  <w:style w:type="character" w:styleId="747" w:customStyle="1">
    <w:name w:val="标题 5 Char"/>
    <w:link w:val="695"/>
    <w:uiPriority w:val="9"/>
    <w:qFormat/>
    <w:rPr>
      <w:rFonts w:ascii="Arial" w:hAnsi="Arial" w:eastAsia="Arial" w:cs="Arial"/>
      <w:b/>
      <w:bCs/>
      <w:sz w:val="24"/>
      <w:szCs w:val="24"/>
    </w:rPr>
  </w:style>
  <w:style w:type="character" w:styleId="748" w:customStyle="1">
    <w:name w:val="标题 6 Char"/>
    <w:link w:val="696"/>
    <w:uiPriority w:val="9"/>
    <w:qFormat/>
    <w:rPr>
      <w:rFonts w:ascii="Arial" w:hAnsi="Arial" w:eastAsia="Arial" w:cs="Arial"/>
      <w:b/>
      <w:bCs/>
      <w:sz w:val="22"/>
      <w:szCs w:val="22"/>
    </w:rPr>
  </w:style>
  <w:style w:type="character" w:styleId="749" w:customStyle="1">
    <w:name w:val="标题 7 Char"/>
    <w:link w:val="697"/>
    <w:uiPriority w:val="9"/>
    <w:qFormat/>
    <w:rPr>
      <w:rFonts w:ascii="Arial" w:hAnsi="Arial" w:eastAsia="Arial" w:cs="Arial"/>
      <w:b/>
      <w:bCs/>
      <w:i/>
      <w:iCs/>
      <w:sz w:val="22"/>
      <w:szCs w:val="22"/>
    </w:rPr>
  </w:style>
  <w:style w:type="character" w:styleId="750" w:customStyle="1">
    <w:name w:val="标题 8 Char"/>
    <w:link w:val="698"/>
    <w:uiPriority w:val="9"/>
    <w:qFormat/>
    <w:rPr>
      <w:rFonts w:ascii="Arial" w:hAnsi="Arial" w:eastAsia="Arial" w:cs="Arial"/>
      <w:i/>
      <w:iCs/>
      <w:sz w:val="22"/>
      <w:szCs w:val="22"/>
    </w:rPr>
  </w:style>
  <w:style w:type="character" w:styleId="751" w:customStyle="1">
    <w:name w:val="标题 9 Char"/>
    <w:link w:val="699"/>
    <w:uiPriority w:val="9"/>
    <w:qFormat/>
    <w:rPr>
      <w:rFonts w:ascii="Arial" w:hAnsi="Arial" w:eastAsia="Arial" w:cs="Arial"/>
      <w:i/>
      <w:iCs/>
      <w:sz w:val="21"/>
      <w:szCs w:val="21"/>
    </w:rPr>
  </w:style>
  <w:style w:type="paragraph" w:styleId="752">
    <w:name w:val="No Spacing"/>
    <w:uiPriority w:val="1"/>
    <w:qFormat/>
    <w:rPr>
      <w:rFonts w:ascii="Times New Roman" w:hAnsi="Times New Roman" w:eastAsia="宋体" w:cs="Times New Roman"/>
      <w:lang w:val="en-US" w:eastAsia="zh-CN" w:bidi="ar-SA"/>
    </w:rPr>
  </w:style>
  <w:style w:type="character" w:styleId="753" w:customStyle="1">
    <w:name w:val="标题 Char"/>
    <w:link w:val="724"/>
    <w:uiPriority w:val="10"/>
    <w:qFormat/>
    <w:rPr>
      <w:sz w:val="48"/>
      <w:szCs w:val="48"/>
    </w:rPr>
  </w:style>
  <w:style w:type="character" w:styleId="754" w:customStyle="1">
    <w:name w:val="副标题 Char"/>
    <w:link w:val="717"/>
    <w:uiPriority w:val="11"/>
    <w:qFormat/>
    <w:rPr>
      <w:sz w:val="24"/>
      <w:szCs w:val="24"/>
    </w:rPr>
  </w:style>
  <w:style w:type="paragraph" w:styleId="755">
    <w:name w:val="Quote"/>
    <w:basedOn w:val="690"/>
    <w:next w:val="690"/>
    <w:link w:val="756"/>
    <w:uiPriority w:val="29"/>
    <w:qFormat/>
    <w:pPr>
      <w:ind w:left="720" w:right="720"/>
    </w:pPr>
    <w:rPr>
      <w:i/>
    </w:rPr>
  </w:style>
  <w:style w:type="character" w:styleId="756" w:customStyle="1">
    <w:name w:val="引用 Char"/>
    <w:link w:val="755"/>
    <w:uiPriority w:val="29"/>
    <w:qFormat/>
    <w:rPr>
      <w:i/>
    </w:rPr>
  </w:style>
  <w:style w:type="paragraph" w:styleId="757">
    <w:name w:val="Intense Quote"/>
    <w:basedOn w:val="690"/>
    <w:next w:val="690"/>
    <w:link w:val="7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明显引用 Char"/>
    <w:link w:val="757"/>
    <w:uiPriority w:val="30"/>
    <w:qFormat/>
    <w:rPr>
      <w:i/>
    </w:rPr>
  </w:style>
  <w:style w:type="character" w:styleId="759" w:customStyle="1">
    <w:name w:val="页眉 Char"/>
    <w:link w:val="714"/>
    <w:uiPriority w:val="99"/>
    <w:qFormat/>
  </w:style>
  <w:style w:type="character" w:styleId="760" w:customStyle="1">
    <w:name w:val="Footer Char"/>
    <w:uiPriority w:val="99"/>
    <w:qFormat/>
  </w:style>
  <w:style w:type="character" w:styleId="761" w:customStyle="1">
    <w:name w:val="页脚 Char"/>
    <w:link w:val="713"/>
    <w:uiPriority w:val="99"/>
    <w:qFormat/>
  </w:style>
  <w:style w:type="table" w:styleId="76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7" w:customStyle="1">
    <w:name w:val="脚注文本 Char"/>
    <w:link w:val="718"/>
    <w:uiPriority w:val="99"/>
    <w:qFormat/>
    <w:rPr>
      <w:sz w:val="18"/>
    </w:rPr>
  </w:style>
  <w:style w:type="character" w:styleId="888" w:customStyle="1">
    <w:name w:val="尾注文本 Char"/>
    <w:link w:val="711"/>
    <w:uiPriority w:val="99"/>
    <w:qFormat/>
    <w:rPr>
      <w:sz w:val="20"/>
    </w:rPr>
  </w:style>
  <w:style w:type="paragraph" w:styleId="889" w:customStyle="1">
    <w:name w:val="TOC 标题1"/>
    <w:uiPriority w:val="39"/>
    <w:unhideWhenUsed/>
    <w:qFormat/>
    <w:rPr>
      <w:rFonts w:ascii="Times New Roman" w:hAnsi="Times New Roman" w:eastAsia="宋体" w:cs="Times New Roman"/>
      <w:lang w:val="en-US" w:eastAsia="zh-CN" w:bidi="ar-SA"/>
    </w:rPr>
  </w:style>
  <w:style w:type="paragraph" w:styleId="890" w:customStyle="1">
    <w:name w:val="标题 11"/>
    <w:basedOn w:val="690"/>
    <w:next w:val="690"/>
    <w:link w:val="896"/>
    <w:uiPriority w:val="1"/>
    <w:qFormat/>
    <w:pPr>
      <w:jc w:val="center"/>
      <w:keepNext/>
      <w:outlineLvl w:val="0"/>
    </w:pPr>
    <w:rPr>
      <w:rFonts w:ascii="??_GB2312" w:hAnsi="Times New Roman" w:eastAsia="Times New Roman" w:cs="Times New Roman"/>
      <w:sz w:val="28"/>
      <w:szCs w:val="28"/>
      <w:lang w:val="en-US"/>
    </w:rPr>
  </w:style>
  <w:style w:type="paragraph" w:styleId="891" w:customStyle="1">
    <w:name w:val="标题 211"/>
    <w:basedOn w:val="690"/>
    <w:next w:val="690"/>
    <w:link w:val="897"/>
    <w:uiPriority w:val="8"/>
    <w:qFormat/>
    <w:pPr>
      <w:outlineLvl w:val="1"/>
    </w:pPr>
  </w:style>
  <w:style w:type="paragraph" w:styleId="892" w:customStyle="1">
    <w:name w:val="标题 31"/>
    <w:basedOn w:val="690"/>
    <w:next w:val="690"/>
    <w:link w:val="898"/>
    <w:uiPriority w:val="99"/>
    <w:qFormat/>
    <w:pPr>
      <w:keepLines/>
      <w:keepNext/>
      <w:spacing w:line="413" w:lineRule="auto"/>
      <w:outlineLvl w:val="2"/>
    </w:pPr>
    <w:rPr>
      <w:rFonts w:ascii="Times New Roman" w:hAnsi="Times New Roman" w:cs="Times New Roman"/>
      <w:b/>
      <w:sz w:val="32"/>
      <w:szCs w:val="20"/>
      <w:lang w:val="en-US"/>
    </w:rPr>
  </w:style>
  <w:style w:type="paragraph" w:styleId="893" w:customStyle="1">
    <w:name w:val="标题 41"/>
    <w:basedOn w:val="690"/>
    <w:next w:val="690"/>
    <w:link w:val="942"/>
    <w:uiPriority w:val="99"/>
    <w:qFormat/>
    <w:pPr>
      <w:keepLines/>
      <w:keepNext/>
      <w:spacing w:line="372" w:lineRule="auto"/>
      <w:outlineLvl w:val="3"/>
    </w:pPr>
    <w:rPr>
      <w:rFonts w:ascii="Arial" w:hAnsi="Arial" w:eastAsia="黑体" w:cs="Times New Roman"/>
      <w:b/>
      <w:sz w:val="28"/>
      <w:szCs w:val="20"/>
    </w:rPr>
  </w:style>
  <w:style w:type="character" w:styleId="894" w:customStyle="1">
    <w:name w:val="默认段落字体11"/>
    <w:uiPriority w:val="1"/>
    <w:unhideWhenUsed/>
    <w:qFormat/>
  </w:style>
  <w:style w:type="table" w:styleId="895" w:customStyle="1">
    <w:name w:val="普通表格11"/>
    <w:uiPriority w:val="99"/>
    <w:unhideWhenUsed/>
    <w:qFormat/>
    <w:rPr>
      <w:rFonts w:ascii="Calibri" w:hAnsi="Calibri"/>
      <w:sz w:val="21"/>
      <w:szCs w:val="22"/>
    </w:rPr>
    <w:tblPr>
      <w:tblCellMar>
        <w:left w:w="0" w:type="dxa"/>
        <w:top w:w="0" w:type="dxa"/>
        <w:right w:w="0" w:type="dxa"/>
        <w:bottom w:w="0" w:type="dxa"/>
      </w:tblCellMar>
    </w:tblPr>
  </w:style>
  <w:style w:type="character" w:styleId="896" w:customStyle="1">
    <w:name w:val="标题 1 字符"/>
    <w:link w:val="890"/>
    <w:uiPriority w:val="1"/>
    <w:qFormat/>
    <w:rPr>
      <w:rFonts w:ascii="??_GB2312" w:eastAsia="Times New Roman"/>
      <w:sz w:val="28"/>
    </w:rPr>
  </w:style>
  <w:style w:type="character" w:styleId="897" w:customStyle="1">
    <w:name w:val="标题 2 字符"/>
    <w:link w:val="891"/>
    <w:uiPriority w:val="9"/>
    <w:semiHidden/>
    <w:qFormat/>
    <w:rPr>
      <w:rFonts w:ascii="Cambria" w:hAnsi="Cambria" w:eastAsia="宋体" w:cs="Times New Roman"/>
      <w:b/>
      <w:bCs/>
      <w:sz w:val="32"/>
      <w:szCs w:val="32"/>
      <w:lang w:val="zh-CN"/>
    </w:rPr>
  </w:style>
  <w:style w:type="character" w:styleId="898" w:customStyle="1">
    <w:name w:val="标题 3 字符"/>
    <w:link w:val="892"/>
    <w:uiPriority w:val="99"/>
    <w:qFormat/>
    <w:rPr>
      <w:rFonts w:ascii="Times New Roman" w:hAnsi="Times New Roman" w:cs="Times New Roman"/>
      <w:b/>
      <w:sz w:val="20"/>
    </w:rPr>
  </w:style>
  <w:style w:type="character" w:styleId="899" w:customStyle="1">
    <w:name w:val="标题 4 字符"/>
    <w:uiPriority w:val="0"/>
    <w:qFormat/>
    <w:rPr>
      <w:rFonts w:ascii="Arial" w:hAnsi="Arial" w:eastAsia="黑体"/>
      <w:b/>
      <w:sz w:val="28"/>
    </w:rPr>
  </w:style>
  <w:style w:type="paragraph" w:styleId="900" w:customStyle="1">
    <w:name w:val="正文缩进111"/>
    <w:basedOn w:val="690"/>
    <w:uiPriority w:val="99"/>
    <w:qFormat/>
    <w:pPr>
      <w:ind w:firstLine="420"/>
    </w:pPr>
    <w:rPr>
      <w:rFonts w:ascii="Times New Roman" w:hAnsi="Times New Roman" w:cs="Times New Roman"/>
      <w:sz w:val="20"/>
      <w:szCs w:val="20"/>
    </w:rPr>
  </w:style>
  <w:style w:type="paragraph" w:styleId="901" w:customStyle="1">
    <w:name w:val="批注文字1"/>
    <w:basedOn w:val="690"/>
    <w:uiPriority w:val="0"/>
    <w:qFormat/>
  </w:style>
  <w:style w:type="paragraph" w:styleId="902" w:customStyle="1">
    <w:name w:val="正文文本11"/>
    <w:basedOn w:val="690"/>
    <w:link w:val="903"/>
    <w:uiPriority w:val="99"/>
    <w:qFormat/>
    <w:pPr>
      <w:ind w:left="100"/>
      <w:spacing w:before="129"/>
    </w:pPr>
    <w:rPr>
      <w:sz w:val="18"/>
      <w:szCs w:val="18"/>
    </w:rPr>
  </w:style>
  <w:style w:type="character" w:styleId="903" w:customStyle="1">
    <w:name w:val="正文文本 字符"/>
    <w:link w:val="902"/>
    <w:uiPriority w:val="99"/>
    <w:semiHidden/>
    <w:qFormat/>
    <w:rPr>
      <w:rFonts w:ascii="宋体" w:eastAsia="宋体" w:cs="宋体"/>
      <w:sz w:val="22"/>
      <w:lang w:val="zh-CN"/>
    </w:rPr>
  </w:style>
  <w:style w:type="paragraph" w:styleId="904" w:customStyle="1">
    <w:name w:val="正文文本缩进1"/>
    <w:basedOn w:val="690"/>
    <w:next w:val="690"/>
    <w:link w:val="905"/>
    <w:uiPriority w:val="99"/>
    <w:qFormat/>
    <w:pPr>
      <w:ind w:left="420"/>
      <w:spacing w:after="120"/>
    </w:pPr>
  </w:style>
  <w:style w:type="character" w:styleId="905" w:customStyle="1">
    <w:name w:val="正文文本缩进 字符"/>
    <w:link w:val="904"/>
    <w:uiPriority w:val="99"/>
    <w:semiHidden/>
    <w:qFormat/>
    <w:rPr>
      <w:rFonts w:ascii="宋体" w:hAnsi="宋体" w:cs="宋体"/>
      <w:sz w:val="22"/>
      <w:szCs w:val="22"/>
      <w:lang w:val="zh-CN"/>
    </w:rPr>
  </w:style>
  <w:style w:type="paragraph" w:styleId="906" w:customStyle="1">
    <w:name w:val="文本块1"/>
    <w:basedOn w:val="690"/>
    <w:uiPriority w:val="6"/>
    <w:qFormat/>
    <w:pPr>
      <w:ind w:left="256" w:right="6" w:firstLine="624"/>
      <w:spacing w:after="160" w:line="259" w:lineRule="auto"/>
    </w:pPr>
    <w:rPr>
      <w:rFonts w:ascii="Calibri" w:hAnsi="Calibri" w:eastAsia="仿宋_GB2312"/>
      <w:sz w:val="28"/>
      <w:szCs w:val="20"/>
    </w:rPr>
  </w:style>
  <w:style w:type="paragraph" w:styleId="907" w:customStyle="1">
    <w:name w:val="列表项目符号 21"/>
    <w:basedOn w:val="690"/>
    <w:uiPriority w:val="99"/>
    <w:unhideWhenUsed/>
    <w:qFormat/>
    <w:pPr>
      <w:numPr>
        <w:ilvl w:val="0"/>
        <w:numId w:val="1"/>
      </w:numPr>
    </w:pPr>
  </w:style>
  <w:style w:type="paragraph" w:styleId="908" w:customStyle="1">
    <w:name w:val="目录 31"/>
    <w:basedOn w:val="690"/>
    <w:next w:val="690"/>
    <w:uiPriority w:val="99"/>
    <w:qFormat/>
    <w:pPr>
      <w:ind w:left="840"/>
    </w:pPr>
  </w:style>
  <w:style w:type="paragraph" w:styleId="909" w:customStyle="1">
    <w:name w:val="纯文本1"/>
    <w:basedOn w:val="690"/>
    <w:uiPriority w:val="0"/>
    <w:qFormat/>
    <w:rPr>
      <w:rFonts w:hAnsi="Courier New"/>
    </w:rPr>
  </w:style>
  <w:style w:type="paragraph" w:styleId="910" w:customStyle="1">
    <w:name w:val="批注框文本1"/>
    <w:basedOn w:val="690"/>
    <w:link w:val="911"/>
    <w:uiPriority w:val="99"/>
    <w:unhideWhenUsed/>
    <w:qFormat/>
    <w:rPr>
      <w:sz w:val="18"/>
      <w:szCs w:val="18"/>
    </w:rPr>
  </w:style>
  <w:style w:type="character" w:styleId="911" w:customStyle="1">
    <w:name w:val="批注框文本 字符"/>
    <w:link w:val="910"/>
    <w:uiPriority w:val="99"/>
    <w:semiHidden/>
    <w:qFormat/>
    <w:rPr>
      <w:rFonts w:ascii="宋体" w:eastAsia="宋体" w:cs="宋体"/>
      <w:sz w:val="18"/>
      <w:szCs w:val="18"/>
      <w:lang w:val="zh-CN"/>
    </w:rPr>
  </w:style>
  <w:style w:type="paragraph" w:styleId="912" w:customStyle="1">
    <w:name w:val="页脚1"/>
    <w:basedOn w:val="690"/>
    <w:link w:val="913"/>
    <w:uiPriority w:val="99"/>
    <w:qFormat/>
    <w:pPr>
      <w:tabs>
        <w:tab w:val="center" w:pos="4153" w:leader="none"/>
        <w:tab w:val="right" w:pos="8306" w:leader="none"/>
      </w:tabs>
    </w:pPr>
    <w:rPr>
      <w:sz w:val="18"/>
      <w:szCs w:val="20"/>
    </w:rPr>
  </w:style>
  <w:style w:type="character" w:styleId="913" w:customStyle="1">
    <w:name w:val="页脚 字符"/>
    <w:link w:val="912"/>
    <w:uiPriority w:val="99"/>
    <w:qFormat/>
    <w:rPr>
      <w:rFonts w:ascii="宋体" w:eastAsia="宋体" w:cs="宋体"/>
      <w:sz w:val="18"/>
      <w:szCs w:val="18"/>
      <w:lang w:val="zh-CN"/>
    </w:rPr>
  </w:style>
  <w:style w:type="paragraph" w:styleId="914" w:customStyle="1">
    <w:name w:val="寄信人地址1"/>
    <w:basedOn w:val="690"/>
    <w:uiPriority w:val="99"/>
    <w:qFormat/>
    <w:rPr>
      <w:rFonts w:ascii="Arial" w:hAnsi="Arial" w:eastAsia="仿宋" w:cs="Times New Roman"/>
    </w:rPr>
  </w:style>
  <w:style w:type="paragraph" w:styleId="915" w:customStyle="1">
    <w:name w:val="页眉1"/>
    <w:basedOn w:val="690"/>
    <w:link w:val="916"/>
    <w:uiPriority w:val="99"/>
    <w:qFormat/>
    <w:pPr>
      <w:jc w:val="center"/>
      <w:tabs>
        <w:tab w:val="center" w:pos="4153" w:leader="none"/>
        <w:tab w:val="right" w:pos="8306" w:leader="none"/>
      </w:tabs>
      <w:pBdr>
        <w:bottom w:val="single" w:color="000000" w:sz="6" w:space="1"/>
      </w:pBdr>
    </w:pPr>
    <w:rPr>
      <w:sz w:val="18"/>
      <w:szCs w:val="18"/>
    </w:rPr>
  </w:style>
  <w:style w:type="character" w:styleId="916" w:customStyle="1">
    <w:name w:val="页眉 字符"/>
    <w:link w:val="915"/>
    <w:uiPriority w:val="99"/>
    <w:semiHidden/>
    <w:qFormat/>
    <w:rPr>
      <w:rFonts w:ascii="宋体" w:eastAsia="宋体" w:cs="宋体"/>
      <w:sz w:val="18"/>
      <w:szCs w:val="18"/>
      <w:lang w:val="zh-CN"/>
    </w:rPr>
  </w:style>
  <w:style w:type="paragraph" w:styleId="917" w:customStyle="1">
    <w:name w:val="目录 41"/>
    <w:basedOn w:val="690"/>
    <w:next w:val="690"/>
    <w:uiPriority w:val="99"/>
    <w:qFormat/>
    <w:pPr>
      <w:ind w:left="1260"/>
    </w:pPr>
  </w:style>
  <w:style w:type="paragraph" w:styleId="918" w:customStyle="1">
    <w:name w:val="索引标题1"/>
    <w:basedOn w:val="690"/>
    <w:next w:val="919"/>
    <w:uiPriority w:val="0"/>
    <w:qFormat/>
    <w:rPr>
      <w:rFonts w:ascii="DejaVu Sans" w:hAnsi="DejaVu Sans"/>
      <w:b/>
    </w:rPr>
  </w:style>
  <w:style w:type="paragraph" w:styleId="919" w:customStyle="1">
    <w:name w:val="索引 11"/>
    <w:basedOn w:val="690"/>
    <w:next w:val="690"/>
    <w:uiPriority w:val="0"/>
    <w:qFormat/>
  </w:style>
  <w:style w:type="paragraph" w:styleId="920" w:customStyle="1">
    <w:name w:val="普通(网站)1"/>
    <w:basedOn w:val="690"/>
    <w:uiPriority w:val="99"/>
    <w:unhideWhenUsed/>
    <w:qFormat/>
    <w:rPr>
      <w:rFonts w:cs="Times New Roman"/>
      <w:sz w:val="24"/>
      <w:lang w:val="en-US"/>
    </w:rPr>
  </w:style>
  <w:style w:type="paragraph" w:styleId="921" w:customStyle="1">
    <w:name w:val="标题1"/>
    <w:basedOn w:val="690"/>
    <w:next w:val="690"/>
    <w:uiPriority w:val="10"/>
    <w:qFormat/>
    <w:pPr>
      <w:jc w:val="center"/>
      <w:spacing w:before="240" w:after="60"/>
      <w:outlineLvl w:val="0"/>
    </w:pPr>
    <w:rPr>
      <w:rFonts w:ascii="Cambria" w:hAnsi="Cambria" w:cs="Times New Roman"/>
      <w:b/>
      <w:bCs/>
      <w:sz w:val="32"/>
      <w:szCs w:val="32"/>
    </w:rPr>
  </w:style>
  <w:style w:type="paragraph" w:styleId="922" w:customStyle="1">
    <w:name w:val="批注主题1"/>
    <w:next w:val="901"/>
    <w:link w:val="923"/>
    <w:uiPriority w:val="0"/>
    <w:qFormat/>
    <w:pPr>
      <w:widowControl w:val="off"/>
    </w:pPr>
    <w:rPr>
      <w:rFonts w:ascii="Times New Roman" w:hAnsi="Times New Roman" w:eastAsia="宋体" w:cs="Times New Roman"/>
      <w:b/>
      <w:bCs/>
      <w:sz w:val="21"/>
      <w:szCs w:val="24"/>
      <w:lang w:val="en-US" w:eastAsia="zh-CN" w:bidi="ar-SA"/>
    </w:rPr>
  </w:style>
  <w:style w:type="character" w:styleId="923" w:customStyle="1">
    <w:name w:val="批注主题 字符"/>
    <w:link w:val="922"/>
    <w:uiPriority w:val="0"/>
    <w:qFormat/>
    <w:rPr>
      <w:rFonts w:ascii="Times New Roman" w:hAnsi="Times New Roman" w:eastAsia="宋体" w:cs="Times New Roman"/>
      <w:b/>
      <w:bCs/>
      <w:sz w:val="21"/>
      <w:szCs w:val="24"/>
      <w:lang w:val="en-US" w:eastAsia="zh-CN" w:bidi="ar-SA"/>
    </w:rPr>
  </w:style>
  <w:style w:type="paragraph" w:styleId="924" w:customStyle="1">
    <w:name w:val="正文首行缩进11"/>
    <w:basedOn w:val="902"/>
    <w:uiPriority w:val="0"/>
    <w:qFormat/>
    <w:pPr>
      <w:ind w:firstLine="420"/>
      <w:spacing w:after="120"/>
      <w:tabs>
        <w:tab w:val="left" w:pos="2020" w:leader="none"/>
        <w:tab w:val="center" w:pos="4535" w:leader="none"/>
      </w:tabs>
    </w:pPr>
    <w:rPr>
      <w:rFonts w:ascii="Times New Roman"/>
      <w:sz w:val="21"/>
    </w:rPr>
  </w:style>
  <w:style w:type="paragraph" w:styleId="925" w:customStyle="1">
    <w:name w:val="正文首行缩进 211"/>
    <w:basedOn w:val="904"/>
    <w:uiPriority w:val="0"/>
    <w:qFormat/>
    <w:pPr>
      <w:ind w:firstLine="420"/>
    </w:pPr>
    <w:rPr>
      <w:sz w:val="21"/>
    </w:rPr>
  </w:style>
  <w:style w:type="table" w:styleId="926" w:customStyle="1">
    <w:name w:val="网格型11"/>
    <w:basedOn w:val="895"/>
    <w:uiPriority w:val="39"/>
    <w:qFormat/>
    <w:tblPr>
      <w:tblCellMar>
        <w:left w:w="0" w:type="dxa"/>
        <w:top w:w="0" w:type="dxa"/>
        <w:right w:w="0" w:type="dxa"/>
        <w:bottom w:w="0" w:type="dxa"/>
      </w:tblCellMar>
    </w:tblPr>
  </w:style>
  <w:style w:type="character" w:styleId="927" w:customStyle="1">
    <w:name w:val="要点1"/>
    <w:uiPriority w:val="22"/>
    <w:qFormat/>
    <w:rPr>
      <w:rFonts w:cs="Times New Roman"/>
    </w:rPr>
  </w:style>
  <w:style w:type="character" w:styleId="928" w:customStyle="1">
    <w:name w:val="页码1"/>
    <w:basedOn w:val="894"/>
    <w:uiPriority w:val="99"/>
    <w:qFormat/>
    <w:rPr>
      <w:rFonts w:cs="Times New Roman"/>
    </w:rPr>
  </w:style>
  <w:style w:type="character" w:styleId="929" w:customStyle="1">
    <w:name w:val="已访问的超链接1"/>
    <w:uiPriority w:val="99"/>
    <w:unhideWhenUsed/>
    <w:qFormat/>
    <w:rPr>
      <w:rFonts w:cs="Times New Roman"/>
      <w:color w:val="3f88bf"/>
      <w:u w:val="none"/>
    </w:rPr>
  </w:style>
  <w:style w:type="character" w:styleId="930" w:customStyle="1">
    <w:name w:val="强调1"/>
    <w:uiPriority w:val="20"/>
    <w:qFormat/>
    <w:rPr>
      <w:rFonts w:cs="Times New Roman"/>
    </w:rPr>
  </w:style>
  <w:style w:type="character" w:styleId="931" w:customStyle="1">
    <w:name w:val="HTML 定义1"/>
    <w:uiPriority w:val="99"/>
    <w:unhideWhenUsed/>
    <w:qFormat/>
    <w:rPr>
      <w:rFonts w:cs="Times New Roman"/>
    </w:rPr>
  </w:style>
  <w:style w:type="character" w:styleId="932" w:customStyle="1">
    <w:name w:val="HTML 打字机1"/>
    <w:uiPriority w:val="99"/>
    <w:unhideWhenUsed/>
    <w:qFormat/>
    <w:rPr>
      <w:rFonts w:ascii="monospace" w:hAnsi="monospace" w:eastAsia="Times New Roman" w:cs="monospace"/>
      <w:sz w:val="20"/>
    </w:rPr>
  </w:style>
  <w:style w:type="character" w:styleId="933" w:customStyle="1">
    <w:name w:val="HTML 缩写1"/>
    <w:uiPriority w:val="99"/>
    <w:unhideWhenUsed/>
    <w:qFormat/>
    <w:rPr>
      <w:rFonts w:cs="Times New Roman"/>
    </w:rPr>
  </w:style>
  <w:style w:type="character" w:styleId="934" w:customStyle="1">
    <w:name w:val="HTML 变量1"/>
    <w:uiPriority w:val="99"/>
    <w:unhideWhenUsed/>
    <w:qFormat/>
    <w:rPr>
      <w:rFonts w:cs="Times New Roman"/>
    </w:rPr>
  </w:style>
  <w:style w:type="character" w:styleId="935" w:customStyle="1">
    <w:name w:val="超链接11"/>
    <w:uiPriority w:val="99"/>
    <w:unhideWhenUsed/>
    <w:qFormat/>
    <w:rPr>
      <w:rFonts w:cs="Times New Roman"/>
      <w:color w:val="3f88bf"/>
      <w:u w:val="none"/>
    </w:rPr>
  </w:style>
  <w:style w:type="character" w:styleId="936" w:customStyle="1">
    <w:name w:val="HTML 代码1"/>
    <w:uiPriority w:val="99"/>
    <w:unhideWhenUsed/>
    <w:qFormat/>
    <w:rPr>
      <w:rFonts w:ascii="微软雅黑" w:hAnsi="微软雅黑" w:eastAsia="微软雅黑" w:cs="微软雅黑"/>
      <w:sz w:val="20"/>
    </w:rPr>
  </w:style>
  <w:style w:type="character" w:styleId="937" w:customStyle="1">
    <w:name w:val="批注引用1"/>
    <w:uiPriority w:val="99"/>
    <w:unhideWhenUsed/>
    <w:qFormat/>
    <w:rPr>
      <w:sz w:val="21"/>
      <w:szCs w:val="21"/>
    </w:rPr>
  </w:style>
  <w:style w:type="character" w:styleId="938" w:customStyle="1">
    <w:name w:val="HTML 引文1"/>
    <w:uiPriority w:val="99"/>
    <w:unhideWhenUsed/>
    <w:qFormat/>
    <w:rPr>
      <w:rFonts w:cs="Times New Roman"/>
    </w:rPr>
  </w:style>
  <w:style w:type="character" w:styleId="939" w:customStyle="1">
    <w:name w:val="HTML 键盘1"/>
    <w:uiPriority w:val="99"/>
    <w:unhideWhenUsed/>
    <w:qFormat/>
    <w:rPr>
      <w:rFonts w:ascii="微软雅黑" w:hAnsi="微软雅黑" w:eastAsia="微软雅黑" w:cs="微软雅黑"/>
      <w:sz w:val="20"/>
    </w:rPr>
  </w:style>
  <w:style w:type="character" w:styleId="940" w:customStyle="1">
    <w:name w:val="HTML 样本1"/>
    <w:uiPriority w:val="99"/>
    <w:unhideWhenUsed/>
    <w:qFormat/>
    <w:rPr>
      <w:rFonts w:ascii="微软雅黑" w:hAnsi="微软雅黑" w:eastAsia="微软雅黑" w:cs="微软雅黑"/>
    </w:rPr>
  </w:style>
  <w:style w:type="character" w:styleId="941" w:customStyle="1">
    <w:name w:val="标题 4 字符1"/>
    <w:uiPriority w:val="99"/>
    <w:semiHidden/>
    <w:qFormat/>
    <w:rPr>
      <w:rFonts w:ascii="Cambria" w:hAnsi="Cambria" w:eastAsia="宋体" w:cs="Times New Roman"/>
      <w:b/>
      <w:bCs/>
      <w:sz w:val="28"/>
      <w:szCs w:val="28"/>
      <w:lang w:val="zh-CN"/>
    </w:rPr>
  </w:style>
  <w:style w:type="character" w:styleId="942" w:customStyle="1">
    <w:name w:val="标题 4 Char"/>
    <w:link w:val="893"/>
    <w:uiPriority w:val="0"/>
    <w:qFormat/>
    <w:rPr>
      <w:rFonts w:ascii="Arial" w:hAnsi="Arial" w:eastAsia="黑体"/>
      <w:b/>
      <w:sz w:val="28"/>
    </w:rPr>
  </w:style>
  <w:style w:type="character" w:styleId="943" w:customStyle="1">
    <w:name w:val="默认段落字体1"/>
    <w:uiPriority w:val="1"/>
    <w:unhideWhenUsed/>
    <w:qFormat/>
    <w:rPr>
      <w:rFonts w:ascii="宋体" w:hAnsi="宋体" w:cs="宋体"/>
      <w:sz w:val="22"/>
      <w:szCs w:val="22"/>
      <w:lang w:val="zh-CN" w:eastAsia="zh-CN" w:bidi="ar-SA"/>
    </w:rPr>
  </w:style>
  <w:style w:type="character" w:styleId="944" w:customStyle="1">
    <w:name w:val="超链接1"/>
    <w:uiPriority w:val="99"/>
    <w:unhideWhenUsed/>
    <w:qFormat/>
    <w:rPr>
      <w:rFonts w:ascii="宋体" w:hAnsi="宋体" w:cs="宋体"/>
      <w:sz w:val="22"/>
      <w:szCs w:val="22"/>
      <w:lang w:val="zh-CN" w:eastAsia="zh-CN" w:bidi="ar-SA"/>
    </w:rPr>
  </w:style>
  <w:style w:type="character" w:styleId="945" w:customStyle="1">
    <w:name w:val="del-btn1"/>
    <w:uiPriority w:val="0"/>
    <w:qFormat/>
    <w:rPr>
      <w:rFonts w:cs="Times New Roman"/>
    </w:rPr>
  </w:style>
  <w:style w:type="character" w:styleId="946" w:customStyle="1">
    <w:name w:val="fontborder"/>
    <w:uiPriority w:val="0"/>
    <w:qFormat/>
  </w:style>
  <w:style w:type="character" w:styleId="947" w:customStyle="1">
    <w:name w:val="bg"/>
    <w:uiPriority w:val="0"/>
    <w:qFormat/>
    <w:rPr>
      <w:rFonts w:cs="Times New Roman"/>
      <w:shd w:val="clear" w:color="auto" w:fill="000000"/>
    </w:rPr>
  </w:style>
  <w:style w:type="character" w:styleId="948" w:customStyle="1">
    <w:name w:val="font01"/>
    <w:uiPriority w:val="99"/>
    <w:qFormat/>
    <w:rPr>
      <w:rFonts w:ascii="Times New Roman" w:hAnsi="Times New Roman" w:cs="Times New Roman"/>
      <w:color w:val="000000"/>
      <w:sz w:val="24"/>
      <w:szCs w:val="24"/>
      <w:u w:val="none"/>
    </w:rPr>
  </w:style>
  <w:style w:type="character" w:styleId="949" w:customStyle="1">
    <w:name w:val="answer-title"/>
    <w:uiPriority w:val="0"/>
    <w:qFormat/>
    <w:rPr>
      <w:rFonts w:cs="Times New Roman"/>
    </w:rPr>
  </w:style>
  <w:style w:type="character" w:styleId="950" w:customStyle="1">
    <w:name w:val="font41"/>
    <w:uiPriority w:val="99"/>
    <w:qFormat/>
    <w:rPr>
      <w:rFonts w:ascii="宋体" w:hAnsi="宋体" w:eastAsia="宋体" w:cs="宋体"/>
      <w:color w:val="000000"/>
      <w:sz w:val="24"/>
      <w:szCs w:val="24"/>
      <w:u w:val="none"/>
    </w:rPr>
  </w:style>
  <w:style w:type="character" w:styleId="951" w:customStyle="1">
    <w:name w:val="del-btn"/>
    <w:uiPriority w:val="0"/>
    <w:qFormat/>
    <w:rPr>
      <w:rFonts w:cs="Times New Roman"/>
    </w:rPr>
  </w:style>
  <w:style w:type="character" w:styleId="952" w:customStyle="1">
    <w:name w:val="answer-title2"/>
    <w:uiPriority w:val="0"/>
    <w:qFormat/>
    <w:rPr>
      <w:rFonts w:cs="Times New Roman"/>
    </w:rPr>
  </w:style>
  <w:style w:type="character" w:styleId="953" w:customStyle="1">
    <w:name w:val="fontstrikethrough"/>
    <w:uiPriority w:val="0"/>
    <w:qFormat/>
    <w:rPr>
      <w:strike/>
    </w:rPr>
  </w:style>
  <w:style w:type="character" w:styleId="954" w:customStyle="1">
    <w:name w:val="bg1"/>
    <w:uiPriority w:val="0"/>
    <w:qFormat/>
    <w:rPr>
      <w:rFonts w:cs="Times New Roman"/>
      <w:shd w:val="clear" w:color="auto" w:fill="000000"/>
    </w:rPr>
  </w:style>
  <w:style w:type="character" w:styleId="955" w:customStyle="1">
    <w:name w:val="font21"/>
    <w:uiPriority w:val="99"/>
    <w:qFormat/>
    <w:rPr>
      <w:rFonts w:ascii="Arial" w:hAnsi="Arial" w:cs="Arial"/>
      <w:color w:val="000000"/>
      <w:sz w:val="24"/>
      <w:szCs w:val="24"/>
      <w:u w:val="none"/>
    </w:rPr>
  </w:style>
  <w:style w:type="character" w:styleId="956" w:customStyle="1">
    <w:name w:val="htd0"/>
    <w:uiPriority w:val="99"/>
    <w:qFormat/>
    <w:rPr>
      <w:rFonts w:cs="Times New Roman"/>
    </w:rPr>
  </w:style>
  <w:style w:type="paragraph" w:styleId="957" w:customStyle="1">
    <w:name w:val="列出段落2"/>
    <w:uiPriority w:val="0"/>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ascii="Times New Roman" w:hAnsi="Times New Roman" w:eastAsia="宋体" w:cs="Times New Roman"/>
      <w:sz w:val="21"/>
      <w:szCs w:val="22"/>
      <w:lang w:val="en-US" w:eastAsia="zh-CN" w:bidi="ar-SA"/>
    </w:rPr>
  </w:style>
  <w:style w:type="paragraph" w:styleId="958" w:customStyle="1">
    <w:name w:val="修订1"/>
    <w:uiPriority w:val="99"/>
    <w:unhideWhenUsed/>
    <w:qFormat/>
    <w:rPr>
      <w:rFonts w:ascii="宋体" w:hAnsi="宋体" w:eastAsia="宋体" w:cs="宋体"/>
      <w:sz w:val="22"/>
      <w:szCs w:val="22"/>
      <w:lang w:val="zh-CN" w:eastAsia="zh-CN" w:bidi="ar-SA"/>
    </w:rPr>
  </w:style>
  <w:style w:type="paragraph" w:styleId="959" w:customStyle="1">
    <w:name w:val="Heading31"/>
    <w:basedOn w:val="690"/>
    <w:next w:val="690"/>
    <w:uiPriority w:val="99"/>
    <w:qFormat/>
    <w:pPr>
      <w:keepLines/>
      <w:keepNext/>
      <w:spacing w:before="260" w:after="260" w:line="413" w:lineRule="auto"/>
    </w:pPr>
    <w:rPr>
      <w:b/>
      <w:bCs/>
      <w:sz w:val="32"/>
      <w:szCs w:val="32"/>
    </w:rPr>
  </w:style>
  <w:style w:type="paragraph" w:styleId="960" w:customStyle="1">
    <w:name w:val="首行缩进"/>
    <w:basedOn w:val="690"/>
    <w:uiPriority w:val="0"/>
    <w:qFormat/>
    <w:pPr>
      <w:ind w:firstLine="480"/>
    </w:pPr>
    <w:rPr>
      <w:szCs w:val="20"/>
    </w:rPr>
  </w:style>
  <w:style w:type="paragraph" w:styleId="961" w:customStyle="1">
    <w:name w:val="ZDY正文"/>
    <w:basedOn w:val="690"/>
    <w:uiPriority w:val="0"/>
    <w:qFormat/>
    <w:pPr>
      <w:ind w:firstLine="480"/>
      <w:spacing w:line="360" w:lineRule="auto"/>
    </w:pPr>
    <w:rPr>
      <w:sz w:val="24"/>
      <w:szCs w:val="24"/>
    </w:rPr>
  </w:style>
  <w:style w:type="paragraph" w:styleId="962" w:customStyle="1">
    <w:name w:val="普通正文"/>
    <w:basedOn w:val="690"/>
    <w:uiPriority w:val="99"/>
    <w:qFormat/>
    <w:pPr>
      <w:ind w:firstLine="480"/>
      <w:spacing w:before="120" w:after="120" w:line="360" w:lineRule="auto"/>
    </w:pPr>
    <w:rPr>
      <w:rFonts w:ascii="Arial" w:hAnsi="Arial"/>
      <w:sz w:val="24"/>
      <w:szCs w:val="24"/>
    </w:rPr>
  </w:style>
  <w:style w:type="paragraph" w:styleId="963" w:customStyle="1">
    <w:name w:val="Other|1"/>
    <w:uiPriority w:val="0"/>
    <w:qFormat/>
    <w:pPr>
      <w:ind w:firstLine="400"/>
      <w:jc w:val="both"/>
      <w:spacing w:line="418" w:lineRule="auto"/>
      <w:widowControl w:val="off"/>
    </w:pPr>
    <w:rPr>
      <w:rFonts w:ascii="宋体" w:hAnsi="Times New Roman" w:eastAsia="宋体" w:cs="宋体"/>
      <w:b/>
      <w:bCs/>
      <w:sz w:val="32"/>
      <w:szCs w:val="32"/>
      <w:lang w:val="zh-TW" w:eastAsia="zh-TW" w:bidi="zh-TW"/>
    </w:rPr>
  </w:style>
  <w:style w:type="paragraph" w:styleId="964" w:customStyle="1">
    <w:name w:val="列出段落121"/>
    <w:basedOn w:val="690"/>
    <w:uiPriority w:val="0"/>
    <w:qFormat/>
    <w:pPr>
      <w:ind w:firstLine="420"/>
    </w:pPr>
  </w:style>
  <w:style w:type="paragraph" w:styleId="965" w:customStyle="1">
    <w:name w:val="Table Paragraph"/>
    <w:basedOn w:val="690"/>
    <w:uiPriority w:val="1"/>
    <w:qFormat/>
    <w:rPr>
      <w:lang w:bidi="zh-CN"/>
    </w:rPr>
  </w:style>
  <w:style w:type="paragraph" w:styleId="966" w:customStyle="1">
    <w:name w:val="表头图头"/>
    <w:basedOn w:val="690"/>
    <w:uiPriority w:val="99"/>
    <w:qFormat/>
    <w:pPr>
      <w:jc w:val="center"/>
      <w:spacing w:line="360" w:lineRule="auto"/>
      <w:outlineLvl w:val="3"/>
    </w:pPr>
    <w:rPr>
      <w:b/>
      <w:bCs/>
      <w:sz w:val="24"/>
    </w:rPr>
  </w:style>
  <w:style w:type="paragraph" w:styleId="967" w:customStyle="1">
    <w:name w:val="内容正文"/>
    <w:uiPriority w:val="0"/>
    <w:qFormat/>
    <w:pPr>
      <w:ind w:firstLine="200"/>
      <w:jc w:val="both"/>
      <w:spacing w:line="520" w:lineRule="exact"/>
      <w:widowControl w:val="off"/>
    </w:pPr>
    <w:rPr>
      <w:rFonts w:ascii="宋体" w:hAnsi="宋体" w:eastAsia="宋体" w:cs="Times New Roman"/>
      <w:sz w:val="24"/>
      <w:lang w:val="en-US" w:eastAsia="zh-CN" w:bidi="ar-SA"/>
    </w:rPr>
  </w:style>
  <w:style w:type="paragraph" w:styleId="968" w:customStyle="1">
    <w:name w:val="Char"/>
    <w:basedOn w:val="690"/>
    <w:uiPriority w:val="99"/>
    <w:qFormat/>
    <w:rPr>
      <w:sz w:val="24"/>
    </w:rPr>
  </w:style>
  <w:style w:type="paragraph" w:styleId="969" w:customStyle="1">
    <w:name w:val="_Style 8"/>
    <w:basedOn w:val="690"/>
    <w:next w:val="970"/>
    <w:uiPriority w:val="99"/>
    <w:qFormat/>
    <w:pPr>
      <w:ind w:left="720"/>
      <w:widowControl/>
    </w:pPr>
    <w:rPr>
      <w:rFonts w:ascii="Times New Roman" w:hAnsi="Times New Roman" w:cs="Times New Roman"/>
      <w:sz w:val="24"/>
      <w:szCs w:val="24"/>
      <w:lang w:eastAsia="en-US"/>
    </w:rPr>
  </w:style>
  <w:style w:type="paragraph" w:styleId="970">
    <w:name w:val="List Paragraph"/>
    <w:basedOn w:val="690"/>
    <w:next w:val="690"/>
    <w:uiPriority w:val="34"/>
    <w:qFormat/>
    <w:pPr>
      <w:ind w:firstLine="420"/>
    </w:pPr>
  </w:style>
  <w:style w:type="paragraph" w:styleId="971" w:customStyle="1">
    <w:name w:val="Normal_15"/>
    <w:uiPriority w:val="0"/>
    <w:qFormat/>
    <w:pPr>
      <w:jc w:val="both"/>
      <w:widowControl w:val="off"/>
    </w:pPr>
    <w:rPr>
      <w:rFonts w:ascii="Calibri" w:hAnsi="Calibri" w:eastAsia="宋体" w:cs="Times New Roman"/>
      <w:sz w:val="21"/>
      <w:szCs w:val="22"/>
      <w:lang w:val="en-US" w:eastAsia="zh-CN" w:bidi="ar-SA"/>
    </w:rPr>
  </w:style>
  <w:style w:type="paragraph" w:styleId="972" w:customStyle="1">
    <w:name w:val="正文（缩进）"/>
    <w:basedOn w:val="690"/>
    <w:uiPriority w:val="0"/>
    <w:qFormat/>
    <w:pPr>
      <w:ind w:firstLine="480"/>
      <w:spacing w:line="360" w:lineRule="auto"/>
    </w:pPr>
    <w:rPr>
      <w:sz w:val="24"/>
    </w:rPr>
  </w:style>
  <w:style w:type="paragraph" w:styleId="973" w:customStyle="1">
    <w:name w:val="正文缩进1"/>
    <w:basedOn w:val="690"/>
    <w:uiPriority w:val="0"/>
    <w:qFormat/>
    <w:pPr>
      <w:ind w:firstLine="420"/>
    </w:pPr>
  </w:style>
  <w:style w:type="paragraph" w:styleId="974" w:customStyle="1">
    <w:name w:val="Normal_3"/>
    <w:uiPriority w:val="0"/>
    <w:qFormat/>
    <w:rPr>
      <w:rFonts w:ascii="Times New Roman" w:hAnsi="Times New Roman" w:eastAsia="Times New Roman" w:cs="Times New Roman"/>
      <w:sz w:val="24"/>
      <w:szCs w:val="24"/>
      <w:lang w:val="en-US" w:eastAsia="zh-CN" w:bidi="ar-SA"/>
    </w:rPr>
  </w:style>
  <w:style w:type="paragraph" w:styleId="97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76" w:customStyle="1">
    <w:name w:val="列出段落1"/>
    <w:basedOn w:val="690"/>
    <w:uiPriority w:val="99"/>
    <w:qFormat/>
    <w:pPr>
      <w:contextualSpacing/>
      <w:ind w:left="720"/>
      <w:widowControl/>
    </w:pPr>
    <w:rPr>
      <w:rFonts w:ascii="Calibri" w:hAnsi="Calibri"/>
      <w:sz w:val="24"/>
      <w:szCs w:val="24"/>
      <w:lang w:eastAsia="en-US"/>
    </w:rPr>
  </w:style>
  <w:style w:type="paragraph" w:styleId="977" w:customStyle="1">
    <w:name w:val="二级目录"/>
    <w:next w:val="690"/>
    <w:uiPriority w:val="0"/>
    <w:qFormat/>
    <w:pPr>
      <w:ind w:left="907" w:hanging="907"/>
      <w:tabs>
        <w:tab w:val="left" w:pos="907" w:leader="none"/>
        <w:tab w:val="left" w:pos="1145" w:leader="none"/>
      </w:tabs>
      <w:outlineLvl w:val="1"/>
    </w:pPr>
    <w:rPr>
      <w:rFonts w:ascii="Times New Roman" w:hAnsi="Times New Roman" w:eastAsia="宋体" w:cs="Times New Roman"/>
      <w:b/>
      <w:sz w:val="28"/>
      <w:lang w:val="en-US" w:eastAsia="zh-CN" w:bidi="ar-SA"/>
    </w:rPr>
  </w:style>
  <w:style w:type="paragraph" w:styleId="978" w:customStyle="1">
    <w:name w:val="标题 21"/>
    <w:basedOn w:val="690"/>
    <w:next w:val="690"/>
    <w:uiPriority w:val="0"/>
    <w:qFormat/>
    <w:pPr>
      <w:jc w:val="center"/>
      <w:keepLines/>
      <w:keepNext/>
      <w:spacing w:before="260" w:after="260" w:line="416" w:lineRule="auto"/>
      <w:outlineLvl w:val="1"/>
    </w:pPr>
    <w:rPr>
      <w:rFonts w:ascii="幼圆" w:hAnsi="Arial" w:eastAsia="楷体_GB2312"/>
      <w:b/>
      <w:sz w:val="24"/>
      <w:szCs w:val="20"/>
    </w:rPr>
  </w:style>
  <w:style w:type="table" w:styleId="979" w:customStyle="1">
    <w:name w:val="Table Normal"/>
    <w:uiPriority w:val="0"/>
    <w:unhideWhenUsed/>
    <w:qFormat/>
    <w:tblPr>
      <w:tblCellMar>
        <w:left w:w="0" w:type="dxa"/>
        <w:top w:w="0" w:type="dxa"/>
        <w:right w:w="0" w:type="dxa"/>
        <w:bottom w:w="0" w:type="dxa"/>
      </w:tblCellMar>
    </w:tblPr>
  </w:style>
  <w:style w:type="paragraph" w:styleId="980" w:customStyle="1">
    <w:name w:val="普通(网站)11"/>
    <w:basedOn w:val="690"/>
    <w:uiPriority w:val="99"/>
    <w:unhideWhenUsed/>
    <w:qFormat/>
    <w:rPr>
      <w:rFonts w:cs="Times New Roman"/>
      <w:sz w:val="24"/>
      <w:lang w:val="en-US"/>
    </w:rPr>
  </w:style>
  <w:style w:type="paragraph" w:styleId="981" w:customStyle="1">
    <w:name w:val="正文缩进11"/>
    <w:basedOn w:val="690"/>
    <w:uiPriority w:val="99"/>
    <w:qFormat/>
    <w:pPr>
      <w:ind w:firstLine="420"/>
    </w:pPr>
    <w:rPr>
      <w:rFonts w:ascii="Times New Roman" w:hAnsi="Times New Roman" w:cs="Times New Roman"/>
      <w:sz w:val="20"/>
      <w:szCs w:val="20"/>
    </w:rPr>
  </w:style>
  <w:style w:type="table" w:styleId="982" w:customStyle="1">
    <w:name w:val="网格型1"/>
    <w:basedOn w:val="983"/>
    <w:uiPriority w:val="39"/>
    <w:qFormat/>
    <w:tblPr>
      <w:tblCellMar>
        <w:left w:w="0" w:type="dxa"/>
        <w:top w:w="0" w:type="dxa"/>
        <w:right w:w="0" w:type="dxa"/>
        <w:bottom w:w="0" w:type="dxa"/>
      </w:tblCellMar>
    </w:tblPr>
  </w:style>
  <w:style w:type="table" w:styleId="983"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paragraph" w:styleId="984"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985" w:customStyle="1">
    <w:name w:val="正文首行缩进1"/>
    <w:basedOn w:val="737"/>
    <w:next w:val="986"/>
    <w:uiPriority w:val="0"/>
    <w:qFormat/>
    <w:pPr>
      <w:ind w:firstLine="420"/>
      <w:spacing w:after="120"/>
      <w:tabs>
        <w:tab w:val="left" w:pos="2020" w:leader="none"/>
        <w:tab w:val="center" w:pos="4535" w:leader="none"/>
      </w:tabs>
    </w:pPr>
    <w:rPr>
      <w:rFonts w:ascii="Times New Roman"/>
      <w:sz w:val="21"/>
    </w:rPr>
  </w:style>
  <w:style w:type="paragraph" w:styleId="986" w:customStyle="1">
    <w:name w:val="正文首行缩进 21"/>
    <w:basedOn w:val="690"/>
    <w:next w:val="690"/>
    <w:uiPriority w:val="0"/>
    <w:qFormat/>
    <w:pPr>
      <w:ind w:left="420" w:firstLine="420"/>
      <w:spacing w:after="120"/>
    </w:pPr>
    <w:rPr>
      <w:sz w:val="21"/>
    </w:rPr>
  </w:style>
  <w:style w:type="paragraph" w:styleId="987" w:customStyle="1">
    <w:name w:val="Normal_2"/>
    <w:uiPriority w:val="0"/>
    <w:qFormat/>
    <w:rPr>
      <w:rFonts w:ascii="Times New Roman" w:hAnsi="Times New Roman" w:eastAsia="Times New Roman" w:cs="Times New Roman"/>
      <w:sz w:val="24"/>
      <w:szCs w:val="24"/>
      <w:lang w:val="en-US" w:eastAsia="zh-CN" w:bidi="ar-SA"/>
    </w:rPr>
  </w:style>
  <w:style w:type="character" w:styleId="988" w:customStyle="1">
    <w:name w:val="NormalCharacter1"/>
    <w:uiPriority w:val="0"/>
    <w:qFormat/>
  </w:style>
  <w:style w:type="paragraph" w:styleId="989" w:customStyle="1">
    <w:name w:val="Normal_5"/>
    <w:uiPriority w:val="0"/>
    <w:qFormat/>
    <w:rPr>
      <w:rFonts w:ascii="Times New Roman" w:hAnsi="Times New Roman" w:eastAsia="Times New Roman" w:cs="Times New Roman"/>
      <w:sz w:val="24"/>
      <w:szCs w:val="24"/>
      <w:lang w:val="en-US" w:eastAsia="zh-CN" w:bidi="ar-SA"/>
    </w:rPr>
  </w:style>
  <w:style w:type="paragraph" w:styleId="990" w:customStyle="1">
    <w:name w:val="Normal_4"/>
    <w:uiPriority w:val="0"/>
    <w:qFormat/>
    <w:rPr>
      <w:rFonts w:ascii="Times New Roman" w:hAnsi="Times New Roman" w:eastAsia="Times New Roman" w:cs="Times New Roman"/>
      <w:sz w:val="24"/>
      <w:szCs w:val="24"/>
      <w:lang w:val="en-US" w:eastAsia="zh-CN" w:bidi="ar-SA"/>
    </w:rPr>
  </w:style>
  <w:style w:type="paragraph" w:styleId="991" w:customStyle="1">
    <w:name w:val="p0"/>
    <w:basedOn w:val="690"/>
    <w:uiPriority w:val="0"/>
    <w:qFormat/>
    <w:pPr>
      <w:widowControl/>
    </w:pPr>
    <w:rPr>
      <w:rFonts w:ascii="Times New Roman" w:hAnsi="Times New Roman"/>
    </w:rPr>
  </w:style>
  <w:style w:type="character" w:styleId="992" w:customStyle="1">
    <w:name w:val="批注引用11"/>
    <w:basedOn w:val="894"/>
    <w:uiPriority w:val="0"/>
    <w:qFormat/>
    <w:rPr>
      <w:rFonts w:ascii="宋体" w:hAnsi="Times New Roman" w:eastAsia="宋体"/>
      <w:sz w:val="22"/>
      <w:lang w:val="zh-CN" w:eastAsia="zh-CN"/>
    </w:rPr>
  </w:style>
  <w:style w:type="paragraph" w:styleId="993" w:customStyle="1">
    <w:name w:val="Normal_1"/>
    <w:uiPriority w:val="0"/>
    <w:qFormat/>
    <w:rPr>
      <w:rFonts w:ascii="Times New Roman" w:hAnsi="Times New Roman" w:eastAsia="Times New Roman" w:cs="Times New Roman"/>
      <w:sz w:val="24"/>
      <w:szCs w:val="24"/>
      <w:lang w:val="en-US" w:eastAsia="zh-CN" w:bidi="ar-SA"/>
    </w:rPr>
  </w:style>
  <w:style w:type="character" w:styleId="994" w:customStyle="1">
    <w:name w:val="批注框文本 Char"/>
    <w:basedOn w:val="700"/>
    <w:link w:val="712"/>
    <w:uiPriority w:val="99"/>
    <w:semiHidden/>
    <w:qFormat/>
    <w:rPr>
      <w:rFonts w:ascii="宋体" w:hAnsi="宋体" w:cs="宋体"/>
      <w:sz w:val="18"/>
      <w:szCs w:val="18"/>
      <w:lang w:val="zh-CN"/>
    </w:rPr>
  </w:style>
  <w:style w:type="character" w:styleId="995" w:customStyle="1">
    <w:name w:val="批注文字 Char"/>
    <w:basedOn w:val="700"/>
    <w:link w:val="705"/>
    <w:uiPriority w:val="99"/>
    <w:semiHidden/>
    <w:qFormat/>
    <w:rPr>
      <w:rFonts w:ascii="宋体" w:hAnsi="宋体" w:cs="宋体"/>
      <w:sz w:val="22"/>
      <w:szCs w:val="22"/>
      <w:lang w:val="zh-CN"/>
    </w:rPr>
  </w:style>
  <w:style w:type="character" w:styleId="996" w:customStyle="1">
    <w:name w:val="批注主题 Char"/>
    <w:basedOn w:val="995"/>
    <w:link w:val="725"/>
    <w:uiPriority w:val="99"/>
    <w:semiHidden/>
    <w:qFormat/>
    <w:rPr>
      <w:rFonts w:ascii="宋体" w:hAnsi="宋体" w:cs="宋体"/>
      <w:b/>
      <w:bCs/>
      <w:sz w:val="22"/>
      <w:szCs w:val="22"/>
      <w:lang w:val="zh-CN"/>
    </w:rPr>
  </w:style>
  <w:style w:type="paragraph" w:styleId="997"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8" w:customStyle="1">
    <w:name w:val="普通(网站)111"/>
    <w:basedOn w:val="690"/>
    <w:uiPriority w:val="0"/>
    <w:qFormat/>
    <w:pPr>
      <w:jc w:val="left"/>
      <w:spacing w:beforeAutospacing="1" w:afterAutospacing="1"/>
    </w:pPr>
    <w:rPr>
      <w:rFonts w:ascii="Times New Roman" w:hAnsi="Times New Roman" w:cs="Times New Roman"/>
      <w:sz w:val="24"/>
    </w:rPr>
  </w:style>
  <w:style w:type="numbering" w:styleId="130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 Id="rId18" Type="http://schemas.openxmlformats.org/officeDocument/2006/relationships/image" Target="media/image3.emf"/><Relationship Id="rId19" Type="http://schemas.openxmlformats.org/officeDocument/2006/relationships/oleObject" Target="embeddings/oleObject2.bin"/><Relationship Id="rId20" Type="http://schemas.openxmlformats.org/officeDocument/2006/relationships/image" Target="media/image4.emf"/><Relationship Id="rId21" Type="http://schemas.openxmlformats.org/officeDocument/2006/relationships/oleObject" Target="embeddings/oleObject3.bin"/><Relationship Id="rId22" Type="http://schemas.openxmlformats.org/officeDocument/2006/relationships/image" Target="media/image5.emf"/><Relationship Id="rId23" Type="http://schemas.openxmlformats.org/officeDocument/2006/relationships/oleObject" Target="embeddings/oleObject4.bin"/><Relationship Id="rId24" Type="http://schemas.openxmlformats.org/officeDocument/2006/relationships/image" Target="media/image6.emf"/><Relationship Id="rId25" Type="http://schemas.openxmlformats.org/officeDocument/2006/relationships/oleObject" Target="embeddings/oleObject5.bin"/><Relationship Id="rId26" Type="http://schemas.openxmlformats.org/officeDocument/2006/relationships/image" Target="media/image7.emf"/><Relationship Id="rId27" Type="http://schemas.openxmlformats.org/officeDocument/2006/relationships/oleObject" Target="embeddings/oleObject6.bin"/><Relationship Id="rId28" Type="http://schemas.openxmlformats.org/officeDocument/2006/relationships/image" Target="media/image8.emf"/><Relationship Id="rId29" Type="http://schemas.openxmlformats.org/officeDocument/2006/relationships/oleObject" Target="embeddings/oleObject7.bin"/><Relationship Id="rId30" Type="http://schemas.openxmlformats.org/officeDocument/2006/relationships/image" Target="media/image9.emf"/><Relationship Id="rId31" Type="http://schemas.openxmlformats.org/officeDocument/2006/relationships/oleObject" Target="embeddings/oleObject8.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1C86AE70-21D7-4D7B-9682-040D6B7BCDC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WRGHO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Adminis</dc:creator>
  <cp:lastModifiedBy>朱洪俊</cp:lastModifiedBy>
  <cp:revision>7</cp:revision>
  <dcterms:created xsi:type="dcterms:W3CDTF">2026-07-22T08:48:00Z</dcterms:created>
  <dcterms:modified xsi:type="dcterms:W3CDTF">2026-08-14T09:20:29Z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eyJoZGlkIjoiNWY0NjEyNGUzZTk2YjBkNjE3NmFjODZlOWRkNjMxMGMiLCJ1c2VySWQiOiIxMzI5MDY0NzI5In0=</vt:lpwstr>
  </property>
  <property fmtid="{D5CDD505-2E9C-101B-9397-08002B2CF9AE}" pid="3" name="KSOProductBuildVer">
    <vt:lpwstr>2052-12.1.0.28043</vt:lpwstr>
  </property>
  <property fmtid="{D5CDD505-2E9C-101B-9397-08002B2CF9AE}" pid="4" name="ICV">
    <vt:lpwstr>4897C4A2498F4A26A5947FFEA5649709_13</vt:lpwstr>
  </property>
</Properties>
</file>