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rPr>
      </w:pPr>
      <w:r>
        <w:rPr>
          <w:b/>
          <w:sz w:val="36"/>
          <w:szCs w:val="36"/>
        </w:rPr>
      </w:r>
      <w:r/>
    </w:p>
    <w:p>
      <w:pPr>
        <w:jc w:val="center"/>
        <w:rPr>
          <w:b/>
          <w:sz w:val="36"/>
          <w:szCs w:val="36"/>
        </w:rPr>
      </w:pPr>
      <w:r>
        <w:rPr>
          <w:b/>
          <w:sz w:val="36"/>
          <w:szCs w:val="36"/>
        </w:rPr>
      </w:r>
      <w:r/>
    </w:p>
    <w:p>
      <w:pPr>
        <w:pStyle w:val="688"/>
        <w:ind w:firstLine="0"/>
        <w:jc w:val="center"/>
        <w:spacing w:line="240" w:lineRule="auto"/>
        <w:rPr>
          <w:rFonts w:ascii="微软雅黑" w:hAnsi="微软雅黑" w:eastAsia="微软雅黑" w:cs="微软雅黑"/>
          <w:bCs/>
          <w:sz w:val="52"/>
          <w:szCs w:val="52"/>
        </w:rPr>
      </w:pPr>
      <w:r>
        <w:rPr>
          <w:rFonts w:hint="eastAsia" w:ascii="微软雅黑" w:hAnsi="微软雅黑" w:eastAsia="微软雅黑" w:cs="微软雅黑"/>
          <w:bCs/>
          <w:sz w:val="52"/>
          <w:szCs w:val="52"/>
        </w:rPr>
        <w:t xml:space="preserve">如皋市政府采购公开招标文件</w:t>
      </w:r>
      <w:r/>
    </w:p>
    <w:p>
      <w:pPr>
        <w:pStyle w:val="688"/>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88"/>
        <w:ind w:firstLine="1054"/>
        <w:spacing w:line="240" w:lineRule="auto"/>
        <w:rPr>
          <w:b/>
          <w:bCs/>
          <w:sz w:val="32"/>
        </w:rPr>
      </w:pPr>
      <w:r>
        <w:rPr>
          <w:b/>
          <w:bCs/>
          <w:sz w:val="32"/>
        </w:rPr>
        <w:t xml:space="preserve">项目名称：</w:t>
      </w:r>
      <w:r>
        <w:rPr>
          <w:rFonts w:hint="eastAsia"/>
          <w:b/>
          <w:bCs/>
          <w:sz w:val="32"/>
        </w:rPr>
        <w:t xml:space="preserve">如皋市长江镇建筑、生活垃圾清运处置项目</w:t>
      </w:r>
      <w:r/>
    </w:p>
    <w:p>
      <w:pPr>
        <w:pStyle w:val="688"/>
        <w:ind w:firstLine="1054"/>
        <w:spacing w:line="240" w:lineRule="auto"/>
        <w:rPr>
          <w:rFonts w:hint="eastAsia" w:eastAsia="宋体"/>
          <w:b/>
          <w:bCs/>
          <w:sz w:val="32"/>
          <w:u w:val="single"/>
          <w:lang w:eastAsia="zh-CN"/>
        </w:rPr>
      </w:pPr>
      <w:r>
        <w:rPr>
          <w:rFonts w:hint="eastAsia"/>
          <w:b/>
          <w:bCs/>
          <w:sz w:val="32"/>
        </w:rPr>
        <w:t xml:space="preserve">项目编号：</w:t>
      </w:r>
      <w:r>
        <w:rPr>
          <w:rFonts w:hint="eastAsia"/>
          <w:b/>
          <w:bCs/>
          <w:sz w:val="32"/>
          <w:lang w:eastAsia="zh-CN"/>
        </w:rPr>
        <w:t xml:space="preserve">JSZC-320682-JSDZ-G2026-0052</w:t>
      </w:r>
      <w:r/>
    </w:p>
    <w:p>
      <w:pPr>
        <w:pStyle w:val="688"/>
        <w:ind w:firstLine="0"/>
        <w:jc w:val="center"/>
        <w:spacing w:line="240" w:lineRule="auto"/>
        <w:rPr>
          <w:b/>
          <w:bCs/>
          <w:sz w:val="32"/>
        </w:rPr>
      </w:pPr>
      <w:r>
        <w:rPr>
          <w:b/>
          <w:bCs/>
          <w:sz w:val="32"/>
        </w:rPr>
      </w:r>
      <w:r/>
    </w:p>
    <w:p>
      <w:pPr>
        <w:pStyle w:val="688"/>
        <w:ind w:firstLine="0"/>
        <w:jc w:val="center"/>
        <w:spacing w:line="240" w:lineRule="auto"/>
        <w:rPr>
          <w:b/>
          <w:bCs/>
          <w:sz w:val="32"/>
        </w:rPr>
      </w:pPr>
      <w:r>
        <w:rPr>
          <w:b/>
          <w:bCs/>
          <w:sz w:val="32"/>
        </w:rPr>
      </w:r>
      <w:r/>
    </w:p>
    <w:p>
      <w:pPr>
        <w:pStyle w:val="688"/>
        <w:ind w:firstLine="0"/>
        <w:jc w:val="center"/>
        <w:spacing w:line="240" w:lineRule="auto"/>
        <w:rPr>
          <w:b/>
          <w:bCs/>
          <w:sz w:val="32"/>
        </w:rPr>
      </w:pPr>
      <w:r>
        <w:rPr>
          <w:b/>
          <w:bCs/>
          <w:sz w:val="32"/>
        </w:rPr>
      </w:r>
      <w:r/>
    </w:p>
    <w:p>
      <w:pPr>
        <w:pStyle w:val="688"/>
        <w:ind w:firstLine="0"/>
        <w:jc w:val="center"/>
        <w:spacing w:line="240" w:lineRule="auto"/>
        <w:rPr>
          <w:b/>
          <w:bCs/>
          <w:sz w:val="32"/>
        </w:rPr>
      </w:pPr>
      <w:r>
        <w:rPr>
          <w:b/>
          <w:bCs/>
          <w:sz w:val="32"/>
        </w:rPr>
      </w:r>
      <w:r/>
    </w:p>
    <w:p>
      <w:pPr>
        <w:pStyle w:val="688"/>
        <w:ind w:firstLine="0"/>
        <w:jc w:val="center"/>
        <w:spacing w:line="240" w:lineRule="auto"/>
        <w:rPr>
          <w:b/>
          <w:bCs/>
          <w:sz w:val="32"/>
        </w:rPr>
      </w:pPr>
      <w:r>
        <w:rPr>
          <w:b/>
          <w:bCs/>
          <w:sz w:val="32"/>
        </w:rPr>
      </w:r>
      <w:r/>
    </w:p>
    <w:p>
      <w:pPr>
        <w:pStyle w:val="688"/>
        <w:ind w:firstLine="0"/>
        <w:jc w:val="center"/>
        <w:spacing w:line="240" w:lineRule="auto"/>
        <w:rPr>
          <w:b/>
          <w:bCs/>
          <w:sz w:val="32"/>
        </w:rPr>
      </w:pPr>
      <w:r>
        <w:rPr>
          <w:b/>
          <w:bCs/>
          <w:sz w:val="32"/>
        </w:rPr>
      </w:r>
      <w:r/>
    </w:p>
    <w:p>
      <w:pPr>
        <w:pStyle w:val="688"/>
        <w:ind w:firstLine="993"/>
        <w:spacing w:line="240" w:lineRule="auto"/>
        <w:rPr>
          <w:b/>
          <w:bCs/>
          <w:sz w:val="32"/>
          <w:u w:val="single"/>
        </w:rPr>
      </w:pPr>
      <w:r>
        <w:rPr>
          <w:rFonts w:hint="eastAsia"/>
          <w:b/>
          <w:bCs/>
          <w:sz w:val="32"/>
        </w:rPr>
        <w:t xml:space="preserve">采购人名称：如皋市长江镇人民政府</w:t>
      </w:r>
      <w:r/>
    </w:p>
    <w:p>
      <w:pPr>
        <w:pStyle w:val="688"/>
        <w:ind w:firstLine="993"/>
        <w:spacing w:line="240" w:lineRule="auto"/>
        <w:rPr>
          <w:b/>
          <w:bCs/>
          <w:sz w:val="32"/>
        </w:rPr>
      </w:pPr>
      <w:r>
        <w:rPr>
          <w:rFonts w:hint="eastAsia"/>
          <w:b/>
          <w:bCs/>
          <w:sz w:val="32"/>
        </w:rPr>
        <w:t xml:space="preserve">采购代理机构名称：大洲设计咨询集团有限公司</w:t>
      </w:r>
      <w:r/>
    </w:p>
    <w:p>
      <w:pPr>
        <w:pStyle w:val="688"/>
        <w:ind w:firstLine="0"/>
        <w:jc w:val="center"/>
        <w:spacing w:line="240" w:lineRule="auto"/>
        <w:rPr>
          <w:b/>
          <w:bCs/>
          <w:sz w:val="32"/>
        </w:rPr>
      </w:pPr>
      <w:r>
        <w:rPr>
          <w:rFonts w:hint="eastAsia"/>
          <w:b/>
          <w:bCs/>
          <w:sz w:val="32"/>
        </w:rPr>
        <w:t xml:space="preserve">2026年07月</w:t>
      </w:r>
      <w:r>
        <w:rPr>
          <w:rFonts w:hint="eastAsia"/>
          <w:b/>
          <w:bCs/>
          <w:sz w:val="32"/>
          <w:lang w:val="en-US" w:eastAsia="zh-CN"/>
        </w:rPr>
        <w:t xml:space="preserve">24</w:t>
      </w:r>
      <w:r>
        <w:rPr>
          <w:rFonts w:hint="eastAsia"/>
          <w:b/>
          <w:bCs/>
          <w:sz w:val="32"/>
        </w:rPr>
        <w:t xml:space="preserve">日</w:t>
      </w:r>
      <w:r/>
    </w:p>
    <w:p>
      <w:pPr>
        <w:pStyle w:val="688"/>
        <w:ind w:firstLine="0"/>
        <w:jc w:val="center"/>
        <w:spacing w:line="240" w:lineRule="auto"/>
        <w:rPr>
          <w:rFonts w:ascii="方正小标宋简体" w:eastAsia="方正小标宋简体"/>
          <w:bCs/>
          <w:sz w:val="32"/>
          <w:szCs w:val="32"/>
        </w:rPr>
      </w:pPr>
      <w:r>
        <w:rPr>
          <w:b/>
          <w:bCs/>
          <w:sz w:val="32"/>
        </w:rPr>
        <w:br w:type="page" w:clear="all"/>
      </w:r>
      <w:r>
        <w:rPr>
          <w:rFonts w:hint="eastAsia" w:ascii="方正小标宋简体" w:eastAsia="方正小标宋简体"/>
          <w:bCs/>
          <w:sz w:val="32"/>
          <w:szCs w:val="32"/>
        </w:rPr>
        <w:t xml:space="preserve">第一章 公开招标公告</w:t>
      </w:r>
      <w:r/>
    </w:p>
    <w:p>
      <w:pPr>
        <w:pStyle w:val="662"/>
        <w:ind w:firstLine="560"/>
        <w:spacing w:after="0" w:line="500" w:lineRule="exact"/>
        <w:rPr>
          <w:rFonts w:ascii="黑体" w:hAnsi="黑体" w:eastAsia="黑体"/>
          <w:sz w:val="28"/>
          <w:szCs w:val="28"/>
        </w:rPr>
      </w:pPr>
      <w:r/>
      <w:bookmarkStart w:id="0" w:name="_Toc28359012"/>
      <w:r/>
      <w:bookmarkStart w:id="1" w:name="_Toc35393629"/>
      <w:r/>
      <w:bookmarkStart w:id="2" w:name="_Toc35393798"/>
      <w:r/>
      <w:bookmarkStart w:id="3" w:name="_Toc28359089"/>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项目名称：如皋市长江镇建筑、生活垃圾清运处置项目</w:t>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2. 项目编号：</w:t>
      </w:r>
      <w:r>
        <w:rPr>
          <w:rFonts w:hint="eastAsia" w:ascii="仿宋" w:hAnsi="仿宋" w:eastAsia="仿宋"/>
          <w:sz w:val="28"/>
          <w:szCs w:val="28"/>
          <w:lang w:eastAsia="zh-CN"/>
        </w:rPr>
        <w:t xml:space="preserve">JSZC-320682-JSDZ-G2026-0052</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预算金额：1800.00万元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最高限价：单价最高限价90元/吨，总价最高限价1800万元（实际处置总量乘以中标综合单价的计算结果未超过1800万元，则按实结算；若该计算结果超过1800万元，则结算总价不得超过1800万元，超出部分不予支付）。</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 采购需求：本项目为如皋市长江镇建筑、生活垃圾清运处置项目，需将约200000吨（实际规模以最终过磅重量为准）的建筑垃圾、生活垃圾等固体废物进行分类、清运并</w:t>
      </w:r>
      <w:r>
        <w:rPr>
          <w:rFonts w:hint="eastAsia" w:ascii="仿宋" w:hAnsi="仿宋" w:eastAsia="仿宋"/>
          <w:sz w:val="28"/>
          <w:szCs w:val="28"/>
          <w:lang w:val="en-US" w:eastAsia="zh-CN"/>
        </w:rPr>
        <w:t xml:space="preserve">进行终端</w:t>
      </w:r>
      <w:r>
        <w:rPr>
          <w:rFonts w:hint="eastAsia" w:ascii="仿宋" w:hAnsi="仿宋" w:eastAsia="仿宋"/>
          <w:sz w:val="28"/>
          <w:szCs w:val="28"/>
        </w:rPr>
        <w:t xml:space="preserve">处置，具体详见第三章采购需求。</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6. 合同履行期限：自合同签订之日起3个月内垃圾处置离场量至少达6万吨，6个月内垃圾处置离场量至少达15万吨</w:t>
      </w:r>
      <w:r>
        <w:rPr>
          <w:rFonts w:hint="eastAsia" w:ascii="仿宋" w:hAnsi="仿宋" w:eastAsia="仿宋"/>
          <w:sz w:val="28"/>
          <w:szCs w:val="28"/>
          <w:highlight w:val="none"/>
        </w:rPr>
        <w:t xml:space="preserve">，至</w:t>
      </w:r>
      <w:r>
        <w:rPr>
          <w:rFonts w:hint="eastAsia" w:ascii="仿宋" w:hAnsi="仿宋" w:eastAsia="仿宋"/>
          <w:color w:val="auto"/>
          <w:sz w:val="28"/>
          <w:szCs w:val="28"/>
          <w:highlight w:val="none"/>
        </w:rPr>
        <w:t xml:space="preserve">2027年</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月</w:t>
      </w:r>
      <w:r>
        <w:rPr>
          <w:rFonts w:hint="eastAsia" w:ascii="仿宋" w:hAnsi="仿宋" w:eastAsia="仿宋"/>
          <w:sz w:val="28"/>
          <w:szCs w:val="28"/>
          <w:highlight w:val="none"/>
        </w:rPr>
        <w:t xml:space="preserve">底所有垃圾必须全部处置完毕。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 本项目是否接受联合体：否。</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 本项目是否专门面向中小企业采购：</w:t>
      </w:r>
      <w:r>
        <w:rPr>
          <w:rFonts w:ascii="仿宋" w:hAnsi="仿宋" w:eastAsia="仿宋"/>
          <w:sz w:val="28"/>
          <w:szCs w:val="28"/>
        </w:rPr>
        <w:t xml:space="preserve">否</w:t>
      </w:r>
      <w:r>
        <w:rPr>
          <w:rFonts w:hint="eastAsia" w:ascii="仿宋" w:hAnsi="仿宋" w:eastAsia="仿宋"/>
          <w:sz w:val="28"/>
          <w:szCs w:val="28"/>
        </w:rPr>
        <w:t xml:space="preserve">。</w:t>
      </w:r>
      <w:r/>
    </w:p>
    <w:p>
      <w:pPr>
        <w:ind w:firstLine="560"/>
        <w:spacing w:line="500" w:lineRule="exact"/>
        <w:rPr>
          <w:rFonts w:ascii="仿宋" w:hAnsi="仿宋" w:eastAsia="仿宋"/>
          <w:color w:val="ff0000"/>
          <w:sz w:val="28"/>
          <w:szCs w:val="28"/>
        </w:rPr>
      </w:pPr>
      <w:r>
        <w:rPr>
          <w:rFonts w:hint="eastAsia" w:ascii="仿宋" w:hAnsi="仿宋" w:eastAsia="仿宋"/>
          <w:sz w:val="28"/>
          <w:szCs w:val="28"/>
        </w:rPr>
        <w:t xml:space="preserve">10. 项目类型：服务。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 项目所属行业：其</w:t>
      </w:r>
      <w:r>
        <w:rPr>
          <w:rFonts w:ascii="仿宋" w:hAnsi="仿宋" w:eastAsia="仿宋"/>
          <w:sz w:val="28"/>
          <w:szCs w:val="28"/>
        </w:rPr>
        <w:t xml:space="preserve">他未列明行业。</w:t>
      </w:r>
      <w:r/>
    </w:p>
    <w:p>
      <w:pPr>
        <w:pStyle w:val="662"/>
        <w:ind w:firstLine="560"/>
        <w:spacing w:after="0" w:line="500" w:lineRule="exact"/>
        <w:rPr>
          <w:rFonts w:ascii="黑体" w:hAnsi="黑体" w:eastAsia="黑体"/>
          <w:sz w:val="28"/>
          <w:szCs w:val="28"/>
        </w:rPr>
      </w:pPr>
      <w:r/>
      <w:bookmarkStart w:id="5" w:name="_Toc28359090"/>
      <w:r/>
      <w:bookmarkStart w:id="6" w:name="_Toc35393630"/>
      <w:r/>
      <w:bookmarkStart w:id="7" w:name="_Toc28359013"/>
      <w:r/>
      <w:bookmarkStart w:id="8" w:name="_Toc35393799"/>
      <w:r>
        <w:rPr>
          <w:rFonts w:hint="eastAsia" w:ascii="黑体" w:hAnsi="黑体" w:eastAsia="黑体"/>
          <w:sz w:val="28"/>
          <w:szCs w:val="28"/>
        </w:rPr>
        <w:t xml:space="preserve">二、投标人的资格要求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ind w:firstLine="565"/>
        <w:spacing w:line="500" w:lineRule="exact"/>
        <w:rPr>
          <w:rFonts w:ascii="仿宋" w:hAnsi="仿宋" w:eastAsia="仿宋"/>
          <w:sz w:val="28"/>
          <w:szCs w:val="28"/>
        </w:rPr>
      </w:pPr>
      <w:r/>
      <w:bookmarkStart w:id="9" w:name="_Toc28359091"/>
      <w:r/>
      <w:bookmarkStart w:id="10" w:name="_Toc28359014"/>
      <w:r>
        <w:rPr>
          <w:rFonts w:hint="eastAsia" w:ascii="仿宋" w:hAnsi="仿宋" w:eastAsia="仿宋"/>
          <w:sz w:val="28"/>
          <w:szCs w:val="28"/>
        </w:rPr>
        <w:t xml:space="preserve">（1）具有独立承担民事责任的能力;</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（2）具有良好的商业信誉和健全的财务会计制度;</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（3）具有履行合同所必需的设备和专业技术能力;</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（4）有依法缴纳税收和社会保障资金的良好记录;</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（5）参加政府采购活动前三年内，在经营活动中没有重大违法记录;</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供应商属于小微企业、监狱企业或者残疾人福利性单位的，享受价格扣除优惠。</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（2）投标产品属于财政部、国家发改委公布的“节能产品品目清单”范围内的，须提供国家确定的认证机构出具的、处于有效期之内的节能产品认证证书复印件,以及全国认证认可信息公共服务平台查询截图。</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3）投标产品如属于财政部、生态环境部公布的“环境标志产品品目清单”范围内的，须提供国家确定的认证机构出具的、处于有效期内的环境标志产品认证证书复印件,以及全国认证认可信息公共服务平台查询截图。</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5"/>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 本项目的特定资格要求：</w:t>
      </w:r>
      <w:r/>
    </w:p>
    <w:p>
      <w:pPr>
        <w:ind w:firstLine="565"/>
        <w:spacing w:line="50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无。</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5. 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62"/>
        <w:ind w:firstLine="560"/>
        <w:spacing w:after="0" w:line="500" w:lineRule="exact"/>
        <w:rPr>
          <w:rFonts w:ascii="黑体" w:hAnsi="黑体" w:eastAsia="黑体"/>
          <w:sz w:val="28"/>
          <w:szCs w:val="28"/>
        </w:rPr>
      </w:pPr>
      <w:r/>
      <w:bookmarkStart w:id="11" w:name="_Toc35393800"/>
      <w:r/>
      <w:bookmarkStart w:id="12" w:name="_Toc35393631"/>
      <w:r>
        <w:rPr>
          <w:rFonts w:hint="eastAsia" w:ascii="黑体" w:hAnsi="黑体" w:eastAsia="黑体"/>
          <w:sz w:val="28"/>
          <w:szCs w:val="28"/>
        </w:rPr>
        <w:t xml:space="preserve">三、获取公开招标文件</w:t>
      </w:r>
      <w:bookmarkEnd w:id="9"/>
      <w:r/>
      <w:bookmarkEnd w:id="10"/>
      <w:r/>
      <w:bookmarkEnd w:id="11"/>
      <w:r/>
      <w:bookmarkEnd w:id="12"/>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1.时间：</w:t>
      </w:r>
      <w:r>
        <w:rPr>
          <w:rFonts w:hint="eastAsia" w:ascii="仿宋" w:hAnsi="仿宋" w:eastAsia="仿宋" w:cs="宋体"/>
          <w:sz w:val="28"/>
          <w:szCs w:val="28"/>
        </w:rPr>
        <w:t xml:space="preserve">本公告发布之日起5个工作日内</w:t>
      </w:r>
      <w:r>
        <w:rPr>
          <w:rFonts w:hint="eastAsia" w:ascii="仿宋" w:hAnsi="仿宋" w:eastAsia="仿宋" w:cs="仿宋"/>
          <w:sz w:val="30"/>
        </w:rPr>
        <w:t xml:space="preserve">。</w:t>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2.地点：江苏省政府采购网。</w:t>
      </w:r>
      <w:r/>
    </w:p>
    <w:p>
      <w:pPr>
        <w:ind w:firstLine="600"/>
        <w:spacing w:line="360" w:lineRule="atLeast"/>
        <w:rPr>
          <w:rFonts w:ascii="仿宋" w:hAnsi="仿宋" w:eastAsia="仿宋" w:cs="仿宋"/>
          <w:color w:val="0000ff"/>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3.方式：本项目采用“苏采云”系统网上注册登记方式，具体详见《江苏省政府采购管理交易系统（苏采云）投标人操作手册》。</w:t>
      </w:r>
      <w:r/>
    </w:p>
    <w:p>
      <w:pPr>
        <w:pStyle w:val="662"/>
        <w:ind w:firstLine="560"/>
        <w:spacing w:after="0" w:line="500" w:lineRule="exact"/>
        <w:rPr>
          <w:rFonts w:ascii="黑体" w:hAnsi="黑体" w:eastAsia="黑体"/>
          <w:sz w:val="28"/>
          <w:szCs w:val="28"/>
        </w:rPr>
      </w:pPr>
      <w:r/>
      <w:bookmarkStart w:id="13" w:name="_Toc35393632"/>
      <w:r/>
      <w:bookmarkStart w:id="14" w:name="_Toc28359092"/>
      <w:r/>
      <w:bookmarkStart w:id="15" w:name="_Toc28359015"/>
      <w:r/>
      <w:bookmarkStart w:id="16" w:name="_Toc35393801"/>
      <w:r>
        <w:rPr>
          <w:rFonts w:hint="eastAsia" w:ascii="黑体" w:hAnsi="黑体" w:eastAsia="黑体"/>
          <w:sz w:val="28"/>
          <w:szCs w:val="28"/>
        </w:rPr>
        <w:t xml:space="preserve">四、提交投标文件</w:t>
      </w:r>
      <w:bookmarkEnd w:id="13"/>
      <w:r/>
      <w:bookmarkEnd w:id="14"/>
      <w:r/>
      <w:bookmarkEnd w:id="15"/>
      <w:r/>
      <w:bookmarkEnd w:id="16"/>
      <w:r>
        <w:rPr>
          <w:rFonts w:hint="eastAsia" w:ascii="黑体" w:hAnsi="黑体" w:eastAsia="黑体"/>
          <w:sz w:val="28"/>
          <w:szCs w:val="28"/>
        </w:rPr>
        <w:t xml:space="preserve">截止时间、开标时间和地点</w:t>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截止时间：2026</w:t>
      </w:r>
      <w:r>
        <w:rPr>
          <w:rFonts w:hint="eastAsia" w:ascii="仿宋" w:hAnsi="仿宋" w:eastAsia="仿宋"/>
          <w:bCs/>
          <w:color w:val="auto"/>
          <w:sz w:val="28"/>
          <w:szCs w:val="28"/>
        </w:rPr>
        <w:t xml:space="preserve">年</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月</w:t>
      </w:r>
      <w:r>
        <w:rPr>
          <w:rFonts w:hint="eastAsia" w:ascii="仿宋" w:hAnsi="仿宋" w:eastAsia="仿宋"/>
          <w:bCs/>
          <w:color w:val="auto"/>
          <w:sz w:val="28"/>
          <w:szCs w:val="28"/>
          <w:lang w:val="en-US" w:eastAsia="zh-CN"/>
        </w:rPr>
        <w:t xml:space="preserve">17</w:t>
      </w:r>
      <w:r>
        <w:rPr>
          <w:rFonts w:hint="eastAsia" w:ascii="仿宋" w:hAnsi="仿宋" w:eastAsia="仿宋"/>
          <w:bCs/>
          <w:color w:val="auto"/>
          <w:sz w:val="28"/>
          <w:szCs w:val="28"/>
        </w:rPr>
        <w:t xml:space="preserve">日9点00分（北京</w:t>
      </w:r>
      <w:r>
        <w:rPr>
          <w:rFonts w:hint="eastAsia" w:ascii="仿宋" w:hAnsi="仿宋" w:eastAsia="仿宋"/>
          <w:bCs/>
          <w:sz w:val="28"/>
          <w:szCs w:val="28"/>
        </w:rPr>
        <w:t xml:space="preserve">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开标时间：2026</w:t>
      </w:r>
      <w:r>
        <w:rPr>
          <w:rFonts w:hint="eastAsia" w:ascii="仿宋" w:hAnsi="仿宋" w:eastAsia="仿宋"/>
          <w:bCs/>
          <w:color w:val="auto"/>
          <w:sz w:val="28"/>
          <w:szCs w:val="28"/>
        </w:rPr>
        <w:t xml:space="preserve">年</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月</w:t>
      </w:r>
      <w:r>
        <w:rPr>
          <w:rFonts w:hint="eastAsia" w:ascii="仿宋" w:hAnsi="仿宋" w:eastAsia="仿宋"/>
          <w:bCs/>
          <w:color w:val="auto"/>
          <w:sz w:val="28"/>
          <w:szCs w:val="28"/>
          <w:lang w:val="en-US" w:eastAsia="zh-CN"/>
        </w:rPr>
        <w:t xml:space="preserve">17</w:t>
      </w:r>
      <w:r>
        <w:rPr>
          <w:rFonts w:hint="eastAsia" w:ascii="仿宋" w:hAnsi="仿宋" w:eastAsia="仿宋"/>
          <w:bCs/>
          <w:color w:val="auto"/>
          <w:sz w:val="28"/>
          <w:szCs w:val="28"/>
        </w:rPr>
        <w:t xml:space="preserve">日9点00分</w:t>
      </w:r>
      <w:r>
        <w:rPr>
          <w:rFonts w:hint="eastAsia" w:ascii="仿宋" w:hAnsi="仿宋" w:eastAsia="仿宋"/>
          <w:bCs/>
          <w:sz w:val="28"/>
          <w:szCs w:val="28"/>
        </w:rPr>
        <w:t xml:space="preserve">（北京时间）</w:t>
      </w:r>
      <w:r/>
    </w:p>
    <w:p>
      <w:pPr>
        <w:ind w:firstLine="560"/>
        <w:spacing w:line="500" w:lineRule="exact"/>
        <w:rPr>
          <w:rFonts w:ascii="仿宋" w:hAnsi="仿宋" w:eastAsia="仿宋"/>
          <w:color w:val="0000ff"/>
          <w:sz w:val="28"/>
          <w:szCs w:val="28"/>
        </w:rPr>
      </w:pPr>
      <w:r>
        <w:rPr>
          <w:rFonts w:hint="eastAsia" w:ascii="仿宋" w:hAnsi="仿宋" w:eastAsia="仿宋"/>
          <w:bCs/>
          <w:sz w:val="28"/>
          <w:szCs w:val="28"/>
        </w:rPr>
        <w:t xml:space="preserve">开标地点：</w:t>
      </w:r>
      <w:r>
        <w:rPr>
          <w:rFonts w:ascii="仿宋" w:hAnsi="仿宋" w:eastAsia="仿宋"/>
          <w:sz w:val="28"/>
          <w:szCs w:val="28"/>
        </w:rPr>
        <w:t xml:space="preserve">“苏采云”系统（网址：http://jszfcg.jsczt.cn/）“开标大厅”。</w:t>
      </w:r>
      <w:r/>
    </w:p>
    <w:p>
      <w:pPr>
        <w:pStyle w:val="662"/>
        <w:ind w:firstLine="560"/>
        <w:spacing w:after="0" w:line="500" w:lineRule="exact"/>
        <w:rPr>
          <w:rFonts w:ascii="黑体" w:hAnsi="黑体" w:eastAsia="黑体"/>
          <w:sz w:val="28"/>
          <w:szCs w:val="28"/>
        </w:rPr>
      </w:pPr>
      <w:r/>
      <w:bookmarkStart w:id="17" w:name="_Toc35393634"/>
      <w:r/>
      <w:bookmarkStart w:id="18" w:name="_Toc35393803"/>
      <w:r/>
      <w:bookmarkStart w:id="19" w:name="_Toc28359017"/>
      <w:r/>
      <w:bookmarkStart w:id="20" w:name="_Toc28359094"/>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r/>
    </w:p>
    <w:p>
      <w:pPr>
        <w:pStyle w:val="662"/>
        <w:ind w:firstLine="560"/>
        <w:spacing w:after="0" w:line="500" w:lineRule="exact"/>
        <w:rPr>
          <w:rFonts w:ascii="黑体" w:hAnsi="黑体" w:eastAsia="黑体"/>
          <w:sz w:val="28"/>
          <w:szCs w:val="28"/>
        </w:rPr>
      </w:pPr>
      <w:r/>
      <w:bookmarkStart w:id="21" w:name="_Toc35393804"/>
      <w:r/>
      <w:bookmarkStart w:id="22" w:name="_Toc35393635"/>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投标人</w:t>
      </w:r>
      <w:r>
        <w:rPr>
          <w:rFonts w:hint="eastAsia" w:ascii="仿宋" w:hAnsi="仿宋" w:eastAsia="仿宋" w:cs="宋体"/>
          <w:bCs/>
          <w:sz w:val="28"/>
          <w:szCs w:val="28"/>
        </w:rPr>
        <w:t xml:space="preserve">需办理“CA 数字证书”的，可参阅“江苏省政府采购网/办事指南/资料下载”中有关资料（</w:t>
      </w:r>
      <w:r>
        <w:fldChar w:fldCharType="begin"/>
      </w:r>
      <w:r>
        <w:instrText xml:space="preserve"> HYPERLINK "http://jsxcmm.com/help/gys.html" </w:instrText>
      </w:r>
      <w:r>
        <w:fldChar w:fldCharType="separate"/>
      </w:r>
      <w:r>
        <w:rPr>
          <w:rStyle w:val="673"/>
          <w:rFonts w:ascii="仿宋" w:hAnsi="仿宋" w:eastAsia="仿宋" w:cs="宋体"/>
          <w:bCs/>
          <w:sz w:val="28"/>
          <w:szCs w:val="28"/>
        </w:rPr>
        <w:t xml:space="preserve">http://jsxcmm.com/help/gys.html</w:t>
      </w:r>
      <w:r>
        <w:rPr>
          <w:rStyle w:val="673"/>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480"/>
        <w:spacing w:line="500" w:lineRule="exact"/>
        <w:rPr>
          <w:rFonts w:ascii="仿宋" w:hAnsi="仿宋" w:eastAsia="仿宋"/>
          <w:color w:val="0000ff"/>
          <w:sz w:val="28"/>
          <w:szCs w:val="28"/>
        </w:rPr>
      </w:pPr>
      <w:r>
        <w:rPr>
          <w:rFonts w:hint="eastAsia" w:ascii="仿宋" w:hAnsi="仿宋" w:eastAsia="仿宋" w:cs="宋体"/>
          <w:bCs/>
          <w:sz w:val="28"/>
          <w:szCs w:val="28"/>
        </w:rPr>
        <w:t xml:space="preserve">（6）供应商应当通过“苏采云”系统提交电子投标文件，投标文件不得超过150M。</w:t>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2. </w:t>
      </w:r>
      <w:r>
        <w:rPr>
          <w:rFonts w:ascii="仿宋" w:hAnsi="仿宋" w:eastAsia="仿宋" w:cs="宋体"/>
          <w:sz w:val="28"/>
          <w:szCs w:val="28"/>
        </w:rPr>
        <w:t xml:space="preserve">投标保证金：免收</w:t>
      </w:r>
      <w:r>
        <w:rPr>
          <w:rFonts w:hint="eastAsia" w:ascii="仿宋" w:hAnsi="仿宋" w:eastAsia="仿宋" w:cs="宋体"/>
          <w:sz w:val="28"/>
          <w:szCs w:val="28"/>
        </w:rPr>
        <w:t xml:space="preserve">。</w:t>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   履约保证金：</w:t>
      </w:r>
      <w:r>
        <w:rPr>
          <w:rFonts w:hint="eastAsia" w:ascii="仿宋" w:hAnsi="仿宋" w:eastAsia="仿宋" w:cs="仿宋"/>
          <w:sz w:val="28"/>
          <w:szCs w:val="28"/>
        </w:rPr>
        <w:t xml:space="preserve">中标（成交）通知书发出后7个工作日内，中标单位按照中标金额10%向采购单位缴纳履约保证金并签订合同,中标单位可以选择以支票、汇票、本票、保函等形式缴纳或提交。履约验收完毕后，采购人退还履约保证金，中标单位未在规定时间内缴纳履约保证金将视为中标单位放弃中标资格。</w:t>
      </w:r>
      <w:r/>
    </w:p>
    <w:p>
      <w:pPr>
        <w:pStyle w:val="662"/>
        <w:ind w:firstLine="560"/>
        <w:spacing w:after="0" w:line="500" w:lineRule="exact"/>
        <w:rPr>
          <w:rFonts w:ascii="黑体" w:hAnsi="黑体" w:cs="宋体"/>
          <w:b/>
          <w:sz w:val="28"/>
          <w:szCs w:val="28"/>
        </w:rPr>
      </w:pPr>
      <w:r/>
      <w:bookmarkStart w:id="23" w:name="_Toc28359095"/>
      <w:r/>
      <w:bookmarkStart w:id="24" w:name="_Toc35393636"/>
      <w:r/>
      <w:bookmarkStart w:id="25" w:name="_Toc35393805"/>
      <w:r/>
      <w:bookmarkStart w:id="26" w:name="_Toc28359018"/>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28359019"/>
      <w:r/>
      <w:bookmarkStart w:id="28" w:name="_Toc28359096"/>
      <w:r/>
      <w:bookmarkStart w:id="29" w:name="_Toc35393806"/>
      <w:r/>
      <w:bookmarkStart w:id="30" w:name="_Toc35393637"/>
      <w:r>
        <w:rPr>
          <w:rFonts w:hint="eastAsia" w:ascii="仿宋" w:hAnsi="仿宋" w:eastAsia="仿宋" w:cs="宋体"/>
          <w:sz w:val="28"/>
          <w:szCs w:val="28"/>
        </w:rPr>
        <w:t xml:space="preserve">1. 采购人信息</w:t>
      </w:r>
      <w:bookmarkEnd w:id="27"/>
      <w:r/>
      <w:bookmarkEnd w:id="28"/>
      <w:r/>
      <w:bookmarkEnd w:id="29"/>
      <w:r/>
      <w:bookmarkEnd w:id="30"/>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名    称：如皋市长江镇人民政府</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地    址：如皋市长江镇华江中路88号</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项目经办人姓名：王凯</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项目经办人联系方式：13801480955</w:t>
      </w:r>
      <w:r/>
    </w:p>
    <w:p>
      <w:pPr>
        <w:ind w:firstLine="540"/>
        <w:spacing w:line="500" w:lineRule="exact"/>
        <w:rPr>
          <w:rFonts w:ascii="仿宋" w:hAnsi="仿宋" w:eastAsia="仿宋" w:cs="宋体"/>
          <w:sz w:val="28"/>
          <w:szCs w:val="28"/>
        </w:rPr>
      </w:pPr>
      <w:r/>
      <w:bookmarkStart w:id="31" w:name="_Toc35393638"/>
      <w:r/>
      <w:bookmarkStart w:id="32" w:name="_Toc28359097"/>
      <w:r/>
      <w:bookmarkStart w:id="33" w:name="_Toc28359020"/>
      <w:r/>
      <w:bookmarkStart w:id="34" w:name="_Toc35393807"/>
      <w:r>
        <w:rPr>
          <w:rFonts w:hint="eastAsia" w:ascii="仿宋" w:hAnsi="仿宋" w:eastAsia="仿宋" w:cs="宋体"/>
          <w:sz w:val="28"/>
          <w:szCs w:val="28"/>
        </w:rPr>
        <w:t xml:space="preserve">2. 采购代理机构信息</w:t>
      </w:r>
      <w:bookmarkEnd w:id="31"/>
      <w:r/>
      <w:bookmarkEnd w:id="32"/>
      <w:r/>
      <w:bookmarkEnd w:id="33"/>
      <w:r/>
      <w:bookmarkEnd w:id="34"/>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名    称：大洲设计咨询集团有限公司如皋分公司</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cs="仿宋"/>
          <w:sz w:val="28"/>
          <w:szCs w:val="28"/>
        </w:rPr>
        <w:t xml:space="preserve">如皋市如城街道健康路1号紫竹园312幢（兴业银行）五层</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项目经办人姓名：张彩霞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项目经办人联系方式：0513-88555586、13773772877</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rPr>
        <w:t xml:space="preserve"> 1.办理政采贷和履约保函（保险）告知函</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t xml:space="preserve">招标文件</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jc w:val="center"/>
        <w:rPr>
          <w:rFonts w:ascii="方正小标宋简体" w:eastAsia="方正小标宋简体"/>
          <w:bCs/>
          <w:sz w:val="32"/>
          <w:szCs w:val="32"/>
        </w:rPr>
      </w:pPr>
      <w:r>
        <w:rPr>
          <w:rFonts w:ascii="仿宋" w:hAnsi="仿宋" w:eastAsia="仿宋"/>
          <w:sz w:val="28"/>
          <w:szCs w:val="28"/>
          <w:u w:val="single"/>
        </w:rPr>
        <w:br w:type="page" w:clear="all"/>
      </w:r>
      <w:r>
        <w:rPr>
          <w:rFonts w:hint="eastAsia" w:ascii="微软雅黑" w:hAnsi="微软雅黑" w:eastAsia="微软雅黑" w:cs="微软雅黑"/>
          <w:bCs/>
          <w:sz w:val="32"/>
          <w:szCs w:val="32"/>
        </w:rPr>
        <w:t xml:space="preserve">第二章 投标须知</w:t>
      </w:r>
      <w:r/>
    </w:p>
    <w:p>
      <w:pPr>
        <w:ind w:firstLine="548"/>
        <w:spacing w:line="500" w:lineRule="exact"/>
        <w:rPr>
          <w:rFonts w:ascii="黑体" w:hAnsi="黑体" w:eastAsia="黑体"/>
          <w:sz w:val="28"/>
          <w:szCs w:val="28"/>
        </w:rPr>
      </w:pPr>
      <w:r>
        <w:rPr>
          <w:rFonts w:hint="eastAsia" w:ascii="黑体" w:hAnsi="黑体" w:eastAsia="黑体"/>
          <w:sz w:val="28"/>
          <w:szCs w:val="28"/>
        </w:rPr>
        <w:t xml:space="preserve">1. 投标费用</w:t>
      </w:r>
      <w:r/>
    </w:p>
    <w:p>
      <w:pPr>
        <w:ind w:firstLine="560"/>
        <w:spacing w:after="156"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1.1 投标人应自行承担所有与投标有关的费用。不论最终的中标结果如何，采购人或者代理机构在任何情况下均无义务和责任承担这些费用。</w:t>
      </w:r>
      <w:r/>
    </w:p>
    <w:p>
      <w:pPr>
        <w:ind w:firstLine="560"/>
        <w:spacing w:after="156" w:line="500" w:lineRule="exact"/>
        <w:tabs>
          <w:tab w:val="left" w:pos="900" w:leader="none"/>
        </w:tabs>
        <w:rPr>
          <w:rFonts w:ascii="黑体" w:hAnsi="黑体" w:eastAsia="黑体"/>
          <w:sz w:val="28"/>
          <w:szCs w:val="28"/>
        </w:rPr>
      </w:pPr>
      <w:r>
        <w:rPr>
          <w:rFonts w:hint="eastAsia" w:ascii="黑体" w:hAnsi="黑体" w:eastAsia="黑体"/>
          <w:sz w:val="28"/>
          <w:szCs w:val="28"/>
        </w:rPr>
        <w:t xml:space="preserve">2. 招标文件的约束力</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sz w:val="28"/>
          <w:szCs w:val="28"/>
        </w:rPr>
      </w:pPr>
      <w:r/>
      <w:bookmarkStart w:id="35" w:name="_Hlt26670345"/>
      <w:r/>
      <w:bookmarkEnd w:id="35"/>
      <w:r/>
      <w:bookmarkStart w:id="36" w:name="_Hlt26954830"/>
      <w:r/>
      <w:bookmarkEnd w:id="36"/>
      <w:r/>
      <w:bookmarkStart w:id="37" w:name="_Hlt26670354"/>
      <w:r/>
      <w:bookmarkEnd w:id="37"/>
      <w:r/>
      <w:bookmarkStart w:id="38" w:name="_Hlt26670348"/>
      <w:r/>
      <w:bookmarkEnd w:id="38"/>
      <w:r/>
      <w:bookmarkStart w:id="39" w:name="_Hlt26668969"/>
      <w:r/>
      <w:bookmarkEnd w:id="39"/>
      <w:r/>
      <w:bookmarkStart w:id="40" w:name="_Hlt26954832"/>
      <w:r/>
      <w:bookmarkEnd w:id="40"/>
      <w:r/>
      <w:bookmarkStart w:id="41" w:name="_Hlt26954828"/>
      <w:r/>
      <w:bookmarkEnd w:id="41"/>
      <w:r>
        <w:rPr>
          <w:rFonts w:hint="eastAsia" w:ascii="黑体" w:hAnsi="黑体" w:eastAsia="黑体"/>
          <w:sz w:val="28"/>
          <w:szCs w:val="28"/>
        </w:rPr>
        <w:t xml:space="preserve">3.投标文件编制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除技术性能另有规定外，投标文件所使用的度量衡单位，均须采用国家法定计量单位</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3.3 投标文件由开标一览表、资格审查文件、商务技术文件和报价文件等四部分组成，</w:t>
      </w:r>
      <w:r>
        <w:rPr>
          <w:rFonts w:hint="eastAsia" w:ascii="仿宋" w:hAnsi="仿宋" w:eastAsia="仿宋"/>
          <w:bCs/>
          <w:sz w:val="28"/>
          <w:szCs w:val="28"/>
        </w:rPr>
        <w:t xml:space="preserve">具体按照“第六章 投标文件组成”要求编写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4. 投标文件提交、撤回和修改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 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采购代理机构可以通过修改招标文件，酌情延长投标文件提交截止时间。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4.10 投标文件的有效期：从提交投标文件截止日起90天。</w:t>
      </w:r>
      <w:r/>
    </w:p>
    <w:p>
      <w:pPr>
        <w:ind w:firstLine="560"/>
        <w:spacing w:line="500" w:lineRule="exact"/>
        <w:tabs>
          <w:tab w:val="left" w:pos="900" w:leader="none"/>
        </w:tabs>
        <w:rPr>
          <w:rFonts w:ascii="仿宋" w:hAnsi="仿宋" w:eastAsia="仿宋"/>
          <w:sz w:val="28"/>
          <w:szCs w:val="28"/>
        </w:rPr>
      </w:pPr>
      <w:r>
        <w:rPr>
          <w:rFonts w:hint="eastAsia" w:ascii="黑体" w:hAnsi="黑体" w:eastAsia="黑体"/>
          <w:sz w:val="28"/>
          <w:szCs w:val="28"/>
        </w:rPr>
        <w:t xml:space="preserve">5. 开标和评标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采购人或者采购代理机构将在公开招标公告中规定的时间和地点组织开标活动。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 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5.4 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 xml:space="preserve">供应商在评标全过程中应保持通讯畅通，并安排专人与采购人或采购代理机构及评标委员会联系</w:t>
      </w:r>
      <w:r>
        <w:rPr>
          <w:rFonts w:ascii="仿宋" w:hAnsi="仿宋" w:eastAsia="仿宋"/>
          <w:sz w:val="28"/>
          <w:szCs w:val="28"/>
        </w:rPr>
        <w:t xml:space="preserve">。</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5.6 开标结束后，</w:t>
      </w:r>
      <w:r>
        <w:rPr>
          <w:rFonts w:ascii="仿宋" w:hAnsi="仿宋" w:eastAsia="仿宋"/>
          <w:bCs/>
          <w:sz w:val="28"/>
          <w:szCs w:val="28"/>
        </w:rPr>
        <w:t xml:space="preserve">采购人或者采购代理机构依法对投标人的资格进行审查。合格投标人不足3家的，不得评标。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 xml:space="preserve">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 xml:space="preserve">预算</w:t>
      </w:r>
      <w:r>
        <w:rPr>
          <w:rFonts w:ascii="仿宋" w:hAnsi="仿宋" w:eastAsia="仿宋"/>
          <w:sz w:val="28"/>
          <w:szCs w:val="28"/>
        </w:rPr>
        <w:fldChar w:fldCharType="end"/>
      </w:r>
      <w:r>
        <w:rPr>
          <w:rFonts w:ascii="仿宋" w:hAnsi="仿宋" w:eastAsia="仿宋"/>
          <w:sz w:val="28"/>
          <w:szCs w:val="28"/>
        </w:rPr>
        <w:t xml:space="preserve">金额在1000万元以上</w:t>
      </w:r>
      <w:r>
        <w:rPr>
          <w:rFonts w:hint="eastAsia" w:ascii="仿宋" w:hAnsi="仿宋" w:eastAsia="仿宋"/>
          <w:sz w:val="28"/>
          <w:szCs w:val="28"/>
        </w:rPr>
        <w:t xml:space="preserve">、</w:t>
      </w:r>
      <w:r>
        <w:rPr>
          <w:rFonts w:ascii="仿宋" w:hAnsi="仿宋" w:eastAsia="仿宋"/>
          <w:sz w:val="28"/>
          <w:szCs w:val="28"/>
        </w:rPr>
        <w:t xml:space="preserve">技术复杂</w:t>
      </w:r>
      <w:r>
        <w:rPr>
          <w:rFonts w:hint="eastAsia" w:ascii="仿宋" w:hAnsi="仿宋" w:eastAsia="仿宋"/>
          <w:sz w:val="28"/>
          <w:szCs w:val="28"/>
        </w:rPr>
        <w:t xml:space="preserve">或者</w:t>
      </w:r>
      <w:r>
        <w:rPr>
          <w:rFonts w:ascii="仿宋" w:hAnsi="仿宋" w:eastAsia="仿宋"/>
          <w:sz w:val="28"/>
          <w:szCs w:val="28"/>
        </w:rPr>
        <w:t xml:space="preserve">社会影响较大的采购项目，评标委员会成员人数应当为7人以上单数</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 xml:space="preserve">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 xml:space="preserve">预算单位</w:t>
      </w:r>
      <w:r>
        <w:rPr>
          <w:rFonts w:ascii="仿宋" w:hAnsi="仿宋" w:eastAsia="仿宋"/>
          <w:sz w:val="28"/>
          <w:szCs w:val="28"/>
        </w:rPr>
        <w:fldChar w:fldCharType="end"/>
      </w:r>
      <w:r>
        <w:rPr>
          <w:rFonts w:ascii="仿宋" w:hAnsi="仿宋" w:eastAsia="仿宋"/>
          <w:sz w:val="28"/>
          <w:szCs w:val="28"/>
        </w:rPr>
        <w:t xml:space="preserve">同意，采购人可以自行选定相应专业领域的评审专家。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 除了第5.9条规定的情形之外，</w:t>
      </w:r>
      <w:r>
        <w:rPr>
          <w:rFonts w:ascii="仿宋" w:hAnsi="仿宋" w:eastAsia="仿宋"/>
          <w:sz w:val="28"/>
          <w:szCs w:val="28"/>
        </w:rPr>
        <w:t xml:space="preserve">评审专家对本单位的采购项目只能作为采购人代表参与评标。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 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5.13 </w:t>
      </w:r>
      <w:r>
        <w:rPr>
          <w:rFonts w:hint="eastAsia" w:ascii="仿宋" w:hAnsi="仿宋" w:eastAsia="仿宋"/>
          <w:bCs/>
          <w:sz w:val="28"/>
          <w:szCs w:val="28"/>
        </w:rPr>
        <w:t xml:space="preserve">接到澄清要求的供应商，应在评标委员会规定的时间内做出澄清，澄清的内容作为投标文件的补充部分，</w:t>
      </w:r>
      <w:r>
        <w:rPr>
          <w:rFonts w:hint="eastAsia" w:ascii="仿宋" w:hAnsi="仿宋" w:eastAsia="仿宋"/>
          <w:sz w:val="28"/>
          <w:szCs w:val="28"/>
        </w:rPr>
        <w:t xml:space="preserve">但澄清、说明或者更正不得超出投标文件的范围或者改变投标文件的实质性内容。</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5.14 出现下列情形之一的，评审小组应当启动异常低价响应审查程序： </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5.14.1 投标报价低于全部通过符合性审查供应商投标报价平均值50%的，即投标报价&lt;全部通过符合性审查供应商投标报价平均值×50%；</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5.14.2 投标报价低于通过符合性审查的次低报价供应商投标报价50%的，即投标报价&lt;通过符合性审查的次低报价供应商投标报价×50%；</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5.14.3 投标报价低于采购项目最高限价45%的，即投标报价&lt;采购项目最高限价×45%；</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5.14.4评审小组基于专业判断，认为供应商报价过低，有可能影响产品质量或者不能诚信履约的其他情形。</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评审小组应当要求相关供应商在评审现场不少于30分钟时间内对投标价格作出解释，提供项目具体成本测算等与报价合理性相关的书面说明及必要的证明材料，包括但不限于原材料成本、人工成本、制造费用等。</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评审小组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5.15投标文件报价出现前后不一致的，除招标文件另有规定外，按照下列规定修正：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5.15.1 投标文件中开标一览表（报价表）内容与投标文件中相应内容不一致的，以开标一览表（报价表）为准；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5.15.2 大写金额和小写金额不一致的，以大写金额为准；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5.15.3 单价金额小数点或者百分比有明显错位的，以开标一览表的总价为准，并修改单价；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5.15.4 总价金额与按单价汇总金额不一致的，以单价金额计算结果为准。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5.15.6 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5.16 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5.17 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 有下列情形之一的，视为投标人串通投标，其投标无效：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5.19.1 不同投标人的投标文件由同一单位或者个人编制；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5.19.2 不同投标人的电子投标文件由同一台电子设备编制、打包、加密或者上传；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5.19.3 不同投标人的投标文件由同一投标人的电子设备打印、复印；</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5.19.4 不同投标人的投标报价用同一个预算编制软件密码锁制作或者出自同一投标人的电子文档；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5.19.5 不同投标人从同一个投标单位或者同一个自然人的互联网协议地址下载招标文件、上传投标文件；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5.19.6 不同投标人的投标文件异常一致或者投标报价呈规律性差异；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5.19.7 不同投标人委托同一单位或者个人办理投标事宜；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5.19.8 不同投标人的投标文件载明的项目管理成员或者联系人员为同一人；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5.19.9 不同投标人的投标保证金虽然经由投标人自己的基本账户转出，但所需资金来自同一单位或者个人的账户。</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6. 中标和合同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采购人自行组织招标的，应当在评标结束后5个工作日内确定中标人。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中标通知书发出后，采购人不得违法改变中标结果，中标人无正当理由不得放弃中标。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7. 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7.1.2 接受大中型企业与小微企业组成联合体或者允许大中型企业向一家或者多家小微企业分包的货物类或者服务类采购项目，对于联合协议或者分包意向协议约定小微企业的合同份额占到合同总金额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 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 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 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 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 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 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 《中小企业划型标准规定》（工信部联企业〔2011〕300号）</w:t>
      </w:r>
      <w:r/>
    </w:p>
    <w:tbl>
      <w:tblPr>
        <w:tblStyle w:val="6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1"/>
        <w:gridCol w:w="1587"/>
        <w:gridCol w:w="749"/>
        <w:gridCol w:w="2007"/>
        <w:gridCol w:w="1724"/>
        <w:gridCol w:w="1136"/>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 </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 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7.6.4 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8. 无效投标和招标活动终止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出现下列情形之一的，作无效投标处理。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不具备招标文件中规定的资格要求的。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不符合法律、法规和招标文件中规定的其他实质性要求的。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投标文件含有采购人不能接受的附加条件的。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投标文件未按照招标文件要求加盖电子签章。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供应商在系统规定的时间内未成功解密电子投标文件的。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未完整上传投标文件电子文档的,或上传的文件打不开的。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不同的供应商投标文件制作机器码、文件创建标识码一致的。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 不同投标人委托同一单位或者个人办理投标事宜。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8.1.13 同投标人的投标文件载明的项目管理成员或者联系人员为同一人。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8.1.14 不同投标人的投标文件异常一致或者投标报价呈规律性差异。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8.1.16其他法律、法规及本招标文件规定的属无效投标的情形。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出现下列情形之一的，本次招标活动将被终止：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合格</w:t>
      </w:r>
      <w:r>
        <w:rPr>
          <w:rFonts w:ascii="仿宋" w:hAnsi="仿宋" w:eastAsia="仿宋"/>
          <w:sz w:val="28"/>
          <w:szCs w:val="28"/>
        </w:rPr>
        <w:t xml:space="preserve">投标人不足</w:t>
      </w:r>
      <w:r>
        <w:rPr>
          <w:rFonts w:hint="eastAsia" w:ascii="仿宋" w:hAnsi="仿宋" w:eastAsia="仿宋"/>
          <w:sz w:val="28"/>
          <w:szCs w:val="28"/>
        </w:rPr>
        <w:t xml:space="preserve">3家</w:t>
      </w:r>
      <w:r>
        <w:rPr>
          <w:rFonts w:ascii="仿宋" w:hAnsi="仿宋" w:eastAsia="仿宋"/>
          <w:sz w:val="28"/>
          <w:szCs w:val="28"/>
        </w:rPr>
        <w:t xml:space="preserve">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因重大变故，采购任务取消的。</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，见招标文件第</w:t>
      </w:r>
      <w:r>
        <w:rPr>
          <w:rFonts w:hint="eastAsia" w:ascii="仿宋" w:hAnsi="仿宋" w:eastAsia="仿宋"/>
          <w:b/>
          <w:sz w:val="28"/>
          <w:szCs w:val="28"/>
        </w:rPr>
        <w:t xml:space="preserve">1章</w:t>
      </w:r>
      <w:r>
        <w:rPr>
          <w:rFonts w:ascii="仿宋" w:hAnsi="仿宋" w:eastAsia="仿宋"/>
          <w:b/>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 </w:t>
      </w:r>
      <w:r>
        <w:rPr>
          <w:rFonts w:ascii="仿宋" w:hAnsi="仿宋" w:eastAsia="仿宋"/>
          <w:sz w:val="28"/>
          <w:szCs w:val="28"/>
        </w:rPr>
        <w:t xml:space="preserve">未参加招标活动的供应商或在招标活动中自身权益未受到损害的供应商所提出的质疑。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before="312"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11. 采购代理服务费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11.1 采购代理服务费收取标准：</w:t>
      </w:r>
      <w:r>
        <w:rPr>
          <w:rFonts w:hint="eastAsia" w:ascii="仿宋" w:hAnsi="仿宋" w:eastAsia="仿宋" w:cs="仿宋"/>
          <w:sz w:val="28"/>
          <w:szCs w:val="28"/>
        </w:rPr>
        <w:t xml:space="preserve">采购代理服务费以中标金额</w:t>
      </w:r>
      <w:r>
        <w:rPr>
          <w:rFonts w:hint="eastAsia" w:ascii="仿宋" w:hAnsi="仿宋" w:eastAsia="仿宋"/>
          <w:bCs/>
          <w:sz w:val="28"/>
          <w:szCs w:val="28"/>
        </w:rPr>
        <w:t xml:space="preserve">（中标金额暂定为中标单价*200000吨）</w:t>
      </w:r>
      <w:r>
        <w:rPr>
          <w:rFonts w:hint="eastAsia" w:ascii="仿宋" w:hAnsi="仿宋" w:eastAsia="仿宋" w:cs="仿宋"/>
          <w:sz w:val="28"/>
          <w:szCs w:val="28"/>
        </w:rPr>
        <w:t xml:space="preserve">为基数，采用差额定率累进法（50万元（含）以下部分，费率为1.6%；50万元～400万元（含）部分，费率为1.5%；400万元～1000万元（含）部分，费率为1.1%；1000万元～5000万元（含）部分，费率为0.8%；5000万元～1亿元（含）部分,费率为0.25%；1亿元～10亿元（含）部分，费率为0.05%；10亿元～50亿元（含）部分，费率为0.01%；50亿元以上部分，费率为0.005%）分段计算汇总后打七折，不足叁仟按叁仟元计取，由中标单位承担。</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11.2 采购代理服务费由中标单位支付。中标单位自中标结果公告发布之日起五个工作日内，向采购代理机构支付服务费。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 采购代理机构账户信息：</w:t>
      </w:r>
      <w:bookmarkEnd w:id="4"/>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11.3.1 收款单位名称为：大洲设计咨询集团有限公司如皋分公司；</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11.3.2 账户号码：408890100100068270；</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11.3.3 开户行：兴业银行如皋支行。</w:t>
      </w:r>
      <w:r/>
    </w:p>
    <w:p>
      <w:pPr>
        <w:jc w:val="center"/>
        <w:spacing w:line="500" w:lineRule="exact"/>
        <w:rPr>
          <w:rFonts w:ascii="方正小标宋简体" w:eastAsia="方正小标宋简体"/>
          <w:bCs/>
          <w:sz w:val="32"/>
          <w:szCs w:val="32"/>
        </w:rPr>
      </w:pPr>
      <w:r>
        <w:rPr>
          <w:rFonts w:hint="eastAsia" w:ascii="仿宋" w:hAnsi="仿宋" w:eastAsia="仿宋"/>
          <w:sz w:val="28"/>
          <w:szCs w:val="28"/>
        </w:rPr>
        <w:br w:type="page" w:clear="all"/>
      </w:r>
      <w:r>
        <w:rPr>
          <w:rFonts w:hint="eastAsia" w:ascii="微软雅黑" w:hAnsi="微软雅黑" w:eastAsia="微软雅黑" w:cs="微软雅黑"/>
          <w:bCs/>
          <w:sz w:val="32"/>
          <w:szCs w:val="32"/>
        </w:rPr>
        <w:t xml:space="preserve">第三章 采购需求</w:t>
      </w:r>
      <w:r/>
    </w:p>
    <w:p>
      <w:pPr>
        <w:ind w:firstLine="562"/>
        <w:jc w:val="left"/>
        <w:spacing w:line="500" w:lineRule="exact"/>
        <w:rPr>
          <w:rFonts w:ascii="仿宋" w:hAnsi="仿宋" w:eastAsia="仿宋"/>
          <w:b/>
          <w:bCs/>
          <w:sz w:val="28"/>
          <w:szCs w:val="28"/>
        </w:rPr>
      </w:pPr>
      <w:r>
        <w:rPr>
          <w:rFonts w:ascii="仿宋" w:hAnsi="仿宋" w:eastAsia="仿宋"/>
          <w:b/>
          <w:bCs/>
          <w:sz w:val="28"/>
          <w:szCs w:val="28"/>
        </w:rPr>
        <w:t xml:space="preserve">投标人在制作投标文件时仔细研究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w:t>
      </w:r>
      <w:r>
        <w:rPr>
          <w:rFonts w:hint="eastAsia" w:ascii="仿宋" w:hAnsi="仿宋" w:eastAsia="仿宋"/>
          <w:b/>
          <w:bCs/>
          <w:sz w:val="28"/>
          <w:szCs w:val="28"/>
        </w:rPr>
        <w:t xml:space="preserve">；</w:t>
      </w:r>
      <w:r>
        <w:rPr>
          <w:rFonts w:ascii="仿宋" w:hAnsi="仿宋" w:eastAsia="仿宋"/>
          <w:b/>
          <w:bCs/>
          <w:sz w:val="28"/>
          <w:szCs w:val="28"/>
        </w:rPr>
        <w:t xml:space="preserve">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rPr>
      </w:pPr>
      <w:r>
        <w:rPr>
          <w:rFonts w:ascii="仿宋" w:hAnsi="仿宋" w:eastAsia="仿宋"/>
          <w:b/>
          <w:bCs/>
          <w:sz w:val="28"/>
          <w:szCs w:val="28"/>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一、项目简介</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如皋市长江镇月江路北侧现有露天堆放建筑垃圾、生活垃圾等固体废物约200000吨（实际规模以最终过磅重量为准），现</w:t>
      </w:r>
      <w:r>
        <w:rPr>
          <w:rFonts w:hint="eastAsia" w:ascii="仿宋" w:hAnsi="仿宋" w:eastAsia="仿宋"/>
          <w:sz w:val="28"/>
          <w:szCs w:val="28"/>
          <w:highlight w:val="none"/>
        </w:rPr>
        <w:t xml:space="preserve">需采购垃圾清挖、分类、清运并进行终端处置</w:t>
      </w:r>
      <w:r>
        <w:rPr>
          <w:rFonts w:hint="eastAsia" w:ascii="仿宋" w:hAnsi="仿宋" w:eastAsia="仿宋"/>
          <w:sz w:val="28"/>
          <w:szCs w:val="28"/>
          <w:highlight w:val="none"/>
          <w:lang w:val="en-US" w:eastAsia="zh-CN"/>
        </w:rPr>
        <w:t xml:space="preserve">的服务</w:t>
      </w:r>
      <w:r>
        <w:rPr>
          <w:rFonts w:hint="eastAsia" w:ascii="仿宋" w:hAnsi="仿宋" w:eastAsia="仿宋"/>
          <w:sz w:val="28"/>
          <w:szCs w:val="28"/>
          <w:highlight w:val="none"/>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二、采购内容</w:t>
      </w:r>
      <w:r/>
    </w:p>
    <w:p>
      <w:pPr>
        <w:ind w:firstLine="560"/>
        <w:spacing w:line="500" w:lineRule="exact"/>
        <w:rPr>
          <w:rFonts w:ascii="仿宋" w:hAnsi="仿宋" w:eastAsia="仿宋"/>
          <w:color w:val="ff0000"/>
          <w:sz w:val="28"/>
          <w:szCs w:val="28"/>
        </w:rPr>
      </w:pPr>
      <w:r>
        <w:rPr>
          <w:rFonts w:hint="eastAsia" w:ascii="仿宋" w:hAnsi="仿宋" w:eastAsia="仿宋"/>
          <w:sz w:val="28"/>
          <w:szCs w:val="28"/>
        </w:rPr>
        <w:t xml:space="preserve">本项目为如皋市长江镇建筑、生活垃圾清运处置项目，需将约200000吨（实际规模以最终过磅重量为准）的建筑垃圾、生活垃圾等固体废物进行清挖、分类、清运并</w:t>
      </w:r>
      <w:r>
        <w:rPr>
          <w:rFonts w:hint="eastAsia" w:ascii="仿宋" w:hAnsi="仿宋" w:eastAsia="仿宋"/>
          <w:sz w:val="28"/>
          <w:szCs w:val="28"/>
          <w:lang w:val="en-US" w:eastAsia="zh-CN"/>
        </w:rPr>
        <w:t xml:space="preserve">行终端</w:t>
      </w:r>
      <w:r>
        <w:rPr>
          <w:rFonts w:hint="eastAsia" w:ascii="仿宋" w:hAnsi="仿宋" w:eastAsia="仿宋"/>
          <w:sz w:val="28"/>
          <w:szCs w:val="28"/>
        </w:rPr>
        <w:t xml:space="preserve">处置。</w:t>
      </w:r>
      <w:r/>
    </w:p>
    <w:p>
      <w:pPr>
        <w:ind w:firstLine="560"/>
        <w:spacing w:line="500" w:lineRule="exact"/>
        <w:rPr>
          <w:rFonts w:ascii="仿宋" w:hAnsi="仿宋" w:eastAsia="仿宋"/>
          <w:sz w:val="28"/>
          <w:szCs w:val="28"/>
        </w:rPr>
      </w:pPr>
      <w:r>
        <w:rPr>
          <w:rFonts w:hint="eastAsia" w:ascii="黑体" w:hAnsi="黑体" w:eastAsia="黑体"/>
          <w:sz w:val="28"/>
          <w:szCs w:val="28"/>
        </w:rPr>
        <w:t xml:space="preserve">三、服务要求</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（一）总体要求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严格按照《中华人民共和国固体废物污染环境防治法》要求对现场建筑垃圾、生活垃圾等固体废物进行清挖、分类、清运并</w:t>
      </w:r>
      <w:r>
        <w:rPr>
          <w:rFonts w:hint="eastAsia" w:ascii="仿宋" w:hAnsi="仿宋" w:eastAsia="仿宋"/>
          <w:sz w:val="28"/>
          <w:szCs w:val="28"/>
          <w:lang w:val="en-US" w:eastAsia="zh-CN"/>
        </w:rPr>
        <w:t xml:space="preserve">进</w:t>
      </w:r>
      <w:r>
        <w:rPr>
          <w:rFonts w:hint="eastAsia" w:ascii="仿宋" w:hAnsi="仿宋" w:eastAsia="仿宋"/>
          <w:sz w:val="28"/>
          <w:szCs w:val="28"/>
          <w:highlight w:val="none"/>
          <w:lang w:val="en-US" w:eastAsia="zh-CN"/>
        </w:rPr>
        <w:t xml:space="preserve">行终端消纳</w:t>
      </w:r>
      <w:r>
        <w:rPr>
          <w:rFonts w:hint="eastAsia" w:ascii="仿宋" w:hAnsi="仿宋" w:eastAsia="仿宋"/>
          <w:sz w:val="28"/>
          <w:szCs w:val="28"/>
          <w:highlight w:val="none"/>
        </w:rPr>
        <w:t xml:space="preserve">处置，全过程采取防扬散、防流失、防渗漏或者其他防止污染环境的措施，不倾倒、</w:t>
      </w:r>
      <w:r>
        <w:rPr>
          <w:rFonts w:hint="eastAsia" w:ascii="仿宋" w:hAnsi="仿宋" w:eastAsia="仿宋"/>
          <w:sz w:val="28"/>
          <w:szCs w:val="28"/>
        </w:rPr>
        <w:t xml:space="preserve">堆放、丢弃、遗撒固体废弃物，最终做到合法合规处置。</w:t>
      </w:r>
      <w:r/>
    </w:p>
    <w:p>
      <w:pPr>
        <w:ind w:firstLine="562"/>
        <w:spacing w:line="500" w:lineRule="exact"/>
        <w:rPr>
          <w:rFonts w:hint="default" w:ascii="仿宋" w:hAnsi="仿宋" w:eastAsia="仿宋"/>
          <w:b/>
          <w:bCs/>
          <w:sz w:val="28"/>
          <w:szCs w:val="28"/>
          <w:highlight w:val="none"/>
          <w:lang w:val="en-US" w:eastAsia="zh-CN"/>
        </w:rPr>
      </w:pPr>
      <w:r>
        <w:rPr>
          <w:rFonts w:hint="eastAsia" w:ascii="仿宋" w:hAnsi="仿宋" w:eastAsia="仿宋" w:cs="Times New Roman"/>
          <w:b/>
          <w:bCs/>
          <w:sz w:val="28"/>
          <w:szCs w:val="28"/>
          <w:highlight w:val="none"/>
        </w:rPr>
        <w:t xml:space="preserve">供应商中标后须将提供服务本项目的运输车辆、运输路线等按照当地城管部门要求进行报备，</w:t>
      </w:r>
      <w:r>
        <w:rPr>
          <w:rFonts w:hint="eastAsia" w:ascii="仿宋" w:hAnsi="仿宋" w:eastAsia="仿宋" w:cs="Times New Roman"/>
          <w:b/>
          <w:bCs/>
          <w:sz w:val="28"/>
          <w:szCs w:val="28"/>
          <w:highlight w:val="none"/>
          <w:lang w:val="en-US" w:eastAsia="zh-CN"/>
        </w:rPr>
        <w:t xml:space="preserve">在中标公告发布之日起15日之内取得建筑垃圾处置（运输）许可证和城市生活垃圾经营性清扫、收集、运输服务许可证，并将相关许可证复印件提交给采购单位备存；如中标单位委托其他单位进行垃圾运输，则需要在中标公告发布之日起15日之内</w:t>
      </w:r>
      <w:r>
        <w:rPr>
          <w:rFonts w:hint="eastAsia" w:ascii="仿宋" w:hAnsi="仿宋" w:eastAsia="仿宋" w:cs="Times New Roman"/>
          <w:b/>
          <w:bCs/>
          <w:sz w:val="28"/>
          <w:szCs w:val="28"/>
          <w:highlight w:val="none"/>
        </w:rPr>
        <w:t xml:space="preserve">与运输单位</w:t>
      </w:r>
      <w:r>
        <w:rPr>
          <w:rFonts w:hint="eastAsia" w:ascii="仿宋" w:hAnsi="仿宋" w:eastAsia="仿宋" w:cs="Times New Roman"/>
          <w:b/>
          <w:bCs/>
          <w:sz w:val="28"/>
          <w:szCs w:val="28"/>
          <w:highlight w:val="none"/>
          <w:lang w:val="en-US" w:eastAsia="zh-CN"/>
        </w:rPr>
        <w:t xml:space="preserve">签订好</w:t>
      </w:r>
      <w:r>
        <w:rPr>
          <w:rFonts w:hint="eastAsia" w:ascii="仿宋" w:hAnsi="仿宋" w:eastAsia="仿宋" w:cs="Times New Roman"/>
          <w:b/>
          <w:bCs/>
          <w:sz w:val="28"/>
          <w:szCs w:val="28"/>
          <w:highlight w:val="none"/>
        </w:rPr>
        <w:t xml:space="preserve">合作协议</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lang w:val="en-US" w:eastAsia="zh-CN"/>
        </w:rPr>
        <w:t xml:space="preserve">并将签订的合作协议</w:t>
      </w:r>
      <w:r>
        <w:rPr>
          <w:rFonts w:hint="eastAsia" w:ascii="仿宋" w:hAnsi="仿宋" w:eastAsia="仿宋" w:cs="Times New Roman"/>
          <w:b/>
          <w:bCs/>
          <w:sz w:val="28"/>
          <w:szCs w:val="28"/>
          <w:highlight w:val="none"/>
        </w:rPr>
        <w:t xml:space="preserve">及运输单位的建筑垃圾处置（运输）许可证</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rPr>
        <w:t xml:space="preserve">城市生活垃圾经营性清扫、收集、运输服务许可证</w:t>
      </w:r>
      <w:r>
        <w:rPr>
          <w:rFonts w:hint="eastAsia" w:ascii="仿宋" w:hAnsi="仿宋" w:eastAsia="仿宋" w:cs="Times New Roman"/>
          <w:b/>
          <w:bCs/>
          <w:sz w:val="28"/>
          <w:szCs w:val="28"/>
          <w:highlight w:val="none"/>
          <w:lang w:val="en-US" w:eastAsia="zh-CN"/>
        </w:rPr>
        <w:t xml:space="preserve">复印件提交给采购单位备存</w:t>
      </w: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如中标后供应商无法按照上述要求提供相关材料的，采购单位将取消其中标资格。供应商须在投标文件中提供满足上述要求的承诺函（格式自拟）。</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（二）人员要求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供应商需拟派一名项目负责人负责本项目全过程管理工作，项目负责人需熟悉垃圾清运、处置方面相关的法律知识，负责现场技术指导与监督、质量问题处理、安全监管与环境保护、材料设备管理、资料整理与存档、参与验收等服务，并配合城管、生态环境、应急管理部门日常检查。</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2.供应商需安排专人做好工作台账，包括分拣品类产量、出库</w:t>
      </w:r>
      <w:r>
        <w:rPr>
          <w:rFonts w:hint="eastAsia" w:ascii="仿宋" w:hAnsi="仿宋" w:eastAsia="仿宋"/>
          <w:sz w:val="28"/>
          <w:szCs w:val="28"/>
          <w:lang w:val="en-US" w:eastAsia="zh-CN"/>
        </w:rPr>
        <w:t xml:space="preserve">流向</w:t>
      </w:r>
      <w:r>
        <w:rPr>
          <w:rFonts w:hint="eastAsia" w:ascii="仿宋" w:hAnsi="仿宋" w:eastAsia="仿宋"/>
          <w:sz w:val="28"/>
          <w:szCs w:val="28"/>
        </w:rPr>
        <w:t xml:space="preserve">台账、废料处置</w:t>
      </w:r>
      <w:r>
        <w:rPr>
          <w:rFonts w:hint="eastAsia" w:ascii="仿宋" w:hAnsi="仿宋" w:eastAsia="仿宋" w:cs="Times New Roman"/>
          <w:sz w:val="28"/>
          <w:szCs w:val="28"/>
          <w:highlight w:val="none"/>
          <w:lang w:val="en-US" w:eastAsia="zh-CN"/>
        </w:rPr>
        <w:t xml:space="preserve">（去向必须为合规处置场所）</w:t>
      </w:r>
      <w:r>
        <w:rPr>
          <w:rFonts w:hint="eastAsia" w:ascii="仿宋" w:hAnsi="仿宋" w:eastAsia="仿宋"/>
          <w:sz w:val="28"/>
          <w:szCs w:val="28"/>
          <w:highlight w:val="none"/>
        </w:rPr>
        <w:t xml:space="preserve">、环保运维、除尘运维、消杀记录等工作。 </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3.供应商需安排专人对项目区域的运输车辆及机械进行清理，确保无固体废物及泥土被带出作业区域。一经发现立即责令清运企业进行清扫、清除。</w:t>
      </w:r>
      <w:r/>
    </w:p>
    <w:p>
      <w:pPr>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4.供应商需安排人员负责运输全过程闭环处理，以及运输过程中特殊情况的处理</w:t>
      </w:r>
      <w:r>
        <w:rPr>
          <w:rFonts w:hint="eastAsia" w:ascii="仿宋" w:hAnsi="仿宋" w:eastAsia="仿宋"/>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确保运输车辆运送垃圾至有终端处置能力的固废接收单位并进行合规处置。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5.驾驶员须持B2及以上驾照、从业资格证、培训合格证。</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为确保分拣、装卸、运输等全过程的安全，供应商需派专职安全员具体负责分拣场的安全生产工作。机械操作员必须持证上岗、严格做到定机定人，必须配备专职挖机指挥员指挥挖机安全操作，配备相应的照明灯具和消防器材，确保安全。自动化分拣设备操作工做到培训后考核上岗、并参加定期安全生产教育。</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7.所有作业人员需佩戴安全帽、口罩、手套等防护用品。作业人员务工手续、薪金发放、保险缴纳及工作时间安排等事宜由供应商单位负责，但不得违反相关法律及地方法规的规定。</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（三）设备设施要求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1.供应商需具备相应的清挖设备、分拣设备、称重设备、处置设备等，包括但不限于</w:t>
      </w:r>
      <w:r>
        <w:rPr>
          <w:rFonts w:hint="eastAsia" w:ascii="仿宋" w:hAnsi="仿宋" w:eastAsia="仿宋"/>
          <w:sz w:val="28"/>
          <w:szCs w:val="28"/>
        </w:rPr>
        <w:t xml:space="preserve">大型挖掘机、推土机</w:t>
      </w:r>
      <w:r>
        <w:rPr>
          <w:rFonts w:hint="eastAsia" w:ascii="仿宋" w:hAnsi="仿宋" w:eastAsia="仿宋"/>
          <w:sz w:val="28"/>
          <w:szCs w:val="28"/>
        </w:rPr>
        <w:t xml:space="preserve">、铲车</w:t>
      </w:r>
      <w:r>
        <w:rPr>
          <w:rFonts w:hint="eastAsia" w:ascii="仿宋" w:hAnsi="仿宋" w:eastAsia="仿宋"/>
          <w:sz w:val="28"/>
          <w:szCs w:val="28"/>
        </w:rPr>
        <w:t xml:space="preserve">、</w:t>
      </w:r>
      <w:r>
        <w:rPr>
          <w:rFonts w:hint="eastAsia" w:ascii="仿宋" w:hAnsi="仿宋" w:eastAsia="仿宋"/>
          <w:sz w:val="28"/>
          <w:szCs w:val="28"/>
        </w:rPr>
        <w:t xml:space="preserve">给料机、破袋机、风选机、磁选机、滚筒筛、称重地磅等。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2.项目实施期间现场所需的包括但不限于临时设施、用电用水等一切与本项目相关的所有手续办理及费用均由中标单位自行负责。</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（四）分拣要求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1.供应商需对长江镇月江路北侧现有露天堆放建筑垃圾、生活垃圾等固体废物进行机械分拣工作，分拣作业如设置在垃圾堆放现场，必须做好现场管理</w:t>
      </w:r>
      <w:r>
        <w:rPr>
          <w:rFonts w:hint="eastAsia" w:ascii="仿宋" w:hAnsi="仿宋" w:eastAsia="仿宋"/>
          <w:color w:val="auto"/>
          <w:sz w:val="28"/>
          <w:szCs w:val="28"/>
        </w:rPr>
        <w:t xml:space="preserve">，</w:t>
      </w:r>
      <w:r>
        <w:rPr>
          <w:rFonts w:hint="eastAsia" w:ascii="仿宋" w:hAnsi="仿宋" w:eastAsia="仿宋"/>
          <w:b/>
          <w:bCs/>
          <w:color w:val="auto"/>
          <w:sz w:val="28"/>
          <w:szCs w:val="28"/>
        </w:rPr>
        <w:t xml:space="preserve">不得露天进行分拣，</w:t>
      </w:r>
      <w:r>
        <w:rPr>
          <w:rFonts w:hint="eastAsia" w:ascii="仿宋" w:hAnsi="仿宋" w:eastAsia="仿宋"/>
          <w:color w:val="auto"/>
          <w:sz w:val="28"/>
          <w:szCs w:val="28"/>
        </w:rPr>
        <w:t xml:space="preserve">场内常</w:t>
      </w:r>
      <w:r>
        <w:rPr>
          <w:rFonts w:hint="eastAsia" w:ascii="仿宋" w:hAnsi="仿宋" w:eastAsia="仿宋"/>
          <w:sz w:val="28"/>
          <w:szCs w:val="28"/>
        </w:rPr>
        <w:t xml:space="preserve">态化喷淋降尘，定时清扫。做好防渗处理，渗滤液统一收集，达标回用或外运处置，不得直排。作业时段合理控制，避开居民休息时间，降低噪音扰民。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2.分拣工作需严格按类别进行分选，分拣物料分类堆放、标识清楚，做到日产日清或定时清运。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3.所有操作员工需进行岗前培训，必须</w:t>
      </w:r>
      <w:r>
        <w:rPr>
          <w:rFonts w:hint="eastAsia" w:ascii="仿宋" w:hAnsi="仿宋" w:eastAsia="仿宋"/>
          <w:bCs/>
          <w:sz w:val="28"/>
          <w:szCs w:val="28"/>
        </w:rPr>
        <w:t xml:space="preserve">具备相应作业许可证方可上岗作业。</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（五）清运服务要求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1.所有清挖出来的固废垃圾</w:t>
      </w:r>
      <w:r>
        <w:rPr>
          <w:rFonts w:hint="eastAsia" w:ascii="仿宋" w:hAnsi="仿宋" w:eastAsia="仿宋"/>
          <w:b/>
          <w:bCs/>
          <w:sz w:val="28"/>
          <w:szCs w:val="28"/>
        </w:rPr>
        <w:t xml:space="preserve">需先行在现场进行沥水、翻晒等降湿预处理，</w:t>
      </w:r>
      <w:r>
        <w:rPr>
          <w:rFonts w:hint="eastAsia" w:ascii="仿宋" w:hAnsi="仿宋" w:eastAsia="仿宋"/>
          <w:sz w:val="28"/>
          <w:szCs w:val="28"/>
        </w:rPr>
        <w:t xml:space="preserve">在过磅之前必须确保无液体渗出或液体滴漏，清运出场前需进行过磅称重，每次过磅重量需经采购单位核实并签字确认。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2.车辆条件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（1）供应商需配备全密闭、自动顶盖、防渗漏专用运输车辆。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（2）车身喷企业名称、放大号牌、警示标识，装GPS、行驶记录仪、倾废监控，车</w:t>
      </w:r>
      <w:r>
        <w:rPr>
          <w:rFonts w:hint="eastAsia" w:ascii="仿宋" w:hAnsi="仿宋" w:eastAsia="仿宋"/>
          <w:sz w:val="28"/>
          <w:szCs w:val="28"/>
        </w:rPr>
        <w:t xml:space="preserve">辆需及时在相关监管平台备案。对于装运上车至垃圾</w:t>
      </w:r>
      <w:r>
        <w:rPr>
          <w:rFonts w:hint="eastAsia" w:ascii="仿宋" w:hAnsi="仿宋" w:eastAsia="仿宋"/>
          <w:sz w:val="28"/>
          <w:szCs w:val="28"/>
          <w:lang w:val="en-US" w:eastAsia="zh-CN"/>
        </w:rPr>
        <w:t xml:space="preserve">终端</w:t>
      </w:r>
      <w:r>
        <w:rPr>
          <w:rFonts w:hint="eastAsia" w:ascii="仿宋" w:hAnsi="仿宋" w:eastAsia="仿宋"/>
          <w:sz w:val="28"/>
          <w:szCs w:val="28"/>
        </w:rPr>
        <w:t xml:space="preserve">处置单位料仓卸料全过程，需满足同一辆车点对点（装运点至固废</w:t>
      </w:r>
      <w:r>
        <w:rPr>
          <w:rFonts w:hint="eastAsia" w:ascii="仿宋" w:hAnsi="仿宋" w:eastAsia="仿宋"/>
          <w:sz w:val="28"/>
          <w:szCs w:val="28"/>
          <w:lang w:val="en-US" w:eastAsia="zh-CN"/>
        </w:rPr>
        <w:t xml:space="preserve">终端</w:t>
      </w:r>
      <w:r>
        <w:rPr>
          <w:rFonts w:hint="eastAsia" w:ascii="仿宋" w:hAnsi="仿宋" w:eastAsia="仿宋"/>
          <w:sz w:val="28"/>
          <w:szCs w:val="28"/>
        </w:rPr>
        <w:t xml:space="preserve">处置单位）运输GPS轨迹及固废</w:t>
      </w:r>
      <w:r>
        <w:rPr>
          <w:rFonts w:hint="eastAsia" w:ascii="仿宋" w:hAnsi="仿宋" w:eastAsia="仿宋"/>
          <w:sz w:val="28"/>
          <w:szCs w:val="28"/>
          <w:lang w:val="en-US" w:eastAsia="zh-CN"/>
        </w:rPr>
        <w:t xml:space="preserve">终端</w:t>
      </w:r>
      <w:r>
        <w:rPr>
          <w:rFonts w:hint="eastAsia" w:ascii="仿宋" w:hAnsi="仿宋" w:eastAsia="仿宋"/>
          <w:sz w:val="28"/>
          <w:szCs w:val="28"/>
        </w:rPr>
        <w:t xml:space="preserve">处置单位料仓卸料照片（水印相机）。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（3）供应商车辆需防滴漏、防遗撒、防臭味扩散。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3.运输过程</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（1）运输严格按照城管、道路管理等相关部门要求，文明运输，保证运输路线的清洁及安全。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（2）生活垃圾全程密闭运输，建筑垃圾</w:t>
      </w:r>
      <w:r>
        <w:rPr>
          <w:rFonts w:hint="eastAsia" w:ascii="仿宋" w:hAnsi="仿宋" w:eastAsia="仿宋"/>
          <w:sz w:val="28"/>
          <w:szCs w:val="28"/>
        </w:rPr>
        <w:t xml:space="preserve">进行覆盖后运输，</w:t>
      </w:r>
      <w:r>
        <w:rPr>
          <w:rFonts w:hint="eastAsia" w:ascii="仿宋" w:hAnsi="仿宋" w:eastAsia="仿宋"/>
          <w:sz w:val="28"/>
          <w:szCs w:val="28"/>
        </w:rPr>
        <w:t xml:space="preserve">垃圾运输要确保不超载、不超高、不拖挂，严禁沿途抛撒滴漏，</w:t>
      </w:r>
      <w:r>
        <w:rPr>
          <w:rFonts w:hint="eastAsia" w:ascii="仿宋" w:hAnsi="仿宋" w:eastAsia="仿宋"/>
          <w:sz w:val="28"/>
          <w:szCs w:val="28"/>
        </w:rPr>
        <w:t xml:space="preserve">严禁运输车辆带泥上路。</w:t>
      </w:r>
      <w:r>
        <w:rPr>
          <w:rFonts w:hint="eastAsia" w:ascii="仿宋" w:hAnsi="仿宋" w:eastAsia="仿宋"/>
          <w:sz w:val="28"/>
          <w:szCs w:val="28"/>
        </w:rPr>
        <w:t xml:space="preserve">因超载等违规、违法行为受到的处罚均由供应商承担。</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（3）运输台账完整：包括种类、数量、时间、路线、消纳场全程可追溯。</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（六）处置服务要求</w:t>
      </w:r>
      <w:r/>
    </w:p>
    <w:p>
      <w:pPr>
        <w:ind w:firstLine="568"/>
        <w:spacing w:line="500" w:lineRule="exact"/>
        <w:rPr>
          <w:rFonts w:hint="default"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1.所有分拣完成的垃圾必须送至垃圾终端处置单位进行处置，不得在垃圾现场进行终端处置。</w:t>
      </w:r>
      <w:r/>
    </w:p>
    <w:p>
      <w:pPr>
        <w:ind w:firstLine="568"/>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2.所有垃圾必须运送到有</w:t>
      </w:r>
      <w:r>
        <w:rPr>
          <w:rFonts w:hint="eastAsia" w:ascii="仿宋" w:hAnsi="仿宋" w:eastAsia="仿宋"/>
          <w:b/>
          <w:bCs/>
          <w:color w:val="auto"/>
          <w:sz w:val="28"/>
          <w:szCs w:val="28"/>
          <w:highlight w:val="none"/>
        </w:rPr>
        <w:t xml:space="preserve">处置能力</w:t>
      </w:r>
      <w:r>
        <w:rPr>
          <w:rFonts w:hint="eastAsia" w:ascii="仿宋" w:hAnsi="仿宋" w:eastAsia="仿宋"/>
          <w:b/>
          <w:bCs/>
          <w:color w:val="auto"/>
          <w:sz w:val="28"/>
          <w:szCs w:val="28"/>
          <w:highlight w:val="none"/>
          <w:lang w:val="en-US" w:eastAsia="zh-CN"/>
        </w:rPr>
        <w:t xml:space="preserve">的终端处置单位进行处置。如投标单位自身没有处置能力的，须在</w:t>
      </w:r>
      <w:r>
        <w:rPr>
          <w:rFonts w:hint="eastAsia" w:ascii="仿宋" w:hAnsi="仿宋" w:eastAsia="仿宋" w:cs="Times New Roman"/>
          <w:b/>
          <w:bCs/>
          <w:color w:val="auto"/>
          <w:sz w:val="28"/>
          <w:szCs w:val="28"/>
          <w:highlight w:val="none"/>
          <w:lang w:val="en-US" w:eastAsia="zh-CN"/>
        </w:rPr>
        <w:t xml:space="preserve">中标公告发布之日起15日之内</w:t>
      </w:r>
      <w:r>
        <w:rPr>
          <w:rFonts w:hint="eastAsia" w:ascii="仿宋" w:hAnsi="仿宋" w:eastAsia="仿宋"/>
          <w:b/>
          <w:bCs/>
          <w:color w:val="auto"/>
          <w:sz w:val="28"/>
          <w:szCs w:val="28"/>
          <w:highlight w:val="none"/>
        </w:rPr>
        <w:t xml:space="preserve">与具有</w:t>
      </w:r>
      <w:r>
        <w:rPr>
          <w:rFonts w:hint="eastAsia" w:ascii="仿宋" w:hAnsi="仿宋" w:eastAsia="仿宋"/>
          <w:b/>
          <w:bCs/>
          <w:color w:val="auto"/>
          <w:sz w:val="28"/>
          <w:szCs w:val="28"/>
          <w:highlight w:val="none"/>
          <w:lang w:val="en-US" w:eastAsia="zh-CN"/>
        </w:rPr>
        <w:t xml:space="preserve">建筑垃圾终端</w:t>
      </w:r>
      <w:r>
        <w:rPr>
          <w:rFonts w:hint="eastAsia" w:ascii="仿宋" w:hAnsi="仿宋" w:eastAsia="仿宋"/>
          <w:b/>
          <w:bCs/>
          <w:color w:val="auto"/>
          <w:sz w:val="28"/>
          <w:szCs w:val="28"/>
          <w:highlight w:val="none"/>
        </w:rPr>
        <w:t xml:space="preserve">处置能力的单位</w:t>
      </w:r>
      <w:r>
        <w:rPr>
          <w:rFonts w:hint="eastAsia" w:ascii="仿宋" w:hAnsi="仿宋" w:eastAsia="仿宋"/>
          <w:b/>
          <w:bCs/>
          <w:color w:val="auto"/>
          <w:sz w:val="28"/>
          <w:szCs w:val="28"/>
          <w:highlight w:val="none"/>
          <w:lang w:val="en-US" w:eastAsia="zh-CN"/>
        </w:rPr>
        <w:t xml:space="preserve">和城市生活垃圾终端处置能力的单位</w:t>
      </w:r>
      <w:r>
        <w:rPr>
          <w:rFonts w:hint="eastAsia" w:ascii="仿宋" w:hAnsi="仿宋" w:eastAsia="仿宋"/>
          <w:b/>
          <w:bCs/>
          <w:color w:val="auto"/>
          <w:sz w:val="28"/>
          <w:szCs w:val="28"/>
          <w:highlight w:val="none"/>
        </w:rPr>
        <w:t xml:space="preserve">签订</w:t>
      </w:r>
      <w:r>
        <w:rPr>
          <w:rFonts w:hint="eastAsia" w:ascii="仿宋" w:hAnsi="仿宋" w:eastAsia="仿宋"/>
          <w:b/>
          <w:bCs/>
          <w:color w:val="auto"/>
          <w:sz w:val="28"/>
          <w:szCs w:val="28"/>
          <w:highlight w:val="none"/>
          <w:lang w:val="en-US" w:eastAsia="zh-CN"/>
        </w:rPr>
        <w:t xml:space="preserve">好垃圾处置</w:t>
      </w:r>
      <w:r>
        <w:rPr>
          <w:rFonts w:hint="eastAsia" w:ascii="仿宋" w:hAnsi="仿宋" w:eastAsia="仿宋"/>
          <w:b/>
          <w:bCs/>
          <w:color w:val="auto"/>
          <w:sz w:val="28"/>
          <w:szCs w:val="28"/>
          <w:highlight w:val="none"/>
        </w:rPr>
        <w:t xml:space="preserve">合同</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合同内容</w:t>
      </w:r>
      <w:r>
        <w:rPr>
          <w:rFonts w:hint="eastAsia" w:ascii="仿宋" w:hAnsi="仿宋" w:eastAsia="仿宋"/>
          <w:b/>
          <w:bCs/>
          <w:color w:val="auto"/>
          <w:sz w:val="28"/>
          <w:szCs w:val="28"/>
          <w:highlight w:val="none"/>
        </w:rPr>
        <w:t xml:space="preserve">必须包含以下关键信息</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①本项目名称和项目地点</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②意向合同履约期长于本项目合同履行期限</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③处置单位联系人和联系方式。</w:t>
      </w:r>
      <w:r>
        <w:rPr>
          <w:rFonts w:hint="eastAsia" w:ascii="仿宋" w:hAnsi="仿宋" w:eastAsia="仿宋"/>
          <w:b/>
          <w:bCs/>
          <w:color w:val="auto"/>
          <w:sz w:val="28"/>
          <w:szCs w:val="28"/>
          <w:highlight w:val="none"/>
          <w:lang w:val="en-US" w:eastAsia="zh-CN"/>
        </w:rPr>
        <w:t xml:space="preserve">签订好的合同复印件必须提交给采购单位备存。</w:t>
      </w:r>
      <w:r>
        <w:rPr>
          <w:rFonts w:hint="eastAsia" w:ascii="仿宋" w:hAnsi="仿宋" w:eastAsia="仿宋" w:cs="Times New Roman"/>
          <w:b/>
          <w:bCs/>
          <w:color w:val="auto"/>
          <w:sz w:val="28"/>
          <w:szCs w:val="28"/>
          <w:highlight w:val="none"/>
          <w:lang w:val="en-US" w:eastAsia="zh-CN"/>
        </w:rPr>
        <w:t xml:space="preserve">如中标后供应商无法按照上述要求提供相关材料的，采购单位将取消其中标资格。供应商须在投标文件中提供满足上述要求的承诺函（格式自拟）。</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所有垃圾应</w:t>
      </w:r>
      <w:r>
        <w:rPr>
          <w:rFonts w:hint="eastAsia" w:ascii="仿宋" w:hAnsi="仿宋" w:eastAsia="仿宋"/>
          <w:sz w:val="28"/>
          <w:szCs w:val="28"/>
        </w:rPr>
        <w:t xml:space="preserve">优先资源化利用，未能利用的按照相关规范进行处置，并提供处置清单等资料，确保建筑垃圾、生活垃圾等固体废物得到合理合法合规处置。</w:t>
      </w:r>
      <w:r/>
    </w:p>
    <w:p>
      <w:pPr>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.尾气、渗滤液、粉尘、噪声必须达标排放，符合环保标准。</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5.</w:t>
      </w:r>
      <w:r>
        <w:rPr>
          <w:rFonts w:hint="eastAsia" w:ascii="仿宋" w:hAnsi="仿宋" w:eastAsia="仿宋" w:cs="Times New Roman"/>
          <w:sz w:val="28"/>
          <w:szCs w:val="28"/>
          <w:highlight w:val="none"/>
          <w:lang w:val="en-US" w:eastAsia="zh-CN" w:bidi="ar-SA"/>
        </w:rPr>
        <w:t xml:space="preserve">采购人对垃圾处置进行监督，供应商须提供相关垃圾终端处置单位处置数据清单给采购人核实。</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（七）环保与安全作业要求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1.污染防控</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（1）装卸、运输、处置全程降尘（喷淋、覆盖、密闭）。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（2）渗滤液、污水收集处理，不直排、不污染土壤水体。</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（3）控制噪声、异味，减少扰民。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2.安全责任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供应商负责本项目服务期间人员、设备等一切安全工作，应组织人员进行安全教育培训，强化安全责任意识，同时采取必要的安全措施保障项目的顺利实施。如发生任何涉及人员伤亡、财物损坏等安全事故，一切后果均由供应商负责，采购人不承担任何安全及事故责任。</w:t>
      </w:r>
      <w:r/>
    </w:p>
    <w:p>
      <w:pPr>
        <w:ind w:firstLine="562"/>
        <w:spacing w:line="500" w:lineRule="exact"/>
        <w:rPr>
          <w:rFonts w:ascii="仿宋" w:hAnsi="仿宋" w:eastAsia="仿宋"/>
          <w:sz w:val="28"/>
          <w:szCs w:val="28"/>
        </w:rPr>
      </w:pPr>
      <w:r>
        <w:rPr>
          <w:rFonts w:hint="eastAsia" w:ascii="仿宋" w:hAnsi="仿宋" w:eastAsia="仿宋"/>
          <w:b/>
          <w:bCs/>
          <w:sz w:val="28"/>
          <w:szCs w:val="28"/>
        </w:rPr>
        <w:t xml:space="preserve">（八）台账与监管要求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1.建立完整台账，包括运输量、处置量、车辆、人员、时间、路线、去向。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2.接受采购人、城管、交管、生态环境等部门在线监控与现场检查。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3.按规定上报数据、接受考核。</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四、服务标准</w:t>
      </w:r>
      <w:r/>
    </w:p>
    <w:p>
      <w:pPr>
        <w:ind w:firstLine="560"/>
        <w:spacing w:line="500" w:lineRule="exact"/>
        <w:rPr>
          <w:rFonts w:ascii="黑体" w:hAnsi="黑体" w:eastAsia="黑体"/>
          <w:sz w:val="28"/>
          <w:szCs w:val="28"/>
          <w:highlight w:val="yellow"/>
        </w:rPr>
      </w:pPr>
      <w:r>
        <w:rPr>
          <w:rFonts w:hint="eastAsia" w:ascii="仿宋" w:hAnsi="仿宋" w:eastAsia="仿宋"/>
          <w:sz w:val="28"/>
          <w:szCs w:val="28"/>
        </w:rPr>
        <w:t xml:space="preserve">确保垃圾分拣规范、运输合规、处置全程可追溯、环保达标、文明作业，并严格遵循国家、江苏省及南通市的相关规范。</w:t>
      </w:r>
      <w:r>
        <w:rPr>
          <w:rFonts w:hint="eastAsia" w:ascii="仿宋" w:hAnsi="仿宋" w:eastAsia="仿宋"/>
          <w:sz w:val="28"/>
          <w:szCs w:val="28"/>
        </w:rPr>
        <w:t xml:space="preserve">清运完毕后，必须做好原垃圾堆放场地清理，维护，确保无遗留，场地干净整洁。</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五、服务期限和地点</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服务期限：自合同签订之日起3个月内垃圾处置离场量至少达6万吨，6个月内垃圾处置离场量至少达15万吨</w:t>
      </w:r>
      <w:r>
        <w:rPr>
          <w:rFonts w:hint="eastAsia" w:ascii="仿宋" w:hAnsi="仿宋" w:eastAsia="仿宋"/>
          <w:sz w:val="28"/>
          <w:szCs w:val="28"/>
          <w:highlight w:val="none"/>
        </w:rPr>
        <w:t xml:space="preserve">，至</w:t>
      </w:r>
      <w:r>
        <w:rPr>
          <w:rFonts w:hint="eastAsia" w:ascii="仿宋" w:hAnsi="仿宋" w:eastAsia="仿宋"/>
          <w:color w:val="auto"/>
          <w:sz w:val="28"/>
          <w:szCs w:val="28"/>
          <w:highlight w:val="none"/>
        </w:rPr>
        <w:t xml:space="preserve">2027年</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月</w:t>
      </w:r>
      <w:r>
        <w:rPr>
          <w:rFonts w:hint="eastAsia" w:ascii="仿宋" w:hAnsi="仿宋" w:eastAsia="仿宋"/>
          <w:sz w:val="28"/>
          <w:szCs w:val="28"/>
          <w:highlight w:val="none"/>
        </w:rPr>
        <w:t xml:space="preserve">底所有垃圾必须全部处置完毕。</w:t>
      </w:r>
      <w:r>
        <w:rPr>
          <w:rFonts w:hint="eastAsia" w:ascii="仿宋" w:hAnsi="仿宋" w:eastAsia="仿宋"/>
          <w:sz w:val="28"/>
          <w:szCs w:val="28"/>
        </w:rPr>
        <w:t xml:space="preserve">  </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地点：如皋市长江镇</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六、考核方案</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（一）采购人按国家现行法律及国家、地方现行规定进行履约验收，确保原垃圾堆放场地无遗留垃圾，场地干净整洁，且所有清运出的垃圾全部处置完毕。</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（二）在项目实施过程中的具体考核方案如下：</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1.中标单位在合同签订后3日内必须进场开始实施项目，如未能在规定时间内进场的，逾期按5000元/天从履约保证金中扣除违约金，逾期超过10天的，按10000元/天从履约保证金中扣除违约金，同时采购人有权解除合同，中标单位需在采购人提出解除合同后5天内撤场，否则，按10000元/天从履约保证金中扣除违约金，采购人有权另行委托第三方将中标单位清理出现场，由此发生的费用由中标单位承担。</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2.在日常项目实施过程中，采购单位将不定期对项目实施情况进行随机抽查，抽查过程中如发现弄虚作假、过磅称重不实等情形，如重量偏离超过2%，发现一次将从履约保证金中扣除违约金10000元，第二次扣除违约金20000元，第三次扣除违约金30000元，以此类推，扣完为止。项目实施过程中如出现抛洒、就地焚烧垃圾等违规处置现象，按1000元/吨从履约保证金中扣除违约金，同时交相关执法机关进行查处。</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3.中标单位在项目实施期间必须按规定的时间节点完成相应的垃圾处置量，</w:t>
      </w:r>
      <w:r>
        <w:rPr>
          <w:rFonts w:hint="eastAsia" w:ascii="仿宋" w:hAnsi="仿宋" w:eastAsia="仿宋"/>
          <w:sz w:val="28"/>
          <w:szCs w:val="28"/>
        </w:rPr>
        <w:t xml:space="preserve">自合同签订之日起3个月内垃圾处置离场量至少达6万吨，6个月内垃圾处置离场量至少达15万吨，如在上述时间节点前处置离场量未能达标的，差额部分按100元/吨向采购人支付违约金。</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4.本项目如最终总处置量不超过220000吨，中标单位必须在2027年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月底将所有垃圾全部处置完毕</w:t>
      </w:r>
      <w:r>
        <w:rPr>
          <w:rFonts w:hint="eastAsia" w:ascii="仿宋" w:hAnsi="仿宋" w:eastAsia="仿宋"/>
          <w:sz w:val="28"/>
          <w:szCs w:val="28"/>
        </w:rPr>
        <w:t xml:space="preserve">，每逾期一天按10000元/天向采购人支付违约金，逾期超过10天的按30000元/天支付违约金，逾期超过20天的将扣除中标单位所有的履约保证金且采购人有权解除合同，中标单位需在采购人提出解除合同后5天内撤场，否则采购人有权另行委托第三方将中标单位清理出现场，由此发生的费用由中标单位承担。如最终总处置量超过220000吨，超过部分按1000吨/天顺延服务期限。</w:t>
      </w:r>
      <w:r/>
    </w:p>
    <w:p>
      <w:pPr>
        <w:ind w:firstLine="562"/>
        <w:spacing w:line="500" w:lineRule="exact"/>
        <w:rPr>
          <w:rFonts w:ascii="仿宋" w:hAnsi="仿宋" w:eastAsia="仿宋"/>
          <w:sz w:val="28"/>
          <w:szCs w:val="28"/>
        </w:rPr>
        <w:outlineLvl w:val="0"/>
      </w:pPr>
      <w:r>
        <w:rPr>
          <w:rFonts w:hint="eastAsia" w:ascii="仿宋" w:hAnsi="仿宋" w:eastAsia="仿宋"/>
          <w:b/>
          <w:bCs/>
          <w:sz w:val="28"/>
          <w:szCs w:val="28"/>
        </w:rPr>
        <w:t xml:space="preserve">以上所有违约金先从履约保证金中扣除，如履约保证金不足部分，将从服务费用中扣除。</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七、履约保证金</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（一）中标（成交）通知书发出后7个工作日内，</w:t>
      </w:r>
      <w:r>
        <w:rPr>
          <w:rFonts w:hint="eastAsia" w:ascii="仿宋" w:hAnsi="仿宋" w:eastAsia="仿宋" w:cs="仿宋"/>
          <w:sz w:val="28"/>
          <w:szCs w:val="28"/>
        </w:rPr>
        <w:t xml:space="preserve">中标单位</w:t>
      </w:r>
      <w:r>
        <w:rPr>
          <w:rFonts w:hint="eastAsia" w:ascii="仿宋" w:hAnsi="仿宋" w:eastAsia="仿宋"/>
          <w:bCs/>
          <w:sz w:val="28"/>
          <w:szCs w:val="28"/>
        </w:rPr>
        <w:t xml:space="preserve">按照中标金额（此处中标金额暂定为中标单价*200000吨）的10%向采购单位缴纳履约保证金并签订合同。履约验收完毕后，采购人退还扣除违约金后的剩余履约保证金。</w:t>
      </w:r>
      <w:r/>
    </w:p>
    <w:p>
      <w:pPr>
        <w:ind w:firstLine="560"/>
        <w:spacing w:line="500" w:lineRule="exact"/>
        <w:rPr>
          <w:rFonts w:ascii="仿宋" w:hAnsi="仿宋" w:eastAsia="仿宋" w:cs="宋体"/>
          <w:sz w:val="28"/>
          <w:szCs w:val="28"/>
        </w:rPr>
      </w:pPr>
      <w:r>
        <w:rPr>
          <w:rFonts w:hint="eastAsia" w:ascii="仿宋" w:hAnsi="仿宋" w:eastAsia="仿宋"/>
          <w:bCs/>
          <w:sz w:val="28"/>
          <w:szCs w:val="28"/>
        </w:rPr>
        <w:t xml:space="preserve">（二）履约保证金由中标单位与采购人协商，自主选择以支票、汇票、本票、保函等形式缴纳或提交。</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八、付款方式</w:t>
      </w:r>
      <w:r/>
    </w:p>
    <w:p>
      <w:pPr>
        <w:ind w:firstLine="560"/>
        <w:spacing w:line="500" w:lineRule="exact"/>
        <w:rPr>
          <w:rFonts w:ascii="仿宋" w:hAnsi="仿宋" w:eastAsia="仿宋"/>
          <w:sz w:val="28"/>
          <w:szCs w:val="28"/>
          <w:highlight w:val="yellow"/>
        </w:rPr>
        <w:outlineLvl w:val="0"/>
      </w:pPr>
      <w:r>
        <w:rPr>
          <w:rFonts w:hint="eastAsia" w:ascii="仿宋" w:hAnsi="仿宋" w:eastAsia="仿宋"/>
          <w:sz w:val="28"/>
          <w:szCs w:val="28"/>
        </w:rPr>
        <w:t xml:space="preserve">项目结束并验收合格后当年农历年底前付结算金额的40%，第二年农历年底前付结算金额的20%，第三年农历年底前付结算金额的20%，第四年农历年底前付清余款。每次支付前，中标单位均应出具符合采购人财务制度以及开票报税要求的相应金额的正式发票。</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九、报价要求</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本项目采用固定综合单价报价，投标报价应包括（但不限于）人员费用、交通费用、工具费用、车辆设备的维护运行费用、车辆保险、清障、垃圾分拣、地磅称重、垃圾装卸运输、垃圾处置、机械费、代理服务费、项目履约验收费用、税金、利润等一切为实施本项目发生的全部费用。各投标单位应充分考虑各类市场风险和政策性调整确定风险系数计入报价，综合单价在合同期内不作调整，最终结算采用“单价优先，预算封顶”的结算方式。最终结算总价以实际完成工程量（实际完成工程量是指将采购人指定垃圾堆放场地的所有垃圾清运完毕，并</w:t>
      </w:r>
      <w:r>
        <w:rPr>
          <w:rFonts w:hint="eastAsia" w:ascii="仿宋" w:hAnsi="仿宋" w:eastAsia="仿宋"/>
          <w:sz w:val="28"/>
          <w:szCs w:val="28"/>
        </w:rPr>
        <w:t xml:space="preserve">做好原垃圾堆放场地清理、维护，确保无遗留，场地干净整洁，且所有清运出的垃圾全部处置完毕的工程量</w:t>
      </w:r>
      <w:r>
        <w:rPr>
          <w:rFonts w:hint="eastAsia" w:ascii="仿宋" w:hAnsi="仿宋" w:eastAsia="仿宋"/>
          <w:sz w:val="28"/>
          <w:szCs w:val="28"/>
        </w:rPr>
        <w:t xml:space="preserve">）乘以中标综合单价计算得出，若该计算结果未超过项目批准预算金额，则按实结算；若该计算结果超过项目批准预算金额，则结算总价以项目批准预算金额为上限进行包干结算，超出部分不予支付。</w:t>
      </w:r>
      <w:r/>
    </w:p>
    <w:p>
      <w:pPr>
        <w:ind w:firstLine="565"/>
        <w:spacing w:line="500" w:lineRule="exact"/>
        <w:rPr>
          <w:rFonts w:ascii="仿宋" w:hAnsi="仿宋" w:eastAsia="仿宋" w:cs="宋体"/>
          <w:sz w:val="28"/>
          <w:szCs w:val="28"/>
        </w:rPr>
      </w:pPr>
      <w:r>
        <w:rPr>
          <w:rFonts w:hint="eastAsia" w:ascii="黑体" w:hAnsi="黑体" w:eastAsia="黑体"/>
          <w:sz w:val="28"/>
          <w:szCs w:val="28"/>
        </w:rPr>
        <w:t xml:space="preserve">十、其他要求</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为了保证投标单位能全面了解本项目的实际情况避免盲目投标，特别提醒所有投标单位自行组织人员踏勘现场，认真测算工程量以及一切可能影响投标报价的现场情况，自行承担可能存在的超量风险及其他各种因素，自行负责现场踏勘安全。如投标单位选择不踏勘现场，造成项目需求理解偏差、方案编制失误或响应报价失误均由投标单位自行承担；因投标单位自身不能参加现场勘察或现场踏勘不全面的，不得因此提出修改报价或履约过程中提出任何索赔等要求。</w:t>
      </w:r>
      <w:r/>
    </w:p>
    <w:p>
      <w:pPr>
        <w:pStyle w:val="688"/>
        <w:ind w:left="3570" w:firstLine="0"/>
        <w:jc w:val="both"/>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微软雅黑" w:hAnsi="微软雅黑" w:eastAsia="微软雅黑" w:cs="微软雅黑"/>
          <w:bCs/>
          <w:sz w:val="32"/>
          <w:szCs w:val="32"/>
        </w:rPr>
        <w:t xml:space="preserve">第四章 合同文本</w:t>
      </w:r>
      <w:r/>
    </w:p>
    <w:p>
      <w:pPr>
        <w:jc w:val="center"/>
        <w:spacing w:before="19"/>
        <w:widowControl/>
        <w:rPr>
          <w:rFonts w:ascii="仿宋" w:hAnsi="仿宋" w:eastAsia="仿宋"/>
          <w:sz w:val="32"/>
          <w:szCs w:val="32"/>
        </w:rPr>
      </w:pPr>
      <w:r>
        <w:rPr>
          <w:rFonts w:hint="eastAsia" w:ascii="仿宋" w:hAnsi="仿宋" w:eastAsia="仿宋"/>
          <w:sz w:val="32"/>
          <w:szCs w:val="32"/>
        </w:rPr>
        <w:t xml:space="preserve">如皋市政府采购合同</w:t>
      </w:r>
      <w:r/>
    </w:p>
    <w:p>
      <w:pPr>
        <w:ind w:firstLine="640"/>
        <w:rPr>
          <w:rFonts w:ascii="仿宋" w:hAnsi="仿宋" w:eastAsia="仿宋"/>
          <w:sz w:val="32"/>
          <w:szCs w:val="32"/>
        </w:rPr>
      </w:pPr>
      <w:r>
        <w:rPr>
          <w:rFonts w:hint="eastAsia" w:ascii="仿宋" w:hAnsi="仿宋" w:eastAsia="仿宋"/>
          <w:sz w:val="32"/>
          <w:szCs w:val="32"/>
        </w:rPr>
        <w:t xml:space="preserve">项目名称：如皋市长江镇建筑、生活垃圾清运处置项目</w:t>
      </w:r>
      <w:r/>
    </w:p>
    <w:p>
      <w:pPr>
        <w:ind w:firstLine="640"/>
        <w:rPr>
          <w:rFonts w:hint="eastAsia" w:ascii="仿宋" w:hAnsi="仿宋" w:eastAsia="仿宋"/>
          <w:sz w:val="32"/>
          <w:szCs w:val="32"/>
          <w:u w:val="single"/>
          <w:lang w:eastAsia="zh-CN"/>
        </w:rPr>
      </w:pPr>
      <w:r>
        <w:rPr>
          <w:rFonts w:hint="eastAsia" w:ascii="仿宋" w:hAnsi="仿宋" w:eastAsia="仿宋"/>
          <w:sz w:val="32"/>
          <w:szCs w:val="32"/>
        </w:rPr>
        <w:t xml:space="preserve">项目编号：</w:t>
      </w:r>
      <w:r>
        <w:rPr>
          <w:rFonts w:hint="eastAsia" w:ascii="仿宋" w:hAnsi="仿宋" w:eastAsia="仿宋"/>
          <w:sz w:val="32"/>
          <w:szCs w:val="32"/>
          <w:lang w:eastAsia="zh-CN"/>
        </w:rPr>
        <w:t xml:space="preserve">JSZC-320682-JSDZ-G2026-0052</w:t>
      </w:r>
      <w:r/>
    </w:p>
    <w:p>
      <w:pPr>
        <w:ind w:firstLine="640"/>
        <w:rPr>
          <w:rFonts w:ascii="仿宋" w:hAnsi="仿宋" w:eastAsia="仿宋"/>
          <w:sz w:val="32"/>
          <w:szCs w:val="32"/>
          <w:u w:val="single"/>
        </w:rPr>
      </w:pPr>
      <w:r>
        <w:rPr>
          <w:rFonts w:hint="eastAsia" w:ascii="仿宋" w:hAnsi="仿宋" w:eastAsia="仿宋"/>
          <w:sz w:val="32"/>
          <w:szCs w:val="32"/>
        </w:rPr>
        <w:t xml:space="preserve">甲方：如皋市长江镇人民政府</w:t>
      </w:r>
      <w:r/>
    </w:p>
    <w:p>
      <w:pPr>
        <w:ind w:firstLine="640"/>
        <w:rPr>
          <w:rFonts w:ascii="仿宋" w:hAnsi="仿宋" w:eastAsia="仿宋"/>
          <w:sz w:val="32"/>
          <w:szCs w:val="32"/>
        </w:rPr>
      </w:pPr>
      <w:r>
        <w:rPr>
          <w:rFonts w:hint="eastAsia" w:ascii="仿宋" w:hAnsi="仿宋" w:eastAsia="仿宋"/>
          <w:sz w:val="32"/>
          <w:szCs w:val="32"/>
        </w:rPr>
        <w:t xml:space="preserve">乙方：</w:t>
      </w:r>
      <w:r/>
    </w:p>
    <w:p>
      <w:pPr>
        <w:jc w:val="center"/>
        <w:rPr>
          <w:rFonts w:ascii="仿宋" w:hAnsi="仿宋" w:eastAsia="仿宋"/>
          <w:sz w:val="32"/>
          <w:szCs w:val="32"/>
        </w:rPr>
      </w:pPr>
      <w:r>
        <w:rPr>
          <w:rFonts w:hint="eastAsia" w:ascii="仿宋" w:hAnsi="仿宋" w:eastAsia="仿宋"/>
          <w:sz w:val="32"/>
          <w:szCs w:val="32"/>
        </w:rPr>
        <w:t xml:space="preserve">签订时间：      年    月    日</w:t>
      </w:r>
      <w:r/>
    </w:p>
    <w:p>
      <w:pPr>
        <w:ind w:firstLine="480"/>
        <w:rPr>
          <w:rFonts w:ascii="仿宋" w:hAnsi="仿宋" w:eastAsia="仿宋"/>
          <w:sz w:val="24"/>
        </w:rPr>
      </w:pPr>
      <w:r>
        <w:rPr>
          <w:rFonts w:hint="eastAsia" w:ascii="仿宋" w:hAnsi="仿宋" w:eastAsia="仿宋"/>
          <w:sz w:val="24"/>
        </w:rPr>
        <w:t xml:space="preserve">（甲方）（如皋市长江镇建筑、生活垃圾清运处置项目）委托（大洲设计咨询集团有限公司如皋分公司）进行了政府采购。按照评委会评审推荐、甲方确定乙方为中标单位。现甲乙双方协商同意签订本合同。</w:t>
      </w:r>
      <w:r/>
    </w:p>
    <w:p>
      <w:pPr>
        <w:numPr>
          <w:ilvl w:val="0"/>
          <w:numId w:val="1"/>
        </w:numPr>
        <w:ind w:left="0" w:firstLine="482"/>
        <w:tabs>
          <w:tab w:val="left" w:pos="0" w:leader="none"/>
          <w:tab w:val="clear" w:pos="720" w:leader="none"/>
        </w:tabs>
        <w:rPr>
          <w:rFonts w:ascii="仿宋" w:hAnsi="仿宋" w:eastAsia="仿宋"/>
          <w:b/>
          <w:sz w:val="24"/>
        </w:rPr>
      </w:pPr>
      <w:r>
        <w:rPr>
          <w:rFonts w:hint="eastAsia" w:ascii="仿宋" w:hAnsi="仿宋" w:eastAsia="仿宋"/>
          <w:b/>
          <w:sz w:val="24"/>
        </w:rPr>
        <w:t xml:space="preserve"> 合同文件</w:t>
      </w:r>
      <w:r/>
    </w:p>
    <w:p>
      <w:pPr>
        <w:ind w:firstLine="480"/>
        <w:rPr>
          <w:rFonts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ascii="仿宋" w:hAnsi="仿宋" w:eastAsia="仿宋"/>
          <w:sz w:val="24"/>
        </w:rPr>
      </w:pPr>
      <w:r>
        <w:rPr>
          <w:rFonts w:hint="eastAsia" w:ascii="仿宋" w:hAnsi="仿宋" w:eastAsia="仿宋"/>
          <w:sz w:val="24"/>
        </w:rPr>
        <w:t xml:space="preserve">1.（××号）采购文件；</w:t>
      </w:r>
      <w:r/>
    </w:p>
    <w:p>
      <w:pPr>
        <w:ind w:firstLine="480"/>
        <w:rPr>
          <w:rFonts w:ascii="仿宋" w:hAnsi="仿宋" w:eastAsia="仿宋"/>
          <w:sz w:val="24"/>
        </w:rPr>
      </w:pPr>
      <w:r>
        <w:rPr>
          <w:rFonts w:hint="eastAsia" w:ascii="仿宋" w:hAnsi="仿宋" w:eastAsia="仿宋"/>
          <w:sz w:val="24"/>
        </w:rPr>
        <w:t xml:space="preserve">2.投标文件；</w:t>
      </w:r>
      <w:r/>
    </w:p>
    <w:p>
      <w:pPr>
        <w:ind w:firstLine="480"/>
        <w:rPr>
          <w:rFonts w:ascii="仿宋" w:hAnsi="仿宋" w:eastAsia="仿宋"/>
          <w:sz w:val="24"/>
        </w:rPr>
      </w:pPr>
      <w:r>
        <w:rPr>
          <w:rFonts w:hint="eastAsia" w:ascii="仿宋" w:hAnsi="仿宋" w:eastAsia="仿宋"/>
          <w:sz w:val="24"/>
        </w:rPr>
        <w:t xml:space="preserve">3.乙方在参加采购活动时的书面承诺；</w:t>
      </w:r>
      <w:r/>
    </w:p>
    <w:p>
      <w:pPr>
        <w:ind w:firstLine="480"/>
        <w:rPr>
          <w:rFonts w:ascii="仿宋" w:hAnsi="仿宋" w:eastAsia="仿宋"/>
          <w:sz w:val="24"/>
        </w:rPr>
      </w:pPr>
      <w:r>
        <w:rPr>
          <w:rFonts w:hint="eastAsia" w:ascii="仿宋" w:hAnsi="仿宋" w:eastAsia="仿宋"/>
          <w:sz w:val="24"/>
        </w:rPr>
        <w:t xml:space="preserve">4.（××号）中标（中标）通知书；</w:t>
      </w:r>
      <w:r/>
    </w:p>
    <w:p>
      <w:pPr>
        <w:ind w:firstLine="480"/>
        <w:rPr>
          <w:rFonts w:ascii="仿宋" w:hAnsi="仿宋" w:eastAsia="仿宋"/>
          <w:sz w:val="24"/>
        </w:rPr>
      </w:pPr>
      <w:r>
        <w:rPr>
          <w:rFonts w:hint="eastAsia" w:ascii="仿宋" w:hAnsi="仿宋" w:eastAsia="仿宋"/>
          <w:sz w:val="24"/>
        </w:rPr>
        <w:t xml:space="preserve">5.合同补充条款或说明；</w:t>
      </w:r>
      <w:r/>
    </w:p>
    <w:p>
      <w:pPr>
        <w:ind w:firstLine="480"/>
        <w:rPr>
          <w:rFonts w:ascii="仿宋" w:hAnsi="仿宋" w:eastAsia="仿宋"/>
          <w:sz w:val="24"/>
        </w:rPr>
      </w:pPr>
      <w:r>
        <w:rPr>
          <w:rFonts w:hint="eastAsia" w:ascii="仿宋" w:hAnsi="仿宋" w:eastAsia="仿宋"/>
          <w:sz w:val="24"/>
        </w:rPr>
        <w:t xml:space="preserve">6.保密协议或条款；</w:t>
      </w:r>
      <w:r/>
    </w:p>
    <w:p>
      <w:pPr>
        <w:ind w:firstLine="480"/>
        <w:rPr>
          <w:rFonts w:ascii="仿宋" w:hAnsi="仿宋" w:eastAsia="仿宋"/>
          <w:sz w:val="24"/>
        </w:rPr>
      </w:pPr>
      <w:r>
        <w:rPr>
          <w:rFonts w:hint="eastAsia" w:ascii="仿宋" w:hAnsi="仿宋" w:eastAsia="仿宋"/>
          <w:sz w:val="24"/>
        </w:rPr>
        <w:t xml:space="preserve">7.相关附件、图纸及电子版资料。</w:t>
      </w:r>
      <w:r/>
    </w:p>
    <w:p>
      <w:pPr>
        <w:ind w:left="482"/>
        <w:rPr>
          <w:rFonts w:ascii="仿宋" w:hAnsi="仿宋" w:eastAsia="仿宋"/>
          <w:b/>
          <w:sz w:val="24"/>
        </w:rPr>
      </w:pPr>
      <w:r>
        <w:rPr>
          <w:rFonts w:hint="eastAsia" w:ascii="仿宋" w:hAnsi="仿宋" w:eastAsia="仿宋"/>
          <w:b/>
          <w:sz w:val="24"/>
        </w:rPr>
        <w:t xml:space="preserve">第二条  合同内容</w:t>
      </w:r>
      <w:r/>
    </w:p>
    <w:p>
      <w:pPr>
        <w:ind w:firstLine="480"/>
        <w:rPr>
          <w:rFonts w:ascii="仿宋" w:hAnsi="仿宋" w:eastAsia="仿宋"/>
          <w:sz w:val="24"/>
        </w:rPr>
      </w:pPr>
      <w:r>
        <w:rPr>
          <w:rFonts w:hint="eastAsia" w:ascii="仿宋" w:hAnsi="仿宋" w:eastAsia="仿宋"/>
          <w:sz w:val="24"/>
        </w:rPr>
        <w:t xml:space="preserve">服务名称：如皋市长江镇建筑、生活垃圾清运处置项目</w:t>
      </w:r>
      <w:r/>
    </w:p>
    <w:p>
      <w:pPr>
        <w:ind w:firstLine="480"/>
        <w:rPr>
          <w:rFonts w:ascii="仿宋" w:hAnsi="仿宋" w:eastAsia="仿宋"/>
          <w:sz w:val="24"/>
        </w:rPr>
      </w:pPr>
      <w:r>
        <w:rPr>
          <w:rFonts w:hint="eastAsia" w:ascii="仿宋" w:hAnsi="仿宋" w:eastAsia="仿宋"/>
          <w:sz w:val="24"/>
        </w:rPr>
        <w:t xml:space="preserve">合同内容：对长江镇月江路北侧现有露天堆放建筑垃圾、生活垃圾等固体废物约200000吨（实际垃圾规模以最终过磅重量为准）进行清挖、分类、清运并处置。  </w:t>
      </w:r>
      <w:r/>
    </w:p>
    <w:p>
      <w:pPr>
        <w:ind w:left="482"/>
        <w:rPr>
          <w:rFonts w:ascii="仿宋" w:hAnsi="仿宋" w:eastAsia="仿宋"/>
          <w:b/>
          <w:sz w:val="24"/>
        </w:rPr>
      </w:pPr>
      <w:r>
        <w:rPr>
          <w:rFonts w:hint="eastAsia" w:ascii="仿宋" w:hAnsi="仿宋" w:eastAsia="仿宋"/>
          <w:b/>
          <w:sz w:val="24"/>
        </w:rPr>
        <w:t xml:space="preserve">第三条  合同总金额</w:t>
      </w:r>
      <w:r/>
    </w:p>
    <w:p>
      <w:pPr>
        <w:ind w:firstLine="480"/>
        <w:rPr>
          <w:rFonts w:ascii="仿宋" w:hAnsi="仿宋" w:eastAsia="仿宋"/>
          <w:sz w:val="24"/>
        </w:rPr>
      </w:pPr>
      <w:r>
        <w:rPr>
          <w:rFonts w:hint="eastAsia" w:ascii="仿宋" w:hAnsi="仿宋" w:eastAsia="仿宋"/>
          <w:sz w:val="24"/>
        </w:rPr>
        <w:t xml:space="preserve">本合同服务金额：单价￥</w:t>
      </w:r>
      <w:r>
        <w:rPr>
          <w:rFonts w:hint="eastAsia" w:ascii="仿宋" w:hAnsi="仿宋" w:eastAsia="仿宋"/>
          <w:sz w:val="24"/>
          <w:u w:val="single"/>
        </w:rPr>
        <w:t xml:space="preserve">           </w:t>
      </w:r>
      <w:r>
        <w:rPr>
          <w:rFonts w:hint="eastAsia" w:ascii="仿宋" w:hAnsi="仿宋" w:eastAsia="仿宋"/>
          <w:sz w:val="24"/>
        </w:rPr>
        <w:t xml:space="preserve">元/吨。</w:t>
      </w:r>
      <w:r/>
    </w:p>
    <w:p>
      <w:pPr>
        <w:ind w:firstLine="480"/>
        <w:rPr>
          <w:rFonts w:ascii="仿宋" w:hAnsi="仿宋" w:eastAsia="仿宋"/>
          <w:sz w:val="24"/>
        </w:rPr>
      </w:pPr>
      <w:r>
        <w:rPr>
          <w:rFonts w:hint="eastAsia" w:ascii="仿宋" w:hAnsi="仿宋" w:eastAsia="仿宋"/>
          <w:sz w:val="24"/>
        </w:rPr>
        <w:t xml:space="preserve">大写：</w:t>
      </w:r>
      <w:r>
        <w:rPr>
          <w:rFonts w:hint="eastAsia" w:ascii="仿宋" w:hAnsi="仿宋" w:eastAsia="仿宋"/>
          <w:sz w:val="24"/>
          <w:u w:val="single"/>
        </w:rPr>
        <w:t xml:space="preserve">       </w:t>
      </w:r>
      <w:r>
        <w:rPr>
          <w:rFonts w:hint="eastAsia" w:ascii="仿宋" w:hAnsi="仿宋" w:eastAsia="仿宋"/>
          <w:sz w:val="24"/>
        </w:rPr>
        <w:t xml:space="preserve">元/吨。</w:t>
      </w:r>
      <w:r/>
    </w:p>
    <w:p>
      <w:pPr>
        <w:ind w:firstLine="480"/>
        <w:rPr>
          <w:rFonts w:ascii="仿宋" w:hAnsi="仿宋" w:eastAsia="仿宋"/>
          <w:sz w:val="24"/>
        </w:rPr>
      </w:pPr>
      <w:r>
        <w:rPr>
          <w:rFonts w:hint="eastAsia" w:ascii="仿宋" w:hAnsi="仿宋" w:eastAsia="仿宋"/>
          <w:sz w:val="24"/>
        </w:rPr>
        <w:t xml:space="preserve">本项目固定综合单价包括（但不限于）人员费用、交通费用、工具费用、车辆设备的维护运行费用、车辆保险、清障、垃圾分拣、地磅称重、垃圾</w:t>
      </w:r>
      <w:r>
        <w:rPr>
          <w:rFonts w:hint="eastAsia" w:ascii="仿宋" w:hAnsi="仿宋" w:eastAsia="仿宋"/>
          <w:sz w:val="24"/>
        </w:rPr>
        <w:t xml:space="preserve">装卸运输、垃圾处置、机械费、代理服务费、项目履约验收费用、税金、利润等一切为实施本项目发生的全部费用。最终结算采用“单价优先，预算封顶”的结算方式。最终结算总价以实际完成工程量（实际完成工程量是指将采购人指定垃圾堆放场地的所有垃圾清运完毕，并做好原垃圾堆放场地清理、维护，确保无遗留，场地干净整洁，且所有清运出的垃圾全部处置完毕的工程量）乘以中标综合单价计算得出，若该计算结果未超过项目批准预算金额，则按实结算；若该计算结果超过项目批准预算金额，则结算总价以项目批准预算金额为上限进行包干结算，超出部分不予支付。</w:t>
      </w:r>
      <w:r/>
    </w:p>
    <w:p>
      <w:pPr>
        <w:ind w:left="482"/>
        <w:rPr>
          <w:rFonts w:ascii="仿宋" w:hAnsi="仿宋" w:eastAsia="仿宋"/>
          <w:b/>
          <w:sz w:val="24"/>
        </w:rPr>
      </w:pPr>
      <w:r>
        <w:rPr>
          <w:rFonts w:hint="eastAsia" w:ascii="仿宋" w:hAnsi="仿宋" w:eastAsia="仿宋"/>
          <w:b/>
          <w:sz w:val="24"/>
        </w:rPr>
        <w:t xml:space="preserve">第四条  权利义务和质量保证</w:t>
      </w:r>
      <w:r/>
    </w:p>
    <w:p>
      <w:pPr>
        <w:ind w:firstLine="480"/>
        <w:rPr>
          <w:rFonts w:ascii="仿宋" w:hAnsi="仿宋" w:eastAsia="仿宋"/>
          <w:sz w:val="24"/>
        </w:rPr>
      </w:pPr>
      <w:r>
        <w:rPr>
          <w:rFonts w:hint="eastAsia" w:ascii="仿宋" w:hAnsi="仿宋" w:eastAsia="仿宋"/>
          <w:sz w:val="24"/>
        </w:rPr>
        <w:t xml:space="preserve">1.甲方保证服务期间，对乙方工作给予支持。如乙方有需要，还要提供履行合同所必需的有关资料等。没有甲方事先同意，乙方不得将甲方资料提供给与履行本合同无关的任何其他人。即使向履行本合同有关的人员提供，也应注意保密并限于履行合同的必需范围内。</w:t>
      </w:r>
      <w:r/>
    </w:p>
    <w:p>
      <w:pPr>
        <w:ind w:firstLine="480"/>
        <w:rPr>
          <w:rFonts w:ascii="仿宋" w:hAnsi="仿宋" w:eastAsia="仿宋"/>
          <w:sz w:val="24"/>
        </w:rPr>
      </w:pPr>
      <w:r>
        <w:rPr>
          <w:rFonts w:hint="eastAsia" w:ascii="仿宋" w:hAnsi="仿宋" w:eastAsia="仿宋"/>
          <w:sz w:val="24"/>
        </w:rPr>
        <w:t xml:space="preserve">2.乙方严格按照《中华人民共和国固体废物污染环境防治法》要求对现场建筑垃圾、生活垃圾等固体废物进行清挖、分类、清运并处置，全过程采取防扬散、防流失、防渗漏或者其他防止污染环境的措施，不倾倒、堆放、丢弃、遗撒固体废弃物，最终做到合法合规处置。</w:t>
      </w:r>
      <w:r/>
    </w:p>
    <w:p>
      <w:pPr>
        <w:ind w:firstLine="480"/>
        <w:rPr>
          <w:rFonts w:ascii="仿宋" w:hAnsi="仿宋" w:eastAsia="仿宋"/>
          <w:sz w:val="24"/>
        </w:rPr>
      </w:pPr>
      <w:r>
        <w:rPr>
          <w:rFonts w:hint="eastAsia" w:ascii="仿宋" w:hAnsi="仿宋" w:eastAsia="仿宋"/>
          <w:sz w:val="24"/>
        </w:rPr>
        <w:t xml:space="preserve">3.乙方须将提供服务本项目的运输车辆、运输路线等按照当地城管部门要求进行报备，并将相关资料提交给采购单位。</w:t>
      </w:r>
      <w:r/>
    </w:p>
    <w:p>
      <w:pPr>
        <w:ind w:firstLine="480"/>
        <w:rPr>
          <w:rFonts w:ascii="仿宋" w:hAnsi="仿宋" w:eastAsia="仿宋"/>
          <w:sz w:val="24"/>
        </w:rPr>
      </w:pPr>
      <w:r>
        <w:rPr>
          <w:rFonts w:hint="eastAsia" w:ascii="仿宋" w:hAnsi="仿宋" w:eastAsia="仿宋"/>
          <w:sz w:val="24"/>
        </w:rPr>
        <w:t xml:space="preserve">4.乙方需具备相应的清挖设备、分拣设备、称重设备、处置设备等，包括但不限于大型挖掘机、推土机、铲车、给料机、破袋机、风选机、磁选机、滚筒筛、称重地磅等。</w:t>
      </w:r>
      <w:r/>
    </w:p>
    <w:p>
      <w:pPr>
        <w:ind w:firstLine="480"/>
        <w:rPr>
          <w:rFonts w:ascii="仿宋" w:hAnsi="仿宋" w:eastAsia="仿宋"/>
          <w:sz w:val="24"/>
        </w:rPr>
      </w:pPr>
      <w:r>
        <w:rPr>
          <w:rFonts w:hint="eastAsia" w:ascii="仿宋" w:hAnsi="仿宋" w:eastAsia="仿宋"/>
          <w:sz w:val="24"/>
        </w:rPr>
        <w:t xml:space="preserve">5.项目实施期间现场所需的包括但不限于临时设施、用电用水等一切与本项目相关的所有手续办理及费用均由乙方自行负责。</w:t>
      </w:r>
      <w:r/>
    </w:p>
    <w:p>
      <w:pPr>
        <w:ind w:firstLine="480"/>
        <w:rPr>
          <w:rFonts w:ascii="仿宋" w:hAnsi="仿宋" w:eastAsia="仿宋"/>
          <w:sz w:val="24"/>
        </w:rPr>
      </w:pPr>
      <w:r>
        <w:rPr>
          <w:rFonts w:hint="eastAsia" w:ascii="仿宋" w:hAnsi="仿宋" w:eastAsia="仿宋"/>
          <w:sz w:val="24"/>
        </w:rPr>
        <w:t xml:space="preserve">6.乙方负责本项目服务期间人员、设备等一切安全工作，组织人员进行安全教育培训，强化安全责任意识，同时采取必要的安全措施保障项目的顺利实施。如发生任何涉及人员伤亡、财物损坏等安全事故，一切后果均由乙方负责，甲方不承担任何安全及事故责任。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rPr>
      </w:pPr>
      <w:r>
        <w:rPr>
          <w:rFonts w:hint="eastAsia" w:ascii="仿宋" w:hAnsi="仿宋" w:eastAsia="仿宋"/>
          <w:b/>
          <w:sz w:val="24"/>
        </w:rPr>
        <w:t xml:space="preserve">第五条  付款方式</w:t>
      </w:r>
      <w:r/>
    </w:p>
    <w:p>
      <w:pPr>
        <w:ind w:firstLine="480"/>
        <w:rPr>
          <w:rFonts w:ascii="仿宋" w:hAnsi="仿宋" w:eastAsia="仿宋"/>
          <w:sz w:val="24"/>
        </w:rPr>
      </w:pPr>
      <w:r>
        <w:rPr>
          <w:rFonts w:hint="eastAsia" w:ascii="仿宋" w:hAnsi="仿宋" w:eastAsia="仿宋"/>
          <w:sz w:val="24"/>
        </w:rPr>
        <w:t xml:space="preserve">1.本合同项下所有款项均以人民币支付。</w:t>
      </w:r>
      <w:r/>
    </w:p>
    <w:p>
      <w:pPr>
        <w:ind w:firstLine="480"/>
        <w:rPr>
          <w:rFonts w:ascii="仿宋" w:hAnsi="仿宋" w:eastAsia="仿宋"/>
          <w:sz w:val="24"/>
        </w:rPr>
      </w:pPr>
      <w:r>
        <w:rPr>
          <w:rFonts w:hint="eastAsia" w:ascii="仿宋" w:hAnsi="仿宋" w:eastAsia="仿宋"/>
          <w:sz w:val="24"/>
        </w:rPr>
        <w:t xml:space="preserve">2.乙方向甲方提交下列文件材料，经甲方审核无误后支付采购资金：</w:t>
      </w:r>
      <w:r/>
    </w:p>
    <w:p>
      <w:pPr>
        <w:ind w:firstLine="480"/>
        <w:rPr>
          <w:rFonts w:ascii="仿宋" w:hAnsi="仿宋" w:eastAsia="仿宋"/>
          <w:sz w:val="24"/>
        </w:rPr>
      </w:pPr>
      <w:r>
        <w:rPr>
          <w:rFonts w:hint="eastAsia" w:ascii="仿宋" w:hAnsi="仿宋" w:eastAsia="仿宋"/>
          <w:sz w:val="24"/>
        </w:rPr>
        <w:t xml:space="preserve">（1）经甲方确认的发票；</w:t>
      </w:r>
      <w:r/>
    </w:p>
    <w:p>
      <w:pPr>
        <w:ind w:firstLine="480"/>
        <w:rPr>
          <w:rFonts w:ascii="仿宋" w:hAnsi="仿宋" w:eastAsia="仿宋"/>
          <w:sz w:val="24"/>
        </w:rPr>
      </w:pPr>
      <w:r>
        <w:rPr>
          <w:rFonts w:hint="eastAsia" w:ascii="仿宋" w:hAnsi="仿宋" w:eastAsia="仿宋"/>
          <w:sz w:val="24"/>
        </w:rPr>
        <w:t xml:space="preserve">（2）经甲乙双方确认签订的《验收报告》（或按项目进度阶段性《验收报告》）；</w:t>
      </w:r>
      <w:r/>
    </w:p>
    <w:p>
      <w:pPr>
        <w:ind w:firstLine="480"/>
        <w:rPr>
          <w:rFonts w:ascii="仿宋" w:hAnsi="仿宋" w:eastAsia="仿宋"/>
          <w:sz w:val="24"/>
        </w:rPr>
      </w:pPr>
      <w:r>
        <w:rPr>
          <w:rFonts w:hint="eastAsia" w:ascii="仿宋" w:hAnsi="仿宋" w:eastAsia="仿宋"/>
          <w:sz w:val="24"/>
        </w:rPr>
        <w:t xml:space="preserve">（3）其他材料。</w:t>
      </w:r>
      <w:r/>
    </w:p>
    <w:p>
      <w:pPr>
        <w:ind w:firstLine="480"/>
        <w:rPr>
          <w:rFonts w:ascii="仿宋" w:hAnsi="仿宋" w:eastAsia="仿宋"/>
          <w:sz w:val="24"/>
        </w:rPr>
      </w:pPr>
      <w:r>
        <w:rPr>
          <w:rFonts w:hint="eastAsia" w:ascii="仿宋" w:hAnsi="仿宋" w:eastAsia="仿宋"/>
          <w:sz w:val="24"/>
        </w:rPr>
        <w:t xml:space="preserve">3.款项的支付进度以招标采购文件的有关规定为准，具体如下：</w:t>
      </w:r>
      <w:r/>
    </w:p>
    <w:p>
      <w:pPr>
        <w:ind w:firstLine="480"/>
        <w:rPr>
          <w:rFonts w:ascii="仿宋" w:hAnsi="仿宋" w:eastAsia="仿宋"/>
          <w:sz w:val="24"/>
        </w:rPr>
      </w:pPr>
      <w:r>
        <w:rPr>
          <w:rFonts w:hint="eastAsia" w:ascii="仿宋" w:hAnsi="仿宋" w:eastAsia="仿宋"/>
          <w:sz w:val="24"/>
        </w:rPr>
        <w:t xml:space="preserve">项目结束并验收合格后当年农历年底前付结算金额的40%，第二年农历年底前付结算金额的20%，第三年农历年底前付结算金额的20%，第四年农历年底前付清余款。每次支付前，乙方均应出具符合甲方财务制度以及开票报税要求的相应金额的正式发票。</w:t>
      </w:r>
      <w:r/>
    </w:p>
    <w:p>
      <w:pPr>
        <w:ind w:left="482"/>
        <w:rPr>
          <w:rFonts w:ascii="仿宋" w:hAnsi="仿宋" w:eastAsia="仿宋"/>
          <w:b/>
          <w:sz w:val="24"/>
        </w:rPr>
      </w:pPr>
      <w:r>
        <w:rPr>
          <w:rFonts w:hint="eastAsia" w:ascii="仿宋" w:hAnsi="仿宋" w:eastAsia="仿宋"/>
          <w:b/>
          <w:sz w:val="24"/>
        </w:rPr>
        <w:t xml:space="preserve">第六条  验收</w:t>
      </w:r>
      <w:r/>
    </w:p>
    <w:p>
      <w:pPr>
        <w:ind w:firstLine="482"/>
        <w:rPr>
          <w:rFonts w:ascii="仿宋" w:hAnsi="仿宋" w:eastAsia="仿宋"/>
          <w:sz w:val="24"/>
        </w:rPr>
      </w:pPr>
      <w:r>
        <w:rPr>
          <w:rFonts w:hint="eastAsia" w:ascii="仿宋" w:hAnsi="仿宋" w:eastAsia="仿宋"/>
          <w:sz w:val="24"/>
        </w:rPr>
        <w:t xml:space="preserve">1.服务期限：  至 。</w:t>
      </w:r>
      <w:r/>
    </w:p>
    <w:p>
      <w:pPr>
        <w:ind w:firstLine="482"/>
        <w:rPr>
          <w:rFonts w:ascii="仿宋" w:hAnsi="仿宋" w:eastAsia="仿宋"/>
          <w:sz w:val="24"/>
        </w:rPr>
      </w:pPr>
      <w:r>
        <w:rPr>
          <w:rFonts w:hint="eastAsia" w:ascii="仿宋" w:hAnsi="仿宋" w:eastAsia="仿宋"/>
          <w:sz w:val="24"/>
        </w:rPr>
        <w:t xml:space="preserve">服务地点： 。</w:t>
      </w:r>
      <w:r/>
    </w:p>
    <w:p>
      <w:pPr>
        <w:ind w:firstLine="482"/>
        <w:rPr>
          <w:rFonts w:ascii="仿宋" w:hAnsi="仿宋" w:eastAsia="仿宋"/>
          <w:sz w:val="24"/>
        </w:rPr>
      </w:pPr>
      <w:r>
        <w:rPr>
          <w:rFonts w:hint="eastAsia" w:ascii="仿宋" w:hAnsi="仿宋" w:eastAsia="仿宋"/>
          <w:sz w:val="24"/>
        </w:rPr>
        <w:t xml:space="preserve">验收时间： 。</w:t>
      </w:r>
      <w:r/>
    </w:p>
    <w:p>
      <w:pPr>
        <w:ind w:firstLine="482"/>
        <w:rPr>
          <w:rFonts w:ascii="仿宋" w:hAnsi="仿宋" w:eastAsia="仿宋"/>
          <w:sz w:val="24"/>
        </w:rPr>
      </w:pPr>
      <w:r>
        <w:rPr>
          <w:rFonts w:hint="eastAsia" w:ascii="仿宋" w:hAnsi="仿宋" w:eastAsia="仿宋"/>
          <w:sz w:val="24"/>
        </w:rPr>
        <w:t xml:space="preserve">验收地点： 。</w:t>
      </w:r>
      <w:r/>
    </w:p>
    <w:p>
      <w:pPr>
        <w:ind w:firstLine="482"/>
        <w:rPr>
          <w:rFonts w:ascii="仿宋" w:hAnsi="仿宋" w:eastAsia="仿宋"/>
          <w:sz w:val="24"/>
        </w:rPr>
      </w:pPr>
      <w:r>
        <w:rPr>
          <w:rFonts w:hint="eastAsia" w:ascii="仿宋" w:hAnsi="仿宋" w:eastAsia="仿宋"/>
          <w:sz w:val="24"/>
        </w:rPr>
        <w:t xml:space="preserve">2.乙方应对提供的服务成果作出全面自查和整理，并按采购文件要求列出台账清单，作为甲方验收依据。</w:t>
      </w:r>
      <w:r/>
    </w:p>
    <w:p>
      <w:pPr>
        <w:ind w:firstLine="482"/>
        <w:rPr>
          <w:rFonts w:ascii="仿宋" w:hAnsi="仿宋" w:eastAsia="仿宋"/>
          <w:sz w:val="24"/>
        </w:rPr>
      </w:pPr>
      <w:r>
        <w:rPr>
          <w:rFonts w:hint="eastAsia" w:ascii="仿宋" w:hAnsi="仿宋" w:eastAsia="仿宋"/>
          <w:sz w:val="24"/>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sz w:val="24"/>
        </w:rPr>
      </w:pPr>
      <w:r>
        <w:rPr>
          <w:rFonts w:hint="eastAsia" w:ascii="仿宋" w:hAnsi="仿宋" w:eastAsia="仿宋"/>
          <w:sz w:val="24"/>
        </w:rPr>
        <w:t xml:space="preserve">4.甲方可以视项目规模或复杂情况聘请专业人员参与验收，</w:t>
      </w:r>
      <w:r>
        <w:rPr>
          <w:rFonts w:ascii="仿宋" w:hAnsi="仿宋" w:eastAsia="仿宋"/>
          <w:sz w:val="24"/>
        </w:rPr>
        <w:t xml:space="preserve">大型或复杂项目</w:t>
      </w:r>
      <w:r>
        <w:rPr>
          <w:rFonts w:hint="eastAsia" w:ascii="仿宋" w:hAnsi="仿宋" w:eastAsia="仿宋"/>
          <w:sz w:val="24"/>
        </w:rPr>
        <w:t xml:space="preserve">，以及涉及专业服务内容的应当</w:t>
      </w:r>
      <w:r>
        <w:rPr>
          <w:rFonts w:ascii="仿宋" w:hAnsi="仿宋" w:eastAsia="仿宋"/>
          <w:sz w:val="24"/>
        </w:rPr>
        <w:t xml:space="preserve">邀请国家认可的第三方质量检测机构参与验收。</w:t>
      </w:r>
      <w:r/>
    </w:p>
    <w:p>
      <w:pPr>
        <w:ind w:firstLine="482"/>
        <w:rPr>
          <w:rFonts w:ascii="仿宋" w:hAnsi="仿宋" w:eastAsia="仿宋"/>
          <w:sz w:val="24"/>
        </w:rPr>
      </w:pPr>
      <w:r>
        <w:rPr>
          <w:rFonts w:hint="eastAsia" w:ascii="仿宋" w:hAnsi="仿宋" w:eastAsia="仿宋"/>
          <w:sz w:val="24"/>
        </w:rPr>
        <w:t xml:space="preserve">5.如项目实施情况需要分阶段验收，则根据实际情况分阶段出具《履约验收报告》。</w:t>
      </w:r>
      <w:r/>
    </w:p>
    <w:p>
      <w:pPr>
        <w:ind w:firstLine="480"/>
        <w:rPr>
          <w:rFonts w:ascii="仿宋" w:hAnsi="仿宋" w:eastAsia="仿宋"/>
          <w:sz w:val="24"/>
        </w:rPr>
      </w:pPr>
      <w:r>
        <w:rPr>
          <w:rFonts w:hint="eastAsia" w:ascii="仿宋" w:hAnsi="仿宋" w:eastAsia="仿宋"/>
          <w:sz w:val="24"/>
        </w:rPr>
        <w:t xml:space="preserve">6.如果合同双方对《履约验收报告》有分歧，双方须于出现分歧后</w:t>
      </w:r>
      <w:r>
        <w:rPr>
          <w:rFonts w:hint="eastAsia" w:ascii="仿宋" w:hAnsi="仿宋" w:eastAsia="仿宋"/>
          <w:sz w:val="24"/>
          <w:u w:val="single"/>
        </w:rPr>
        <w:t xml:space="preserve"> 3 </w:t>
      </w:r>
      <w:r>
        <w:rPr>
          <w:rFonts w:hint="eastAsia" w:ascii="仿宋" w:hAnsi="仿宋" w:eastAsia="仿宋"/>
          <w:sz w:val="24"/>
        </w:rPr>
        <w:t xml:space="preserve">天内给对方书面声明，以陈述己方的理由及要求，并附有关证据。分歧应通过协商解决。</w:t>
      </w:r>
      <w:r/>
    </w:p>
    <w:p>
      <w:pPr>
        <w:ind w:left="482"/>
        <w:rPr>
          <w:rFonts w:ascii="仿宋" w:hAnsi="仿宋" w:eastAsia="仿宋"/>
          <w:b/>
          <w:sz w:val="24"/>
        </w:rPr>
      </w:pPr>
      <w:r>
        <w:rPr>
          <w:rFonts w:hint="eastAsia" w:ascii="仿宋" w:hAnsi="仿宋" w:eastAsia="仿宋"/>
          <w:b/>
          <w:sz w:val="24"/>
        </w:rPr>
        <w:t xml:space="preserve">第八条  项目管理服务</w:t>
      </w:r>
      <w:r/>
    </w:p>
    <w:p>
      <w:pPr>
        <w:ind w:firstLine="480"/>
        <w:rPr>
          <w:rFonts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p>
    <w:p>
      <w:pPr>
        <w:ind w:firstLine="481"/>
        <w:rPr>
          <w:rFonts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ascii="仿宋" w:hAnsi="仿宋" w:eastAsia="仿宋"/>
          <w:sz w:val="24"/>
        </w:rPr>
        <w:t xml:space="preserve">：</w:t>
      </w:r>
      <w:r>
        <w:rPr>
          <w:rFonts w:hint="eastAsia" w:ascii="仿宋" w:hAnsi="仿宋" w:eastAsia="仿宋"/>
          <w:sz w:val="24"/>
          <w:u w:val="single"/>
        </w:rPr>
        <w:t xml:space="preserve">    </w:t>
      </w:r>
      <w:r>
        <w:rPr>
          <w:rFonts w:ascii="仿宋" w:hAnsi="仿宋" w:eastAsia="仿宋"/>
          <w:sz w:val="24"/>
        </w:rPr>
        <w:t xml:space="preserve">；联系电话：</w:t>
      </w:r>
      <w:r>
        <w:rPr>
          <w:rFonts w:hint="eastAsia" w:ascii="仿宋" w:hAnsi="仿宋" w:eastAsia="仿宋"/>
          <w:sz w:val="24"/>
          <w:u w:val="single"/>
        </w:rPr>
        <w:t xml:space="preserve">          </w:t>
      </w:r>
      <w:r>
        <w:rPr>
          <w:rFonts w:ascii="仿宋" w:hAnsi="仿宋" w:eastAsia="仿宋"/>
          <w:sz w:val="24"/>
        </w:rPr>
        <w:t xml:space="preserve">。</w:t>
      </w:r>
      <w:r/>
    </w:p>
    <w:p>
      <w:pPr>
        <w:ind w:left="482"/>
        <w:rPr>
          <w:rFonts w:ascii="仿宋" w:hAnsi="仿宋" w:eastAsia="仿宋"/>
          <w:b/>
          <w:sz w:val="24"/>
        </w:rPr>
      </w:pPr>
      <w:r>
        <w:rPr>
          <w:rFonts w:hint="eastAsia" w:ascii="仿宋" w:hAnsi="仿宋" w:eastAsia="仿宋"/>
          <w:b/>
          <w:sz w:val="24"/>
        </w:rPr>
        <w:t xml:space="preserve">第九条  分包</w:t>
      </w:r>
      <w:r/>
    </w:p>
    <w:p>
      <w:pPr>
        <w:ind w:firstLine="480"/>
        <w:rPr>
          <w:rFonts w:ascii="仿宋" w:hAnsi="仿宋" w:eastAsia="仿宋"/>
          <w:strike/>
          <w:sz w:val="24"/>
        </w:rPr>
      </w:pPr>
      <w:r>
        <w:rPr>
          <w:rFonts w:hint="eastAsia" w:ascii="仿宋" w:hAnsi="仿宋" w:eastAsia="仿宋"/>
          <w:sz w:val="24"/>
        </w:rPr>
        <w:t xml:space="preserve">除采购文件事先说明、且经甲方事先书面同意外，乙方不得分包、转包其应履行的合同义务。</w:t>
      </w:r>
      <w:r/>
    </w:p>
    <w:p>
      <w:pPr>
        <w:numPr>
          <w:ilvl w:val="0"/>
          <w:numId w:val="2"/>
        </w:numPr>
        <w:ind w:firstLine="482"/>
        <w:rPr>
          <w:rFonts w:ascii="仿宋" w:hAnsi="仿宋" w:eastAsia="仿宋"/>
          <w:b/>
          <w:sz w:val="24"/>
        </w:rPr>
      </w:pPr>
      <w:r>
        <w:rPr>
          <w:rFonts w:hint="eastAsia" w:ascii="仿宋" w:hAnsi="仿宋" w:eastAsia="仿宋"/>
          <w:b/>
          <w:sz w:val="24"/>
        </w:rPr>
        <w:t xml:space="preserve"> 履约保证金</w:t>
      </w:r>
      <w:r/>
    </w:p>
    <w:p>
      <w:pPr>
        <w:ind w:firstLine="480"/>
        <w:rPr>
          <w:rFonts w:ascii="仿宋" w:hAnsi="仿宋" w:eastAsia="仿宋"/>
          <w:sz w:val="24"/>
        </w:rPr>
      </w:pPr>
      <w:r>
        <w:rPr>
          <w:rFonts w:hint="eastAsia" w:ascii="仿宋" w:hAnsi="仿宋" w:eastAsia="仿宋"/>
          <w:sz w:val="24"/>
        </w:rPr>
        <w:t xml:space="preserve">1.中标（成交）通知书发出后7个工作日内，乙方按照中标金额（此处中标金额暂定为中标单价*200000吨）的10%向甲方缴纳履约保证金并签订合同，履约保证金金额为</w:t>
      </w:r>
      <w:r>
        <w:rPr>
          <w:rFonts w:hint="eastAsia" w:ascii="仿宋" w:hAnsi="仿宋" w:eastAsia="仿宋"/>
          <w:sz w:val="24"/>
          <w:u w:val="single"/>
        </w:rPr>
        <w:t xml:space="preserve">         </w:t>
      </w:r>
      <w:r>
        <w:rPr>
          <w:rFonts w:hint="eastAsia" w:ascii="仿宋" w:hAnsi="仿宋" w:eastAsia="仿宋"/>
          <w:sz w:val="24"/>
        </w:rPr>
        <w:t xml:space="preserve">元，履约验收完毕后，甲方退还扣除违约金后的剩余履约保证金。</w:t>
      </w:r>
      <w:r/>
    </w:p>
    <w:p>
      <w:pPr>
        <w:ind w:firstLine="480"/>
        <w:rPr>
          <w:rFonts w:ascii="仿宋" w:hAnsi="仿宋" w:eastAsia="仿宋"/>
          <w:b/>
          <w:sz w:val="24"/>
        </w:rPr>
      </w:pPr>
      <w:r>
        <w:rPr>
          <w:rFonts w:hint="eastAsia" w:ascii="仿宋" w:hAnsi="仿宋" w:eastAsia="仿宋"/>
          <w:sz w:val="24"/>
        </w:rPr>
        <w:t xml:space="preserve">2.履约保证金由乙方与甲方协商，自主选择以支票、汇票、本票、保函等形式缴纳或提交。</w:t>
      </w:r>
      <w:r/>
    </w:p>
    <w:p>
      <w:pPr>
        <w:ind w:firstLine="482"/>
        <w:rPr>
          <w:rFonts w:ascii="仿宋" w:hAnsi="仿宋" w:eastAsia="仿宋"/>
          <w:b/>
          <w:sz w:val="24"/>
        </w:rPr>
      </w:pPr>
      <w:r>
        <w:rPr>
          <w:rFonts w:hint="eastAsia" w:ascii="仿宋" w:hAnsi="仿宋" w:eastAsia="仿宋"/>
          <w:b/>
          <w:sz w:val="24"/>
        </w:rPr>
        <w:t xml:space="preserve">第十一条  合同的生效</w:t>
      </w:r>
      <w:r/>
    </w:p>
    <w:p>
      <w:pPr>
        <w:ind w:firstLine="480"/>
        <w:rPr>
          <w:rFonts w:ascii="仿宋" w:hAnsi="仿宋" w:eastAsia="仿宋"/>
          <w:sz w:val="24"/>
        </w:rPr>
      </w:pPr>
      <w:r>
        <w:rPr>
          <w:rFonts w:hint="eastAsia" w:ascii="仿宋" w:hAnsi="仿宋" w:eastAsia="仿宋"/>
          <w:sz w:val="24"/>
        </w:rPr>
        <w:t xml:space="preserve">1.本合同经甲乙双方授权代表签字并加盖公章或合同专用章后生效。</w:t>
      </w:r>
      <w:r/>
    </w:p>
    <w:p>
      <w:pPr>
        <w:ind w:firstLine="480"/>
        <w:rPr>
          <w:rFonts w:ascii="仿宋" w:hAnsi="仿宋" w:eastAsia="仿宋"/>
          <w:sz w:val="24"/>
        </w:rPr>
      </w:pPr>
      <w:r>
        <w:rPr>
          <w:rFonts w:hint="eastAsia" w:ascii="仿宋" w:hAnsi="仿宋" w:eastAsia="仿宋"/>
          <w:sz w:val="24"/>
        </w:rPr>
        <w:t xml:space="preserve">2.生效后，除《政府采购法》第49条、第50条第二款规定的情形外，甲乙双方不得擅自变更、中止或终止合同。</w:t>
      </w:r>
      <w:r/>
    </w:p>
    <w:p>
      <w:pPr>
        <w:ind w:left="482"/>
        <w:rPr>
          <w:rFonts w:ascii="仿宋" w:hAnsi="仿宋" w:eastAsia="仿宋"/>
          <w:b/>
          <w:sz w:val="24"/>
        </w:rPr>
      </w:pPr>
      <w:r>
        <w:rPr>
          <w:rFonts w:hint="eastAsia" w:ascii="仿宋" w:hAnsi="仿宋" w:eastAsia="仿宋"/>
          <w:b/>
          <w:sz w:val="24"/>
        </w:rPr>
        <w:t xml:space="preserve">第十二条  违约责任</w:t>
      </w:r>
      <w:r/>
    </w:p>
    <w:p>
      <w:pPr>
        <w:ind w:firstLine="480"/>
        <w:rPr>
          <w:rFonts w:ascii="仿宋" w:hAnsi="仿宋" w:eastAsia="仿宋"/>
          <w:sz w:val="24"/>
        </w:rPr>
      </w:pPr>
      <w:r>
        <w:rPr>
          <w:rFonts w:hint="eastAsia" w:ascii="仿宋" w:hAnsi="仿宋" w:eastAsia="仿宋"/>
          <w:sz w:val="24"/>
        </w:rPr>
        <w:t xml:space="preserve">1.乙方所提供的服务成果不符合本合同规定的，甲方有权拒收，乙方在得到甲方通知之日起</w:t>
      </w:r>
      <w:r>
        <w:rPr>
          <w:rFonts w:hint="eastAsia" w:ascii="仿宋" w:hAnsi="仿宋" w:eastAsia="仿宋"/>
          <w:sz w:val="24"/>
          <w:u w:val="single"/>
        </w:rPr>
        <w:t xml:space="preserve"> 3 </w:t>
      </w:r>
      <w:r>
        <w:rPr>
          <w:rFonts w:hint="eastAsia" w:ascii="仿宋" w:hAnsi="仿宋" w:eastAsia="仿宋"/>
          <w:sz w:val="24"/>
        </w:rPr>
        <w:t xml:space="preserve">个工作日内采取补救措施，逾期仍未采取有效措施的，甲方有权要求乙方赔偿因此造成的损失或扣留履约保证金。</w:t>
      </w:r>
      <w:r/>
    </w:p>
    <w:p>
      <w:pPr>
        <w:ind w:firstLine="480"/>
        <w:rPr>
          <w:rFonts w:ascii="仿宋" w:hAnsi="仿宋" w:eastAsia="仿宋"/>
          <w:sz w:val="24"/>
        </w:rPr>
      </w:pPr>
      <w:r>
        <w:rPr>
          <w:rFonts w:hint="eastAsia" w:ascii="仿宋" w:hAnsi="仿宋" w:eastAsia="仿宋"/>
          <w:sz w:val="24"/>
        </w:rPr>
        <w:t xml:space="preserve">2.乙方在合同签订后3日内必须进场开始实施项目，如未能在规定时间内进场的，逾期按5000元/天从履约保证金中扣除违约金，逾期超过10天的，按10000元/天从履约保证金中扣除违约金，同时甲方有权解除合同，乙方需在甲方提出解除合同后5天内撤场，否则，按10000元/天从履约保证金中扣除违约金，甲方有权另行委托第三方将乙方清理出现场，由此发生的费用由乙方承担。</w:t>
      </w:r>
      <w:r/>
    </w:p>
    <w:p>
      <w:pPr>
        <w:ind w:firstLine="480"/>
        <w:rPr>
          <w:rFonts w:ascii="仿宋" w:hAnsi="仿宋" w:eastAsia="仿宋"/>
          <w:sz w:val="24"/>
        </w:rPr>
      </w:pPr>
      <w:r>
        <w:rPr>
          <w:rFonts w:hint="eastAsia" w:ascii="仿宋" w:hAnsi="仿宋" w:eastAsia="仿宋"/>
          <w:sz w:val="24"/>
        </w:rPr>
        <w:t xml:space="preserve">3.在日常项目实施过程中，甲方将不定期对项目实施情况进行随机抽查，抽查过程中如发现弄虚作假、过磅称重不实等情形，如重量偏离超过2%，发现一次将从履约保证金中扣除违约金10000元，第二次扣除违约金20000元，第三次扣除违约金30000元，以此类推，扣完为止。项目实施过程中如出现抛洒、就地焚烧垃圾等违规处置现象，按1000元/吨从履约保证金中扣除违约金，同时交相关执法机关进行查处。</w:t>
      </w:r>
      <w:r/>
    </w:p>
    <w:p>
      <w:pPr>
        <w:ind w:firstLine="480"/>
        <w:rPr>
          <w:rFonts w:ascii="仿宋" w:hAnsi="仿宋" w:eastAsia="仿宋"/>
          <w:sz w:val="24"/>
        </w:rPr>
      </w:pPr>
      <w:r>
        <w:rPr>
          <w:rFonts w:hint="eastAsia" w:ascii="仿宋" w:hAnsi="仿宋" w:eastAsia="仿宋"/>
          <w:sz w:val="24"/>
        </w:rPr>
        <w:t xml:space="preserve">4.乙方在项目实施期间必须按规定的时间节点完成相应的垃圾处置量，自合同签订之日起3个月内垃圾处置离场量至少达6万吨，6个月内垃圾处置离场量至少达15万吨，如在上述时间节点前处置离场量未能达标的，差额部分按100元/吨向甲方支付违约金。</w:t>
      </w:r>
      <w:r/>
    </w:p>
    <w:p>
      <w:pPr>
        <w:ind w:firstLine="480"/>
        <w:rPr>
          <w:rFonts w:ascii="仿宋" w:hAnsi="仿宋" w:eastAsia="仿宋"/>
          <w:sz w:val="24"/>
        </w:rPr>
      </w:pPr>
      <w:r>
        <w:rPr>
          <w:rFonts w:hint="eastAsia" w:ascii="仿宋" w:hAnsi="仿宋" w:eastAsia="仿宋"/>
          <w:sz w:val="24"/>
        </w:rPr>
        <w:t xml:space="preserve">5.本项目如最终总处置量不超过220000吨，乙方必须在2027年</w:t>
      </w:r>
      <w:r>
        <w:rPr>
          <w:rFonts w:hint="eastAsia" w:ascii="仿宋" w:hAnsi="仿宋" w:eastAsia="仿宋"/>
          <w:sz w:val="24"/>
          <w:lang w:val="en-US" w:eastAsia="zh-CN"/>
        </w:rPr>
        <w:t xml:space="preserve">4</w:t>
      </w:r>
      <w:r>
        <w:rPr>
          <w:rFonts w:hint="eastAsia" w:ascii="仿宋" w:hAnsi="仿宋" w:eastAsia="仿宋"/>
          <w:sz w:val="24"/>
        </w:rPr>
        <w:t xml:space="preserve">月底将所有垃圾全部处置完毕，每逾期一天按10000元/天向甲方支付违约金，逾期超过10天按30000元/天支付违约金，逾期超过20天将扣除乙方所有的履约保证金且甲方有权解除合同，乙方需在甲方提出解除合同后5天内撤场，否则甲方有权另行委托第三方将乙方清理出现场，由此发生的费用由乙方承担。如最终总处置量超过220000吨，超过部分按1000吨/天顺延服务期限。</w:t>
      </w:r>
      <w:r/>
    </w:p>
    <w:p>
      <w:pPr>
        <w:ind w:firstLine="480"/>
        <w:rPr>
          <w:rFonts w:ascii="仿宋" w:hAnsi="仿宋" w:eastAsia="仿宋"/>
          <w:sz w:val="24"/>
        </w:rPr>
      </w:pPr>
      <w:r>
        <w:rPr>
          <w:rFonts w:hint="eastAsia" w:ascii="仿宋" w:hAnsi="仿宋" w:eastAsia="仿宋"/>
          <w:sz w:val="24"/>
        </w:rPr>
        <w:t xml:space="preserve">以上所有违约金先从履约保证金中扣除，如履约保证金不足部分，将从服务费用中扣除。</w:t>
      </w:r>
      <w:r/>
    </w:p>
    <w:p>
      <w:pPr>
        <w:ind w:firstLine="480"/>
        <w:rPr>
          <w:rFonts w:ascii="仿宋" w:hAnsi="仿宋" w:eastAsia="仿宋"/>
          <w:sz w:val="24"/>
        </w:rPr>
      </w:pPr>
      <w:r>
        <w:rPr>
          <w:rFonts w:hint="eastAsia" w:ascii="仿宋" w:hAnsi="仿宋" w:eastAsia="仿宋"/>
          <w:sz w:val="24"/>
        </w:rPr>
        <w:t xml:space="preserve">6.因乙方违约导致甲方解除合同的通知自到达乙方时生效。</w:t>
      </w:r>
      <w:r/>
    </w:p>
    <w:p>
      <w:pPr>
        <w:ind w:firstLine="480"/>
        <w:rPr>
          <w:rFonts w:ascii="仿宋" w:hAnsi="仿宋" w:eastAsia="仿宋"/>
          <w:sz w:val="24"/>
        </w:rPr>
      </w:pPr>
      <w:r>
        <w:rPr>
          <w:rFonts w:hint="eastAsia" w:ascii="仿宋" w:hAnsi="仿宋" w:eastAsia="仿宋"/>
          <w:sz w:val="24"/>
        </w:rPr>
        <w:t xml:space="preserve">7.甲方无正当理由拒绝接收服务，甲方应向乙方偿付拒付服务费用</w:t>
      </w:r>
      <w:r>
        <w:rPr>
          <w:rFonts w:hint="eastAsia" w:ascii="仿宋" w:hAnsi="仿宋" w:eastAsia="仿宋"/>
          <w:sz w:val="24"/>
          <w:u w:val="single"/>
        </w:rPr>
        <w:t xml:space="preserve">    </w:t>
      </w:r>
      <w:r>
        <w:rPr>
          <w:rFonts w:hint="eastAsia" w:ascii="仿宋" w:hAnsi="仿宋" w:eastAsia="仿宋"/>
          <w:sz w:val="24"/>
        </w:rPr>
        <w:t xml:space="preserve">％的违约金。</w:t>
      </w:r>
      <w:r/>
    </w:p>
    <w:p>
      <w:pPr>
        <w:ind w:firstLine="480"/>
        <w:rPr>
          <w:rFonts w:ascii="仿宋" w:hAnsi="仿宋" w:eastAsia="仿宋"/>
          <w:sz w:val="24"/>
        </w:rPr>
      </w:pPr>
      <w:r>
        <w:rPr>
          <w:rFonts w:hint="eastAsia" w:ascii="仿宋" w:hAnsi="仿宋" w:eastAsia="仿宋"/>
          <w:sz w:val="24"/>
        </w:rPr>
        <w:t xml:space="preserve">8.甲方未按合同规定的期限向乙方支付合同款的，每逾期1天甲方向乙方偿付欠款总额的</w:t>
      </w:r>
      <w:r>
        <w:rPr>
          <w:rFonts w:hint="eastAsia" w:ascii="仿宋" w:hAnsi="仿宋" w:eastAsia="仿宋"/>
          <w:sz w:val="24"/>
          <w:u w:val="single"/>
        </w:rPr>
        <w:t xml:space="preserve">  </w:t>
      </w:r>
      <w:r>
        <w:rPr>
          <w:rFonts w:hint="eastAsia" w:ascii="仿宋" w:hAnsi="仿宋" w:eastAsia="仿宋"/>
          <w:sz w:val="24"/>
        </w:rPr>
        <w:t xml:space="preserve">‰违约金，但累计违约金总额不超过欠款总额的</w:t>
      </w:r>
      <w:r>
        <w:rPr>
          <w:rFonts w:hint="eastAsia" w:ascii="仿宋" w:hAnsi="仿宋" w:eastAsia="仿宋"/>
          <w:sz w:val="24"/>
          <w:u w:val="single"/>
        </w:rPr>
        <w:t xml:space="preserve">    </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9.其它未尽事宜，以《民法典》和《政府采购法》等有关法律法规规定为准，无相关规定的，双方协商解决。</w:t>
      </w:r>
      <w:r/>
    </w:p>
    <w:p>
      <w:pPr>
        <w:ind w:left="482"/>
        <w:rPr>
          <w:rFonts w:ascii="仿宋" w:hAnsi="仿宋" w:eastAsia="仿宋"/>
          <w:b/>
          <w:sz w:val="24"/>
        </w:rPr>
      </w:pPr>
      <w:r>
        <w:rPr>
          <w:rFonts w:hint="eastAsia" w:ascii="仿宋" w:hAnsi="仿宋" w:eastAsia="仿宋"/>
          <w:b/>
          <w:sz w:val="24"/>
        </w:rPr>
        <w:t xml:space="preserve">第十三条  不可抗力</w:t>
      </w:r>
      <w:r/>
    </w:p>
    <w:p>
      <w:pPr>
        <w:ind w:firstLine="480"/>
        <w:rPr>
          <w:rFonts w:ascii="仿宋" w:hAnsi="仿宋" w:eastAsia="仿宋"/>
          <w:sz w:val="24"/>
        </w:rPr>
      </w:pPr>
      <w:r>
        <w:rPr>
          <w:rFonts w:hint="eastAsia" w:ascii="仿宋" w:hAnsi="仿宋" w:eastAsia="仿宋"/>
          <w:sz w:val="24"/>
        </w:rPr>
        <w:t xml:space="preserve">甲、乙方中任何一方，因不可抗力不能按时或完全履行合同的，应及时通知对方，并在</w:t>
      </w:r>
      <w:r>
        <w:rPr>
          <w:rFonts w:hint="eastAsia" w:ascii="仿宋" w:hAnsi="仿宋" w:eastAsia="仿宋"/>
          <w:sz w:val="24"/>
          <w:u w:val="single"/>
        </w:rPr>
        <w:t xml:space="preserve">  3  </w:t>
      </w:r>
      <w:r>
        <w:rPr>
          <w:rFonts w:hint="eastAsia" w:ascii="仿宋" w:hAnsi="仿宋" w:eastAsia="仿宋"/>
          <w:sz w:val="24"/>
        </w:rPr>
        <w:t xml:space="preserve">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rPr>
      </w:pPr>
      <w:r>
        <w:rPr>
          <w:rFonts w:hint="eastAsia" w:ascii="仿宋" w:hAnsi="仿宋" w:eastAsia="仿宋"/>
          <w:b/>
          <w:sz w:val="24"/>
        </w:rPr>
        <w:t xml:space="preserve">第十四条  争议的解决方式</w:t>
      </w:r>
      <w:r/>
    </w:p>
    <w:p>
      <w:pPr>
        <w:ind w:firstLine="480"/>
        <w:rPr>
          <w:rFonts w:ascii="仿宋" w:hAnsi="仿宋" w:eastAsia="仿宋"/>
          <w:sz w:val="24"/>
        </w:rPr>
      </w:pPr>
      <w:r>
        <w:rPr>
          <w:rFonts w:hint="eastAsia" w:ascii="仿宋" w:hAnsi="仿宋" w:eastAsia="仿宋"/>
          <w:sz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rPr>
      </w:pPr>
      <w:r>
        <w:rPr>
          <w:rFonts w:hint="eastAsia" w:ascii="仿宋" w:hAnsi="仿宋" w:eastAsia="仿宋"/>
          <w:sz w:val="24"/>
        </w:rPr>
        <w:t xml:space="preserve">2.在解释或者执行本合同的过程中发生争议时，双方应通过协商方式解决。</w:t>
      </w:r>
      <w:r/>
    </w:p>
    <w:p>
      <w:pPr>
        <w:ind w:firstLine="480"/>
        <w:rPr>
          <w:rFonts w:ascii="仿宋" w:hAnsi="仿宋" w:eastAsia="仿宋"/>
          <w:sz w:val="24"/>
        </w:rPr>
      </w:pPr>
      <w:r>
        <w:rPr>
          <w:rFonts w:hint="eastAsia" w:ascii="仿宋" w:hAnsi="仿宋" w:eastAsia="仿宋"/>
          <w:sz w:val="24"/>
        </w:rPr>
        <w:t xml:space="preserve">3.经协商不能解决的争议，双方可选择以下第</w:t>
      </w:r>
      <w:r>
        <w:rPr>
          <w:rFonts w:hint="eastAsia" w:ascii="仿宋" w:hAnsi="仿宋" w:eastAsia="仿宋"/>
          <w:sz w:val="24"/>
          <w:u w:val="single"/>
        </w:rPr>
        <w:t xml:space="preserve"> 1 </w:t>
      </w:r>
      <w:r>
        <w:rPr>
          <w:rFonts w:hint="eastAsia" w:ascii="仿宋" w:hAnsi="仿宋" w:eastAsia="仿宋"/>
          <w:sz w:val="24"/>
        </w:rPr>
        <w:t xml:space="preserve">种方式解决：</w:t>
      </w:r>
      <w:r/>
    </w:p>
    <w:p>
      <w:pPr>
        <w:ind w:firstLine="480"/>
        <w:rPr>
          <w:rFonts w:ascii="仿宋" w:hAnsi="仿宋" w:eastAsia="仿宋"/>
          <w:sz w:val="24"/>
        </w:rPr>
      </w:pPr>
      <w:r>
        <w:rPr>
          <w:rFonts w:hint="eastAsia" w:ascii="仿宋" w:hAnsi="仿宋" w:eastAsia="仿宋" w:cs="仿宋_GB2312"/>
          <w:sz w:val="24"/>
        </w:rPr>
        <w:t xml:space="preserve">①</w:t>
      </w:r>
      <w:r>
        <w:rPr>
          <w:rFonts w:hint="eastAsia" w:ascii="仿宋" w:hAnsi="仿宋" w:eastAsia="仿宋"/>
          <w:sz w:val="24"/>
        </w:rPr>
        <w:t xml:space="preserve">向如皋市人民法院提起诉讼；</w:t>
      </w:r>
      <w:r/>
    </w:p>
    <w:p>
      <w:pPr>
        <w:ind w:firstLine="480"/>
        <w:rPr>
          <w:rFonts w:ascii="仿宋" w:hAnsi="仿宋" w:eastAsia="仿宋"/>
          <w:sz w:val="24"/>
        </w:rPr>
      </w:pPr>
      <w:r>
        <w:rPr>
          <w:rFonts w:hint="eastAsia" w:ascii="仿宋" w:hAnsi="仿宋" w:eastAsia="仿宋" w:cs="仿宋_GB2312"/>
          <w:sz w:val="24"/>
        </w:rPr>
        <w:t xml:space="preserve">②</w:t>
      </w:r>
      <w:r>
        <w:rPr>
          <w:rFonts w:hint="eastAsia" w:ascii="仿宋" w:hAnsi="仿宋" w:eastAsia="仿宋"/>
          <w:sz w:val="24"/>
        </w:rPr>
        <w:t xml:space="preserve">向南通市仲裁委员会提出仲裁。</w:t>
      </w:r>
      <w:r/>
    </w:p>
    <w:p>
      <w:pPr>
        <w:ind w:firstLine="480"/>
        <w:rPr>
          <w:rFonts w:ascii="仿宋" w:hAnsi="仿宋" w:eastAsia="仿宋"/>
          <w:sz w:val="24"/>
        </w:rPr>
      </w:pPr>
      <w:r>
        <w:rPr>
          <w:rFonts w:hint="eastAsia" w:ascii="仿宋" w:hAnsi="仿宋" w:eastAsia="仿宋"/>
          <w:sz w:val="24"/>
        </w:rPr>
        <w:t xml:space="preserve">4.在法院审理和仲裁期间，除有争议部分外，本合同其他部分可以履行的仍应按合同条款继续履行。</w:t>
      </w:r>
      <w:r/>
    </w:p>
    <w:p>
      <w:pPr>
        <w:ind w:left="482"/>
        <w:rPr>
          <w:rFonts w:ascii="仿宋" w:hAnsi="仿宋" w:eastAsia="仿宋"/>
          <w:b/>
          <w:sz w:val="24"/>
        </w:rPr>
      </w:pPr>
      <w:r>
        <w:rPr>
          <w:rFonts w:hint="eastAsia" w:ascii="仿宋" w:hAnsi="仿宋" w:eastAsia="仿宋"/>
          <w:b/>
          <w:sz w:val="24"/>
        </w:rPr>
        <w:t xml:space="preserve">第十五条  其他</w:t>
      </w:r>
      <w:r/>
    </w:p>
    <w:p>
      <w:pPr>
        <w:ind w:firstLine="480"/>
        <w:rPr>
          <w:rFonts w:ascii="仿宋" w:hAnsi="仿宋" w:eastAsia="仿宋"/>
          <w:sz w:val="24"/>
        </w:rPr>
      </w:pPr>
      <w:r>
        <w:rPr>
          <w:rFonts w:hint="eastAsia" w:ascii="仿宋" w:hAnsi="仿宋" w:eastAsia="仿宋"/>
          <w:sz w:val="24"/>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陆 </w:t>
      </w:r>
      <w:r>
        <w:rPr>
          <w:rFonts w:hint="eastAsia" w:ascii="仿宋" w:hAnsi="仿宋" w:eastAsia="仿宋"/>
          <w:sz w:val="24"/>
        </w:rPr>
        <w:t xml:space="preserve">份，甲、乙双方各执</w:t>
      </w:r>
      <w:r>
        <w:rPr>
          <w:rFonts w:hint="eastAsia" w:ascii="仿宋" w:hAnsi="仿宋" w:eastAsia="仿宋"/>
          <w:sz w:val="24"/>
          <w:u w:val="single"/>
        </w:rPr>
        <w:t xml:space="preserve"> 叁 </w:t>
      </w:r>
      <w:r>
        <w:rPr>
          <w:rFonts w:hint="eastAsia" w:ascii="仿宋" w:hAnsi="仿宋" w:eastAsia="仿宋"/>
          <w:sz w:val="24"/>
        </w:rPr>
        <w:t xml:space="preserve">份。</w:t>
      </w:r>
      <w:r/>
    </w:p>
    <w:p>
      <w:pPr>
        <w:ind w:firstLine="480"/>
        <w:rPr>
          <w:rFonts w:ascii="仿宋" w:hAnsi="仿宋" w:eastAsia="仿宋"/>
          <w:sz w:val="24"/>
        </w:rPr>
      </w:pPr>
      <w:r>
        <w:rPr>
          <w:rFonts w:ascii="仿宋" w:hAnsi="仿宋" w:eastAsia="仿宋"/>
          <w:sz w:val="24"/>
        </w:rPr>
      </w:r>
      <w:r/>
    </w:p>
    <w:tbl>
      <w:tblPr>
        <w:tblStyle w:val="65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rPr>
            </w:pPr>
            <w:r>
              <w:rPr>
                <w:rFonts w:hint="eastAsia" w:ascii="仿宋" w:hAnsi="仿宋" w:eastAsia="仿宋"/>
                <w:sz w:val="24"/>
              </w:rPr>
              <w:t xml:space="preserve">甲方（公章）：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right"/>
              <w:rPr>
                <w:rFonts w:ascii="仿宋" w:hAnsi="仿宋" w:eastAsia="仿宋"/>
                <w:sz w:val="24"/>
              </w:rPr>
            </w:pPr>
            <w:r>
              <w:rPr>
                <w:rFonts w:hint="eastAsia" w:ascii="仿宋" w:hAnsi="仿宋" w:eastAsia="仿宋"/>
                <w:sz w:val="24"/>
              </w:rPr>
              <w:t xml:space="preserve">年  月  日</w:t>
            </w:r>
            <w:r/>
          </w:p>
        </w:tc>
        <w:tc>
          <w:tcPr>
            <w:tcW w:w="4261" w:type="dxa"/>
            <w:textDirection w:val="lrTb"/>
            <w:noWrap w:val="false"/>
          </w:tcPr>
          <w:p>
            <w:pPr>
              <w:rPr>
                <w:rFonts w:ascii="仿宋" w:hAnsi="仿宋" w:eastAsia="仿宋"/>
                <w:sz w:val="24"/>
              </w:rPr>
            </w:pPr>
            <w:r>
              <w:rPr>
                <w:rFonts w:hint="eastAsia" w:ascii="仿宋" w:hAnsi="仿宋" w:eastAsia="仿宋"/>
                <w:sz w:val="24"/>
              </w:rPr>
              <w:t xml:space="preserve">乙方（公章）：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hint="eastAsia" w:ascii="仿宋" w:hAnsi="仿宋" w:eastAsia="仿宋"/>
                <w:sz w:val="24"/>
              </w:rPr>
              <w:t xml:space="preserve">开户行：</w:t>
            </w:r>
            <w:r/>
          </w:p>
          <w:p>
            <w:pPr>
              <w:rPr>
                <w:rFonts w:ascii="仿宋" w:hAnsi="仿宋" w:eastAsia="仿宋"/>
                <w:sz w:val="24"/>
              </w:rPr>
            </w:pPr>
            <w:r>
              <w:rPr>
                <w:rFonts w:hint="eastAsia" w:ascii="仿宋" w:hAnsi="仿宋" w:eastAsia="仿宋"/>
                <w:sz w:val="24"/>
              </w:rPr>
              <w:t xml:space="preserve">银行账号：</w:t>
            </w:r>
            <w:r/>
          </w:p>
          <w:p>
            <w:pPr>
              <w:jc w:val="right"/>
              <w:rPr>
                <w:rFonts w:ascii="仿宋" w:hAnsi="仿宋" w:eastAsia="仿宋"/>
                <w:sz w:val="24"/>
              </w:rPr>
            </w:pPr>
            <w:r>
              <w:rPr>
                <w:rFonts w:hint="eastAsia" w:ascii="仿宋" w:hAnsi="仿宋" w:eastAsia="仿宋"/>
                <w:sz w:val="24"/>
              </w:rPr>
              <w:t xml:space="preserve">        年  月  日</w:t>
            </w:r>
            <w:r/>
          </w:p>
        </w:tc>
      </w:tr>
    </w:tbl>
    <w:p>
      <w:pPr>
        <w:ind w:firstLine="480"/>
        <w:rPr>
          <w:rFonts w:ascii="仿宋" w:hAnsi="仿宋" w:eastAsia="仿宋"/>
          <w:sz w:val="24"/>
        </w:rPr>
      </w:pPr>
      <w:r>
        <w:rPr>
          <w:rFonts w:ascii="仿宋" w:hAnsi="仿宋" w:eastAsia="仿宋"/>
          <w:sz w:val="24"/>
        </w:rPr>
      </w:r>
      <w:r/>
    </w:p>
    <w:p>
      <w:pPr>
        <w:rPr>
          <w:rFonts w:ascii="仿宋" w:hAnsi="仿宋" w:eastAsia="仿宋"/>
        </w:rPr>
      </w:pPr>
      <w:r>
        <w:rPr>
          <w:rFonts w:hint="eastAsia" w:ascii="仿宋" w:hAnsi="仿宋" w:eastAsia="仿宋"/>
        </w:rPr>
        <w:br w:type="page" w:clear="all"/>
      </w:r>
      <w:r/>
    </w:p>
    <w:p>
      <w:pPr>
        <w:pStyle w:val="688"/>
        <w:ind w:firstLine="0"/>
        <w:jc w:val="both"/>
        <w:spacing w:line="240" w:lineRule="auto"/>
        <w:rPr>
          <w:rFonts w:ascii="仿宋" w:hAnsi="仿宋" w:eastAsia="仿宋"/>
        </w:rPr>
      </w:pPr>
      <w:r>
        <w:rPr>
          <w:rFonts w:hint="eastAsia" w:ascii="仿宋" w:hAnsi="仿宋" w:eastAsia="仿宋"/>
        </w:rPr>
        <w:t xml:space="preserve">附件一</w:t>
      </w:r>
      <w:r/>
    </w:p>
    <w:p>
      <w:pPr>
        <w:jc w:val="center"/>
        <w:spacing w:line="240" w:lineRule="atLeast"/>
        <w:rPr>
          <w:rFonts w:ascii="宋体" w:hAnsi="宋体" w:cs="宋体"/>
          <w:b/>
          <w:bCs/>
          <w:szCs w:val="21"/>
        </w:rPr>
      </w:pPr>
      <w:r>
        <w:rPr>
          <w:rFonts w:hint="eastAsia" w:ascii="宋体" w:hAnsi="宋体" w:cs="宋体"/>
          <w:b/>
          <w:bCs/>
          <w:sz w:val="28"/>
          <w:szCs w:val="28"/>
        </w:rPr>
        <w:t xml:space="preserve">安全生产合同</w:t>
      </w:r>
      <w:r/>
    </w:p>
    <w:p>
      <w:pPr>
        <w:ind w:firstLine="420"/>
        <w:spacing w:line="240" w:lineRule="atLeast"/>
        <w:rPr>
          <w:rFonts w:ascii="宋体" w:hAnsi="宋体" w:cs="宋体"/>
          <w:szCs w:val="21"/>
          <w:u w:val="single"/>
        </w:rPr>
      </w:pPr>
      <w:r>
        <w:rPr>
          <w:rFonts w:hint="eastAsia" w:ascii="宋体" w:hAnsi="宋体" w:cs="宋体"/>
          <w:szCs w:val="21"/>
        </w:rPr>
        <w:t xml:space="preserve">为在</w:t>
      </w:r>
      <w:r>
        <w:rPr>
          <w:rFonts w:hint="eastAsia" w:ascii="宋体" w:hAnsi="宋体" w:cs="宋体"/>
          <w:szCs w:val="21"/>
          <w:u w:val="single"/>
        </w:rPr>
        <w:t xml:space="preserve">如皋市长江镇建筑、生活垃圾清运处置项目</w:t>
      </w:r>
      <w:r>
        <w:rPr>
          <w:rFonts w:hint="eastAsia" w:ascii="宋体" w:hAnsi="宋体" w:cs="宋体"/>
          <w:szCs w:val="21"/>
        </w:rPr>
        <w:t xml:space="preserve">合同的实施过程中创造安全、高效的实施环境，切实搞好本项目的安全管理工作，本项目业主</w:t>
      </w:r>
      <w:r>
        <w:rPr>
          <w:rFonts w:hint="eastAsia" w:ascii="宋体" w:hAnsi="宋体" w:cs="宋体"/>
          <w:szCs w:val="21"/>
          <w:u w:val="single"/>
        </w:rPr>
        <w:t xml:space="preserve">如皋市长江镇人民政府</w:t>
      </w:r>
      <w:r>
        <w:rPr>
          <w:rFonts w:hint="eastAsia" w:ascii="宋体" w:hAnsi="宋体" w:cs="宋体"/>
          <w:szCs w:val="21"/>
        </w:rPr>
        <w:t xml:space="preserve">（以下简称“甲方”）与承包人</w:t>
      </w:r>
      <w:r>
        <w:rPr>
          <w:rFonts w:hint="eastAsia" w:ascii="宋体" w:hAnsi="宋体" w:cs="宋体"/>
          <w:szCs w:val="21"/>
          <w:u w:val="single"/>
        </w:rPr>
        <w:t xml:space="preserve">    </w:t>
      </w:r>
      <w:r>
        <w:rPr>
          <w:rFonts w:hint="eastAsia" w:ascii="宋体" w:hAnsi="宋体" w:cs="宋体"/>
          <w:szCs w:val="21"/>
        </w:rPr>
        <w:t xml:space="preserve">（以下简称“乙方”）特此签订生产合同：</w:t>
      </w:r>
      <w:r/>
    </w:p>
    <w:p>
      <w:pPr>
        <w:ind w:firstLine="420"/>
        <w:spacing w:line="240" w:lineRule="atLeast"/>
        <w:rPr>
          <w:rFonts w:ascii="宋体" w:hAnsi="宋体" w:cs="宋体"/>
          <w:szCs w:val="21"/>
        </w:rPr>
      </w:pPr>
      <w:r>
        <w:rPr>
          <w:rFonts w:hint="eastAsia" w:ascii="宋体" w:hAnsi="宋体" w:cs="宋体"/>
          <w:szCs w:val="21"/>
        </w:rPr>
        <w:t xml:space="preserve">一、甲方职责</w:t>
      </w:r>
      <w:r/>
    </w:p>
    <w:p>
      <w:pPr>
        <w:ind w:firstLine="420"/>
        <w:spacing w:line="240" w:lineRule="atLeast"/>
        <w:rPr>
          <w:rFonts w:ascii="宋体" w:hAnsi="宋体" w:cs="宋体"/>
          <w:szCs w:val="21"/>
        </w:rPr>
      </w:pPr>
      <w:r>
        <w:rPr>
          <w:rFonts w:hint="eastAsia" w:ascii="宋体" w:hAnsi="宋体" w:cs="宋体"/>
          <w:szCs w:val="21"/>
        </w:rPr>
        <w:t xml:space="preserve">1、严格遵守国家有关安全生产的法律法规，按照行业主管部门要求，认真执行项目承包合同中的有关安全要求。</w:t>
      </w:r>
      <w:r/>
    </w:p>
    <w:p>
      <w:pPr>
        <w:ind w:firstLine="420"/>
        <w:spacing w:line="240" w:lineRule="atLeast"/>
        <w:rPr>
          <w:rFonts w:ascii="宋体" w:hAnsi="宋体" w:cs="宋体"/>
          <w:szCs w:val="21"/>
        </w:rPr>
      </w:pPr>
      <w:r>
        <w:rPr>
          <w:rFonts w:hint="eastAsia" w:ascii="宋体" w:hAnsi="宋体" w:cs="宋体"/>
          <w:szCs w:val="21"/>
        </w:rPr>
        <w:t xml:space="preserve">2、按照“安全第一、预防为主、综合治理”和坚持“管生产必须管安全”的原则进行安全生产管理，做到生产与安全工作同时计划、布置、检查、总结和评比。</w:t>
      </w:r>
      <w:r/>
    </w:p>
    <w:p>
      <w:pPr>
        <w:ind w:firstLine="420"/>
        <w:spacing w:line="240" w:lineRule="atLeast"/>
        <w:rPr>
          <w:rFonts w:ascii="宋体" w:hAnsi="宋体" w:cs="宋体"/>
          <w:szCs w:val="21"/>
        </w:rPr>
      </w:pPr>
      <w:r>
        <w:rPr>
          <w:rFonts w:hint="eastAsia" w:ascii="宋体" w:hAnsi="宋体" w:cs="宋体"/>
          <w:szCs w:val="21"/>
        </w:rPr>
        <w:t xml:space="preserve">3、定期召开安全生产调度会，及时传达中央及地方有关安全生产的文件精神。</w:t>
      </w:r>
      <w:r/>
    </w:p>
    <w:p>
      <w:pPr>
        <w:ind w:firstLine="420"/>
        <w:spacing w:line="240" w:lineRule="atLeast"/>
        <w:rPr>
          <w:rFonts w:ascii="宋体" w:hAnsi="宋体" w:cs="宋体"/>
          <w:szCs w:val="21"/>
        </w:rPr>
      </w:pPr>
      <w:r>
        <w:rPr>
          <w:rFonts w:hint="eastAsia" w:ascii="宋体" w:hAnsi="宋体" w:cs="宋体"/>
          <w:szCs w:val="21"/>
        </w:rPr>
        <w:t xml:space="preserve">4、组织对乙方项目实施现场安全生产检查，监督乙方及时处理发现的各种安全隐患。</w:t>
      </w:r>
      <w:r/>
    </w:p>
    <w:p>
      <w:pPr>
        <w:ind w:firstLine="420"/>
        <w:spacing w:line="240" w:lineRule="atLeast"/>
        <w:rPr>
          <w:rFonts w:ascii="宋体" w:hAnsi="宋体" w:cs="宋体"/>
          <w:szCs w:val="21"/>
        </w:rPr>
      </w:pPr>
      <w:r>
        <w:rPr>
          <w:rFonts w:hint="eastAsia" w:ascii="宋体" w:hAnsi="宋体" w:cs="宋体"/>
          <w:szCs w:val="21"/>
        </w:rPr>
        <w:t xml:space="preserve">二、乙方职责</w:t>
      </w:r>
      <w:r/>
    </w:p>
    <w:p>
      <w:pPr>
        <w:spacing w:line="240" w:lineRule="atLeast"/>
        <w:rPr>
          <w:rFonts w:ascii="宋体" w:hAnsi="宋体" w:cs="宋体"/>
          <w:szCs w:val="21"/>
        </w:rPr>
      </w:pPr>
      <w:r>
        <w:rPr>
          <w:rFonts w:hint="eastAsia" w:ascii="宋体" w:hAnsi="宋体" w:cs="宋体"/>
          <w:szCs w:val="21"/>
        </w:rPr>
        <w:t xml:space="preserve">    1、严格遵守国家有关安全生产的法律法规及有关安全生产的规定，认真执行项目承包合同中的有关安全要求，主动积极配合上级主管部门的安全考评和检验工作。</w:t>
      </w:r>
      <w:r/>
    </w:p>
    <w:p>
      <w:pPr>
        <w:ind w:firstLine="450"/>
        <w:spacing w:line="240" w:lineRule="atLeast"/>
        <w:rPr>
          <w:rFonts w:ascii="宋体" w:hAnsi="宋体" w:cs="宋体"/>
          <w:szCs w:val="21"/>
        </w:rPr>
      </w:pPr>
      <w:r>
        <w:rPr>
          <w:rFonts w:hint="eastAsia" w:ascii="宋体" w:hAnsi="宋体" w:cs="宋体"/>
          <w:szCs w:val="21"/>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人员和具体操作人员，必须熟悉和遵守本条款的各项规定，做到生产与安全工作同时计划、布置、检查、总结和评比。</w:t>
      </w:r>
      <w:r/>
    </w:p>
    <w:p>
      <w:pPr>
        <w:ind w:firstLine="450"/>
        <w:spacing w:line="240" w:lineRule="atLeast"/>
        <w:rPr>
          <w:rFonts w:ascii="宋体" w:hAnsi="宋体" w:cs="宋体"/>
          <w:szCs w:val="21"/>
        </w:rPr>
      </w:pPr>
      <w:r>
        <w:rPr>
          <w:rFonts w:hint="eastAsia" w:ascii="宋体" w:hAnsi="宋体" w:cs="宋体"/>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层层落实。项目经理是安全生产的第一责任人。</w:t>
      </w:r>
      <w:r/>
    </w:p>
    <w:p>
      <w:pPr>
        <w:ind w:firstLine="450"/>
        <w:spacing w:line="240" w:lineRule="atLeast"/>
        <w:rPr>
          <w:rFonts w:ascii="宋体" w:hAnsi="宋体" w:cs="宋体"/>
          <w:szCs w:val="21"/>
        </w:rPr>
      </w:pPr>
      <w:r>
        <w:rPr>
          <w:rFonts w:hint="eastAsia" w:ascii="宋体" w:hAnsi="宋体" w:cs="宋体"/>
          <w:szCs w:val="21"/>
        </w:rPr>
        <w:t xml:space="preserve">4、乙方在任何时候都应采取各种合理的预防措施，防止其员工发生任何违法、违禁、暴力或妨碍治安的行为。</w:t>
      </w:r>
      <w:r/>
    </w:p>
    <w:p>
      <w:pPr>
        <w:ind w:firstLine="450"/>
        <w:spacing w:line="240" w:lineRule="atLeast"/>
        <w:rPr>
          <w:rFonts w:ascii="宋体" w:hAnsi="宋体" w:cs="宋体"/>
          <w:szCs w:val="21"/>
        </w:rPr>
      </w:pPr>
      <w:r>
        <w:rPr>
          <w:rFonts w:hint="eastAsia" w:ascii="宋体" w:hAnsi="宋体" w:cs="宋体"/>
          <w:szCs w:val="21"/>
        </w:rPr>
        <w:t xml:space="preserve">5、乙方人员须熟知和遵守本工种的各项安全技术操作规程，定期进行安全技术考核，合格者方准上岗操作。对于从事电气、起重、机动车船艇驾驶等特殊工种的人员，经过专业培训，获得《特种作业操作证》后，方准持证上岗。现场如出现特种作业无证操作现象时,项目经理必须承担管理责任。</w:t>
      </w:r>
      <w:r/>
    </w:p>
    <w:p>
      <w:pPr>
        <w:ind w:firstLine="450"/>
        <w:spacing w:line="240" w:lineRule="atLeast"/>
        <w:rPr>
          <w:rFonts w:ascii="宋体" w:hAnsi="宋体" w:cs="宋体"/>
          <w:szCs w:val="21"/>
        </w:rPr>
      </w:pPr>
      <w:r>
        <w:rPr>
          <w:rFonts w:hint="eastAsia" w:ascii="宋体" w:hAnsi="宋体" w:cs="宋体"/>
          <w:szCs w:val="21"/>
        </w:rPr>
        <w:t xml:space="preserve">6、对于易燃易爆的材料除应专门妥善保管之外，还应配备有足够的消防设施，所有人员都应熟悉消防设备的性能和使用方法；乙方不得将任何各类的爆炸物给予、易货或以其他方式转让给任何其他人，或允许、容忍上述同样行为。</w:t>
      </w:r>
      <w:r/>
    </w:p>
    <w:p>
      <w:pPr>
        <w:ind w:firstLine="450"/>
        <w:spacing w:line="240" w:lineRule="atLeast"/>
        <w:rPr>
          <w:rFonts w:ascii="宋体" w:hAnsi="宋体" w:cs="宋体"/>
          <w:szCs w:val="21"/>
        </w:rPr>
      </w:pPr>
      <w:r>
        <w:rPr>
          <w:rFonts w:hint="eastAsia" w:ascii="宋体" w:hAnsi="宋体" w:cs="宋体"/>
          <w:szCs w:val="21"/>
        </w:rPr>
        <w:t xml:space="preserve">7、操作人员上岗，必须按规定穿戴防护用品，项目负责人应随时检查劳动防护用品的穿戴情况，不按规定穿戴防护用品的人员不得上岗。</w:t>
      </w:r>
      <w:r/>
    </w:p>
    <w:p>
      <w:pPr>
        <w:ind w:firstLine="450"/>
        <w:spacing w:line="240" w:lineRule="atLeast"/>
        <w:rPr>
          <w:rFonts w:ascii="宋体" w:hAnsi="宋体" w:cs="宋体"/>
          <w:szCs w:val="21"/>
        </w:rPr>
      </w:pPr>
      <w:r>
        <w:rPr>
          <w:rFonts w:hint="eastAsia" w:ascii="宋体" w:hAnsi="宋体" w:cs="宋体"/>
          <w:szCs w:val="21"/>
        </w:rPr>
        <w:t xml:space="preserve">8、所有施工机具设备和高空作业的设备均需检测合格，保证其经常处于完好状态；不合格的机具、设备和劳动保护用品严禁使用。</w:t>
      </w:r>
      <w:r/>
    </w:p>
    <w:p>
      <w:pPr>
        <w:ind w:firstLine="450"/>
        <w:spacing w:line="240" w:lineRule="atLeast"/>
        <w:rPr>
          <w:rFonts w:ascii="宋体" w:hAnsi="宋体" w:cs="宋体"/>
          <w:szCs w:val="21"/>
        </w:rPr>
      </w:pPr>
      <w:r>
        <w:rPr>
          <w:rFonts w:hint="eastAsia" w:ascii="宋体" w:hAnsi="宋体" w:cs="宋体"/>
          <w:szCs w:val="21"/>
        </w:rPr>
        <w:t xml:space="preserve">9、项目实施中采用新技术、新工艺、新设备、新材料时，必须制定相应的安全技术措施，施工现场必须具有相关的安全警告标志牌和安全操作规程牌。</w:t>
      </w:r>
      <w:r/>
    </w:p>
    <w:p>
      <w:pPr>
        <w:ind w:firstLine="450"/>
        <w:spacing w:line="240" w:lineRule="atLeast"/>
        <w:rPr>
          <w:rFonts w:ascii="宋体" w:hAnsi="宋体" w:cs="宋体"/>
          <w:szCs w:val="21"/>
        </w:rPr>
      </w:pPr>
      <w:r>
        <w:rPr>
          <w:rFonts w:hint="eastAsia" w:ascii="宋体" w:hAnsi="宋体" w:cs="宋体"/>
          <w:szCs w:val="21"/>
        </w:rPr>
        <w:t xml:space="preserve">10、乙方必须按照本项目特点，组织制定本项目实施中的生产安全专项方案和事故应急救援预案；如果发生安全事故，应按照《国务院关于特大安全事故行政责任追究的规定》以及其他有关规定，及时上报有关部门，并坚持“四不放过”的原则，严肃处理相关责任人。</w:t>
      </w:r>
      <w:r/>
    </w:p>
    <w:p>
      <w:pPr>
        <w:ind w:firstLine="450"/>
        <w:spacing w:line="240" w:lineRule="atLeast"/>
        <w:rPr>
          <w:rFonts w:ascii="宋体" w:hAnsi="宋体" w:cs="宋体"/>
          <w:szCs w:val="21"/>
        </w:rPr>
      </w:pPr>
      <w:r>
        <w:rPr>
          <w:rFonts w:hint="eastAsia" w:ascii="宋体" w:hAnsi="宋体" w:cs="宋体"/>
          <w:szCs w:val="21"/>
        </w:rPr>
        <w:t xml:space="preserve">三、违约责任</w:t>
      </w:r>
      <w:r/>
    </w:p>
    <w:p>
      <w:pPr>
        <w:ind w:firstLine="450"/>
        <w:spacing w:line="240" w:lineRule="atLeast"/>
        <w:rPr>
          <w:rFonts w:ascii="宋体" w:hAnsi="宋体" w:cs="宋体"/>
          <w:szCs w:val="21"/>
        </w:rPr>
      </w:pPr>
      <w:r>
        <w:rPr>
          <w:rFonts w:hint="eastAsia" w:ascii="宋体" w:hAnsi="宋体" w:cs="宋体"/>
          <w:szCs w:val="21"/>
        </w:rPr>
        <w:t xml:space="preserve">如因甲方或乙方违约造成安全事故，将依法追究责任。</w:t>
      </w:r>
      <w:r/>
    </w:p>
    <w:p>
      <w:pPr>
        <w:ind w:firstLine="450"/>
        <w:spacing w:line="240" w:lineRule="atLeast"/>
        <w:rPr>
          <w:rFonts w:ascii="宋体" w:hAnsi="宋体" w:cs="宋体"/>
          <w:szCs w:val="21"/>
        </w:rPr>
      </w:pPr>
      <w:r>
        <w:rPr>
          <w:rFonts w:hint="eastAsia" w:ascii="宋体" w:hAnsi="宋体" w:cs="宋体"/>
          <w:szCs w:val="21"/>
        </w:rPr>
        <w:t xml:space="preserve">本合同一式陆份，甲方执肆份，乙方执贰份。本合同由双方法定代表人或其授权的代理人签署与加盖公章后生效，全部项目验收后失效。</w:t>
      </w:r>
      <w:r/>
    </w:p>
    <w:p>
      <w:pPr>
        <w:ind w:firstLine="450"/>
        <w:spacing w:line="240" w:lineRule="atLeast"/>
        <w:rPr>
          <w:rFonts w:ascii="宋体" w:hAnsi="宋体" w:cs="宋体"/>
          <w:szCs w:val="21"/>
        </w:rPr>
      </w:pPr>
      <w:r>
        <w:rPr>
          <w:rFonts w:ascii="宋体" w:hAnsi="宋体" w:cs="宋体"/>
          <w:szCs w:val="21"/>
        </w:rPr>
      </w:r>
      <w:r/>
    </w:p>
    <w:p>
      <w:pPr>
        <w:ind w:firstLine="450"/>
        <w:spacing w:line="240" w:lineRule="atLeast"/>
        <w:rPr>
          <w:rFonts w:ascii="宋体" w:hAnsi="宋体" w:cs="宋体"/>
          <w:szCs w:val="21"/>
        </w:rPr>
      </w:pPr>
      <w:r>
        <w:rPr>
          <w:rFonts w:ascii="宋体" w:hAnsi="宋体" w:cs="宋体"/>
          <w:szCs w:val="21"/>
        </w:rPr>
      </w:r>
      <w:r/>
    </w:p>
    <w:p>
      <w:pPr>
        <w:ind w:firstLine="450"/>
        <w:spacing w:line="240" w:lineRule="atLeast"/>
        <w:rPr>
          <w:rFonts w:ascii="宋体" w:hAnsi="宋体" w:cs="宋体"/>
          <w:szCs w:val="21"/>
        </w:rPr>
      </w:pPr>
      <w:r>
        <w:rPr>
          <w:rFonts w:hint="eastAsia" w:ascii="宋体" w:hAnsi="宋体" w:cs="宋体"/>
          <w:szCs w:val="21"/>
        </w:rPr>
        <w:t xml:space="preserve">业   　主：　　 （盖章）    　               承包人：　　　（盖章）</w:t>
      </w:r>
      <w:r/>
    </w:p>
    <w:p>
      <w:pPr>
        <w:ind w:firstLine="450"/>
        <w:spacing w:line="240" w:lineRule="atLeast"/>
        <w:rPr>
          <w:rFonts w:ascii="宋体" w:hAnsi="宋体" w:cs="宋体"/>
          <w:szCs w:val="21"/>
        </w:rPr>
      </w:pPr>
      <w:r>
        <w:rPr>
          <w:rFonts w:hint="eastAsia" w:ascii="宋体" w:hAnsi="宋体" w:cs="宋体"/>
          <w:szCs w:val="21"/>
        </w:rPr>
        <w:t xml:space="preserve">法定代表人或其授权的代理人：　　             法定代表或其授权的代理人：          </w:t>
      </w:r>
      <w:r/>
    </w:p>
    <w:p>
      <w:pPr>
        <w:ind w:firstLine="315"/>
        <w:spacing w:line="240" w:lineRule="atLeast"/>
        <w:rPr>
          <w:rFonts w:ascii="宋体" w:hAnsi="宋体" w:cs="宋体"/>
          <w:szCs w:val="21"/>
        </w:rPr>
      </w:pPr>
      <w:r>
        <w:rPr>
          <w:rFonts w:hint="eastAsia" w:ascii="宋体" w:hAnsi="宋体" w:cs="宋体"/>
          <w:szCs w:val="21"/>
        </w:rPr>
        <w:t xml:space="preserve">（签字）                                      （签字）  </w:t>
      </w:r>
      <w:r/>
    </w:p>
    <w:p>
      <w:pPr>
        <w:spacing w:line="240" w:lineRule="atLeast"/>
        <w:rPr>
          <w:rFonts w:ascii="宋体" w:hAnsi="宋体" w:cs="宋体"/>
          <w:szCs w:val="21"/>
        </w:rPr>
      </w:pPr>
      <w:r>
        <w:rPr>
          <w:rFonts w:ascii="宋体" w:hAnsi="宋体" w:cs="宋体"/>
          <w:szCs w:val="21"/>
        </w:rPr>
      </w:r>
      <w:r/>
    </w:p>
    <w:p>
      <w:pPr>
        <w:spacing w:line="240" w:lineRule="atLeast"/>
        <w:rPr>
          <w:rFonts w:ascii="宋体" w:hAnsi="宋体" w:cs="宋体"/>
          <w:szCs w:val="21"/>
        </w:rPr>
      </w:pPr>
      <w:r>
        <w:rPr>
          <w:rFonts w:ascii="宋体" w:hAnsi="宋体" w:cs="宋体"/>
          <w:szCs w:val="21"/>
        </w:rPr>
      </w:r>
      <w:r/>
    </w:p>
    <w:p>
      <w:pPr>
        <w:spacing w:line="240" w:lineRule="atLeast"/>
        <w:rPr>
          <w:rFonts w:ascii="宋体" w:hAnsi="宋体" w:cs="宋体"/>
          <w:szCs w:val="21"/>
        </w:rPr>
      </w:pPr>
      <w:r>
        <w:rPr>
          <w:rFonts w:ascii="宋体" w:hAnsi="宋体" w:cs="宋体"/>
          <w:szCs w:val="21"/>
        </w:rPr>
      </w:r>
      <w:r/>
    </w:p>
    <w:p>
      <w:pPr>
        <w:rPr>
          <w:rFonts w:ascii="方正小标宋简体" w:eastAsia="方正小标宋简体"/>
          <w:bCs/>
          <w:sz w:val="32"/>
          <w:szCs w:val="32"/>
        </w:rPr>
      </w:pPr>
      <w:r>
        <w:rPr>
          <w:rFonts w:hint="eastAsia" w:ascii="方正小标宋简体" w:eastAsia="方正小标宋简体"/>
          <w:bCs/>
          <w:sz w:val="32"/>
          <w:szCs w:val="32"/>
        </w:rPr>
        <w:br w:type="page" w:clear="all"/>
      </w:r>
      <w:r/>
    </w:p>
    <w:p>
      <w:pPr>
        <w:pStyle w:val="688"/>
        <w:ind w:firstLine="0"/>
        <w:jc w:val="center"/>
        <w:spacing w:line="240" w:lineRule="auto"/>
        <w:rPr>
          <w:b/>
        </w:rPr>
      </w:pPr>
      <w:r>
        <w:rPr>
          <w:rFonts w:hint="eastAsia" w:ascii="微软雅黑" w:hAnsi="微软雅黑" w:eastAsia="微软雅黑" w:cs="微软雅黑"/>
          <w:bCs/>
          <w:sz w:val="32"/>
          <w:szCs w:val="32"/>
        </w:rPr>
        <w:t xml:space="preserve">第五章 评标标准和方法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本项目采用综合评分法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投标报价得分=(评标基准价／投标报价)×价格分分值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评标过程中，不得去掉报价中的最高报价和最低报价。因落实政府采购政策进行价格调整的，以调整后的价格计算评标基准价和投标报价。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5.评分标准表</w:t>
      </w:r>
      <w:r/>
    </w:p>
    <w:p>
      <w:pPr>
        <w:jc w:val="center"/>
        <w:spacing w:line="500" w:lineRule="exact"/>
        <w:rPr>
          <w:rFonts w:ascii="仿宋" w:hAnsi="仿宋" w:eastAsia="仿宋"/>
          <w:b/>
          <w:bCs/>
          <w:sz w:val="28"/>
          <w:szCs w:val="28"/>
        </w:rPr>
      </w:pPr>
      <w:r>
        <w:rPr>
          <w:rFonts w:hint="eastAsia" w:ascii="仿宋" w:hAnsi="仿宋" w:eastAsia="仿宋"/>
          <w:b/>
          <w:bCs/>
          <w:sz w:val="28"/>
          <w:szCs w:val="28"/>
        </w:rPr>
        <w:t xml:space="preserve">评分标准表</w:t>
      </w:r>
      <w:r/>
    </w:p>
    <w:tbl>
      <w:tblPr>
        <w:tblStyle w:val="657"/>
        <w:tblW w:w="494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79"/>
        <w:gridCol w:w="2201"/>
        <w:gridCol w:w="995"/>
        <w:gridCol w:w="5348"/>
      </w:tblGrid>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22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W w:w="101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W w:w="549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r>
      <w:tr>
        <w:trPr>
          <w:trHeight w:val="409"/>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259" w:type="dxa"/>
            <w:vAlign w:val="center"/>
            <w:textDirection w:val="lrTb"/>
            <w:noWrap w:val="false"/>
          </w:tcPr>
          <w:p>
            <w:pPr>
              <w:jc w:val="center"/>
              <w:rPr>
                <w:rFonts w:ascii="仿宋" w:hAnsi="仿宋" w:eastAsia="仿宋"/>
                <w:sz w:val="24"/>
                <w:highlight w:val="yellow"/>
              </w:rPr>
            </w:pPr>
            <w:r>
              <w:rPr>
                <w:rFonts w:hint="eastAsia" w:ascii="仿宋" w:hAnsi="仿宋" w:eastAsia="仿宋" w:cs="仿宋"/>
                <w:sz w:val="24"/>
                <w:lang w:bidi="ar"/>
              </w:rPr>
              <w:t xml:space="preserve">总体实施方案</w:t>
            </w:r>
            <w:r/>
          </w:p>
        </w:tc>
        <w:tc>
          <w:tcPr>
            <w:tcW w:w="101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5499" w:type="dxa"/>
            <w:vAlign w:val="center"/>
            <w:textDirection w:val="lrTb"/>
            <w:noWrap w:val="false"/>
          </w:tcPr>
          <w:p>
            <w:pPr>
              <w:jc w:val="left"/>
              <w:spacing w:line="360" w:lineRule="exact"/>
              <w:rPr>
                <w:rFonts w:ascii="仿宋" w:hAnsi="仿宋" w:eastAsia="仿宋" w:cs="仿宋"/>
                <w:sz w:val="24"/>
                <w:lang w:bidi="ar"/>
              </w:rPr>
            </w:pPr>
            <w:r>
              <w:rPr>
                <w:rFonts w:hint="eastAsia" w:ascii="仿宋" w:hAnsi="仿宋" w:eastAsia="仿宋" w:cs="仿宋"/>
                <w:sz w:val="24"/>
                <w:lang w:bidi="ar"/>
              </w:rPr>
              <w:t xml:space="preserve">投标单位针对本项目提供总体实施方案，内容包括但不限于①作业总体布置方案；②内部管理制度；③重点难点分析；④进度保证措施。上述4方面内容中每缺少一项内容扣2分，每有一处需求分析内容存在缺陷或不足的扣1分，扣完为止。本项最高得8分。</w:t>
            </w:r>
            <w:r/>
          </w:p>
          <w:p>
            <w:pPr>
              <w:jc w:val="left"/>
              <w:rPr>
                <w:rFonts w:hint="default" w:ascii="仿宋" w:hAnsi="仿宋" w:eastAsia="仿宋"/>
                <w:sz w:val="24"/>
                <w:lang w:val="en-US" w:eastAsia="zh-CN"/>
              </w:rPr>
            </w:pPr>
            <w:r>
              <w:rPr>
                <w:rFonts w:hint="eastAsia" w:ascii="仿宋" w:hAnsi="仿宋" w:eastAsia="仿宋" w:cs="仿宋"/>
                <w:b/>
                <w:bCs/>
                <w:sz w:val="24"/>
                <w:lang w:bidi="ar"/>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b/>
                <w:bCs/>
                <w:sz w:val="24"/>
                <w:lang w:val="en-US" w:eastAsia="zh-CN" w:bidi="ar"/>
              </w:rPr>
              <w:t xml:space="preserve">下2-3项同上。</w:t>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259" w:type="dxa"/>
            <w:vAlign w:val="center"/>
            <w:textDirection w:val="lrTb"/>
            <w:noWrap w:val="false"/>
          </w:tcPr>
          <w:p>
            <w:pPr>
              <w:jc w:val="center"/>
              <w:rPr>
                <w:rFonts w:ascii="仿宋" w:hAnsi="仿宋" w:eastAsia="仿宋" w:cs="仿宋"/>
                <w:sz w:val="24"/>
                <w:lang w:bidi="ar"/>
              </w:rPr>
            </w:pPr>
            <w:r>
              <w:rPr>
                <w:rFonts w:hint="eastAsia" w:ascii="仿宋" w:hAnsi="仿宋" w:eastAsia="仿宋" w:cs="仿宋"/>
                <w:sz w:val="24"/>
                <w:lang w:bidi="ar"/>
              </w:rPr>
              <w:t xml:space="preserve">实施技术方案</w:t>
            </w:r>
            <w:r/>
          </w:p>
        </w:tc>
        <w:tc>
          <w:tcPr>
            <w:tcW w:w="101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5499" w:type="dxa"/>
            <w:vAlign w:val="center"/>
            <w:textDirection w:val="lrTb"/>
            <w:noWrap w:val="false"/>
          </w:tcPr>
          <w:p>
            <w:pPr>
              <w:jc w:val="left"/>
              <w:spacing w:line="360" w:lineRule="exact"/>
              <w:rPr>
                <w:rFonts w:ascii="仿宋" w:hAnsi="仿宋" w:eastAsia="仿宋" w:cs="仿宋"/>
                <w:sz w:val="24"/>
                <w:lang w:bidi="ar"/>
              </w:rPr>
            </w:pPr>
            <w:r>
              <w:rPr>
                <w:rFonts w:hint="eastAsia" w:ascii="仿宋" w:hAnsi="仿宋" w:eastAsia="仿宋" w:cs="仿宋"/>
                <w:sz w:val="24"/>
                <w:lang w:bidi="ar"/>
              </w:rPr>
              <w:t xml:space="preserve">投标单位针对本项目提供实施技术方案，内容包括但不限于①分拣方案；②运输方案；③清理处置方案。上述3方面内容中每缺少一项内容扣2分，每有一处需求分析内容存在缺陷或不足的扣1分，扣完为止。本项最高得6分。</w:t>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259" w:type="dxa"/>
            <w:vAlign w:val="center"/>
            <w:textDirection w:val="lrTb"/>
            <w:noWrap w:val="false"/>
          </w:tcPr>
          <w:p>
            <w:pPr>
              <w:jc w:val="center"/>
              <w:rPr>
                <w:rFonts w:ascii="仿宋" w:hAnsi="仿宋" w:eastAsia="仿宋" w:cs="仿宋"/>
                <w:sz w:val="24"/>
                <w:lang w:bidi="ar"/>
              </w:rPr>
            </w:pPr>
            <w:r>
              <w:rPr>
                <w:rFonts w:hint="eastAsia" w:ascii="仿宋" w:hAnsi="仿宋" w:eastAsia="仿宋" w:cs="仿宋"/>
                <w:sz w:val="24"/>
                <w:lang w:bidi="ar"/>
              </w:rPr>
              <w:t xml:space="preserve">环保、安全及应急管理方案</w:t>
            </w:r>
            <w:r/>
          </w:p>
        </w:tc>
        <w:tc>
          <w:tcPr>
            <w:tcW w:w="101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W w:w="5499" w:type="dxa"/>
            <w:vAlign w:val="center"/>
            <w:textDirection w:val="lrTb"/>
            <w:noWrap w:val="false"/>
          </w:tcPr>
          <w:p>
            <w:pPr>
              <w:jc w:val="left"/>
              <w:spacing w:line="360" w:lineRule="exact"/>
              <w:rPr>
                <w:rFonts w:ascii="仿宋" w:hAnsi="仿宋" w:eastAsia="仿宋" w:cs="仿宋"/>
                <w:sz w:val="24"/>
                <w:lang w:bidi="ar"/>
              </w:rPr>
            </w:pPr>
            <w:r>
              <w:rPr>
                <w:rFonts w:hint="eastAsia" w:ascii="仿宋" w:hAnsi="仿宋" w:eastAsia="仿宋" w:cs="仿宋"/>
                <w:sz w:val="24"/>
                <w:lang w:bidi="ar"/>
              </w:rPr>
              <w:t xml:space="preserve">投标单位针对本项目提供环保、安全及应急管理方案，内容包括但不限于①污染防治措施；②安全保障措施；③应急预案。上述3方面内容中每缺少一项内容扣2分，每有一处需求分析内容存在缺陷或不足的扣1分，扣完为止。本项最高得6分。</w:t>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259" w:type="dxa"/>
            <w:vAlign w:val="center"/>
            <w:textDirection w:val="lrTb"/>
            <w:noWrap w:val="false"/>
          </w:tcPr>
          <w:p>
            <w:pPr>
              <w:jc w:val="center"/>
              <w:rPr>
                <w:rFonts w:ascii="仿宋" w:hAnsi="仿宋" w:eastAsia="仿宋" w:cs="仿宋"/>
                <w:sz w:val="24"/>
                <w:lang w:bidi="ar"/>
              </w:rPr>
            </w:pPr>
            <w:r>
              <w:rPr>
                <w:rFonts w:hint="eastAsia" w:ascii="仿宋" w:hAnsi="仿宋" w:eastAsia="仿宋" w:cs="仿宋"/>
                <w:sz w:val="24"/>
                <w:lang w:bidi="ar"/>
              </w:rPr>
              <w:t xml:space="preserve">履约能力</w:t>
            </w:r>
            <w:r/>
          </w:p>
        </w:tc>
        <w:tc>
          <w:tcPr>
            <w:tcW w:w="101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16</w:t>
            </w:r>
            <w:r/>
          </w:p>
        </w:tc>
        <w:tc>
          <w:tcPr>
            <w:tcW w:w="5499" w:type="dxa"/>
            <w:vAlign w:val="center"/>
            <w:textDirection w:val="lrTb"/>
            <w:noWrap w:val="false"/>
          </w:tcPr>
          <w:p>
            <w:pPr>
              <w:jc w:val="left"/>
              <w:rPr>
                <w:rFonts w:ascii="仿宋" w:hAnsi="仿宋" w:eastAsia="仿宋" w:cs="仿宋"/>
                <w:b/>
                <w:bCs/>
                <w:sz w:val="24"/>
              </w:rPr>
            </w:pPr>
            <w:r>
              <w:rPr>
                <w:rFonts w:hint="eastAsia" w:ascii="仿宋" w:hAnsi="仿宋" w:eastAsia="仿宋"/>
                <w:color w:val="000000"/>
                <w:sz w:val="24"/>
              </w:rPr>
              <w:t xml:space="preserve">（1）投标单位</w:t>
            </w:r>
            <w:r>
              <w:rPr>
                <w:rFonts w:hint="eastAsia" w:ascii="仿宋" w:hAnsi="仿宋" w:eastAsia="仿宋" w:cs="仿宋"/>
                <w:sz w:val="24"/>
              </w:rPr>
              <w:t xml:space="preserve">具有环保部门或行政审批部门核发的有效环评批复文件（</w:t>
            </w:r>
            <w:r>
              <w:rPr>
                <w:rFonts w:hint="eastAsia" w:ascii="仿宋" w:hAnsi="仿宋" w:eastAsia="仿宋" w:cs="仿宋"/>
                <w:sz w:val="24"/>
                <w:lang w:val="en-US" w:eastAsia="zh-CN"/>
              </w:rPr>
              <w:t xml:space="preserve">批复内容至少</w:t>
            </w:r>
            <w:r>
              <w:rPr>
                <w:rFonts w:hint="eastAsia" w:ascii="仿宋" w:hAnsi="仿宋" w:eastAsia="仿宋" w:cs="仿宋"/>
                <w:sz w:val="24"/>
              </w:rPr>
              <w:t xml:space="preserve">包含建筑垃圾处置）的得</w:t>
            </w:r>
            <w:r>
              <w:rPr>
                <w:rFonts w:hint="eastAsia" w:ascii="仿宋" w:hAnsi="仿宋" w:eastAsia="仿宋" w:cs="仿宋"/>
                <w:sz w:val="24"/>
                <w:lang w:val="en-US" w:eastAsia="zh-CN"/>
              </w:rPr>
              <w:t xml:space="preserve">8</w:t>
            </w:r>
            <w:r>
              <w:rPr>
                <w:rFonts w:hint="eastAsia" w:ascii="仿宋" w:hAnsi="仿宋" w:eastAsia="仿宋" w:cs="仿宋"/>
                <w:sz w:val="24"/>
              </w:rPr>
              <w:t xml:space="preserve">分。</w:t>
            </w:r>
            <w:r>
              <w:rPr>
                <w:rFonts w:hint="eastAsia" w:ascii="仿宋" w:hAnsi="仿宋" w:eastAsia="仿宋" w:cs="仿宋"/>
                <w:b/>
                <w:bCs/>
                <w:sz w:val="24"/>
              </w:rPr>
              <w:t xml:space="preserve">须提供批复文件原件扫描件。</w:t>
            </w:r>
            <w:r/>
          </w:p>
          <w:p>
            <w:pPr>
              <w:jc w:val="left"/>
              <w:widowControl/>
              <w:rPr>
                <w:rFonts w:hint="eastAsia" w:ascii="仿宋" w:hAnsi="仿宋" w:eastAsia="仿宋" w:cs="仿宋"/>
                <w:b/>
                <w:bCs/>
                <w:sz w:val="24"/>
                <w:lang w:bidi="ar"/>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2</w:t>
            </w:r>
            <w:r>
              <w:rPr>
                <w:rFonts w:hint="eastAsia" w:ascii="仿宋" w:hAnsi="仿宋" w:eastAsia="仿宋" w:cs="仿宋"/>
                <w:sz w:val="24"/>
              </w:rPr>
              <w:t xml:space="preserve">）</w:t>
            </w:r>
            <w:r>
              <w:rPr>
                <w:rFonts w:hint="eastAsia" w:ascii="仿宋" w:hAnsi="仿宋" w:eastAsia="仿宋"/>
                <w:color w:val="000000"/>
                <w:sz w:val="24"/>
              </w:rPr>
              <w:t xml:space="preserve">投标单位</w:t>
            </w:r>
            <w:r>
              <w:rPr>
                <w:rFonts w:hint="eastAsia" w:ascii="仿宋" w:hAnsi="仿宋" w:eastAsia="仿宋" w:cs="仿宋"/>
                <w:sz w:val="24"/>
              </w:rPr>
              <w:t xml:space="preserve">具有</w:t>
            </w:r>
            <w:r>
              <w:rPr>
                <w:rFonts w:hint="eastAsia" w:ascii="仿宋" w:hAnsi="仿宋" w:eastAsia="仿宋" w:cs="仿宋"/>
                <w:sz w:val="24"/>
              </w:rPr>
              <w:t xml:space="preserve">分拣处置能力的得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rPr>
                <w:rFonts w:hint="eastAsia" w:ascii="仿宋" w:hAnsi="仿宋" w:eastAsia="仿宋" w:cs="仿宋"/>
                <w:b/>
                <w:bCs/>
                <w:sz w:val="24"/>
              </w:rPr>
              <w:t xml:space="preserve">须同时提供分拣场所产权证明或租赁合同</w:t>
            </w:r>
            <w:r>
              <w:rPr>
                <w:rFonts w:hint="eastAsia" w:ascii="仿宋" w:hAnsi="仿宋" w:eastAsia="仿宋" w:cs="仿宋"/>
                <w:b/>
                <w:bCs/>
                <w:sz w:val="24"/>
                <w:lang w:val="en-US" w:eastAsia="zh-CN"/>
              </w:rPr>
              <w:t xml:space="preserve">原件扫描件</w:t>
            </w:r>
            <w:r>
              <w:rPr>
                <w:rFonts w:hint="eastAsia" w:ascii="仿宋" w:hAnsi="仿宋" w:eastAsia="仿宋" w:cs="仿宋"/>
                <w:b/>
                <w:bCs/>
                <w:sz w:val="24"/>
                <w:lang w:bidi="ar"/>
              </w:rPr>
              <w:t xml:space="preserve">。</w:t>
            </w:r>
            <w:r/>
          </w:p>
          <w:p>
            <w:pPr>
              <w:numPr>
                <w:ilvl w:val="0"/>
                <w:numId w:val="0"/>
              </w:numPr>
              <w:jc w:val="left"/>
              <w:spacing w:line="240" w:lineRule="auto"/>
              <w:widowControl/>
              <w:rPr>
                <w:rFonts w:hint="eastAsia" w:ascii="仿宋" w:hAnsi="仿宋" w:eastAsia="仿宋" w:cs="仿宋"/>
                <w:color w:val="auto"/>
                <w:sz w:val="24"/>
                <w:highlight w:val="none"/>
                <w:lang w:val="en-US" w:eastAsia="zh-CN"/>
              </w:rPr>
            </w:pPr>
            <w:r>
              <w:rPr>
                <w:rFonts w:hint="eastAsia" w:ascii="仿宋" w:hAnsi="仿宋" w:eastAsia="仿宋"/>
                <w:color w:val="000000"/>
                <w:sz w:val="24"/>
                <w:lang w:eastAsia="zh-CN"/>
              </w:rPr>
              <w:t xml:space="preserve">（</w:t>
            </w:r>
            <w:r>
              <w:rPr>
                <w:rFonts w:hint="eastAsia" w:ascii="仿宋" w:hAnsi="仿宋" w:eastAsia="仿宋"/>
                <w:color w:val="000000"/>
                <w:sz w:val="24"/>
                <w:lang w:val="en-US" w:eastAsia="zh-CN"/>
              </w:rPr>
              <w:t xml:space="preserve">3</w:t>
            </w:r>
            <w:r>
              <w:rPr>
                <w:rFonts w:hint="eastAsia" w:ascii="仿宋" w:hAnsi="仿宋" w:eastAsia="仿宋"/>
                <w:color w:val="000000"/>
                <w:sz w:val="24"/>
                <w:lang w:eastAsia="zh-CN"/>
              </w:rPr>
              <w:t xml:space="preserve">）</w:t>
            </w:r>
            <w:r>
              <w:rPr>
                <w:rFonts w:hint="eastAsia" w:ascii="仿宋" w:hAnsi="仿宋" w:eastAsia="仿宋" w:cs="Times New Roman"/>
                <w:color w:val="000000"/>
                <w:sz w:val="24"/>
                <w:lang w:val="en-US" w:eastAsia="zh-CN"/>
              </w:rPr>
              <w:t xml:space="preserve">投标单位</w:t>
            </w:r>
            <w:r>
              <w:rPr>
                <w:rFonts w:hint="eastAsia" w:ascii="仿宋" w:hAnsi="仿宋" w:eastAsia="仿宋" w:cs="仿宋"/>
                <w:b w:val="0"/>
                <w:bCs w:val="0"/>
                <w:sz w:val="24"/>
                <w:lang w:val="en-US" w:eastAsia="zh-CN"/>
              </w:rPr>
              <w:t xml:space="preserve">具有</w:t>
            </w:r>
            <w:r>
              <w:rPr>
                <w:rFonts w:hint="eastAsia" w:ascii="仿宋" w:hAnsi="仿宋" w:eastAsia="仿宋" w:cs="仿宋"/>
                <w:sz w:val="24"/>
                <w:lang w:val="en-US" w:eastAsia="zh-CN"/>
              </w:rPr>
              <w:t xml:space="preserve">可装载</w:t>
            </w:r>
            <w:r>
              <w:rPr>
                <w:rFonts w:hint="eastAsia" w:ascii="仿宋" w:hAnsi="仿宋" w:eastAsia="仿宋" w:cs="仿宋"/>
                <w:color w:val="auto"/>
                <w:sz w:val="24"/>
                <w:highlight w:val="none"/>
                <w:lang w:val="en-US" w:eastAsia="zh-CN"/>
              </w:rPr>
              <w:t xml:space="preserve">总质量15吨及以上垃圾收集运输车辆，有6辆的得2分，在6辆的基础上每增加1辆加0.5分，本项最高得4分。</w:t>
            </w:r>
            <w:r/>
          </w:p>
          <w:p>
            <w:pPr>
              <w:numPr>
                <w:ilvl w:val="0"/>
                <w:numId w:val="0"/>
              </w:numPr>
              <w:jc w:val="left"/>
              <w:spacing w:line="240" w:lineRule="auto"/>
              <w:widowControl/>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注：</w:t>
            </w:r>
            <w:r/>
          </w:p>
          <w:p>
            <w:pPr>
              <w:numPr>
                <w:ilvl w:val="0"/>
                <w:numId w:val="0"/>
              </w:numPr>
              <w:jc w:val="left"/>
              <w:spacing w:line="240" w:lineRule="auto"/>
              <w:widowControl/>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A.如车辆为投标单位自有的：须提供机动车辆有效行驶证，且行驶证上所有人须为投标单位；</w:t>
            </w:r>
            <w:r/>
          </w:p>
          <w:p>
            <w:pPr>
              <w:numPr>
                <w:ilvl w:val="0"/>
                <w:numId w:val="0"/>
              </w:numPr>
              <w:jc w:val="left"/>
              <w:spacing w:line="240" w:lineRule="auto"/>
              <w:widowControl/>
              <w:rPr>
                <w:rFonts w:hint="default" w:ascii="仿宋" w:hAnsi="仿宋" w:eastAsia="仿宋" w:cs="仿宋"/>
                <w:b/>
                <w:bCs/>
                <w:sz w:val="24"/>
                <w:lang w:val="en-US" w:eastAsia="zh-CN" w:bidi="ar"/>
              </w:rPr>
            </w:pPr>
            <w:r>
              <w:rPr>
                <w:rFonts w:hint="eastAsia" w:ascii="仿宋" w:hAnsi="仿宋" w:eastAsia="仿宋" w:cs="仿宋"/>
                <w:b/>
                <w:bCs/>
                <w:color w:val="auto"/>
                <w:sz w:val="24"/>
                <w:highlight w:val="none"/>
                <w:lang w:val="en-US" w:eastAsia="zh-CN"/>
              </w:rPr>
              <w:t xml:space="preserve">B.如车辆为投标单位租赁的：须同时提供车辆租赁合同及机动车辆有效行驶证，且行驶证上所有人须为出租单位）。</w:t>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259" w:type="dxa"/>
            <w:vAlign w:val="center"/>
            <w:textDirection w:val="lrTb"/>
            <w:noWrap w:val="false"/>
          </w:tcPr>
          <w:p>
            <w:pPr>
              <w:jc w:val="center"/>
              <w:rPr>
                <w:rFonts w:ascii="仿宋" w:hAnsi="仿宋" w:eastAsia="仿宋" w:cs="仿宋"/>
                <w:sz w:val="24"/>
                <w:lang w:bidi="ar"/>
              </w:rPr>
            </w:pPr>
            <w:r>
              <w:rPr>
                <w:rFonts w:hint="eastAsia" w:ascii="仿宋" w:hAnsi="仿宋" w:eastAsia="仿宋" w:cs="仿宋"/>
                <w:sz w:val="24"/>
                <w:lang w:bidi="ar"/>
              </w:rPr>
              <w:t xml:space="preserve">人员配备</w:t>
            </w:r>
            <w:r/>
          </w:p>
        </w:tc>
        <w:tc>
          <w:tcPr>
            <w:tcW w:w="1017"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15</w:t>
            </w:r>
            <w:r/>
          </w:p>
        </w:tc>
        <w:tc>
          <w:tcPr>
            <w:tcW w:w="5499"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拟派项目负责人具有环境类相关专业</w:t>
            </w:r>
            <w:r>
              <w:rPr>
                <w:rFonts w:hint="eastAsia" w:ascii="仿宋" w:hAnsi="仿宋" w:eastAsia="仿宋" w:cs="仿宋"/>
                <w:sz w:val="24"/>
                <w:lang w:val="en-US" w:eastAsia="zh-CN"/>
              </w:rPr>
              <w:t xml:space="preserve">高</w:t>
            </w:r>
            <w:r>
              <w:rPr>
                <w:rFonts w:ascii="仿宋" w:hAnsi="仿宋" w:eastAsia="仿宋" w:cs="仿宋"/>
                <w:sz w:val="24"/>
              </w:rPr>
              <w:t xml:space="preserve">级工程</w:t>
            </w:r>
            <w:r>
              <w:rPr>
                <w:rFonts w:hint="eastAsia" w:ascii="仿宋" w:hAnsi="仿宋" w:eastAsia="仿宋" w:cs="仿宋"/>
                <w:sz w:val="24"/>
              </w:rPr>
              <w:t xml:space="preserve">师</w:t>
            </w:r>
            <w:r>
              <w:rPr>
                <w:rFonts w:ascii="仿宋" w:hAnsi="仿宋" w:eastAsia="仿宋" w:cs="仿宋"/>
                <w:sz w:val="24"/>
              </w:rPr>
              <w:t xml:space="preserve">职称证书</w:t>
            </w:r>
            <w:r>
              <w:rPr>
                <w:rFonts w:hint="eastAsia" w:ascii="仿宋" w:hAnsi="仿宋" w:eastAsia="仿宋" w:cs="仿宋"/>
                <w:sz w:val="24"/>
              </w:rPr>
              <w:t xml:space="preserve">的</w:t>
            </w:r>
            <w:r>
              <w:rPr>
                <w:rFonts w:hint="eastAsia" w:ascii="仿宋" w:hAnsi="仿宋" w:eastAsia="仿宋" w:cs="仿宋"/>
                <w:sz w:val="24"/>
                <w:lang w:val="en-US" w:eastAsia="zh-CN"/>
              </w:rPr>
              <w:t xml:space="preserve">得6分，具有</w:t>
            </w:r>
            <w:r>
              <w:rPr>
                <w:rFonts w:ascii="仿宋" w:hAnsi="仿宋" w:eastAsia="仿宋" w:cs="仿宋"/>
                <w:sz w:val="24"/>
              </w:rPr>
              <w:t xml:space="preserve">环境类相关专业中级工程</w:t>
            </w:r>
            <w:r>
              <w:rPr>
                <w:rFonts w:hint="eastAsia" w:ascii="仿宋" w:hAnsi="仿宋" w:eastAsia="仿宋" w:cs="仿宋"/>
                <w:sz w:val="24"/>
              </w:rPr>
              <w:t xml:space="preserve">师</w:t>
            </w:r>
            <w:r>
              <w:rPr>
                <w:rFonts w:ascii="仿宋" w:hAnsi="仿宋" w:eastAsia="仿宋" w:cs="仿宋"/>
                <w:sz w:val="24"/>
              </w:rPr>
              <w:t xml:space="preserve">职称证书</w:t>
            </w:r>
            <w:r>
              <w:rPr>
                <w:rFonts w:hint="eastAsia" w:ascii="仿宋" w:hAnsi="仿宋" w:eastAsia="仿宋" w:cs="仿宋"/>
                <w:sz w:val="24"/>
              </w:rPr>
              <w:t xml:space="preserve">的</w:t>
            </w:r>
            <w:r>
              <w:rPr>
                <w:rFonts w:ascii="仿宋" w:hAnsi="仿宋" w:eastAsia="仿宋" w:cs="仿宋"/>
                <w:sz w:val="24"/>
              </w:rPr>
              <w:t xml:space="preserve">得</w:t>
            </w:r>
            <w:r>
              <w:rPr>
                <w:rFonts w:hint="eastAsia" w:ascii="仿宋" w:hAnsi="仿宋" w:eastAsia="仿宋" w:cs="仿宋"/>
                <w:sz w:val="24"/>
                <w:lang w:val="en-US" w:eastAsia="zh-CN"/>
              </w:rPr>
              <w:t xml:space="preserve">3</w:t>
            </w:r>
            <w:r>
              <w:rPr>
                <w:rFonts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t xml:space="preserve">拟派项目</w:t>
            </w:r>
            <w:r>
              <w:rPr>
                <w:rFonts w:hint="eastAsia" w:ascii="仿宋" w:hAnsi="仿宋" w:eastAsia="仿宋" w:cs="仿宋"/>
                <w:sz w:val="24"/>
              </w:rPr>
              <w:t xml:space="preserve">组人员中</w:t>
            </w:r>
            <w:r>
              <w:rPr>
                <w:rFonts w:ascii="仿宋" w:hAnsi="仿宋" w:eastAsia="仿宋" w:cs="仿宋"/>
                <w:sz w:val="24"/>
              </w:rPr>
              <w:t xml:space="preserve">具有环境类相关专业中级</w:t>
            </w:r>
            <w:r>
              <w:rPr>
                <w:rFonts w:hint="eastAsia" w:ascii="仿宋" w:hAnsi="仿宋" w:eastAsia="仿宋" w:cs="仿宋"/>
                <w:sz w:val="24"/>
                <w:lang w:val="en-US" w:eastAsia="zh-CN"/>
              </w:rPr>
              <w:t xml:space="preserve">及以上</w:t>
            </w:r>
            <w:r>
              <w:rPr>
                <w:rFonts w:ascii="仿宋" w:hAnsi="仿宋" w:eastAsia="仿宋" w:cs="仿宋"/>
                <w:sz w:val="24"/>
              </w:rPr>
              <w:t xml:space="preserve">工程</w:t>
            </w:r>
            <w:r>
              <w:rPr>
                <w:rFonts w:hint="eastAsia" w:ascii="仿宋" w:hAnsi="仿宋" w:eastAsia="仿宋" w:cs="仿宋"/>
                <w:sz w:val="24"/>
              </w:rPr>
              <w:t xml:space="preserve">师</w:t>
            </w:r>
            <w:r>
              <w:rPr>
                <w:rFonts w:ascii="仿宋" w:hAnsi="仿宋" w:eastAsia="仿宋" w:cs="仿宋"/>
                <w:sz w:val="24"/>
              </w:rPr>
              <w:t xml:space="preserve">职称证书</w:t>
            </w:r>
            <w:r>
              <w:rPr>
                <w:rFonts w:hint="eastAsia" w:ascii="仿宋" w:hAnsi="仿宋" w:eastAsia="仿宋" w:cs="仿宋"/>
                <w:sz w:val="24"/>
              </w:rPr>
              <w:t xml:space="preserve">的，有一人</w:t>
            </w:r>
            <w:r>
              <w:rPr>
                <w:rFonts w:ascii="仿宋" w:hAnsi="仿宋" w:eastAsia="仿宋" w:cs="仿宋"/>
                <w:sz w:val="24"/>
              </w:rPr>
              <w:t xml:space="preserve">得</w:t>
            </w:r>
            <w:r>
              <w:rPr>
                <w:rFonts w:hint="eastAsia" w:ascii="仿宋" w:hAnsi="仿宋" w:eastAsia="仿宋" w:cs="仿宋"/>
                <w:sz w:val="24"/>
                <w:lang w:val="en-US" w:eastAsia="zh-CN"/>
              </w:rPr>
              <w:t xml:space="preserve">3</w:t>
            </w:r>
            <w:r>
              <w:rPr>
                <w:rFonts w:ascii="仿宋" w:hAnsi="仿宋" w:eastAsia="仿宋" w:cs="仿宋"/>
                <w:sz w:val="24"/>
              </w:rPr>
              <w:t xml:space="preserve">分，</w:t>
            </w:r>
            <w:r>
              <w:rPr>
                <w:rFonts w:hint="eastAsia" w:ascii="仿宋" w:hAnsi="仿宋" w:eastAsia="仿宋" w:cs="仿宋"/>
                <w:sz w:val="24"/>
              </w:rPr>
              <w:t xml:space="preserve">本项最高得</w:t>
            </w:r>
            <w:r>
              <w:rPr>
                <w:rFonts w:hint="eastAsia" w:ascii="仿宋" w:hAnsi="仿宋" w:eastAsia="仿宋" w:cs="仿宋"/>
                <w:sz w:val="24"/>
                <w:lang w:val="en-US" w:eastAsia="zh-CN"/>
              </w:rPr>
              <w:t xml:space="preserve">6</w:t>
            </w:r>
            <w:r>
              <w:rPr>
                <w:rFonts w:hint="eastAsia" w:ascii="仿宋" w:hAnsi="仿宋" w:eastAsia="仿宋" w:cs="仿宋"/>
                <w:sz w:val="24"/>
              </w:rPr>
              <w:t xml:space="preserve">分</w:t>
            </w:r>
            <w:r>
              <w:rPr>
                <w:rFonts w:ascii="仿宋" w:hAnsi="仿宋" w:eastAsia="仿宋" w:cs="仿宋"/>
                <w:sz w:val="24"/>
              </w:rPr>
              <w:t xml:space="preserve">。</w:t>
            </w:r>
            <w:r/>
          </w:p>
          <w:p>
            <w:pPr>
              <w:jc w:val="left"/>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t xml:space="preserve">拟派项目</w:t>
            </w:r>
            <w:r>
              <w:rPr>
                <w:rFonts w:hint="eastAsia" w:ascii="仿宋" w:hAnsi="仿宋" w:eastAsia="仿宋" w:cs="仿宋"/>
                <w:sz w:val="24"/>
              </w:rPr>
              <w:t xml:space="preserve">组人员中</w:t>
            </w:r>
            <w:r>
              <w:rPr>
                <w:rFonts w:ascii="仿宋" w:hAnsi="仿宋" w:eastAsia="仿宋" w:cs="仿宋"/>
                <w:sz w:val="24"/>
              </w:rPr>
              <w:t xml:space="preserve">具有安全培训考核合格证书</w:t>
            </w:r>
            <w:r>
              <w:rPr>
                <w:rFonts w:hint="eastAsia" w:ascii="仿宋" w:hAnsi="仿宋" w:eastAsia="仿宋" w:cs="仿宋"/>
                <w:sz w:val="24"/>
              </w:rPr>
              <w:t xml:space="preserve">的得3分。</w:t>
            </w:r>
            <w:r/>
          </w:p>
          <w:p>
            <w:pPr>
              <w:jc w:val="left"/>
              <w:rPr>
                <w:rFonts w:ascii="仿宋" w:hAnsi="仿宋" w:eastAsia="仿宋"/>
                <w:color w:val="000000"/>
                <w:sz w:val="24"/>
              </w:rPr>
            </w:pPr>
            <w:r>
              <w:rPr>
                <w:rFonts w:ascii="仿宋" w:hAnsi="仿宋" w:eastAsia="仿宋" w:cs="仿宋"/>
                <w:b/>
                <w:bCs/>
                <w:sz w:val="24"/>
              </w:rPr>
              <w:t xml:space="preserve">注：</w:t>
            </w:r>
            <w:r>
              <w:rPr>
                <w:rFonts w:hint="eastAsia" w:ascii="仿宋" w:hAnsi="仿宋" w:eastAsia="仿宋" w:cs="仿宋"/>
                <w:b/>
                <w:bCs/>
                <w:sz w:val="24"/>
              </w:rPr>
              <w:t xml:space="preserve">以上人员须在投标</w:t>
            </w:r>
            <w:r>
              <w:rPr>
                <w:rFonts w:ascii="仿宋" w:hAnsi="仿宋" w:eastAsia="仿宋" w:cs="仿宋"/>
                <w:b/>
                <w:bCs/>
                <w:sz w:val="24"/>
              </w:rPr>
              <w:t xml:space="preserve">文件中</w:t>
            </w:r>
            <w:r>
              <w:rPr>
                <w:rFonts w:hint="eastAsia" w:ascii="仿宋" w:hAnsi="仿宋" w:eastAsia="仿宋" w:cs="仿宋"/>
                <w:b/>
                <w:bCs/>
                <w:sz w:val="24"/>
              </w:rPr>
              <w:t xml:space="preserve">同时</w:t>
            </w:r>
            <w:r>
              <w:rPr>
                <w:rFonts w:ascii="仿宋" w:hAnsi="仿宋" w:eastAsia="仿宋" w:cs="仿宋"/>
                <w:b/>
                <w:bCs/>
                <w:sz w:val="24"/>
              </w:rPr>
              <w:t xml:space="preserve">提供人员</w:t>
            </w:r>
            <w:r>
              <w:rPr>
                <w:rFonts w:hint="eastAsia" w:ascii="仿宋" w:hAnsi="仿宋" w:eastAsia="仿宋" w:cs="仿宋"/>
                <w:b/>
                <w:bCs/>
                <w:sz w:val="24"/>
                <w:lang w:val="en-US" w:eastAsia="zh-CN"/>
              </w:rPr>
              <w:t xml:space="preserve">相关</w:t>
            </w:r>
            <w:r>
              <w:rPr>
                <w:rFonts w:ascii="仿宋" w:hAnsi="仿宋" w:eastAsia="仿宋" w:cs="仿宋"/>
                <w:b/>
                <w:bCs/>
                <w:sz w:val="24"/>
              </w:rPr>
              <w:t xml:space="preserve">证书及</w:t>
            </w:r>
            <w:r>
              <w:rPr>
                <w:rFonts w:hint="eastAsia" w:ascii="仿宋" w:hAnsi="仿宋" w:eastAsia="仿宋" w:cs="仿宋"/>
                <w:b/>
                <w:bCs/>
                <w:sz w:val="24"/>
                <w:lang w:val="en-US" w:eastAsia="zh-CN"/>
              </w:rPr>
              <w:t xml:space="preserve">劳动合同原件扫描件</w:t>
            </w:r>
            <w:r>
              <w:rPr>
                <w:rFonts w:hint="eastAsia" w:ascii="仿宋" w:hAnsi="仿宋" w:eastAsia="仿宋" w:cs="仿宋"/>
                <w:b/>
                <w:bCs/>
                <w:spacing w:val="-6"/>
                <w:sz w:val="24"/>
                <w:lang w:bidi="ar"/>
              </w:rPr>
              <w:t xml:space="preserve">。</w:t>
            </w:r>
            <w:r/>
          </w:p>
        </w:tc>
      </w:tr>
      <w:tr>
        <w:trPr>
          <w:trHeight w:val="420"/>
        </w:trPr>
        <w:tc>
          <w:tcPr>
            <w:tcW w:w="692"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6</w:t>
            </w:r>
            <w:r/>
          </w:p>
        </w:tc>
        <w:tc>
          <w:tcPr>
            <w:tcW w:w="22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业绩</w:t>
            </w:r>
            <w:r/>
          </w:p>
        </w:tc>
        <w:tc>
          <w:tcPr>
            <w:tcW w:w="101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16</w:t>
            </w:r>
            <w:r/>
          </w:p>
        </w:tc>
        <w:tc>
          <w:tcPr>
            <w:tcW w:w="5499"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投标单位自</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年1月1日以来（以合同签订时间为准）承担过类似建筑垃圾</w:t>
            </w:r>
            <w:r>
              <w:rPr>
                <w:rFonts w:hint="eastAsia" w:ascii="仿宋" w:hAnsi="仿宋" w:eastAsia="仿宋" w:cs="仿宋"/>
                <w:sz w:val="24"/>
                <w:highlight w:val="none"/>
                <w:lang w:val="en-US" w:eastAsia="zh-CN"/>
              </w:rPr>
              <w:t xml:space="preserve">终端消纳或资源化利用</w:t>
            </w:r>
            <w:r>
              <w:rPr>
                <w:rFonts w:hint="eastAsia" w:ascii="仿宋" w:hAnsi="仿宋" w:eastAsia="仿宋" w:cs="仿宋"/>
                <w:sz w:val="24"/>
                <w:highlight w:val="none"/>
              </w:rPr>
              <w:t xml:space="preserve">处置的，有一个得4分，最高得8分；承担过一般固废</w:t>
            </w:r>
            <w:r>
              <w:rPr>
                <w:rFonts w:hint="eastAsia" w:ascii="仿宋" w:hAnsi="仿宋" w:eastAsia="仿宋" w:cs="仿宋"/>
                <w:sz w:val="24"/>
                <w:highlight w:val="none"/>
                <w:lang w:val="en-US" w:eastAsia="zh-CN"/>
              </w:rPr>
              <w:t xml:space="preserve">终端消纳</w:t>
            </w:r>
            <w:r>
              <w:rPr>
                <w:rFonts w:hint="eastAsia" w:ascii="仿宋" w:hAnsi="仿宋" w:eastAsia="仿宋" w:cs="仿宋"/>
                <w:sz w:val="24"/>
                <w:highlight w:val="none"/>
              </w:rPr>
              <w:t xml:space="preserve">处置的，</w:t>
            </w:r>
            <w:r>
              <w:rPr>
                <w:rFonts w:hint="eastAsia" w:ascii="仿宋" w:hAnsi="仿宋" w:eastAsia="仿宋" w:cs="仿宋"/>
                <w:sz w:val="24"/>
              </w:rPr>
              <w:t xml:space="preserve">有一个得4分，最高得8分。本项最高得16分。</w:t>
            </w:r>
            <w:r>
              <w:rPr>
                <w:rFonts w:hint="eastAsia" w:ascii="仿宋" w:hAnsi="仿宋" w:eastAsia="仿宋" w:cs="仿宋"/>
                <w:b/>
                <w:bCs/>
                <w:sz w:val="24"/>
              </w:rPr>
              <w:t xml:space="preserve">须提供</w:t>
            </w:r>
            <w:r>
              <w:rPr>
                <w:rFonts w:hint="eastAsia" w:ascii="仿宋" w:hAnsi="仿宋" w:eastAsia="仿宋" w:cs="仿宋"/>
                <w:b/>
                <w:bCs/>
                <w:sz w:val="24"/>
                <w:lang w:val="en-US" w:eastAsia="zh-CN"/>
              </w:rPr>
              <w:t xml:space="preserve">业绩</w:t>
            </w:r>
            <w:r>
              <w:rPr>
                <w:rFonts w:hint="eastAsia" w:ascii="仿宋" w:hAnsi="仿宋" w:eastAsia="仿宋" w:cs="仿宋"/>
                <w:b/>
                <w:bCs/>
                <w:sz w:val="24"/>
              </w:rPr>
              <w:t xml:space="preserve">合同原件扫描件。</w:t>
            </w:r>
            <w:r/>
          </w:p>
        </w:tc>
      </w:tr>
      <w:tr>
        <w:trPr>
          <w:trHeight w:val="420"/>
        </w:trPr>
        <w:tc>
          <w:tcPr>
            <w:tcW w:w="692"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7</w:t>
            </w:r>
            <w:r/>
          </w:p>
        </w:tc>
        <w:tc>
          <w:tcPr>
            <w:tcW w:w="22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企业管理水平</w:t>
            </w:r>
            <w:r/>
          </w:p>
        </w:tc>
        <w:tc>
          <w:tcPr>
            <w:tcW w:w="1017" w:type="dxa"/>
            <w:vAlign w:val="center"/>
            <w:textDirection w:val="lrTb"/>
            <w:noWrap w:val="false"/>
          </w:tcPr>
          <w:p>
            <w:pPr>
              <w:jc w:val="center"/>
              <w:rPr>
                <w:rFonts w:hint="eastAsia" w:ascii="仿宋" w:hAnsi="仿宋" w:eastAsia="仿宋"/>
                <w:color w:val="000000"/>
                <w:sz w:val="24"/>
                <w:lang w:eastAsia="zh-CN"/>
              </w:rPr>
            </w:pPr>
            <w:r>
              <w:rPr>
                <w:rFonts w:hint="eastAsia" w:ascii="仿宋" w:hAnsi="仿宋" w:eastAsia="仿宋"/>
                <w:color w:val="000000"/>
                <w:sz w:val="24"/>
                <w:lang w:val="en-US" w:eastAsia="zh-CN"/>
              </w:rPr>
              <w:t xml:space="preserve">3</w:t>
            </w:r>
            <w:r/>
          </w:p>
        </w:tc>
        <w:tc>
          <w:tcPr>
            <w:tcW w:w="5499"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投标单位</w:t>
            </w:r>
            <w:r>
              <w:rPr>
                <w:rFonts w:ascii="仿宋" w:hAnsi="仿宋" w:eastAsia="仿宋" w:cs="仿宋"/>
                <w:sz w:val="24"/>
              </w:rPr>
              <w:t xml:space="preserve">具有有效期内的质量管理体系认证证书、环境管理体系认证证书、职业健康安全管理体系认证证书</w:t>
            </w:r>
            <w:r>
              <w:rPr>
                <w:rFonts w:hint="eastAsia" w:ascii="仿宋" w:hAnsi="仿宋" w:eastAsia="仿宋" w:cs="仿宋"/>
                <w:sz w:val="24"/>
              </w:rPr>
              <w:t xml:space="preserve">，</w:t>
            </w:r>
            <w:r>
              <w:rPr>
                <w:rFonts w:ascii="仿宋" w:hAnsi="仿宋" w:eastAsia="仿宋" w:cs="仿宋"/>
                <w:sz w:val="24"/>
              </w:rPr>
              <w:t xml:space="preserve">每提供一个得</w:t>
            </w:r>
            <w:r>
              <w:rPr>
                <w:rFonts w:hint="eastAsia" w:ascii="仿宋" w:hAnsi="仿宋" w:eastAsia="仿宋" w:cs="仿宋"/>
                <w:sz w:val="24"/>
                <w:lang w:val="en-US" w:eastAsia="zh-CN"/>
              </w:rPr>
              <w:t xml:space="preserve">1</w:t>
            </w:r>
            <w:r>
              <w:rPr>
                <w:rFonts w:ascii="仿宋" w:hAnsi="仿宋" w:eastAsia="仿宋" w:cs="仿宋"/>
                <w:sz w:val="24"/>
              </w:rPr>
              <w:t xml:space="preserve">分，最高得</w:t>
            </w:r>
            <w:r>
              <w:rPr>
                <w:rFonts w:hint="eastAsia" w:ascii="仿宋" w:hAnsi="仿宋" w:eastAsia="仿宋" w:cs="仿宋"/>
                <w:sz w:val="24"/>
                <w:lang w:val="en-US" w:eastAsia="zh-CN"/>
              </w:rPr>
              <w:t xml:space="preserve">3</w:t>
            </w:r>
            <w:r>
              <w:rPr>
                <w:rFonts w:ascii="仿宋" w:hAnsi="仿宋" w:eastAsia="仿宋" w:cs="仿宋"/>
                <w:sz w:val="24"/>
              </w:rPr>
              <w:t xml:space="preserve">分。</w:t>
            </w:r>
            <w:r/>
          </w:p>
          <w:p>
            <w:pPr>
              <w:jc w:val="left"/>
              <w:rPr>
                <w:rFonts w:ascii="仿宋" w:hAnsi="仿宋" w:eastAsia="仿宋"/>
                <w:color w:val="000000"/>
                <w:sz w:val="24"/>
              </w:rPr>
            </w:pPr>
            <w:r>
              <w:rPr>
                <w:rFonts w:hint="eastAsia" w:ascii="仿宋" w:hAnsi="仿宋" w:eastAsia="仿宋" w:cs="仿宋"/>
                <w:b/>
                <w:bCs/>
                <w:sz w:val="24"/>
              </w:rPr>
              <w:t xml:space="preserve">须同时</w:t>
            </w:r>
            <w:r>
              <w:rPr>
                <w:rFonts w:ascii="仿宋" w:hAnsi="仿宋" w:eastAsia="仿宋" w:cs="仿宋"/>
                <w:b/>
                <w:bCs/>
                <w:sz w:val="24"/>
              </w:rPr>
              <w:t xml:space="preserve">提供以上证书</w:t>
            </w:r>
            <w:r>
              <w:rPr>
                <w:rFonts w:hint="eastAsia" w:ascii="仿宋" w:hAnsi="仿宋" w:eastAsia="仿宋" w:cs="仿宋"/>
                <w:b/>
                <w:bCs/>
                <w:sz w:val="24"/>
              </w:rPr>
              <w:t xml:space="preserve">原件</w:t>
            </w:r>
            <w:r>
              <w:rPr>
                <w:rFonts w:ascii="仿宋" w:hAnsi="仿宋" w:eastAsia="仿宋" w:cs="仿宋"/>
                <w:b/>
                <w:bCs/>
                <w:sz w:val="24"/>
              </w:rPr>
              <w:t xml:space="preserve">扫描件及</w:t>
            </w:r>
            <w:r>
              <w:rPr>
                <w:rFonts w:hint="eastAsia" w:ascii="仿宋" w:hAnsi="仿宋" w:eastAsia="仿宋" w:cs="仿宋"/>
                <w:b/>
                <w:bCs/>
                <w:sz w:val="24"/>
              </w:rPr>
              <w:t xml:space="preserve">全国认证认可信息公共服务平台查询的</w:t>
            </w:r>
            <w:r>
              <w:rPr>
                <w:rFonts w:ascii="仿宋" w:hAnsi="仿宋" w:eastAsia="仿宋" w:cs="仿宋"/>
                <w:b/>
                <w:bCs/>
                <w:sz w:val="24"/>
              </w:rPr>
              <w:t xml:space="preserve">网页截图，</w:t>
            </w:r>
            <w:r>
              <w:rPr>
                <w:rFonts w:hint="eastAsia" w:ascii="仿宋" w:hAnsi="仿宋" w:eastAsia="仿宋" w:cs="仿宋"/>
                <w:b/>
                <w:bCs/>
                <w:sz w:val="24"/>
              </w:rPr>
              <w:t xml:space="preserve">不提供或提供不全</w:t>
            </w:r>
            <w:r>
              <w:rPr>
                <w:rFonts w:ascii="仿宋" w:hAnsi="仿宋" w:eastAsia="仿宋" w:cs="仿宋"/>
                <w:b/>
                <w:bCs/>
                <w:sz w:val="24"/>
              </w:rPr>
              <w:t xml:space="preserve">不得分。</w:t>
            </w:r>
            <w:r/>
          </w:p>
        </w:tc>
      </w:tr>
      <w:tr>
        <w:trPr>
          <w:trHeight w:val="420"/>
        </w:trPr>
        <w:tc>
          <w:tcPr>
            <w:tcW w:w="692"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8</w:t>
            </w:r>
            <w:r/>
          </w:p>
        </w:tc>
        <w:tc>
          <w:tcPr>
            <w:tcW w:w="22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tc>
        <w:tc>
          <w:tcPr>
            <w:shd w:val="clear" w:color="auto" w:fill="auto"/>
            <w:tcW w:w="1017" w:type="dxa"/>
            <w:vAlign w:val="center"/>
            <w:textDirection w:val="lrTb"/>
            <w:noWrap w:val="false"/>
          </w:tcPr>
          <w:p>
            <w:pPr>
              <w:jc w:val="center"/>
              <w:spacing w:line="360" w:lineRule="exact"/>
              <w:rPr>
                <w:rFonts w:ascii="仿宋" w:hAnsi="仿宋" w:eastAsia="仿宋" w:cs="仿宋"/>
                <w:bCs/>
                <w:sz w:val="24"/>
              </w:rPr>
            </w:pPr>
            <w:r>
              <w:rPr>
                <w:rFonts w:hint="eastAsia" w:ascii="仿宋" w:hAnsi="仿宋" w:eastAsia="仿宋" w:cs="仿宋"/>
                <w:bCs/>
                <w:sz w:val="24"/>
              </w:rPr>
              <w:t xml:space="preserve">30</w:t>
            </w:r>
            <w:r/>
          </w:p>
        </w:tc>
        <w:tc>
          <w:tcPr>
            <w:shd w:val="clear" w:color="auto" w:fill="auto"/>
            <w:tcW w:w="5499" w:type="dxa"/>
            <w:vAlign w:val="center"/>
            <w:textDirection w:val="lrTb"/>
            <w:noWrap w:val="false"/>
          </w:tcPr>
          <w:p>
            <w:pPr>
              <w:jc w:val="left"/>
              <w:spacing w:line="360" w:lineRule="exact"/>
              <w:rPr>
                <w:rFonts w:ascii="仿宋" w:hAnsi="仿宋" w:eastAsia="仿宋" w:cs="仿宋"/>
                <w:bCs/>
                <w:sz w:val="24"/>
              </w:rPr>
            </w:pPr>
            <w:r>
              <w:rPr>
                <w:rFonts w:hint="eastAsia" w:ascii="仿宋" w:hAnsi="仿宋" w:eastAsia="仿宋" w:cs="仿宋"/>
                <w:bCs/>
                <w:sz w:val="24"/>
              </w:rPr>
              <w:t xml:space="preserve">价格分应当采用低价优先法计算，即满足招标文件要求且投标价格最低的投标报价为评标基准价，其价格分为满分。其他投标人的价格分统一按照下列公式计算：</w:t>
            </w:r>
            <w:r/>
          </w:p>
          <w:p>
            <w:pPr>
              <w:jc w:val="left"/>
              <w:spacing w:line="360" w:lineRule="exact"/>
              <w:rPr>
                <w:rFonts w:ascii="仿宋" w:hAnsi="仿宋" w:eastAsia="仿宋" w:cs="仿宋"/>
                <w:bCs/>
                <w:sz w:val="24"/>
              </w:rPr>
            </w:pPr>
            <w:r>
              <w:rPr>
                <w:rFonts w:hint="eastAsia" w:ascii="仿宋" w:hAnsi="仿宋" w:eastAsia="仿宋" w:cs="仿宋"/>
                <w:bCs/>
                <w:sz w:val="24"/>
              </w:rPr>
              <w:t xml:space="preserve">投标报价得分=(评标基准价／投标报价)×价格分分值</w:t>
            </w:r>
            <w:r/>
          </w:p>
        </w:tc>
      </w:tr>
      <w:tr>
        <w:trPr>
          <w:trHeight w:val="420"/>
        </w:trPr>
        <w:tc>
          <w:tcPr>
            <w:gridSpan w:val="2"/>
            <w:tcW w:w="29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合计</w:t>
            </w:r>
            <w:r/>
          </w:p>
        </w:tc>
        <w:tc>
          <w:tcPr>
            <w:tcW w:w="1017"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5499"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562"/>
        <w:rPr>
          <w:rFonts w:hint="default" w:ascii="仿宋" w:hAnsi="仿宋" w:eastAsia="仿宋" w:cs="Times New Roman"/>
          <w:b/>
          <w:bCs/>
          <w:sz w:val="28"/>
          <w:szCs w:val="28"/>
          <w:lang w:val="en-US" w:eastAsia="zh-CN"/>
        </w:rPr>
        <w:outlineLvl w:val="9"/>
      </w:pPr>
      <w:r>
        <w:rPr>
          <w:rFonts w:hint="eastAsia" w:ascii="仿宋" w:hAnsi="仿宋" w:eastAsia="仿宋" w:cs="Times New Roman"/>
          <w:b/>
          <w:bCs/>
          <w:sz w:val="28"/>
          <w:szCs w:val="28"/>
          <w:lang w:val="en-US" w:eastAsia="zh-CN"/>
        </w:rPr>
        <w:t xml:space="preserve">注：</w:t>
      </w:r>
      <w:r/>
    </w:p>
    <w:p>
      <w:pPr>
        <w:ind w:firstLine="562"/>
        <w:rPr>
          <w:rFonts w:hint="eastAsia" w:ascii="仿宋" w:hAnsi="仿宋" w:eastAsia="仿宋" w:cs="Times New Roman"/>
          <w:b/>
          <w:bCs/>
          <w:sz w:val="28"/>
          <w:szCs w:val="28"/>
        </w:rPr>
        <w:outlineLvl w:val="9"/>
      </w:pPr>
      <w:r>
        <w:rPr>
          <w:rFonts w:hint="eastAsia" w:ascii="仿宋" w:hAnsi="仿宋" w:eastAsia="仿宋" w:cs="Times New Roman"/>
          <w:b/>
          <w:bCs/>
          <w:sz w:val="28"/>
          <w:szCs w:val="28"/>
        </w:rPr>
        <w:t xml:space="preserve">1.</w:t>
      </w:r>
      <w:r>
        <w:rPr>
          <w:rFonts w:hint="eastAsia" w:ascii="仿宋" w:hAnsi="仿宋" w:eastAsia="仿宋" w:cs="Times New Roman"/>
          <w:b/>
          <w:bCs/>
          <w:sz w:val="28"/>
          <w:szCs w:val="28"/>
          <w:lang w:val="en-US" w:eastAsia="zh-CN"/>
        </w:rPr>
        <w:t xml:space="preserve">投标单位</w:t>
      </w:r>
      <w:r>
        <w:rPr>
          <w:rFonts w:hint="eastAsia" w:ascii="仿宋" w:hAnsi="仿宋" w:eastAsia="仿宋" w:cs="Times New Roman"/>
          <w:b/>
          <w:bCs/>
          <w:sz w:val="28"/>
          <w:szCs w:val="28"/>
        </w:rPr>
        <w:t xml:space="preserve">对“评分标准表”中的所有打分项逐一响应并提供</w:t>
      </w:r>
      <w:r>
        <w:rPr>
          <w:rFonts w:hint="eastAsia" w:ascii="仿宋" w:hAnsi="仿宋" w:eastAsia="仿宋" w:cs="Times New Roman"/>
          <w:b/>
          <w:bCs/>
          <w:sz w:val="28"/>
          <w:szCs w:val="28"/>
          <w:lang w:val="en-US" w:eastAsia="zh-CN"/>
        </w:rPr>
        <w:t xml:space="preserve">相关</w:t>
      </w:r>
      <w:r>
        <w:rPr>
          <w:rFonts w:hint="eastAsia" w:ascii="仿宋" w:hAnsi="仿宋" w:eastAsia="仿宋" w:cs="Times New Roman"/>
          <w:b/>
          <w:bCs/>
          <w:sz w:val="28"/>
          <w:szCs w:val="28"/>
        </w:rPr>
        <w:t xml:space="preserve">证明文件，所有文件均需加盖</w:t>
      </w:r>
      <w:r>
        <w:rPr>
          <w:rFonts w:hint="eastAsia" w:ascii="仿宋" w:hAnsi="仿宋" w:eastAsia="仿宋" w:cs="Times New Roman"/>
          <w:b/>
          <w:bCs/>
          <w:sz w:val="28"/>
          <w:szCs w:val="28"/>
          <w:lang w:val="en-US" w:eastAsia="zh-CN"/>
        </w:rPr>
        <w:t xml:space="preserve">投标</w:t>
      </w:r>
      <w:r>
        <w:rPr>
          <w:rFonts w:hint="eastAsia" w:ascii="仿宋" w:hAnsi="仿宋" w:eastAsia="仿宋" w:cs="Times New Roman"/>
          <w:b/>
          <w:bCs/>
          <w:sz w:val="28"/>
          <w:szCs w:val="28"/>
        </w:rPr>
        <w:t xml:space="preserve">单位公章。</w:t>
      </w:r>
      <w:r/>
    </w:p>
    <w:p>
      <w:pPr>
        <w:ind w:firstLine="562"/>
        <w:rPr>
          <w:rFonts w:hint="eastAsia" w:ascii="仿宋" w:hAnsi="仿宋" w:eastAsia="仿宋" w:cs="Times New Roman"/>
          <w:b/>
          <w:bCs/>
          <w:sz w:val="28"/>
          <w:szCs w:val="28"/>
        </w:rPr>
        <w:outlineLvl w:val="9"/>
      </w:pPr>
      <w:r>
        <w:rPr>
          <w:rFonts w:hint="eastAsia" w:ascii="仿宋" w:hAnsi="仿宋" w:eastAsia="仿宋" w:cs="Times New Roman"/>
          <w:b/>
          <w:bCs/>
          <w:sz w:val="28"/>
          <w:szCs w:val="28"/>
        </w:rPr>
        <w:t xml:space="preserve">2.上述</w:t>
      </w:r>
      <w:r>
        <w:rPr>
          <w:rFonts w:hint="eastAsia" w:ascii="仿宋" w:hAnsi="仿宋" w:eastAsia="仿宋" w:cs="Times New Roman"/>
          <w:b/>
          <w:bCs/>
          <w:sz w:val="28"/>
          <w:szCs w:val="28"/>
          <w:lang w:val="en-US" w:eastAsia="zh-CN"/>
        </w:rPr>
        <w:t xml:space="preserve">投标</w:t>
      </w:r>
      <w:r>
        <w:rPr>
          <w:rFonts w:hint="eastAsia" w:ascii="仿宋" w:hAnsi="仿宋" w:eastAsia="仿宋" w:cs="Times New Roman"/>
          <w:b/>
          <w:bCs/>
          <w:sz w:val="28"/>
          <w:szCs w:val="28"/>
        </w:rPr>
        <w:t xml:space="preserve">文件中所提供的相关业绩合同、</w:t>
      </w:r>
      <w:r>
        <w:rPr>
          <w:rFonts w:hint="eastAsia" w:ascii="仿宋" w:hAnsi="仿宋" w:eastAsia="仿宋" w:cs="Times New Roman"/>
          <w:b/>
          <w:bCs/>
          <w:sz w:val="28"/>
          <w:szCs w:val="28"/>
          <w:lang w:val="en-US" w:eastAsia="zh-CN"/>
        </w:rPr>
        <w:t xml:space="preserve">批复文件、发票</w:t>
      </w:r>
      <w:r>
        <w:rPr>
          <w:rFonts w:hint="eastAsia" w:ascii="仿宋" w:hAnsi="仿宋" w:eastAsia="仿宋" w:cs="Times New Roman"/>
          <w:b/>
          <w:bCs/>
          <w:sz w:val="28"/>
          <w:szCs w:val="28"/>
        </w:rPr>
        <w:t xml:space="preserve">证明等</w:t>
      </w:r>
      <w:r>
        <w:rPr>
          <w:rFonts w:hint="eastAsia" w:ascii="仿宋" w:hAnsi="仿宋" w:eastAsia="仿宋" w:cs="Times New Roman"/>
          <w:b/>
          <w:bCs/>
          <w:sz w:val="28"/>
          <w:szCs w:val="28"/>
          <w:lang w:val="en-US" w:eastAsia="zh-CN"/>
        </w:rPr>
        <w:t xml:space="preserve">所有材料</w:t>
      </w:r>
      <w:r>
        <w:rPr>
          <w:rFonts w:hint="eastAsia" w:ascii="仿宋" w:hAnsi="仿宋" w:eastAsia="仿宋" w:cs="Times New Roman"/>
          <w:b/>
          <w:bCs/>
          <w:sz w:val="28"/>
          <w:szCs w:val="28"/>
        </w:rPr>
        <w:t xml:space="preserve">必须与原件一致</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签订合同前提交给采购人核查，若核查后发现提供虚假材料的，则采购人有权取消其中标资格，并上报相关监管部门。</w:t>
      </w:r>
      <w:r/>
    </w:p>
    <w:p>
      <w:pPr>
        <w:ind w:firstLine="562"/>
        <w:rPr>
          <w:rFonts w:hint="eastAsia" w:ascii="仿宋" w:hAnsi="仿宋" w:eastAsia="仿宋" w:cs="Times New Roman"/>
          <w:b/>
          <w:bCs/>
          <w:sz w:val="28"/>
          <w:szCs w:val="28"/>
        </w:rPr>
        <w:outlineLvl w:val="9"/>
      </w:pPr>
      <w:r>
        <w:rPr>
          <w:rFonts w:hint="eastAsia" w:ascii="仿宋" w:hAnsi="仿宋" w:eastAsia="仿宋" w:cs="Times New Roman"/>
          <w:b/>
          <w:bCs/>
          <w:sz w:val="28"/>
          <w:szCs w:val="28"/>
        </w:rPr>
        <w:t xml:space="preserve">3.上述响应文件中所提供的相关证书等证明材料如有有效期的，均须在有效期内。</w:t>
      </w:r>
      <w:r/>
    </w:p>
    <w:p>
      <w:pPr>
        <w:spacing w:line="500" w:lineRule="exact"/>
        <w:rPr>
          <w:rFonts w:ascii="仿宋" w:hAnsi="仿宋" w:eastAsia="仿宋"/>
          <w:sz w:val="28"/>
          <w:szCs w:val="28"/>
        </w:rPr>
      </w:pPr>
      <w:r>
        <w:rPr>
          <w:rFonts w:hint="eastAsia" w:ascii="仿宋" w:hAnsi="仿宋" w:eastAsia="仿宋"/>
          <w:sz w:val="28"/>
          <w:szCs w:val="28"/>
        </w:rPr>
        <w:br w:type="page" w:clear="all"/>
      </w:r>
      <w:r/>
    </w:p>
    <w:p>
      <w:pPr>
        <w:pStyle w:val="688"/>
        <w:ind w:firstLine="0"/>
        <w:jc w:val="center"/>
        <w:spacing w:line="240" w:lineRule="auto"/>
        <w:rPr>
          <w:rFonts w:ascii="微软雅黑" w:hAnsi="微软雅黑" w:eastAsia="微软雅黑" w:cs="微软雅黑"/>
          <w:bCs/>
          <w:sz w:val="32"/>
          <w:szCs w:val="32"/>
        </w:rPr>
      </w:pPr>
      <w:r>
        <w:rPr>
          <w:rFonts w:hint="eastAsia" w:ascii="微软雅黑" w:hAnsi="微软雅黑" w:eastAsia="微软雅黑" w:cs="微软雅黑"/>
          <w:bCs/>
          <w:sz w:val="32"/>
          <w:szCs w:val="32"/>
        </w:rPr>
        <w:t xml:space="preserve">第六章 投标文件组成</w:t>
      </w:r>
      <w:r/>
    </w:p>
    <w:p>
      <w:pPr>
        <w:pStyle w:val="688"/>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如皋市政府采购投标文件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662"/>
        <w:spacing w:line="240" w:lineRule="auto"/>
        <w:rPr>
          <w:rFonts w:ascii="文鼎CS楷体" w:eastAsia="文鼎CS楷体"/>
          <w:b/>
          <w:bCs/>
          <w:sz w:val="32"/>
          <w:szCs w:val="32"/>
        </w:rPr>
      </w:pPr>
      <w:r>
        <w:rPr>
          <w:rFonts w:ascii="文鼎CS楷体" w:eastAsia="文鼎CS楷体"/>
          <w:b/>
          <w:bCs/>
          <w:sz w:val="32"/>
          <w:szCs w:val="32"/>
        </w:rPr>
      </w:r>
      <w:r/>
    </w:p>
    <w:p>
      <w:pPr>
        <w:pStyle w:val="662"/>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黑体" w:hAnsi="黑体" w:eastAsia="黑体"/>
          <w:sz w:val="28"/>
          <w:szCs w:val="28"/>
        </w:rPr>
      </w:pPr>
      <w:r>
        <w:rPr>
          <w:rFonts w:ascii="宋体" w:hAnsi="宋体"/>
          <w:b/>
          <w:color w:val="000000"/>
          <w:sz w:val="24"/>
        </w:rPr>
        <w:br w:type="page" w:clear="all"/>
      </w:r>
      <w:r>
        <w:rPr>
          <w:rFonts w:hint="eastAsia" w:ascii="黑体" w:hAnsi="黑体" w:eastAsia="黑体"/>
          <w:sz w:val="28"/>
          <w:szCs w:val="28"/>
        </w:rPr>
        <w:t xml:space="preserve">一、开标一览表</w:t>
      </w:r>
      <w:r/>
    </w:p>
    <w:p>
      <w:pPr>
        <w:ind w:firstLine="720"/>
        <w:jc w:val="center"/>
        <w:rPr>
          <w:rFonts w:ascii="微软雅黑" w:hAnsi="微软雅黑" w:eastAsia="微软雅黑" w:cs="微软雅黑"/>
          <w:sz w:val="36"/>
          <w:szCs w:val="36"/>
        </w:rPr>
      </w:pPr>
      <w:r>
        <w:rPr>
          <w:rFonts w:hint="eastAsia" w:ascii="微软雅黑" w:hAnsi="微软雅黑" w:eastAsia="微软雅黑" w:cs="微软雅黑"/>
          <w:sz w:val="36"/>
          <w:szCs w:val="36"/>
        </w:rPr>
        <w:t xml:space="preserve">开标一览表（服务类）</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项目名称：　                </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项目编号：                 包号：         </w:t>
      </w:r>
      <w:r/>
    </w:p>
    <w:tbl>
      <w:tblPr>
        <w:tblStyle w:val="657"/>
        <w:tblW w:w="5000"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5"/>
        <w:gridCol w:w="1455"/>
        <w:gridCol w:w="1258"/>
        <w:gridCol w:w="1096"/>
        <w:gridCol w:w="1132"/>
        <w:gridCol w:w="2918"/>
      </w:tblGrid>
      <w:tr>
        <w:trPr>
          <w:trHeight w:val="662"/>
        </w:trPr>
        <w:tc>
          <w:tcPr>
            <w:tcW w:w="1489" w:type="dxa"/>
            <w:vAlign w:val="center"/>
            <w:vMerge w:val="restart"/>
            <w:textDirection w:val="lrTb"/>
            <w:noWrap w:val="false"/>
          </w:tcPr>
          <w:p>
            <w:pPr>
              <w:ind w:right="-199"/>
              <w:jc w:val="center"/>
              <w:tabs>
                <w:tab w:val="left" w:pos="5580" w:leader="none"/>
              </w:tabs>
              <w:rPr>
                <w:rFonts w:ascii="仿宋" w:hAnsi="仿宋" w:eastAsia="仿宋"/>
                <w:sz w:val="24"/>
              </w:rPr>
            </w:pPr>
            <w:r>
              <w:rPr>
                <w:rFonts w:hint="eastAsia" w:ascii="仿宋" w:hAnsi="仿宋" w:eastAsia="仿宋"/>
                <w:sz w:val="24"/>
              </w:rPr>
              <w:t xml:space="preserve">项目名称</w:t>
            </w:r>
            <w:r/>
          </w:p>
        </w:tc>
        <w:tc>
          <w:tcPr>
            <w:tcW w:w="1458" w:type="dxa"/>
            <w:vAlign w:val="center"/>
            <w:vMerge w:val="restart"/>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项目编号</w:t>
            </w:r>
            <w:r/>
          </w:p>
        </w:tc>
        <w:tc>
          <w:tcPr>
            <w:tcW w:w="1261" w:type="dxa"/>
            <w:vAlign w:val="center"/>
            <w:vMerge w:val="restart"/>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包号</w:t>
            </w:r>
            <w:r/>
          </w:p>
        </w:tc>
        <w:tc>
          <w:tcPr>
            <w:tcW w:w="1098" w:type="dxa"/>
            <w:vAlign w:val="center"/>
            <w:vMerge w:val="restart"/>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服务期限</w:t>
            </w:r>
            <w:r/>
          </w:p>
          <w:p>
            <w:pPr>
              <w:jc w:val="center"/>
              <w:tabs>
                <w:tab w:val="left" w:pos="5580" w:leader="none"/>
              </w:tabs>
              <w:rPr>
                <w:rFonts w:ascii="仿宋" w:hAnsi="仿宋" w:eastAsia="仿宋"/>
                <w:sz w:val="24"/>
              </w:rPr>
            </w:pPr>
            <w:r>
              <w:rPr>
                <w:rFonts w:hint="eastAsia" w:ascii="仿宋" w:hAnsi="仿宋" w:eastAsia="仿宋"/>
                <w:sz w:val="24"/>
              </w:rPr>
              <w:t xml:space="preserve">（年）</w:t>
            </w:r>
            <w:r/>
          </w:p>
        </w:tc>
        <w:tc>
          <w:tcPr>
            <w:gridSpan w:val="2"/>
            <w:tcW w:w="4058" w:type="dxa"/>
            <w:vAlign w:val="center"/>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投标报价（元/吨）</w:t>
            </w:r>
            <w:r/>
          </w:p>
        </w:tc>
      </w:tr>
      <w:tr>
        <w:trPr>
          <w:trHeight w:val="615"/>
        </w:trPr>
        <w:tc>
          <w:tcPr>
            <w:tcW w:w="1489" w:type="dxa"/>
            <w:vAlign w:val="center"/>
            <w:vMerge w:val="continue"/>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1458" w:type="dxa"/>
            <w:vAlign w:val="center"/>
            <w:vMerge w:val="continue"/>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261" w:type="dxa"/>
            <w:vAlign w:val="center"/>
            <w:vMerge w:val="continue"/>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098" w:type="dxa"/>
            <w:vAlign w:val="center"/>
            <w:vMerge w:val="continue"/>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t xml:space="preserve">小写</w:t>
            </w:r>
            <w:r/>
          </w:p>
        </w:tc>
        <w:tc>
          <w:tcPr>
            <w:tcW w:w="2924"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t xml:space="preserve">大写</w:t>
            </w:r>
            <w:r/>
          </w:p>
        </w:tc>
      </w:tr>
      <w:tr>
        <w:trPr>
          <w:trHeight w:val="842"/>
        </w:trPr>
        <w:tc>
          <w:tcPr>
            <w:tcW w:w="1489"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1458"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261"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098"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2924"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r>
    </w:tbl>
    <w:p>
      <w:pPr>
        <w:ind w:left="1080" w:right="-867" w:hanging="540"/>
        <w:tabs>
          <w:tab w:val="left" w:pos="1800" w:leader="none"/>
          <w:tab w:val="left" w:pos="5580" w:leader="none"/>
        </w:tabs>
        <w:rPr>
          <w:rFonts w:ascii="仿宋" w:hAnsi="仿宋" w:eastAsia="仿宋"/>
          <w:sz w:val="28"/>
          <w:szCs w:val="28"/>
        </w:rPr>
      </w:pPr>
      <w:r>
        <w:rPr>
          <w:rFonts w:ascii="仿宋" w:hAnsi="仿宋" w:eastAsia="仿宋"/>
          <w:sz w:val="28"/>
          <w:szCs w:val="28"/>
        </w:rPr>
      </w:r>
      <w:r/>
    </w:p>
    <w:p>
      <w:pPr>
        <w:ind w:firstLine="562"/>
        <w:rPr>
          <w:rFonts w:ascii="仿宋" w:hAnsi="仿宋" w:eastAsia="仿宋"/>
          <w:b/>
          <w:bCs/>
          <w:sz w:val="28"/>
          <w:szCs w:val="28"/>
        </w:rPr>
      </w:pPr>
      <w:r>
        <w:rPr>
          <w:rFonts w:hint="eastAsia" w:ascii="仿宋" w:hAnsi="仿宋" w:eastAsia="仿宋"/>
          <w:b/>
          <w:bCs/>
          <w:sz w:val="28"/>
          <w:szCs w:val="28"/>
        </w:rPr>
        <w:t xml:space="preserve">注：本项目按照综合单价报价，开标一览表中请填写综合单价。</w:t>
      </w:r>
      <w:r/>
    </w:p>
    <w:p>
      <w:pPr>
        <w:ind w:firstLine="560"/>
        <w:rPr>
          <w:rFonts w:ascii="仿宋" w:hAnsi="仿宋" w:eastAsia="仿宋"/>
          <w:sz w:val="28"/>
          <w:szCs w:val="28"/>
        </w:rPr>
      </w:pPr>
      <w:r>
        <w:rPr>
          <w:rFonts w:ascii="黑体" w:hAnsi="黑体" w:eastAsia="黑体"/>
          <w:sz w:val="28"/>
          <w:szCs w:val="28"/>
        </w:rPr>
        <w:br w:type="page" w:clear="all"/>
      </w:r>
      <w:r>
        <w:rPr>
          <w:rFonts w:hint="eastAsia" w:ascii="黑体" w:hAnsi="黑体" w:eastAsia="黑体"/>
          <w:sz w:val="28"/>
          <w:szCs w:val="28"/>
        </w:rPr>
        <w:t xml:space="preserve">二、资格证明文件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after="156"/>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微软雅黑" w:hAnsi="微软雅黑" w:eastAsia="微软雅黑" w:cs="微软雅黑"/>
          <w:sz w:val="36"/>
          <w:szCs w:val="36"/>
        </w:rPr>
      </w:pPr>
      <w:r>
        <w:rPr>
          <w:rFonts w:hint="eastAsia" w:ascii="微软雅黑" w:hAnsi="微软雅黑" w:eastAsia="微软雅黑" w:cs="微软雅黑"/>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after="156"/>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微软雅黑" w:hAnsi="微软雅黑" w:eastAsia="微软雅黑" w:cs="微软雅黑"/>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在投标截止时间节点，没有被“信用中国”（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after="156"/>
        <w:rPr>
          <w:rFonts w:ascii="仿宋" w:hAnsi="仿宋" w:eastAsia="仿宋"/>
          <w:sz w:val="28"/>
          <w:szCs w:val="28"/>
        </w:rPr>
      </w:pPr>
      <w:r>
        <w:rPr>
          <w:rFonts w:ascii="仿宋" w:hAnsi="仿宋" w:eastAsia="仿宋"/>
          <w:sz w:val="28"/>
          <w:szCs w:val="28"/>
        </w:rPr>
        <w:br w:type="page" w:clear="all"/>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）法定代表人身份证明及身份证复印件</w:t>
      </w:r>
      <w:r/>
    </w:p>
    <w:p>
      <w:pPr>
        <w:ind w:firstLine="562"/>
        <w:jc w:val="center"/>
        <w:spacing w:before="50" w:after="156"/>
        <w:rPr>
          <w:rFonts w:ascii="仿宋" w:hAnsi="仿宋" w:eastAsia="仿宋"/>
          <w:sz w:val="28"/>
          <w:szCs w:val="28"/>
        </w:rPr>
      </w:pPr>
      <w:r>
        <w:rPr>
          <w:rFonts w:hint="eastAsia" w:ascii="仿宋" w:hAnsi="仿宋" w:eastAsia="仿宋"/>
          <w:b/>
          <w:bCs/>
          <w:sz w:val="28"/>
          <w:szCs w:val="28"/>
        </w:rPr>
        <w:t xml:space="preserve">法定代表人身份证明</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供应商名称： </w:t>
      </w:r>
      <w:r>
        <w:rPr>
          <w:rFonts w:hint="eastAsia" w:ascii="仿宋" w:hAnsi="仿宋" w:eastAsia="仿宋"/>
          <w:sz w:val="28"/>
          <w:szCs w:val="28"/>
          <w:u w:val="single"/>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单位性质： </w:t>
      </w:r>
      <w:r>
        <w:rPr>
          <w:rFonts w:hint="eastAsia" w:ascii="仿宋" w:hAnsi="仿宋" w:eastAsia="仿宋"/>
          <w:sz w:val="28"/>
          <w:szCs w:val="28"/>
          <w:u w:val="single"/>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成立时间：</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经营期限：</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姓名：</w:t>
      </w:r>
      <w:r>
        <w:rPr>
          <w:rFonts w:hint="eastAsia" w:ascii="仿宋" w:hAnsi="仿宋" w:eastAsia="仿宋"/>
          <w:sz w:val="28"/>
          <w:szCs w:val="28"/>
          <w:u w:val="single"/>
        </w:rPr>
        <w:t xml:space="preserve">         </w:t>
      </w:r>
      <w:r>
        <w:rPr>
          <w:rFonts w:hint="eastAsia" w:ascii="仿宋" w:hAnsi="仿宋" w:eastAsia="仿宋"/>
          <w:sz w:val="28"/>
          <w:szCs w:val="28"/>
        </w:rPr>
        <w:t xml:space="preserve">性别： </w:t>
      </w:r>
      <w:r>
        <w:rPr>
          <w:rFonts w:hint="eastAsia" w:ascii="仿宋" w:hAnsi="仿宋" w:eastAsia="仿宋"/>
          <w:sz w:val="28"/>
          <w:szCs w:val="28"/>
          <w:u w:val="single"/>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年龄：</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系</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（供应商名称）的法定代表人。 特此证明。 </w:t>
      </w:r>
      <w:r/>
    </w:p>
    <w:p>
      <w:pPr>
        <w:ind w:firstLine="560"/>
        <w:jc w:val="left"/>
        <w:spacing w:before="50" w:after="156"/>
        <w:rPr>
          <w:rFonts w:ascii="仿宋" w:hAnsi="仿宋" w:eastAsia="仿宋"/>
          <w:sz w:val="28"/>
          <w:szCs w:val="28"/>
        </w:rPr>
      </w:pPr>
      <w:r>
        <w:rPr>
          <w:rFonts w:ascii="仿宋" w:hAnsi="仿宋" w:eastAsia="仿宋"/>
          <w:sz w:val="28"/>
          <w:szCs w:val="28"/>
        </w:rPr>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法定代表人身份证</w:t>
      </w:r>
      <w:r/>
    </w:p>
    <w:p>
      <w:pPr>
        <w:ind w:firstLine="560"/>
        <w:jc w:val="right"/>
        <w:spacing w:before="50" w:after="156"/>
        <w:rPr>
          <w:rFonts w:ascii="仿宋" w:hAnsi="仿宋" w:eastAsia="仿宋"/>
          <w:sz w:val="28"/>
          <w:szCs w:val="28"/>
        </w:rPr>
      </w:pPr>
      <w:r>
        <w:rPr>
          <w:rFonts w:hint="eastAsia" w:ascii="仿宋" w:hAnsi="仿宋" w:eastAsia="仿宋"/>
          <w:sz w:val="28"/>
          <w:szCs w:val="28"/>
        </w:rPr>
        <w:t xml:space="preserve"> 供应商名称（公章）：              </w:t>
      </w:r>
      <w:r/>
    </w:p>
    <w:p>
      <w:pPr>
        <w:jc w:val="right"/>
        <w:widowControl/>
        <w:rPr>
          <w:rFonts w:ascii="仿宋" w:hAnsi="仿宋" w:eastAsia="仿宋"/>
          <w:sz w:val="28"/>
          <w:szCs w:val="28"/>
        </w:rPr>
      </w:pPr>
      <w:r>
        <w:rPr>
          <w:rFonts w:hint="eastAsia" w:ascii="仿宋" w:hAnsi="仿宋" w:eastAsia="仿宋"/>
          <w:sz w:val="28"/>
          <w:szCs w:val="28"/>
        </w:rPr>
        <w:t xml:space="preserve">日期：   年   月   日</w:t>
      </w:r>
      <w:r/>
    </w:p>
    <w:p>
      <w:pPr>
        <w:ind w:firstLine="560"/>
        <w:jc w:val="left"/>
        <w:spacing w:before="50" w:after="156"/>
        <w:rPr>
          <w:rFonts w:ascii="仿宋" w:hAnsi="仿宋" w:eastAsia="仿宋"/>
          <w:sz w:val="28"/>
          <w:szCs w:val="28"/>
        </w:rPr>
      </w:pPr>
      <w:r>
        <w:rPr>
          <w:rFonts w:ascii="仿宋" w:hAnsi="仿宋" w:eastAsia="仿宋"/>
          <w:sz w:val="28"/>
          <w:szCs w:val="28"/>
        </w:rPr>
      </w:r>
      <w:r/>
    </w:p>
    <w:p>
      <w:pPr>
        <w:jc w:val="lef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。（法定代表人参加招标活动的，无需提供）</w:t>
      </w:r>
      <w:r/>
    </w:p>
    <w:p>
      <w:pPr>
        <w:jc w:val="center"/>
        <w:spacing w:line="500" w:lineRule="exact"/>
        <w:rPr>
          <w:rFonts w:ascii="方正小标宋简体" w:eastAsia="方正小标宋简体"/>
          <w:i/>
          <w:sz w:val="36"/>
          <w:szCs w:val="36"/>
        </w:rPr>
      </w:pPr>
      <w:r>
        <w:rPr>
          <w:rFonts w:hint="eastAsia" w:ascii="微软雅黑" w:hAnsi="微软雅黑" w:eastAsia="微软雅黑" w:cs="微软雅黑"/>
          <w:sz w:val="36"/>
          <w:szCs w:val="36"/>
        </w:rPr>
        <w:t xml:space="preserve">法定代表人授权委托书</w:t>
      </w:r>
      <w:r/>
    </w:p>
    <w:p>
      <w:pPr>
        <w:pStyle w:val="69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本授权书声明：____________（供应商名称）授权________________（代理人的姓名）为我方就项目名称：____________项目编号:____________采购活动的合法代理人，以本公司名义全权处理一切与该项目采购有关的事务。</w:t>
      </w:r>
      <w:r/>
    </w:p>
    <w:p>
      <w:pPr>
        <w:pStyle w:val="69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690"/>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0"/>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69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690"/>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690"/>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69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69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690"/>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0"/>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690"/>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690"/>
        <w:ind w:firstLine="480"/>
        <w:spacing w:line="500" w:lineRule="exact"/>
        <w:rPr>
          <w:rFonts w:ascii="仿宋" w:hAnsi="仿宋" w:eastAsia="仿宋"/>
          <w:color w:val="auto"/>
          <w:sz w:val="28"/>
          <w:szCs w:val="28"/>
        </w:rPr>
      </w:pPr>
      <w:r/>
      <w:bookmarkStart w:id="42" w:name="_Hlt26955070"/>
      <w:r/>
      <w:bookmarkEnd w:id="42"/>
      <w:r/>
      <w:bookmarkStart w:id="43" w:name="_Hlt26671380"/>
      <w:r/>
      <w:bookmarkEnd w:id="43"/>
      <w:r/>
      <w:bookmarkStart w:id="44" w:name="_格式3__银行出具的资信证明"/>
      <w:r/>
      <w:bookmarkEnd w:id="44"/>
      <w:r/>
      <w:r/>
    </w:p>
    <w:p>
      <w:pPr>
        <w:pStyle w:val="658"/>
        <w:ind w:firstLine="560"/>
        <w:spacing w:line="500" w:lineRule="exact"/>
        <w:rPr>
          <w:rFonts w:ascii="仿宋" w:hAnsi="仿宋" w:eastAsia="仿宋"/>
          <w:sz w:val="28"/>
          <w:szCs w:val="28"/>
        </w:rPr>
      </w:pPr>
      <w:r>
        <w:rPr>
          <w:rFonts w:ascii="仿宋" w:hAnsi="仿宋" w:eastAsia="仿宋"/>
          <w:sz w:val="28"/>
          <w:szCs w:val="28"/>
        </w:rPr>
      </w:r>
      <w:r/>
    </w:p>
    <w:p>
      <w:pPr>
        <w:pStyle w:val="658"/>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ind w:firstLine="480"/>
        <w:jc w:val="left"/>
        <w:spacing w:before="50" w:after="156"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八</w:t>
      </w:r>
      <w:r>
        <w:rPr>
          <w:rFonts w:hint="eastAsia" w:ascii="仿宋" w:hAnsi="仿宋" w:eastAsia="仿宋"/>
          <w:bCs/>
          <w:sz w:val="28"/>
          <w:szCs w:val="28"/>
        </w:rPr>
        <w:t xml:space="preserve">）</w:t>
      </w:r>
      <w:r>
        <w:rPr>
          <w:rFonts w:hint="eastAsia" w:ascii="仿宋" w:hAnsi="仿宋" w:eastAsia="仿宋" w:cs="Arial"/>
          <w:sz w:val="28"/>
          <w:szCs w:val="28"/>
        </w:rPr>
        <w:t xml:space="preserve">投标函</w:t>
      </w:r>
      <w:r/>
    </w:p>
    <w:p>
      <w:pPr>
        <w:jc w:val="center"/>
        <w:spacing w:before="50" w:after="156" w:line="500" w:lineRule="exact"/>
        <w:rPr>
          <w:rFonts w:ascii="方正小标宋简体" w:eastAsia="方正小标宋简体"/>
          <w:sz w:val="36"/>
          <w:szCs w:val="36"/>
        </w:rPr>
      </w:pPr>
      <w:r>
        <w:rPr>
          <w:rFonts w:hint="eastAsia" w:ascii="微软雅黑" w:hAnsi="微软雅黑" w:eastAsia="微软雅黑" w:cs="微软雅黑"/>
          <w:sz w:val="36"/>
          <w:szCs w:val="36"/>
        </w:rPr>
        <w:t xml:space="preserve">投标函</w:t>
      </w:r>
      <w:r/>
    </w:p>
    <w:p>
      <w:pPr>
        <w:pStyle w:val="690"/>
        <w:spacing w:line="500" w:lineRule="exact"/>
        <w:rPr>
          <w:rFonts w:ascii="仿宋" w:hAnsi="仿宋" w:eastAsia="仿宋"/>
          <w:color w:val="auto"/>
          <w:sz w:val="28"/>
          <w:szCs w:val="28"/>
        </w:rPr>
      </w:pPr>
      <w:r>
        <w:rPr>
          <w:rFonts w:hint="eastAsia" w:ascii="仿宋" w:hAnsi="仿宋" w:eastAsia="仿宋"/>
          <w:color w:val="auto"/>
          <w:sz w:val="28"/>
          <w:szCs w:val="28"/>
        </w:rPr>
        <w:t xml:space="preserve">致：如皋市长江镇人民政府</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color w:val="auto"/>
          <w:sz w:val="28"/>
          <w:szCs w:val="28"/>
          <w:u w:val="single"/>
        </w:rPr>
        <w:t xml:space="preserve">如皋市长江镇建筑、生活垃圾清运处置项目</w:t>
      </w:r>
      <w:r>
        <w:rPr>
          <w:rFonts w:hint="eastAsia" w:ascii="仿宋" w:hAnsi="仿宋" w:eastAsia="仿宋"/>
          <w:color w:val="auto"/>
          <w:sz w:val="28"/>
          <w:szCs w:val="28"/>
        </w:rPr>
        <w:t xml:space="preserve">（项目编号：</w:t>
      </w:r>
      <w:r>
        <w:rPr>
          <w:rFonts w:hint="eastAsia" w:ascii="仿宋" w:hAnsi="仿宋" w:eastAsia="仿宋"/>
          <w:i/>
          <w:color w:val="auto"/>
          <w:sz w:val="28"/>
          <w:szCs w:val="28"/>
          <w:u w:val="single"/>
          <w:lang w:eastAsia="zh-CN"/>
        </w:rPr>
        <w:t xml:space="preserve">JSZC-320682-JSDZ-G2026-0052</w:t>
      </w:r>
      <w:r>
        <w:rPr>
          <w:rFonts w:hint="eastAsia" w:ascii="仿宋" w:hAnsi="仿宋" w:eastAsia="仿宋"/>
          <w:color w:val="auto"/>
          <w:sz w:val="28"/>
          <w:szCs w:val="28"/>
        </w:rPr>
        <w:t xml:space="preserve">）招标文件，正式授权下述签字人_________ (姓名和职务)代表我方______________（供应商的名称），全权处理本次项目招标采购的有关事宜。</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1.按招标文件规定的各项要求，向买方提供所需货物、服务。</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2.我们已详细审核全部招标文件及其有效补充文件，我们知道必须放弃提出含糊不清或误解问题的权利。</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3.我们同意从规定的投标文件接收截止时间起遵循本投标文件，并在规定的招标有效期期满之前均具有约束力。</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4.同意向贵方提供贵方可能另外要求的与招标采购有关的任何证据或资料，并保证我方已提供和将要提供的文件是真实的、准确的。</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5.如果我方中标，我方将在法定期限内签订合同，否则将承担相应法律责任。</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6.我方将根据招标文件的规定，严格履行合同的责任和义务，并保证在招标文件规定的时间完成项目。</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7.遵守招标文件中要求的收费项目和标准。</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8.与本招标采购有关的正式通讯地址为：</w:t>
      </w:r>
      <w:r/>
    </w:p>
    <w:p>
      <w:pPr>
        <w:pStyle w:val="690"/>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690"/>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69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69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690"/>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after="156"/>
        <w:rPr>
          <w:rFonts w:ascii="仿宋" w:hAnsi="仿宋" w:eastAsia="仿宋"/>
          <w:sz w:val="28"/>
          <w:szCs w:val="28"/>
        </w:rPr>
      </w:pPr>
      <w:r>
        <w:rPr>
          <w:rFonts w:ascii="仿宋" w:hAnsi="仿宋" w:eastAsia="仿宋"/>
          <w:bCs/>
          <w:sz w:val="28"/>
          <w:szCs w:val="28"/>
        </w:rPr>
        <w:br w:type="page" w:clear="all"/>
      </w:r>
      <w:r/>
    </w:p>
    <w:p>
      <w:pPr>
        <w:ind w:firstLine="480"/>
        <w:jc w:val="left"/>
        <w:spacing w:before="50" w:after="156"/>
        <w:rPr>
          <w:rFonts w:ascii="仿宋" w:hAnsi="仿宋" w:eastAsia="仿宋"/>
          <w:b/>
          <w:bCs/>
          <w:sz w:val="28"/>
          <w:szCs w:val="28"/>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九</w:t>
      </w:r>
      <w:r>
        <w:rPr>
          <w:rFonts w:hint="eastAsia" w:ascii="仿宋" w:hAnsi="仿宋" w:eastAsia="仿宋"/>
          <w:bCs/>
          <w:sz w:val="28"/>
          <w:szCs w:val="28"/>
        </w:rPr>
        <w:t xml:space="preserve">）</w:t>
      </w:r>
      <w:r>
        <w:rPr>
          <w:rFonts w:hint="eastAsia" w:ascii="仿宋" w:hAnsi="仿宋" w:eastAsia="仿宋"/>
          <w:sz w:val="28"/>
          <w:szCs w:val="28"/>
        </w:rPr>
        <w:t xml:space="preserve">其他资格证明材料</w:t>
      </w:r>
      <w:r/>
    </w:p>
    <w:p>
      <w:pPr>
        <w:ind w:firstLine="560"/>
        <w:rPr>
          <w:rFonts w:ascii="仿宋" w:hAnsi="仿宋" w:eastAsia="仿宋"/>
          <w:sz w:val="28"/>
          <w:szCs w:val="28"/>
        </w:rPr>
      </w:pPr>
      <w:r>
        <w:rPr>
          <w:rFonts w:hint="eastAsia" w:ascii="仿宋" w:hAnsi="仿宋" w:eastAsia="仿宋"/>
          <w:sz w:val="28"/>
          <w:szCs w:val="28"/>
        </w:rPr>
        <w:t xml:space="preserve">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0"/>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仿宋" w:hAnsi="仿宋" w:eastAsia="仿宋"/>
          <w:sz w:val="28"/>
          <w:szCs w:val="28"/>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仿宋" w:hAnsi="仿宋" w:eastAsia="仿宋"/>
          <w:sz w:val="28"/>
          <w:szCs w:val="28"/>
        </w:rPr>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三、商务技术文件</w:t>
      </w:r>
      <w:r/>
    </w:p>
    <w:p>
      <w:pPr>
        <w:ind w:firstLine="560"/>
        <w:rPr>
          <w:rFonts w:ascii="仿宋" w:hAnsi="仿宋" w:eastAsia="仿宋" w:cs="Times New Roman"/>
          <w:sz w:val="28"/>
          <w:szCs w:val="28"/>
        </w:rPr>
      </w:pPr>
      <w:r>
        <w:rPr>
          <w:rFonts w:hint="eastAsia" w:ascii="仿宋" w:hAnsi="仿宋" w:eastAsia="仿宋" w:cs="Times New Roman"/>
          <w:sz w:val="28"/>
          <w:szCs w:val="28"/>
        </w:rPr>
        <w:t xml:space="preserve">（一）评分索引表</w:t>
      </w:r>
      <w:r/>
    </w:p>
    <w:p>
      <w:pPr>
        <w:ind w:firstLine="641"/>
        <w:jc w:val="center"/>
        <w:rPr>
          <w:rFonts w:ascii="方正小标宋简体" w:hAnsi="宋体" w:eastAsia="方正小标宋简体" w:cs="Times New Roman"/>
          <w:color w:val="000000"/>
          <w:sz w:val="32"/>
          <w:szCs w:val="32"/>
        </w:rPr>
      </w:pPr>
      <w:r>
        <w:rPr>
          <w:rFonts w:hint="eastAsia" w:ascii="方正小标宋简体" w:hAnsi="宋体" w:eastAsia="方正小标宋简体" w:cs="Times New Roman"/>
          <w:color w:val="000000"/>
          <w:sz w:val="32"/>
          <w:szCs w:val="32"/>
        </w:rPr>
        <w:t xml:space="preserve">评分索引表</w:t>
      </w:r>
      <w:r/>
    </w:p>
    <w:tbl>
      <w:tblPr>
        <w:tblStyle w:val="657"/>
        <w:tblW w:w="4562"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67"/>
        <w:gridCol w:w="1233"/>
        <w:gridCol w:w="733"/>
        <w:gridCol w:w="3033"/>
        <w:gridCol w:w="1634"/>
        <w:gridCol w:w="1307"/>
      </w:tblGrid>
      <w:tr>
        <w:trPr>
          <w:trHeight w:val="420"/>
        </w:trPr>
        <w:tc>
          <w:tcPr>
            <w:tcBorders>
              <w:top w:val="single" w:color="auto" w:sz="12" w:space="0"/>
              <w:left w:val="single" w:color="auto" w:sz="12" w:space="0"/>
              <w:bottom w:val="single" w:color="auto" w:sz="6" w:space="0"/>
              <w:right w:val="single" w:color="auto" w:sz="6" w:space="0"/>
            </w:tcBorders>
            <w:tcW w:w="569"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序号</w:t>
            </w:r>
            <w:r/>
          </w:p>
        </w:tc>
        <w:tc>
          <w:tcPr>
            <w:tcBorders>
              <w:top w:val="single" w:color="auto" w:sz="12" w:space="0"/>
              <w:left w:val="single" w:color="auto" w:sz="6" w:space="0"/>
              <w:bottom w:val="single" w:color="auto" w:sz="6" w:space="0"/>
              <w:right w:val="single" w:color="auto" w:sz="6" w:space="0"/>
            </w:tcBorders>
            <w:tcW w:w="1237"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评审因素</w:t>
            </w:r>
            <w:r/>
          </w:p>
        </w:tc>
        <w:tc>
          <w:tcPr>
            <w:tcBorders>
              <w:top w:val="single" w:color="auto" w:sz="12" w:space="0"/>
              <w:left w:val="single" w:color="auto" w:sz="6" w:space="0"/>
              <w:bottom w:val="single" w:color="auto" w:sz="6" w:space="0"/>
              <w:right w:val="single" w:color="auto" w:sz="6" w:space="0"/>
            </w:tcBorders>
            <w:tcW w:w="736"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分值</w:t>
            </w:r>
            <w:r/>
          </w:p>
        </w:tc>
        <w:tc>
          <w:tcPr>
            <w:tcBorders>
              <w:top w:val="single" w:color="auto" w:sz="12" w:space="0"/>
              <w:left w:val="single" w:color="auto" w:sz="6" w:space="0"/>
              <w:bottom w:val="single" w:color="auto" w:sz="6" w:space="0"/>
              <w:right w:val="single" w:color="auto" w:sz="6" w:space="0"/>
            </w:tcBorders>
            <w:tcW w:w="3043"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评审要求或标准</w:t>
            </w:r>
            <w:r/>
          </w:p>
        </w:tc>
        <w:tc>
          <w:tcPr>
            <w:tcBorders>
              <w:top w:val="single" w:color="auto" w:sz="12" w:space="0"/>
              <w:left w:val="single" w:color="auto" w:sz="6" w:space="0"/>
              <w:bottom w:val="single" w:color="auto" w:sz="6" w:space="0"/>
              <w:right w:val="single" w:color="auto" w:sz="6" w:space="0"/>
            </w:tcBorders>
            <w:tcW w:w="164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311"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页码</w:t>
            </w:r>
            <w:r/>
          </w:p>
        </w:tc>
      </w:tr>
      <w:tr>
        <w:trPr>
          <w:trHeight w:val="409"/>
        </w:trPr>
        <w:tc>
          <w:tcPr>
            <w:shd w:val="clear" w:color="auto"/>
            <w:tcBorders>
              <w:top w:val="single" w:color="auto" w:sz="6" w:space="0"/>
              <w:left w:val="single" w:color="auto" w:sz="12" w:space="0"/>
              <w:right w:val="single" w:color="auto" w:sz="6" w:space="0"/>
            </w:tcBorders>
            <w:tcW w:w="569" w:type="dxa"/>
            <w:vAlign w:val="center"/>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sz w:val="24"/>
              </w:rPr>
              <w:t xml:space="preserve">1</w:t>
            </w:r>
            <w:r/>
          </w:p>
        </w:tc>
        <w:tc>
          <w:tcPr>
            <w:shd w:val="clear" w:color="auto"/>
            <w:tcBorders>
              <w:top w:val="single" w:color="auto" w:sz="6" w:space="0"/>
              <w:left w:val="single" w:color="auto" w:sz="6" w:space="0"/>
              <w:right w:val="single" w:color="auto" w:sz="6" w:space="0"/>
            </w:tcBorders>
            <w:tcW w:w="1237" w:type="dxa"/>
            <w:vAlign w:val="center"/>
            <w:textDirection w:val="lrTb"/>
            <w:noWrap w:val="false"/>
          </w:tcPr>
          <w:p>
            <w:pPr>
              <w:jc w:val="center"/>
              <w:rPr>
                <w:rFonts w:hint="default" w:ascii="仿宋" w:hAnsi="仿宋" w:eastAsia="仿宋" w:cs="Times New Roman"/>
                <w:sz w:val="24"/>
                <w:szCs w:val="24"/>
                <w:highlight w:val="yellow"/>
                <w:lang w:val="en-US" w:eastAsia="zh-CN" w:bidi="ar-SA"/>
              </w:rPr>
            </w:pPr>
            <w:r>
              <w:rPr>
                <w:rFonts w:hint="eastAsia" w:ascii="仿宋" w:hAnsi="仿宋" w:eastAsia="仿宋" w:cs="仿宋"/>
                <w:sz w:val="24"/>
                <w:lang w:bidi="ar"/>
              </w:rPr>
              <w:t xml:space="preserve">总体实施方案</w:t>
            </w:r>
            <w:r/>
          </w:p>
        </w:tc>
        <w:tc>
          <w:tcPr>
            <w:shd w:val="clear" w:color="auto"/>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sz w:val="24"/>
              </w:rPr>
              <w:t xml:space="preserve">8</w:t>
            </w:r>
            <w:r/>
          </w:p>
        </w:tc>
        <w:tc>
          <w:tcPr>
            <w:shd w:val="clear" w:color="auto"/>
            <w:tcBorders>
              <w:top w:val="single" w:color="auto" w:sz="6" w:space="0"/>
              <w:left w:val="single" w:color="auto" w:sz="6" w:space="0"/>
              <w:bottom w:val="single" w:color="auto" w:sz="6" w:space="0"/>
              <w:right w:val="single" w:color="auto" w:sz="6" w:space="0"/>
            </w:tcBorders>
            <w:tcW w:w="3043" w:type="dxa"/>
            <w:vAlign w:val="center"/>
            <w:textDirection w:val="lrTb"/>
            <w:noWrap w:val="false"/>
          </w:tcPr>
          <w:p>
            <w:pPr>
              <w:jc w:val="left"/>
              <w:spacing w:line="360" w:lineRule="exact"/>
              <w:rPr>
                <w:rFonts w:hint="default" w:ascii="仿宋" w:hAnsi="仿宋" w:eastAsia="仿宋" w:cs="Times New Roman"/>
                <w:sz w:val="24"/>
                <w:szCs w:val="24"/>
                <w:lang w:val="en-US" w:eastAsia="zh-CN" w:bidi="ar-SA"/>
              </w:rPr>
            </w:pPr>
            <w:r>
              <w:rPr>
                <w:rFonts w:hint="eastAsia" w:ascii="仿宋" w:hAnsi="仿宋" w:eastAsia="仿宋" w:cs="仿宋"/>
                <w:sz w:val="24"/>
                <w:lang w:bidi="ar"/>
              </w:rPr>
              <w:t xml:space="preserve">投标单位针对本项目提供总体实施方案，内容包括但不限于①作业总体布置方案；②内部管理制度；③重点难点分析；④进度保证措施。上述4方面内容中每缺少一项内容扣2分，每有一处需求分析内容存在缺陷或不足的扣1分，扣完为止。本项最高得8分。</w:t>
            </w:r>
            <w:r/>
          </w:p>
        </w:tc>
        <w:tc>
          <w:tcPr>
            <w:tcBorders>
              <w:top w:val="single" w:color="auto" w:sz="6" w:space="0"/>
              <w:left w:val="single" w:color="auto" w:sz="6" w:space="0"/>
              <w:bottom w:val="single" w:color="auto" w:sz="6" w:space="0"/>
              <w:right w:val="single" w:color="auto" w:sz="6" w:space="0"/>
            </w:tcBorders>
            <w:tcW w:w="1640" w:type="dxa"/>
            <w:vAlign w:val="top"/>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6" w:space="0"/>
              <w:left w:val="single" w:color="auto" w:sz="6" w:space="0"/>
              <w:bottom w:val="single" w:color="auto" w:sz="6" w:space="0"/>
              <w:right w:val="single" w:color="auto" w:sz="12" w:space="0"/>
            </w:tcBorders>
            <w:tcW w:w="1311" w:type="dxa"/>
            <w:vAlign w:val="top"/>
            <w:textDirection w:val="lrTb"/>
            <w:noWrap w:val="false"/>
          </w:tcPr>
          <w:p>
            <w:pPr>
              <w:jc w:val="center"/>
              <w:rPr>
                <w:rFonts w:ascii="仿宋" w:hAnsi="仿宋" w:eastAsia="仿宋" w:cs="Times New Roman"/>
                <w:sz w:val="24"/>
              </w:rPr>
            </w:pPr>
            <w:r>
              <w:rPr>
                <w:rFonts w:ascii="仿宋" w:hAnsi="仿宋" w:eastAsia="仿宋" w:cs="Times New Roman"/>
                <w:sz w:val="24"/>
              </w:rPr>
            </w:r>
            <w:r/>
          </w:p>
        </w:tc>
      </w:tr>
      <w:tr>
        <w:trPr>
          <w:trHeight w:val="420"/>
        </w:trPr>
        <w:tc>
          <w:tcPr>
            <w:shd w:val="clear" w:color="auto"/>
            <w:tcBorders>
              <w:top w:val="single" w:color="auto" w:sz="6" w:space="0"/>
              <w:left w:val="single" w:color="auto" w:sz="12" w:space="0"/>
              <w:right w:val="single" w:color="auto" w:sz="6" w:space="0"/>
            </w:tcBorders>
            <w:tcW w:w="569"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sz w:val="24"/>
              </w:rPr>
              <w:t xml:space="preserve">2</w:t>
            </w:r>
            <w:r/>
          </w:p>
        </w:tc>
        <w:tc>
          <w:tcPr>
            <w:shd w:val="clear" w:color="auto"/>
            <w:tcBorders>
              <w:top w:val="single" w:color="auto" w:sz="6" w:space="0"/>
              <w:left w:val="single" w:color="auto" w:sz="6" w:space="0"/>
              <w:right w:val="single" w:color="auto" w:sz="6" w:space="0"/>
            </w:tcBorders>
            <w:tcW w:w="1237" w:type="dxa"/>
            <w:vAlign w:val="center"/>
            <w:textDirection w:val="lrTb"/>
            <w:noWrap w:val="false"/>
          </w:tcPr>
          <w:p>
            <w:pPr>
              <w:jc w:val="center"/>
              <w:rPr>
                <w:rFonts w:hint="eastAsia" w:ascii="仿宋" w:hAnsi="仿宋" w:eastAsia="仿宋" w:cs="仿宋"/>
                <w:sz w:val="24"/>
                <w:szCs w:val="24"/>
                <w:lang w:val="en-US" w:eastAsia="zh-CN" w:bidi="ar"/>
              </w:rPr>
            </w:pPr>
            <w:r>
              <w:rPr>
                <w:rFonts w:hint="eastAsia" w:ascii="仿宋" w:hAnsi="仿宋" w:eastAsia="仿宋" w:cs="仿宋"/>
                <w:sz w:val="24"/>
                <w:lang w:bidi="ar"/>
              </w:rPr>
              <w:t xml:space="preserve">实施技术方案</w:t>
            </w:r>
            <w:r/>
          </w:p>
        </w:tc>
        <w:tc>
          <w:tcPr>
            <w:shd w:val="clear" w:color="auto"/>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sz w:val="24"/>
              </w:rPr>
              <w:t xml:space="preserve">6</w:t>
            </w:r>
            <w:r/>
          </w:p>
        </w:tc>
        <w:tc>
          <w:tcPr>
            <w:shd w:val="clear" w:color="auto"/>
            <w:tcBorders>
              <w:top w:val="single" w:color="auto" w:sz="6" w:space="0"/>
              <w:left w:val="single" w:color="auto" w:sz="6" w:space="0"/>
              <w:bottom w:val="single" w:color="auto" w:sz="6" w:space="0"/>
              <w:right w:val="single" w:color="auto" w:sz="6" w:space="0"/>
            </w:tcBorders>
            <w:tcW w:w="3043" w:type="dxa"/>
            <w:vAlign w:val="center"/>
            <w:textDirection w:val="lrTb"/>
            <w:noWrap w:val="false"/>
          </w:tcPr>
          <w:p>
            <w:pPr>
              <w:jc w:val="left"/>
              <w:spacing w:line="360" w:lineRule="exact"/>
              <w:rPr>
                <w:rFonts w:hint="eastAsia" w:ascii="仿宋" w:hAnsi="仿宋" w:eastAsia="仿宋" w:cs="仿宋"/>
                <w:sz w:val="24"/>
                <w:szCs w:val="24"/>
                <w:lang w:val="en-US" w:eastAsia="zh-CN" w:bidi="ar"/>
              </w:rPr>
            </w:pPr>
            <w:r>
              <w:rPr>
                <w:rFonts w:hint="eastAsia" w:ascii="仿宋" w:hAnsi="仿宋" w:eastAsia="仿宋" w:cs="仿宋"/>
                <w:sz w:val="24"/>
                <w:lang w:bidi="ar"/>
              </w:rPr>
              <w:t xml:space="preserve">投标单位针对本项目提供实施技术方案，内容包括但不限于①分拣方案；②运输方案；③清理处置方案。上述3方面内容中每缺少一项内容扣2分，每有一处需求分析内容存在缺陷或不足的扣1分，扣完为止。本项最高得6分。</w:t>
            </w:r>
            <w:r/>
          </w:p>
        </w:tc>
        <w:tc>
          <w:tcPr>
            <w:tcBorders>
              <w:top w:val="single" w:color="auto" w:sz="6" w:space="0"/>
              <w:left w:val="single" w:color="auto" w:sz="6" w:space="0"/>
              <w:bottom w:val="single" w:color="auto" w:sz="6" w:space="0"/>
              <w:right w:val="single" w:color="auto" w:sz="6" w:space="0"/>
            </w:tcBorders>
            <w:tcW w:w="1640"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311"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shd w:val="clear" w:color="auto"/>
            <w:tcBorders>
              <w:top w:val="single" w:color="auto" w:sz="6" w:space="0"/>
              <w:left w:val="single" w:color="auto" w:sz="12" w:space="0"/>
              <w:bottom w:val="single" w:color="auto" w:sz="6" w:space="0"/>
              <w:right w:val="single" w:color="auto" w:sz="6" w:space="0"/>
            </w:tcBorders>
            <w:tcW w:w="569"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sz w:val="24"/>
              </w:rPr>
              <w:t xml:space="preserve">3</w:t>
            </w:r>
            <w:r/>
          </w:p>
        </w:tc>
        <w:tc>
          <w:tcPr>
            <w:shd w:val="clear" w:color="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rPr>
                <w:rFonts w:hint="default" w:ascii="仿宋" w:hAnsi="仿宋" w:eastAsia="仿宋" w:cs="仿宋"/>
                <w:sz w:val="24"/>
                <w:szCs w:val="24"/>
                <w:lang w:val="en-US" w:eastAsia="zh-CN" w:bidi="ar"/>
              </w:rPr>
            </w:pPr>
            <w:r>
              <w:rPr>
                <w:rFonts w:hint="eastAsia" w:ascii="仿宋" w:hAnsi="仿宋" w:eastAsia="仿宋" w:cs="仿宋"/>
                <w:sz w:val="24"/>
                <w:lang w:bidi="ar"/>
              </w:rPr>
              <w:t xml:space="preserve">环保、安全及应急管理方案</w:t>
            </w:r>
            <w:r/>
          </w:p>
        </w:tc>
        <w:tc>
          <w:tcPr>
            <w:shd w:val="clear" w:color="auto"/>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rPr>
                <w:rFonts w:hint="default" w:ascii="仿宋" w:hAnsi="仿宋" w:eastAsia="仿宋" w:cs="Times New Roman"/>
                <w:color w:val="000000"/>
                <w:sz w:val="24"/>
                <w:szCs w:val="24"/>
                <w:lang w:val="en-US" w:eastAsia="zh-CN" w:bidi="ar-SA"/>
              </w:rPr>
            </w:pPr>
            <w:r>
              <w:rPr>
                <w:rFonts w:hint="eastAsia" w:ascii="仿宋" w:hAnsi="仿宋" w:eastAsia="仿宋"/>
                <w:color w:val="000000"/>
                <w:sz w:val="24"/>
              </w:rPr>
              <w:t xml:space="preserve">6</w:t>
            </w:r>
            <w:r/>
          </w:p>
        </w:tc>
        <w:tc>
          <w:tcPr>
            <w:shd w:val="clear" w:color="auto"/>
            <w:tcBorders>
              <w:top w:val="single" w:color="auto" w:sz="6" w:space="0"/>
              <w:left w:val="single" w:color="auto" w:sz="6" w:space="0"/>
              <w:bottom w:val="single" w:color="auto" w:sz="6" w:space="0"/>
              <w:right w:val="single" w:color="auto" w:sz="6" w:space="0"/>
            </w:tcBorders>
            <w:tcW w:w="3043" w:type="dxa"/>
            <w:vAlign w:val="center"/>
            <w:textDirection w:val="lrTb"/>
            <w:noWrap w:val="false"/>
          </w:tcPr>
          <w:p>
            <w:pPr>
              <w:jc w:val="left"/>
              <w:spacing w:line="360" w:lineRule="exact"/>
              <w:rPr>
                <w:rFonts w:hint="default" w:ascii="仿宋" w:hAnsi="仿宋" w:eastAsia="仿宋" w:cs="仿宋"/>
                <w:sz w:val="24"/>
                <w:szCs w:val="24"/>
                <w:lang w:val="en-US" w:eastAsia="zh-CN" w:bidi="ar"/>
              </w:rPr>
            </w:pPr>
            <w:r>
              <w:rPr>
                <w:rFonts w:hint="eastAsia" w:ascii="仿宋" w:hAnsi="仿宋" w:eastAsia="仿宋" w:cs="仿宋"/>
                <w:sz w:val="24"/>
                <w:lang w:bidi="ar"/>
              </w:rPr>
              <w:t xml:space="preserve">投标单位针对本项目提供环保、安全及应急管理方案，内容包括但不限于①污染防治措施；②安全保障措施；③应急预案。上述3方面内容中每缺少一项内容扣2分，每有一处需求分析内容存在缺陷或不足的扣1分，扣完为止。本项最高得6分。</w:t>
            </w:r>
            <w:r/>
          </w:p>
        </w:tc>
        <w:tc>
          <w:tcPr>
            <w:tcBorders>
              <w:top w:val="single" w:color="auto" w:sz="6" w:space="0"/>
              <w:left w:val="single" w:color="auto" w:sz="6" w:space="0"/>
              <w:bottom w:val="single" w:color="auto" w:sz="6" w:space="0"/>
              <w:right w:val="single" w:color="auto" w:sz="6" w:space="0"/>
            </w:tcBorders>
            <w:tcW w:w="1640"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311"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tcBorders>
              <w:top w:val="single" w:color="auto" w:sz="6" w:space="0"/>
              <w:left w:val="single" w:color="auto" w:sz="12" w:space="0"/>
              <w:right w:val="single" w:color="auto" w:sz="6" w:space="0"/>
            </w:tcBorders>
            <w:tcW w:w="569" w:type="dxa"/>
            <w:vAlign w:val="center"/>
            <w:vMerge w:val="restart"/>
            <w:textDirection w:val="lrTb"/>
            <w:noWrap w:val="false"/>
          </w:tcPr>
          <w:p>
            <w:pPr>
              <w:jc w:val="center"/>
              <w:keepLines w:val="0"/>
              <w:keepNext w:val="0"/>
              <w:pageBreakBefore w:val="0"/>
              <w:spacing w:line="360" w:lineRule="exact"/>
              <w:widowControl w:val="off"/>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4</w:t>
            </w:r>
            <w:r/>
          </w:p>
        </w:tc>
        <w:tc>
          <w:tcPr>
            <w:shd w:val="clear" w:color="auto"/>
            <w:tcBorders>
              <w:top w:val="single" w:color="auto" w:sz="6" w:space="0"/>
              <w:left w:val="single" w:color="auto" w:sz="6" w:space="0"/>
              <w:right w:val="single" w:color="auto" w:sz="6" w:space="0"/>
            </w:tcBorders>
            <w:tcW w:w="1237" w:type="dxa"/>
            <w:vAlign w:val="center"/>
            <w:vMerge w:val="restart"/>
            <w:textDirection w:val="lrTb"/>
            <w:noWrap w:val="false"/>
          </w:tcPr>
          <w:p>
            <w:pPr>
              <w:jc w:val="center"/>
              <w:rPr>
                <w:rFonts w:hint="eastAsia" w:ascii="仿宋" w:hAnsi="仿宋" w:eastAsia="仿宋" w:cs="仿宋"/>
                <w:sz w:val="24"/>
                <w:szCs w:val="24"/>
                <w:lang w:val="en-US" w:eastAsia="zh-CN" w:bidi="ar"/>
              </w:rPr>
            </w:pPr>
            <w:r>
              <w:rPr>
                <w:rFonts w:hint="eastAsia" w:ascii="仿宋" w:hAnsi="仿宋" w:eastAsia="仿宋" w:cs="仿宋"/>
                <w:sz w:val="24"/>
                <w:lang w:bidi="ar"/>
              </w:rPr>
              <w:t xml:space="preserve">履约能力</w:t>
            </w:r>
            <w:r/>
          </w:p>
        </w:tc>
        <w:tc>
          <w:tcPr>
            <w:shd w:val="clear" w:color="auto"/>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lang w:val="en-US" w:eastAsia="zh-CN"/>
              </w:rPr>
              <w:t xml:space="preserve">8</w:t>
            </w:r>
            <w:r/>
          </w:p>
        </w:tc>
        <w:tc>
          <w:tcPr>
            <w:shd w:val="clear" w:color="auto"/>
            <w:tcBorders>
              <w:top w:val="single" w:color="auto" w:sz="6" w:space="0"/>
              <w:left w:val="single" w:color="auto" w:sz="6" w:space="0"/>
              <w:bottom w:val="single" w:color="auto" w:sz="6" w:space="0"/>
              <w:right w:val="single" w:color="auto" w:sz="6" w:space="0"/>
            </w:tcBorders>
            <w:tcW w:w="3043" w:type="dxa"/>
            <w:vAlign w:val="center"/>
            <w:textDirection w:val="lrTb"/>
            <w:noWrap w:val="false"/>
          </w:tcPr>
          <w:p>
            <w:pPr>
              <w:jc w:val="left"/>
              <w:rPr>
                <w:rFonts w:hint="eastAsia" w:ascii="仿宋" w:hAnsi="仿宋" w:eastAsia="仿宋" w:cs="仿宋"/>
                <w:b/>
                <w:bCs/>
                <w:sz w:val="24"/>
                <w:szCs w:val="24"/>
                <w:lang w:val="en-US" w:eastAsia="zh-CN" w:bidi="ar"/>
              </w:rPr>
            </w:pPr>
            <w:r>
              <w:rPr>
                <w:rFonts w:hint="eastAsia" w:ascii="仿宋" w:hAnsi="仿宋" w:eastAsia="仿宋"/>
                <w:color w:val="000000"/>
                <w:sz w:val="24"/>
              </w:rPr>
              <w:t xml:space="preserve">（1）投标单位</w:t>
            </w:r>
            <w:r>
              <w:rPr>
                <w:rFonts w:hint="eastAsia" w:ascii="仿宋" w:hAnsi="仿宋" w:eastAsia="仿宋" w:cs="仿宋"/>
                <w:sz w:val="24"/>
              </w:rPr>
              <w:t xml:space="preserve">具有环保部门或行政审批部门核发的有效环评批复文件（</w:t>
            </w:r>
            <w:r>
              <w:rPr>
                <w:rFonts w:hint="eastAsia" w:ascii="仿宋" w:hAnsi="仿宋" w:eastAsia="仿宋" w:cs="仿宋"/>
                <w:sz w:val="24"/>
                <w:lang w:val="en-US" w:eastAsia="zh-CN"/>
              </w:rPr>
              <w:t xml:space="preserve">批复内容至少</w:t>
            </w:r>
            <w:r>
              <w:rPr>
                <w:rFonts w:hint="eastAsia" w:ascii="仿宋" w:hAnsi="仿宋" w:eastAsia="仿宋" w:cs="仿宋"/>
                <w:sz w:val="24"/>
              </w:rPr>
              <w:t xml:space="preserve">包含建筑垃圾处置）的得</w:t>
            </w:r>
            <w:r>
              <w:rPr>
                <w:rFonts w:hint="eastAsia" w:ascii="仿宋" w:hAnsi="仿宋" w:eastAsia="仿宋" w:cs="仿宋"/>
                <w:sz w:val="24"/>
                <w:lang w:val="en-US" w:eastAsia="zh-CN"/>
              </w:rPr>
              <w:t xml:space="preserve">8</w:t>
            </w:r>
            <w:r>
              <w:rPr>
                <w:rFonts w:hint="eastAsia" w:ascii="仿宋" w:hAnsi="仿宋" w:eastAsia="仿宋" w:cs="仿宋"/>
                <w:sz w:val="24"/>
              </w:rPr>
              <w:t xml:space="preserve">分。</w:t>
            </w:r>
            <w:r>
              <w:rPr>
                <w:rFonts w:hint="eastAsia" w:ascii="仿宋" w:hAnsi="仿宋" w:eastAsia="仿宋" w:cs="仿宋"/>
                <w:b/>
                <w:bCs/>
                <w:sz w:val="24"/>
              </w:rPr>
              <w:t xml:space="preserve">须提供批复文件原件扫描件。</w:t>
            </w:r>
            <w:r/>
          </w:p>
        </w:tc>
        <w:tc>
          <w:tcPr>
            <w:tcBorders>
              <w:top w:val="single" w:color="auto" w:sz="6" w:space="0"/>
              <w:left w:val="single" w:color="auto" w:sz="6" w:space="0"/>
              <w:bottom w:val="single" w:color="auto" w:sz="6" w:space="0"/>
              <w:right w:val="single" w:color="auto" w:sz="6" w:space="0"/>
            </w:tcBorders>
            <w:tcW w:w="1640"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311"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tcBorders>
              <w:left w:val="single" w:color="auto" w:sz="12" w:space="0"/>
              <w:right w:val="single" w:color="auto" w:sz="6" w:space="0"/>
            </w:tcBorders>
            <w:tcW w:w="569" w:type="dxa"/>
            <w:vAlign w:val="center"/>
            <w:vMerge w:val="continue"/>
            <w:textDirection w:val="lrTb"/>
            <w:noWrap w:val="false"/>
          </w:tcPr>
          <w:p>
            <w:pPr>
              <w:jc w:val="center"/>
              <w:keepLines w:val="0"/>
              <w:keepNext w:val="0"/>
              <w:pageBreakBefore w:val="0"/>
              <w:spacing w:line="36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left w:val="single" w:color="auto" w:sz="6" w:space="0"/>
              <w:right w:val="single" w:color="auto" w:sz="6" w:space="0"/>
            </w:tcBorders>
            <w:tcW w:w="1237" w:type="dxa"/>
            <w:vAlign w:val="center"/>
            <w:vMerge w:val="continue"/>
            <w:textDirection w:val="lrTb"/>
            <w:noWrap w:val="false"/>
          </w:tcPr>
          <w:p>
            <w:pPr>
              <w:ind w:left="0" w:right="0"/>
              <w:jc w:val="center"/>
              <w:keepLines w:val="0"/>
              <w:keepNext w:val="0"/>
              <w:spacing w:before="0" w:beforeAutospacing="0" w:after="0" w:afterAutospacing="0" w:line="252" w:lineRule="auto"/>
              <w:widowControl w:val="off"/>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default"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3043" w:type="dxa"/>
            <w:vAlign w:val="center"/>
            <w:textDirection w:val="lrTb"/>
            <w:noWrap w:val="false"/>
          </w:tcPr>
          <w:p>
            <w:pPr>
              <w:jc w:val="left"/>
              <w:widowControl/>
              <w:rPr>
                <w:rFonts w:hint="eastAsia" w:ascii="仿宋" w:hAnsi="仿宋" w:eastAsia="仿宋" w:cs="仿宋"/>
                <w:b/>
                <w:bCs/>
                <w:sz w:val="24"/>
                <w:szCs w:val="24"/>
                <w:lang w:val="en-US" w:eastAsia="zh-CN" w:bidi="ar-SA"/>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2</w:t>
            </w:r>
            <w:r>
              <w:rPr>
                <w:rFonts w:hint="eastAsia" w:ascii="仿宋" w:hAnsi="仿宋" w:eastAsia="仿宋" w:cs="仿宋"/>
                <w:sz w:val="24"/>
              </w:rPr>
              <w:t xml:space="preserve">）</w:t>
            </w:r>
            <w:r>
              <w:rPr>
                <w:rFonts w:hint="eastAsia" w:ascii="仿宋" w:hAnsi="仿宋" w:eastAsia="仿宋"/>
                <w:color w:val="000000"/>
                <w:sz w:val="24"/>
              </w:rPr>
              <w:t xml:space="preserve">投标单位</w:t>
            </w:r>
            <w:r>
              <w:rPr>
                <w:rFonts w:hint="eastAsia" w:ascii="仿宋" w:hAnsi="仿宋" w:eastAsia="仿宋" w:cs="仿宋"/>
                <w:sz w:val="24"/>
              </w:rPr>
              <w:t xml:space="preserve">具有</w:t>
            </w:r>
            <w:r>
              <w:rPr>
                <w:rFonts w:hint="eastAsia" w:ascii="仿宋" w:hAnsi="仿宋" w:eastAsia="仿宋" w:cs="仿宋"/>
                <w:sz w:val="24"/>
              </w:rPr>
              <w:t xml:space="preserve">分拣处置能力的得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rPr>
                <w:rFonts w:hint="eastAsia" w:ascii="仿宋" w:hAnsi="仿宋" w:eastAsia="仿宋" w:cs="仿宋"/>
                <w:b/>
                <w:bCs/>
                <w:sz w:val="24"/>
              </w:rPr>
              <w:t xml:space="preserve">须同时提供分拣场所产权证明或租赁合同</w:t>
            </w:r>
            <w:r>
              <w:rPr>
                <w:rFonts w:hint="eastAsia" w:ascii="仿宋" w:hAnsi="仿宋" w:eastAsia="仿宋" w:cs="仿宋"/>
                <w:b/>
                <w:bCs/>
                <w:sz w:val="24"/>
                <w:lang w:val="en-US" w:eastAsia="zh-CN"/>
              </w:rPr>
              <w:t xml:space="preserve">原件扫描件</w:t>
            </w:r>
            <w:r>
              <w:rPr>
                <w:rFonts w:hint="eastAsia" w:ascii="仿宋" w:hAnsi="仿宋" w:eastAsia="仿宋" w:cs="仿宋"/>
                <w:b/>
                <w:bCs/>
                <w:sz w:val="24"/>
                <w:lang w:bidi="ar"/>
              </w:rPr>
              <w:t xml:space="preserve">。</w:t>
            </w:r>
            <w:r/>
          </w:p>
        </w:tc>
        <w:tc>
          <w:tcPr>
            <w:tcBorders>
              <w:top w:val="single" w:color="auto" w:sz="6" w:space="0"/>
              <w:left w:val="single" w:color="auto" w:sz="6" w:space="0"/>
              <w:bottom w:val="single" w:color="auto" w:sz="6" w:space="0"/>
              <w:right w:val="single" w:color="auto" w:sz="6" w:space="0"/>
            </w:tcBorders>
            <w:tcW w:w="1640"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311"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tcBorders>
              <w:left w:val="single" w:color="auto" w:sz="12" w:space="0"/>
              <w:bottom w:val="single" w:color="auto" w:sz="6" w:space="0"/>
              <w:right w:val="single" w:color="auto" w:sz="6" w:space="0"/>
            </w:tcBorders>
            <w:tcW w:w="569" w:type="dxa"/>
            <w:vAlign w:val="center"/>
            <w:vMerge w:val="continue"/>
            <w:textDirection w:val="lrTb"/>
            <w:noWrap w:val="false"/>
          </w:tcPr>
          <w:p>
            <w:pPr>
              <w:jc w:val="center"/>
              <w:keepLines w:val="0"/>
              <w:keepNext w:val="0"/>
              <w:pageBreakBefore w:val="0"/>
              <w:spacing w:line="36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left w:val="single" w:color="auto" w:sz="6" w:space="0"/>
              <w:bottom w:val="single" w:color="auto" w:sz="6" w:space="0"/>
              <w:right w:val="single" w:color="auto" w:sz="6" w:space="0"/>
            </w:tcBorders>
            <w:tcW w:w="1237" w:type="dxa"/>
            <w:vAlign w:val="center"/>
            <w:vMerge w:val="continue"/>
            <w:textDirection w:val="lrTb"/>
            <w:noWrap w:val="false"/>
          </w:tcPr>
          <w:p>
            <w:pPr>
              <w:ind w:left="0" w:right="0"/>
              <w:jc w:val="center"/>
              <w:keepLines w:val="0"/>
              <w:keepNext w:val="0"/>
              <w:spacing w:before="0" w:beforeAutospacing="0" w:after="0" w:afterAutospacing="0" w:line="252" w:lineRule="auto"/>
              <w:widowControl w:val="off"/>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default"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3043" w:type="dxa"/>
            <w:vAlign w:val="center"/>
            <w:textDirection w:val="lrTb"/>
            <w:noWrap w:val="false"/>
          </w:tcPr>
          <w:p>
            <w:pPr>
              <w:numPr>
                <w:ilvl w:val="0"/>
                <w:numId w:val="0"/>
              </w:numPr>
              <w:jc w:val="left"/>
              <w:spacing w:line="240" w:lineRule="auto"/>
              <w:widowControl/>
              <w:rPr>
                <w:rFonts w:hint="eastAsia" w:ascii="仿宋" w:hAnsi="仿宋" w:eastAsia="仿宋" w:cs="仿宋"/>
                <w:color w:val="auto"/>
                <w:sz w:val="24"/>
                <w:highlight w:val="none"/>
                <w:lang w:val="en-US" w:eastAsia="zh-CN"/>
              </w:rPr>
            </w:pPr>
            <w:r>
              <w:rPr>
                <w:rFonts w:hint="eastAsia" w:ascii="仿宋" w:hAnsi="仿宋" w:eastAsia="仿宋"/>
                <w:color w:val="000000"/>
                <w:sz w:val="24"/>
                <w:lang w:eastAsia="zh-CN"/>
              </w:rPr>
              <w:t xml:space="preserve">（</w:t>
            </w:r>
            <w:r>
              <w:rPr>
                <w:rFonts w:hint="eastAsia" w:ascii="仿宋" w:hAnsi="仿宋" w:eastAsia="仿宋"/>
                <w:color w:val="000000"/>
                <w:sz w:val="24"/>
                <w:lang w:val="en-US" w:eastAsia="zh-CN"/>
              </w:rPr>
              <w:t xml:space="preserve">3</w:t>
            </w:r>
            <w:r>
              <w:rPr>
                <w:rFonts w:hint="eastAsia" w:ascii="仿宋" w:hAnsi="仿宋" w:eastAsia="仿宋"/>
                <w:color w:val="000000"/>
                <w:sz w:val="24"/>
                <w:lang w:eastAsia="zh-CN"/>
              </w:rPr>
              <w:t xml:space="preserve">）</w:t>
            </w:r>
            <w:r>
              <w:rPr>
                <w:rFonts w:hint="eastAsia" w:ascii="仿宋" w:hAnsi="仿宋" w:eastAsia="仿宋" w:cs="Times New Roman"/>
                <w:color w:val="000000"/>
                <w:sz w:val="24"/>
                <w:lang w:val="en-US" w:eastAsia="zh-CN"/>
              </w:rPr>
              <w:t xml:space="preserve">投标单位</w:t>
            </w:r>
            <w:r>
              <w:rPr>
                <w:rFonts w:hint="eastAsia" w:ascii="仿宋" w:hAnsi="仿宋" w:eastAsia="仿宋" w:cs="仿宋"/>
                <w:b w:val="0"/>
                <w:bCs w:val="0"/>
                <w:sz w:val="24"/>
                <w:lang w:val="en-US" w:eastAsia="zh-CN"/>
              </w:rPr>
              <w:t xml:space="preserve">具有</w:t>
            </w:r>
            <w:r>
              <w:rPr>
                <w:rFonts w:hint="eastAsia" w:ascii="仿宋" w:hAnsi="仿宋" w:eastAsia="仿宋" w:cs="仿宋"/>
                <w:sz w:val="24"/>
                <w:lang w:val="en-US" w:eastAsia="zh-CN"/>
              </w:rPr>
              <w:t xml:space="preserve">可装载</w:t>
            </w:r>
            <w:r>
              <w:rPr>
                <w:rFonts w:hint="eastAsia" w:ascii="仿宋" w:hAnsi="仿宋" w:eastAsia="仿宋" w:cs="仿宋"/>
                <w:color w:val="auto"/>
                <w:sz w:val="24"/>
                <w:highlight w:val="none"/>
                <w:lang w:val="en-US" w:eastAsia="zh-CN"/>
              </w:rPr>
              <w:t xml:space="preserve">总质量15吨及以上垃圾收集运输车辆，有6辆的得2分，在6辆的基础上每增加1辆加0.5分，本项最高得4分。</w:t>
            </w:r>
            <w:r/>
          </w:p>
          <w:p>
            <w:pPr>
              <w:numPr>
                <w:ilvl w:val="0"/>
                <w:numId w:val="0"/>
              </w:numPr>
              <w:jc w:val="left"/>
              <w:spacing w:line="240" w:lineRule="auto"/>
              <w:widowControl/>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注：</w:t>
            </w:r>
            <w:r/>
          </w:p>
          <w:p>
            <w:pPr>
              <w:numPr>
                <w:ilvl w:val="0"/>
                <w:numId w:val="0"/>
              </w:numPr>
              <w:jc w:val="left"/>
              <w:spacing w:line="240" w:lineRule="auto"/>
              <w:widowControl/>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A.如车辆为投标单位自有的：须提供机动车辆有效行驶证，且行驶证上所有人须为投标单位；</w:t>
            </w:r>
            <w:r/>
          </w:p>
          <w:p>
            <w:pPr>
              <w:ind w:left="0" w:right="0"/>
              <w:jc w:val="left"/>
              <w:keepLines w:val="0"/>
              <w:keepNext w:val="0"/>
              <w:spacing w:before="0" w:beforeAutospacing="0" w:after="0" w:afterAutospacing="0" w:line="252" w:lineRule="auto"/>
              <w:widowControl w:val="off"/>
              <w:rPr>
                <w:rFonts w:hint="eastAsia" w:ascii="仿宋" w:hAnsi="仿宋" w:eastAsia="仿宋" w:cs="仿宋"/>
                <w:b/>
                <w:bCs/>
                <w:sz w:val="24"/>
                <w:szCs w:val="24"/>
                <w:lang w:val="en-US" w:eastAsia="zh-CN" w:bidi="ar-SA"/>
              </w:rPr>
              <w:suppressLineNumbers w:val="0"/>
            </w:pPr>
            <w:r>
              <w:rPr>
                <w:rFonts w:hint="eastAsia" w:ascii="仿宋" w:hAnsi="仿宋" w:eastAsia="仿宋" w:cs="仿宋"/>
                <w:b/>
                <w:bCs/>
                <w:color w:val="auto"/>
                <w:sz w:val="24"/>
                <w:highlight w:val="none"/>
                <w:lang w:val="en-US" w:eastAsia="zh-CN"/>
              </w:rPr>
              <w:t xml:space="preserve">B.如车辆为投标单位租赁的：须同时提供车辆租赁合同及机动车辆有效行驶证，且行驶证上所有人须为出租单位）。</w:t>
            </w:r>
            <w:r/>
          </w:p>
        </w:tc>
        <w:tc>
          <w:tcPr>
            <w:tcBorders>
              <w:top w:val="single" w:color="auto" w:sz="6" w:space="0"/>
              <w:left w:val="single" w:color="auto" w:sz="6" w:space="0"/>
              <w:bottom w:val="single" w:color="auto" w:sz="6" w:space="0"/>
              <w:right w:val="single" w:color="auto" w:sz="6" w:space="0"/>
            </w:tcBorders>
            <w:tcW w:w="1640"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311"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tcBorders>
              <w:top w:val="single" w:color="auto" w:sz="6" w:space="0"/>
              <w:left w:val="single" w:color="auto" w:sz="12" w:space="0"/>
              <w:right w:val="single" w:color="auto" w:sz="6" w:space="0"/>
            </w:tcBorders>
            <w:tcW w:w="569" w:type="dxa"/>
            <w:vAlign w:val="center"/>
            <w:vMerge w:val="restart"/>
            <w:textDirection w:val="lrTb"/>
            <w:noWrap w:val="false"/>
          </w:tcPr>
          <w:p>
            <w:pPr>
              <w:jc w:val="center"/>
              <w:keepLines w:val="0"/>
              <w:keepNext w:val="0"/>
              <w:pageBreakBefore w:val="0"/>
              <w:spacing w:line="36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shd w:val="clear" w:color="auto"/>
            <w:tcBorders>
              <w:top w:val="single" w:color="auto" w:sz="6" w:space="0"/>
              <w:left w:val="single" w:color="auto" w:sz="6" w:space="0"/>
              <w:right w:val="single" w:color="auto" w:sz="6" w:space="0"/>
            </w:tcBorders>
            <w:tcW w:w="1237" w:type="dxa"/>
            <w:vAlign w:val="center"/>
            <w:vMerge w:val="restart"/>
            <w:textDirection w:val="lrTb"/>
            <w:noWrap w:val="false"/>
          </w:tcPr>
          <w:p>
            <w:pPr>
              <w:jc w:val="center"/>
              <w:rPr>
                <w:rFonts w:hint="eastAsia" w:ascii="仿宋" w:hAnsi="仿宋" w:eastAsia="仿宋" w:cs="仿宋"/>
                <w:sz w:val="24"/>
                <w:szCs w:val="24"/>
                <w:lang w:val="en-US" w:eastAsia="zh-CN" w:bidi="ar"/>
              </w:rPr>
            </w:pPr>
            <w:r>
              <w:rPr>
                <w:rFonts w:hint="eastAsia" w:ascii="仿宋" w:hAnsi="仿宋" w:eastAsia="仿宋" w:cs="仿宋"/>
                <w:sz w:val="24"/>
                <w:lang w:bidi="ar"/>
              </w:rPr>
              <w:t xml:space="preserve">人员配备</w:t>
            </w:r>
            <w:r/>
          </w:p>
        </w:tc>
        <w:tc>
          <w:tcPr>
            <w:shd w:val="clear" w:color="auto"/>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lang w:val="en-US" w:eastAsia="zh-CN"/>
              </w:rPr>
              <w:t xml:space="preserve">6</w:t>
            </w:r>
            <w:r/>
          </w:p>
        </w:tc>
        <w:tc>
          <w:tcPr>
            <w:shd w:val="clear" w:color="auto"/>
            <w:tcBorders>
              <w:top w:val="single" w:color="auto" w:sz="6" w:space="0"/>
              <w:left w:val="single" w:color="auto" w:sz="6" w:space="0"/>
              <w:bottom w:val="single" w:color="auto" w:sz="6" w:space="0"/>
              <w:right w:val="single" w:color="auto" w:sz="6" w:space="0"/>
            </w:tcBorders>
            <w:tcW w:w="3043" w:type="dxa"/>
            <w:vAlign w:val="center"/>
            <w:textDirection w:val="lrTb"/>
            <w:noWrap w:val="false"/>
          </w:tcPr>
          <w:p>
            <w:pPr>
              <w:jc w:val="left"/>
              <w:rPr>
                <w:rFonts w:hint="eastAsia" w:ascii="仿宋" w:hAnsi="仿宋" w:eastAsia="仿宋" w:cs="Times New Roman"/>
                <w:color w:val="000000"/>
                <w:sz w:val="24"/>
                <w:szCs w:val="24"/>
                <w:lang w:val="en-US" w:eastAsia="zh-CN" w:bidi="ar-SA"/>
              </w:rPr>
            </w:pPr>
            <w:r>
              <w:rPr>
                <w:rFonts w:hint="eastAsia" w:ascii="仿宋" w:hAnsi="仿宋" w:eastAsia="仿宋" w:cs="仿宋"/>
                <w:sz w:val="24"/>
              </w:rPr>
              <w:t xml:space="preserve">（1）</w:t>
            </w:r>
            <w:r>
              <w:rPr>
                <w:rFonts w:ascii="仿宋" w:hAnsi="仿宋" w:eastAsia="仿宋" w:cs="仿宋"/>
                <w:sz w:val="24"/>
              </w:rPr>
              <w:t xml:space="preserve">拟派项目负责人具有环境类相关专业</w:t>
            </w:r>
            <w:r>
              <w:rPr>
                <w:rFonts w:hint="eastAsia" w:ascii="仿宋" w:hAnsi="仿宋" w:eastAsia="仿宋" w:cs="仿宋"/>
                <w:sz w:val="24"/>
                <w:lang w:val="en-US" w:eastAsia="zh-CN"/>
              </w:rPr>
              <w:t xml:space="preserve">高</w:t>
            </w:r>
            <w:r>
              <w:rPr>
                <w:rFonts w:ascii="仿宋" w:hAnsi="仿宋" w:eastAsia="仿宋" w:cs="仿宋"/>
                <w:sz w:val="24"/>
              </w:rPr>
              <w:t xml:space="preserve">级工程</w:t>
            </w:r>
            <w:r>
              <w:rPr>
                <w:rFonts w:hint="eastAsia" w:ascii="仿宋" w:hAnsi="仿宋" w:eastAsia="仿宋" w:cs="仿宋"/>
                <w:sz w:val="24"/>
              </w:rPr>
              <w:t xml:space="preserve">师</w:t>
            </w:r>
            <w:r>
              <w:rPr>
                <w:rFonts w:ascii="仿宋" w:hAnsi="仿宋" w:eastAsia="仿宋" w:cs="仿宋"/>
                <w:sz w:val="24"/>
              </w:rPr>
              <w:t xml:space="preserve">职称证书</w:t>
            </w:r>
            <w:r>
              <w:rPr>
                <w:rFonts w:hint="eastAsia" w:ascii="仿宋" w:hAnsi="仿宋" w:eastAsia="仿宋" w:cs="仿宋"/>
                <w:sz w:val="24"/>
              </w:rPr>
              <w:t xml:space="preserve">的</w:t>
            </w:r>
            <w:r>
              <w:rPr>
                <w:rFonts w:hint="eastAsia" w:ascii="仿宋" w:hAnsi="仿宋" w:eastAsia="仿宋" w:cs="仿宋"/>
                <w:sz w:val="24"/>
                <w:lang w:val="en-US" w:eastAsia="zh-CN"/>
              </w:rPr>
              <w:t xml:space="preserve">得6分，具有</w:t>
            </w:r>
            <w:r>
              <w:rPr>
                <w:rFonts w:ascii="仿宋" w:hAnsi="仿宋" w:eastAsia="仿宋" w:cs="仿宋"/>
                <w:sz w:val="24"/>
              </w:rPr>
              <w:t xml:space="preserve">环境类相关专业中级工程</w:t>
            </w:r>
            <w:r>
              <w:rPr>
                <w:rFonts w:hint="eastAsia" w:ascii="仿宋" w:hAnsi="仿宋" w:eastAsia="仿宋" w:cs="仿宋"/>
                <w:sz w:val="24"/>
              </w:rPr>
              <w:t xml:space="preserve">师</w:t>
            </w:r>
            <w:r>
              <w:rPr>
                <w:rFonts w:ascii="仿宋" w:hAnsi="仿宋" w:eastAsia="仿宋" w:cs="仿宋"/>
                <w:sz w:val="24"/>
              </w:rPr>
              <w:t xml:space="preserve">职称证书</w:t>
            </w:r>
            <w:r>
              <w:rPr>
                <w:rFonts w:hint="eastAsia" w:ascii="仿宋" w:hAnsi="仿宋" w:eastAsia="仿宋" w:cs="仿宋"/>
                <w:sz w:val="24"/>
              </w:rPr>
              <w:t xml:space="preserve">的</w:t>
            </w:r>
            <w:r>
              <w:rPr>
                <w:rFonts w:ascii="仿宋" w:hAnsi="仿宋" w:eastAsia="仿宋" w:cs="仿宋"/>
                <w:sz w:val="24"/>
              </w:rPr>
              <w:t xml:space="preserve">得</w:t>
            </w:r>
            <w:r>
              <w:rPr>
                <w:rFonts w:hint="eastAsia" w:ascii="仿宋" w:hAnsi="仿宋" w:eastAsia="仿宋" w:cs="仿宋"/>
                <w:sz w:val="24"/>
                <w:lang w:val="en-US" w:eastAsia="zh-CN"/>
              </w:rPr>
              <w:t xml:space="preserve">3</w:t>
            </w:r>
            <w:r>
              <w:rPr>
                <w:rFonts w:ascii="仿宋" w:hAnsi="仿宋" w:eastAsia="仿宋" w:cs="仿宋"/>
                <w:sz w:val="24"/>
              </w:rPr>
              <w:t xml:space="preserve">分。</w:t>
            </w:r>
            <w:r/>
          </w:p>
        </w:tc>
        <w:tc>
          <w:tcPr>
            <w:tcBorders>
              <w:top w:val="single" w:color="auto" w:sz="6" w:space="0"/>
              <w:left w:val="single" w:color="auto" w:sz="6" w:space="0"/>
              <w:bottom w:val="single" w:color="auto" w:sz="6" w:space="0"/>
              <w:right w:val="single" w:color="auto" w:sz="6" w:space="0"/>
            </w:tcBorders>
            <w:tcW w:w="1640"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311"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tcBorders>
              <w:left w:val="single" w:color="auto" w:sz="12" w:space="0"/>
              <w:right w:val="single" w:color="auto" w:sz="6" w:space="0"/>
            </w:tcBorders>
            <w:tcW w:w="569" w:type="dxa"/>
            <w:vAlign w:val="center"/>
            <w:vMerge w:val="continue"/>
            <w:textDirection w:val="lrTb"/>
            <w:noWrap w:val="false"/>
          </w:tcPr>
          <w:p>
            <w:pPr>
              <w:jc w:val="center"/>
              <w:keepLines w:val="0"/>
              <w:keepNext w:val="0"/>
              <w:pageBreakBefore w:val="0"/>
              <w:spacing w:line="36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left w:val="single" w:color="auto" w:sz="6" w:space="0"/>
              <w:right w:val="single" w:color="auto" w:sz="6" w:space="0"/>
            </w:tcBorders>
            <w:tcW w:w="1237" w:type="dxa"/>
            <w:vAlign w:val="center"/>
            <w:vMerge w:val="continue"/>
            <w:textDirection w:val="lrTb"/>
            <w:noWrap w:val="false"/>
          </w:tcPr>
          <w:p>
            <w:pPr>
              <w:ind w:left="0" w:right="0"/>
              <w:jc w:val="center"/>
              <w:keepLines w:val="0"/>
              <w:keepNext w:val="0"/>
              <w:spacing w:before="0" w:beforeAutospacing="0" w:after="0" w:afterAutospacing="0" w:line="252" w:lineRule="auto"/>
              <w:widowControl w:val="off"/>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default"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6</w:t>
            </w:r>
            <w:r/>
          </w:p>
        </w:tc>
        <w:tc>
          <w:tcPr>
            <w:tcBorders>
              <w:top w:val="single" w:color="auto" w:sz="6" w:space="0"/>
              <w:left w:val="single" w:color="auto" w:sz="6" w:space="0"/>
              <w:bottom w:val="single" w:color="auto" w:sz="6" w:space="0"/>
              <w:right w:val="single" w:color="auto" w:sz="6" w:space="0"/>
            </w:tcBorders>
            <w:tcW w:w="3043" w:type="dxa"/>
            <w:vAlign w:val="center"/>
            <w:textDirection w:val="lrTb"/>
            <w:noWrap w:val="false"/>
          </w:tcPr>
          <w:p>
            <w:pPr>
              <w:jc w:val="left"/>
              <w:rPr>
                <w:rFonts w:hint="eastAsia" w:ascii="仿宋" w:hAnsi="仿宋" w:eastAsia="仿宋" w:cs="仿宋"/>
                <w:b/>
                <w:bCs/>
                <w:sz w:val="24"/>
                <w:szCs w:val="24"/>
                <w:lang w:val="en-US" w:eastAsia="zh-CN" w:bidi="ar-SA"/>
              </w:rPr>
            </w:pPr>
            <w:r>
              <w:rPr>
                <w:rFonts w:hint="eastAsia" w:ascii="仿宋" w:hAnsi="仿宋" w:eastAsia="仿宋" w:cs="仿宋"/>
                <w:sz w:val="24"/>
              </w:rPr>
              <w:t xml:space="preserve">（2）</w:t>
            </w:r>
            <w:r>
              <w:rPr>
                <w:rFonts w:ascii="仿宋" w:hAnsi="仿宋" w:eastAsia="仿宋" w:cs="仿宋"/>
                <w:sz w:val="24"/>
              </w:rPr>
              <w:t xml:space="preserve">拟派项目</w:t>
            </w:r>
            <w:r>
              <w:rPr>
                <w:rFonts w:hint="eastAsia" w:ascii="仿宋" w:hAnsi="仿宋" w:eastAsia="仿宋" w:cs="仿宋"/>
                <w:sz w:val="24"/>
              </w:rPr>
              <w:t xml:space="preserve">组人员中</w:t>
            </w:r>
            <w:r>
              <w:rPr>
                <w:rFonts w:ascii="仿宋" w:hAnsi="仿宋" w:eastAsia="仿宋" w:cs="仿宋"/>
                <w:sz w:val="24"/>
              </w:rPr>
              <w:t xml:space="preserve">具有环境类相关专业中级</w:t>
            </w:r>
            <w:r>
              <w:rPr>
                <w:rFonts w:hint="eastAsia" w:ascii="仿宋" w:hAnsi="仿宋" w:eastAsia="仿宋" w:cs="仿宋"/>
                <w:sz w:val="24"/>
                <w:lang w:val="en-US" w:eastAsia="zh-CN"/>
              </w:rPr>
              <w:t xml:space="preserve">及以上</w:t>
            </w:r>
            <w:r>
              <w:rPr>
                <w:rFonts w:ascii="仿宋" w:hAnsi="仿宋" w:eastAsia="仿宋" w:cs="仿宋"/>
                <w:sz w:val="24"/>
              </w:rPr>
              <w:t xml:space="preserve">工程</w:t>
            </w:r>
            <w:r>
              <w:rPr>
                <w:rFonts w:hint="eastAsia" w:ascii="仿宋" w:hAnsi="仿宋" w:eastAsia="仿宋" w:cs="仿宋"/>
                <w:sz w:val="24"/>
              </w:rPr>
              <w:t xml:space="preserve">师</w:t>
            </w:r>
            <w:r>
              <w:rPr>
                <w:rFonts w:ascii="仿宋" w:hAnsi="仿宋" w:eastAsia="仿宋" w:cs="仿宋"/>
                <w:sz w:val="24"/>
              </w:rPr>
              <w:t xml:space="preserve">职称证书</w:t>
            </w:r>
            <w:r>
              <w:rPr>
                <w:rFonts w:hint="eastAsia" w:ascii="仿宋" w:hAnsi="仿宋" w:eastAsia="仿宋" w:cs="仿宋"/>
                <w:sz w:val="24"/>
              </w:rPr>
              <w:t xml:space="preserve">的，有一人</w:t>
            </w:r>
            <w:r>
              <w:rPr>
                <w:rFonts w:ascii="仿宋" w:hAnsi="仿宋" w:eastAsia="仿宋" w:cs="仿宋"/>
                <w:sz w:val="24"/>
              </w:rPr>
              <w:t xml:space="preserve">得</w:t>
            </w:r>
            <w:r>
              <w:rPr>
                <w:rFonts w:hint="eastAsia" w:ascii="仿宋" w:hAnsi="仿宋" w:eastAsia="仿宋" w:cs="仿宋"/>
                <w:sz w:val="24"/>
                <w:lang w:val="en-US" w:eastAsia="zh-CN"/>
              </w:rPr>
              <w:t xml:space="preserve">3</w:t>
            </w:r>
            <w:r>
              <w:rPr>
                <w:rFonts w:ascii="仿宋" w:hAnsi="仿宋" w:eastAsia="仿宋" w:cs="仿宋"/>
                <w:sz w:val="24"/>
              </w:rPr>
              <w:t xml:space="preserve">分，</w:t>
            </w:r>
            <w:r>
              <w:rPr>
                <w:rFonts w:hint="eastAsia" w:ascii="仿宋" w:hAnsi="仿宋" w:eastAsia="仿宋" w:cs="仿宋"/>
                <w:sz w:val="24"/>
              </w:rPr>
              <w:t xml:space="preserve">本项最高得</w:t>
            </w:r>
            <w:r>
              <w:rPr>
                <w:rFonts w:hint="eastAsia" w:ascii="仿宋" w:hAnsi="仿宋" w:eastAsia="仿宋" w:cs="仿宋"/>
                <w:sz w:val="24"/>
                <w:lang w:val="en-US" w:eastAsia="zh-CN"/>
              </w:rPr>
              <w:t xml:space="preserve">6</w:t>
            </w:r>
            <w:r>
              <w:rPr>
                <w:rFonts w:hint="eastAsia" w:ascii="仿宋" w:hAnsi="仿宋" w:eastAsia="仿宋" w:cs="仿宋"/>
                <w:sz w:val="24"/>
              </w:rPr>
              <w:t xml:space="preserve">分</w:t>
            </w:r>
            <w:r>
              <w:rPr>
                <w:rFonts w:ascii="仿宋" w:hAnsi="仿宋" w:eastAsia="仿宋" w:cs="仿宋"/>
                <w:sz w:val="24"/>
              </w:rPr>
              <w:t xml:space="preserve">。</w:t>
            </w:r>
            <w:r/>
          </w:p>
        </w:tc>
        <w:tc>
          <w:tcPr>
            <w:tcBorders>
              <w:top w:val="single" w:color="auto" w:sz="6" w:space="0"/>
              <w:left w:val="single" w:color="auto" w:sz="6" w:space="0"/>
              <w:bottom w:val="single" w:color="auto" w:sz="6" w:space="0"/>
              <w:right w:val="single" w:color="auto" w:sz="6" w:space="0"/>
            </w:tcBorders>
            <w:tcW w:w="1640"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311"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tcBorders>
              <w:left w:val="single" w:color="auto" w:sz="12" w:space="0"/>
              <w:bottom w:val="single" w:color="auto" w:sz="6" w:space="0"/>
              <w:right w:val="single" w:color="auto" w:sz="6" w:space="0"/>
            </w:tcBorders>
            <w:tcW w:w="569" w:type="dxa"/>
            <w:vAlign w:val="center"/>
            <w:vMerge w:val="continue"/>
            <w:textDirection w:val="lrTb"/>
            <w:noWrap w:val="false"/>
          </w:tcPr>
          <w:p>
            <w:pPr>
              <w:jc w:val="center"/>
              <w:keepLines w:val="0"/>
              <w:keepNext w:val="0"/>
              <w:pageBreakBefore w:val="0"/>
              <w:spacing w:line="36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left w:val="single" w:color="auto" w:sz="6" w:space="0"/>
              <w:bottom w:val="single" w:color="auto" w:sz="6" w:space="0"/>
              <w:right w:val="single" w:color="auto" w:sz="6" w:space="0"/>
            </w:tcBorders>
            <w:tcW w:w="1237" w:type="dxa"/>
            <w:vAlign w:val="center"/>
            <w:vMerge w:val="continue"/>
            <w:textDirection w:val="lrTb"/>
            <w:noWrap w:val="false"/>
          </w:tcPr>
          <w:p>
            <w:pPr>
              <w:ind w:left="0" w:right="0"/>
              <w:jc w:val="center"/>
              <w:keepLines w:val="0"/>
              <w:keepNext w:val="0"/>
              <w:spacing w:before="0" w:beforeAutospacing="0" w:after="0" w:afterAutospacing="0" w:line="252" w:lineRule="auto"/>
              <w:widowControl w:val="off"/>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default"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3043" w:type="dxa"/>
            <w:vAlign w:val="center"/>
            <w:textDirection w:val="lrTb"/>
            <w:noWrap w:val="false"/>
          </w:tcPr>
          <w:p>
            <w:pPr>
              <w:ind w:left="0" w:right="0"/>
              <w:jc w:val="left"/>
              <w:keepLines w:val="0"/>
              <w:keepNext w:val="0"/>
              <w:spacing w:before="0" w:beforeAutospacing="0" w:after="0" w:afterAutospacing="0" w:line="252" w:lineRule="auto"/>
              <w:widowControl w:val="off"/>
              <w:rPr>
                <w:rFonts w:hint="eastAsia" w:ascii="仿宋" w:hAnsi="仿宋" w:eastAsia="仿宋" w:cs="仿宋"/>
                <w:b/>
                <w:bCs/>
                <w:sz w:val="24"/>
                <w:szCs w:val="24"/>
                <w:lang w:val="en-US" w:eastAsia="zh-CN" w:bidi="ar-SA"/>
              </w:rPr>
              <w:suppressLineNumbers w:val="0"/>
            </w:pPr>
            <w:r>
              <w:rPr>
                <w:rFonts w:hint="eastAsia" w:ascii="仿宋" w:hAnsi="仿宋" w:eastAsia="仿宋" w:cs="仿宋"/>
                <w:sz w:val="24"/>
              </w:rPr>
              <w:t xml:space="preserve">（3）</w:t>
            </w:r>
            <w:r>
              <w:rPr>
                <w:rFonts w:ascii="仿宋" w:hAnsi="仿宋" w:eastAsia="仿宋" w:cs="仿宋"/>
                <w:sz w:val="24"/>
              </w:rPr>
              <w:t xml:space="preserve">拟派项目</w:t>
            </w:r>
            <w:r>
              <w:rPr>
                <w:rFonts w:hint="eastAsia" w:ascii="仿宋" w:hAnsi="仿宋" w:eastAsia="仿宋" w:cs="仿宋"/>
                <w:sz w:val="24"/>
              </w:rPr>
              <w:t xml:space="preserve">组人员中</w:t>
            </w:r>
            <w:r>
              <w:rPr>
                <w:rFonts w:ascii="仿宋" w:hAnsi="仿宋" w:eastAsia="仿宋" w:cs="仿宋"/>
                <w:sz w:val="24"/>
              </w:rPr>
              <w:t xml:space="preserve">具有安全培训考核合格证书</w:t>
            </w:r>
            <w:r>
              <w:rPr>
                <w:rFonts w:hint="eastAsia" w:ascii="仿宋" w:hAnsi="仿宋" w:eastAsia="仿宋" w:cs="仿宋"/>
                <w:sz w:val="24"/>
              </w:rPr>
              <w:t xml:space="preserve">的得3分。</w:t>
            </w:r>
            <w:r/>
          </w:p>
        </w:tc>
        <w:tc>
          <w:tcPr>
            <w:tcBorders>
              <w:top w:val="single" w:color="auto" w:sz="6" w:space="0"/>
              <w:left w:val="single" w:color="auto" w:sz="6" w:space="0"/>
              <w:bottom w:val="single" w:color="auto" w:sz="6" w:space="0"/>
              <w:right w:val="single" w:color="auto" w:sz="6" w:space="0"/>
            </w:tcBorders>
            <w:tcW w:w="1640"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311"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569" w:type="dxa"/>
            <w:vAlign w:val="center"/>
            <w:textDirection w:val="lrTb"/>
            <w:noWrap w:val="false"/>
          </w:tcPr>
          <w:p>
            <w:pPr>
              <w:jc w:val="center"/>
              <w:keepLines w:val="0"/>
              <w:keepNext w:val="0"/>
              <w:pageBreakBefore w:val="0"/>
              <w:spacing w:line="36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shd w:val="clear" w:color="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sz w:val="24"/>
              </w:rPr>
              <w:t xml:space="preserve">业绩</w:t>
            </w:r>
            <w:r/>
          </w:p>
        </w:tc>
        <w:tc>
          <w:tcPr>
            <w:shd w:val="clear" w:color="auto"/>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rPr>
              <w:t xml:space="preserve">16</w:t>
            </w:r>
            <w:r/>
          </w:p>
        </w:tc>
        <w:tc>
          <w:tcPr>
            <w:shd w:val="clear" w:color="auto"/>
            <w:tcBorders>
              <w:top w:val="single" w:color="auto" w:sz="6" w:space="0"/>
              <w:left w:val="single" w:color="auto" w:sz="6" w:space="0"/>
              <w:bottom w:val="single" w:color="auto" w:sz="6" w:space="0"/>
              <w:right w:val="single" w:color="auto" w:sz="6" w:space="0"/>
            </w:tcBorders>
            <w:tcW w:w="3043"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rPr>
              <w:t xml:space="preserve">投标单位自</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年1月1日以来（以合同签订时间为准）承担过类似建筑垃圾</w:t>
            </w:r>
            <w:r>
              <w:rPr>
                <w:rFonts w:hint="eastAsia" w:ascii="仿宋" w:hAnsi="仿宋" w:eastAsia="仿宋" w:cs="仿宋"/>
                <w:sz w:val="24"/>
                <w:highlight w:val="none"/>
                <w:lang w:val="en-US" w:eastAsia="zh-CN"/>
              </w:rPr>
              <w:t xml:space="preserve">终端消纳或资源化利用</w:t>
            </w:r>
            <w:r>
              <w:rPr>
                <w:rFonts w:hint="eastAsia" w:ascii="仿宋" w:hAnsi="仿宋" w:eastAsia="仿宋" w:cs="仿宋"/>
                <w:sz w:val="24"/>
                <w:highlight w:val="none"/>
              </w:rPr>
              <w:t xml:space="preserve">处置的，有一个得4分，</w:t>
            </w:r>
            <w:r>
              <w:rPr>
                <w:rFonts w:hint="eastAsia" w:ascii="仿宋" w:hAnsi="仿宋" w:eastAsia="仿宋" w:cs="仿宋"/>
                <w:sz w:val="24"/>
              </w:rPr>
              <w:t xml:space="preserve">最高得8分；承担过一般固废</w:t>
            </w:r>
            <w:r>
              <w:rPr>
                <w:rFonts w:hint="eastAsia" w:ascii="仿宋" w:hAnsi="仿宋" w:eastAsia="仿宋" w:cs="仿宋"/>
                <w:sz w:val="24"/>
                <w:highlight w:val="none"/>
                <w:lang w:val="en-US" w:eastAsia="zh-CN"/>
              </w:rPr>
              <w:t xml:space="preserve">终端消纳</w:t>
            </w:r>
            <w:r>
              <w:rPr>
                <w:rFonts w:hint="eastAsia" w:ascii="仿宋" w:hAnsi="仿宋" w:eastAsia="仿宋" w:cs="仿宋"/>
                <w:sz w:val="24"/>
                <w:highlight w:val="none"/>
              </w:rPr>
              <w:t xml:space="preserve">处置的，有一个得4分，最高得8</w:t>
            </w:r>
            <w:r>
              <w:rPr>
                <w:rFonts w:hint="eastAsia" w:ascii="仿宋" w:hAnsi="仿宋" w:eastAsia="仿宋" w:cs="仿宋"/>
                <w:sz w:val="24"/>
              </w:rPr>
              <w:t xml:space="preserve">分。本项最高得16分。</w:t>
            </w:r>
            <w:r>
              <w:rPr>
                <w:rFonts w:hint="eastAsia" w:ascii="仿宋" w:hAnsi="仿宋" w:eastAsia="仿宋" w:cs="仿宋"/>
                <w:b/>
                <w:bCs/>
                <w:sz w:val="24"/>
              </w:rPr>
              <w:t xml:space="preserve">须提供</w:t>
            </w:r>
            <w:r>
              <w:rPr>
                <w:rFonts w:hint="eastAsia" w:ascii="仿宋" w:hAnsi="仿宋" w:eastAsia="仿宋" w:cs="仿宋"/>
                <w:b/>
                <w:bCs/>
                <w:sz w:val="24"/>
                <w:lang w:val="en-US" w:eastAsia="zh-CN"/>
              </w:rPr>
              <w:t xml:space="preserve">业绩</w:t>
            </w:r>
            <w:r>
              <w:rPr>
                <w:rFonts w:hint="eastAsia" w:ascii="仿宋" w:hAnsi="仿宋" w:eastAsia="仿宋" w:cs="仿宋"/>
                <w:b/>
                <w:bCs/>
                <w:sz w:val="24"/>
              </w:rPr>
              <w:t xml:space="preserve">合同原件扫描件。</w:t>
            </w:r>
            <w:r/>
          </w:p>
        </w:tc>
        <w:tc>
          <w:tcPr>
            <w:tcBorders>
              <w:top w:val="single" w:color="auto" w:sz="6" w:space="0"/>
              <w:left w:val="single" w:color="auto" w:sz="6" w:space="0"/>
              <w:bottom w:val="single" w:color="auto" w:sz="6" w:space="0"/>
              <w:right w:val="single" w:color="auto" w:sz="6" w:space="0"/>
            </w:tcBorders>
            <w:tcW w:w="1640"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311"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569" w:type="dxa"/>
            <w:vAlign w:val="center"/>
            <w:textDirection w:val="lrTb"/>
            <w:noWrap w:val="false"/>
          </w:tcPr>
          <w:p>
            <w:pPr>
              <w:jc w:val="center"/>
              <w:keepLines w:val="0"/>
              <w:keepNext w:val="0"/>
              <w:pageBreakBefore w:val="0"/>
              <w:spacing w:line="36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shd w:val="clear" w:color="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sz w:val="24"/>
              </w:rPr>
              <w:t xml:space="preserve">企业管理水平</w:t>
            </w:r>
            <w:r/>
          </w:p>
        </w:tc>
        <w:tc>
          <w:tcPr>
            <w:shd w:val="clear" w:color="auto"/>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lang w:val="en-US" w:eastAsia="zh-CN"/>
              </w:rPr>
              <w:t xml:space="preserve">3</w:t>
            </w:r>
            <w:r/>
          </w:p>
        </w:tc>
        <w:tc>
          <w:tcPr>
            <w:shd w:val="clear" w:color="auto"/>
            <w:tcBorders>
              <w:top w:val="single" w:color="auto" w:sz="6" w:space="0"/>
              <w:left w:val="single" w:color="auto" w:sz="6" w:space="0"/>
              <w:bottom w:val="single" w:color="auto" w:sz="6" w:space="0"/>
              <w:right w:val="single" w:color="auto" w:sz="6" w:space="0"/>
            </w:tcBorders>
            <w:tcW w:w="3043"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投标单位</w:t>
            </w:r>
            <w:r>
              <w:rPr>
                <w:rFonts w:ascii="仿宋" w:hAnsi="仿宋" w:eastAsia="仿宋" w:cs="仿宋"/>
                <w:sz w:val="24"/>
              </w:rPr>
              <w:t xml:space="preserve">具有有效期内的质量管理体系认证证书、环境管理体系认证证书、职业健康安全管理体系认证证书</w:t>
            </w:r>
            <w:r>
              <w:rPr>
                <w:rFonts w:hint="eastAsia" w:ascii="仿宋" w:hAnsi="仿宋" w:eastAsia="仿宋" w:cs="仿宋"/>
                <w:sz w:val="24"/>
              </w:rPr>
              <w:t xml:space="preserve">，</w:t>
            </w:r>
            <w:r>
              <w:rPr>
                <w:rFonts w:ascii="仿宋" w:hAnsi="仿宋" w:eastAsia="仿宋" w:cs="仿宋"/>
                <w:sz w:val="24"/>
              </w:rPr>
              <w:t xml:space="preserve">每提供一个得</w:t>
            </w:r>
            <w:r>
              <w:rPr>
                <w:rFonts w:hint="eastAsia" w:ascii="仿宋" w:hAnsi="仿宋" w:eastAsia="仿宋" w:cs="仿宋"/>
                <w:sz w:val="24"/>
                <w:lang w:val="en-US" w:eastAsia="zh-CN"/>
              </w:rPr>
              <w:t xml:space="preserve">1</w:t>
            </w:r>
            <w:r>
              <w:rPr>
                <w:rFonts w:ascii="仿宋" w:hAnsi="仿宋" w:eastAsia="仿宋" w:cs="仿宋"/>
                <w:sz w:val="24"/>
              </w:rPr>
              <w:t xml:space="preserve">分，最高得</w:t>
            </w:r>
            <w:r>
              <w:rPr>
                <w:rFonts w:hint="eastAsia" w:ascii="仿宋" w:hAnsi="仿宋" w:eastAsia="仿宋" w:cs="仿宋"/>
                <w:sz w:val="24"/>
                <w:lang w:val="en-US" w:eastAsia="zh-CN"/>
              </w:rPr>
              <w:t xml:space="preserve">3</w:t>
            </w:r>
            <w:r>
              <w:rPr>
                <w:rFonts w:ascii="仿宋" w:hAnsi="仿宋" w:eastAsia="仿宋" w:cs="仿宋"/>
                <w:sz w:val="24"/>
              </w:rPr>
              <w:t xml:space="preserve">分。</w:t>
            </w:r>
            <w:r/>
          </w:p>
          <w:p>
            <w:pPr>
              <w:jc w:val="left"/>
              <w:rPr>
                <w:rFonts w:hint="eastAsia" w:ascii="仿宋" w:hAnsi="仿宋" w:eastAsia="仿宋" w:cs="Times New Roman"/>
                <w:color w:val="000000"/>
                <w:sz w:val="24"/>
                <w:szCs w:val="24"/>
                <w:lang w:val="en-US" w:eastAsia="zh-CN" w:bidi="ar-SA"/>
              </w:rPr>
            </w:pPr>
            <w:r>
              <w:rPr>
                <w:rFonts w:hint="eastAsia" w:ascii="仿宋" w:hAnsi="仿宋" w:eastAsia="仿宋" w:cs="仿宋"/>
                <w:b/>
                <w:bCs/>
                <w:sz w:val="24"/>
              </w:rPr>
              <w:t xml:space="preserve">须同时</w:t>
            </w:r>
            <w:r>
              <w:rPr>
                <w:rFonts w:ascii="仿宋" w:hAnsi="仿宋" w:eastAsia="仿宋" w:cs="仿宋"/>
                <w:b/>
                <w:bCs/>
                <w:sz w:val="24"/>
              </w:rPr>
              <w:t xml:space="preserve">提供以上证书</w:t>
            </w:r>
            <w:r>
              <w:rPr>
                <w:rFonts w:hint="eastAsia" w:ascii="仿宋" w:hAnsi="仿宋" w:eastAsia="仿宋" w:cs="仿宋"/>
                <w:b/>
                <w:bCs/>
                <w:sz w:val="24"/>
              </w:rPr>
              <w:t xml:space="preserve">原件</w:t>
            </w:r>
            <w:r>
              <w:rPr>
                <w:rFonts w:ascii="仿宋" w:hAnsi="仿宋" w:eastAsia="仿宋" w:cs="仿宋"/>
                <w:b/>
                <w:bCs/>
                <w:sz w:val="24"/>
              </w:rPr>
              <w:t xml:space="preserve">扫描件及</w:t>
            </w:r>
            <w:r>
              <w:rPr>
                <w:rFonts w:hint="eastAsia" w:ascii="仿宋" w:hAnsi="仿宋" w:eastAsia="仿宋" w:cs="仿宋"/>
                <w:b/>
                <w:bCs/>
                <w:sz w:val="24"/>
              </w:rPr>
              <w:t xml:space="preserve">全国认证认可信息公共服务平台查询的</w:t>
            </w:r>
            <w:r>
              <w:rPr>
                <w:rFonts w:ascii="仿宋" w:hAnsi="仿宋" w:eastAsia="仿宋" w:cs="仿宋"/>
                <w:b/>
                <w:bCs/>
                <w:sz w:val="24"/>
              </w:rPr>
              <w:t xml:space="preserve">网页截图，</w:t>
            </w:r>
            <w:r>
              <w:rPr>
                <w:rFonts w:hint="eastAsia" w:ascii="仿宋" w:hAnsi="仿宋" w:eastAsia="仿宋" w:cs="仿宋"/>
                <w:b/>
                <w:bCs/>
                <w:sz w:val="24"/>
              </w:rPr>
              <w:t xml:space="preserve">不提供或提供不全</w:t>
            </w:r>
            <w:r>
              <w:rPr>
                <w:rFonts w:ascii="仿宋" w:hAnsi="仿宋" w:eastAsia="仿宋" w:cs="仿宋"/>
                <w:b/>
                <w:bCs/>
                <w:sz w:val="24"/>
              </w:rPr>
              <w:t xml:space="preserve">不得分。</w:t>
            </w:r>
            <w:r/>
          </w:p>
        </w:tc>
        <w:tc>
          <w:tcPr>
            <w:tcBorders>
              <w:top w:val="single" w:color="auto" w:sz="6" w:space="0"/>
              <w:left w:val="single" w:color="auto" w:sz="6" w:space="0"/>
              <w:bottom w:val="single" w:color="auto" w:sz="6" w:space="0"/>
              <w:right w:val="single" w:color="auto" w:sz="6" w:space="0"/>
            </w:tcBorders>
            <w:tcW w:w="1640"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311"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bl>
    <w:p>
      <w:pPr>
        <w:rPr>
          <w:rFonts w:hint="eastAsia" w:ascii="仿宋" w:hAnsi="仿宋" w:eastAsia="仿宋"/>
          <w:bCs/>
          <w:sz w:val="28"/>
          <w:szCs w:val="28"/>
          <w:lang w:eastAsia="zh-CN"/>
        </w:rPr>
      </w:pPr>
      <w:r>
        <w:rPr>
          <w:rFonts w:hint="eastAsia" w:ascii="仿宋" w:hAnsi="仿宋" w:eastAsia="仿宋"/>
          <w:bCs/>
          <w:sz w:val="28"/>
          <w:szCs w:val="28"/>
          <w:lang w:eastAsia="zh-CN"/>
        </w:rPr>
        <w:br w:type="page" w:clear="all"/>
      </w:r>
      <w:r/>
    </w:p>
    <w:p>
      <w:pPr>
        <w:numPr>
          <w:numId w:val="0"/>
        </w:numPr>
        <w:ind w:firstLine="560"/>
        <w:rPr>
          <w:rFonts w:hint="eastAsia" w:ascii="仿宋" w:hAnsi="仿宋" w:eastAsia="仿宋"/>
          <w:bCs/>
          <w:sz w:val="28"/>
          <w:szCs w:val="28"/>
          <w:lang w:val="en-US" w:eastAsia="zh-CN"/>
        </w:rPr>
      </w:pPr>
      <w:r>
        <w:rPr>
          <w:rFonts w:hint="eastAsia" w:ascii="仿宋" w:hAnsi="仿宋" w:eastAsia="仿宋"/>
          <w:bCs/>
          <w:sz w:val="28"/>
          <w:szCs w:val="28"/>
          <w:lang w:eastAsia="zh-CN"/>
        </w:rPr>
        <w:t xml:space="preserve">（</w:t>
      </w:r>
      <w:r>
        <w:rPr>
          <w:rFonts w:hint="eastAsia" w:ascii="仿宋" w:hAnsi="仿宋" w:eastAsia="仿宋"/>
          <w:bCs/>
          <w:sz w:val="28"/>
          <w:szCs w:val="28"/>
          <w:lang w:val="en-US" w:eastAsia="zh-CN"/>
        </w:rPr>
        <w:t xml:space="preserve">二</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符合服务要求的相关证明材料</w:t>
      </w:r>
      <w:r/>
    </w:p>
    <w:p>
      <w:pPr>
        <w:ind w:firstLine="562"/>
        <w:spacing w:line="500" w:lineRule="exact"/>
        <w:rPr>
          <w:rFonts w:hint="default" w:ascii="仿宋" w:hAnsi="仿宋" w:eastAsia="仿宋"/>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1.</w:t>
      </w:r>
      <w:r>
        <w:rPr>
          <w:rFonts w:hint="eastAsia" w:ascii="仿宋" w:hAnsi="仿宋" w:eastAsia="仿宋" w:cs="Times New Roman"/>
          <w:b/>
          <w:bCs/>
          <w:sz w:val="28"/>
          <w:szCs w:val="28"/>
          <w:highlight w:val="none"/>
        </w:rPr>
        <w:t xml:space="preserve">供应商中标后须将提供服务本项目的运输车辆、运输路线等按照当地城管部门要求进行报备，</w:t>
      </w:r>
      <w:r>
        <w:rPr>
          <w:rFonts w:hint="eastAsia" w:ascii="仿宋" w:hAnsi="仿宋" w:eastAsia="仿宋" w:cs="Times New Roman"/>
          <w:b/>
          <w:bCs/>
          <w:sz w:val="28"/>
          <w:szCs w:val="28"/>
          <w:highlight w:val="none"/>
          <w:lang w:val="en-US" w:eastAsia="zh-CN"/>
        </w:rPr>
        <w:t xml:space="preserve">在中标公告发布之日起15日之内取得建筑垃圾处置（运输）许可证和城市生活垃圾经营性清扫、收集、运输服务许可证，并将相关许可证复印件提交给采购单位备存；如中标单位委托其他单位进行垃圾运输，则需要在中标公告发布之日起15日之内</w:t>
      </w:r>
      <w:r>
        <w:rPr>
          <w:rFonts w:hint="eastAsia" w:ascii="仿宋" w:hAnsi="仿宋" w:eastAsia="仿宋" w:cs="Times New Roman"/>
          <w:b/>
          <w:bCs/>
          <w:sz w:val="28"/>
          <w:szCs w:val="28"/>
          <w:highlight w:val="none"/>
        </w:rPr>
        <w:t xml:space="preserve">与运输单位</w:t>
      </w:r>
      <w:r>
        <w:rPr>
          <w:rFonts w:hint="eastAsia" w:ascii="仿宋" w:hAnsi="仿宋" w:eastAsia="仿宋" w:cs="Times New Roman"/>
          <w:b/>
          <w:bCs/>
          <w:sz w:val="28"/>
          <w:szCs w:val="28"/>
          <w:highlight w:val="none"/>
          <w:lang w:val="en-US" w:eastAsia="zh-CN"/>
        </w:rPr>
        <w:t xml:space="preserve">签订好</w:t>
      </w:r>
      <w:r>
        <w:rPr>
          <w:rFonts w:hint="eastAsia" w:ascii="仿宋" w:hAnsi="仿宋" w:eastAsia="仿宋" w:cs="Times New Roman"/>
          <w:b/>
          <w:bCs/>
          <w:sz w:val="28"/>
          <w:szCs w:val="28"/>
          <w:highlight w:val="none"/>
        </w:rPr>
        <w:t xml:space="preserve">合作协议</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lang w:val="en-US" w:eastAsia="zh-CN"/>
        </w:rPr>
        <w:t xml:space="preserve">并将签订的合作协议</w:t>
      </w:r>
      <w:r>
        <w:rPr>
          <w:rFonts w:hint="eastAsia" w:ascii="仿宋" w:hAnsi="仿宋" w:eastAsia="仿宋" w:cs="Times New Roman"/>
          <w:b/>
          <w:bCs/>
          <w:sz w:val="28"/>
          <w:szCs w:val="28"/>
          <w:highlight w:val="none"/>
        </w:rPr>
        <w:t xml:space="preserve">及运输单位的建筑垃圾处置（运输）许可证</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rPr>
        <w:t xml:space="preserve">城市生活垃圾经营性清扫、收集、运输服务许可证</w:t>
      </w:r>
      <w:r>
        <w:rPr>
          <w:rFonts w:hint="eastAsia" w:ascii="仿宋" w:hAnsi="仿宋" w:eastAsia="仿宋" w:cs="Times New Roman"/>
          <w:b/>
          <w:bCs/>
          <w:sz w:val="28"/>
          <w:szCs w:val="28"/>
          <w:highlight w:val="none"/>
          <w:lang w:val="en-US" w:eastAsia="zh-CN"/>
        </w:rPr>
        <w:t xml:space="preserve">复印件提交给采购单位备存</w:t>
      </w: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如中标后供应商无法按照上述要求提供相关材料的，采购单位将取消其中标资格。供应商须在投标文件中提供满足上述要求的承诺函（格式自拟）。</w:t>
      </w:r>
      <w:r/>
    </w:p>
    <w:p>
      <w:pPr>
        <w:ind w:firstLine="568"/>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2.所有垃圾必须运送到有</w:t>
      </w:r>
      <w:r>
        <w:rPr>
          <w:rFonts w:hint="eastAsia" w:ascii="仿宋" w:hAnsi="仿宋" w:eastAsia="仿宋"/>
          <w:b/>
          <w:bCs/>
          <w:color w:val="auto"/>
          <w:sz w:val="28"/>
          <w:szCs w:val="28"/>
          <w:highlight w:val="none"/>
        </w:rPr>
        <w:t xml:space="preserve">处置能力</w:t>
      </w:r>
      <w:r>
        <w:rPr>
          <w:rFonts w:hint="eastAsia" w:ascii="仿宋" w:hAnsi="仿宋" w:eastAsia="仿宋"/>
          <w:b/>
          <w:bCs/>
          <w:color w:val="auto"/>
          <w:sz w:val="28"/>
          <w:szCs w:val="28"/>
          <w:highlight w:val="none"/>
          <w:lang w:val="en-US" w:eastAsia="zh-CN"/>
        </w:rPr>
        <w:t xml:space="preserve">的终端处置单位进行处置。如投标单位自身没有处置能力的，须在</w:t>
      </w:r>
      <w:r>
        <w:rPr>
          <w:rFonts w:hint="eastAsia" w:ascii="仿宋" w:hAnsi="仿宋" w:eastAsia="仿宋" w:cs="Times New Roman"/>
          <w:b/>
          <w:bCs/>
          <w:color w:val="auto"/>
          <w:sz w:val="28"/>
          <w:szCs w:val="28"/>
          <w:highlight w:val="none"/>
          <w:lang w:val="en-US" w:eastAsia="zh-CN"/>
        </w:rPr>
        <w:t xml:space="preserve">中标公告发布之日起15日之内</w:t>
      </w:r>
      <w:r>
        <w:rPr>
          <w:rFonts w:hint="eastAsia" w:ascii="仿宋" w:hAnsi="仿宋" w:eastAsia="仿宋"/>
          <w:b/>
          <w:bCs/>
          <w:color w:val="auto"/>
          <w:sz w:val="28"/>
          <w:szCs w:val="28"/>
          <w:highlight w:val="none"/>
        </w:rPr>
        <w:t xml:space="preserve">与具有</w:t>
      </w:r>
      <w:r>
        <w:rPr>
          <w:rFonts w:hint="eastAsia" w:ascii="仿宋" w:hAnsi="仿宋" w:eastAsia="仿宋"/>
          <w:b/>
          <w:bCs/>
          <w:color w:val="auto"/>
          <w:sz w:val="28"/>
          <w:szCs w:val="28"/>
          <w:highlight w:val="none"/>
          <w:lang w:val="en-US" w:eastAsia="zh-CN"/>
        </w:rPr>
        <w:t xml:space="preserve">建筑垃圾终端</w:t>
      </w:r>
      <w:r>
        <w:rPr>
          <w:rFonts w:hint="eastAsia" w:ascii="仿宋" w:hAnsi="仿宋" w:eastAsia="仿宋"/>
          <w:b/>
          <w:bCs/>
          <w:color w:val="auto"/>
          <w:sz w:val="28"/>
          <w:szCs w:val="28"/>
          <w:highlight w:val="none"/>
        </w:rPr>
        <w:t xml:space="preserve">处置能力的单位</w:t>
      </w:r>
      <w:r>
        <w:rPr>
          <w:rFonts w:hint="eastAsia" w:ascii="仿宋" w:hAnsi="仿宋" w:eastAsia="仿宋"/>
          <w:b/>
          <w:bCs/>
          <w:color w:val="auto"/>
          <w:sz w:val="28"/>
          <w:szCs w:val="28"/>
          <w:highlight w:val="none"/>
          <w:lang w:val="en-US" w:eastAsia="zh-CN"/>
        </w:rPr>
        <w:t xml:space="preserve">和城市生活垃圾终端处置能力的单位</w:t>
      </w:r>
      <w:r>
        <w:rPr>
          <w:rFonts w:hint="eastAsia" w:ascii="仿宋" w:hAnsi="仿宋" w:eastAsia="仿宋"/>
          <w:b/>
          <w:bCs/>
          <w:color w:val="auto"/>
          <w:sz w:val="28"/>
          <w:szCs w:val="28"/>
          <w:highlight w:val="none"/>
        </w:rPr>
        <w:t xml:space="preserve">签订</w:t>
      </w:r>
      <w:r>
        <w:rPr>
          <w:rFonts w:hint="eastAsia" w:ascii="仿宋" w:hAnsi="仿宋" w:eastAsia="仿宋"/>
          <w:b/>
          <w:bCs/>
          <w:color w:val="auto"/>
          <w:sz w:val="28"/>
          <w:szCs w:val="28"/>
          <w:highlight w:val="none"/>
          <w:lang w:val="en-US" w:eastAsia="zh-CN"/>
        </w:rPr>
        <w:t xml:space="preserve">好垃圾处置</w:t>
      </w:r>
      <w:r>
        <w:rPr>
          <w:rFonts w:hint="eastAsia" w:ascii="仿宋" w:hAnsi="仿宋" w:eastAsia="仿宋"/>
          <w:b/>
          <w:bCs/>
          <w:color w:val="auto"/>
          <w:sz w:val="28"/>
          <w:szCs w:val="28"/>
          <w:highlight w:val="none"/>
        </w:rPr>
        <w:t xml:space="preserve">合同</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合同内容</w:t>
      </w:r>
      <w:r>
        <w:rPr>
          <w:rFonts w:hint="eastAsia" w:ascii="仿宋" w:hAnsi="仿宋" w:eastAsia="仿宋"/>
          <w:b/>
          <w:bCs/>
          <w:color w:val="auto"/>
          <w:sz w:val="28"/>
          <w:szCs w:val="28"/>
          <w:highlight w:val="none"/>
        </w:rPr>
        <w:t xml:space="preserve">必须包含以下关键信息</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①本项目名称和项目地点</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②意向合同履约期长于本项目合同履行期限</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③处置单位联系人和联系方式。</w:t>
      </w:r>
      <w:r>
        <w:rPr>
          <w:rFonts w:hint="eastAsia" w:ascii="仿宋" w:hAnsi="仿宋" w:eastAsia="仿宋"/>
          <w:b/>
          <w:bCs/>
          <w:color w:val="auto"/>
          <w:sz w:val="28"/>
          <w:szCs w:val="28"/>
          <w:highlight w:val="none"/>
          <w:lang w:val="en-US" w:eastAsia="zh-CN"/>
        </w:rPr>
        <w:t xml:space="preserve">签订好的合同复印件必须提交给采购单位备存。</w:t>
      </w:r>
      <w:r>
        <w:rPr>
          <w:rFonts w:hint="eastAsia" w:ascii="仿宋" w:hAnsi="仿宋" w:eastAsia="仿宋" w:cs="Times New Roman"/>
          <w:b/>
          <w:bCs/>
          <w:color w:val="auto"/>
          <w:sz w:val="28"/>
          <w:szCs w:val="28"/>
          <w:highlight w:val="none"/>
          <w:lang w:val="en-US" w:eastAsia="zh-CN"/>
        </w:rPr>
        <w:t xml:space="preserve">如中标后供应商无法按照上述要求提供相关材料的，采购单位将取消其中标资格。供应商须在投标文件中提供满足上述要求的承诺函（格式自拟）。</w:t>
      </w:r>
      <w:r/>
    </w:p>
    <w:p>
      <w:pPr>
        <w:numPr>
          <w:ilvl w:val="0"/>
          <w:numId w:val="3"/>
        </w:numPr>
        <w:rPr>
          <w:rFonts w:hint="eastAsia" w:ascii="仿宋" w:hAnsi="仿宋" w:eastAsia="仿宋"/>
          <w:bCs/>
          <w:sz w:val="28"/>
          <w:szCs w:val="28"/>
          <w:lang w:eastAsia="zh-CN"/>
        </w:rPr>
      </w:pPr>
      <w:r>
        <w:rPr>
          <w:rFonts w:hint="eastAsia" w:ascii="仿宋" w:hAnsi="仿宋" w:eastAsia="仿宋"/>
          <w:bCs/>
          <w:sz w:val="28"/>
          <w:szCs w:val="28"/>
          <w:lang w:eastAsia="zh-CN"/>
        </w:rPr>
        <w:br w:type="page" w:clear="all"/>
      </w:r>
      <w:r/>
    </w:p>
    <w:p>
      <w:pPr>
        <w:ind w:firstLine="560"/>
        <w:rPr>
          <w:rFonts w:ascii="仿宋" w:hAnsi="仿宋" w:eastAsia="仿宋"/>
          <w:bCs/>
          <w:sz w:val="28"/>
          <w:szCs w:val="28"/>
        </w:rPr>
      </w:pPr>
      <w:r>
        <w:rPr>
          <w:rFonts w:hint="eastAsia" w:ascii="仿宋" w:hAnsi="仿宋" w:eastAsia="仿宋"/>
          <w:bCs/>
          <w:sz w:val="28"/>
          <w:szCs w:val="28"/>
          <w:lang w:eastAsia="zh-CN"/>
        </w:rPr>
        <w:t xml:space="preserve">（</w:t>
      </w:r>
      <w:r>
        <w:rPr>
          <w:rFonts w:hint="eastAsia" w:ascii="仿宋" w:hAnsi="仿宋" w:eastAsia="仿宋"/>
          <w:bCs/>
          <w:sz w:val="28"/>
          <w:szCs w:val="28"/>
          <w:lang w:val="en-US" w:eastAsia="zh-CN"/>
        </w:rPr>
        <w:t xml:space="preserve">三</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商务部分正负偏离表</w:t>
      </w:r>
      <w:r/>
    </w:p>
    <w:p>
      <w:pPr>
        <w:jc w:val="center"/>
        <w:rPr>
          <w:rFonts w:ascii="微软雅黑" w:hAnsi="微软雅黑" w:eastAsia="微软雅黑" w:cs="微软雅黑"/>
          <w:sz w:val="32"/>
          <w:szCs w:val="32"/>
        </w:rPr>
      </w:pPr>
      <w:r>
        <w:rPr>
          <w:rFonts w:hint="eastAsia" w:ascii="微软雅黑" w:hAnsi="微软雅黑" w:eastAsia="微软雅黑" w:cs="微软雅黑"/>
          <w:sz w:val="32"/>
          <w:szCs w:val="32"/>
        </w:rPr>
        <w:t xml:space="preserve">商务部分正负偏离表</w:t>
      </w:r>
      <w:r/>
    </w:p>
    <w:p>
      <w:pPr>
        <w:rPr>
          <w:rFonts w:ascii="仿宋" w:hAnsi="仿宋" w:eastAsia="仿宋"/>
          <w:bCs/>
          <w:sz w:val="28"/>
          <w:szCs w:val="28"/>
        </w:rPr>
      </w:pPr>
      <w:r>
        <w:rPr>
          <w:rFonts w:hint="eastAsia" w:ascii="仿宋" w:hAnsi="仿宋" w:eastAsia="仿宋"/>
          <w:bCs/>
          <w:sz w:val="28"/>
          <w:szCs w:val="28"/>
        </w:rPr>
        <w:t xml:space="preserve">供应商全称（加盖公章）：</w:t>
      </w:r>
      <w:r/>
    </w:p>
    <w:tbl>
      <w:tblPr>
        <w:tblStyle w:val="65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7"/>
        <w:gridCol w:w="2241"/>
        <w:gridCol w:w="2327"/>
        <w:gridCol w:w="1709"/>
        <w:gridCol w:w="1400"/>
        <w:gridCol w:w="990"/>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before="156"/>
              <w:rPr>
                <w:rFonts w:ascii="仿宋" w:hAnsi="仿宋" w:eastAsia="仿宋"/>
                <w:sz w:val="24"/>
              </w:rPr>
            </w:pPr>
            <w:r>
              <w:rPr>
                <w:rFonts w:hint="eastAsia" w:ascii="仿宋" w:hAnsi="仿宋" w:eastAsia="仿宋"/>
                <w:color w:val="000000"/>
                <w:sz w:val="24"/>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服务期限</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left"/>
              <w:spacing w:before="156"/>
              <w:rPr>
                <w:rFonts w:hint="eastAsia" w:ascii="仿宋" w:hAnsi="仿宋" w:eastAsia="仿宋"/>
                <w:sz w:val="24"/>
              </w:rPr>
            </w:pPr>
            <w:r>
              <w:rPr>
                <w:rFonts w:hint="eastAsia" w:ascii="仿宋" w:hAnsi="仿宋" w:eastAsia="仿宋"/>
                <w:sz w:val="24"/>
              </w:rPr>
              <w:t xml:space="preserve">自合同签订之日起3个月内垃圾处置离场量至少达6万吨，6个月内垃圾处置离场量至少达15万吨，至2027年4月底所有垃圾必须全部处置完毕。</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服务地点</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left"/>
              <w:spacing w:before="156"/>
              <w:rPr>
                <w:rFonts w:ascii="仿宋" w:hAnsi="仿宋" w:eastAsia="仿宋"/>
                <w:sz w:val="24"/>
              </w:rPr>
            </w:pPr>
            <w:r>
              <w:rPr>
                <w:rFonts w:hint="eastAsia" w:ascii="仿宋" w:hAnsi="仿宋" w:eastAsia="仿宋"/>
                <w:sz w:val="24"/>
              </w:rPr>
              <w:t xml:space="preserve">如皋市长江镇</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sz w:val="24"/>
              </w:rPr>
            </w:pPr>
            <w:r/>
            <w:bookmarkStart w:id="45" w:name="_GoBack"/>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服务标准</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left"/>
              <w:spacing w:before="156"/>
              <w:rPr>
                <w:rFonts w:hint="eastAsia" w:ascii="仿宋" w:hAnsi="仿宋" w:eastAsia="仿宋"/>
                <w:sz w:val="24"/>
              </w:rPr>
            </w:pPr>
            <w:r>
              <w:rPr>
                <w:rFonts w:hint="eastAsia" w:ascii="仿宋" w:hAnsi="仿宋" w:eastAsia="仿宋"/>
                <w:sz w:val="24"/>
              </w:rPr>
              <w:t xml:space="preserve">确保垃圾分拣规范、运输合规、处置全程可追溯、环保达标、文明作业，并严格遵循国家、江苏省及南通市的相关规范。清运完毕后，必须做好原垃圾堆放场地清理，维护，确保无遗留，场地干净整洁。</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ascii="仿宋" w:hAnsi="仿宋" w:eastAsia="仿宋"/>
                <w:sz w:val="24"/>
              </w:rPr>
            </w:pPr>
            <w:r>
              <w:rPr>
                <w:rFonts w:ascii="仿宋" w:hAnsi="仿宋" w:eastAsia="仿宋"/>
                <w:sz w:val="24"/>
              </w:rPr>
            </w:r>
            <w:bookmarkEnd w:id="45"/>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left"/>
              <w:spacing w:before="156"/>
              <w:rPr>
                <w:rFonts w:ascii="仿宋" w:hAnsi="仿宋" w:eastAsia="仿宋"/>
                <w:sz w:val="24"/>
              </w:rPr>
            </w:pPr>
            <w:r>
              <w:rPr>
                <w:rFonts w:hint="eastAsia" w:ascii="仿宋" w:hAnsi="仿宋" w:eastAsia="仿宋"/>
                <w:sz w:val="24"/>
              </w:rPr>
              <w:t xml:space="preserve">项目结束并验收合格后当年农历年底前付结算金额的40%，第二年农历年底前付结算金额的20%，第三年农历年底前付结算金额的20%，第四年农历年底前付清余款。每次支付前，中标单位均应出具符合采购人财务制度以及开票报税要求的相应金额的正式发票。</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报价要求</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left"/>
              <w:spacing w:before="156"/>
              <w:rPr>
                <w:rFonts w:ascii="仿宋" w:hAnsi="仿宋" w:eastAsia="仿宋"/>
                <w:sz w:val="24"/>
              </w:rPr>
            </w:pPr>
            <w:r>
              <w:rPr>
                <w:rFonts w:hint="eastAsia" w:ascii="仿宋" w:hAnsi="仿宋" w:eastAsia="仿宋"/>
                <w:sz w:val="24"/>
              </w:rPr>
              <w:t xml:space="preserve">本项目采用固定综合单价报价，投标报价应包括（但不限于）人员费用、交通费用、工具费用、车辆设备的维护运行费用、车辆保险、清障、垃圾分拣、地磅称重、垃圾装卸运输、垃圾处置、机械费、代理服务费、项目履约验收费用、税金、利润等一切为实施本项目发生的全</w:t>
            </w:r>
            <w:r>
              <w:rPr>
                <w:rFonts w:hint="eastAsia" w:ascii="仿宋" w:hAnsi="仿宋" w:eastAsia="仿宋"/>
                <w:sz w:val="24"/>
              </w:rPr>
              <w:t xml:space="preserve">部费用。各投标单位应充分考虑各类市场风险和政策性调整确定风险系数计入报价，综合单价在合同期内不作调整，最终结算采用“单价优先，预算封顶”的结算方式。最终结算总价以实际完成工程量（实际完成工程量是指将采购人指定垃圾堆放场地的所有垃圾清运完毕，并做好原垃圾堆放场地清理、维护，确保无遗留，场地干净整洁，且所有清运出的垃圾全部处置完毕的工程量）乘以中标综合单价计算得出，若该计算结果未超过项目批准预算金额，则按实结算；若该计算结果超过项目批准预算金额，则结算总价以项目批准预算金额为上限进行包干结算，超出部分不予支付。</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其他要求</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left"/>
              <w:spacing w:before="156"/>
              <w:rPr>
                <w:rFonts w:ascii="仿宋" w:hAnsi="仿宋" w:eastAsia="仿宋"/>
                <w:sz w:val="24"/>
              </w:rPr>
            </w:pPr>
            <w:r>
              <w:rPr>
                <w:rFonts w:hint="eastAsia" w:ascii="仿宋" w:hAnsi="仿宋" w:eastAsia="仿宋"/>
                <w:sz w:val="24"/>
              </w:rPr>
              <w:t xml:space="preserve">为了保证投标单位能全面了解本项目的实际情况避免盲目投标，特别提醒所有投标单位自行组织人员踏勘现场，认真测算工程量以及一切可能影响投标报价的现场情况，自行承担可能存在的超量风险及其他各种因素，自行负责现场踏勘安全。如投标单位选择不踏勘现场，造成项目需求理解偏差、方案编制失误或响应报价失误均由投标单位自行承担；因投标单位自身不能参加现场勘察或现场踏勘不全面的，不得因此提出修改报价或履约过程中提出任何索赔等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投标货币</w:t>
            </w:r>
            <w:r/>
          </w:p>
        </w:tc>
        <w:tc>
          <w:tcPr>
            <w:shd w:val="clear" w:color="auto" w:fill="auto"/>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left"/>
              <w:spacing w:before="156"/>
              <w:rPr>
                <w:rFonts w:ascii="仿宋" w:hAnsi="仿宋" w:eastAsia="仿宋"/>
                <w:sz w:val="24"/>
              </w:rPr>
            </w:pPr>
            <w:r>
              <w:rPr>
                <w:rFonts w:hint="eastAsia" w:ascii="仿宋" w:hAnsi="仿宋" w:eastAsia="仿宋"/>
                <w:sz w:val="24"/>
              </w:rPr>
              <w:t xml:space="preserve">人民币</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s="仿宋"/>
          <w:color w:val="000000"/>
          <w:sz w:val="28"/>
          <w:szCs w:val="28"/>
        </w:rPr>
        <w:t xml:space="preserve">法定代表人或授权代表签字：</w:t>
      </w:r>
      <w:r/>
    </w:p>
    <w:p>
      <w:pPr>
        <w:rPr>
          <w:rFonts w:ascii="仿宋" w:hAnsi="仿宋" w:eastAsia="仿宋"/>
          <w:color w:val="000000"/>
          <w:szCs w:val="21"/>
        </w:rPr>
      </w:pPr>
      <w:r>
        <w:rPr>
          <w:rFonts w:ascii="仿宋" w:hAnsi="仿宋" w:eastAsia="仿宋"/>
          <w:color w:val="000000"/>
          <w:szCs w:val="21"/>
        </w:rPr>
      </w:r>
      <w:r/>
    </w:p>
    <w:p>
      <w:pPr>
        <w:rPr>
          <w:rFonts w:ascii="仿宋" w:hAnsi="仿宋" w:eastAsia="仿宋"/>
          <w:color w:val="000000"/>
          <w:szCs w:val="21"/>
        </w:rPr>
      </w:pPr>
      <w:r>
        <w:rPr>
          <w:rFonts w:ascii="仿宋" w:hAnsi="仿宋" w:eastAsia="仿宋"/>
          <w:color w:val="000000"/>
          <w:szCs w:val="21"/>
        </w:rPr>
      </w:r>
      <w:r/>
    </w:p>
    <w:p>
      <w:pPr>
        <w:rPr>
          <w:rFonts w:ascii="仿宋" w:hAnsi="仿宋" w:eastAsia="仿宋"/>
          <w:color w:val="000000"/>
          <w:szCs w:val="21"/>
        </w:rPr>
      </w:pPr>
      <w:r>
        <w:rPr>
          <w:rFonts w:ascii="仿宋" w:hAnsi="仿宋" w:eastAsia="仿宋"/>
          <w:color w:val="000000"/>
          <w:szCs w:val="21"/>
        </w:rPr>
      </w:r>
      <w:r/>
    </w:p>
    <w:p>
      <w:pPr>
        <w:rPr>
          <w:rFonts w:ascii="仿宋" w:hAnsi="仿宋" w:eastAsia="仿宋"/>
          <w:sz w:val="24"/>
        </w:rPr>
      </w:pPr>
      <w:r>
        <w:rPr>
          <w:rFonts w:ascii="仿宋" w:hAnsi="仿宋" w:eastAsia="仿宋"/>
          <w:sz w:val="24"/>
        </w:rPr>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四、报价文件</w:t>
      </w:r>
      <w:r/>
    </w:p>
    <w:p>
      <w:pPr>
        <w:ind w:firstLine="560"/>
        <w:rPr>
          <w:rFonts w:ascii="仿宋" w:hAnsi="仿宋" w:eastAsia="仿宋"/>
          <w:bCs/>
          <w:sz w:val="28"/>
          <w:szCs w:val="28"/>
        </w:rPr>
      </w:pPr>
      <w:r>
        <w:rPr>
          <w:rFonts w:hint="eastAsia" w:ascii="仿宋" w:hAnsi="仿宋" w:eastAsia="仿宋"/>
          <w:bCs/>
          <w:sz w:val="28"/>
          <w:szCs w:val="28"/>
        </w:rPr>
        <w:t xml:space="preserve">（一）公开招标响应报价表</w:t>
      </w:r>
      <w:r/>
    </w:p>
    <w:p>
      <w:pPr>
        <w:ind w:firstLine="3040"/>
        <w:rPr>
          <w:rFonts w:ascii="方正小标宋简体" w:hAnsi="宋体" w:eastAsia="方正小标宋简体"/>
          <w:sz w:val="32"/>
          <w:szCs w:val="32"/>
        </w:rPr>
      </w:pPr>
      <w:r>
        <w:rPr>
          <w:rFonts w:hint="eastAsia" w:ascii="微软雅黑" w:hAnsi="微软雅黑" w:eastAsia="微软雅黑" w:cs="微软雅黑"/>
          <w:sz w:val="32"/>
          <w:szCs w:val="32"/>
        </w:rPr>
        <w:t xml:space="preserve">公开招标响应报价表</w:t>
      </w:r>
      <w:r/>
    </w:p>
    <w:tbl>
      <w:tblPr>
        <w:tblStyle w:val="657"/>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sz w:val="24"/>
                <w:lang w:eastAsia="zh-CN"/>
              </w:rPr>
            </w:pPr>
            <w:r>
              <w:rPr>
                <w:rFonts w:hint="eastAsia" w:ascii="仿宋" w:hAnsi="仿宋" w:eastAsia="仿宋" w:cs="宋体"/>
                <w:sz w:val="24"/>
              </w:rPr>
              <w:t xml:space="preserve">投标报价</w:t>
            </w: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元/吨</w:t>
            </w:r>
            <w:r>
              <w:rPr>
                <w:rFonts w:hint="eastAsia" w:ascii="仿宋" w:hAnsi="仿宋" w:eastAsia="仿宋" w:cs="宋体"/>
                <w:sz w:val="24"/>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160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rPr>
            </w:pPr>
            <w:r>
              <w:rPr>
                <w:rFonts w:hint="eastAsia" w:ascii="仿宋" w:hAnsi="仿宋" w:eastAsia="仿宋" w:cs="宋体"/>
                <w:sz w:val="24"/>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hint="eastAsia" w:ascii="仿宋" w:hAnsi="仿宋" w:eastAsia="仿宋" w:cs="宋体"/>
                <w:sz w:val="24"/>
                <w:lang w:eastAsia="zh-CN"/>
              </w:rPr>
            </w:pPr>
            <w:r>
              <w:rPr>
                <w:rFonts w:hint="eastAsia" w:ascii="仿宋" w:hAnsi="仿宋" w:eastAsia="仿宋" w:cs="宋体"/>
                <w:sz w:val="24"/>
              </w:rPr>
              <w:t xml:space="preserve">小微企业、残疾人福利单位或者监狱和戒毒企业制造的产品或者承接的服务，报价折扣</w:t>
            </w:r>
            <w:r>
              <w:rPr>
                <w:rFonts w:hint="eastAsia" w:ascii="仿宋" w:hAnsi="仿宋" w:eastAsia="仿宋" w:cs="宋体"/>
                <w:sz w:val="24"/>
                <w:u w:val="single"/>
              </w:rPr>
              <w:t xml:space="preserve">10%</w:t>
            </w:r>
            <w:r>
              <w:rPr>
                <w:rFonts w:hint="eastAsia" w:ascii="仿宋" w:hAnsi="仿宋" w:eastAsia="仿宋" w:cs="宋体"/>
                <w:sz w:val="24"/>
              </w:rPr>
              <w:t xml:space="preserve">后的评审报价</w:t>
            </w: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元/吨</w:t>
            </w:r>
            <w:r>
              <w:rPr>
                <w:rFonts w:hint="eastAsia" w:ascii="仿宋" w:hAnsi="仿宋" w:eastAsia="仿宋" w:cs="宋体"/>
                <w:sz w:val="24"/>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1823"/>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bl>
    <w:p>
      <w:pPr>
        <w:ind w:firstLine="560"/>
        <w:rPr>
          <w:rFonts w:ascii="仿宋" w:hAnsi="仿宋" w:eastAsia="仿宋"/>
          <w:bCs/>
          <w:sz w:val="28"/>
          <w:szCs w:val="28"/>
        </w:rPr>
      </w:pPr>
      <w:r>
        <w:rPr>
          <w:rFonts w:ascii="仿宋" w:hAnsi="仿宋" w:eastAsia="仿宋"/>
          <w:bCs/>
          <w:sz w:val="28"/>
          <w:szCs w:val="28"/>
        </w:rPr>
      </w:r>
      <w:r/>
    </w:p>
    <w:p>
      <w:pPr>
        <w:jc w:val="left"/>
        <w:widowControl/>
        <w:rPr>
          <w:rFonts w:ascii="Calibri" w:hAnsi="Calibri"/>
          <w:szCs w:val="22"/>
        </w:rPr>
      </w:pPr>
      <w:r>
        <w:rPr>
          <w:rFonts w:ascii="仿宋" w:hAnsi="仿宋" w:eastAsia="仿宋"/>
          <w:bCs/>
          <w:sz w:val="28"/>
          <w:szCs w:val="28"/>
        </w:rPr>
        <w:br w:type="page" w:clear="all"/>
      </w:r>
      <w:r>
        <w:rPr>
          <w:rFonts w:hint="eastAsia" w:ascii="仿宋" w:hAnsi="仿宋" w:eastAsia="仿宋"/>
          <w:bCs/>
          <w:sz w:val="28"/>
          <w:szCs w:val="28"/>
        </w:rPr>
        <w:t xml:space="preserve">    （二）中小企业声明函</w:t>
      </w:r>
      <w:r/>
    </w:p>
    <w:p>
      <w:pPr>
        <w:jc w:val="center"/>
        <w:spacing w:line="500" w:lineRule="exact"/>
        <w:rPr>
          <w:rFonts w:ascii="微软雅黑" w:hAnsi="微软雅黑" w:eastAsia="微软雅黑" w:cs="微软雅黑"/>
          <w:sz w:val="44"/>
          <w:szCs w:val="44"/>
        </w:rPr>
      </w:pPr>
      <w:r>
        <w:rPr>
          <w:rFonts w:hint="eastAsia" w:ascii="微软雅黑" w:hAnsi="微软雅黑" w:eastAsia="微软雅黑" w:cs="微软雅黑"/>
          <w:sz w:val="44"/>
          <w:szCs w:val="44"/>
        </w:rPr>
        <w:t xml:space="preserve">中小企业声明函（服务）</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u w:val="single"/>
        </w:rPr>
        <w:t xml:space="preserve">如皋市长江镇人民政府</w:t>
      </w:r>
      <w:r>
        <w:rPr>
          <w:rFonts w:hint="eastAsia" w:ascii="仿宋" w:hAnsi="仿宋" w:eastAsia="仿宋"/>
          <w:sz w:val="32"/>
          <w:szCs w:val="32"/>
        </w:rPr>
        <w:t xml:space="preserve"> 的</w:t>
      </w:r>
      <w:r>
        <w:rPr>
          <w:rFonts w:hint="eastAsia" w:ascii="仿宋" w:hAnsi="仿宋" w:eastAsia="仿宋"/>
          <w:i/>
          <w:sz w:val="32"/>
          <w:szCs w:val="32"/>
          <w:u w:val="single"/>
        </w:rPr>
        <w:t xml:space="preserve">如皋市长江镇建筑、生活垃圾清运处置项目</w:t>
      </w:r>
      <w:r>
        <w:rPr>
          <w:rFonts w:hint="eastAsia" w:ascii="仿宋" w:hAnsi="仿宋" w:eastAsia="仿宋"/>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w:t>
      </w:r>
      <w:r>
        <w:rPr>
          <w:rFonts w:hint="eastAsia" w:ascii="仿宋" w:hAnsi="仿宋" w:eastAsia="仿宋"/>
          <w:i/>
          <w:sz w:val="32"/>
          <w:szCs w:val="32"/>
          <w:u w:val="single"/>
        </w:rPr>
        <w:t xml:space="preserve">如皋市长江镇建筑、生活垃圾清运处置项目</w:t>
      </w:r>
      <w:r>
        <w:rPr>
          <w:rFonts w:hint="eastAsia" w:ascii="仿宋" w:hAnsi="仿宋" w:eastAsia="仿宋"/>
          <w:sz w:val="32"/>
          <w:szCs w:val="32"/>
        </w:rPr>
        <w:t xml:space="preserve">，属于</w:t>
      </w:r>
      <w:r>
        <w:rPr>
          <w:rFonts w:hint="eastAsia" w:ascii="仿宋" w:hAnsi="仿宋" w:eastAsia="仿宋"/>
          <w:i/>
          <w:sz w:val="32"/>
          <w:szCs w:val="32"/>
          <w:u w:val="single"/>
        </w:rPr>
        <w:t xml:space="preserve">其他未列明行业</w:t>
      </w:r>
      <w:r>
        <w:rPr>
          <w:rFonts w:hint="eastAsia" w:ascii="仿宋" w:hAnsi="仿宋" w:eastAsia="仿宋"/>
          <w:sz w:val="32"/>
          <w:szCs w:val="32"/>
        </w:rPr>
        <w:t xml:space="preserve"> ；承建（承接）企业为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w:t>
      </w:r>
      <w:r>
        <w:rPr>
          <w:rFonts w:hint="eastAsia" w:ascii="仿宋" w:hAnsi="仿宋" w:eastAsia="仿宋"/>
          <w:sz w:val="32"/>
          <w:szCs w:val="32"/>
          <w:u w:val="single"/>
        </w:rPr>
        <w:t xml:space="preserve">  </w:t>
      </w:r>
      <w:r>
        <w:rPr>
          <w:rFonts w:hint="eastAsia" w:ascii="仿宋" w:hAnsi="仿宋" w:eastAsia="仿宋"/>
          <w:sz w:val="32"/>
          <w:szCs w:val="32"/>
        </w:rPr>
        <w:t xml:space="preserve">人，营业收入为</w:t>
      </w:r>
      <w:r>
        <w:rPr>
          <w:rFonts w:hint="eastAsia" w:ascii="仿宋" w:hAnsi="仿宋" w:eastAsia="仿宋"/>
          <w:sz w:val="32"/>
          <w:szCs w:val="32"/>
          <w:u w:val="single"/>
        </w:rPr>
        <w:t xml:space="preserve">  </w:t>
      </w:r>
      <w:r>
        <w:rPr>
          <w:rFonts w:hint="eastAsia" w:ascii="仿宋" w:hAnsi="仿宋" w:eastAsia="仿宋"/>
          <w:sz w:val="32"/>
          <w:szCs w:val="32"/>
        </w:rPr>
        <w:t xml:space="preserve">万元，资产总额为</w:t>
      </w:r>
      <w:r>
        <w:rPr>
          <w:rFonts w:hint="eastAsia" w:ascii="仿宋" w:hAnsi="仿宋" w:eastAsia="仿宋"/>
          <w:sz w:val="32"/>
          <w:szCs w:val="32"/>
          <w:u w:val="single"/>
        </w:rPr>
        <w:t xml:space="preserve">   </w:t>
      </w:r>
      <w:r>
        <w:rPr>
          <w:rFonts w:hint="eastAsia" w:ascii="仿宋" w:hAnsi="仿宋" w:eastAsia="仿宋"/>
          <w:sz w:val="32"/>
          <w:szCs w:val="32"/>
        </w:rPr>
        <w:t xml:space="preserve">万元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w:t>
      </w:r>
      <w:r>
        <w:rPr>
          <w:rFonts w:hint="eastAsia" w:ascii="仿宋" w:hAnsi="仿宋" w:eastAsia="仿宋"/>
          <w:i/>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    （三）</w:t>
      </w:r>
      <w:r>
        <w:rPr>
          <w:rFonts w:hint="eastAsia" w:ascii="仿宋" w:hAnsi="仿宋" w:eastAsia="仿宋" w:cs="Arial"/>
          <w:sz w:val="28"/>
          <w:szCs w:val="28"/>
        </w:rPr>
        <w:t xml:space="preserve">残疾人福利性单位声明函</w:t>
      </w:r>
      <w:r/>
    </w:p>
    <w:p>
      <w:pPr>
        <w:jc w:val="center"/>
        <w:rPr>
          <w:rFonts w:ascii="方正小标宋简体" w:eastAsia="方正小标宋简体"/>
          <w:i/>
          <w:sz w:val="36"/>
          <w:szCs w:val="36"/>
        </w:rPr>
      </w:pPr>
      <w:r>
        <w:rPr>
          <w:rFonts w:hint="eastAsia" w:ascii="微软雅黑" w:hAnsi="微软雅黑" w:eastAsia="微软雅黑" w:cs="微软雅黑"/>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spacing w:line="500" w:lineRule="exact"/>
        <w:rPr>
          <w:rFonts w:ascii="仿宋" w:hAnsi="仿宋" w:eastAsia="仿宋"/>
          <w:szCs w:val="21"/>
        </w:rPr>
      </w:pPr>
      <w:r>
        <w:rPr>
          <w:rFonts w:hint="eastAsia" w:ascii="仿宋" w:hAnsi="仿宋" w:eastAsia="仿宋"/>
          <w:b/>
          <w:sz w:val="28"/>
          <w:szCs w:val="28"/>
        </w:rPr>
        <w:t xml:space="preserve">注意：中标供应商提供的《中小企业声明函》、《残疾人福利性单位声明函》将随中标结果同时公告，接受社会监督。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CS楷体">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微软雅黑">
    <w:panose1 w:val="020B0503020204020204"/>
  </w:font>
  <w:font w:name="Tahoma">
    <w:panose1 w:val="020B0604030504040204"/>
  </w:font>
  <w:font w:name="Adobe 仿宋 Std R">
    <w:panose1 w:val="020B0503020202020204"/>
  </w:font>
  <w:font w:name="Sim Sun">
    <w:panose1 w:val="02010600030101010101"/>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rPr>
        <w:rStyle w:val="672"/>
      </w:rPr>
      <w:framePr w:wrap="around" w:vAnchor="text" w:hAnchor="margin" w:xAlign="center" w:y="1"/>
    </w:pPr>
    <w:r>
      <w:fldChar w:fldCharType="begin"/>
    </w:r>
    <w:r>
      <w:rPr>
        <w:rStyle w:val="672"/>
      </w:rPr>
      <w:instrText xml:space="preserve">PAGE  </w:instrText>
    </w:r>
    <w:r>
      <w:fldChar w:fldCharType="separate"/>
    </w:r>
    <w:r>
      <w:rPr>
        <w:rStyle w:val="672"/>
      </w:rPr>
      <w:t xml:space="preserve">6</w:t>
    </w:r>
    <w:r>
      <w:fldChar w:fldCharType="end"/>
    </w:r>
    <w:r/>
  </w:p>
  <w:p>
    <w:pPr>
      <w:pStyle w:val="6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rPr>
        <w:rStyle w:val="672"/>
      </w:rPr>
      <w:framePr w:wrap="around" w:vAnchor="text" w:hAnchor="margin" w:xAlign="center" w:y="1"/>
    </w:pPr>
    <w:r>
      <w:fldChar w:fldCharType="begin"/>
    </w:r>
    <w:r>
      <w:rPr>
        <w:rStyle w:val="672"/>
      </w:rPr>
      <w:instrText xml:space="preserve">PAGE  </w:instrText>
    </w:r>
    <w:r>
      <w:fldChar w:fldCharType="end"/>
    </w:r>
    <w:r/>
  </w:p>
  <w:p>
    <w:pPr>
      <w:pStyle w:val="6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6"/>
    <w:link w:val="652"/>
    <w:uiPriority w:val="9"/>
    <w:rPr>
      <w:rFonts w:ascii="Arial" w:hAnsi="Arial" w:eastAsia="Arial" w:cs="Arial"/>
      <w:sz w:val="40"/>
      <w:szCs w:val="40"/>
    </w:rPr>
  </w:style>
  <w:style w:type="character" w:styleId="15">
    <w:name w:val="Heading 2 Char"/>
    <w:basedOn w:val="656"/>
    <w:link w:val="653"/>
    <w:uiPriority w:val="9"/>
    <w:rPr>
      <w:rFonts w:ascii="Arial" w:hAnsi="Arial" w:eastAsia="Arial" w:cs="Arial"/>
      <w:sz w:val="34"/>
    </w:rPr>
  </w:style>
  <w:style w:type="character" w:styleId="17">
    <w:name w:val="Heading 3 Char"/>
    <w:basedOn w:val="656"/>
    <w:link w:val="654"/>
    <w:uiPriority w:val="9"/>
    <w:rPr>
      <w:rFonts w:ascii="Arial" w:hAnsi="Arial" w:eastAsia="Arial" w:cs="Arial"/>
      <w:sz w:val="30"/>
      <w:szCs w:val="30"/>
    </w:rPr>
  </w:style>
  <w:style w:type="character" w:styleId="19">
    <w:name w:val="Heading 4 Char"/>
    <w:basedOn w:val="656"/>
    <w:link w:val="655"/>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6"/>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6"/>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6"/>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6"/>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6"/>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6"/>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6"/>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6"/>
    <w:link w:val="667"/>
    <w:uiPriority w:val="99"/>
  </w:style>
  <w:style w:type="character" w:styleId="44">
    <w:name w:val="Footer Char"/>
    <w:basedOn w:val="656"/>
    <w:link w:val="666"/>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66"/>
    <w:uiPriority w:val="99"/>
  </w:style>
  <w:style w:type="table" w:styleId="48">
    <w:name w:val="Table Grid Light"/>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6"/>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6"/>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2">
    <w:name w:val="Heading 1"/>
    <w:basedOn w:val="651"/>
    <w:next w:val="651"/>
    <w:uiPriority w:val="0"/>
    <w:qFormat/>
    <w:pPr>
      <w:keepLines/>
      <w:keepNext/>
      <w:spacing w:before="340" w:after="330" w:line="578" w:lineRule="auto"/>
      <w:outlineLvl w:val="0"/>
    </w:pPr>
    <w:rPr>
      <w:b/>
      <w:bCs/>
      <w:sz w:val="44"/>
      <w:szCs w:val="44"/>
    </w:rPr>
  </w:style>
  <w:style w:type="paragraph" w:styleId="653">
    <w:name w:val="Heading 2"/>
    <w:basedOn w:val="651"/>
    <w:next w:val="651"/>
    <w:link w:val="694"/>
    <w:uiPriority w:val="0"/>
    <w:qFormat/>
    <w:pPr>
      <w:keepLines/>
      <w:keepNext/>
      <w:spacing w:before="260" w:after="260" w:line="416" w:lineRule="auto"/>
      <w:outlineLvl w:val="1"/>
    </w:pPr>
    <w:rPr>
      <w:rFonts w:ascii="Arial" w:hAnsi="Arial" w:eastAsia="黑体"/>
      <w:b/>
      <w:bCs/>
      <w:sz w:val="32"/>
      <w:szCs w:val="32"/>
    </w:rPr>
  </w:style>
  <w:style w:type="paragraph" w:styleId="654">
    <w:name w:val="Heading 3"/>
    <w:basedOn w:val="651"/>
    <w:next w:val="658"/>
    <w:link w:val="679"/>
    <w:uiPriority w:val="0"/>
    <w:qFormat/>
    <w:pPr>
      <w:keepLines/>
      <w:keepNext/>
      <w:spacing w:before="260" w:after="260" w:line="416" w:lineRule="auto"/>
      <w:outlineLvl w:val="2"/>
    </w:pPr>
    <w:rPr>
      <w:b/>
      <w:sz w:val="32"/>
      <w:szCs w:val="20"/>
    </w:rPr>
  </w:style>
  <w:style w:type="paragraph" w:styleId="655">
    <w:name w:val="Heading 4"/>
    <w:basedOn w:val="651"/>
    <w:next w:val="651"/>
    <w:link w:val="680"/>
    <w:uiPriority w:val="0"/>
    <w:qFormat/>
    <w:pPr>
      <w:keepLines/>
      <w:keepNext/>
      <w:spacing w:before="280" w:after="290" w:line="376" w:lineRule="auto"/>
      <w:outlineLvl w:val="3"/>
    </w:pPr>
    <w:rPr>
      <w:rFonts w:ascii="Arial" w:hAnsi="Arial" w:eastAsia="黑体"/>
      <w:b/>
      <w:bCs/>
      <w:sz w:val="28"/>
      <w:szCs w:val="28"/>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name w:val="Normal Indent"/>
    <w:basedOn w:val="651"/>
    <w:link w:val="685"/>
    <w:uiPriority w:val="0"/>
    <w:qFormat/>
    <w:pPr>
      <w:ind w:firstLine="420"/>
    </w:pPr>
  </w:style>
  <w:style w:type="paragraph" w:styleId="659">
    <w:name w:val="Document Map"/>
    <w:basedOn w:val="651"/>
    <w:uiPriority w:val="0"/>
    <w:semiHidden/>
    <w:qFormat/>
    <w:pPr>
      <w:shd w:val="clear" w:color="auto" w:fill="000080"/>
    </w:pPr>
  </w:style>
  <w:style w:type="paragraph" w:styleId="660">
    <w:name w:val="Body Text Indent"/>
    <w:basedOn w:val="651"/>
    <w:uiPriority w:val="0"/>
    <w:qFormat/>
    <w:pPr>
      <w:ind w:left="420"/>
      <w:spacing w:after="120"/>
    </w:pPr>
  </w:style>
  <w:style w:type="paragraph" w:styleId="661">
    <w:name w:val="Block Text"/>
    <w:uiPriority w:val="0"/>
    <w:qFormat/>
    <w:pPr>
      <w:ind w:left="-216" w:right="2" w:hanging="2"/>
      <w:jc w:val="center"/>
      <w:widowControl w:val="off"/>
    </w:pPr>
    <w:rPr>
      <w:rFonts w:ascii="楷体_GB2312" w:hAnsi="Times New Roman" w:eastAsia="楷体_GB2312" w:cs="Times New Roman"/>
      <w:sz w:val="21"/>
      <w:szCs w:val="24"/>
      <w:lang w:val="en-US" w:eastAsia="zh-CN" w:bidi="ar-SA"/>
    </w:rPr>
  </w:style>
  <w:style w:type="paragraph" w:styleId="662">
    <w:name w:val="Plain Text"/>
    <w:basedOn w:val="651"/>
    <w:link w:val="684"/>
    <w:uiPriority w:val="99"/>
    <w:qFormat/>
    <w:pPr>
      <w:jc w:val="left"/>
      <w:spacing w:after="200" w:line="252" w:lineRule="auto"/>
      <w:widowControl/>
    </w:pPr>
    <w:rPr>
      <w:rFonts w:ascii="宋体" w:hAnsi="Courier New"/>
      <w:szCs w:val="20"/>
    </w:rPr>
  </w:style>
  <w:style w:type="paragraph" w:styleId="663">
    <w:name w:val="Date"/>
    <w:basedOn w:val="651"/>
    <w:next w:val="651"/>
    <w:link w:val="675"/>
    <w:uiPriority w:val="0"/>
    <w:qFormat/>
    <w:rPr>
      <w:sz w:val="24"/>
      <w:szCs w:val="20"/>
    </w:rPr>
  </w:style>
  <w:style w:type="paragraph" w:styleId="664">
    <w:name w:val="Body Text Indent 2"/>
    <w:basedOn w:val="651"/>
    <w:link w:val="695"/>
    <w:uiPriority w:val="0"/>
    <w:qFormat/>
    <w:pPr>
      <w:ind w:left="420"/>
      <w:spacing w:after="120" w:line="480" w:lineRule="auto"/>
    </w:pPr>
  </w:style>
  <w:style w:type="paragraph" w:styleId="665">
    <w:name w:val="Balloon Text"/>
    <w:basedOn w:val="651"/>
    <w:link w:val="677"/>
    <w:uiPriority w:val="0"/>
    <w:qFormat/>
    <w:rPr>
      <w:sz w:val="18"/>
      <w:szCs w:val="18"/>
    </w:rPr>
  </w:style>
  <w:style w:type="paragraph" w:styleId="666">
    <w:name w:val="Footer"/>
    <w:basedOn w:val="651"/>
    <w:uiPriority w:val="0"/>
    <w:qFormat/>
    <w:pPr>
      <w:jc w:val="left"/>
      <w:tabs>
        <w:tab w:val="center" w:pos="4153" w:leader="none"/>
        <w:tab w:val="right" w:pos="8306" w:leader="none"/>
      </w:tabs>
    </w:pPr>
    <w:rPr>
      <w:sz w:val="18"/>
      <w:szCs w:val="18"/>
    </w:rPr>
  </w:style>
  <w:style w:type="paragraph" w:styleId="667">
    <w:name w:val="Header"/>
    <w:basedOn w:val="651"/>
    <w:link w:val="686"/>
    <w:uiPriority w:val="99"/>
    <w:qFormat/>
    <w:pPr>
      <w:jc w:val="center"/>
      <w:tabs>
        <w:tab w:val="center" w:pos="4153" w:leader="none"/>
        <w:tab w:val="right" w:pos="8306" w:leader="none"/>
      </w:tabs>
      <w:pBdr>
        <w:bottom w:val="single" w:color="auto" w:sz="6" w:space="1"/>
      </w:pBdr>
    </w:pPr>
    <w:rPr>
      <w:sz w:val="18"/>
      <w:szCs w:val="18"/>
    </w:rPr>
  </w:style>
  <w:style w:type="paragraph" w:styleId="668">
    <w:name w:val="Body Text Indent 3"/>
    <w:basedOn w:val="651"/>
    <w:link w:val="676"/>
    <w:uiPriority w:val="0"/>
    <w:qFormat/>
    <w:pPr>
      <w:ind w:left="420"/>
      <w:spacing w:after="120"/>
    </w:pPr>
    <w:rPr>
      <w:sz w:val="16"/>
      <w:szCs w:val="16"/>
    </w:rPr>
  </w:style>
  <w:style w:type="paragraph" w:styleId="669">
    <w:name w:val="Normal (Web)"/>
    <w:basedOn w:val="651"/>
    <w:uiPriority w:val="99"/>
    <w:unhideWhenUsed/>
    <w:qFormat/>
    <w:pPr>
      <w:jc w:val="left"/>
      <w:spacing w:before="100" w:beforeAutospacing="1" w:after="100" w:afterAutospacing="1"/>
      <w:widowControl/>
    </w:pPr>
    <w:rPr>
      <w:rFonts w:ascii="宋体" w:hAnsi="宋体" w:cs="宋体"/>
      <w:sz w:val="24"/>
    </w:rPr>
  </w:style>
  <w:style w:type="table" w:styleId="670">
    <w:name w:val="Table Grid"/>
    <w:basedOn w:val="6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1">
    <w:name w:val="Strong"/>
    <w:basedOn w:val="656"/>
    <w:uiPriority w:val="0"/>
    <w:qFormat/>
    <w:rPr>
      <w:b/>
    </w:rPr>
  </w:style>
  <w:style w:type="character" w:styleId="672">
    <w:name w:val="page number"/>
    <w:basedOn w:val="656"/>
    <w:uiPriority w:val="0"/>
    <w:qFormat/>
  </w:style>
  <w:style w:type="character" w:styleId="673">
    <w:name w:val="Hyperlink"/>
    <w:basedOn w:val="656"/>
    <w:uiPriority w:val="0"/>
    <w:qFormat/>
    <w:rPr>
      <w:color w:val="0000ff"/>
      <w:u w:val="single"/>
    </w:rPr>
  </w:style>
  <w:style w:type="paragraph" w:styleId="674" w:customStyle="1">
    <w:name w:val="Default"/>
    <w:uiPriority w:val="0"/>
    <w:qFormat/>
    <w:pPr>
      <w:widowControl w:val="off"/>
    </w:pPr>
    <w:rPr>
      <w:rFonts w:ascii="Sim Sun" w:hAnsi="Times New Roman" w:eastAsia="Sim Sun" w:cs="Sim Sun"/>
      <w:color w:val="000000"/>
      <w:sz w:val="24"/>
      <w:szCs w:val="24"/>
      <w:lang w:val="en-US" w:eastAsia="zh-CN" w:bidi="ar-SA"/>
    </w:rPr>
  </w:style>
  <w:style w:type="character" w:styleId="675" w:customStyle="1">
    <w:name w:val="日期 字符"/>
    <w:basedOn w:val="656"/>
    <w:link w:val="663"/>
    <w:uiPriority w:val="0"/>
    <w:qFormat/>
    <w:rPr>
      <w:sz w:val="24"/>
    </w:rPr>
  </w:style>
  <w:style w:type="character" w:styleId="676" w:customStyle="1">
    <w:name w:val="正文文本缩进 3 字符"/>
    <w:basedOn w:val="656"/>
    <w:link w:val="668"/>
    <w:uiPriority w:val="0"/>
    <w:qFormat/>
    <w:rPr>
      <w:sz w:val="16"/>
      <w:szCs w:val="16"/>
    </w:rPr>
  </w:style>
  <w:style w:type="character" w:styleId="677" w:customStyle="1">
    <w:name w:val="批注框文本 字符"/>
    <w:basedOn w:val="656"/>
    <w:link w:val="665"/>
    <w:uiPriority w:val="0"/>
    <w:qFormat/>
    <w:rPr>
      <w:sz w:val="18"/>
      <w:szCs w:val="18"/>
    </w:rPr>
  </w:style>
  <w:style w:type="character" w:styleId="678" w:customStyle="1">
    <w:name w:val="纯文本 Char"/>
    <w:uiPriority w:val="99"/>
    <w:qFormat/>
    <w:rPr>
      <w:rFonts w:ascii="宋体" w:hAnsi="Courier New"/>
      <w:sz w:val="21"/>
    </w:rPr>
  </w:style>
  <w:style w:type="character" w:styleId="679" w:customStyle="1">
    <w:name w:val="标题 3 字符"/>
    <w:basedOn w:val="656"/>
    <w:link w:val="654"/>
    <w:uiPriority w:val="0"/>
    <w:qFormat/>
    <w:rPr>
      <w:b/>
      <w:sz w:val="32"/>
    </w:rPr>
  </w:style>
  <w:style w:type="character" w:styleId="680" w:customStyle="1">
    <w:name w:val="标题 4 字符"/>
    <w:basedOn w:val="656"/>
    <w:link w:val="655"/>
    <w:uiPriority w:val="0"/>
    <w:qFormat/>
    <w:rPr>
      <w:rFonts w:ascii="Arial" w:hAnsi="Arial" w:eastAsia="黑体"/>
      <w:b/>
      <w:bCs/>
      <w:sz w:val="28"/>
      <w:szCs w:val="28"/>
    </w:rPr>
  </w:style>
  <w:style w:type="character" w:styleId="681" w:customStyle="1">
    <w:name w:val="正文缩进2格 Char"/>
    <w:link w:val="682"/>
    <w:uiPriority w:val="0"/>
    <w:qFormat/>
    <w:rPr>
      <w:rFonts w:ascii="仿宋_GB2312" w:hAnsi="宋体" w:eastAsia="仿宋_GB2312"/>
      <w:sz w:val="31"/>
      <w:szCs w:val="28"/>
      <w:lang w:bidi="ar-SA"/>
    </w:rPr>
  </w:style>
  <w:style w:type="paragraph" w:styleId="682" w:customStyle="1">
    <w:name w:val="正文缩进2格"/>
    <w:basedOn w:val="651"/>
    <w:link w:val="681"/>
    <w:uiPriority w:val="0"/>
    <w:qFormat/>
    <w:pPr>
      <w:ind w:firstLine="639"/>
      <w:spacing w:line="600" w:lineRule="exact"/>
    </w:pPr>
    <w:rPr>
      <w:rFonts w:ascii="仿宋_GB2312" w:hAnsi="宋体" w:eastAsia="仿宋_GB2312"/>
      <w:sz w:val="31"/>
      <w:szCs w:val="28"/>
    </w:rPr>
  </w:style>
  <w:style w:type="character" w:styleId="683" w:customStyle="1">
    <w:name w:val="纯文本 Char2"/>
    <w:basedOn w:val="656"/>
    <w:uiPriority w:val="0"/>
    <w:qFormat/>
    <w:rPr>
      <w:rFonts w:ascii="宋体" w:hAnsi="Courier New" w:eastAsia="宋体"/>
      <w:sz w:val="24"/>
      <w:lang w:val="en-US" w:eastAsia="zh-CN" w:bidi="ar-SA"/>
    </w:rPr>
  </w:style>
  <w:style w:type="character" w:styleId="684" w:customStyle="1">
    <w:name w:val="纯文本 字符"/>
    <w:basedOn w:val="656"/>
    <w:link w:val="662"/>
    <w:uiPriority w:val="0"/>
    <w:qFormat/>
    <w:rPr>
      <w:rFonts w:ascii="宋体" w:hAnsi="Courier New" w:cs="Courier New"/>
      <w:sz w:val="21"/>
      <w:szCs w:val="21"/>
    </w:rPr>
  </w:style>
  <w:style w:type="character" w:styleId="685" w:customStyle="1">
    <w:name w:val="正文缩进 字符"/>
    <w:link w:val="658"/>
    <w:uiPriority w:val="0"/>
    <w:qFormat/>
    <w:rPr>
      <w:rFonts w:eastAsia="宋体"/>
      <w:sz w:val="21"/>
      <w:szCs w:val="24"/>
      <w:lang w:val="en-US" w:eastAsia="zh-CN" w:bidi="ar-SA"/>
    </w:rPr>
  </w:style>
  <w:style w:type="character" w:styleId="686" w:customStyle="1">
    <w:name w:val="页眉 字符"/>
    <w:link w:val="667"/>
    <w:uiPriority w:val="99"/>
    <w:qFormat/>
    <w:rPr>
      <w:sz w:val="18"/>
      <w:szCs w:val="18"/>
    </w:rPr>
  </w:style>
  <w:style w:type="paragraph" w:styleId="687" w:customStyle="1">
    <w:name w:val="Char"/>
    <w:basedOn w:val="659"/>
    <w:uiPriority w:val="0"/>
    <w:qFormat/>
    <w:rPr>
      <w:rFonts w:ascii="Tahoma" w:hAnsi="Tahoma"/>
      <w:sz w:val="24"/>
    </w:rPr>
  </w:style>
  <w:style w:type="paragraph" w:styleId="688" w:customStyle="1">
    <w:name w:val="普通正文"/>
    <w:basedOn w:val="651"/>
    <w:uiPriority w:val="0"/>
    <w:qFormat/>
    <w:pPr>
      <w:ind w:firstLine="480"/>
      <w:jc w:val="left"/>
      <w:spacing w:before="120" w:after="120" w:line="360" w:lineRule="auto"/>
    </w:pPr>
    <w:rPr>
      <w:rFonts w:ascii="Arial" w:hAnsi="Arial"/>
      <w:sz w:val="24"/>
    </w:rPr>
  </w:style>
  <w:style w:type="paragraph" w:styleId="689" w:customStyle="1">
    <w:name w:val="msonormalcxspmiddle"/>
    <w:basedOn w:val="651"/>
    <w:uiPriority w:val="0"/>
    <w:qFormat/>
    <w:pPr>
      <w:jc w:val="left"/>
      <w:spacing w:before="100" w:beforeAutospacing="1" w:after="100" w:afterAutospacing="1"/>
      <w:widowControl/>
    </w:pPr>
    <w:rPr>
      <w:rFonts w:ascii="宋体" w:hAnsi="宋体" w:cs="宋体"/>
      <w:sz w:val="24"/>
    </w:rPr>
  </w:style>
  <w:style w:type="paragraph" w:styleId="690" w:customStyle="1">
    <w:name w:val="Char1"/>
    <w:basedOn w:val="651"/>
    <w:uiPriority w:val="0"/>
    <w:qFormat/>
    <w:pPr>
      <w:tabs>
        <w:tab w:val="left" w:pos="360" w:leader="none"/>
      </w:tabs>
    </w:pPr>
    <w:rPr>
      <w:color w:val="000000"/>
      <w:sz w:val="24"/>
    </w:rPr>
  </w:style>
  <w:style w:type="paragraph" w:styleId="691" w:customStyle="1">
    <w:name w:val="Char Char Char Char"/>
    <w:basedOn w:val="659"/>
    <w:uiPriority w:val="0"/>
    <w:qFormat/>
    <w:pPr>
      <w:spacing w:line="360" w:lineRule="auto"/>
    </w:pPr>
    <w:rPr>
      <w:szCs w:val="20"/>
    </w:rPr>
  </w:style>
  <w:style w:type="character" w:styleId="692" w:customStyle="1">
    <w:name w:val="p0 Char"/>
    <w:link w:val="693"/>
    <w:uiPriority w:val="0"/>
    <w:qFormat/>
    <w:rPr>
      <w:sz w:val="21"/>
      <w:szCs w:val="21"/>
    </w:rPr>
  </w:style>
  <w:style w:type="paragraph" w:styleId="693" w:customStyle="1">
    <w:name w:val="p0"/>
    <w:basedOn w:val="651"/>
    <w:link w:val="692"/>
    <w:uiPriority w:val="0"/>
    <w:qFormat/>
    <w:pPr>
      <w:widowControl/>
    </w:pPr>
    <w:rPr>
      <w:szCs w:val="21"/>
    </w:rPr>
  </w:style>
  <w:style w:type="character" w:styleId="694" w:customStyle="1">
    <w:name w:val="标题 2 字符"/>
    <w:link w:val="653"/>
    <w:uiPriority w:val="0"/>
    <w:qFormat/>
    <w:rPr>
      <w:rFonts w:ascii="Arial" w:hAnsi="Arial" w:eastAsia="黑体"/>
      <w:b/>
      <w:bCs/>
      <w:sz w:val="32"/>
      <w:szCs w:val="32"/>
    </w:rPr>
  </w:style>
  <w:style w:type="character" w:styleId="695" w:customStyle="1">
    <w:name w:val="正文文本缩进 2 字符"/>
    <w:basedOn w:val="656"/>
    <w:link w:val="664"/>
    <w:uiPriority w:val="0"/>
    <w:qFormat/>
    <w:rPr>
      <w:sz w:val="21"/>
      <w:szCs w:val="24"/>
    </w:rPr>
  </w:style>
  <w:style w:type="table" w:styleId="696" w:customStyle="1">
    <w:name w:val="网格型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97"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numbering" w:styleId="8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3</cp:revision>
  <dcterms:created xsi:type="dcterms:W3CDTF">2026-07-15T02:40:00Z</dcterms:created>
  <dcterms:modified xsi:type="dcterms:W3CDTF">2026-07-24T09:20:18Z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4D899B72C5FD4715BC96BABC0B350960_12</vt:lpwstr>
  </property>
  <property fmtid="{D5CDD505-2E9C-101B-9397-08002B2CF9AE}" pid="4" name="KSOTemplateDocerSaveRecord">
    <vt:lpwstr>eyJoZGlkIjoiOGE3YWE4ZWVhNWU0N2Q2ODEzNmY4ZmYxZDAyY2JiYjIiLCJ1c2VySWQiOiI3MDk5NjYxMDgifQ==</vt:lpwstr>
  </property>
</Properties>
</file>