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63"/>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263"/>
        <w:jc w:val="center"/>
        <w:rPr>
          <w:rFonts w:hint="eastAsia" w:ascii="仿宋" w:hAnsi="仿宋" w:eastAsia="仿宋" w:cs="仿宋"/>
          <w:b/>
          <w:bCs/>
          <w:color w:val="000000"/>
          <w:sz w:val="56"/>
          <w:szCs w:val="56"/>
          <w:highlight w:val="none"/>
        </w:rPr>
      </w:pPr>
      <w:r>
        <w:rPr>
          <w:rFonts w:hint="eastAsia" w:ascii="仿宋" w:hAnsi="仿宋" w:eastAsia="仿宋" w:cs="仿宋"/>
          <w:b/>
          <w:bCs/>
          <w:color w:val="000000"/>
          <w:sz w:val="56"/>
          <w:szCs w:val="56"/>
          <w:highlight w:val="none"/>
        </w:rPr>
      </w:r>
      <w:r/>
    </w:p>
    <w:p>
      <w:pPr>
        <w:pStyle w:val="1263"/>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t xml:space="preserve">常州市政府采购项目</w:t>
      </w:r>
      <w:r>
        <w:rPr>
          <w:rFonts w:hint="eastAsia" w:ascii="仿宋" w:hAnsi="仿宋" w:eastAsia="仿宋" w:cs="仿宋"/>
          <w:b/>
          <w:bCs/>
          <w:color w:val="000000"/>
          <w:sz w:val="60"/>
          <w:szCs w:val="60"/>
          <w:highlight w:val="none"/>
        </w:rPr>
      </w:r>
      <w:r/>
    </w:p>
    <w:p>
      <w:pPr>
        <w:pStyle w:val="1263"/>
        <w:jc w:val="center"/>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pStyle w:val="1263"/>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t xml:space="preserve">公开招标文件</w:t>
      </w:r>
      <w:r>
        <w:rPr>
          <w:rFonts w:hint="eastAsia" w:ascii="仿宋" w:hAnsi="仿宋" w:eastAsia="仿宋" w:cs="仿宋"/>
          <w:b/>
          <w:bCs/>
          <w:color w:val="000000"/>
          <w:sz w:val="60"/>
          <w:szCs w:val="60"/>
          <w:highlight w:val="none"/>
        </w:rPr>
      </w:r>
      <w:r/>
    </w:p>
    <w:p>
      <w:pPr>
        <w:pStyle w:val="1263"/>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263"/>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263"/>
        <w:jc w:val="center"/>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（全流程电子化-</w:t>
      </w:r>
      <w:r>
        <w:rPr>
          <w:rFonts w:hint="eastAsia" w:ascii="仿宋" w:hAnsi="仿宋" w:eastAsia="仿宋" w:cs="仿宋"/>
          <w:b/>
          <w:bCs/>
          <w:color w:val="000000"/>
          <w:sz w:val="30"/>
          <w:szCs w:val="30"/>
          <w:highlight w:val="none"/>
          <w:lang w:val="en-US" w:eastAsia="zh-CN"/>
        </w:rPr>
        <w:t xml:space="preserve">货物</w:t>
      </w:r>
      <w:r>
        <w:rPr>
          <w:rFonts w:hint="eastAsia" w:ascii="仿宋" w:hAnsi="仿宋" w:eastAsia="仿宋" w:cs="仿宋"/>
          <w:b/>
          <w:bCs/>
          <w:color w:val="000000"/>
          <w:sz w:val="30"/>
          <w:szCs w:val="30"/>
          <w:highlight w:val="none"/>
        </w:rPr>
        <w:t xml:space="preserve">类项目，适用苏采云系统，专门面向中小企业）</w:t>
      </w:r>
      <w:r>
        <w:rPr>
          <w:rFonts w:hint="eastAsia" w:ascii="仿宋" w:hAnsi="仿宋" w:eastAsia="仿宋" w:cs="仿宋"/>
          <w:b/>
          <w:bCs/>
          <w:color w:val="000000"/>
          <w:sz w:val="30"/>
          <w:szCs w:val="30"/>
          <w:highlight w:val="none"/>
        </w:rPr>
      </w:r>
      <w:r/>
    </w:p>
    <w:p>
      <w:pPr>
        <w:pStyle w:val="1263"/>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263"/>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tbl>
      <w:tblPr>
        <w:tblW w:w="9030" w:type="dxa"/>
        <w:jc w:val="center"/>
        <w:tblInd w:w="-92" w:type="dxa"/>
        <w:tblLayout w:type="autofit"/>
        <w:tblCellMar>
          <w:left w:w="108" w:type="dxa"/>
          <w:top w:w="0" w:type="dxa"/>
          <w:right w:w="108" w:type="dxa"/>
          <w:bottom w:w="0" w:type="dxa"/>
        </w:tblCellMar>
        <w:tblLook w:val="04A0" w:firstRow="1" w:lastRow="0" w:firstColumn="1" w:lastColumn="0" w:noHBand="0" w:noVBand="1"/>
      </w:tblPr>
      <w:tblGrid>
        <w:gridCol w:w="2651"/>
        <w:gridCol w:w="6379"/>
      </w:tblGrid>
      <w:tr>
        <w:trPr>
          <w:trHeight w:val="886"/>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263"/>
              <w:jc w:val="left"/>
              <w:spacing w:line="360" w:lineRule="auto"/>
              <w:tabs>
                <w:tab w:val="left" w:pos="5609" w:leader="none"/>
              </w:tabs>
              <w:rPr>
                <w:rFonts w:hint="eastAsia" w:ascii="仿宋" w:hAnsi="仿宋" w:eastAsia="仿宋" w:cs="仿宋"/>
                <w:bCs/>
                <w:color w:val="000000"/>
                <w:sz w:val="32"/>
                <w:szCs w:val="32"/>
                <w:highlight w:val="none"/>
              </w:rPr>
            </w:pPr>
            <w:r/>
            <w:bookmarkStart w:id="0" w:name="_Hlk138827153"/>
            <w:r>
              <w:rPr>
                <w:rFonts w:hint="eastAsia" w:ascii="仿宋" w:hAnsi="仿宋" w:eastAsia="仿宋" w:cs="仿宋"/>
                <w:bCs/>
                <w:color w:val="000000"/>
                <w:sz w:val="32"/>
                <w:szCs w:val="32"/>
                <w:highlight w:val="none"/>
              </w:rPr>
              <w:t xml:space="preserve">项 目 名 称：</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263"/>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江苏城乡建设职业学院食堂大宗食材采购、配送</w:t>
            </w:r>
            <w:r>
              <w:rPr>
                <w:rFonts w:hint="eastAsia" w:ascii="仿宋" w:hAnsi="仿宋" w:eastAsia="仿宋" w:cs="仿宋"/>
                <w:bCs/>
                <w:color w:val="000000"/>
                <w:sz w:val="36"/>
                <w:szCs w:val="36"/>
                <w:highlight w:val="none"/>
                <w:u w:val="single"/>
                <w:lang w:eastAsia="zh-CN"/>
              </w:rPr>
            </w:r>
            <w:r/>
          </w:p>
        </w:tc>
      </w:tr>
      <w:tr>
        <w:trPr>
          <w:trHeight w:val="842"/>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263"/>
              <w:jc w:val="left"/>
              <w:spacing w:line="360" w:lineRule="auto"/>
              <w:tabs>
                <w:tab w:val="left" w:pos="5609" w:leader="none"/>
              </w:tabs>
              <w:rPr>
                <w:rFonts w:hint="eastAsia" w:ascii="仿宋" w:hAnsi="仿宋" w:eastAsia="仿宋" w:cs="仿宋"/>
                <w:bCs/>
                <w:color w:val="000000"/>
                <w:sz w:val="32"/>
                <w:szCs w:val="32"/>
                <w:highlight w:val="none"/>
              </w:rPr>
            </w:pPr>
            <w:r/>
            <w:bookmarkEnd w:id="0"/>
            <w:r>
              <w:rPr>
                <w:rFonts w:hint="eastAsia" w:ascii="仿宋" w:hAnsi="仿宋" w:eastAsia="仿宋" w:cs="仿宋"/>
                <w:bCs/>
                <w:color w:val="000000"/>
                <w:sz w:val="32"/>
                <w:szCs w:val="32"/>
                <w:highlight w:val="none"/>
              </w:rPr>
              <w:t xml:space="preserve">项 目 编 号：</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263"/>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JSZC-320400-SCJX-G2026-0013</w:t>
            </w:r>
            <w:r>
              <w:rPr>
                <w:rFonts w:hint="eastAsia" w:ascii="仿宋" w:hAnsi="仿宋" w:eastAsia="仿宋" w:cs="仿宋"/>
                <w:bCs/>
                <w:color w:val="000000"/>
                <w:sz w:val="36"/>
                <w:szCs w:val="36"/>
                <w:highlight w:val="none"/>
                <w:u w:val="single"/>
                <w:lang w:eastAsia="zh-CN"/>
              </w:rPr>
            </w:r>
            <w:r/>
          </w:p>
        </w:tc>
      </w:tr>
      <w:tr>
        <w:trPr>
          <w:trHeight w:val="982"/>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263"/>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采   购  人：</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263"/>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江苏城乡建设职业学院</w:t>
            </w:r>
            <w:r>
              <w:rPr>
                <w:rFonts w:hint="eastAsia" w:ascii="仿宋" w:hAnsi="仿宋" w:eastAsia="仿宋" w:cs="仿宋"/>
                <w:bCs/>
                <w:color w:val="000000"/>
                <w:sz w:val="36"/>
                <w:szCs w:val="36"/>
                <w:highlight w:val="none"/>
                <w:u w:val="single"/>
                <w:lang w:eastAsia="zh-CN"/>
              </w:rPr>
            </w:r>
            <w:r/>
          </w:p>
        </w:tc>
      </w:tr>
      <w:tr>
        <w:trPr>
          <w:trHeight w:val="995"/>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263"/>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采购代理机构：</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263"/>
              <w:jc w:val="left"/>
              <w:spacing w:line="360" w:lineRule="auto"/>
              <w:tabs>
                <w:tab w:val="left" w:pos="5609" w:leader="none"/>
              </w:tabs>
              <w:rPr>
                <w:rFonts w:hint="eastAsia" w:ascii="仿宋" w:hAnsi="仿宋" w:eastAsia="仿宋" w:cs="仿宋"/>
                <w:bCs/>
                <w:color w:val="000000"/>
                <w:sz w:val="36"/>
                <w:szCs w:val="36"/>
                <w:highlight w:val="none"/>
                <w:u w:val="single"/>
              </w:rPr>
            </w:pPr>
            <w:r>
              <w:rPr>
                <w:rFonts w:hint="eastAsia" w:ascii="仿宋" w:hAnsi="仿宋" w:eastAsia="仿宋" w:cs="仿宋"/>
                <w:b/>
                <w:color w:val="000000"/>
                <w:sz w:val="32"/>
                <w:szCs w:val="32"/>
                <w:highlight w:val="none"/>
                <w:u w:val="single"/>
              </w:rPr>
              <w:t xml:space="preserve">江苏城建校工程咨询有限公司</w:t>
            </w:r>
            <w:r>
              <w:rPr>
                <w:rFonts w:hint="eastAsia" w:ascii="仿宋" w:hAnsi="仿宋" w:eastAsia="仿宋" w:cs="仿宋"/>
                <w:bCs/>
                <w:color w:val="000000"/>
                <w:sz w:val="36"/>
                <w:szCs w:val="36"/>
                <w:highlight w:val="none"/>
                <w:u w:val="single"/>
              </w:rPr>
            </w:r>
            <w:r/>
          </w:p>
        </w:tc>
      </w:tr>
    </w:tbl>
    <w:p>
      <w:pPr>
        <w:pStyle w:val="1263"/>
        <w:jc w:val="center"/>
        <w:spacing w:line="360" w:lineRule="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1263"/>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63"/>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二〇二</w:t>
      </w:r>
      <w:r>
        <w:rPr>
          <w:rFonts w:hint="eastAsia" w:ascii="仿宋" w:hAnsi="仿宋" w:eastAsia="仿宋" w:cs="仿宋"/>
          <w:b/>
          <w:color w:val="000000"/>
          <w:sz w:val="36"/>
          <w:szCs w:val="36"/>
          <w:highlight w:val="none"/>
          <w:lang w:val="en-US" w:eastAsia="zh-CN"/>
        </w:rPr>
        <w:t xml:space="preserve">六</w:t>
      </w:r>
      <w:r>
        <w:rPr>
          <w:rFonts w:hint="eastAsia" w:ascii="仿宋" w:hAnsi="仿宋" w:eastAsia="仿宋" w:cs="仿宋"/>
          <w:b/>
          <w:color w:val="000000"/>
          <w:sz w:val="36"/>
          <w:szCs w:val="36"/>
          <w:highlight w:val="none"/>
        </w:rPr>
        <w:t xml:space="preserve">年</w:t>
      </w:r>
      <w:r>
        <w:rPr>
          <w:rFonts w:hint="eastAsia" w:ascii="仿宋" w:hAnsi="仿宋" w:eastAsia="仿宋" w:cs="仿宋"/>
          <w:b/>
          <w:color w:val="000000"/>
          <w:sz w:val="36"/>
          <w:szCs w:val="36"/>
          <w:highlight w:val="none"/>
          <w:lang w:val="en-US" w:eastAsia="zh-CN"/>
        </w:rPr>
        <w:t xml:space="preserve">七</w:t>
      </w:r>
      <w:r>
        <w:rPr>
          <w:rFonts w:hint="eastAsia" w:ascii="仿宋" w:hAnsi="仿宋" w:eastAsia="仿宋" w:cs="仿宋"/>
          <w:b/>
          <w:color w:val="000000"/>
          <w:sz w:val="36"/>
          <w:szCs w:val="36"/>
          <w:highlight w:val="none"/>
        </w:rPr>
        <w:t xml:space="preserve">月</w:t>
      </w:r>
      <w:r>
        <w:rPr>
          <w:rFonts w:hint="eastAsia" w:ascii="仿宋" w:hAnsi="仿宋" w:eastAsia="仿宋" w:cs="仿宋"/>
          <w:b/>
          <w:color w:val="000000"/>
          <w:sz w:val="36"/>
          <w:szCs w:val="36"/>
          <w:highlight w:val="none"/>
        </w:rPr>
      </w:r>
      <w:r/>
    </w:p>
    <w:p>
      <w:pPr>
        <w:pStyle w:val="1263"/>
        <w:ind w:firstLine="7228"/>
        <w:spacing w:line="360" w:lineRule="auto"/>
        <w:rPr>
          <w:rFonts w:hint="eastAsia" w:ascii="仿宋" w:hAnsi="仿宋" w:eastAsia="仿宋" w:cs="仿宋"/>
          <w:b/>
          <w:color w:val="000000"/>
          <w:sz w:val="72"/>
          <w:highlight w:val="none"/>
        </w:rPr>
        <w:sectPr>
          <w:headerReference w:type="default" r:id="rId9"/>
          <w:headerReference w:type="first" r:id="rId10"/>
          <w:footerReference w:type="default" r:id="rId19"/>
          <w:footerReference w:type="even" r:id="rId20"/>
          <w:footerReference w:type="first" r:id="rId21"/>
          <w:footnotePr/>
          <w:endnotePr/>
          <w:type w:val="nextColumn"/>
          <w:pgSz w:w="11907" w:h="16840" w:orient="portrait"/>
          <w:pgMar w:top="1587" w:right="1134" w:bottom="1587" w:left="1134" w:header="851" w:footer="1247" w:gutter="0"/>
          <w:pgNumType w:start="1"/>
          <w:cols w:num="1" w:sep="0" w:space="1701" w:equalWidth="1"/>
          <w:docGrid w:linePitch="360"/>
          <w:titlePg/>
        </w:sectPr>
      </w:pPr>
      <w:r>
        <w:rPr>
          <w:rFonts w:hint="eastAsia" w:ascii="仿宋" w:hAnsi="仿宋" w:eastAsia="仿宋" w:cs="仿宋"/>
          <w:b/>
          <w:color w:val="000000"/>
          <w:sz w:val="72"/>
          <w:highlight w:val="none"/>
        </w:rPr>
        <w:br w:type="page" w:clear="all"/>
      </w:r>
      <w:r/>
    </w:p>
    <w:p>
      <w:pPr>
        <w:pStyle w:val="1263"/>
        <w:jc w:val="center"/>
        <w:spacing w:line="360" w:lineRule="auto"/>
        <w:rPr>
          <w:rFonts w:hint="eastAsia" w:ascii="仿宋" w:hAnsi="仿宋" w:eastAsia="仿宋" w:cs="仿宋"/>
          <w:b/>
          <w:color w:val="000000"/>
          <w:sz w:val="36"/>
          <w:szCs w:val="36"/>
          <w:highlight w:val="none"/>
        </w:rPr>
        <w:outlineLvl w:val="0"/>
      </w:pPr>
      <w:r/>
      <w:bookmarkStart w:id="1" w:name="_Toc108044427"/>
      <w:r/>
      <w:bookmarkStart w:id="2" w:name="_Toc99301418"/>
      <w:r>
        <w:rPr>
          <w:rFonts w:hint="eastAsia" w:ascii="仿宋" w:hAnsi="仿宋" w:eastAsia="仿宋" w:cs="仿宋"/>
          <w:b/>
          <w:color w:val="000000"/>
          <w:sz w:val="36"/>
          <w:szCs w:val="36"/>
          <w:highlight w:val="none"/>
        </w:rPr>
      </w:r>
      <w:r/>
    </w:p>
    <w:p>
      <w:pPr>
        <w:pStyle w:val="1263"/>
        <w:jc w:val="center"/>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t xml:space="preserve">目      录</w:t>
      </w:r>
      <w:bookmarkEnd w:id="1"/>
      <w:r/>
      <w:bookmarkEnd w:id="2"/>
      <w:r>
        <w:rPr>
          <w:rFonts w:hint="eastAsia" w:ascii="仿宋" w:hAnsi="仿宋" w:eastAsia="仿宋" w:cs="仿宋"/>
          <w:b/>
          <w:bCs/>
          <w:color w:val="000000"/>
          <w:sz w:val="44"/>
          <w:szCs w:val="44"/>
          <w:highlight w:val="none"/>
        </w:rPr>
      </w:r>
      <w:r/>
    </w:p>
    <w:p>
      <w:pPr>
        <w:pStyle w:val="126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63"/>
        <w:spacing w:line="48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315"/>
        <w:spacing w:line="480" w:lineRule="auto"/>
        <w:tabs>
          <w:tab w:val="right" w:pos="9747" w:leader="dot"/>
        </w:tabs>
        <w:rPr>
          <w:rFonts w:hint="eastAsia" w:ascii="仿宋" w:hAnsi="仿宋" w:eastAsia="仿宋" w:cs="仿宋"/>
          <w:sz w:val="28"/>
          <w:szCs w:val="28"/>
        </w:rPr>
      </w:pPr>
      <w:r>
        <w:rPr>
          <w:rFonts w:hint="eastAsia" w:ascii="仿宋" w:hAnsi="仿宋" w:eastAsia="仿宋" w:cs="仿宋"/>
          <w:b w:val="0"/>
          <w:color w:val="000000"/>
          <w:sz w:val="28"/>
          <w:szCs w:val="28"/>
          <w:highlight w:val="none"/>
        </w:rPr>
        <w:fldChar w:fldCharType="begin"/>
      </w:r>
      <w:r>
        <w:rPr>
          <w:rFonts w:hint="eastAsia" w:ascii="仿宋" w:hAnsi="仿宋" w:eastAsia="仿宋" w:cs="仿宋"/>
          <w:b w:val="0"/>
          <w:color w:val="000000"/>
          <w:sz w:val="28"/>
          <w:szCs w:val="28"/>
          <w:highlight w:val="none"/>
        </w:rPr>
        <w:instrText xml:space="preserve"> TOC \o "1-1" \h \z \u </w:instrText>
      </w:r>
      <w:r>
        <w:rPr>
          <w:rFonts w:hint="eastAsia" w:ascii="仿宋" w:hAnsi="仿宋" w:eastAsia="仿宋" w:cs="仿宋"/>
          <w:b w:val="0"/>
          <w:color w:val="000000"/>
          <w:sz w:val="28"/>
          <w:szCs w:val="28"/>
          <w:highlight w:val="none"/>
        </w:rPr>
        <w:fldChar w:fldCharType="separate"/>
      </w: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_Toc22570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第一章   投标邀请</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_Toc22570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rPr>
      </w:r>
      <w:r/>
    </w:p>
    <w:p>
      <w:pPr>
        <w:pStyle w:val="1315"/>
        <w:spacing w:line="480" w:lineRule="auto"/>
        <w:tabs>
          <w:tab w:val="right" w:pos="9747" w:leader="dot"/>
        </w:tabs>
        <w:rPr>
          <w:rFonts w:hint="eastAsia" w:ascii="仿宋" w:hAnsi="仿宋" w:eastAsia="仿宋" w:cs="仿宋"/>
          <w:sz w:val="28"/>
          <w:szCs w:val="28"/>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_Toc16582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lang w:val="en-US" w:eastAsia="zh-CN"/>
        </w:rPr>
        <w:t xml:space="preserve">第二章   供应商须知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_Toc16582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w:t>
      </w:r>
      <w:r>
        <w:rPr>
          <w:rFonts w:hint="eastAsia" w:ascii="仿宋" w:hAnsi="仿宋" w:eastAsia="仿宋" w:cs="仿宋"/>
          <w:sz w:val="28"/>
          <w:szCs w:val="28"/>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rPr>
      </w:r>
      <w:r/>
    </w:p>
    <w:p>
      <w:pPr>
        <w:pStyle w:val="1315"/>
        <w:spacing w:line="480" w:lineRule="auto"/>
        <w:tabs>
          <w:tab w:val="right" w:pos="9747" w:leader="dot"/>
        </w:tabs>
        <w:rPr>
          <w:rFonts w:hint="eastAsia" w:ascii="仿宋" w:hAnsi="仿宋" w:eastAsia="仿宋" w:cs="仿宋"/>
          <w:sz w:val="28"/>
          <w:szCs w:val="28"/>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_Toc8933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lang w:val="en-US" w:eastAsia="zh-CN"/>
        </w:rPr>
        <w:t xml:space="preserve">第三章   资格审查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_Toc8933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18</w:t>
      </w:r>
      <w:r>
        <w:rPr>
          <w:rFonts w:hint="eastAsia" w:ascii="仿宋" w:hAnsi="仿宋" w:eastAsia="仿宋" w:cs="仿宋"/>
          <w:sz w:val="28"/>
          <w:szCs w:val="28"/>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rPr>
      </w:r>
      <w:r/>
    </w:p>
    <w:p>
      <w:pPr>
        <w:pStyle w:val="1315"/>
        <w:spacing w:line="480" w:lineRule="auto"/>
        <w:tabs>
          <w:tab w:val="right" w:pos="9747" w:leader="dot"/>
        </w:tabs>
        <w:rPr>
          <w:rFonts w:hint="eastAsia" w:ascii="仿宋" w:hAnsi="仿宋" w:eastAsia="仿宋" w:cs="仿宋"/>
          <w:sz w:val="28"/>
          <w:szCs w:val="28"/>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_Toc2784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lang w:val="en-US" w:eastAsia="zh-CN"/>
        </w:rPr>
        <w:t xml:space="preserve">第四章   评标程序、评标方法和评标标准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_Toc2784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21</w:t>
      </w:r>
      <w:r>
        <w:rPr>
          <w:rFonts w:hint="eastAsia" w:ascii="仿宋" w:hAnsi="仿宋" w:eastAsia="仿宋" w:cs="仿宋"/>
          <w:sz w:val="28"/>
          <w:szCs w:val="28"/>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rPr>
      </w:r>
      <w:r/>
    </w:p>
    <w:p>
      <w:pPr>
        <w:pStyle w:val="1315"/>
        <w:spacing w:line="480" w:lineRule="auto"/>
        <w:tabs>
          <w:tab w:val="right" w:pos="9747" w:leader="dot"/>
        </w:tabs>
        <w:rPr>
          <w:rFonts w:hint="eastAsia" w:ascii="仿宋" w:hAnsi="仿宋" w:eastAsia="仿宋" w:cs="仿宋"/>
          <w:sz w:val="28"/>
          <w:szCs w:val="28"/>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_Toc16730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lang w:val="en-US" w:eastAsia="zh-CN"/>
        </w:rPr>
        <w:t xml:space="preserve">第五章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_Toc16730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35</w:t>
      </w:r>
      <w:r>
        <w:rPr>
          <w:rFonts w:hint="eastAsia" w:ascii="仿宋" w:hAnsi="仿宋" w:eastAsia="仿宋" w:cs="仿宋"/>
          <w:sz w:val="28"/>
          <w:szCs w:val="28"/>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rPr>
      </w:r>
      <w:r/>
    </w:p>
    <w:p>
      <w:pPr>
        <w:pStyle w:val="1315"/>
        <w:spacing w:line="480" w:lineRule="auto"/>
        <w:tabs>
          <w:tab w:val="right" w:pos="9747" w:leader="dot"/>
        </w:tabs>
        <w:rPr>
          <w:rFonts w:hint="eastAsia" w:ascii="仿宋" w:hAnsi="仿宋" w:eastAsia="仿宋" w:cs="仿宋"/>
          <w:sz w:val="28"/>
          <w:szCs w:val="28"/>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_Toc27617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lang w:val="en-US" w:eastAsia="zh-CN"/>
        </w:rPr>
        <w:t xml:space="preserve">第六章   拟签订的合同文本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_Toc27617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46</w:t>
      </w:r>
      <w:r>
        <w:rPr>
          <w:rFonts w:hint="eastAsia" w:ascii="仿宋" w:hAnsi="仿宋" w:eastAsia="仿宋" w:cs="仿宋"/>
          <w:sz w:val="28"/>
          <w:szCs w:val="28"/>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rPr>
      </w:r>
      <w:r/>
    </w:p>
    <w:p>
      <w:pPr>
        <w:pStyle w:val="1315"/>
        <w:spacing w:line="480" w:lineRule="auto"/>
        <w:tabs>
          <w:tab w:val="right" w:pos="9747" w:leader="dot"/>
        </w:tabs>
        <w:rPr>
          <w:rFonts w:hint="eastAsia" w:ascii="仿宋" w:hAnsi="仿宋" w:eastAsia="仿宋" w:cs="仿宋"/>
          <w:sz w:val="28"/>
          <w:szCs w:val="28"/>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_Toc29624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lang w:val="en-US" w:eastAsia="zh-CN" w:bidi="ar-SA"/>
        </w:rPr>
        <w:t xml:space="preserve">第七章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_Toc29624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63</w:t>
      </w:r>
      <w:r>
        <w:rPr>
          <w:rFonts w:hint="eastAsia" w:ascii="仿宋" w:hAnsi="仿宋" w:eastAsia="仿宋" w:cs="仿宋"/>
          <w:sz w:val="28"/>
          <w:szCs w:val="28"/>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rPr>
      </w:r>
      <w:r/>
    </w:p>
    <w:p>
      <w:pPr>
        <w:pStyle w:val="1315"/>
        <w:spacing w:line="480" w:lineRule="auto"/>
        <w:tabs>
          <w:tab w:val="left" w:pos="1050" w:leader="none"/>
          <w:tab w:val="right" w:pos="8937" w:leader="dot"/>
        </w:tabs>
        <w:rPr>
          <w:rFonts w:hint="eastAsia" w:ascii="仿宋" w:hAnsi="仿宋" w:eastAsia="仿宋" w:cs="仿宋"/>
          <w:b w:val="0"/>
          <w:color w:val="000000"/>
          <w:sz w:val="28"/>
          <w:szCs w:val="28"/>
          <w:highlight w:val="none"/>
        </w:rPr>
      </w:pPr>
      <w:r>
        <w:rPr>
          <w:rFonts w:hint="eastAsia" w:ascii="仿宋" w:hAnsi="仿宋" w:eastAsia="仿宋" w:cs="仿宋"/>
          <w:color w:val="000000"/>
          <w:sz w:val="28"/>
          <w:szCs w:val="28"/>
          <w:highlight w:val="none"/>
        </w:rPr>
        <w:fldChar w:fldCharType="end"/>
      </w:r>
      <w:r>
        <w:rPr>
          <w:rFonts w:hint="eastAsia" w:ascii="仿宋" w:hAnsi="仿宋" w:eastAsia="仿宋" w:cs="仿宋"/>
          <w:b w:val="0"/>
          <w:color w:val="000000"/>
          <w:sz w:val="28"/>
          <w:szCs w:val="28"/>
          <w:highlight w:val="none"/>
        </w:rPr>
      </w:r>
      <w:r/>
    </w:p>
    <w:p>
      <w:pPr>
        <w:pStyle w:val="1263"/>
        <w:jc w:val="center"/>
        <w:spacing w:line="480" w:lineRule="auto"/>
        <w:rPr>
          <w:rFonts w:hint="eastAsia" w:ascii="仿宋" w:hAnsi="仿宋" w:eastAsia="仿宋" w:cs="仿宋"/>
          <w:b/>
          <w:color w:val="000000"/>
          <w:sz w:val="28"/>
          <w:szCs w:val="28"/>
          <w:highlight w:val="none"/>
        </w:rPr>
        <w:sectPr>
          <w:headerReference w:type="default" r:id="rId11"/>
          <w:headerReference w:type="first" r:id="rId12"/>
          <w:footerReference w:type="default" r:id="rId22"/>
          <w:footerReference w:type="first" r:id="rId23"/>
          <w:footnotePr/>
          <w:endnotePr/>
          <w:type w:val="nextColumn"/>
          <w:pgSz w:w="11907" w:h="16840" w:orient="portrait"/>
          <w:pgMar w:top="1440" w:right="1080" w:bottom="1440" w:left="1080" w:header="851" w:footer="851" w:gutter="0"/>
          <w:pgNumType w:start="1"/>
          <w:cols w:num="1" w:sep="0" w:space="1701" w:equalWidth="1"/>
          <w:docGrid w:linePitch="360"/>
          <w:titlePg/>
        </w:sectPr>
        <w:outlineLvl w:val="0"/>
      </w:pPr>
      <w:r>
        <w:rPr>
          <w:rFonts w:hint="eastAsia" w:ascii="仿宋" w:hAnsi="仿宋" w:eastAsia="仿宋" w:cs="仿宋"/>
          <w:b/>
          <w:color w:val="000000"/>
          <w:sz w:val="28"/>
          <w:szCs w:val="28"/>
          <w:highlight w:val="none"/>
        </w:rPr>
        <w:br w:type="page" w:clear="all"/>
      </w:r>
      <w:r/>
    </w:p>
    <w:p>
      <w:pPr>
        <w:pStyle w:val="1264"/>
        <w:rPr>
          <w:rFonts w:hint="eastAsia" w:ascii="仿宋" w:hAnsi="仿宋" w:eastAsia="仿宋" w:cs="仿宋"/>
          <w:color w:val="000000"/>
          <w:szCs w:val="32"/>
          <w:highlight w:val="none"/>
        </w:rPr>
      </w:pPr>
      <w:r/>
      <w:bookmarkStart w:id="3" w:name="_Toc22570"/>
      <w:r>
        <w:rPr>
          <w:rFonts w:hint="eastAsia" w:ascii="仿宋" w:hAnsi="仿宋" w:eastAsia="仿宋" w:cs="仿宋"/>
          <w:color w:val="000000"/>
          <w:szCs w:val="32"/>
          <w:highlight w:val="none"/>
        </w:rPr>
        <w:t xml:space="preserve">第一章   投标邀请</w:t>
      </w:r>
      <w:bookmarkEnd w:id="3"/>
      <w:r>
        <w:rPr>
          <w:rFonts w:hint="eastAsia" w:ascii="仿宋" w:hAnsi="仿宋" w:eastAsia="仿宋" w:cs="仿宋"/>
          <w:color w:val="000000"/>
          <w:szCs w:val="32"/>
          <w:highlight w:val="none"/>
        </w:rPr>
      </w:r>
      <w:r/>
    </w:p>
    <w:p>
      <w:pPr>
        <w:pStyle w:val="1265"/>
        <w:jc w:val="left"/>
        <w:spacing w:before="0" w:line="360" w:lineRule="auto"/>
        <w:rPr>
          <w:rFonts w:hint="eastAsia" w:ascii="仿宋" w:hAnsi="仿宋" w:eastAsia="仿宋" w:cs="仿宋"/>
          <w:color w:val="000000"/>
          <w:sz w:val="21"/>
          <w:szCs w:val="21"/>
          <w:highlight w:val="none"/>
        </w:rPr>
      </w:pPr>
      <w:r/>
      <w:bookmarkStart w:id="4" w:name="_Toc35393621"/>
      <w:r/>
      <w:bookmarkStart w:id="5" w:name="_Toc35393790"/>
      <w:r/>
      <w:bookmarkStart w:id="6" w:name="_Toc28359002"/>
      <w:r/>
      <w:bookmarkStart w:id="7" w:name="_Toc28359079"/>
      <w:r/>
      <w:bookmarkStart w:id="8" w:name="_Hlk24379207"/>
      <w:r/>
      <w:bookmarkStart w:id="9" w:name="_Hlk139626825"/>
      <w:r/>
      <w:bookmarkStart w:id="10" w:name="_Hlk138939735"/>
      <w:r>
        <w:rPr>
          <w:rFonts w:hint="eastAsia" w:ascii="仿宋" w:hAnsi="仿宋" w:eastAsia="仿宋" w:cs="仿宋"/>
          <w:color w:val="000000"/>
          <w:sz w:val="21"/>
          <w:szCs w:val="21"/>
          <w:highlight w:val="none"/>
        </w:rPr>
        <w:t xml:space="preserve">一、项目基本情况</w:t>
      </w:r>
      <w:bookmarkEnd w:id="4"/>
      <w:r/>
      <w:bookmarkEnd w:id="5"/>
      <w:r/>
      <w:bookmarkEnd w:id="6"/>
      <w:r/>
      <w:bookmarkEnd w:id="7"/>
      <w:r>
        <w:rPr>
          <w:rFonts w:hint="eastAsia" w:ascii="仿宋" w:hAnsi="仿宋" w:eastAsia="仿宋" w:cs="仿宋"/>
          <w:color w:val="000000"/>
          <w:sz w:val="21"/>
          <w:szCs w:val="21"/>
          <w:highlight w:val="none"/>
        </w:rPr>
      </w:r>
      <w:r/>
    </w:p>
    <w:p>
      <w:pPr>
        <w:pStyle w:val="1263"/>
        <w:ind w:firstLine="420"/>
        <w:spacing w:line="360" w:lineRule="auto"/>
        <w:rPr>
          <w:rFonts w:hint="eastAsia" w:ascii="仿宋" w:hAnsi="仿宋" w:eastAsia="仿宋" w:cs="仿宋"/>
          <w:color w:val="000000"/>
          <w:szCs w:val="21"/>
          <w:highlight w:val="none"/>
          <w:u w:val="single"/>
          <w:lang w:eastAsia="zh-CN"/>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lang w:eastAsia="zh-CN"/>
        </w:rPr>
        <w:t xml:space="preserve">项目编号/采购包号</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u w:val="single"/>
          <w:lang w:eastAsia="zh-CN"/>
        </w:rPr>
        <w:t xml:space="preserve">JSZC-320400-SCJX-G2026-0013</w:t>
      </w:r>
      <w:r>
        <w:rPr>
          <w:rFonts w:hint="eastAsia" w:ascii="仿宋" w:hAnsi="仿宋" w:eastAsia="仿宋" w:cs="仿宋"/>
          <w:color w:val="000000"/>
          <w:szCs w:val="21"/>
          <w:highlight w:val="none"/>
          <w:u w:val="single"/>
          <w:lang w:eastAsia="zh-CN"/>
        </w:rPr>
      </w:r>
      <w:r/>
    </w:p>
    <w:p>
      <w:pPr>
        <w:pStyle w:val="1263"/>
        <w:ind w:firstLine="420"/>
        <w:spacing w:line="360" w:lineRule="auto"/>
        <w:rPr>
          <w:rFonts w:hint="eastAsia" w:ascii="仿宋" w:hAnsi="仿宋" w:eastAsia="仿宋" w:cs="仿宋"/>
          <w:color w:val="000000"/>
          <w:szCs w:val="21"/>
          <w:highlight w:val="none"/>
          <w:u w:val="single"/>
          <w:lang w:eastAsia="zh-CN"/>
        </w:rPr>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lang w:eastAsia="zh-CN"/>
        </w:rPr>
        <w:t xml:space="preserve">项目名称/采购包号</w:t>
      </w:r>
      <w:r>
        <w:rPr>
          <w:rFonts w:hint="eastAsia" w:ascii="仿宋" w:hAnsi="仿宋" w:eastAsia="仿宋" w:cs="仿宋"/>
          <w:color w:val="000000"/>
          <w:szCs w:val="21"/>
          <w:highlight w:val="none"/>
        </w:rPr>
        <w:t xml:space="preserve">：</w:t>
      </w:r>
      <w:bookmarkEnd w:id="8"/>
      <w:r>
        <w:rPr>
          <w:rFonts w:hint="eastAsia" w:ascii="仿宋" w:hAnsi="仿宋" w:eastAsia="仿宋" w:cs="仿宋"/>
          <w:color w:val="000000"/>
          <w:szCs w:val="21"/>
          <w:highlight w:val="none"/>
          <w:u w:val="single"/>
          <w:lang w:eastAsia="zh-CN"/>
        </w:rPr>
        <w:t xml:space="preserve">江苏城乡建设职业学院食堂大宗食材采购、配送</w:t>
      </w:r>
      <w:r>
        <w:rPr>
          <w:rFonts w:hint="eastAsia" w:ascii="仿宋" w:hAnsi="仿宋" w:eastAsia="仿宋" w:cs="仿宋"/>
          <w:color w:val="000000"/>
          <w:szCs w:val="21"/>
          <w:highlight w:val="none"/>
          <w:u w:val="single"/>
          <w:lang w:eastAsia="zh-CN"/>
        </w:rPr>
      </w:r>
      <w:r/>
    </w:p>
    <w:p>
      <w:pPr>
        <w:pStyle w:val="1263"/>
        <w:ind w:firstLine="420"/>
        <w:spacing w:line="360" w:lineRule="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3.项目预算金额：</w:t>
      </w:r>
      <w:r>
        <w:rPr>
          <w:rFonts w:hint="eastAsia" w:ascii="仿宋" w:hAnsi="仿宋" w:eastAsia="仿宋" w:cs="仿宋"/>
          <w:color w:val="000000"/>
          <w:szCs w:val="21"/>
          <w:highlight w:val="none"/>
          <w:lang w:val="en-US" w:eastAsia="zh-CN"/>
        </w:rPr>
        <w:t xml:space="preserve">415万</w:t>
      </w:r>
      <w:r>
        <w:rPr>
          <w:rFonts w:hint="eastAsia" w:ascii="仿宋" w:hAnsi="仿宋" w:eastAsia="仿宋" w:cs="仿宋"/>
          <w:color w:val="000000"/>
          <w:szCs w:val="21"/>
          <w:highlight w:val="none"/>
          <w:lang w:eastAsia="zh-CN"/>
        </w:rPr>
        <w:t xml:space="preserve">元</w:t>
      </w:r>
      <w:r>
        <w:rPr>
          <w:rFonts w:hint="eastAsia" w:ascii="仿宋" w:hAnsi="仿宋" w:eastAsia="仿宋" w:cs="仿宋"/>
          <w:color w:val="000000"/>
          <w:szCs w:val="21"/>
          <w:highlight w:val="none"/>
          <w:lang w:eastAsia="zh-CN"/>
        </w:rPr>
      </w:r>
      <w:r/>
    </w:p>
    <w:p>
      <w:pPr>
        <w:pStyle w:val="1263"/>
        <w:ind w:firstLine="420"/>
        <w:spacing w:line="36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本项目分为6个采购包，各采购包预算金额如下：</w:t>
      </w:r>
      <w:r>
        <w:rPr>
          <w:rFonts w:hint="eastAsia" w:ascii="仿宋" w:hAnsi="仿宋" w:eastAsia="仿宋" w:cs="仿宋"/>
          <w:color w:val="000000"/>
          <w:szCs w:val="21"/>
          <w:highlight w:val="none"/>
          <w:lang w:val="en-US" w:eastAsia="zh-CN"/>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197"/>
        <w:gridCol w:w="2816"/>
        <w:gridCol w:w="2456"/>
        <w:gridCol w:w="2290"/>
      </w:tblGrid>
      <w:tr>
        <w:trPr>
          <w:trHeight w:val="284"/>
        </w:trPr>
        <w:tc>
          <w:tcPr>
            <w:tcW w:w="1125"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258"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全年</w:t>
            </w:r>
            <w:r>
              <w:rPr>
                <w:rFonts w:hint="eastAsia" w:ascii="仿宋" w:hAnsi="仿宋" w:eastAsia="仿宋" w:cs="仿宋"/>
                <w:b/>
                <w:bCs/>
                <w:color w:val="000000"/>
                <w:sz w:val="21"/>
                <w:szCs w:val="21"/>
                <w:lang w:val="en-US" w:eastAsia="zh-CN"/>
              </w:rPr>
              <w:t xml:space="preserve">预算</w:t>
            </w:r>
            <w:r>
              <w:rPr>
                <w:rFonts w:hint="eastAsia" w:ascii="仿宋" w:hAnsi="仿宋" w:eastAsia="仿宋" w:cs="仿宋"/>
                <w:b/>
                <w:bCs/>
                <w:color w:val="000000"/>
                <w:sz w:val="21"/>
                <w:szCs w:val="21"/>
              </w:rPr>
              <w:t xml:space="preserve">金额</w:t>
            </w:r>
            <w:r>
              <w:rPr>
                <w:rFonts w:hint="eastAsia" w:ascii="仿宋" w:hAnsi="仿宋" w:eastAsia="仿宋" w:cs="仿宋"/>
                <w:b/>
                <w:bCs/>
                <w:color w:val="000000"/>
                <w:sz w:val="21"/>
                <w:szCs w:val="21"/>
              </w:rPr>
            </w:r>
            <w:r/>
          </w:p>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（万元/每年）</w:t>
            </w:r>
            <w:r>
              <w:rPr>
                <w:rFonts w:hint="eastAsia" w:ascii="仿宋" w:hAnsi="仿宋" w:eastAsia="仿宋" w:cs="仿宋"/>
                <w:b/>
                <w:bCs/>
                <w:color w:val="000000"/>
                <w:sz w:val="21"/>
                <w:szCs w:val="21"/>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拟选取中标人数量</w:t>
            </w:r>
            <w:r>
              <w:rPr>
                <w:rFonts w:hint="eastAsia" w:ascii="仿宋" w:hAnsi="仿宋" w:eastAsia="仿宋" w:cs="仿宋"/>
                <w:b/>
                <w:bCs/>
                <w:color w:val="000000"/>
                <w:sz w:val="21"/>
                <w:szCs w:val="21"/>
              </w:rPr>
            </w:r>
            <w:r/>
          </w:p>
        </w:tc>
      </w:tr>
      <w:tr>
        <w:trPr>
          <w:trHeight w:val="397"/>
        </w:trPr>
        <w:tc>
          <w:tcPr>
            <w:tcW w:w="112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eastAsia="zh-CN"/>
              </w:rPr>
            </w:pPr>
            <w:r>
              <w:rPr>
                <w:rFonts w:hint="eastAsia" w:ascii="仿宋" w:hAnsi="仿宋" w:eastAsia="仿宋" w:cs="仿宋"/>
                <w:color w:val="000000"/>
              </w:rPr>
              <w:t xml:space="preserve">大米</w:t>
            </w:r>
            <w:r>
              <w:rPr>
                <w:rFonts w:hint="eastAsia" w:ascii="仿宋" w:hAnsi="仿宋" w:eastAsia="仿宋" w:cs="仿宋"/>
                <w:color w:val="000000"/>
                <w:lang w:eastAsia="zh-CN"/>
              </w:rPr>
              <w:t xml:space="preserve">、面粉</w:t>
            </w:r>
            <w:r>
              <w:rPr>
                <w:rFonts w:hint="eastAsia" w:ascii="仿宋" w:hAnsi="仿宋" w:eastAsia="仿宋" w:cs="仿宋"/>
                <w:color w:val="000000"/>
                <w:sz w:val="21"/>
                <w:szCs w:val="21"/>
                <w:lang w:eastAsia="zh-CN"/>
              </w:rPr>
            </w:r>
            <w:r/>
          </w:p>
        </w:tc>
        <w:tc>
          <w:tcPr>
            <w:tcW w:w="1258"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lang w:val="en-US" w:eastAsia="zh-CN"/>
              </w:rPr>
              <w:t xml:space="preserve">80</w:t>
            </w:r>
            <w:r>
              <w:rPr>
                <w:rFonts w:hint="eastAsia" w:ascii="仿宋" w:hAnsi="仿宋" w:eastAsia="仿宋" w:cs="仿宋"/>
                <w:color w:val="000000"/>
                <w:sz w:val="21"/>
                <w:szCs w:val="21"/>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eastAsia="zh-CN"/>
              </w:rPr>
            </w:pPr>
            <w:r>
              <w:rPr>
                <w:rFonts w:hint="eastAsia" w:ascii="仿宋" w:hAnsi="仿宋" w:eastAsia="仿宋" w:cs="仿宋"/>
                <w:color w:val="000000"/>
                <w:lang w:eastAsia="zh-CN"/>
              </w:rPr>
              <w:t xml:space="preserve">食用油</w:t>
            </w:r>
            <w:r>
              <w:rPr>
                <w:rFonts w:hint="eastAsia" w:ascii="仿宋" w:hAnsi="仿宋" w:eastAsia="仿宋" w:cs="仿宋"/>
                <w:color w:val="000000"/>
                <w:sz w:val="21"/>
                <w:szCs w:val="21"/>
                <w:lang w:eastAsia="zh-CN"/>
              </w:rPr>
            </w:r>
            <w:r/>
          </w:p>
        </w:tc>
        <w:tc>
          <w:tcPr>
            <w:tcW w:w="1258"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20</w:t>
            </w:r>
            <w:r>
              <w:rPr>
                <w:rFonts w:hint="eastAsia" w:ascii="仿宋" w:hAnsi="仿宋" w:eastAsia="仿宋" w:cs="仿宋"/>
                <w:color w:val="000000"/>
                <w:sz w:val="21"/>
                <w:szCs w:val="21"/>
                <w:lang w:val="en-US" w:eastAsia="zh-CN"/>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3</w:t>
            </w:r>
            <w:r>
              <w:rPr>
                <w:rFonts w:hint="eastAsia" w:ascii="仿宋" w:hAnsi="仿宋" w:eastAsia="仿宋" w:cs="仿宋"/>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eastAsia="zh-CN"/>
              </w:rPr>
            </w:pPr>
            <w:r>
              <w:rPr>
                <w:rFonts w:hint="eastAsia" w:ascii="仿宋" w:hAnsi="仿宋" w:eastAsia="仿宋" w:cs="仿宋"/>
                <w:color w:val="000000"/>
                <w:lang w:val="en-US" w:eastAsia="zh-CN"/>
              </w:rPr>
              <w:t xml:space="preserve">鸡蛋</w:t>
            </w:r>
            <w:r>
              <w:rPr>
                <w:rFonts w:hint="eastAsia" w:ascii="仿宋" w:hAnsi="仿宋" w:eastAsia="仿宋" w:cs="仿宋"/>
                <w:color w:val="000000"/>
                <w:sz w:val="21"/>
                <w:szCs w:val="21"/>
                <w:lang w:eastAsia="zh-CN"/>
              </w:rPr>
            </w:r>
            <w:r/>
          </w:p>
        </w:tc>
        <w:tc>
          <w:tcPr>
            <w:tcW w:w="1258"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50</w:t>
            </w:r>
            <w:r>
              <w:rPr>
                <w:rFonts w:hint="eastAsia" w:ascii="仿宋" w:hAnsi="仿宋" w:eastAsia="仿宋" w:cs="仿宋"/>
                <w:color w:val="000000"/>
                <w:sz w:val="21"/>
                <w:szCs w:val="21"/>
                <w:lang w:val="en-US" w:eastAsia="zh-CN"/>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4</w:t>
            </w:r>
            <w:r>
              <w:rPr>
                <w:rFonts w:hint="eastAsia" w:ascii="仿宋" w:hAnsi="仿宋" w:eastAsia="仿宋" w:cs="仿宋"/>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rPr>
              <w:t xml:space="preserve">冷鲜肉（含牛羊肉）</w:t>
            </w:r>
            <w:r>
              <w:rPr>
                <w:rFonts w:hint="eastAsia" w:ascii="仿宋" w:hAnsi="仿宋" w:eastAsia="仿宋" w:cs="仿宋"/>
                <w:color w:val="000000"/>
                <w:sz w:val="21"/>
                <w:szCs w:val="21"/>
              </w:rPr>
            </w:r>
            <w:r/>
          </w:p>
        </w:tc>
        <w:tc>
          <w:tcPr>
            <w:tcW w:w="1258"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65</w:t>
            </w:r>
            <w:r>
              <w:rPr>
                <w:rFonts w:hint="eastAsia" w:ascii="仿宋" w:hAnsi="仿宋" w:eastAsia="仿宋" w:cs="仿宋"/>
                <w:color w:val="000000"/>
                <w:sz w:val="21"/>
                <w:szCs w:val="21"/>
                <w:lang w:val="en-US" w:eastAsia="zh-CN"/>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5</w:t>
            </w:r>
            <w:r>
              <w:rPr>
                <w:rFonts w:hint="eastAsia" w:ascii="仿宋" w:hAnsi="仿宋" w:eastAsia="仿宋" w:cs="仿宋"/>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rPr>
              <w:t xml:space="preserve">冷冻品、调理品</w:t>
            </w:r>
            <w:r>
              <w:rPr>
                <w:rFonts w:hint="eastAsia" w:ascii="仿宋" w:hAnsi="仿宋" w:eastAsia="仿宋" w:cs="仿宋"/>
                <w:color w:val="000000"/>
                <w:sz w:val="21"/>
                <w:szCs w:val="21"/>
              </w:rPr>
            </w:r>
            <w:r/>
          </w:p>
        </w:tc>
        <w:tc>
          <w:tcPr>
            <w:tcW w:w="1258"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160</w:t>
            </w:r>
            <w:r>
              <w:rPr>
                <w:rFonts w:hint="eastAsia" w:ascii="仿宋" w:hAnsi="仿宋" w:eastAsia="仿宋" w:cs="仿宋"/>
                <w:color w:val="000000"/>
                <w:sz w:val="21"/>
                <w:szCs w:val="21"/>
                <w:lang w:val="en-US" w:eastAsia="zh-CN"/>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6</w:t>
            </w:r>
            <w:r>
              <w:rPr>
                <w:rFonts w:hint="eastAsia" w:ascii="仿宋" w:hAnsi="仿宋" w:eastAsia="仿宋" w:cs="仿宋"/>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lang w:eastAsia="zh-CN"/>
              </w:rPr>
              <w:t xml:space="preserve">调味品</w:t>
            </w:r>
            <w:r>
              <w:rPr>
                <w:rFonts w:hint="eastAsia" w:ascii="仿宋" w:hAnsi="仿宋" w:eastAsia="仿宋" w:cs="仿宋"/>
                <w:color w:val="000000"/>
                <w:sz w:val="21"/>
                <w:szCs w:val="21"/>
              </w:rPr>
            </w:r>
            <w:r/>
          </w:p>
        </w:tc>
        <w:tc>
          <w:tcPr>
            <w:tcW w:w="1258"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40</w:t>
            </w:r>
            <w:r>
              <w:rPr>
                <w:rFonts w:hint="eastAsia" w:ascii="仿宋" w:hAnsi="仿宋" w:eastAsia="仿宋" w:cs="仿宋"/>
                <w:color w:val="000000"/>
                <w:sz w:val="21"/>
                <w:szCs w:val="21"/>
                <w:lang w:val="en-US" w:eastAsia="zh-CN"/>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r>
    </w:tbl>
    <w:p>
      <w:pPr>
        <w:pStyle w:val="1263"/>
        <w:ind w:firstLine="420"/>
        <w:keepLines w:val="0"/>
        <w:keepNext w:val="0"/>
        <w:pageBreakBefore w:val="0"/>
        <w:spacing w:before="233" w:line="360" w:lineRule="auto"/>
        <w:widowControl w:val="off"/>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项目最高限价：</w:t>
      </w:r>
      <w:bookmarkStart w:id="11" w:name="_Hlk170393484"/>
      <w:r>
        <w:rPr>
          <w:rFonts w:hint="eastAsia" w:ascii="仿宋" w:hAnsi="仿宋" w:eastAsia="仿宋" w:cs="仿宋"/>
          <w:color w:val="000000"/>
          <w:szCs w:val="21"/>
          <w:highlight w:val="none"/>
          <w:lang w:val="en-US" w:eastAsia="zh-CN"/>
        </w:rPr>
        <w:t xml:space="preserve">415万</w:t>
      </w:r>
      <w:r>
        <w:rPr>
          <w:rFonts w:hint="eastAsia" w:ascii="仿宋" w:hAnsi="仿宋" w:eastAsia="仿宋" w:cs="仿宋"/>
          <w:color w:val="000000"/>
          <w:szCs w:val="21"/>
          <w:highlight w:val="none"/>
          <w:lang w:eastAsia="zh-CN"/>
        </w:rPr>
        <w:t xml:space="preserve">元</w:t>
      </w:r>
      <w:r>
        <w:rPr>
          <w:rFonts w:hint="eastAsia" w:ascii="仿宋" w:hAnsi="仿宋" w:eastAsia="仿宋" w:cs="仿宋"/>
          <w:color w:val="000000"/>
          <w:szCs w:val="21"/>
          <w:highlight w:val="none"/>
          <w:lang w:eastAsia="zh-CN"/>
        </w:rPr>
      </w:r>
      <w:r/>
    </w:p>
    <w:p>
      <w:pPr>
        <w:pStyle w:val="1263"/>
        <w:ind w:firstLine="420"/>
        <w:spacing w:line="36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本项目分为6个采购包，各采购包</w:t>
      </w:r>
      <w:r>
        <w:rPr>
          <w:rFonts w:hint="eastAsia" w:ascii="仿宋" w:hAnsi="仿宋" w:eastAsia="仿宋" w:cs="仿宋"/>
          <w:color w:val="000000"/>
          <w:szCs w:val="21"/>
          <w:highlight w:val="none"/>
        </w:rPr>
        <w:t xml:space="preserve">最高限价</w:t>
      </w:r>
      <w:r>
        <w:rPr>
          <w:rFonts w:hint="eastAsia" w:ascii="仿宋" w:hAnsi="仿宋" w:eastAsia="仿宋" w:cs="仿宋"/>
          <w:color w:val="000000"/>
          <w:szCs w:val="21"/>
          <w:highlight w:val="none"/>
          <w:lang w:val="en-US" w:eastAsia="zh-CN"/>
        </w:rPr>
        <w:t xml:space="preserve">如下：</w:t>
      </w:r>
      <w:r>
        <w:rPr>
          <w:rFonts w:hint="eastAsia" w:ascii="仿宋" w:hAnsi="仿宋" w:eastAsia="仿宋" w:cs="仿宋"/>
          <w:color w:val="000000"/>
          <w:szCs w:val="21"/>
          <w:highlight w:val="none"/>
          <w:lang w:val="en-US" w:eastAsia="zh-CN"/>
        </w:rPr>
      </w:r>
      <w:r/>
    </w:p>
    <w:tbl>
      <w:tblPr>
        <w:tblW w:w="5030"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23"/>
        <w:gridCol w:w="1492"/>
        <w:gridCol w:w="2217"/>
        <w:gridCol w:w="2217"/>
        <w:gridCol w:w="2673"/>
      </w:tblGrid>
      <w:tr>
        <w:trPr>
          <w:trHeight w:val="470"/>
        </w:trPr>
        <w:tc>
          <w:tcPr>
            <w:tcW w:w="62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759"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凌家塘官网</w:t>
            </w:r>
            <w:r>
              <w:rPr>
                <w:rFonts w:hint="eastAsia" w:ascii="仿宋" w:hAnsi="仿宋" w:eastAsia="仿宋" w:cs="仿宋"/>
                <w:b/>
                <w:bCs/>
                <w:color w:val="000000"/>
                <w:sz w:val="21"/>
                <w:szCs w:val="21"/>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大润发优鲜APP</w:t>
            </w:r>
            <w:r>
              <w:rPr>
                <w:rFonts w:hint="eastAsia" w:ascii="仿宋" w:hAnsi="仿宋" w:eastAsia="仿宋" w:cs="仿宋"/>
                <w:b/>
                <w:bCs/>
                <w:color w:val="000000"/>
                <w:sz w:val="21"/>
                <w:szCs w:val="21"/>
              </w:rPr>
            </w:r>
            <w:r/>
          </w:p>
        </w:tc>
        <w:tc>
          <w:tcPr>
            <w:tcW w:w="1360"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常州价格通网</w:t>
            </w:r>
            <w:r>
              <w:rPr>
                <w:rFonts w:hint="eastAsia" w:ascii="仿宋" w:hAnsi="仿宋" w:eastAsia="仿宋" w:cs="仿宋"/>
                <w:b/>
                <w:bCs/>
                <w:color w:val="000000"/>
                <w:sz w:val="21"/>
                <w:szCs w:val="21"/>
              </w:rPr>
            </w:r>
            <w:r/>
          </w:p>
        </w:tc>
      </w:tr>
      <w:tr>
        <w:trPr/>
        <w:tc>
          <w:tcPr>
            <w:tcW w:w="62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1</w:t>
            </w:r>
            <w:r>
              <w:rPr>
                <w:rFonts w:hint="eastAsia" w:ascii="仿宋" w:hAnsi="仿宋" w:eastAsia="仿宋" w:cs="仿宋"/>
                <w:b/>
                <w:bCs/>
                <w:color w:val="000000"/>
                <w:sz w:val="21"/>
                <w:szCs w:val="21"/>
              </w:rPr>
            </w:r>
            <w:r/>
          </w:p>
        </w:tc>
        <w:tc>
          <w:tcPr>
            <w:tcW w:w="759"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rPr>
              <w:t xml:space="preserve">大米</w:t>
            </w:r>
            <w:r>
              <w:rPr>
                <w:rFonts w:hint="eastAsia" w:ascii="仿宋" w:hAnsi="仿宋" w:eastAsia="仿宋" w:cs="仿宋"/>
                <w:b/>
                <w:bCs/>
                <w:color w:val="000000"/>
                <w:sz w:val="21"/>
                <w:szCs w:val="21"/>
                <w:lang w:eastAsia="zh-CN"/>
              </w:rPr>
              <w:t xml:space="preserve">、</w:t>
            </w:r>
            <w:r>
              <w:rPr>
                <w:rFonts w:hint="eastAsia" w:ascii="仿宋" w:hAnsi="仿宋" w:eastAsia="仿宋" w:cs="仿宋"/>
                <w:b/>
                <w:bCs/>
                <w:color w:val="000000"/>
                <w:sz w:val="21"/>
                <w:szCs w:val="21"/>
              </w:rPr>
              <w:t xml:space="preserve">面粉</w:t>
            </w:r>
            <w:r>
              <w:rPr>
                <w:rFonts w:hint="eastAsia" w:ascii="仿宋" w:hAnsi="仿宋" w:eastAsia="仿宋" w:cs="仿宋"/>
                <w:b/>
                <w:bCs/>
                <w:color w:val="000000"/>
                <w:sz w:val="21"/>
                <w:szCs w:val="21"/>
                <w:lang w:eastAsia="zh-CN"/>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当日菜价公示中间价*115%</w:t>
            </w:r>
            <w:r>
              <w:rPr>
                <w:rFonts w:hint="eastAsia" w:ascii="仿宋" w:hAnsi="仿宋" w:eastAsia="仿宋" w:cs="仿宋"/>
                <w:b/>
                <w:bCs/>
                <w:color w:val="000000"/>
                <w:sz w:val="21"/>
                <w:szCs w:val="21"/>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公示的零售价*95%</w:t>
            </w:r>
            <w:r>
              <w:rPr>
                <w:rFonts w:hint="eastAsia" w:ascii="仿宋" w:hAnsi="仿宋" w:eastAsia="仿宋" w:cs="仿宋"/>
                <w:b/>
                <w:bCs/>
                <w:color w:val="000000"/>
                <w:sz w:val="21"/>
                <w:szCs w:val="21"/>
              </w:rPr>
            </w:r>
            <w:r/>
          </w:p>
        </w:tc>
        <w:tc>
          <w:tcPr>
            <w:tcW w:w="1360"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*95%</w:t>
            </w:r>
            <w:r>
              <w:rPr>
                <w:rFonts w:hint="eastAsia" w:ascii="仿宋" w:hAnsi="仿宋" w:eastAsia="仿宋" w:cs="仿宋"/>
                <w:b/>
                <w:bCs/>
                <w:color w:val="000000"/>
                <w:sz w:val="21"/>
                <w:szCs w:val="21"/>
              </w:rPr>
            </w:r>
            <w:r/>
          </w:p>
        </w:tc>
      </w:tr>
      <w:tr>
        <w:trPr/>
        <w:tc>
          <w:tcPr>
            <w:tcW w:w="62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2</w:t>
            </w:r>
            <w:r>
              <w:rPr>
                <w:rFonts w:hint="eastAsia" w:ascii="仿宋" w:hAnsi="仿宋" w:eastAsia="仿宋" w:cs="仿宋"/>
                <w:b/>
                <w:bCs/>
                <w:color w:val="000000"/>
                <w:sz w:val="21"/>
                <w:szCs w:val="21"/>
              </w:rPr>
            </w:r>
            <w:r/>
          </w:p>
        </w:tc>
        <w:tc>
          <w:tcPr>
            <w:tcW w:w="759"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食用油</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当日菜价公示中间价*115%</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公示的零售价*95%</w:t>
            </w:r>
            <w:r>
              <w:rPr>
                <w:rFonts w:hint="eastAsia" w:ascii="仿宋" w:hAnsi="仿宋" w:eastAsia="仿宋" w:cs="仿宋"/>
                <w:b/>
                <w:bCs/>
                <w:color w:val="000000"/>
                <w:sz w:val="21"/>
                <w:szCs w:val="21"/>
                <w:lang w:val="en-US" w:eastAsia="zh-CN" w:bidi="ar-SA"/>
              </w:rPr>
            </w:r>
            <w:r/>
          </w:p>
        </w:tc>
        <w:tc>
          <w:tcPr>
            <w:tcW w:w="1360"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*95%</w:t>
            </w:r>
            <w:r>
              <w:rPr>
                <w:rFonts w:hint="eastAsia" w:ascii="仿宋" w:hAnsi="仿宋" w:eastAsia="仿宋" w:cs="仿宋"/>
                <w:b/>
                <w:bCs/>
                <w:color w:val="000000"/>
                <w:sz w:val="21"/>
                <w:szCs w:val="21"/>
                <w:lang w:val="en-US" w:eastAsia="zh-CN" w:bidi="ar-SA"/>
              </w:rPr>
            </w:r>
            <w:r/>
          </w:p>
        </w:tc>
      </w:tr>
      <w:tr>
        <w:trPr/>
        <w:tc>
          <w:tcPr>
            <w:tcW w:w="62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3</w:t>
            </w:r>
            <w:r>
              <w:rPr>
                <w:rFonts w:hint="eastAsia" w:ascii="仿宋" w:hAnsi="仿宋" w:eastAsia="仿宋" w:cs="仿宋"/>
                <w:b/>
                <w:bCs/>
                <w:color w:val="000000"/>
                <w:sz w:val="21"/>
                <w:szCs w:val="21"/>
              </w:rPr>
            </w:r>
            <w:r/>
          </w:p>
        </w:tc>
        <w:tc>
          <w:tcPr>
            <w:tcW w:w="759"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eastAsia="zh-CN"/>
              </w:rPr>
              <w:t xml:space="preserve">鸡蛋</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当日菜价公示中间价*115%</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公示的零售价*95%</w:t>
            </w:r>
            <w:r>
              <w:rPr>
                <w:rFonts w:hint="eastAsia" w:ascii="仿宋" w:hAnsi="仿宋" w:eastAsia="仿宋" w:cs="仿宋"/>
                <w:b/>
                <w:bCs/>
                <w:color w:val="000000"/>
                <w:sz w:val="21"/>
                <w:szCs w:val="21"/>
                <w:lang w:val="en-US" w:eastAsia="zh-CN" w:bidi="ar-SA"/>
              </w:rPr>
            </w:r>
            <w:r/>
          </w:p>
        </w:tc>
        <w:tc>
          <w:tcPr>
            <w:tcW w:w="1360"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*95%</w:t>
            </w:r>
            <w:r>
              <w:rPr>
                <w:rFonts w:hint="eastAsia" w:ascii="仿宋" w:hAnsi="仿宋" w:eastAsia="仿宋" w:cs="仿宋"/>
                <w:b/>
                <w:bCs/>
                <w:color w:val="000000"/>
                <w:sz w:val="21"/>
                <w:szCs w:val="21"/>
                <w:lang w:val="en-US" w:eastAsia="zh-CN" w:bidi="ar-SA"/>
              </w:rPr>
            </w:r>
            <w:r/>
          </w:p>
        </w:tc>
      </w:tr>
      <w:tr>
        <w:trPr/>
        <w:tc>
          <w:tcPr>
            <w:tcW w:w="62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4</w:t>
            </w:r>
            <w:r>
              <w:rPr>
                <w:rFonts w:hint="eastAsia" w:ascii="仿宋" w:hAnsi="仿宋" w:eastAsia="仿宋" w:cs="仿宋"/>
                <w:b/>
                <w:bCs/>
                <w:color w:val="000000"/>
                <w:sz w:val="21"/>
                <w:szCs w:val="21"/>
              </w:rPr>
            </w:r>
            <w:r/>
          </w:p>
        </w:tc>
        <w:tc>
          <w:tcPr>
            <w:tcW w:w="759"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冷鲜肉（含牛羊肉等）</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当日菜价公示中间价*115%</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公示的零售价*95%</w:t>
            </w:r>
            <w:r>
              <w:rPr>
                <w:rFonts w:hint="eastAsia" w:ascii="仿宋" w:hAnsi="仿宋" w:eastAsia="仿宋" w:cs="仿宋"/>
                <w:b/>
                <w:bCs/>
                <w:color w:val="000000"/>
                <w:sz w:val="21"/>
                <w:szCs w:val="21"/>
                <w:lang w:val="en-US" w:eastAsia="zh-CN" w:bidi="ar-SA"/>
              </w:rPr>
            </w:r>
            <w:r/>
          </w:p>
        </w:tc>
        <w:tc>
          <w:tcPr>
            <w:tcW w:w="1360"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*95%</w:t>
            </w:r>
            <w:r>
              <w:rPr>
                <w:rFonts w:hint="eastAsia" w:ascii="仿宋" w:hAnsi="仿宋" w:eastAsia="仿宋" w:cs="仿宋"/>
                <w:b/>
                <w:bCs/>
                <w:color w:val="000000"/>
                <w:sz w:val="21"/>
                <w:szCs w:val="21"/>
                <w:lang w:val="en-US" w:eastAsia="zh-CN" w:bidi="ar-SA"/>
              </w:rPr>
            </w:r>
            <w:r/>
          </w:p>
        </w:tc>
      </w:tr>
      <w:tr>
        <w:trPr/>
        <w:tc>
          <w:tcPr>
            <w:tcW w:w="62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5</w:t>
            </w:r>
            <w:r>
              <w:rPr>
                <w:rFonts w:hint="eastAsia" w:ascii="仿宋" w:hAnsi="仿宋" w:eastAsia="仿宋" w:cs="仿宋"/>
                <w:b/>
                <w:bCs/>
                <w:color w:val="000000"/>
                <w:sz w:val="21"/>
                <w:szCs w:val="21"/>
              </w:rPr>
            </w:r>
            <w:r/>
          </w:p>
        </w:tc>
        <w:tc>
          <w:tcPr>
            <w:tcW w:w="759"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冷冻品、调理品</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当日菜价公示中间价*115%</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公示的零售价*95%</w:t>
            </w:r>
            <w:r>
              <w:rPr>
                <w:rFonts w:hint="eastAsia" w:ascii="仿宋" w:hAnsi="仿宋" w:eastAsia="仿宋" w:cs="仿宋"/>
                <w:b/>
                <w:bCs/>
                <w:color w:val="000000"/>
                <w:sz w:val="21"/>
                <w:szCs w:val="21"/>
                <w:lang w:val="en-US" w:eastAsia="zh-CN" w:bidi="ar-SA"/>
              </w:rPr>
            </w:r>
            <w:r/>
          </w:p>
        </w:tc>
        <w:tc>
          <w:tcPr>
            <w:tcW w:w="1360"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*95%</w:t>
            </w:r>
            <w:r>
              <w:rPr>
                <w:rFonts w:hint="eastAsia" w:ascii="仿宋" w:hAnsi="仿宋" w:eastAsia="仿宋" w:cs="仿宋"/>
                <w:b/>
                <w:bCs/>
                <w:color w:val="000000"/>
                <w:sz w:val="21"/>
                <w:szCs w:val="21"/>
                <w:lang w:val="en-US" w:eastAsia="zh-CN" w:bidi="ar-SA"/>
              </w:rPr>
            </w:r>
            <w:r/>
          </w:p>
        </w:tc>
      </w:tr>
      <w:tr>
        <w:trPr/>
        <w:tc>
          <w:tcPr>
            <w:tcW w:w="62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6</w:t>
            </w:r>
            <w:r>
              <w:rPr>
                <w:rFonts w:hint="eastAsia" w:ascii="仿宋" w:hAnsi="仿宋" w:eastAsia="仿宋" w:cs="仿宋"/>
                <w:b/>
                <w:bCs/>
                <w:color w:val="000000"/>
                <w:sz w:val="21"/>
                <w:szCs w:val="21"/>
              </w:rPr>
            </w:r>
            <w:r/>
          </w:p>
        </w:tc>
        <w:tc>
          <w:tcPr>
            <w:tcW w:w="759"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rPr>
              <w:t xml:space="preserve">调味品</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当日菜价公示中间价*115%</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公示的零售价*95%</w:t>
            </w:r>
            <w:r>
              <w:rPr>
                <w:rFonts w:hint="eastAsia" w:ascii="仿宋" w:hAnsi="仿宋" w:eastAsia="仿宋" w:cs="仿宋"/>
                <w:b/>
                <w:bCs/>
                <w:color w:val="000000"/>
                <w:sz w:val="21"/>
                <w:szCs w:val="21"/>
                <w:lang w:val="en-US" w:eastAsia="zh-CN" w:bidi="ar-SA"/>
              </w:rPr>
            </w:r>
            <w:r/>
          </w:p>
        </w:tc>
        <w:tc>
          <w:tcPr>
            <w:tcW w:w="1360"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eastAsia="zh-CN"/>
              </w:rPr>
              <w:t xml:space="preserve">公示的“民生价格公示”最近日期比价的平均价*98%</w:t>
            </w:r>
            <w:r>
              <w:rPr>
                <w:rFonts w:hint="eastAsia" w:ascii="仿宋" w:hAnsi="仿宋" w:eastAsia="仿宋" w:cs="仿宋"/>
                <w:b/>
                <w:bCs/>
                <w:color w:val="000000"/>
                <w:sz w:val="21"/>
                <w:szCs w:val="21"/>
                <w:lang w:val="en-US" w:eastAsia="zh-CN" w:bidi="ar-SA"/>
              </w:rPr>
            </w:r>
            <w:r/>
          </w:p>
        </w:tc>
      </w:tr>
    </w:tbl>
    <w:p>
      <w:pPr>
        <w:pStyle w:val="1263"/>
        <w:ind w:firstLine="422"/>
        <w:keepLines w:val="0"/>
        <w:keepNext w:val="0"/>
        <w:pageBreakBefore w:val="0"/>
        <w:spacing w:before="233" w:line="360" w:lineRule="auto"/>
        <w:widowControl w:val="off"/>
        <w:rPr>
          <w:rFonts w:hint="eastAsia" w:ascii="仿宋" w:hAnsi="仿宋" w:eastAsia="仿宋" w:cs="仿宋"/>
          <w:b/>
          <w:bCs/>
          <w:color w:val="ff0000"/>
          <w:szCs w:val="21"/>
          <w:highlight w:val="none"/>
          <w:lang w:eastAsia="zh-CN"/>
        </w:rPr>
      </w:pPr>
      <w:r>
        <w:rPr>
          <w:rFonts w:hint="eastAsia" w:ascii="仿宋" w:hAnsi="仿宋" w:eastAsia="仿宋" w:cs="仿宋"/>
          <w:b/>
          <w:bCs/>
          <w:color w:val="ff0000"/>
          <w:szCs w:val="21"/>
          <w:highlight w:val="none"/>
          <w:lang w:eastAsia="zh-CN"/>
        </w:rPr>
        <w:t xml:space="preserve">本项目以优惠率进行报价，结算价格=</w:t>
      </w:r>
      <w:r>
        <w:rPr>
          <w:rFonts w:hint="eastAsia" w:ascii="仿宋" w:hAnsi="仿宋" w:eastAsia="仿宋" w:cs="仿宋"/>
          <w:b/>
          <w:bCs/>
          <w:color w:val="ff0000"/>
          <w:szCs w:val="21"/>
          <w:highlight w:val="none"/>
          <w:lang w:val="en-US" w:eastAsia="zh-CN"/>
        </w:rPr>
        <w:t xml:space="preserve">网站</w:t>
      </w:r>
      <w:r>
        <w:rPr>
          <w:rFonts w:hint="eastAsia" w:ascii="仿宋" w:hAnsi="仿宋" w:eastAsia="仿宋" w:cs="仿宋"/>
          <w:b/>
          <w:bCs/>
          <w:color w:val="ff0000"/>
          <w:szCs w:val="21"/>
          <w:highlight w:val="none"/>
          <w:lang w:eastAsia="zh-CN"/>
        </w:rPr>
        <w:t xml:space="preserve">公示价格*（1-优惠率)。</w:t>
      </w:r>
      <w:r>
        <w:rPr>
          <w:rFonts w:hint="eastAsia" w:ascii="仿宋" w:hAnsi="仿宋" w:eastAsia="仿宋" w:cs="仿宋"/>
          <w:b/>
          <w:bCs/>
          <w:color w:val="ff0000"/>
          <w:szCs w:val="21"/>
          <w:highlight w:val="none"/>
          <w:lang w:val="en-US" w:eastAsia="zh-CN"/>
        </w:rPr>
        <w:t xml:space="preserve">各采购包对应网站的优惠</w:t>
      </w:r>
      <w:r>
        <w:rPr>
          <w:rFonts w:hint="eastAsia" w:ascii="仿宋" w:hAnsi="仿宋" w:eastAsia="仿宋" w:cs="仿宋"/>
          <w:b/>
          <w:bCs/>
          <w:color w:val="ff0000"/>
          <w:szCs w:val="21"/>
          <w:highlight w:val="none"/>
          <w:lang w:eastAsia="zh-CN"/>
        </w:rPr>
        <w:t xml:space="preserve">率</w:t>
      </w:r>
      <w:r>
        <w:rPr>
          <w:rFonts w:hint="eastAsia" w:ascii="仿宋" w:hAnsi="仿宋" w:eastAsia="仿宋" w:cs="仿宋"/>
          <w:b/>
          <w:bCs/>
          <w:color w:val="ff0000"/>
          <w:szCs w:val="21"/>
          <w:highlight w:val="none"/>
          <w:lang w:val="en-US" w:eastAsia="zh-CN"/>
        </w:rPr>
        <w:t xml:space="preserve">报价</w:t>
      </w:r>
      <w:r>
        <w:rPr>
          <w:rFonts w:hint="eastAsia" w:ascii="仿宋" w:hAnsi="仿宋" w:eastAsia="仿宋" w:cs="仿宋"/>
          <w:b/>
          <w:bCs/>
          <w:color w:val="ff0000"/>
          <w:szCs w:val="21"/>
          <w:highlight w:val="none"/>
          <w:lang w:eastAsia="zh-CN"/>
        </w:rPr>
        <w:t xml:space="preserve">不得低于或等于0，</w:t>
      </w:r>
      <w:r>
        <w:rPr>
          <w:rFonts w:hint="eastAsia" w:ascii="仿宋" w:hAnsi="仿宋" w:eastAsia="仿宋" w:cs="仿宋"/>
          <w:b/>
          <w:bCs/>
          <w:color w:val="ff0000"/>
          <w:szCs w:val="21"/>
          <w:highlight w:val="none"/>
          <w:lang w:val="en-US" w:eastAsia="zh-CN"/>
        </w:rPr>
        <w:t xml:space="preserve">否则作为</w:t>
      </w:r>
      <w:r>
        <w:rPr>
          <w:rFonts w:hint="eastAsia" w:ascii="仿宋" w:hAnsi="仿宋" w:eastAsia="仿宋" w:cs="仿宋"/>
          <w:b/>
          <w:bCs/>
          <w:color w:val="ff0000"/>
          <w:szCs w:val="21"/>
          <w:highlight w:val="none"/>
          <w:lang w:eastAsia="zh-CN"/>
        </w:rPr>
        <w:t xml:space="preserve">无效投标。</w:t>
      </w:r>
      <w:r>
        <w:rPr>
          <w:rFonts w:hint="eastAsia" w:ascii="仿宋" w:hAnsi="仿宋" w:eastAsia="仿宋" w:cs="仿宋"/>
          <w:b/>
          <w:bCs/>
          <w:color w:val="ff0000"/>
          <w:szCs w:val="21"/>
          <w:highlight w:val="none"/>
          <w:lang w:eastAsia="zh-CN"/>
        </w:rPr>
      </w:r>
      <w:r/>
    </w:p>
    <w:p>
      <w:pPr>
        <w:pStyle w:val="1263"/>
        <w:ind w:firstLine="422"/>
        <w:jc w:val="left"/>
        <w:spacing w:line="360" w:lineRule="auto"/>
        <w:rPr>
          <w:rFonts w:hint="eastAsia" w:ascii="仿宋" w:hAnsi="仿宋" w:eastAsia="仿宋" w:cs="仿宋"/>
          <w:b/>
          <w:bCs/>
          <w:color w:val="ff0000"/>
          <w:szCs w:val="21"/>
          <w:highlight w:val="none"/>
          <w:lang w:eastAsia="zh-CN"/>
        </w:rPr>
      </w:pPr>
      <w:r>
        <w:rPr>
          <w:rFonts w:hint="eastAsia" w:ascii="仿宋" w:hAnsi="仿宋" w:eastAsia="仿宋" w:cs="仿宋"/>
          <w:b/>
          <w:bCs/>
          <w:color w:val="ff0000"/>
          <w:szCs w:val="21"/>
          <w:highlight w:val="none"/>
          <w:lang w:eastAsia="zh-CN"/>
        </w:rPr>
        <w:t xml:space="preserve">（1）价格计取优先顺序：首先按凌家塘官网周三菜价公示的价格为准；如凌家塘官网无公示的，则以大润发优鲜APP公示的零售价为准；如大润发优鲜APP也无公示，则以“常州</w:t>
      </w:r>
      <w:r>
        <w:rPr>
          <w:rFonts w:hint="eastAsia" w:ascii="仿宋" w:hAnsi="仿宋" w:eastAsia="仿宋" w:cs="仿宋"/>
          <w:b/>
          <w:bCs/>
          <w:color w:val="ff0000"/>
          <w:szCs w:val="21"/>
          <w:highlight w:val="none"/>
          <w:lang w:val="en-US" w:eastAsia="zh-CN"/>
        </w:rPr>
        <w:t xml:space="preserve">发改</w:t>
      </w:r>
      <w:r>
        <w:rPr>
          <w:rFonts w:hint="eastAsia" w:ascii="仿宋" w:hAnsi="仿宋" w:eastAsia="仿宋" w:cs="仿宋"/>
          <w:b/>
          <w:bCs/>
          <w:color w:val="ff0000"/>
          <w:szCs w:val="21"/>
          <w:highlight w:val="none"/>
          <w:lang w:eastAsia="zh-CN"/>
        </w:rPr>
        <w:t xml:space="preserve">价格通”官网公示的“</w:t>
      </w:r>
      <w:r>
        <w:rPr>
          <w:rFonts w:hint="eastAsia" w:ascii="仿宋" w:hAnsi="仿宋" w:eastAsia="仿宋" w:cs="仿宋"/>
          <w:b/>
          <w:bCs/>
          <w:color w:val="ff0000"/>
          <w:szCs w:val="21"/>
          <w:highlight w:val="none"/>
          <w:lang w:val="en-US" w:eastAsia="zh-CN"/>
        </w:rPr>
        <w:t xml:space="preserve">生活消费”-</w:t>
      </w:r>
      <w:r>
        <w:rPr>
          <w:rFonts w:hint="eastAsia" w:ascii="仿宋" w:hAnsi="仿宋" w:eastAsia="仿宋" w:cs="仿宋"/>
          <w:b/>
          <w:bCs/>
          <w:color w:val="ff0000"/>
          <w:szCs w:val="21"/>
          <w:highlight w:val="none"/>
          <w:lang w:eastAsia="zh-CN"/>
        </w:rPr>
        <w:t xml:space="preserve">“民生价格公示”</w:t>
      </w:r>
      <w:r>
        <w:rPr>
          <w:rFonts w:hint="eastAsia" w:ascii="仿宋" w:hAnsi="仿宋" w:eastAsia="仿宋" w:cs="仿宋"/>
          <w:b/>
          <w:bCs/>
          <w:color w:val="ff0000"/>
          <w:szCs w:val="21"/>
          <w:highlight w:val="none"/>
          <w:lang w:val="en-US" w:eastAsia="zh-CN"/>
        </w:rPr>
        <w:t xml:space="preserve">各对应品类</w:t>
      </w:r>
      <w:r>
        <w:rPr>
          <w:rFonts w:hint="eastAsia" w:ascii="仿宋" w:hAnsi="仿宋" w:eastAsia="仿宋" w:cs="仿宋"/>
          <w:b/>
          <w:bCs/>
          <w:color w:val="ff0000"/>
          <w:szCs w:val="21"/>
          <w:highlight w:val="none"/>
          <w:lang w:eastAsia="zh-CN"/>
        </w:rPr>
        <w:t xml:space="preserve">最近日期比价的平均价为准（</w:t>
      </w:r>
      <w:r>
        <w:rPr>
          <w:rFonts w:hint="eastAsia" w:ascii="仿宋" w:hAnsi="仿宋" w:eastAsia="仿宋" w:cs="仿宋"/>
          <w:b/>
          <w:bCs/>
          <w:color w:val="ff0000"/>
          <w:szCs w:val="21"/>
          <w:highlight w:val="none"/>
          <w:lang w:val="en-US" w:eastAsia="zh-CN"/>
        </w:rPr>
        <w:t xml:space="preserve">网址：https://www.jgtong.org.cn/webpage/jsp/index/index.jsp）</w:t>
      </w:r>
      <w:r>
        <w:rPr>
          <w:rFonts w:hint="eastAsia" w:ascii="仿宋" w:hAnsi="仿宋" w:eastAsia="仿宋" w:cs="仿宋"/>
          <w:b/>
          <w:bCs/>
          <w:color w:val="ff0000"/>
          <w:szCs w:val="21"/>
          <w:highlight w:val="none"/>
          <w:lang w:eastAsia="zh-CN"/>
        </w:rPr>
        <w:t xml:space="preserve">。</w:t>
      </w:r>
      <w:r>
        <w:rPr>
          <w:rFonts w:hint="eastAsia" w:ascii="仿宋" w:hAnsi="仿宋" w:eastAsia="仿宋" w:cs="仿宋"/>
          <w:b/>
          <w:bCs/>
          <w:color w:val="ff0000"/>
          <w:szCs w:val="21"/>
          <w:highlight w:val="none"/>
          <w:lang w:eastAsia="zh-CN"/>
        </w:rPr>
      </w:r>
      <w:r/>
    </w:p>
    <w:p>
      <w:pPr>
        <w:pStyle w:val="1263"/>
        <w:ind w:firstLine="422"/>
        <w:spacing w:line="360" w:lineRule="auto"/>
        <w:rPr>
          <w:rFonts w:hint="eastAsia" w:ascii="仿宋" w:hAnsi="仿宋" w:eastAsia="仿宋" w:cs="仿宋"/>
          <w:b/>
          <w:bCs/>
          <w:color w:val="ff0000"/>
          <w:szCs w:val="21"/>
          <w:highlight w:val="none"/>
          <w:lang w:eastAsia="zh-CN"/>
        </w:rPr>
      </w:pPr>
      <w:r>
        <w:rPr>
          <w:rFonts w:hint="eastAsia" w:ascii="仿宋" w:hAnsi="仿宋" w:eastAsia="仿宋" w:cs="仿宋"/>
          <w:b/>
          <w:bCs/>
          <w:color w:val="ff0000"/>
          <w:szCs w:val="21"/>
          <w:highlight w:val="none"/>
          <w:lang w:eastAsia="zh-CN"/>
        </w:rPr>
        <w:t xml:space="preserve">（2）如果</w:t>
      </w:r>
      <w:r>
        <w:rPr>
          <w:rFonts w:hint="eastAsia" w:ascii="仿宋" w:hAnsi="仿宋" w:eastAsia="仿宋" w:cs="仿宋"/>
          <w:b/>
          <w:bCs/>
          <w:color w:val="ff0000"/>
          <w:szCs w:val="21"/>
          <w:highlight w:val="none"/>
          <w:lang w:val="en-US" w:eastAsia="zh-CN"/>
        </w:rPr>
        <w:t xml:space="preserve">上述三处</w:t>
      </w:r>
      <w:r>
        <w:rPr>
          <w:rFonts w:hint="eastAsia" w:ascii="仿宋" w:hAnsi="仿宋" w:eastAsia="仿宋" w:cs="仿宋"/>
          <w:b/>
          <w:bCs/>
          <w:color w:val="ff0000"/>
          <w:szCs w:val="21"/>
          <w:highlight w:val="none"/>
          <w:lang w:eastAsia="zh-CN"/>
        </w:rPr>
        <w:t xml:space="preserve">网站均无所需物品</w:t>
      </w:r>
      <w:r>
        <w:rPr>
          <w:rFonts w:hint="eastAsia" w:ascii="仿宋" w:hAnsi="仿宋" w:eastAsia="仿宋" w:cs="仿宋"/>
          <w:b/>
          <w:bCs/>
          <w:color w:val="ff0000"/>
          <w:szCs w:val="21"/>
          <w:highlight w:val="none"/>
          <w:lang w:val="en-US" w:eastAsia="zh-CN"/>
        </w:rPr>
        <w:t xml:space="preserve">或未查询到公示价格的</w:t>
      </w:r>
      <w:r>
        <w:rPr>
          <w:rFonts w:hint="eastAsia" w:ascii="仿宋" w:hAnsi="仿宋" w:eastAsia="仿宋" w:cs="仿宋"/>
          <w:b/>
          <w:bCs/>
          <w:color w:val="ff0000"/>
          <w:szCs w:val="21"/>
          <w:highlight w:val="none"/>
          <w:lang w:eastAsia="zh-CN"/>
        </w:rPr>
        <w:t xml:space="preserve">，</w:t>
      </w:r>
      <w:r>
        <w:rPr>
          <w:rFonts w:hint="eastAsia" w:ascii="仿宋" w:hAnsi="仿宋" w:eastAsia="仿宋" w:cs="仿宋"/>
          <w:b/>
          <w:bCs/>
          <w:color w:val="ff0000"/>
          <w:szCs w:val="21"/>
          <w:highlight w:val="none"/>
          <w:lang w:val="en-US" w:eastAsia="zh-CN"/>
        </w:rPr>
        <w:t xml:space="preserve">则由中标单位</w:t>
      </w:r>
      <w:r>
        <w:rPr>
          <w:rFonts w:hint="eastAsia" w:ascii="仿宋" w:hAnsi="仿宋" w:eastAsia="仿宋" w:cs="仿宋"/>
          <w:b/>
          <w:bCs/>
          <w:color w:val="ff0000"/>
          <w:szCs w:val="21"/>
          <w:highlight w:val="none"/>
          <w:lang w:eastAsia="zh-CN"/>
        </w:rPr>
        <w:t xml:space="preserve">报价，双方依据市场调研结果进行协商并最终确认</w:t>
      </w:r>
      <w:r>
        <w:rPr>
          <w:rFonts w:hint="eastAsia" w:ascii="仿宋" w:hAnsi="仿宋" w:eastAsia="仿宋" w:cs="仿宋"/>
          <w:b/>
          <w:bCs/>
          <w:color w:val="ff0000"/>
          <w:szCs w:val="21"/>
          <w:highlight w:val="none"/>
          <w:lang w:val="en-US" w:eastAsia="zh-CN"/>
        </w:rPr>
        <w:t xml:space="preserve">结算</w:t>
      </w:r>
      <w:r>
        <w:rPr>
          <w:rFonts w:hint="eastAsia" w:ascii="仿宋" w:hAnsi="仿宋" w:eastAsia="仿宋" w:cs="仿宋"/>
          <w:b/>
          <w:bCs/>
          <w:color w:val="ff0000"/>
          <w:szCs w:val="21"/>
          <w:highlight w:val="none"/>
          <w:lang w:eastAsia="zh-CN"/>
        </w:rPr>
        <w:t xml:space="preserve">价格。</w:t>
      </w:r>
      <w:r>
        <w:rPr>
          <w:rFonts w:hint="eastAsia" w:ascii="仿宋" w:hAnsi="仿宋" w:eastAsia="仿宋" w:cs="仿宋"/>
          <w:b/>
          <w:bCs/>
          <w:color w:val="ff0000"/>
          <w:szCs w:val="21"/>
          <w:highlight w:val="none"/>
          <w:lang w:eastAsia="zh-CN"/>
        </w:rPr>
      </w:r>
      <w:r/>
    </w:p>
    <w:p>
      <w:pPr>
        <w:pStyle w:val="1263"/>
        <w:ind w:firstLine="420"/>
        <w:spacing w:line="360" w:lineRule="auto"/>
        <w:rPr>
          <w:rFonts w:hint="eastAsia" w:ascii="仿宋" w:hAnsi="仿宋" w:eastAsia="仿宋" w:cs="仿宋"/>
          <w:color w:val="000000"/>
          <w:szCs w:val="21"/>
          <w:highlight w:val="none"/>
        </w:rPr>
      </w:pPr>
      <w:r/>
      <w:bookmarkEnd w:id="11"/>
      <w:r>
        <w:rPr>
          <w:rFonts w:hint="eastAsia" w:ascii="仿宋" w:hAnsi="仿宋" w:eastAsia="仿宋" w:cs="仿宋"/>
          <w:color w:val="000000"/>
          <w:szCs w:val="21"/>
          <w:highlight w:val="none"/>
        </w:rPr>
        <w:t xml:space="preserve">4.采购需求（简介）：</w:t>
      </w:r>
      <w:r>
        <w:rPr>
          <w:rFonts w:hint="eastAsia" w:ascii="仿宋" w:hAnsi="仿宋" w:eastAsia="仿宋" w:cs="仿宋"/>
          <w:color w:val="000000"/>
          <w:szCs w:val="21"/>
          <w:highlight w:val="none"/>
        </w:rPr>
      </w:r>
      <w:r/>
    </w:p>
    <w:p>
      <w:pPr>
        <w:pStyle w:val="1263"/>
        <w:ind w:firstLine="420"/>
        <w:spacing w:line="360" w:lineRule="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本项目</w:t>
      </w:r>
      <w:r>
        <w:rPr>
          <w:rFonts w:hint="eastAsia" w:ascii="仿宋" w:hAnsi="仿宋" w:eastAsia="仿宋" w:cs="仿宋"/>
          <w:color w:val="000000"/>
          <w:szCs w:val="21"/>
          <w:highlight w:val="none"/>
          <w:lang w:val="en-US" w:eastAsia="zh-CN"/>
        </w:rPr>
        <w:t xml:space="preserve">是</w:t>
      </w:r>
      <w:r>
        <w:rPr>
          <w:rFonts w:hint="eastAsia" w:ascii="仿宋" w:hAnsi="仿宋" w:eastAsia="仿宋" w:cs="仿宋"/>
          <w:color w:val="000000"/>
          <w:szCs w:val="21"/>
          <w:highlight w:val="none"/>
          <w:lang w:eastAsia="zh-CN"/>
        </w:rPr>
        <w:t xml:space="preserve">为学校食堂提供大宗食材采购与配送服务，</w:t>
      </w:r>
      <w:r>
        <w:rPr>
          <w:rFonts w:hint="eastAsia" w:ascii="仿宋" w:hAnsi="仿宋" w:eastAsia="仿宋" w:cs="仿宋"/>
          <w:color w:val="000000"/>
          <w:szCs w:val="21"/>
          <w:highlight w:val="none"/>
        </w:rPr>
        <w:t xml:space="preserve">共</w:t>
      </w:r>
      <w:r>
        <w:rPr>
          <w:rFonts w:hint="eastAsia" w:ascii="仿宋" w:hAnsi="仿宋" w:eastAsia="仿宋" w:cs="仿宋"/>
          <w:color w:val="000000"/>
          <w:szCs w:val="21"/>
          <w:highlight w:val="none"/>
          <w:lang w:eastAsia="zh-CN"/>
        </w:rPr>
        <w:t xml:space="preserve">分为6个采购包</w:t>
      </w:r>
      <w:r>
        <w:rPr>
          <w:rFonts w:hint="eastAsia" w:ascii="仿宋" w:hAnsi="仿宋" w:eastAsia="仿宋" w:cs="仿宋"/>
          <w:color w:val="000000"/>
          <w:szCs w:val="21"/>
          <w:highlight w:val="none"/>
        </w:rPr>
        <w:t xml:space="preserve">，投标人可对本次采购的单个</w:t>
      </w:r>
      <w:r>
        <w:rPr>
          <w:rFonts w:hint="eastAsia" w:ascii="仿宋" w:hAnsi="仿宋" w:eastAsia="仿宋" w:cs="仿宋"/>
          <w:color w:val="000000"/>
          <w:szCs w:val="21"/>
          <w:highlight w:val="none"/>
          <w:lang w:eastAsia="zh-CN"/>
        </w:rPr>
        <w:t xml:space="preserve">采购包</w:t>
      </w:r>
      <w:r>
        <w:rPr>
          <w:rFonts w:hint="eastAsia" w:ascii="仿宋" w:hAnsi="仿宋" w:eastAsia="仿宋" w:cs="仿宋"/>
          <w:color w:val="000000"/>
          <w:szCs w:val="21"/>
          <w:highlight w:val="none"/>
        </w:rPr>
        <w:t xml:space="preserve">或全部</w:t>
      </w:r>
      <w:r>
        <w:rPr>
          <w:rFonts w:hint="eastAsia" w:ascii="仿宋" w:hAnsi="仿宋" w:eastAsia="仿宋" w:cs="仿宋"/>
          <w:color w:val="000000"/>
          <w:szCs w:val="21"/>
          <w:highlight w:val="none"/>
          <w:lang w:eastAsia="zh-CN"/>
        </w:rPr>
        <w:t xml:space="preserve">采购包</w:t>
      </w:r>
      <w:r>
        <w:rPr>
          <w:rFonts w:hint="eastAsia" w:ascii="仿宋" w:hAnsi="仿宋" w:eastAsia="仿宋" w:cs="仿宋"/>
          <w:color w:val="000000"/>
          <w:szCs w:val="21"/>
          <w:highlight w:val="none"/>
        </w:rPr>
        <w:t xml:space="preserve">进行投标</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rPr>
        <w:t xml:space="preserve">如投多个</w:t>
      </w:r>
      <w:r>
        <w:rPr>
          <w:rFonts w:hint="eastAsia" w:ascii="仿宋" w:hAnsi="仿宋" w:eastAsia="仿宋" w:cs="仿宋"/>
          <w:color w:val="000000"/>
          <w:szCs w:val="21"/>
          <w:highlight w:val="none"/>
          <w:lang w:eastAsia="zh-CN"/>
        </w:rPr>
        <w:t xml:space="preserve">采购包</w:t>
      </w:r>
      <w:r>
        <w:rPr>
          <w:rFonts w:hint="eastAsia" w:ascii="仿宋" w:hAnsi="仿宋" w:eastAsia="仿宋" w:cs="仿宋"/>
          <w:color w:val="000000"/>
          <w:szCs w:val="21"/>
          <w:highlight w:val="none"/>
          <w:lang w:val="en-US" w:eastAsia="zh-CN"/>
        </w:rPr>
        <w:t xml:space="preserve">的，应</w:t>
      </w:r>
      <w:r>
        <w:rPr>
          <w:rFonts w:hint="eastAsia" w:ascii="仿宋" w:hAnsi="仿宋" w:eastAsia="仿宋" w:cs="仿宋"/>
          <w:color w:val="000000"/>
          <w:szCs w:val="21"/>
          <w:highlight w:val="none"/>
        </w:rPr>
        <w:t xml:space="preserve">在投</w:t>
      </w:r>
      <w:r>
        <w:rPr>
          <w:rFonts w:hint="eastAsia" w:ascii="仿宋" w:hAnsi="仿宋" w:eastAsia="仿宋" w:cs="仿宋"/>
          <w:color w:val="000000"/>
          <w:szCs w:val="21"/>
          <w:highlight w:val="none"/>
          <w:lang w:eastAsia="zh-CN"/>
        </w:rPr>
        <w:t xml:space="preserve">标文件中明确所投</w:t>
      </w:r>
      <w:r>
        <w:rPr>
          <w:rFonts w:hint="eastAsia" w:ascii="仿宋" w:hAnsi="仿宋" w:eastAsia="仿宋" w:cs="仿宋"/>
          <w:color w:val="000000"/>
          <w:szCs w:val="21"/>
          <w:highlight w:val="none"/>
          <w:lang w:eastAsia="zh-CN"/>
        </w:rPr>
        <w:t xml:space="preserve">采购包并递交对应</w:t>
      </w:r>
      <w:r>
        <w:rPr>
          <w:rFonts w:hint="eastAsia" w:ascii="仿宋" w:hAnsi="仿宋" w:eastAsia="仿宋" w:cs="仿宋"/>
          <w:color w:val="000000"/>
          <w:szCs w:val="21"/>
          <w:highlight w:val="none"/>
          <w:lang w:eastAsia="zh-CN"/>
        </w:rPr>
        <w:t xml:space="preserve">采购包的投标文件。评标时按</w:t>
      </w:r>
      <w:r>
        <w:rPr>
          <w:rFonts w:hint="eastAsia" w:ascii="仿宋" w:hAnsi="仿宋" w:eastAsia="仿宋" w:cs="仿宋"/>
          <w:color w:val="000000"/>
          <w:szCs w:val="21"/>
          <w:highlight w:val="none"/>
          <w:lang w:eastAsia="zh-CN"/>
        </w:rPr>
        <w:t xml:space="preserve">采购包序号依次进行评审推荐中标候选人，每个投标人最多中2个采购包，以最先中标的</w:t>
      </w:r>
      <w:r>
        <w:rPr>
          <w:rFonts w:hint="eastAsia" w:ascii="仿宋" w:hAnsi="仿宋" w:eastAsia="仿宋" w:cs="仿宋"/>
          <w:color w:val="000000"/>
          <w:szCs w:val="21"/>
          <w:highlight w:val="none"/>
          <w:lang w:eastAsia="zh-CN"/>
        </w:rPr>
        <w:t xml:space="preserve">采购包为准。详细内容见本招标文件采购需求。</w:t>
      </w:r>
      <w:r>
        <w:rPr>
          <w:rFonts w:hint="eastAsia" w:ascii="仿宋" w:hAnsi="仿宋" w:eastAsia="仿宋" w:cs="仿宋"/>
          <w:color w:val="000000"/>
          <w:szCs w:val="21"/>
          <w:highlight w:val="none"/>
          <w:lang w:eastAsia="zh-CN"/>
        </w:rPr>
      </w:r>
      <w:r/>
    </w:p>
    <w:p>
      <w:pPr>
        <w:pStyle w:val="1263"/>
        <w:numPr>
          <w:ilvl w:val="0"/>
          <w:numId w:val="0"/>
        </w:numPr>
        <w:ind w:firstLine="420"/>
        <w:spacing w:line="360" w:lineRule="auto"/>
        <w:rPr>
          <w:rFonts w:hint="eastAsia" w:ascii="仿宋" w:hAnsi="仿宋" w:eastAsia="仿宋" w:cs="仿宋"/>
          <w:color w:val="000000"/>
          <w:szCs w:val="21"/>
          <w:highlight w:val="none"/>
          <w:lang w:val="en-US"/>
        </w:rPr>
      </w:pPr>
      <w:r>
        <w:rPr>
          <w:rFonts w:hint="eastAsia" w:ascii="仿宋" w:hAnsi="仿宋" w:eastAsia="仿宋" w:cs="仿宋"/>
          <w:color w:val="000000"/>
          <w:sz w:val="21"/>
          <w:szCs w:val="21"/>
          <w:highlight w:val="none"/>
          <w:lang w:val="en-US" w:eastAsia="zh-CN" w:bidi="ar-SA"/>
        </w:rPr>
        <w:t xml:space="preserve">5.</w:t>
      </w:r>
      <w:r>
        <w:rPr>
          <w:rFonts w:hint="eastAsia" w:ascii="仿宋" w:hAnsi="仿宋" w:eastAsia="仿宋" w:cs="仿宋"/>
          <w:color w:val="000000"/>
          <w:szCs w:val="21"/>
          <w:highlight w:val="none"/>
        </w:rPr>
        <w:t xml:space="preserve">合同履行期限：</w:t>
      </w:r>
      <w:r>
        <w:rPr>
          <w:rFonts w:hint="eastAsia" w:ascii="仿宋" w:hAnsi="仿宋" w:eastAsia="仿宋" w:cs="仿宋"/>
          <w:color w:val="000000"/>
          <w:szCs w:val="21"/>
          <w:highlight w:val="none"/>
          <w:lang w:val="en-US" w:eastAsia="zh-CN"/>
        </w:rPr>
        <w:t xml:space="preserve">本项目服务期限为壹年，自2026年9月28日至2027年9月27日。</w:t>
      </w:r>
      <w:r>
        <w:rPr>
          <w:rFonts w:hint="eastAsia" w:ascii="仿宋" w:hAnsi="仿宋" w:eastAsia="仿宋" w:cs="仿宋"/>
          <w:color w:val="000000"/>
          <w:szCs w:val="21"/>
          <w:highlight w:val="none"/>
          <w:lang w:val="en-US"/>
        </w:rPr>
      </w:r>
      <w:r/>
    </w:p>
    <w:p>
      <w:pPr>
        <w:pStyle w:val="1263"/>
        <w:numPr>
          <w:ilvl w:val="0"/>
          <w:numId w:val="0"/>
        </w:numPr>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 w:val="21"/>
          <w:szCs w:val="21"/>
          <w:highlight w:val="none"/>
          <w:lang w:val="en-US" w:eastAsia="zh-CN" w:bidi="ar-SA"/>
        </w:rPr>
        <w:t xml:space="preserve">6.</w:t>
      </w:r>
      <w:r>
        <w:rPr>
          <w:rFonts w:hint="eastAsia" w:ascii="仿宋" w:hAnsi="仿宋" w:eastAsia="仿宋" w:cs="仿宋"/>
          <w:color w:val="000000"/>
          <w:szCs w:val="21"/>
          <w:highlight w:val="none"/>
        </w:rPr>
        <w:t xml:space="preserve">本项目是否接受联合体投标：不接受。</w:t>
      </w:r>
      <w:r>
        <w:rPr>
          <w:rFonts w:hint="eastAsia" w:ascii="仿宋" w:hAnsi="仿宋" w:eastAsia="仿宋" w:cs="仿宋"/>
          <w:color w:val="000000"/>
          <w:szCs w:val="21"/>
          <w:highlight w:val="none"/>
        </w:rPr>
      </w:r>
      <w:r/>
    </w:p>
    <w:p>
      <w:pPr>
        <w:pStyle w:val="1263"/>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7.本项目是否接受进口产品投标：不接受。</w:t>
      </w:r>
      <w:r>
        <w:rPr>
          <w:rFonts w:hint="eastAsia" w:ascii="仿宋" w:hAnsi="仿宋" w:eastAsia="仿宋" w:cs="仿宋"/>
          <w:color w:val="000000"/>
          <w:szCs w:val="21"/>
          <w:highlight w:val="none"/>
        </w:rPr>
      </w:r>
      <w:r/>
    </w:p>
    <w:p>
      <w:pPr>
        <w:pStyle w:val="1265"/>
        <w:jc w:val="left"/>
        <w:spacing w:before="0" w:line="360" w:lineRule="auto"/>
        <w:rPr>
          <w:rFonts w:hint="eastAsia" w:ascii="仿宋" w:hAnsi="仿宋" w:eastAsia="仿宋" w:cs="仿宋"/>
          <w:color w:val="000000"/>
          <w:sz w:val="21"/>
          <w:szCs w:val="21"/>
          <w:highlight w:val="none"/>
        </w:rPr>
      </w:pPr>
      <w:r/>
      <w:bookmarkStart w:id="12" w:name="_Toc35393791"/>
      <w:r/>
      <w:bookmarkStart w:id="13" w:name="_Toc35393622"/>
      <w:r/>
      <w:bookmarkStart w:id="14" w:name="_Toc28359080"/>
      <w:r/>
      <w:bookmarkStart w:id="15" w:name="_Toc28359003"/>
      <w:r>
        <w:rPr>
          <w:rFonts w:hint="eastAsia" w:ascii="仿宋" w:hAnsi="仿宋" w:eastAsia="仿宋" w:cs="仿宋"/>
          <w:color w:val="000000"/>
          <w:sz w:val="21"/>
          <w:szCs w:val="21"/>
          <w:highlight w:val="none"/>
        </w:rPr>
        <w:t xml:space="preserve">二、申请人的资格要求（须同时满足）</w:t>
      </w:r>
      <w:bookmarkEnd w:id="12"/>
      <w:r/>
      <w:bookmarkEnd w:id="13"/>
      <w:r/>
      <w:bookmarkEnd w:id="14"/>
      <w:r/>
      <w:bookmarkEnd w:id="15"/>
      <w:r>
        <w:rPr>
          <w:rFonts w:hint="eastAsia" w:ascii="仿宋" w:hAnsi="仿宋" w:eastAsia="仿宋" w:cs="仿宋"/>
          <w:color w:val="000000"/>
          <w:sz w:val="21"/>
          <w:szCs w:val="21"/>
          <w:highlight w:val="none"/>
        </w:rPr>
      </w:r>
      <w:r/>
    </w:p>
    <w:p>
      <w:pPr>
        <w:pStyle w:val="1263"/>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1.满足《中华人民共和国政府采购法》第二十二条规定以及下列情形：</w:t>
      </w:r>
      <w:r>
        <w:rPr>
          <w:rFonts w:hint="eastAsia" w:ascii="仿宋" w:hAnsi="仿宋" w:eastAsia="仿宋" w:cs="仿宋"/>
          <w:color w:val="000000"/>
          <w:szCs w:val="21"/>
          <w:highlight w:val="none"/>
        </w:rPr>
      </w:r>
      <w:r/>
    </w:p>
    <w:p>
      <w:pPr>
        <w:pStyle w:val="1263"/>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000000"/>
          <w:szCs w:val="21"/>
          <w:highlight w:val="none"/>
        </w:rPr>
      </w:r>
      <w:r/>
    </w:p>
    <w:p>
      <w:pPr>
        <w:pStyle w:val="1263"/>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仿宋" w:hAnsi="仿宋" w:eastAsia="仿宋" w:cs="仿宋"/>
          <w:color w:val="000000"/>
          <w:szCs w:val="21"/>
          <w:highlight w:val="none"/>
        </w:rPr>
      </w:r>
      <w:r/>
    </w:p>
    <w:p>
      <w:pPr>
        <w:pStyle w:val="1263"/>
        <w:ind w:firstLine="420"/>
        <w:spacing w:line="360" w:lineRule="auto"/>
        <w:rPr>
          <w:rFonts w:hint="eastAsia" w:ascii="仿宋" w:hAnsi="仿宋" w:eastAsia="仿宋" w:cs="仿宋"/>
          <w:color w:val="000000"/>
          <w:szCs w:val="21"/>
          <w:highlight w:val="none"/>
        </w:rPr>
      </w:pPr>
      <w:r/>
      <w:bookmarkStart w:id="16" w:name="_Toc28359004"/>
      <w:r/>
      <w:bookmarkStart w:id="17" w:name="_Toc28359081"/>
      <w:r>
        <w:rPr>
          <w:rFonts w:hint="eastAsia" w:ascii="仿宋" w:hAnsi="仿宋" w:eastAsia="仿宋" w:cs="仿宋"/>
          <w:color w:val="000000"/>
          <w:szCs w:val="21"/>
          <w:highlight w:val="none"/>
        </w:rPr>
        <w:t xml:space="preserve">2.落实政府采购政策需满足的资格要求：</w:t>
      </w:r>
      <w:r>
        <w:rPr>
          <w:rFonts w:hint="eastAsia" w:ascii="仿宋" w:hAnsi="仿宋" w:eastAsia="仿宋" w:cs="仿宋"/>
          <w:color w:val="000000"/>
          <w:szCs w:val="21"/>
          <w:highlight w:val="none"/>
        </w:rPr>
      </w:r>
      <w:r/>
    </w:p>
    <w:p>
      <w:pPr>
        <w:pStyle w:val="1263"/>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 中小企业政策（说明：中小企业包含中型、小型、微型企业，小微企业包含小型、微型企业）</w:t>
      </w:r>
      <w:r>
        <w:rPr>
          <w:rFonts w:hint="eastAsia" w:ascii="仿宋" w:hAnsi="仿宋" w:eastAsia="仿宋" w:cs="仿宋"/>
          <w:color w:val="000000"/>
          <w:szCs w:val="21"/>
          <w:highlight w:val="none"/>
        </w:rPr>
      </w:r>
      <w:r/>
    </w:p>
    <w:p>
      <w:pPr>
        <w:pStyle w:val="1263"/>
        <w:ind w:firstLine="422"/>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本项目专门面向中小、小微企业采购。</w:t>
      </w:r>
      <w:r>
        <w:rPr>
          <w:rFonts w:hint="eastAsia" w:ascii="仿宋" w:hAnsi="仿宋" w:eastAsia="仿宋" w:cs="仿宋"/>
          <w:b/>
          <w:bCs/>
          <w:color w:val="000000"/>
          <w:szCs w:val="21"/>
          <w:highlight w:val="none"/>
        </w:rPr>
      </w:r>
      <w:r/>
    </w:p>
    <w:p>
      <w:pPr>
        <w:pStyle w:val="1263"/>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 其它落实政府采购政策的资格要求（如有）：</w:t>
      </w:r>
      <w:r>
        <w:rPr>
          <w:rFonts w:hint="eastAsia" w:ascii="仿宋" w:hAnsi="仿宋" w:eastAsia="仿宋" w:cs="仿宋"/>
          <w:color w:val="000000"/>
          <w:szCs w:val="21"/>
          <w:highlight w:val="none"/>
          <w:u w:val="single"/>
        </w:rPr>
        <w:t xml:space="preserve">无</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1263"/>
        <w:ind w:firstLine="420"/>
        <w:spacing w:line="360" w:lineRule="auto"/>
        <w:rPr>
          <w:rFonts w:hint="eastAsia" w:ascii="仿宋" w:hAnsi="仿宋" w:eastAsia="仿宋" w:cs="仿宋"/>
          <w:i/>
          <w:iCs/>
          <w:color w:val="000000"/>
          <w:szCs w:val="21"/>
          <w:highlight w:val="none"/>
          <w:u w:val="single"/>
        </w:rPr>
      </w:pPr>
      <w:r>
        <w:rPr>
          <w:rFonts w:hint="eastAsia" w:ascii="仿宋" w:hAnsi="仿宋" w:eastAsia="仿宋" w:cs="仿宋"/>
          <w:color w:val="000000"/>
          <w:szCs w:val="21"/>
          <w:highlight w:val="none"/>
        </w:rPr>
        <w:t xml:space="preserve">3.本项目的特定资格要求：</w:t>
      </w:r>
      <w:r>
        <w:rPr>
          <w:rFonts w:hint="eastAsia" w:ascii="仿宋" w:hAnsi="仿宋" w:eastAsia="仿宋" w:cs="仿宋"/>
          <w:i/>
          <w:iCs/>
          <w:color w:val="000000"/>
          <w:szCs w:val="21"/>
          <w:highlight w:val="none"/>
          <w:u w:val="single"/>
        </w:rPr>
      </w:r>
      <w:r/>
    </w:p>
    <w:p>
      <w:pPr>
        <w:pStyle w:val="1263"/>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3.1本项目是否接受分支机构参与投标：否； </w:t>
      </w:r>
      <w:r>
        <w:rPr>
          <w:rFonts w:hint="eastAsia" w:ascii="仿宋" w:hAnsi="仿宋" w:eastAsia="仿宋" w:cs="仿宋"/>
          <w:color w:val="000000"/>
          <w:szCs w:val="21"/>
          <w:highlight w:val="none"/>
        </w:rPr>
      </w:r>
      <w:r/>
    </w:p>
    <w:p>
      <w:pPr>
        <w:pStyle w:val="1263"/>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3.2本项目是否属于政府购买服务：否；</w:t>
      </w:r>
      <w:r>
        <w:rPr>
          <w:rFonts w:hint="eastAsia" w:ascii="仿宋" w:hAnsi="仿宋" w:eastAsia="仿宋" w:cs="仿宋"/>
          <w:color w:val="000000"/>
          <w:szCs w:val="21"/>
          <w:highlight w:val="none"/>
        </w:rPr>
      </w:r>
      <w:r/>
    </w:p>
    <w:p>
      <w:pPr>
        <w:pStyle w:val="1263"/>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3.3其他特定资格要求：</w:t>
      </w:r>
      <w:r>
        <w:rPr>
          <w:rFonts w:hint="eastAsia" w:ascii="仿宋" w:hAnsi="仿宋" w:eastAsia="仿宋" w:cs="仿宋"/>
          <w:color w:val="000000"/>
          <w:szCs w:val="21"/>
          <w:highlight w:val="none"/>
        </w:rPr>
      </w:r>
      <w:r/>
    </w:p>
    <w:p>
      <w:pPr>
        <w:pStyle w:val="1263"/>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
          <w:bCs/>
          <w:lang w:val="en-US" w:eastAsia="zh-CN"/>
        </w:rPr>
      </w:pP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1）</w:t>
      </w:r>
      <w:r>
        <w:rPr>
          <w:rFonts w:hint="eastAsia" w:ascii="仿宋" w:hAnsi="仿宋" w:eastAsia="仿宋" w:cs="仿宋"/>
          <w:b/>
          <w:bCs/>
          <w:color w:val="000000"/>
          <w:szCs w:val="21"/>
          <w:highlight w:val="none"/>
          <w:lang w:val="en-US" w:eastAsia="zh-CN"/>
        </w:rPr>
        <w:t xml:space="preserve">各采购包的投标人应提供所投采购包有效期内的许可证：</w:t>
      </w:r>
      <w:r>
        <w:rPr>
          <w:rFonts w:hint="eastAsia" w:ascii="仿宋" w:hAnsi="仿宋" w:eastAsia="仿宋" w:cs="仿宋"/>
          <w:b/>
          <w:bCs/>
          <w:lang w:val="en-US" w:eastAsia="zh-CN"/>
        </w:rPr>
      </w:r>
      <w:r/>
    </w:p>
    <w:tbl>
      <w:tblPr>
        <w:tblW w:w="8356"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693"/>
        <w:gridCol w:w="2268"/>
        <w:gridCol w:w="4395"/>
      </w:tblGrid>
      <w:tr>
        <w:trPr>
          <w:trHeight w:val="510"/>
          <w:tblHeader/>
        </w:trPr>
        <w:tc>
          <w:tcPr>
            <w:tcW w:w="1693"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2268"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4395"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特定资格要求</w:t>
            </w:r>
            <w:r>
              <w:rPr>
                <w:rFonts w:hint="eastAsia" w:ascii="仿宋" w:hAnsi="仿宋" w:eastAsia="仿宋" w:cs="仿宋"/>
                <w:b/>
                <w:bCs/>
                <w:color w:val="000000"/>
                <w:sz w:val="21"/>
                <w:szCs w:val="21"/>
              </w:rPr>
            </w:r>
            <w:r/>
          </w:p>
        </w:tc>
      </w:tr>
      <w:tr>
        <w:trPr>
          <w:trHeight w:val="510"/>
        </w:trPr>
        <w:tc>
          <w:tcPr>
            <w:tcW w:w="1693"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1</w:t>
            </w:r>
            <w:r>
              <w:rPr>
                <w:rFonts w:hint="eastAsia" w:ascii="仿宋" w:hAnsi="仿宋" w:eastAsia="仿宋" w:cs="仿宋"/>
                <w:b/>
                <w:bCs/>
                <w:color w:val="000000"/>
                <w:sz w:val="21"/>
                <w:szCs w:val="21"/>
              </w:rPr>
            </w:r>
            <w:r/>
          </w:p>
        </w:tc>
        <w:tc>
          <w:tcPr>
            <w:tcW w:w="2268"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rPr>
              <w:t xml:space="preserve">大米</w:t>
            </w:r>
            <w:r>
              <w:rPr>
                <w:rFonts w:hint="eastAsia" w:ascii="仿宋" w:hAnsi="仿宋" w:eastAsia="仿宋" w:cs="仿宋"/>
                <w:b/>
                <w:bCs/>
                <w:color w:val="000000"/>
                <w:sz w:val="21"/>
                <w:szCs w:val="21"/>
                <w:lang w:eastAsia="zh-CN"/>
              </w:rPr>
              <w:t xml:space="preserve">、面粉</w:t>
            </w:r>
            <w:r>
              <w:rPr>
                <w:rFonts w:hint="eastAsia" w:ascii="仿宋" w:hAnsi="仿宋" w:eastAsia="仿宋" w:cs="仿宋"/>
                <w:b/>
                <w:bCs/>
                <w:color w:val="000000"/>
                <w:sz w:val="21"/>
                <w:szCs w:val="21"/>
                <w:lang w:eastAsia="zh-CN"/>
              </w:rPr>
            </w:r>
            <w:r/>
          </w:p>
        </w:tc>
        <w:tc>
          <w:tcPr>
            <w:tcW w:w="4395" w:type="dxa"/>
            <w:vAlign w:val="center"/>
            <w:textDirection w:val="lrTb"/>
            <w:noWrap w:val="false"/>
          </w:tcPr>
          <w:p>
            <w:pPr>
              <w:pStyle w:val="1324"/>
              <w:ind w:right="-126"/>
              <w:spacing w:before="0" w:beforeAutospacing="0" w:after="0" w:afterAutospacing="0" w:line="24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《食品生产许可证》或《食品经营许可证》</w:t>
            </w:r>
            <w:r>
              <w:rPr>
                <w:rFonts w:hint="eastAsia" w:ascii="仿宋" w:hAnsi="仿宋" w:eastAsia="仿宋" w:cs="仿宋"/>
                <w:b/>
                <w:bCs/>
                <w:color w:val="000000"/>
                <w:sz w:val="21"/>
                <w:szCs w:val="21"/>
              </w:rPr>
            </w:r>
            <w:r/>
          </w:p>
        </w:tc>
      </w:tr>
      <w:tr>
        <w:trPr>
          <w:trHeight w:val="510"/>
        </w:trPr>
        <w:tc>
          <w:tcPr>
            <w:tcW w:w="1693"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2</w:t>
            </w:r>
            <w:r>
              <w:rPr>
                <w:rFonts w:hint="eastAsia" w:ascii="仿宋" w:hAnsi="仿宋" w:eastAsia="仿宋" w:cs="仿宋"/>
                <w:b/>
                <w:bCs/>
                <w:color w:val="000000"/>
                <w:sz w:val="21"/>
                <w:szCs w:val="21"/>
              </w:rPr>
            </w:r>
            <w:r/>
          </w:p>
        </w:tc>
        <w:tc>
          <w:tcPr>
            <w:tcW w:w="2268"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食用油</w:t>
            </w:r>
            <w:r>
              <w:rPr>
                <w:rFonts w:hint="eastAsia" w:ascii="仿宋" w:hAnsi="仿宋" w:eastAsia="仿宋" w:cs="仿宋"/>
                <w:b/>
                <w:bCs/>
                <w:color w:val="000000"/>
                <w:sz w:val="21"/>
                <w:szCs w:val="21"/>
              </w:rPr>
            </w:r>
            <w:r/>
          </w:p>
        </w:tc>
        <w:tc>
          <w:tcPr>
            <w:tcW w:w="4395" w:type="dxa"/>
            <w:vAlign w:val="center"/>
            <w:textDirection w:val="lrTb"/>
            <w:noWrap w:val="false"/>
          </w:tcPr>
          <w:p>
            <w:pPr>
              <w:pStyle w:val="1324"/>
              <w:spacing w:before="0" w:beforeAutospacing="0" w:after="0" w:afterAutospacing="0" w:line="24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《食品经营许可证》或所投产品生产商有效的《食品生产许可证》</w:t>
            </w:r>
            <w:r>
              <w:rPr>
                <w:rFonts w:hint="eastAsia" w:ascii="仿宋" w:hAnsi="仿宋" w:eastAsia="仿宋" w:cs="仿宋"/>
                <w:b/>
                <w:bCs/>
                <w:color w:val="000000"/>
                <w:sz w:val="21"/>
                <w:szCs w:val="21"/>
              </w:rPr>
            </w:r>
            <w:r/>
          </w:p>
        </w:tc>
      </w:tr>
      <w:tr>
        <w:trPr>
          <w:trHeight w:val="510"/>
        </w:trPr>
        <w:tc>
          <w:tcPr>
            <w:tcW w:w="1693"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3</w:t>
            </w:r>
            <w:r>
              <w:rPr>
                <w:rFonts w:hint="eastAsia" w:ascii="仿宋" w:hAnsi="仿宋" w:eastAsia="仿宋" w:cs="仿宋"/>
                <w:b/>
                <w:bCs/>
                <w:color w:val="000000"/>
                <w:sz w:val="21"/>
                <w:szCs w:val="21"/>
              </w:rPr>
            </w:r>
            <w:r/>
          </w:p>
        </w:tc>
        <w:tc>
          <w:tcPr>
            <w:tcW w:w="2268"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eastAsia="zh-CN"/>
              </w:rPr>
              <w:t xml:space="preserve">鸡蛋</w:t>
            </w:r>
            <w:r>
              <w:rPr>
                <w:rFonts w:hint="eastAsia" w:ascii="仿宋" w:hAnsi="仿宋" w:eastAsia="仿宋" w:cs="仿宋"/>
                <w:b/>
                <w:bCs/>
                <w:color w:val="000000"/>
                <w:sz w:val="21"/>
                <w:szCs w:val="21"/>
                <w:lang w:eastAsia="zh-CN"/>
              </w:rPr>
            </w:r>
            <w:r/>
          </w:p>
        </w:tc>
        <w:tc>
          <w:tcPr>
            <w:tcW w:w="4395"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《食品经营许可证》</w:t>
            </w:r>
            <w:r>
              <w:rPr>
                <w:rFonts w:hint="eastAsia" w:ascii="仿宋" w:hAnsi="仿宋" w:eastAsia="仿宋" w:cs="仿宋"/>
                <w:b/>
                <w:bCs/>
                <w:color w:val="000000"/>
                <w:sz w:val="21"/>
                <w:szCs w:val="21"/>
              </w:rPr>
            </w:r>
            <w:r/>
          </w:p>
        </w:tc>
      </w:tr>
      <w:tr>
        <w:trPr>
          <w:trHeight w:val="510"/>
        </w:trPr>
        <w:tc>
          <w:tcPr>
            <w:tcW w:w="1693"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4</w:t>
            </w:r>
            <w:r>
              <w:rPr>
                <w:rFonts w:hint="eastAsia" w:ascii="仿宋" w:hAnsi="仿宋" w:eastAsia="仿宋" w:cs="仿宋"/>
                <w:b/>
                <w:bCs/>
                <w:color w:val="000000"/>
                <w:sz w:val="21"/>
                <w:szCs w:val="21"/>
              </w:rPr>
            </w:r>
            <w:r/>
          </w:p>
        </w:tc>
        <w:tc>
          <w:tcPr>
            <w:tcW w:w="2268"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冷鲜肉（含牛羊肉）</w:t>
            </w:r>
            <w:r>
              <w:rPr>
                <w:rFonts w:hint="eastAsia" w:ascii="仿宋" w:hAnsi="仿宋" w:eastAsia="仿宋" w:cs="仿宋"/>
                <w:b/>
                <w:bCs/>
                <w:color w:val="000000"/>
                <w:sz w:val="21"/>
                <w:szCs w:val="21"/>
              </w:rPr>
            </w:r>
            <w:r/>
          </w:p>
        </w:tc>
        <w:tc>
          <w:tcPr>
            <w:tcW w:w="4395"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《食品经营许可证》</w:t>
            </w:r>
            <w:r>
              <w:rPr>
                <w:rFonts w:hint="eastAsia" w:ascii="仿宋" w:hAnsi="仿宋" w:eastAsia="仿宋" w:cs="仿宋"/>
                <w:b/>
                <w:bCs/>
                <w:color w:val="000000"/>
                <w:sz w:val="21"/>
                <w:szCs w:val="21"/>
                <w:lang w:eastAsia="zh-CN"/>
              </w:rPr>
              <w:t xml:space="preserve">；</w:t>
            </w:r>
            <w:r>
              <w:rPr>
                <w:rFonts w:hint="eastAsia" w:ascii="仿宋" w:hAnsi="仿宋" w:eastAsia="仿宋" w:cs="仿宋"/>
                <w:b/>
                <w:bCs/>
                <w:color w:val="000000"/>
                <w:sz w:val="21"/>
                <w:szCs w:val="21"/>
                <w:lang w:val="en-US" w:eastAsia="zh-CN"/>
              </w:rPr>
              <w:t xml:space="preserve">须同时提供所供猪肉生产企业的《生猪定点屠宰许可证》（A类）和《动物防疫条件合格证》</w:t>
            </w:r>
            <w:r>
              <w:rPr>
                <w:rFonts w:hint="eastAsia" w:ascii="仿宋" w:hAnsi="仿宋" w:eastAsia="仿宋" w:cs="仿宋"/>
                <w:b/>
                <w:bCs/>
                <w:color w:val="000000"/>
                <w:sz w:val="21"/>
                <w:szCs w:val="21"/>
              </w:rPr>
            </w:r>
            <w:r/>
          </w:p>
        </w:tc>
      </w:tr>
      <w:tr>
        <w:trPr>
          <w:trHeight w:val="510"/>
        </w:trPr>
        <w:tc>
          <w:tcPr>
            <w:tcW w:w="1693"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5</w:t>
            </w:r>
            <w:r>
              <w:rPr>
                <w:rFonts w:hint="eastAsia" w:ascii="仿宋" w:hAnsi="仿宋" w:eastAsia="仿宋" w:cs="仿宋"/>
                <w:b/>
                <w:bCs/>
                <w:color w:val="000000"/>
                <w:sz w:val="21"/>
                <w:szCs w:val="21"/>
              </w:rPr>
            </w:r>
            <w:r/>
          </w:p>
        </w:tc>
        <w:tc>
          <w:tcPr>
            <w:tcW w:w="2268"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冷冻品、调理品</w:t>
            </w:r>
            <w:r>
              <w:rPr>
                <w:rFonts w:hint="eastAsia" w:ascii="仿宋" w:hAnsi="仿宋" w:eastAsia="仿宋" w:cs="仿宋"/>
                <w:b/>
                <w:bCs/>
                <w:color w:val="000000"/>
                <w:sz w:val="21"/>
                <w:szCs w:val="21"/>
              </w:rPr>
            </w:r>
            <w:r/>
          </w:p>
        </w:tc>
        <w:tc>
          <w:tcPr>
            <w:tcW w:w="4395"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rPr>
              <w:t xml:space="preserve">《食品经营许可证》</w:t>
            </w:r>
            <w:r>
              <w:rPr>
                <w:rFonts w:hint="eastAsia" w:ascii="仿宋" w:hAnsi="仿宋" w:eastAsia="仿宋" w:cs="仿宋"/>
                <w:b/>
                <w:bCs/>
                <w:color w:val="000000"/>
                <w:sz w:val="21"/>
                <w:szCs w:val="21"/>
                <w:lang w:eastAsia="zh-CN"/>
              </w:rPr>
              <w:t xml:space="preserve">；</w:t>
            </w:r>
            <w:r>
              <w:rPr>
                <w:rFonts w:hint="eastAsia" w:ascii="仿宋" w:hAnsi="仿宋" w:eastAsia="仿宋" w:cs="仿宋"/>
                <w:b/>
                <w:bCs/>
                <w:color w:val="000000"/>
                <w:sz w:val="21"/>
                <w:szCs w:val="21"/>
                <w:lang w:val="en-US" w:eastAsia="zh-CN"/>
              </w:rPr>
              <w:t xml:space="preserve">所投</w:t>
            </w:r>
            <w:r>
              <w:rPr>
                <w:rFonts w:hint="eastAsia" w:ascii="仿宋" w:hAnsi="仿宋" w:eastAsia="仿宋" w:cs="仿宋"/>
                <w:b/>
                <w:bCs/>
                <w:color w:val="000000"/>
                <w:sz w:val="21"/>
                <w:szCs w:val="21"/>
                <w:lang w:eastAsia="zh-CN"/>
              </w:rPr>
              <w:t xml:space="preserve">冷冻产品（</w:t>
            </w:r>
            <w:r>
              <w:rPr>
                <w:rFonts w:hint="eastAsia" w:ascii="仿宋" w:hAnsi="仿宋" w:eastAsia="仿宋" w:cs="仿宋"/>
                <w:b/>
                <w:bCs/>
                <w:color w:val="000000"/>
                <w:sz w:val="21"/>
                <w:szCs w:val="21"/>
                <w:lang w:val="en-US" w:eastAsia="zh-CN"/>
              </w:rPr>
              <w:t xml:space="preserve">核心产品）生产企业</w:t>
            </w:r>
            <w:r>
              <w:rPr>
                <w:rFonts w:hint="eastAsia" w:ascii="仿宋" w:hAnsi="仿宋" w:eastAsia="仿宋" w:cs="仿宋"/>
                <w:b/>
                <w:bCs/>
                <w:color w:val="000000"/>
                <w:sz w:val="21"/>
                <w:szCs w:val="21"/>
                <w:lang w:eastAsia="zh-CN"/>
              </w:rPr>
              <w:t xml:space="preserve">的《动物防疫条件合格证》。</w:t>
            </w:r>
            <w:r>
              <w:rPr>
                <w:rFonts w:hint="eastAsia" w:ascii="仿宋" w:hAnsi="仿宋" w:eastAsia="仿宋" w:cs="仿宋"/>
                <w:b/>
                <w:bCs/>
                <w:color w:val="000000"/>
                <w:sz w:val="21"/>
                <w:szCs w:val="21"/>
                <w:lang w:eastAsia="zh-CN"/>
              </w:rPr>
            </w:r>
            <w:r/>
          </w:p>
        </w:tc>
      </w:tr>
      <w:tr>
        <w:trPr>
          <w:trHeight w:val="510"/>
        </w:trPr>
        <w:tc>
          <w:tcPr>
            <w:tcW w:w="1693"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6</w:t>
            </w:r>
            <w:r>
              <w:rPr>
                <w:rFonts w:hint="eastAsia" w:ascii="仿宋" w:hAnsi="仿宋" w:eastAsia="仿宋" w:cs="仿宋"/>
                <w:b/>
                <w:bCs/>
                <w:color w:val="000000"/>
                <w:sz w:val="21"/>
                <w:szCs w:val="21"/>
              </w:rPr>
            </w:r>
            <w:r/>
          </w:p>
        </w:tc>
        <w:tc>
          <w:tcPr>
            <w:tcW w:w="2268"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调味品</w:t>
            </w:r>
            <w:r>
              <w:rPr>
                <w:rFonts w:hint="eastAsia" w:ascii="仿宋" w:hAnsi="仿宋" w:eastAsia="仿宋" w:cs="仿宋"/>
                <w:b/>
                <w:bCs/>
                <w:color w:val="000000"/>
                <w:sz w:val="21"/>
                <w:szCs w:val="21"/>
              </w:rPr>
            </w:r>
            <w:r/>
          </w:p>
        </w:tc>
        <w:tc>
          <w:tcPr>
            <w:tcW w:w="4395"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《食品经营许可证》</w:t>
            </w:r>
            <w:r>
              <w:rPr>
                <w:rFonts w:hint="eastAsia" w:ascii="仿宋" w:hAnsi="仿宋" w:eastAsia="仿宋" w:cs="仿宋"/>
                <w:b/>
                <w:bCs/>
                <w:color w:val="000000"/>
                <w:sz w:val="21"/>
                <w:szCs w:val="21"/>
              </w:rPr>
            </w:r>
            <w:r/>
          </w:p>
        </w:tc>
      </w:tr>
    </w:tbl>
    <w:p>
      <w:pPr>
        <w:pStyle w:val="1263"/>
        <w:ind w:firstLine="422"/>
        <w:keepLines w:val="0"/>
        <w:keepNext w:val="0"/>
        <w:pageBreakBefore w:val="0"/>
        <w:spacing w:before="233" w:line="360" w:lineRule="auto"/>
        <w:widowControl w:val="off"/>
        <w:tabs>
          <w:tab w:val="left" w:pos="900" w:leader="none"/>
          <w:tab w:val="left" w:pos="1134" w:leader="none"/>
          <w:tab w:val="left" w:pos="1589" w:leader="none"/>
          <w:tab w:val="left" w:pos="5521" w:leader="none"/>
        </w:tabs>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eastAsia="zh-CN"/>
        </w:rPr>
        <w:t xml:space="preserve">（</w:t>
      </w:r>
      <w:r>
        <w:rPr>
          <w:rFonts w:hint="eastAsia" w:ascii="仿宋" w:hAnsi="仿宋" w:eastAsia="仿宋" w:cs="仿宋"/>
          <w:b/>
          <w:bCs/>
          <w:color w:val="000000"/>
          <w:szCs w:val="21"/>
          <w:highlight w:val="none"/>
          <w:lang w:val="en-US" w:eastAsia="zh-CN"/>
        </w:rPr>
        <w:t xml:space="preserve">2）学校现有食堂餐饮承包经营服务商不得参与本项目的投标。</w:t>
      </w:r>
      <w:r>
        <w:rPr>
          <w:rFonts w:hint="eastAsia" w:ascii="仿宋" w:hAnsi="仿宋" w:eastAsia="仿宋" w:cs="仿宋"/>
          <w:b/>
          <w:bCs/>
          <w:color w:val="000000"/>
          <w:szCs w:val="21"/>
          <w:highlight w:val="none"/>
          <w:lang w:val="en-US" w:eastAsia="zh-CN"/>
        </w:rPr>
      </w:r>
      <w:r/>
    </w:p>
    <w:p>
      <w:pPr>
        <w:pStyle w:val="1265"/>
        <w:ind w:firstLine="422"/>
        <w:jc w:val="left"/>
        <w:spacing w:before="0" w:line="360" w:lineRule="auto"/>
        <w:widowControl/>
        <w:rPr>
          <w:rFonts w:hint="eastAsia" w:ascii="仿宋" w:hAnsi="仿宋" w:eastAsia="仿宋" w:cs="仿宋"/>
          <w:color w:val="000000"/>
          <w:sz w:val="21"/>
          <w:szCs w:val="21"/>
          <w:highlight w:val="none"/>
        </w:rPr>
      </w:pPr>
      <w:r/>
      <w:bookmarkEnd w:id="16"/>
      <w:r/>
      <w:bookmarkEnd w:id="17"/>
      <w:r/>
      <w:bookmarkStart w:id="18" w:name="_Toc35393792"/>
      <w:r/>
      <w:bookmarkStart w:id="19" w:name="_Toc35393623"/>
      <w:r>
        <w:rPr>
          <w:rFonts w:hint="eastAsia" w:ascii="仿宋" w:hAnsi="仿宋" w:eastAsia="仿宋" w:cs="仿宋"/>
          <w:color w:val="000000"/>
          <w:sz w:val="21"/>
          <w:szCs w:val="21"/>
          <w:highlight w:val="none"/>
        </w:rPr>
        <w:t xml:space="preserve">三、获取招标文件</w:t>
      </w:r>
      <w:bookmarkEnd w:id="18"/>
      <w:r/>
      <w:bookmarkEnd w:id="19"/>
      <w:r>
        <w:rPr>
          <w:rFonts w:hint="eastAsia" w:ascii="仿宋" w:hAnsi="仿宋" w:eastAsia="仿宋" w:cs="仿宋"/>
          <w:color w:val="000000"/>
          <w:sz w:val="21"/>
          <w:szCs w:val="21"/>
          <w:highlight w:val="none"/>
        </w:rPr>
      </w:r>
      <w:r/>
    </w:p>
    <w:p>
      <w:pPr>
        <w:pStyle w:val="1263"/>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 w:val="0"/>
          <w:bCs w:val="0"/>
          <w:color w:val="000000"/>
          <w:szCs w:val="21"/>
          <w:highlight w:val="none"/>
        </w:rPr>
      </w:pPr>
      <w:r/>
      <w:bookmarkStart w:id="20" w:name="_Toc28359008"/>
      <w:r/>
      <w:bookmarkStart w:id="21" w:name="_Toc35393796"/>
      <w:r/>
      <w:bookmarkStart w:id="22" w:name="_Toc35393627"/>
      <w:r/>
      <w:bookmarkStart w:id="23" w:name="_Toc28359085"/>
      <w:r>
        <w:rPr>
          <w:rFonts w:hint="eastAsia" w:ascii="仿宋" w:hAnsi="仿宋" w:eastAsia="仿宋" w:cs="仿宋"/>
          <w:b w:val="0"/>
          <w:bCs w:val="0"/>
          <w:color w:val="000000"/>
          <w:szCs w:val="21"/>
          <w:highlight w:val="none"/>
        </w:rPr>
        <w:t xml:space="preserve">1.时间：公告发布之日起</w:t>
      </w:r>
      <w:r>
        <w:rPr>
          <w:rFonts w:hint="eastAsia" w:ascii="仿宋" w:hAnsi="仿宋" w:eastAsia="仿宋" w:cs="仿宋"/>
          <w:b w:val="0"/>
          <w:bCs w:val="0"/>
          <w:color w:val="000000"/>
          <w:szCs w:val="21"/>
          <w:highlight w:val="none"/>
          <w:lang w:val="en-US" w:eastAsia="zh-CN"/>
        </w:rPr>
        <w:t xml:space="preserve">5个工作日</w:t>
      </w:r>
      <w:r>
        <w:rPr>
          <w:rFonts w:hint="eastAsia" w:ascii="仿宋" w:hAnsi="仿宋" w:eastAsia="仿宋" w:cs="仿宋"/>
          <w:b w:val="0"/>
          <w:bCs w:val="0"/>
          <w:color w:val="000000"/>
          <w:szCs w:val="21"/>
          <w:highlight w:val="none"/>
        </w:rPr>
        <w:t xml:space="preserve">（北京时间）</w:t>
      </w:r>
      <w:r>
        <w:rPr>
          <w:rFonts w:hint="eastAsia" w:ascii="仿宋" w:hAnsi="仿宋" w:eastAsia="仿宋" w:cs="仿宋"/>
          <w:b w:val="0"/>
          <w:bCs w:val="0"/>
          <w:color w:val="000000"/>
          <w:szCs w:val="21"/>
          <w:highlight w:val="none"/>
        </w:rPr>
      </w:r>
      <w:r/>
    </w:p>
    <w:p>
      <w:pPr>
        <w:pStyle w:val="1263"/>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 w:val="0"/>
          <w:bCs w:val="0"/>
          <w:color w:val="000000"/>
          <w:szCs w:val="21"/>
          <w:highlight w:val="none"/>
        </w:rPr>
      </w:pPr>
      <w:r>
        <w:rPr>
          <w:rFonts w:hint="eastAsia" w:ascii="仿宋" w:hAnsi="仿宋" w:eastAsia="仿宋" w:cs="仿宋"/>
          <w:b w:val="0"/>
          <w:bCs w:val="0"/>
          <w:color w:val="000000"/>
          <w:szCs w:val="21"/>
          <w:highlight w:val="none"/>
        </w:rPr>
        <w:t xml:space="preserve">2.地点：“苏采云”政府采购一体化平台</w:t>
      </w:r>
      <w:r>
        <w:rPr>
          <w:rFonts w:hint="eastAsia" w:ascii="仿宋" w:hAnsi="仿宋" w:eastAsia="仿宋" w:cs="仿宋"/>
          <w:b w:val="0"/>
          <w:bCs w:val="0"/>
          <w:color w:val="000000"/>
          <w:szCs w:val="21"/>
          <w:highlight w:val="none"/>
        </w:rPr>
      </w:r>
      <w:r/>
    </w:p>
    <w:p>
      <w:pPr>
        <w:pStyle w:val="1263"/>
        <w:ind w:firstLine="420"/>
        <w:jc w:val="left"/>
        <w:spacing w:line="360" w:lineRule="auto"/>
        <w:tabs>
          <w:tab w:val="left" w:pos="900" w:leader="none"/>
          <w:tab w:val="left" w:pos="1134" w:leader="none"/>
          <w:tab w:val="left" w:pos="1589" w:leader="none"/>
          <w:tab w:val="left" w:pos="5521" w:leader="none"/>
        </w:tabs>
        <w:rPr>
          <w:rFonts w:hint="eastAsia" w:ascii="仿宋" w:hAnsi="仿宋" w:eastAsia="仿宋" w:cs="仿宋"/>
          <w:b w:val="0"/>
          <w:bCs w:val="0"/>
          <w:color w:val="000000"/>
          <w:szCs w:val="21"/>
          <w:highlight w:val="none"/>
        </w:rPr>
      </w:pPr>
      <w:r>
        <w:rPr>
          <w:rFonts w:hint="eastAsia" w:ascii="仿宋" w:hAnsi="仿宋" w:eastAsia="仿宋" w:cs="仿宋"/>
          <w:b w:val="0"/>
          <w:bCs w:val="0"/>
          <w:color w:val="000000"/>
          <w:szCs w:val="21"/>
          <w:highlight w:val="none"/>
        </w:rPr>
        <w:t xml:space="preserve">3.方式：“苏采云”政府采购一体化平台自行免费下载。</w:t>
      </w:r>
      <w:r>
        <w:rPr>
          <w:rFonts w:hint="eastAsia" w:ascii="仿宋" w:hAnsi="仿宋" w:eastAsia="仿宋" w:cs="仿宋"/>
          <w:b w:val="0"/>
          <w:bCs w:val="0"/>
          <w:color w:val="000000"/>
          <w:szCs w:val="21"/>
          <w:highlight w:val="none"/>
        </w:rPr>
      </w:r>
      <w:r/>
    </w:p>
    <w:p>
      <w:pPr>
        <w:pStyle w:val="1263"/>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4.售价： 0 元。</w:t>
      </w:r>
      <w:r>
        <w:rPr>
          <w:rFonts w:hint="eastAsia" w:ascii="仿宋" w:hAnsi="仿宋" w:eastAsia="仿宋" w:cs="仿宋"/>
          <w:color w:val="000000"/>
          <w:szCs w:val="21"/>
          <w:highlight w:val="none"/>
        </w:rPr>
      </w:r>
      <w:r/>
    </w:p>
    <w:p>
      <w:pPr>
        <w:pStyle w:val="1263"/>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val="0"/>
          <w:color w:val="000000"/>
          <w:szCs w:val="21"/>
          <w:highlight w:val="none"/>
        </w:rPr>
      </w:pPr>
      <w:r>
        <w:rPr>
          <w:rFonts w:hint="eastAsia" w:ascii="仿宋" w:hAnsi="仿宋" w:eastAsia="仿宋" w:cs="仿宋"/>
          <w:b/>
          <w:bCs w:val="0"/>
          <w:color w:val="000000"/>
          <w:szCs w:val="21"/>
          <w:highlight w:val="none"/>
        </w:rPr>
        <w:t xml:space="preserve">四、提交投标文件截止时间、开标时间和地点</w:t>
      </w:r>
      <w:r>
        <w:rPr>
          <w:rFonts w:hint="eastAsia" w:ascii="仿宋" w:hAnsi="仿宋" w:eastAsia="仿宋" w:cs="仿宋"/>
          <w:b/>
          <w:bCs w:val="0"/>
          <w:color w:val="000000"/>
          <w:szCs w:val="21"/>
          <w:highlight w:val="none"/>
        </w:rPr>
      </w:r>
      <w:r/>
    </w:p>
    <w:p>
      <w:pPr>
        <w:pStyle w:val="1263"/>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 w:val="0"/>
          <w:bCs w:val="0"/>
          <w:color w:val="000000"/>
          <w:szCs w:val="21"/>
          <w:highlight w:val="none"/>
        </w:rPr>
      </w:pPr>
      <w:r>
        <w:rPr>
          <w:rFonts w:hint="eastAsia" w:ascii="仿宋" w:hAnsi="仿宋" w:eastAsia="仿宋" w:cs="仿宋"/>
          <w:b w:val="0"/>
          <w:bCs w:val="0"/>
          <w:color w:val="000000"/>
          <w:szCs w:val="21"/>
          <w:highlight w:val="none"/>
        </w:rPr>
        <w:t xml:space="preserve">投标截止时间、开标时间：202</w:t>
      </w:r>
      <w:r>
        <w:rPr>
          <w:rFonts w:hint="eastAsia" w:ascii="仿宋" w:hAnsi="仿宋" w:eastAsia="仿宋" w:cs="仿宋"/>
          <w:b w:val="0"/>
          <w:bCs w:val="0"/>
          <w:color w:val="000000"/>
          <w:szCs w:val="21"/>
          <w:highlight w:val="none"/>
          <w:lang w:val="en-US" w:eastAsia="zh-CN"/>
        </w:rPr>
        <w:t xml:space="preserve">6</w:t>
      </w:r>
      <w:r>
        <w:rPr>
          <w:rFonts w:hint="eastAsia" w:ascii="仿宋" w:hAnsi="仿宋" w:eastAsia="仿宋" w:cs="仿宋"/>
          <w:b w:val="0"/>
          <w:bCs w:val="0"/>
          <w:color w:val="000000"/>
          <w:szCs w:val="21"/>
          <w:highlight w:val="none"/>
        </w:rPr>
        <w:t xml:space="preserve">年</w:t>
      </w:r>
      <w:r>
        <w:rPr>
          <w:rFonts w:hint="eastAsia" w:ascii="仿宋" w:hAnsi="仿宋" w:eastAsia="仿宋" w:cs="仿宋"/>
          <w:b w:val="0"/>
          <w:bCs w:val="0"/>
          <w:color w:val="000000"/>
          <w:szCs w:val="21"/>
          <w:highlight w:val="none"/>
          <w:lang w:val="en-US" w:eastAsia="zh-CN"/>
        </w:rPr>
        <w:t xml:space="preserve">8</w:t>
      </w:r>
      <w:r>
        <w:rPr>
          <w:rFonts w:hint="eastAsia" w:ascii="仿宋" w:hAnsi="仿宋" w:eastAsia="仿宋" w:cs="仿宋"/>
          <w:b w:val="0"/>
          <w:bCs w:val="0"/>
          <w:color w:val="000000"/>
          <w:szCs w:val="21"/>
          <w:highlight w:val="none"/>
        </w:rPr>
        <w:t xml:space="preserve">月</w:t>
      </w:r>
      <w:r>
        <w:rPr>
          <w:rFonts w:hint="eastAsia" w:ascii="仿宋" w:hAnsi="仿宋" w:eastAsia="仿宋" w:cs="仿宋"/>
          <w:b w:val="0"/>
          <w:bCs w:val="0"/>
          <w:color w:val="000000"/>
          <w:szCs w:val="21"/>
          <w:highlight w:val="none"/>
          <w:lang w:val="en-US" w:eastAsia="zh-CN"/>
        </w:rPr>
        <w:t xml:space="preserve">17</w:t>
      </w:r>
      <w:r>
        <w:rPr>
          <w:rFonts w:hint="eastAsia" w:ascii="仿宋" w:hAnsi="仿宋" w:eastAsia="仿宋" w:cs="仿宋"/>
          <w:b w:val="0"/>
          <w:bCs w:val="0"/>
          <w:color w:val="000000"/>
          <w:szCs w:val="21"/>
          <w:highlight w:val="none"/>
        </w:rPr>
        <w:t xml:space="preserve">日14点00分（北京时间）。</w:t>
      </w:r>
      <w:r>
        <w:rPr>
          <w:rFonts w:hint="eastAsia" w:ascii="仿宋" w:hAnsi="仿宋" w:eastAsia="仿宋" w:cs="仿宋"/>
          <w:b w:val="0"/>
          <w:bCs w:val="0"/>
          <w:color w:val="000000"/>
          <w:szCs w:val="21"/>
          <w:highlight w:val="none"/>
        </w:rPr>
      </w:r>
      <w:r/>
    </w:p>
    <w:p>
      <w:pPr>
        <w:pStyle w:val="1263"/>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 w:val="0"/>
          <w:bCs w:val="0"/>
          <w:color w:val="000000"/>
          <w:szCs w:val="21"/>
          <w:highlight w:val="none"/>
        </w:rPr>
      </w:pPr>
      <w:r>
        <w:rPr>
          <w:rFonts w:hint="eastAsia" w:ascii="仿宋" w:hAnsi="仿宋" w:eastAsia="仿宋" w:cs="仿宋"/>
          <w:b w:val="0"/>
          <w:bCs w:val="0"/>
          <w:color w:val="000000"/>
          <w:szCs w:val="21"/>
          <w:highlight w:val="none"/>
        </w:rPr>
        <w:t xml:space="preserve">地点：“苏采云”政府采购一体化平台。</w:t>
      </w:r>
      <w:r>
        <w:rPr>
          <w:rFonts w:hint="eastAsia" w:ascii="仿宋" w:hAnsi="仿宋" w:eastAsia="仿宋" w:cs="仿宋"/>
          <w:b w:val="0"/>
          <w:bCs w:val="0"/>
          <w:color w:val="000000"/>
          <w:szCs w:val="21"/>
          <w:highlight w:val="none"/>
        </w:rPr>
      </w:r>
      <w:r/>
    </w:p>
    <w:p>
      <w:pPr>
        <w:pStyle w:val="1263"/>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val="0"/>
          <w:color w:val="000000"/>
          <w:szCs w:val="21"/>
          <w:highlight w:val="none"/>
        </w:rPr>
      </w:pPr>
      <w:r>
        <w:rPr>
          <w:rFonts w:hint="eastAsia" w:ascii="仿宋" w:hAnsi="仿宋" w:eastAsia="仿宋" w:cs="仿宋"/>
          <w:b/>
          <w:bCs w:val="0"/>
          <w:color w:val="000000"/>
          <w:szCs w:val="21"/>
          <w:highlight w:val="none"/>
        </w:rPr>
        <w:t xml:space="preserve">五、公告期限</w:t>
      </w:r>
      <w:r>
        <w:rPr>
          <w:rFonts w:hint="eastAsia" w:ascii="仿宋" w:hAnsi="仿宋" w:eastAsia="仿宋" w:cs="仿宋"/>
          <w:b/>
          <w:bCs w:val="0"/>
          <w:color w:val="000000"/>
          <w:szCs w:val="21"/>
          <w:highlight w:val="none"/>
        </w:rPr>
      </w:r>
      <w:r/>
    </w:p>
    <w:p>
      <w:pPr>
        <w:pStyle w:val="1263"/>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本公告发布之日起5个工作日。</w:t>
      </w:r>
      <w:r>
        <w:rPr>
          <w:rFonts w:hint="eastAsia" w:ascii="仿宋" w:hAnsi="仿宋" w:eastAsia="仿宋" w:cs="仿宋"/>
          <w:bCs/>
          <w:color w:val="000000"/>
          <w:szCs w:val="21"/>
          <w:highlight w:val="none"/>
        </w:rPr>
      </w:r>
      <w:r/>
    </w:p>
    <w:p>
      <w:pPr>
        <w:pStyle w:val="1263"/>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val="0"/>
          <w:color w:val="000000"/>
          <w:szCs w:val="21"/>
          <w:highlight w:val="none"/>
        </w:rPr>
      </w:pPr>
      <w:r>
        <w:rPr>
          <w:rFonts w:hint="eastAsia" w:ascii="仿宋" w:hAnsi="仿宋" w:eastAsia="仿宋" w:cs="仿宋"/>
          <w:b/>
          <w:bCs w:val="0"/>
          <w:color w:val="000000"/>
          <w:szCs w:val="21"/>
          <w:highlight w:val="none"/>
        </w:rPr>
        <w:t xml:space="preserve">六、其他补充事宜</w:t>
      </w:r>
      <w:r>
        <w:rPr>
          <w:rFonts w:hint="eastAsia" w:ascii="仿宋" w:hAnsi="仿宋" w:eastAsia="仿宋" w:cs="仿宋"/>
          <w:b/>
          <w:bCs w:val="0"/>
          <w:color w:val="000000"/>
          <w:szCs w:val="21"/>
          <w:highlight w:val="none"/>
        </w:rPr>
      </w:r>
      <w:r/>
    </w:p>
    <w:p>
      <w:pPr>
        <w:pStyle w:val="1263"/>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1.本项目需要落实的政府采购政策：</w:t>
      </w:r>
      <w:r>
        <w:rPr>
          <w:rFonts w:hint="eastAsia" w:ascii="仿宋" w:hAnsi="仿宋" w:eastAsia="仿宋" w:cs="仿宋"/>
          <w:bCs/>
          <w:color w:val="000000"/>
          <w:szCs w:val="21"/>
          <w:highlight w:val="none"/>
        </w:rPr>
        <w:t xml:space="preserve">详见</w:t>
      </w:r>
      <w:r>
        <w:rPr>
          <w:rFonts w:hint="eastAsia" w:ascii="仿宋" w:hAnsi="仿宋" w:eastAsia="仿宋" w:cs="仿宋"/>
          <w:bCs/>
          <w:color w:val="000000"/>
          <w:szCs w:val="21"/>
          <w:highlight w:val="none"/>
        </w:rPr>
        <w:t xml:space="preserve">招标文件</w:t>
      </w:r>
      <w:r>
        <w:rPr>
          <w:rFonts w:hint="eastAsia" w:ascii="仿宋" w:hAnsi="仿宋" w:eastAsia="仿宋" w:cs="仿宋"/>
          <w:bCs/>
          <w:color w:val="000000"/>
          <w:szCs w:val="21"/>
          <w:highlight w:val="none"/>
        </w:rPr>
        <w:t xml:space="preserve">。 </w:t>
      </w:r>
      <w:r>
        <w:rPr>
          <w:rFonts w:hint="eastAsia" w:ascii="仿宋" w:hAnsi="仿宋" w:eastAsia="仿宋" w:cs="仿宋"/>
          <w:bCs/>
          <w:color w:val="000000"/>
          <w:szCs w:val="21"/>
          <w:highlight w:val="none"/>
        </w:rPr>
      </w:r>
      <w:r/>
    </w:p>
    <w:p>
      <w:pPr>
        <w:pStyle w:val="1263"/>
        <w:ind w:firstLine="422"/>
        <w:jc w:val="left"/>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2.供应商通过苏采云系统参与政府采购项目，具体办理指南和操作手册</w:t>
      </w:r>
      <w:r>
        <w:rPr>
          <w:rFonts w:hint="eastAsia" w:ascii="仿宋" w:hAnsi="仿宋" w:eastAsia="仿宋" w:cs="仿宋"/>
          <w:b/>
          <w:bCs/>
          <w:color w:val="000000"/>
          <w:szCs w:val="21"/>
          <w:highlight w:val="none"/>
          <w:lang w:val="en-US" w:eastAsia="zh-CN"/>
        </w:rPr>
        <w:t xml:space="preserve">详见《江苏省政府采购管理交易系统(苏采云)供应商操作指南》，</w:t>
      </w:r>
      <w:r>
        <w:rPr>
          <w:rFonts w:hint="eastAsia" w:ascii="仿宋" w:hAnsi="仿宋" w:eastAsia="仿宋" w:cs="仿宋"/>
          <w:b/>
          <w:bCs/>
          <w:color w:val="000000"/>
          <w:szCs w:val="21"/>
          <w:highlight w:val="none"/>
          <w:lang w:val="en-US" w:eastAsia="zh-CN"/>
        </w:rPr>
        <w:t xml:space="preserve">网站</w:t>
      </w:r>
      <w:r>
        <w:rPr>
          <w:rFonts w:hint="eastAsia" w:ascii="仿宋" w:hAnsi="仿宋" w:eastAsia="仿宋" w:cs="仿宋"/>
          <w:b/>
          <w:bCs/>
          <w:color w:val="000000"/>
          <w:szCs w:val="21"/>
          <w:highlight w:val="none"/>
        </w:rPr>
        <w:t xml:space="preserve">链接：江苏政府采购网  http://www.ccgp-jiangsu.gov.cn/jiangsu/zlxz/ee/ee3a4bc5a3454aa2b0d9312230633ce9.html。</w:t>
      </w:r>
      <w:r>
        <w:rPr>
          <w:rFonts w:hint="eastAsia" w:ascii="仿宋" w:hAnsi="仿宋" w:eastAsia="仿宋" w:cs="仿宋"/>
          <w:b/>
          <w:bCs/>
          <w:color w:val="000000"/>
          <w:szCs w:val="21"/>
          <w:highlight w:val="none"/>
        </w:rPr>
      </w:r>
      <w:r/>
    </w:p>
    <w:p>
      <w:pPr>
        <w:pStyle w:val="1263"/>
        <w:ind w:firstLine="440"/>
        <w:spacing w:line="360" w:lineRule="auto"/>
        <w:rPr>
          <w:rFonts w:hint="eastAsia" w:ascii="仿宋" w:hAnsi="仿宋" w:eastAsia="仿宋" w:cs="仿宋"/>
          <w:i w:val="0"/>
          <w:iCs w:val="0"/>
          <w:caps w:val="0"/>
          <w:color w:val="333333"/>
          <w:spacing w:val="0"/>
          <w:sz w:val="22"/>
          <w:szCs w:val="22"/>
        </w:rPr>
      </w:pPr>
      <w:r>
        <w:rPr>
          <w:rFonts w:hint="eastAsia" w:ascii="仿宋" w:hAnsi="仿宋" w:eastAsia="仿宋" w:cs="仿宋"/>
          <w:i w:val="0"/>
          <w:iCs w:val="0"/>
          <w:caps w:val="0"/>
          <w:color w:val="333333"/>
          <w:spacing w:val="0"/>
          <w:sz w:val="22"/>
          <w:szCs w:val="22"/>
        </w:rPr>
        <w:t xml:space="preserve">电子化招投标技术支持电话：0519-85588210</w:t>
      </w:r>
      <w:r>
        <w:rPr>
          <w:rFonts w:hint="eastAsia" w:ascii="仿宋" w:hAnsi="仿宋" w:eastAsia="仿宋" w:cs="仿宋"/>
          <w:i w:val="0"/>
          <w:iCs w:val="0"/>
          <w:caps w:val="0"/>
          <w:color w:val="333333"/>
          <w:spacing w:val="0"/>
          <w:sz w:val="22"/>
          <w:szCs w:val="22"/>
        </w:rPr>
      </w:r>
      <w:r/>
    </w:p>
    <w:p>
      <w:pPr>
        <w:pStyle w:val="1263"/>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3.关于常州市中小企业政府采购信用融资：</w:t>
      </w:r>
      <w:r>
        <w:rPr>
          <w:rFonts w:hint="eastAsia" w:ascii="仿宋" w:hAnsi="仿宋" w:eastAsia="仿宋" w:cs="仿宋"/>
          <w:color w:val="000000"/>
          <w:szCs w:val="21"/>
          <w:highlight w:val="none"/>
          <w:lang w:val="zh-TW"/>
        </w:rPr>
      </w:r>
      <w:r/>
    </w:p>
    <w:p>
      <w:pPr>
        <w:pStyle w:val="1263"/>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单位提供相应额度贷款的融资模式。申请条件及操作流程等事项详见该文件相关内容或者常州市政府采购网--政采融资平台栏目。</w:t>
      </w:r>
      <w:r>
        <w:rPr>
          <w:rFonts w:hint="eastAsia" w:ascii="仿宋" w:hAnsi="仿宋" w:eastAsia="仿宋" w:cs="仿宋"/>
          <w:color w:val="000000"/>
          <w:szCs w:val="21"/>
          <w:highlight w:val="none"/>
          <w:lang w:val="zh-TW"/>
        </w:rPr>
      </w:r>
      <w:r/>
    </w:p>
    <w:p>
      <w:pPr>
        <w:pStyle w:val="1263"/>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en-US" w:eastAsia="zh-CN"/>
        </w:rPr>
        <w:t xml:space="preserve">4</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lang w:val="zh-TW"/>
        </w:rPr>
        <w:t xml:space="preserve">有关本次</w:t>
      </w:r>
      <w:r>
        <w:rPr>
          <w:rFonts w:hint="eastAsia" w:ascii="仿宋" w:hAnsi="仿宋" w:eastAsia="仿宋" w:cs="仿宋"/>
          <w:color w:val="000000"/>
          <w:szCs w:val="21"/>
          <w:highlight w:val="none"/>
        </w:rPr>
        <w:t xml:space="preserve">采购</w:t>
      </w:r>
      <w:r>
        <w:rPr>
          <w:rFonts w:hint="eastAsia" w:ascii="仿宋" w:hAnsi="仿宋" w:eastAsia="仿宋" w:cs="仿宋"/>
          <w:color w:val="000000"/>
          <w:szCs w:val="21"/>
          <w:highlight w:val="none"/>
          <w:lang w:val="zh-TW"/>
        </w:rPr>
        <w:t xml:space="preserve">的事项若存在变动或修改，敬请及时关注 “江苏政府采购网、常州市政府采购网”发布的更正公告。</w:t>
      </w:r>
      <w:r>
        <w:rPr>
          <w:rFonts w:hint="eastAsia" w:ascii="仿宋" w:hAnsi="仿宋" w:eastAsia="仿宋" w:cs="仿宋"/>
          <w:color w:val="000000"/>
          <w:szCs w:val="21"/>
          <w:highlight w:val="none"/>
          <w:lang w:val="zh-TW"/>
        </w:rPr>
      </w:r>
      <w:r/>
    </w:p>
    <w:p>
      <w:pPr>
        <w:pStyle w:val="1263"/>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lang w:val="zh-TW"/>
        </w:rPr>
        <w:t xml:space="preserve">.特别说明：因工作需要，本次采购项目涉及的单位及个人相关信息已经取得机构或本人同意后对外公布。</w:t>
      </w:r>
      <w:r>
        <w:rPr>
          <w:rFonts w:hint="eastAsia" w:ascii="仿宋" w:hAnsi="仿宋" w:eastAsia="仿宋" w:cs="仿宋"/>
          <w:color w:val="000000"/>
          <w:szCs w:val="21"/>
          <w:highlight w:val="none"/>
          <w:lang w:val="zh-TW"/>
        </w:rPr>
      </w:r>
      <w:r/>
    </w:p>
    <w:p>
      <w:pPr>
        <w:pStyle w:val="1263"/>
        <w:contextualSpacing/>
        <w:jc w:val="left"/>
        <w:spacing w:line="360" w:lineRule="auto"/>
        <w:widowControl/>
        <w:rPr>
          <w:rFonts w:hint="eastAsia" w:ascii="仿宋" w:hAnsi="仿宋" w:eastAsia="仿宋" w:cs="仿宋"/>
          <w:b/>
          <w:bCs/>
          <w:color w:val="000000"/>
          <w:szCs w:val="21"/>
          <w:highlight w:val="none"/>
          <w:lang w:bidi="ar"/>
        </w:rPr>
      </w:pPr>
      <w:r>
        <w:rPr>
          <w:rFonts w:hint="eastAsia" w:ascii="仿宋" w:hAnsi="仿宋" w:eastAsia="仿宋" w:cs="仿宋"/>
          <w:b/>
          <w:bCs/>
          <w:color w:val="000000"/>
          <w:szCs w:val="21"/>
          <w:highlight w:val="none"/>
        </w:rPr>
        <w:t xml:space="preserve">七、对本次招标提出询问，请按以下方式联系。</w:t>
      </w:r>
      <w:bookmarkEnd w:id="20"/>
      <w:r/>
      <w:bookmarkEnd w:id="21"/>
      <w:r/>
      <w:bookmarkEnd w:id="22"/>
      <w:r/>
      <w:bookmarkEnd w:id="23"/>
      <w:r>
        <w:rPr>
          <w:rFonts w:hint="eastAsia" w:ascii="仿宋" w:hAnsi="仿宋" w:eastAsia="仿宋" w:cs="仿宋"/>
          <w:b/>
          <w:bCs/>
          <w:color w:val="000000"/>
          <w:szCs w:val="21"/>
          <w:highlight w:val="none"/>
          <w:lang w:bidi="ar"/>
        </w:rPr>
      </w:r>
      <w:r/>
    </w:p>
    <w:p>
      <w:pPr>
        <w:pStyle w:val="1263"/>
        <w:contextualSpacing/>
        <w:ind w:firstLine="420"/>
        <w:jc w:val="left"/>
        <w:spacing w:line="360" w:lineRule="auto"/>
        <w:widowControl/>
        <w:rPr>
          <w:rFonts w:hint="eastAsia" w:ascii="仿宋" w:hAnsi="仿宋" w:eastAsia="仿宋" w:cs="仿宋"/>
          <w:color w:val="000000"/>
          <w:szCs w:val="21"/>
          <w:highlight w:val="none"/>
          <w:lang w:bidi="ar"/>
        </w:rPr>
      </w:pPr>
      <w:r/>
      <w:bookmarkEnd w:id="9"/>
      <w:r/>
      <w:bookmarkStart w:id="24" w:name="_Toc353873938"/>
      <w:r/>
      <w:bookmarkStart w:id="25" w:name="_Toc195842950"/>
      <w:r/>
      <w:bookmarkStart w:id="26" w:name="_Toc353825548"/>
      <w:r/>
      <w:bookmarkStart w:id="27" w:name="_Toc127161488"/>
      <w:r/>
      <w:bookmarkStart w:id="28" w:name="_Toc305158854"/>
      <w:r/>
      <w:bookmarkStart w:id="29" w:name="_Toc226965856"/>
      <w:r/>
      <w:bookmarkStart w:id="30" w:name="_Toc150774783"/>
      <w:r/>
      <w:bookmarkStart w:id="31" w:name="_Toc264969275"/>
      <w:r/>
      <w:bookmarkStart w:id="32" w:name="_Toc265228423"/>
      <w:r/>
      <w:bookmarkStart w:id="33" w:name="_Toc127151777"/>
      <w:r/>
      <w:bookmarkStart w:id="34" w:name="_Toc512937850"/>
      <w:r/>
      <w:bookmarkStart w:id="35" w:name="_Toc305158928"/>
      <w:r>
        <w:rPr>
          <w:rFonts w:hint="eastAsia" w:ascii="仿宋" w:hAnsi="仿宋" w:eastAsia="仿宋" w:cs="仿宋"/>
          <w:color w:val="000000"/>
          <w:szCs w:val="21"/>
          <w:highlight w:val="none"/>
          <w:lang w:bidi="ar"/>
        </w:rPr>
        <w:t xml:space="preserve">1.采购人信息</w:t>
      </w:r>
      <w:r>
        <w:rPr>
          <w:rFonts w:hint="eastAsia" w:ascii="仿宋" w:hAnsi="仿宋" w:eastAsia="仿宋" w:cs="仿宋"/>
          <w:color w:val="000000"/>
          <w:szCs w:val="21"/>
          <w:highlight w:val="none"/>
          <w:lang w:bidi="ar"/>
        </w:rPr>
      </w:r>
      <w:r/>
    </w:p>
    <w:p>
      <w:pPr>
        <w:pStyle w:val="1263"/>
        <w:contextualSpacing/>
        <w:ind w:firstLine="420"/>
        <w:jc w:val="left"/>
        <w:spacing w:line="360" w:lineRule="auto"/>
        <w:widowControl/>
        <w:rPr>
          <w:rFonts w:hint="eastAsia" w:ascii="仿宋" w:hAnsi="仿宋" w:eastAsia="仿宋" w:cs="仿宋"/>
          <w:color w:val="000000"/>
          <w:szCs w:val="21"/>
          <w:highlight w:val="none"/>
          <w:lang w:val="zh-TW" w:eastAsia="zh-CN" w:bidi="ar"/>
        </w:rPr>
      </w:pPr>
      <w:r>
        <w:rPr>
          <w:rFonts w:hint="eastAsia" w:ascii="仿宋" w:hAnsi="仿宋" w:eastAsia="仿宋" w:cs="仿宋"/>
          <w:color w:val="000000"/>
          <w:szCs w:val="21"/>
          <w:highlight w:val="none"/>
          <w:lang w:val="zh-TW" w:bidi="ar"/>
        </w:rPr>
        <w:t xml:space="preserve">名  称：</w:t>
      </w:r>
      <w:r>
        <w:rPr>
          <w:rFonts w:hint="eastAsia" w:ascii="仿宋" w:hAnsi="仿宋" w:eastAsia="仿宋" w:cs="仿宋"/>
          <w:color w:val="000000"/>
          <w:szCs w:val="21"/>
          <w:highlight w:val="none"/>
          <w:lang w:val="zh-TW" w:eastAsia="zh-CN" w:bidi="ar"/>
        </w:rPr>
        <w:t xml:space="preserve">江苏城乡建设职业学院</w:t>
      </w:r>
      <w:r>
        <w:rPr>
          <w:rFonts w:hint="eastAsia" w:ascii="仿宋" w:hAnsi="仿宋" w:eastAsia="仿宋" w:cs="仿宋"/>
          <w:color w:val="000000"/>
          <w:szCs w:val="21"/>
          <w:highlight w:val="none"/>
          <w:lang w:val="zh-TW" w:eastAsia="zh-CN" w:bidi="ar"/>
        </w:rPr>
      </w:r>
      <w:r/>
    </w:p>
    <w:p>
      <w:pPr>
        <w:pStyle w:val="1263"/>
        <w:contextualSpacing/>
        <w:ind w:firstLine="409"/>
        <w:jc w:val="left"/>
        <w:spacing w:line="360" w:lineRule="auto"/>
        <w:widowControl/>
        <w:rPr>
          <w:rFonts w:hint="eastAsia" w:ascii="仿宋" w:hAnsi="仿宋" w:eastAsia="仿宋" w:cs="仿宋"/>
          <w:color w:val="000000"/>
          <w:szCs w:val="21"/>
          <w:highlight w:val="none"/>
        </w:rPr>
      </w:pPr>
      <w:r/>
      <w:bookmarkStart w:id="36" w:name="_Toc7286"/>
      <w:r/>
      <w:bookmarkStart w:id="37" w:name="_Toc13704"/>
      <w:r/>
      <w:bookmarkStart w:id="38" w:name="_Toc7616"/>
      <w:r/>
      <w:bookmarkStart w:id="39" w:name="_Toc25612"/>
      <w:r/>
      <w:bookmarkStart w:id="40" w:name="_Toc19426"/>
      <w:r/>
      <w:bookmarkStart w:id="41" w:name="_Toc14489"/>
      <w:r>
        <w:rPr>
          <w:rFonts w:hint="eastAsia" w:ascii="仿宋" w:hAnsi="仿宋" w:eastAsia="仿宋" w:cs="仿宋"/>
          <w:color w:val="000000"/>
          <w:szCs w:val="21"/>
          <w:highlight w:val="none"/>
        </w:rPr>
        <w:t xml:space="preserve">地  址：</w:t>
      </w:r>
      <w:bookmarkEnd w:id="36"/>
      <w:r/>
      <w:bookmarkEnd w:id="37"/>
      <w:r/>
      <w:bookmarkEnd w:id="38"/>
      <w:r/>
      <w:bookmarkEnd w:id="39"/>
      <w:r/>
      <w:bookmarkEnd w:id="40"/>
      <w:r/>
      <w:bookmarkEnd w:id="41"/>
      <w:r>
        <w:rPr>
          <w:rFonts w:hint="eastAsia" w:ascii="仿宋" w:hAnsi="仿宋" w:eastAsia="仿宋" w:cs="仿宋"/>
          <w:bCs/>
          <w:color w:val="000000"/>
          <w:szCs w:val="21"/>
          <w:highlight w:val="none"/>
        </w:rPr>
        <w:t xml:space="preserve">江苏省常州市殷村职教园和裕路1号</w:t>
      </w:r>
      <w:r>
        <w:rPr>
          <w:rFonts w:hint="eastAsia" w:ascii="仿宋" w:hAnsi="仿宋" w:eastAsia="仿宋" w:cs="仿宋"/>
          <w:color w:val="000000"/>
          <w:szCs w:val="21"/>
          <w:highlight w:val="none"/>
        </w:rPr>
      </w:r>
      <w:r/>
    </w:p>
    <w:p>
      <w:pPr>
        <w:pStyle w:val="1263"/>
        <w:contextualSpacing/>
        <w:ind w:firstLine="409"/>
        <w:jc w:val="left"/>
        <w:spacing w:line="360" w:lineRule="auto"/>
        <w:widowControl/>
        <w:rPr>
          <w:rFonts w:hint="eastAsia" w:ascii="仿宋" w:hAnsi="仿宋" w:eastAsia="仿宋" w:cs="仿宋"/>
          <w:color w:val="000000"/>
          <w:szCs w:val="21"/>
          <w:highlight w:val="none"/>
        </w:rPr>
      </w:pPr>
      <w:r/>
      <w:bookmarkStart w:id="42" w:name="_Toc18920"/>
      <w:r/>
      <w:bookmarkStart w:id="43" w:name="_Toc11363"/>
      <w:r/>
      <w:bookmarkStart w:id="44" w:name="_Toc4426"/>
      <w:r/>
      <w:bookmarkStart w:id="45" w:name="_Toc13594"/>
      <w:r/>
      <w:bookmarkStart w:id="46" w:name="_Toc20480"/>
      <w:r/>
      <w:bookmarkStart w:id="47" w:name="_Toc24965"/>
      <w:r>
        <w:rPr>
          <w:rFonts w:hint="eastAsia" w:ascii="仿宋" w:hAnsi="仿宋" w:eastAsia="仿宋" w:cs="仿宋"/>
          <w:color w:val="000000"/>
          <w:szCs w:val="21"/>
          <w:highlight w:val="none"/>
        </w:rPr>
        <w:t xml:space="preserve">联系人：</w:t>
      </w:r>
      <w:bookmarkEnd w:id="42"/>
      <w:r/>
      <w:bookmarkEnd w:id="43"/>
      <w:r/>
      <w:bookmarkEnd w:id="44"/>
      <w:r/>
      <w:bookmarkEnd w:id="45"/>
      <w:r/>
      <w:bookmarkEnd w:id="46"/>
      <w:r/>
      <w:bookmarkEnd w:id="47"/>
      <w:r>
        <w:rPr>
          <w:rFonts w:hint="eastAsia" w:ascii="仿宋" w:hAnsi="仿宋" w:eastAsia="仿宋" w:cs="仿宋"/>
          <w:color w:val="000000"/>
          <w:szCs w:val="21"/>
          <w:highlight w:val="none"/>
        </w:rPr>
        <w:t xml:space="preserve">张老师</w:t>
      </w:r>
      <w:r>
        <w:rPr>
          <w:rFonts w:hint="eastAsia" w:ascii="仿宋" w:hAnsi="仿宋" w:eastAsia="仿宋" w:cs="仿宋"/>
          <w:color w:val="000000"/>
          <w:szCs w:val="21"/>
          <w:highlight w:val="none"/>
        </w:rPr>
      </w:r>
      <w:r/>
    </w:p>
    <w:p>
      <w:pPr>
        <w:pStyle w:val="1263"/>
        <w:contextualSpacing/>
        <w:ind w:firstLine="420"/>
        <w:jc w:val="left"/>
        <w:spacing w:line="360" w:lineRule="auto"/>
        <w:widowControl/>
        <w:rPr>
          <w:rFonts w:hint="eastAsia" w:ascii="仿宋" w:hAnsi="仿宋" w:eastAsia="仿宋" w:cs="仿宋"/>
          <w:color w:val="000000"/>
          <w:szCs w:val="21"/>
          <w:highlight w:val="none"/>
        </w:rPr>
      </w:pPr>
      <w:r/>
      <w:bookmarkStart w:id="48" w:name="_Toc31172"/>
      <w:r/>
      <w:bookmarkStart w:id="49" w:name="_Toc811"/>
      <w:r/>
      <w:bookmarkStart w:id="50" w:name="_Toc5258"/>
      <w:r/>
      <w:bookmarkStart w:id="51" w:name="_Toc31814"/>
      <w:r/>
      <w:bookmarkStart w:id="52" w:name="_Toc6313"/>
      <w:r/>
      <w:bookmarkStart w:id="53" w:name="_Toc23831"/>
      <w:r>
        <w:rPr>
          <w:rFonts w:hint="eastAsia" w:ascii="仿宋" w:hAnsi="仿宋" w:eastAsia="仿宋" w:cs="仿宋"/>
          <w:color w:val="000000"/>
          <w:szCs w:val="21"/>
          <w:highlight w:val="none"/>
        </w:rPr>
        <w:t xml:space="preserve">联系方式：</w:t>
      </w:r>
      <w:bookmarkEnd w:id="48"/>
      <w:r/>
      <w:bookmarkEnd w:id="49"/>
      <w:r/>
      <w:bookmarkEnd w:id="50"/>
      <w:r/>
      <w:bookmarkEnd w:id="51"/>
      <w:r/>
      <w:bookmarkEnd w:id="52"/>
      <w:r/>
      <w:bookmarkEnd w:id="53"/>
      <w:r>
        <w:rPr>
          <w:rFonts w:hint="eastAsia" w:ascii="仿宋" w:hAnsi="仿宋" w:eastAsia="仿宋" w:cs="仿宋"/>
          <w:color w:val="000000"/>
          <w:szCs w:val="21"/>
          <w:highlight w:val="none"/>
        </w:rPr>
        <w:t xml:space="preserve">0519-69872277</w:t>
      </w:r>
      <w:r>
        <w:rPr>
          <w:rFonts w:hint="eastAsia" w:ascii="仿宋" w:hAnsi="仿宋" w:eastAsia="仿宋" w:cs="仿宋"/>
          <w:color w:val="000000"/>
          <w:szCs w:val="21"/>
          <w:highlight w:val="none"/>
        </w:rPr>
      </w:r>
      <w:r/>
    </w:p>
    <w:p>
      <w:pPr>
        <w:pStyle w:val="1263"/>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2.采购代理机构信息</w:t>
      </w:r>
      <w:r>
        <w:rPr>
          <w:rFonts w:hint="eastAsia" w:ascii="仿宋" w:hAnsi="仿宋" w:eastAsia="仿宋" w:cs="仿宋"/>
          <w:color w:val="000000"/>
          <w:szCs w:val="21"/>
          <w:highlight w:val="none"/>
          <w:lang w:val="zh-TW" w:bidi="ar"/>
        </w:rPr>
      </w:r>
      <w:r/>
    </w:p>
    <w:p>
      <w:pPr>
        <w:pStyle w:val="1263"/>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名  称：江苏城建校工程咨询有限公司</w:t>
      </w:r>
      <w:r>
        <w:rPr>
          <w:rFonts w:hint="eastAsia" w:ascii="仿宋" w:hAnsi="仿宋" w:eastAsia="仿宋" w:cs="仿宋"/>
          <w:color w:val="000000"/>
          <w:szCs w:val="21"/>
          <w:highlight w:val="none"/>
          <w:lang w:val="zh-TW" w:bidi="ar"/>
        </w:rPr>
      </w:r>
      <w:r/>
    </w:p>
    <w:p>
      <w:pPr>
        <w:pStyle w:val="1263"/>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地　址：常州市清潭路85-2号</w:t>
      </w:r>
      <w:r>
        <w:rPr>
          <w:rFonts w:hint="eastAsia" w:ascii="仿宋" w:hAnsi="仿宋" w:eastAsia="仿宋" w:cs="仿宋"/>
          <w:color w:val="000000"/>
          <w:szCs w:val="21"/>
          <w:highlight w:val="none"/>
          <w:lang w:val="zh-TW" w:bidi="ar"/>
        </w:rPr>
      </w:r>
      <w:r/>
    </w:p>
    <w:p>
      <w:pPr>
        <w:pStyle w:val="1263"/>
        <w:contextualSpacing/>
        <w:ind w:firstLine="420"/>
        <w:jc w:val="left"/>
        <w:spacing w:line="360" w:lineRule="auto"/>
        <w:widowControl/>
        <w:rPr>
          <w:rFonts w:hint="eastAsia" w:ascii="仿宋" w:hAnsi="仿宋" w:eastAsia="仿宋" w:cs="仿宋"/>
          <w:color w:val="000000"/>
          <w:szCs w:val="21"/>
          <w:highlight w:val="none"/>
          <w:lang w:val="en-US" w:eastAsia="zh-CN" w:bidi="ar"/>
        </w:rPr>
      </w:pPr>
      <w:r>
        <w:rPr>
          <w:rFonts w:hint="eastAsia" w:ascii="仿宋" w:hAnsi="仿宋" w:eastAsia="仿宋" w:cs="仿宋"/>
          <w:color w:val="000000"/>
          <w:szCs w:val="21"/>
          <w:highlight w:val="none"/>
          <w:lang w:val="en-US" w:eastAsia="zh-CN" w:bidi="ar"/>
        </w:rPr>
        <w:t xml:space="preserve">联系人：姜红</w:t>
      </w:r>
      <w:r>
        <w:rPr>
          <w:rFonts w:hint="eastAsia" w:ascii="仿宋" w:hAnsi="仿宋" w:eastAsia="仿宋" w:cs="仿宋"/>
          <w:color w:val="000000"/>
          <w:szCs w:val="21"/>
          <w:highlight w:val="none"/>
          <w:lang w:val="en-US" w:eastAsia="zh-CN" w:bidi="ar"/>
        </w:rPr>
      </w:r>
      <w:r/>
    </w:p>
    <w:p>
      <w:pPr>
        <w:pStyle w:val="1263"/>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联系方式：19906113189、0519-86908235-8305</w:t>
      </w:r>
      <w:r>
        <w:rPr>
          <w:rFonts w:hint="eastAsia" w:ascii="仿宋" w:hAnsi="仿宋" w:eastAsia="仿宋" w:cs="仿宋"/>
          <w:color w:val="000000"/>
          <w:szCs w:val="21"/>
          <w:highlight w:val="none"/>
          <w:lang w:val="zh-TW" w:bidi="ar"/>
        </w:rPr>
      </w:r>
      <w:r/>
    </w:p>
    <w:p>
      <w:pPr>
        <w:pStyle w:val="1263"/>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邮  箱：jscjxzb@163.com  　</w:t>
      </w:r>
      <w:r>
        <w:rPr>
          <w:rFonts w:hint="eastAsia" w:ascii="仿宋" w:hAnsi="仿宋" w:eastAsia="仿宋" w:cs="仿宋"/>
          <w:color w:val="000000"/>
          <w:szCs w:val="21"/>
          <w:highlight w:val="none"/>
          <w:lang w:val="zh-TW" w:bidi="ar"/>
        </w:rPr>
      </w:r>
      <w:r/>
    </w:p>
    <w:p>
      <w:pPr>
        <w:pStyle w:val="1263"/>
        <w:contextualSpacing/>
        <w:ind w:firstLine="420"/>
        <w:jc w:val="left"/>
        <w:spacing w:line="360" w:lineRule="auto"/>
        <w:widowControl/>
        <w:rPr>
          <w:rFonts w:hint="eastAsia" w:ascii="仿宋" w:hAnsi="仿宋" w:eastAsia="仿宋" w:cs="仿宋"/>
          <w:color w:val="000000"/>
          <w:szCs w:val="21"/>
          <w:highlight w:val="none"/>
          <w:lang w:val="zh-TW" w:bidi="ar"/>
        </w:rPr>
      </w:pPr>
      <w:r/>
      <w:bookmarkStart w:id="54" w:name="_Toc28359021"/>
      <w:r/>
      <w:bookmarkStart w:id="55" w:name="_Toc28359098"/>
      <w:r/>
      <w:bookmarkStart w:id="56" w:name="_Toc45235156"/>
      <w:r/>
      <w:bookmarkStart w:id="57" w:name="_Toc63761585"/>
      <w:r/>
      <w:bookmarkStart w:id="58" w:name="_Toc45235310"/>
      <w:r/>
      <w:bookmarkStart w:id="59" w:name="_Toc35393808"/>
      <w:r/>
      <w:bookmarkStart w:id="60" w:name="_Toc35393639"/>
      <w:r/>
      <w:bookmarkStart w:id="61" w:name="_Toc63761646"/>
      <w:r>
        <w:rPr>
          <w:rFonts w:hint="eastAsia" w:ascii="仿宋" w:hAnsi="仿宋" w:eastAsia="仿宋" w:cs="仿宋"/>
          <w:color w:val="000000"/>
          <w:szCs w:val="21"/>
          <w:highlight w:val="none"/>
          <w:lang w:val="zh-TW" w:bidi="ar"/>
        </w:rPr>
        <w:t xml:space="preserve">3.项目联系方式</w:t>
      </w:r>
      <w:bookmarkEnd w:id="54"/>
      <w:r/>
      <w:bookmarkEnd w:id="55"/>
      <w:r/>
      <w:bookmarkEnd w:id="56"/>
      <w:r/>
      <w:bookmarkEnd w:id="57"/>
      <w:r/>
      <w:bookmarkEnd w:id="58"/>
      <w:r/>
      <w:bookmarkEnd w:id="59"/>
      <w:r/>
      <w:bookmarkEnd w:id="60"/>
      <w:r/>
      <w:bookmarkEnd w:id="61"/>
      <w:r>
        <w:rPr>
          <w:rFonts w:hint="eastAsia" w:ascii="仿宋" w:hAnsi="仿宋" w:eastAsia="仿宋" w:cs="仿宋"/>
          <w:color w:val="000000"/>
          <w:szCs w:val="21"/>
          <w:highlight w:val="none"/>
          <w:lang w:val="zh-TW" w:bidi="ar"/>
        </w:rPr>
      </w:r>
      <w:r/>
    </w:p>
    <w:p>
      <w:pPr>
        <w:pStyle w:val="1263"/>
        <w:contextualSpacing/>
        <w:ind w:firstLine="420"/>
        <w:jc w:val="left"/>
        <w:spacing w:line="360" w:lineRule="auto"/>
        <w:widowControl/>
        <w:rPr>
          <w:rFonts w:hint="eastAsia" w:ascii="仿宋" w:hAnsi="仿宋" w:eastAsia="仿宋" w:cs="仿宋"/>
          <w:color w:val="000000"/>
          <w:szCs w:val="21"/>
          <w:highlight w:val="none"/>
          <w:lang w:val="en-US" w:eastAsia="zh-CN" w:bidi="ar"/>
        </w:rPr>
      </w:pPr>
      <w:r>
        <w:rPr>
          <w:rFonts w:hint="eastAsia" w:ascii="仿宋" w:hAnsi="仿宋" w:eastAsia="仿宋" w:cs="仿宋"/>
          <w:color w:val="000000"/>
          <w:szCs w:val="21"/>
          <w:highlight w:val="none"/>
          <w:lang w:val="zh-TW" w:bidi="ar"/>
        </w:rPr>
        <w:t xml:space="preserve">项目联系人：</w:t>
      </w:r>
      <w:r>
        <w:rPr>
          <w:rFonts w:hint="eastAsia" w:ascii="仿宋" w:hAnsi="仿宋" w:eastAsia="仿宋" w:cs="仿宋"/>
          <w:color w:val="000000"/>
          <w:szCs w:val="21"/>
          <w:highlight w:val="none"/>
          <w:lang w:val="en-US" w:eastAsia="zh-CN" w:bidi="ar"/>
        </w:rPr>
        <w:t xml:space="preserve">耿老师</w:t>
      </w:r>
      <w:r>
        <w:rPr>
          <w:rFonts w:hint="eastAsia" w:ascii="仿宋" w:hAnsi="仿宋" w:eastAsia="仿宋" w:cs="仿宋"/>
          <w:color w:val="000000"/>
          <w:szCs w:val="21"/>
          <w:highlight w:val="none"/>
          <w:lang w:val="en-US" w:eastAsia="zh-CN" w:bidi="ar"/>
        </w:rPr>
      </w:r>
      <w:r/>
    </w:p>
    <w:p>
      <w:pPr>
        <w:pStyle w:val="1263"/>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电　话：</w:t>
      </w:r>
      <w:r>
        <w:rPr>
          <w:rFonts w:hint="eastAsia" w:ascii="仿宋" w:hAnsi="仿宋" w:eastAsia="仿宋" w:cs="仿宋"/>
          <w:color w:val="000000"/>
          <w:szCs w:val="21"/>
          <w:highlight w:val="none"/>
          <w:lang w:val="zh-TW" w:eastAsia="zh-CN" w:bidi="ar"/>
        </w:rPr>
        <w:t xml:space="preserve">13861257202</w:t>
      </w:r>
      <w:r>
        <w:rPr>
          <w:rFonts w:hint="eastAsia" w:ascii="仿宋" w:hAnsi="仿宋" w:eastAsia="仿宋" w:cs="仿宋"/>
          <w:color w:val="000000"/>
          <w:szCs w:val="21"/>
          <w:highlight w:val="none"/>
          <w:lang w:val="zh-TW" w:bidi="ar"/>
        </w:rPr>
        <w:t xml:space="preserve"> </w:t>
      </w:r>
      <w:r>
        <w:rPr>
          <w:rFonts w:hint="eastAsia" w:ascii="仿宋" w:hAnsi="仿宋" w:eastAsia="仿宋" w:cs="仿宋"/>
          <w:color w:val="000000"/>
          <w:szCs w:val="21"/>
          <w:highlight w:val="none"/>
          <w:lang w:val="zh-TW" w:bidi="ar"/>
        </w:rPr>
      </w:r>
      <w:r/>
    </w:p>
    <w:p>
      <w:pPr>
        <w:pStyle w:val="1263"/>
        <w:contextualSpacing/>
        <w:ind w:firstLine="420"/>
        <w:jc w:val="center"/>
        <w:spacing w:line="360" w:lineRule="auto"/>
        <w:widowControl/>
        <w:rPr>
          <w:rStyle w:val="1275"/>
          <w:rFonts w:hint="eastAsia" w:ascii="仿宋" w:hAnsi="仿宋" w:eastAsia="仿宋" w:cs="仿宋"/>
          <w:color w:val="000000"/>
          <w:highlight w:val="none"/>
          <w:lang w:val="en-US" w:eastAsia="zh-CN"/>
        </w:rPr>
      </w:pPr>
      <w:r>
        <w:rPr>
          <w:rFonts w:hint="eastAsia" w:ascii="仿宋" w:hAnsi="仿宋" w:eastAsia="仿宋" w:cs="仿宋"/>
          <w:color w:val="000000"/>
          <w:szCs w:val="21"/>
          <w:highlight w:val="none"/>
          <w:lang w:val="zh-TW" w:bidi="ar"/>
        </w:rPr>
        <w:br w:type="page" w:clear="all"/>
      </w:r>
      <w:bookmarkEnd w:id="10"/>
      <w:r/>
      <w:bookmarkStart w:id="62" w:name="_Toc16582"/>
      <w:r>
        <w:rPr>
          <w:rStyle w:val="1275"/>
          <w:rFonts w:hint="eastAsia" w:ascii="仿宋" w:hAnsi="仿宋" w:eastAsia="仿宋" w:cs="仿宋"/>
          <w:color w:val="000000"/>
          <w:highlight w:val="none"/>
          <w:lang w:val="en-US" w:eastAsia="zh-CN"/>
        </w:rPr>
        <w:t xml:space="preserve">第二章   供应商须知</w:t>
      </w:r>
      <w:bookmarkEnd w:id="24"/>
      <w:r/>
      <w:bookmarkEnd w:id="25"/>
      <w:r/>
      <w:bookmarkEnd w:id="26"/>
      <w:r/>
      <w:bookmarkEnd w:id="27"/>
      <w:r/>
      <w:bookmarkEnd w:id="28"/>
      <w:r/>
      <w:bookmarkEnd w:id="29"/>
      <w:r/>
      <w:bookmarkEnd w:id="30"/>
      <w:r/>
      <w:bookmarkEnd w:id="31"/>
      <w:r/>
      <w:bookmarkEnd w:id="32"/>
      <w:r/>
      <w:bookmarkEnd w:id="33"/>
      <w:r/>
      <w:bookmarkEnd w:id="34"/>
      <w:r/>
      <w:bookmarkEnd w:id="35"/>
      <w:r>
        <w:rPr>
          <w:rStyle w:val="1275"/>
          <w:rFonts w:hint="eastAsia" w:ascii="仿宋" w:hAnsi="仿宋" w:eastAsia="仿宋" w:cs="仿宋"/>
          <w:color w:val="000000"/>
          <w:highlight w:val="none"/>
          <w:lang w:val="en-US" w:eastAsia="zh-CN"/>
        </w:rPr>
      </w:r>
      <w:r/>
    </w:p>
    <w:p>
      <w:pPr>
        <w:pStyle w:val="1265"/>
        <w:spacing w:before="0" w:line="360" w:lineRule="auto"/>
        <w:tabs>
          <w:tab w:val="center" w:pos="4592" w:leader="none"/>
          <w:tab w:val="left" w:pos="7860" w:leader="none"/>
        </w:tabs>
        <w:rPr>
          <w:rFonts w:hint="eastAsia" w:ascii="仿宋" w:hAnsi="仿宋" w:eastAsia="仿宋" w:cs="仿宋"/>
          <w:color w:val="000000"/>
          <w:sz w:val="28"/>
          <w:highlight w:val="none"/>
        </w:rPr>
      </w:pPr>
      <w:r/>
      <w:bookmarkEnd w:id="62"/>
      <w:r/>
      <w:bookmarkStart w:id="63" w:name="_Toc150509270"/>
      <w:r/>
      <w:bookmarkStart w:id="64" w:name="_Toc164608633"/>
      <w:r/>
      <w:bookmarkStart w:id="65" w:name="_Toc164608788"/>
      <w:r/>
      <w:bookmarkStart w:id="66" w:name="_Toc150480757"/>
      <w:r/>
      <w:bookmarkStart w:id="67" w:name="_Toc151193689"/>
      <w:r/>
      <w:bookmarkStart w:id="68" w:name="_Toc142311021"/>
      <w:r/>
      <w:bookmarkStart w:id="69" w:name="_Toc226965792"/>
      <w:r/>
      <w:bookmarkStart w:id="70" w:name="_Toc520356144"/>
      <w:r/>
      <w:bookmarkStart w:id="71" w:name="_Toc150774619"/>
      <w:r/>
      <w:bookmarkStart w:id="72" w:name="_Toc164351613"/>
      <w:r/>
      <w:bookmarkStart w:id="73" w:name="_Toc195842884"/>
      <w:r/>
      <w:bookmarkStart w:id="74" w:name="_Toc150774724"/>
      <w:r/>
      <w:bookmarkStart w:id="75" w:name="_Toc226965709"/>
      <w:r/>
      <w:bookmarkStart w:id="76" w:name="_Toc226337215"/>
      <w:r/>
      <w:bookmarkStart w:id="77" w:name="_Toc149720812"/>
      <w:r/>
      <w:bookmarkStart w:id="78" w:name="_Toc127151720"/>
      <w:r/>
      <w:bookmarkStart w:id="79" w:name="_Toc226309763"/>
      <w:r/>
      <w:bookmarkStart w:id="80" w:name="_Toc127151519"/>
      <w:r/>
      <w:bookmarkStart w:id="81" w:name="_Toc151193761"/>
      <w:r/>
      <w:bookmarkStart w:id="82" w:name="_Toc151193617"/>
      <w:r/>
      <w:bookmarkStart w:id="83" w:name="_Toc164229214"/>
      <w:r/>
      <w:bookmarkStart w:id="84" w:name="_Toc151190146"/>
      <w:r/>
      <w:bookmarkStart w:id="85" w:name="_Toc164229360"/>
      <w:r/>
      <w:bookmarkStart w:id="86" w:name="_Toc151193907"/>
      <w:r/>
      <w:bookmarkStart w:id="87" w:name="_Toc127161433"/>
      <w:r/>
      <w:bookmarkStart w:id="88" w:name="_Toc151193833"/>
      <w:r>
        <w:rPr>
          <w:rFonts w:hint="eastAsia" w:ascii="仿宋" w:hAnsi="仿宋" w:eastAsia="仿宋" w:cs="仿宋"/>
          <w:color w:val="000000"/>
          <w:sz w:val="28"/>
          <w:highlight w:val="none"/>
        </w:rPr>
        <w:t xml:space="preserve">供应商须知资料表</w:t>
      </w:r>
      <w:r>
        <w:rPr>
          <w:rFonts w:hint="eastAsia" w:ascii="仿宋" w:hAnsi="仿宋" w:eastAsia="仿宋" w:cs="仿宋"/>
          <w:color w:val="000000"/>
          <w:sz w:val="28"/>
          <w:highlight w:val="none"/>
        </w:rPr>
      </w:r>
      <w:r/>
    </w:p>
    <w:p>
      <w:pPr>
        <w:pStyle w:val="1263"/>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本表是对供应商须知的具体补充和修改，如有矛盾，均以本资料表为准。</w:t>
      </w:r>
      <w:r>
        <w:rPr>
          <w:rFonts w:hint="eastAsia" w:ascii="仿宋" w:hAnsi="仿宋" w:eastAsia="仿宋" w:cs="仿宋"/>
          <w:color w:val="000000"/>
          <w:szCs w:val="21"/>
          <w:highlight w:val="none"/>
        </w:rPr>
      </w:r>
      <w:r/>
    </w:p>
    <w:tbl>
      <w:tblPr>
        <w:tblW w:w="92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532"/>
      </w:tblGrid>
      <w:tr>
        <w:trPr>
          <w:trHeight w:val="434"/>
          <w:tblHeader/>
        </w:trPr>
        <w:tc>
          <w:tcPr>
            <w:tcW w:w="988" w:type="dxa"/>
            <w:vAlign w:val="center"/>
            <w:textDirection w:val="lrTb"/>
            <w:noWrap w:val="false"/>
          </w:tcPr>
          <w:p>
            <w:pPr>
              <w:pStyle w:val="1263"/>
              <w:jc w:val="center"/>
              <w:spacing w:line="276" w:lineRule="auto"/>
              <w:rPr>
                <w:rFonts w:hint="eastAsia" w:ascii="仿宋" w:hAnsi="仿宋" w:eastAsia="仿宋" w:cs="仿宋"/>
                <w:b/>
                <w:bCs/>
                <w:color w:val="000000"/>
                <w:szCs w:val="21"/>
                <w:highlight w:val="none"/>
              </w:rPr>
            </w:pPr>
            <w:r>
              <w:rPr>
                <w:rFonts w:hint="eastAsia" w:ascii="仿宋" w:hAnsi="仿宋" w:eastAsia="仿宋" w:cs="仿宋"/>
                <w:b/>
                <w:color w:val="000000"/>
                <w:szCs w:val="21"/>
                <w:highlight w:val="none"/>
              </w:rPr>
              <w:t xml:space="preserve">条款号</w:t>
            </w:r>
            <w:r>
              <w:rPr>
                <w:rFonts w:hint="eastAsia" w:ascii="仿宋" w:hAnsi="仿宋" w:eastAsia="仿宋" w:cs="仿宋"/>
                <w:b/>
                <w:bCs/>
                <w:color w:val="000000"/>
                <w:szCs w:val="21"/>
                <w:highlight w:val="none"/>
              </w:rPr>
            </w:r>
            <w:r/>
          </w:p>
        </w:tc>
        <w:tc>
          <w:tcPr>
            <w:tcW w:w="1701" w:type="dxa"/>
            <w:vAlign w:val="center"/>
            <w:textDirection w:val="lrTb"/>
            <w:noWrap w:val="false"/>
          </w:tcPr>
          <w:p>
            <w:pPr>
              <w:pStyle w:val="1263"/>
              <w:jc w:val="center"/>
              <w:spacing w:line="276"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条  目</w:t>
            </w:r>
            <w:r>
              <w:rPr>
                <w:rFonts w:hint="eastAsia" w:ascii="仿宋" w:hAnsi="仿宋" w:eastAsia="仿宋" w:cs="仿宋"/>
                <w:b/>
                <w:bCs/>
                <w:color w:val="000000"/>
                <w:szCs w:val="21"/>
                <w:highlight w:val="none"/>
              </w:rPr>
            </w:r>
            <w:r/>
          </w:p>
        </w:tc>
        <w:tc>
          <w:tcPr>
            <w:tcW w:w="6532" w:type="dxa"/>
            <w:vAlign w:val="center"/>
            <w:textDirection w:val="lrTb"/>
            <w:noWrap w:val="false"/>
          </w:tcPr>
          <w:p>
            <w:pPr>
              <w:pStyle w:val="1263"/>
              <w:jc w:val="center"/>
              <w:spacing w:line="276"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内     容</w:t>
            </w:r>
            <w:r>
              <w:rPr>
                <w:rFonts w:hint="eastAsia" w:ascii="仿宋" w:hAnsi="仿宋" w:eastAsia="仿宋" w:cs="仿宋"/>
                <w:b/>
                <w:bCs/>
                <w:color w:val="000000"/>
                <w:szCs w:val="21"/>
                <w:highlight w:val="none"/>
              </w:rPr>
            </w:r>
            <w:r/>
          </w:p>
        </w:tc>
      </w:tr>
      <w:tr>
        <w:trPr>
          <w:trHeight w:val="20"/>
        </w:trPr>
        <w:tc>
          <w:tcPr>
            <w:tcW w:w="988" w:type="dxa"/>
            <w:vAlign w:val="center"/>
            <w:textDirection w:val="lrTb"/>
            <w:noWrap w:val="false"/>
          </w:tcPr>
          <w:p>
            <w:pPr>
              <w:pStyle w:val="130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w:t>
            </w:r>
            <w:r>
              <w:rPr>
                <w:rFonts w:hint="eastAsia" w:ascii="仿宋" w:hAnsi="仿宋" w:eastAsia="仿宋" w:cs="仿宋"/>
                <w:color w:val="000000"/>
                <w:szCs w:val="21"/>
                <w:highlight w:val="none"/>
              </w:rPr>
            </w:r>
            <w:r/>
          </w:p>
        </w:tc>
        <w:tc>
          <w:tcPr>
            <w:tcW w:w="1701" w:type="dxa"/>
            <w:vAlign w:val="center"/>
            <w:textDirection w:val="lrTb"/>
            <w:noWrap w:val="false"/>
          </w:tcPr>
          <w:p>
            <w:pPr>
              <w:pStyle w:val="1263"/>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项目属性</w:t>
            </w:r>
            <w:r>
              <w:rPr>
                <w:rFonts w:hint="eastAsia" w:ascii="仿宋" w:hAnsi="仿宋" w:eastAsia="仿宋" w:cs="仿宋"/>
                <w:color w:val="000000"/>
                <w:szCs w:val="21"/>
                <w:highlight w:val="none"/>
              </w:rPr>
            </w:r>
            <w:r/>
          </w:p>
        </w:tc>
        <w:tc>
          <w:tcPr>
            <w:tcW w:w="6532" w:type="dxa"/>
            <w:vAlign w:val="center"/>
            <w:textDirection w:val="lrTb"/>
            <w:noWrap w:val="false"/>
          </w:tcPr>
          <w:p>
            <w:pPr>
              <w:pStyle w:val="1263"/>
              <w:jc w:val="left"/>
              <w:spacing w:line="276" w:lineRule="auto"/>
              <w:rPr>
                <w:rFonts w:hint="eastAsia" w:ascii="仿宋" w:hAnsi="仿宋" w:eastAsia="仿宋" w:cs="仿宋"/>
                <w:color w:val="000000"/>
                <w:szCs w:val="21"/>
                <w:highlight w:val="none"/>
                <w:u w:val="single"/>
                <w:lang w:eastAsia="zh-CN"/>
              </w:rPr>
            </w:pPr>
            <w:r>
              <w:rPr>
                <w:rFonts w:hint="eastAsia" w:ascii="仿宋" w:hAnsi="仿宋" w:eastAsia="仿宋" w:cs="仿宋"/>
                <w:color w:val="000000"/>
                <w:szCs w:val="21"/>
                <w:highlight w:val="none"/>
              </w:rPr>
              <w:t xml:space="preserve">项目属性：</w:t>
            </w:r>
            <w:r>
              <w:rPr>
                <w:rFonts w:hint="eastAsia" w:ascii="仿宋" w:hAnsi="仿宋" w:eastAsia="仿宋" w:cs="仿宋"/>
                <w:b/>
                <w:bCs/>
                <w:color w:val="000000"/>
                <w:szCs w:val="21"/>
                <w:highlight w:val="none"/>
                <w:lang w:val="en-US" w:eastAsia="zh-CN"/>
              </w:rPr>
              <w:t xml:space="preserve">货物</w:t>
            </w:r>
            <w:r>
              <w:rPr>
                <w:rFonts w:hint="eastAsia" w:ascii="仿宋" w:hAnsi="仿宋" w:eastAsia="仿宋" w:cs="仿宋"/>
                <w:color w:val="000000"/>
                <w:szCs w:val="21"/>
                <w:highlight w:val="none"/>
                <w:u w:val="single"/>
                <w:lang w:eastAsia="zh-CN"/>
              </w:rPr>
            </w:r>
            <w:r/>
          </w:p>
        </w:tc>
      </w:tr>
      <w:tr>
        <w:trPr>
          <w:trHeight w:val="20"/>
        </w:trPr>
        <w:tc>
          <w:tcPr>
            <w:tcW w:w="988" w:type="dxa"/>
            <w:vAlign w:val="center"/>
            <w:textDirection w:val="lrTb"/>
            <w:noWrap w:val="false"/>
          </w:tcPr>
          <w:p>
            <w:pPr>
              <w:pStyle w:val="130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w:t>
            </w:r>
            <w:r>
              <w:rPr>
                <w:rFonts w:hint="eastAsia" w:ascii="仿宋" w:hAnsi="仿宋" w:eastAsia="仿宋" w:cs="仿宋"/>
                <w:color w:val="000000"/>
                <w:szCs w:val="21"/>
                <w:highlight w:val="none"/>
              </w:rPr>
            </w:r>
            <w:r/>
          </w:p>
        </w:tc>
        <w:tc>
          <w:tcPr>
            <w:tcW w:w="1701" w:type="dxa"/>
            <w:vAlign w:val="center"/>
            <w:textDirection w:val="lrTb"/>
            <w:noWrap w:val="false"/>
          </w:tcPr>
          <w:p>
            <w:pPr>
              <w:pStyle w:val="1263"/>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科研仪器设备</w:t>
            </w:r>
            <w:r>
              <w:rPr>
                <w:rFonts w:hint="eastAsia" w:ascii="仿宋" w:hAnsi="仿宋" w:eastAsia="仿宋" w:cs="仿宋"/>
                <w:color w:val="000000"/>
                <w:szCs w:val="21"/>
                <w:highlight w:val="none"/>
              </w:rPr>
            </w:r>
            <w:r/>
          </w:p>
        </w:tc>
        <w:tc>
          <w:tcPr>
            <w:tcW w:w="6532" w:type="dxa"/>
            <w:vAlign w:val="center"/>
            <w:textDirection w:val="lrTb"/>
            <w:noWrap w:val="false"/>
          </w:tcPr>
          <w:p>
            <w:pPr>
              <w:pStyle w:val="1263"/>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是否属于科研仪器设备采购项目：否</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302"/>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2.4</w:t>
            </w:r>
            <w:r>
              <w:rPr>
                <w:rFonts w:hint="eastAsia" w:ascii="仿宋" w:hAnsi="仿宋" w:eastAsia="仿宋" w:cs="仿宋"/>
                <w:color w:val="000000"/>
                <w:szCs w:val="21"/>
                <w:highlight w:val="none"/>
              </w:rPr>
            </w:r>
            <w:r/>
          </w:p>
        </w:tc>
        <w:tc>
          <w:tcPr>
            <w:tcW w:w="1701" w:type="dxa"/>
            <w:vAlign w:val="center"/>
            <w:textDirection w:val="lrTb"/>
            <w:noWrap w:val="false"/>
          </w:tcPr>
          <w:p>
            <w:pPr>
              <w:pStyle w:val="1263"/>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核心产品</w:t>
            </w:r>
            <w:r>
              <w:rPr>
                <w:rFonts w:hint="eastAsia" w:ascii="仿宋" w:hAnsi="仿宋" w:eastAsia="仿宋" w:cs="仿宋"/>
                <w:color w:val="000000"/>
                <w:szCs w:val="21"/>
                <w:highlight w:val="none"/>
              </w:rPr>
            </w:r>
            <w:r/>
          </w:p>
        </w:tc>
        <w:tc>
          <w:tcPr>
            <w:tcW w:w="6532" w:type="dxa"/>
            <w:vAlign w:val="center"/>
            <w:textDirection w:val="lrTb"/>
            <w:noWrap w:val="false"/>
          </w:tcPr>
          <w:p>
            <w:pPr>
              <w:pStyle w:val="1263"/>
              <w:jc w:val="left"/>
              <w:spacing w:line="276"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1.本项目分为6个采购包，各采购包核心产品要求如下：</w:t>
            </w:r>
            <w:r>
              <w:rPr>
                <w:rFonts w:hint="eastAsia" w:ascii="仿宋" w:hAnsi="仿宋" w:eastAsia="仿宋" w:cs="仿宋"/>
                <w:color w:val="000000"/>
                <w:szCs w:val="21"/>
                <w:highlight w:val="none"/>
                <w:lang w:val="en-US" w:eastAsia="zh-CN"/>
              </w:rPr>
            </w:r>
            <w:r/>
          </w:p>
          <w:tbl>
            <w:tblPr>
              <w:tblW w:w="6513"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977"/>
              <w:gridCol w:w="2551"/>
              <w:gridCol w:w="1985"/>
            </w:tblGrid>
            <w:tr>
              <w:trPr>
                <w:trHeight w:val="227"/>
              </w:trPr>
              <w:tc>
                <w:tcPr>
                  <w:tcW w:w="1977"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Cs w:val="21"/>
                      <w:highlight w:val="none"/>
                      <w:lang w:val="en-US"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2551"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985"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核心产品</w:t>
                  </w:r>
                  <w:r>
                    <w:rPr>
                      <w:rFonts w:hint="eastAsia" w:ascii="仿宋" w:hAnsi="仿宋" w:eastAsia="仿宋" w:cs="仿宋"/>
                      <w:b/>
                      <w:bCs/>
                      <w:color w:val="000000"/>
                      <w:sz w:val="21"/>
                      <w:szCs w:val="21"/>
                      <w:lang w:val="en-US" w:eastAsia="zh-CN"/>
                    </w:rPr>
                  </w:r>
                  <w:r/>
                </w:p>
              </w:tc>
            </w:tr>
            <w:tr>
              <w:trPr>
                <w:trHeight w:val="227"/>
              </w:trPr>
              <w:tc>
                <w:tcPr>
                  <w:tcW w:w="1977"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Cs w:val="21"/>
                      <w:highlight w:val="none"/>
                      <w:lang w:val="en-US" w:eastAsia="zh-CN"/>
                    </w:rPr>
                    <w:t xml:space="preserve">采购包</w:t>
                  </w:r>
                  <w:r>
                    <w:rPr>
                      <w:rFonts w:hint="eastAsia" w:ascii="仿宋" w:hAnsi="仿宋" w:eastAsia="仿宋" w:cs="仿宋"/>
                      <w:b/>
                      <w:bCs/>
                      <w:color w:val="000000"/>
                      <w:sz w:val="21"/>
                      <w:szCs w:val="21"/>
                    </w:rPr>
                    <w:t xml:space="preserve">1</w:t>
                  </w:r>
                  <w:r>
                    <w:rPr>
                      <w:rFonts w:hint="eastAsia" w:ascii="仿宋" w:hAnsi="仿宋" w:eastAsia="仿宋" w:cs="仿宋"/>
                      <w:b/>
                      <w:bCs/>
                      <w:color w:val="000000"/>
                      <w:sz w:val="21"/>
                      <w:szCs w:val="21"/>
                    </w:rPr>
                  </w:r>
                  <w:r/>
                </w:p>
              </w:tc>
              <w:tc>
                <w:tcPr>
                  <w:tcW w:w="2551"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rPr>
                    <w:t xml:space="preserve">大米</w:t>
                  </w:r>
                  <w:r>
                    <w:rPr>
                      <w:rFonts w:hint="eastAsia" w:ascii="仿宋" w:hAnsi="仿宋" w:eastAsia="仿宋" w:cs="仿宋"/>
                      <w:b/>
                      <w:bCs/>
                      <w:color w:val="000000"/>
                      <w:sz w:val="21"/>
                      <w:szCs w:val="21"/>
                      <w:lang w:eastAsia="zh-CN"/>
                    </w:rPr>
                    <w:t xml:space="preserve">、面粉</w:t>
                  </w:r>
                  <w:r>
                    <w:rPr>
                      <w:rFonts w:hint="eastAsia" w:ascii="仿宋" w:hAnsi="仿宋" w:eastAsia="仿宋" w:cs="仿宋"/>
                      <w:b/>
                      <w:bCs/>
                      <w:color w:val="000000"/>
                      <w:sz w:val="21"/>
                      <w:szCs w:val="21"/>
                      <w:lang w:eastAsia="zh-CN"/>
                    </w:rPr>
                  </w:r>
                  <w:r/>
                </w:p>
              </w:tc>
              <w:tc>
                <w:tcPr>
                  <w:tcW w:w="1985"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大米</w:t>
                  </w:r>
                  <w:r>
                    <w:rPr>
                      <w:rFonts w:hint="eastAsia" w:ascii="仿宋" w:hAnsi="仿宋" w:eastAsia="仿宋" w:cs="仿宋"/>
                      <w:b/>
                      <w:bCs/>
                      <w:color w:val="000000"/>
                      <w:sz w:val="21"/>
                      <w:szCs w:val="21"/>
                      <w:lang w:val="en-US" w:eastAsia="zh-CN"/>
                    </w:rPr>
                  </w:r>
                  <w:r/>
                </w:p>
              </w:tc>
            </w:tr>
            <w:tr>
              <w:trPr>
                <w:trHeight w:val="227"/>
              </w:trPr>
              <w:tc>
                <w:tcPr>
                  <w:tcW w:w="1977"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Cs w:val="21"/>
                      <w:highlight w:val="none"/>
                      <w:lang w:val="en-US" w:eastAsia="zh-CN"/>
                    </w:rPr>
                    <w:t xml:space="preserve">采购包</w:t>
                  </w:r>
                  <w:r>
                    <w:rPr>
                      <w:rFonts w:hint="eastAsia" w:ascii="仿宋" w:hAnsi="仿宋" w:eastAsia="仿宋" w:cs="仿宋"/>
                      <w:b/>
                      <w:bCs/>
                      <w:color w:val="000000"/>
                      <w:sz w:val="21"/>
                      <w:szCs w:val="21"/>
                    </w:rPr>
                    <w:t xml:space="preserve">2</w:t>
                  </w:r>
                  <w:r>
                    <w:rPr>
                      <w:rFonts w:hint="eastAsia" w:ascii="仿宋" w:hAnsi="仿宋" w:eastAsia="仿宋" w:cs="仿宋"/>
                      <w:b/>
                      <w:bCs/>
                      <w:color w:val="000000"/>
                      <w:sz w:val="21"/>
                      <w:szCs w:val="21"/>
                    </w:rPr>
                  </w:r>
                  <w:r/>
                </w:p>
              </w:tc>
              <w:tc>
                <w:tcPr>
                  <w:tcW w:w="2551"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eastAsia="zh-CN"/>
                    </w:rPr>
                    <w:t xml:space="preserve">食用油</w:t>
                  </w:r>
                  <w:r>
                    <w:rPr>
                      <w:rFonts w:hint="eastAsia" w:ascii="仿宋" w:hAnsi="仿宋" w:eastAsia="仿宋" w:cs="仿宋"/>
                      <w:b/>
                      <w:bCs/>
                      <w:color w:val="000000"/>
                      <w:sz w:val="21"/>
                      <w:szCs w:val="21"/>
                      <w:lang w:eastAsia="zh-CN"/>
                    </w:rPr>
                  </w:r>
                  <w:r/>
                </w:p>
              </w:tc>
              <w:tc>
                <w:tcPr>
                  <w:tcW w:w="1985"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食用油 </w:t>
                  </w:r>
                  <w:r>
                    <w:rPr>
                      <w:rFonts w:hint="eastAsia" w:ascii="仿宋" w:hAnsi="仿宋" w:eastAsia="仿宋" w:cs="仿宋"/>
                      <w:b/>
                      <w:bCs/>
                      <w:color w:val="000000"/>
                      <w:sz w:val="21"/>
                      <w:szCs w:val="21"/>
                      <w:lang w:val="en-US" w:eastAsia="zh-CN"/>
                    </w:rPr>
                  </w:r>
                  <w:r/>
                </w:p>
              </w:tc>
            </w:tr>
            <w:tr>
              <w:trPr>
                <w:trHeight w:val="227"/>
              </w:trPr>
              <w:tc>
                <w:tcPr>
                  <w:tcW w:w="1977"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Cs w:val="21"/>
                      <w:highlight w:val="none"/>
                      <w:lang w:val="en-US" w:eastAsia="zh-CN"/>
                    </w:rPr>
                    <w:t xml:space="preserve">采购包</w:t>
                  </w:r>
                  <w:r>
                    <w:rPr>
                      <w:rFonts w:hint="eastAsia" w:ascii="仿宋" w:hAnsi="仿宋" w:eastAsia="仿宋" w:cs="仿宋"/>
                      <w:b/>
                      <w:bCs/>
                      <w:color w:val="000000"/>
                      <w:sz w:val="21"/>
                      <w:szCs w:val="21"/>
                    </w:rPr>
                    <w:t xml:space="preserve">3</w:t>
                  </w:r>
                  <w:r>
                    <w:rPr>
                      <w:rFonts w:hint="eastAsia" w:ascii="仿宋" w:hAnsi="仿宋" w:eastAsia="仿宋" w:cs="仿宋"/>
                      <w:b/>
                      <w:bCs/>
                      <w:color w:val="000000"/>
                      <w:sz w:val="21"/>
                      <w:szCs w:val="21"/>
                    </w:rPr>
                  </w:r>
                  <w:r/>
                </w:p>
              </w:tc>
              <w:tc>
                <w:tcPr>
                  <w:tcW w:w="2551"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val="en-US" w:eastAsia="zh-CN"/>
                    </w:rPr>
                    <w:t xml:space="preserve">鸡蛋</w:t>
                  </w:r>
                  <w:r>
                    <w:rPr>
                      <w:rFonts w:hint="eastAsia" w:ascii="仿宋" w:hAnsi="仿宋" w:eastAsia="仿宋" w:cs="仿宋"/>
                      <w:b/>
                      <w:bCs/>
                      <w:color w:val="000000"/>
                      <w:sz w:val="21"/>
                      <w:szCs w:val="21"/>
                      <w:lang w:eastAsia="zh-CN"/>
                    </w:rPr>
                  </w:r>
                  <w:r/>
                </w:p>
              </w:tc>
              <w:tc>
                <w:tcPr>
                  <w:tcW w:w="1985"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鸡蛋 </w:t>
                  </w:r>
                  <w:r>
                    <w:rPr>
                      <w:rFonts w:hint="eastAsia" w:ascii="仿宋" w:hAnsi="仿宋" w:eastAsia="仿宋" w:cs="仿宋"/>
                      <w:b/>
                      <w:bCs/>
                      <w:color w:val="000000"/>
                      <w:sz w:val="21"/>
                      <w:szCs w:val="21"/>
                      <w:lang w:val="en-US" w:eastAsia="zh-CN"/>
                    </w:rPr>
                  </w:r>
                  <w:r/>
                </w:p>
              </w:tc>
            </w:tr>
            <w:tr>
              <w:trPr>
                <w:trHeight w:val="227"/>
              </w:trPr>
              <w:tc>
                <w:tcPr>
                  <w:tcW w:w="1977"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Cs w:val="21"/>
                      <w:highlight w:val="none"/>
                      <w:lang w:val="en-US" w:eastAsia="zh-CN"/>
                    </w:rPr>
                    <w:t xml:space="preserve">采购包</w:t>
                  </w:r>
                  <w:r>
                    <w:rPr>
                      <w:rFonts w:hint="eastAsia" w:ascii="仿宋" w:hAnsi="仿宋" w:eastAsia="仿宋" w:cs="仿宋"/>
                      <w:b/>
                      <w:bCs/>
                      <w:color w:val="000000"/>
                      <w:sz w:val="21"/>
                      <w:szCs w:val="21"/>
                    </w:rPr>
                    <w:t xml:space="preserve">4</w:t>
                  </w:r>
                  <w:r>
                    <w:rPr>
                      <w:rFonts w:hint="eastAsia" w:ascii="仿宋" w:hAnsi="仿宋" w:eastAsia="仿宋" w:cs="仿宋"/>
                      <w:b/>
                      <w:bCs/>
                      <w:color w:val="000000"/>
                      <w:sz w:val="21"/>
                      <w:szCs w:val="21"/>
                    </w:rPr>
                  </w:r>
                  <w:r/>
                </w:p>
              </w:tc>
              <w:tc>
                <w:tcPr>
                  <w:tcW w:w="2551"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冷鲜肉（含牛羊肉）</w:t>
                  </w:r>
                  <w:r>
                    <w:rPr>
                      <w:rFonts w:hint="eastAsia" w:ascii="仿宋" w:hAnsi="仿宋" w:eastAsia="仿宋" w:cs="仿宋"/>
                      <w:b/>
                      <w:bCs/>
                      <w:color w:val="000000"/>
                      <w:sz w:val="21"/>
                      <w:szCs w:val="21"/>
                    </w:rPr>
                  </w:r>
                  <w:r/>
                </w:p>
              </w:tc>
              <w:tc>
                <w:tcPr>
                  <w:tcW w:w="1985"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猪肉</w:t>
                  </w:r>
                  <w:r>
                    <w:rPr>
                      <w:rFonts w:hint="eastAsia" w:ascii="仿宋" w:hAnsi="仿宋" w:eastAsia="仿宋" w:cs="仿宋"/>
                      <w:b/>
                      <w:bCs/>
                      <w:color w:val="000000"/>
                      <w:sz w:val="21"/>
                      <w:szCs w:val="21"/>
                      <w:lang w:val="en-US" w:eastAsia="zh-CN"/>
                    </w:rPr>
                  </w:r>
                  <w:r/>
                </w:p>
              </w:tc>
            </w:tr>
            <w:tr>
              <w:trPr>
                <w:trHeight w:val="227"/>
              </w:trPr>
              <w:tc>
                <w:tcPr>
                  <w:tcW w:w="1977"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Cs w:val="21"/>
                      <w:highlight w:val="none"/>
                      <w:lang w:val="en-US" w:eastAsia="zh-CN"/>
                    </w:rPr>
                    <w:t xml:space="preserve">采购包</w:t>
                  </w:r>
                  <w:r>
                    <w:rPr>
                      <w:rFonts w:hint="eastAsia" w:ascii="仿宋" w:hAnsi="仿宋" w:eastAsia="仿宋" w:cs="仿宋"/>
                      <w:b/>
                      <w:bCs/>
                      <w:color w:val="000000"/>
                      <w:sz w:val="21"/>
                      <w:szCs w:val="21"/>
                    </w:rPr>
                    <w:t xml:space="preserve">5</w:t>
                  </w:r>
                  <w:r>
                    <w:rPr>
                      <w:rFonts w:hint="eastAsia" w:ascii="仿宋" w:hAnsi="仿宋" w:eastAsia="仿宋" w:cs="仿宋"/>
                      <w:b/>
                      <w:bCs/>
                      <w:color w:val="000000"/>
                      <w:sz w:val="21"/>
                      <w:szCs w:val="21"/>
                    </w:rPr>
                  </w:r>
                  <w:r/>
                </w:p>
              </w:tc>
              <w:tc>
                <w:tcPr>
                  <w:tcW w:w="2551"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冷冻品、调理品</w:t>
                  </w:r>
                  <w:r>
                    <w:rPr>
                      <w:rFonts w:hint="eastAsia" w:ascii="仿宋" w:hAnsi="仿宋" w:eastAsia="仿宋" w:cs="仿宋"/>
                      <w:b/>
                      <w:bCs/>
                      <w:color w:val="000000"/>
                      <w:sz w:val="21"/>
                      <w:szCs w:val="21"/>
                    </w:rPr>
                  </w:r>
                  <w:r/>
                </w:p>
              </w:tc>
              <w:tc>
                <w:tcPr>
                  <w:tcW w:w="1985"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冷冻禽类</w:t>
                  </w:r>
                  <w:r>
                    <w:rPr>
                      <w:rFonts w:hint="eastAsia" w:ascii="仿宋" w:hAnsi="仿宋" w:eastAsia="仿宋" w:cs="仿宋"/>
                      <w:b/>
                      <w:bCs/>
                      <w:color w:val="000000"/>
                      <w:sz w:val="21"/>
                      <w:szCs w:val="21"/>
                      <w:lang w:val="en-US" w:eastAsia="zh-CN"/>
                    </w:rPr>
                  </w:r>
                  <w:r/>
                </w:p>
              </w:tc>
            </w:tr>
            <w:tr>
              <w:trPr>
                <w:trHeight w:val="227"/>
              </w:trPr>
              <w:tc>
                <w:tcPr>
                  <w:tcW w:w="1977"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Cs w:val="21"/>
                      <w:highlight w:val="none"/>
                      <w:lang w:val="en-US" w:eastAsia="zh-CN"/>
                    </w:rPr>
                    <w:t xml:space="preserve">采购包</w:t>
                  </w:r>
                  <w:r>
                    <w:rPr>
                      <w:rFonts w:hint="eastAsia" w:ascii="仿宋" w:hAnsi="仿宋" w:eastAsia="仿宋" w:cs="仿宋"/>
                      <w:b/>
                      <w:bCs/>
                      <w:color w:val="000000"/>
                      <w:sz w:val="21"/>
                      <w:szCs w:val="21"/>
                      <w:lang w:val="en-US" w:eastAsia="zh-CN"/>
                    </w:rPr>
                    <w:t xml:space="preserve">6</w:t>
                  </w:r>
                  <w:r>
                    <w:rPr>
                      <w:rFonts w:hint="eastAsia" w:ascii="仿宋" w:hAnsi="仿宋" w:eastAsia="仿宋" w:cs="仿宋"/>
                      <w:b/>
                      <w:bCs/>
                      <w:color w:val="000000"/>
                      <w:sz w:val="21"/>
                      <w:szCs w:val="21"/>
                      <w:lang w:val="en-US" w:eastAsia="zh-CN"/>
                    </w:rPr>
                  </w:r>
                  <w:r/>
                </w:p>
              </w:tc>
              <w:tc>
                <w:tcPr>
                  <w:tcW w:w="2551"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eastAsia="zh-CN"/>
                    </w:rPr>
                    <w:t xml:space="preserve">调味品</w:t>
                  </w:r>
                  <w:r>
                    <w:rPr>
                      <w:rFonts w:hint="eastAsia" w:ascii="仿宋" w:hAnsi="仿宋" w:eastAsia="仿宋" w:cs="仿宋"/>
                      <w:b/>
                      <w:bCs/>
                      <w:color w:val="000000"/>
                      <w:sz w:val="21"/>
                      <w:szCs w:val="21"/>
                      <w:lang w:eastAsia="zh-CN"/>
                    </w:rPr>
                  </w:r>
                  <w:r/>
                </w:p>
              </w:tc>
              <w:tc>
                <w:tcPr>
                  <w:tcW w:w="1985"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老抽酱油 </w:t>
                  </w:r>
                  <w:r>
                    <w:rPr>
                      <w:rFonts w:hint="eastAsia" w:ascii="仿宋" w:hAnsi="仿宋" w:eastAsia="仿宋" w:cs="仿宋"/>
                      <w:b/>
                      <w:bCs/>
                      <w:color w:val="000000"/>
                      <w:sz w:val="21"/>
                      <w:szCs w:val="21"/>
                      <w:lang w:val="en-US" w:eastAsia="zh-CN"/>
                    </w:rPr>
                  </w:r>
                  <w:r/>
                </w:p>
              </w:tc>
            </w:tr>
          </w:tbl>
          <w:p>
            <w:pPr>
              <w:pStyle w:val="1263"/>
              <w:jc w:val="left"/>
              <w:spacing w:line="276" w:lineRule="auto"/>
              <w:rPr>
                <w:rFonts w:hint="eastAsia" w:ascii="仿宋" w:hAnsi="仿宋" w:eastAsia="仿宋" w:cs="仿宋"/>
                <w:b/>
                <w:bCs/>
                <w:color w:val="ff0000"/>
                <w:szCs w:val="21"/>
                <w:highlight w:val="none"/>
                <w:lang w:val="en-US" w:eastAsia="zh-CN"/>
              </w:rPr>
            </w:pPr>
            <w:r>
              <w:rPr>
                <w:rFonts w:hint="eastAsia" w:ascii="仿宋" w:hAnsi="仿宋" w:eastAsia="仿宋" w:cs="仿宋"/>
                <w:b/>
                <w:bCs/>
                <w:color w:val="ff0000"/>
                <w:szCs w:val="21"/>
                <w:highlight w:val="none"/>
                <w:lang w:val="en-US" w:eastAsia="zh-CN"/>
              </w:rPr>
              <w:t xml:space="preserve">2.相同品牌供应商数量的认定：</w:t>
            </w:r>
            <w:r>
              <w:rPr>
                <w:rFonts w:hint="eastAsia" w:ascii="仿宋" w:hAnsi="仿宋" w:eastAsia="仿宋" w:cs="仿宋"/>
                <w:b/>
                <w:bCs/>
                <w:color w:val="ff0000"/>
                <w:szCs w:val="21"/>
                <w:highlight w:val="none"/>
                <w:lang w:val="en-US" w:eastAsia="zh-CN"/>
              </w:rPr>
            </w:r>
            <w:r/>
          </w:p>
          <w:p>
            <w:pPr>
              <w:pStyle w:val="1263"/>
              <w:jc w:val="left"/>
              <w:spacing w:line="276" w:lineRule="auto"/>
              <w:rPr>
                <w:rFonts w:hint="eastAsia" w:ascii="仿宋" w:hAnsi="仿宋" w:eastAsia="仿宋" w:cs="仿宋"/>
                <w:color w:val="000000"/>
                <w:szCs w:val="21"/>
                <w:highlight w:val="none"/>
                <w:lang w:val="en-US" w:eastAsia="zh-CN"/>
              </w:rPr>
            </w:pPr>
            <w:r>
              <w:rPr>
                <w:rFonts w:hint="eastAsia" w:ascii="仿宋" w:hAnsi="仿宋" w:eastAsia="仿宋" w:cs="仿宋"/>
                <w:b/>
                <w:bCs/>
                <w:color w:val="ff0000"/>
                <w:szCs w:val="21"/>
                <w:highlight w:val="none"/>
                <w:lang w:val="en-US" w:eastAsia="zh-CN"/>
              </w:rPr>
              <w:t xml:space="preserve">提供相同品牌货物且通过资格审查、符合性审查的不同投标供应商参加同一合同项下投标的，按一家投标供应商计算，评审后得分最高的同品牌投标供应商获得中标人推荐资格；评审得分相同的，投标报价最低的投标供应商获得中标人推荐资格，其他同品牌投标供应商不作为中标候选人。</w:t>
            </w:r>
            <w:r>
              <w:rPr>
                <w:rFonts w:hint="eastAsia" w:ascii="仿宋" w:hAnsi="仿宋" w:eastAsia="仿宋" w:cs="仿宋"/>
                <w:color w:val="000000"/>
                <w:szCs w:val="21"/>
                <w:highlight w:val="none"/>
                <w:lang w:val="en-US" w:eastAsia="zh-CN"/>
              </w:rPr>
            </w:r>
            <w:r/>
          </w:p>
        </w:tc>
      </w:tr>
      <w:tr>
        <w:trPr>
          <w:trHeight w:val="20"/>
        </w:trPr>
        <w:tc>
          <w:tcPr>
            <w:tcW w:w="988" w:type="dxa"/>
            <w:vAlign w:val="center"/>
            <w:vMerge w:val="restart"/>
            <w:textDirection w:val="lrTb"/>
            <w:noWrap w:val="false"/>
          </w:tcPr>
          <w:p>
            <w:pPr>
              <w:pStyle w:val="130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w:t>
            </w:r>
            <w:r>
              <w:rPr>
                <w:rFonts w:hint="eastAsia" w:ascii="仿宋" w:hAnsi="仿宋" w:eastAsia="仿宋" w:cs="仿宋"/>
                <w:color w:val="000000"/>
                <w:szCs w:val="21"/>
                <w:highlight w:val="none"/>
              </w:rPr>
            </w:r>
            <w:r/>
          </w:p>
        </w:tc>
        <w:tc>
          <w:tcPr>
            <w:tcW w:w="1701" w:type="dxa"/>
            <w:vAlign w:val="center"/>
            <w:textDirection w:val="lrTb"/>
            <w:noWrap w:val="false"/>
          </w:tcPr>
          <w:p>
            <w:pPr>
              <w:pStyle w:val="1263"/>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现场考察</w:t>
            </w:r>
            <w:r>
              <w:rPr>
                <w:rFonts w:hint="eastAsia" w:ascii="仿宋" w:hAnsi="仿宋" w:eastAsia="仿宋" w:cs="仿宋"/>
                <w:color w:val="000000"/>
                <w:szCs w:val="21"/>
                <w:highlight w:val="none"/>
              </w:rPr>
            </w:r>
            <w:r/>
          </w:p>
        </w:tc>
        <w:tc>
          <w:tcPr>
            <w:tcW w:w="6532" w:type="dxa"/>
            <w:vAlign w:val="center"/>
            <w:textDirection w:val="lrTb"/>
            <w:noWrap w:val="false"/>
          </w:tcPr>
          <w:p>
            <w:pPr>
              <w:pStyle w:val="1263"/>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不组织</w:t>
            </w:r>
            <w:r>
              <w:rPr>
                <w:rFonts w:hint="eastAsia" w:ascii="仿宋" w:hAnsi="仿宋" w:eastAsia="仿宋" w:cs="仿宋"/>
                <w:color w:val="000000"/>
                <w:szCs w:val="21"/>
                <w:highlight w:val="none"/>
              </w:rPr>
            </w:r>
            <w:r/>
          </w:p>
        </w:tc>
      </w:tr>
      <w:tr>
        <w:trPr>
          <w:trHeight w:val="20"/>
        </w:trPr>
        <w:tc>
          <w:tcPr>
            <w:tcW w:w="988" w:type="dxa"/>
            <w:vAlign w:val="center"/>
            <w:vMerge w:val="continue"/>
            <w:textDirection w:val="lrTb"/>
            <w:noWrap w:val="false"/>
          </w:tcPr>
          <w:p>
            <w:pPr>
              <w:pStyle w:val="130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701" w:type="dxa"/>
            <w:vAlign w:val="center"/>
            <w:textDirection w:val="lrTb"/>
            <w:noWrap w:val="false"/>
          </w:tcPr>
          <w:p>
            <w:pPr>
              <w:pStyle w:val="1263"/>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开标前答疑会</w:t>
            </w:r>
            <w:r>
              <w:rPr>
                <w:rFonts w:hint="eastAsia" w:ascii="仿宋" w:hAnsi="仿宋" w:eastAsia="仿宋" w:cs="仿宋"/>
                <w:color w:val="000000"/>
                <w:szCs w:val="21"/>
                <w:highlight w:val="none"/>
              </w:rPr>
            </w:r>
            <w:r/>
          </w:p>
        </w:tc>
        <w:tc>
          <w:tcPr>
            <w:tcW w:w="6532" w:type="dxa"/>
            <w:vAlign w:val="center"/>
            <w:textDirection w:val="lrTb"/>
            <w:noWrap w:val="false"/>
          </w:tcPr>
          <w:p>
            <w:pPr>
              <w:pStyle w:val="1263"/>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不召开</w:t>
            </w:r>
            <w:r>
              <w:rPr>
                <w:rFonts w:hint="eastAsia" w:ascii="仿宋" w:hAnsi="仿宋" w:eastAsia="仿宋" w:cs="仿宋"/>
                <w:color w:val="000000"/>
                <w:szCs w:val="21"/>
                <w:highlight w:val="none"/>
              </w:rPr>
            </w:r>
            <w:r/>
          </w:p>
        </w:tc>
      </w:tr>
      <w:tr>
        <w:trPr>
          <w:trHeight w:val="407"/>
        </w:trPr>
        <w:tc>
          <w:tcPr>
            <w:tcW w:w="988" w:type="dxa"/>
            <w:vAlign w:val="center"/>
            <w:textDirection w:val="lrTb"/>
            <w:noWrap w:val="false"/>
          </w:tcPr>
          <w:p>
            <w:pPr>
              <w:pStyle w:val="1302"/>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4.1</w:t>
            </w:r>
            <w:r>
              <w:rPr>
                <w:rFonts w:hint="eastAsia" w:ascii="仿宋" w:hAnsi="仿宋" w:eastAsia="仿宋" w:cs="仿宋"/>
                <w:color w:val="000000"/>
                <w:szCs w:val="21"/>
                <w:highlight w:val="none"/>
              </w:rPr>
            </w:r>
            <w:r/>
          </w:p>
        </w:tc>
        <w:tc>
          <w:tcPr>
            <w:tcW w:w="1701" w:type="dxa"/>
            <w:vAlign w:val="center"/>
            <w:textDirection w:val="lrTb"/>
            <w:noWrap w:val="false"/>
          </w:tcPr>
          <w:p>
            <w:pPr>
              <w:pStyle w:val="1263"/>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样品</w:t>
            </w:r>
            <w:r>
              <w:rPr>
                <w:rFonts w:hint="eastAsia" w:ascii="仿宋" w:hAnsi="仿宋" w:eastAsia="仿宋" w:cs="仿宋"/>
                <w:color w:val="000000"/>
                <w:szCs w:val="21"/>
                <w:highlight w:val="none"/>
              </w:rPr>
            </w:r>
            <w:r/>
          </w:p>
        </w:tc>
        <w:tc>
          <w:tcPr>
            <w:tcW w:w="6532" w:type="dxa"/>
            <w:vAlign w:val="center"/>
            <w:textDirection w:val="lrTb"/>
            <w:noWrap w:val="false"/>
          </w:tcPr>
          <w:p>
            <w:pPr>
              <w:pStyle w:val="1263"/>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投标样品递交：不需要</w:t>
            </w:r>
            <w:r>
              <w:rPr>
                <w:rFonts w:hint="eastAsia" w:ascii="仿宋" w:hAnsi="仿宋" w:eastAsia="仿宋" w:cs="仿宋"/>
                <w:color w:val="000000"/>
                <w:szCs w:val="21"/>
                <w:highlight w:val="none"/>
              </w:rPr>
            </w:r>
            <w:r/>
          </w:p>
        </w:tc>
      </w:tr>
      <w:tr>
        <w:trPr>
          <w:trHeight w:val="2352"/>
        </w:trPr>
        <w:tc>
          <w:tcPr>
            <w:tcW w:w="988" w:type="dxa"/>
            <w:vAlign w:val="center"/>
            <w:textDirection w:val="lrTb"/>
            <w:noWrap w:val="false"/>
          </w:tcPr>
          <w:p>
            <w:pPr>
              <w:pStyle w:val="130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5.2.5</w:t>
            </w:r>
            <w:r>
              <w:rPr>
                <w:rFonts w:hint="eastAsia" w:ascii="仿宋" w:hAnsi="仿宋" w:eastAsia="仿宋" w:cs="仿宋"/>
                <w:color w:val="000000"/>
                <w:szCs w:val="21"/>
                <w:highlight w:val="none"/>
              </w:rPr>
            </w:r>
            <w:r/>
          </w:p>
        </w:tc>
        <w:tc>
          <w:tcPr>
            <w:tcW w:w="1701" w:type="dxa"/>
            <w:vAlign w:val="center"/>
            <w:textDirection w:val="lrTb"/>
            <w:noWrap w:val="false"/>
          </w:tcPr>
          <w:p>
            <w:pPr>
              <w:pStyle w:val="1263"/>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标的所属行业</w:t>
            </w:r>
            <w:r>
              <w:rPr>
                <w:rFonts w:hint="eastAsia" w:ascii="仿宋" w:hAnsi="仿宋" w:eastAsia="仿宋" w:cs="仿宋"/>
                <w:color w:val="000000"/>
                <w:szCs w:val="21"/>
                <w:highlight w:val="none"/>
              </w:rPr>
            </w:r>
            <w:r/>
          </w:p>
        </w:tc>
        <w:tc>
          <w:tcPr>
            <w:tcW w:w="6532" w:type="dxa"/>
            <w:vAlign w:val="center"/>
            <w:textDirection w:val="lrTb"/>
            <w:noWrap w:val="false"/>
          </w:tcPr>
          <w:p>
            <w:pPr>
              <w:pStyle w:val="1263"/>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本项目采购标的对应的中小企业划分标准所属行业：</w:t>
            </w:r>
            <w:r>
              <w:rPr>
                <w:rFonts w:hint="eastAsia" w:ascii="仿宋" w:hAnsi="仿宋" w:eastAsia="仿宋" w:cs="仿宋"/>
                <w:color w:val="000000"/>
                <w:szCs w:val="21"/>
                <w:highlight w:val="none"/>
              </w:rPr>
            </w:r>
            <w:r/>
          </w:p>
          <w:tbl>
            <w:tblPr>
              <w:tblW w:w="6513"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977"/>
              <w:gridCol w:w="2551"/>
              <w:gridCol w:w="1985"/>
            </w:tblGrid>
            <w:tr>
              <w:trPr>
                <w:trHeight w:val="227"/>
              </w:trPr>
              <w:tc>
                <w:tcPr>
                  <w:tcW w:w="1977"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b/>
                      <w:bCs/>
                      <w:color w:val="000000"/>
                      <w:sz w:val="21"/>
                      <w:szCs w:val="21"/>
                    </w:rPr>
                  </w:pPr>
                  <w:r>
                    <w:rPr>
                      <w:rFonts w:hint="eastAsia" w:ascii="仿宋" w:hAnsi="仿宋" w:eastAsia="仿宋" w:cs="仿宋"/>
                      <w:color w:val="000000"/>
                      <w:szCs w:val="21"/>
                      <w:highlight w:val="none"/>
                      <w:lang w:val="en-US"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2551"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val="en-US" w:eastAsia="zh-CN"/>
                    </w:rPr>
                    <w:t xml:space="preserve">采购标的</w:t>
                  </w:r>
                  <w:r>
                    <w:rPr>
                      <w:rFonts w:hint="eastAsia" w:ascii="仿宋" w:hAnsi="仿宋" w:eastAsia="仿宋" w:cs="仿宋"/>
                      <w:b/>
                      <w:bCs/>
                      <w:color w:val="000000"/>
                      <w:sz w:val="21"/>
                      <w:szCs w:val="21"/>
                      <w:lang w:eastAsia="zh-CN"/>
                    </w:rPr>
                  </w:r>
                  <w:r/>
                </w:p>
              </w:tc>
              <w:tc>
                <w:tcPr>
                  <w:tcW w:w="1985"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对应中小企业划分标准所属行业</w:t>
                  </w:r>
                  <w:r>
                    <w:rPr>
                      <w:rFonts w:hint="eastAsia" w:ascii="仿宋" w:hAnsi="仿宋" w:eastAsia="仿宋" w:cs="仿宋"/>
                      <w:b/>
                      <w:bCs/>
                      <w:color w:val="000000"/>
                      <w:sz w:val="21"/>
                      <w:szCs w:val="21"/>
                      <w:lang w:val="en-US" w:eastAsia="zh-CN"/>
                    </w:rPr>
                  </w:r>
                  <w:r/>
                </w:p>
              </w:tc>
            </w:tr>
            <w:tr>
              <w:trPr>
                <w:trHeight w:val="227"/>
              </w:trPr>
              <w:tc>
                <w:tcPr>
                  <w:tcW w:w="1977"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000000"/>
                      <w:sz w:val="21"/>
                      <w:szCs w:val="21"/>
                    </w:rPr>
                  </w:pPr>
                  <w:r>
                    <w:rPr>
                      <w:rFonts w:hint="eastAsia" w:ascii="仿宋" w:hAnsi="仿宋" w:eastAsia="仿宋" w:cs="仿宋"/>
                      <w:color w:val="000000"/>
                      <w:szCs w:val="21"/>
                      <w:highlight w:val="none"/>
                      <w:lang w:val="en-US" w:eastAsia="zh-CN"/>
                    </w:rPr>
                    <w:t xml:space="preserve">采购包</w:t>
                  </w: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c>
                <w:tcPr>
                  <w:tcW w:w="2551"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大米</w:t>
                  </w:r>
                  <w:r>
                    <w:rPr>
                      <w:rFonts w:hint="eastAsia" w:ascii="仿宋" w:hAnsi="仿宋" w:eastAsia="仿宋" w:cs="仿宋"/>
                      <w:color w:val="000000"/>
                      <w:sz w:val="21"/>
                      <w:szCs w:val="21"/>
                      <w:lang w:eastAsia="zh-CN"/>
                    </w:rPr>
                    <w:t xml:space="preserve">、面粉</w:t>
                  </w:r>
                  <w:r>
                    <w:rPr>
                      <w:rFonts w:hint="eastAsia" w:ascii="仿宋" w:hAnsi="仿宋" w:eastAsia="仿宋" w:cs="仿宋"/>
                      <w:color w:val="000000"/>
                      <w:sz w:val="21"/>
                      <w:szCs w:val="21"/>
                      <w:lang w:eastAsia="zh-CN"/>
                    </w:rPr>
                  </w:r>
                  <w:r/>
                </w:p>
              </w:tc>
              <w:tc>
                <w:tcPr>
                  <w:tcW w:w="1985"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工业</w:t>
                  </w:r>
                  <w:r>
                    <w:rPr>
                      <w:rFonts w:hint="eastAsia" w:ascii="仿宋" w:hAnsi="仿宋" w:eastAsia="仿宋" w:cs="仿宋"/>
                      <w:color w:val="000000"/>
                      <w:sz w:val="21"/>
                      <w:szCs w:val="21"/>
                      <w:lang w:val="en-US" w:eastAsia="zh-CN"/>
                    </w:rPr>
                  </w:r>
                  <w:r/>
                </w:p>
              </w:tc>
            </w:tr>
            <w:tr>
              <w:trPr>
                <w:trHeight w:val="227"/>
              </w:trPr>
              <w:tc>
                <w:tcPr>
                  <w:tcW w:w="1977"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000000"/>
                      <w:sz w:val="21"/>
                      <w:szCs w:val="21"/>
                    </w:rPr>
                  </w:pPr>
                  <w:r>
                    <w:rPr>
                      <w:rFonts w:hint="eastAsia" w:ascii="仿宋" w:hAnsi="仿宋" w:eastAsia="仿宋" w:cs="仿宋"/>
                      <w:color w:val="000000"/>
                      <w:szCs w:val="21"/>
                      <w:highlight w:val="none"/>
                      <w:lang w:val="en-US" w:eastAsia="zh-CN"/>
                    </w:rPr>
                    <w:t xml:space="preserve">采购包</w:t>
                  </w: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rPr>
                  </w:r>
                  <w:r/>
                </w:p>
              </w:tc>
              <w:tc>
                <w:tcPr>
                  <w:tcW w:w="2551"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食用油</w:t>
                  </w:r>
                  <w:r>
                    <w:rPr>
                      <w:rFonts w:hint="eastAsia" w:ascii="仿宋" w:hAnsi="仿宋" w:eastAsia="仿宋" w:cs="仿宋"/>
                      <w:color w:val="000000"/>
                      <w:sz w:val="21"/>
                      <w:szCs w:val="21"/>
                      <w:lang w:eastAsia="zh-CN"/>
                    </w:rPr>
                  </w:r>
                  <w:r/>
                </w:p>
              </w:tc>
              <w:tc>
                <w:tcPr>
                  <w:tcW w:w="1985"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工业</w:t>
                  </w:r>
                  <w:r>
                    <w:rPr>
                      <w:rFonts w:hint="eastAsia" w:ascii="仿宋" w:hAnsi="仿宋" w:eastAsia="仿宋" w:cs="仿宋"/>
                      <w:color w:val="000000"/>
                      <w:sz w:val="21"/>
                      <w:szCs w:val="21"/>
                      <w:lang w:val="en-US" w:eastAsia="zh-CN"/>
                    </w:rPr>
                  </w:r>
                  <w:r/>
                </w:p>
              </w:tc>
            </w:tr>
            <w:tr>
              <w:trPr>
                <w:trHeight w:val="227"/>
              </w:trPr>
              <w:tc>
                <w:tcPr>
                  <w:tcW w:w="1977"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000000"/>
                      <w:sz w:val="21"/>
                      <w:szCs w:val="21"/>
                    </w:rPr>
                  </w:pPr>
                  <w:r>
                    <w:rPr>
                      <w:rFonts w:hint="eastAsia" w:ascii="仿宋" w:hAnsi="仿宋" w:eastAsia="仿宋" w:cs="仿宋"/>
                      <w:color w:val="000000"/>
                      <w:szCs w:val="21"/>
                      <w:highlight w:val="none"/>
                      <w:lang w:val="en-US" w:eastAsia="zh-CN"/>
                    </w:rPr>
                    <w:t xml:space="preserve">采购包</w:t>
                  </w:r>
                  <w:r>
                    <w:rPr>
                      <w:rFonts w:hint="eastAsia" w:ascii="仿宋" w:hAnsi="仿宋" w:eastAsia="仿宋" w:cs="仿宋"/>
                      <w:color w:val="000000"/>
                      <w:sz w:val="21"/>
                      <w:szCs w:val="21"/>
                    </w:rPr>
                    <w:t xml:space="preserve">3</w:t>
                  </w:r>
                  <w:r>
                    <w:rPr>
                      <w:rFonts w:hint="eastAsia" w:ascii="仿宋" w:hAnsi="仿宋" w:eastAsia="仿宋" w:cs="仿宋"/>
                      <w:color w:val="000000"/>
                      <w:sz w:val="21"/>
                      <w:szCs w:val="21"/>
                    </w:rPr>
                  </w:r>
                  <w:r/>
                </w:p>
              </w:tc>
              <w:tc>
                <w:tcPr>
                  <w:tcW w:w="2551"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鸡蛋</w:t>
                  </w:r>
                  <w:r>
                    <w:rPr>
                      <w:rFonts w:hint="eastAsia" w:ascii="仿宋" w:hAnsi="仿宋" w:eastAsia="仿宋" w:cs="仿宋"/>
                      <w:color w:val="000000"/>
                      <w:sz w:val="21"/>
                      <w:szCs w:val="21"/>
                      <w:lang w:eastAsia="zh-CN"/>
                    </w:rPr>
                  </w:r>
                  <w:r/>
                </w:p>
              </w:tc>
              <w:tc>
                <w:tcPr>
                  <w:tcW w:w="1985"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农、林、牧、渔业 </w:t>
                  </w:r>
                  <w:r>
                    <w:rPr>
                      <w:rFonts w:hint="eastAsia" w:ascii="仿宋" w:hAnsi="仿宋" w:eastAsia="仿宋" w:cs="仿宋"/>
                      <w:color w:val="000000"/>
                      <w:sz w:val="21"/>
                      <w:szCs w:val="21"/>
                      <w:lang w:val="en-US" w:eastAsia="zh-CN"/>
                    </w:rPr>
                  </w:r>
                  <w:r/>
                </w:p>
              </w:tc>
            </w:tr>
            <w:tr>
              <w:trPr>
                <w:trHeight w:val="227"/>
              </w:trPr>
              <w:tc>
                <w:tcPr>
                  <w:tcW w:w="1977"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000000"/>
                      <w:sz w:val="21"/>
                      <w:szCs w:val="21"/>
                    </w:rPr>
                  </w:pPr>
                  <w:r>
                    <w:rPr>
                      <w:rFonts w:hint="eastAsia" w:ascii="仿宋" w:hAnsi="仿宋" w:eastAsia="仿宋" w:cs="仿宋"/>
                      <w:color w:val="000000"/>
                      <w:szCs w:val="21"/>
                      <w:highlight w:val="none"/>
                      <w:lang w:val="en-US" w:eastAsia="zh-CN"/>
                    </w:rPr>
                    <w:t xml:space="preserve">采购包</w:t>
                  </w:r>
                  <w:r>
                    <w:rPr>
                      <w:rFonts w:hint="eastAsia" w:ascii="仿宋" w:hAnsi="仿宋" w:eastAsia="仿宋" w:cs="仿宋"/>
                      <w:color w:val="000000"/>
                      <w:sz w:val="21"/>
                      <w:szCs w:val="21"/>
                    </w:rPr>
                    <w:t xml:space="preserve">4</w:t>
                  </w:r>
                  <w:r>
                    <w:rPr>
                      <w:rFonts w:hint="eastAsia" w:ascii="仿宋" w:hAnsi="仿宋" w:eastAsia="仿宋" w:cs="仿宋"/>
                      <w:color w:val="000000"/>
                      <w:sz w:val="21"/>
                      <w:szCs w:val="21"/>
                    </w:rPr>
                  </w:r>
                  <w:r/>
                </w:p>
              </w:tc>
              <w:tc>
                <w:tcPr>
                  <w:tcW w:w="2551"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冷鲜肉（含牛羊肉）</w:t>
                  </w:r>
                  <w:r>
                    <w:rPr>
                      <w:rFonts w:hint="eastAsia" w:ascii="仿宋" w:hAnsi="仿宋" w:eastAsia="仿宋" w:cs="仿宋"/>
                      <w:color w:val="000000"/>
                      <w:sz w:val="21"/>
                      <w:szCs w:val="21"/>
                    </w:rPr>
                  </w:r>
                  <w:r/>
                </w:p>
              </w:tc>
              <w:tc>
                <w:tcPr>
                  <w:tcW w:w="1985"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工业</w:t>
                  </w:r>
                  <w:r>
                    <w:rPr>
                      <w:rFonts w:hint="eastAsia" w:ascii="仿宋" w:hAnsi="仿宋" w:eastAsia="仿宋" w:cs="仿宋"/>
                      <w:color w:val="000000"/>
                      <w:sz w:val="21"/>
                      <w:szCs w:val="21"/>
                      <w:lang w:val="en-US" w:eastAsia="zh-CN"/>
                    </w:rPr>
                  </w:r>
                  <w:r/>
                </w:p>
              </w:tc>
            </w:tr>
            <w:tr>
              <w:trPr>
                <w:trHeight w:val="227"/>
              </w:trPr>
              <w:tc>
                <w:tcPr>
                  <w:tcW w:w="1977"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000000"/>
                      <w:sz w:val="21"/>
                      <w:szCs w:val="21"/>
                    </w:rPr>
                  </w:pPr>
                  <w:r>
                    <w:rPr>
                      <w:rFonts w:hint="eastAsia" w:ascii="仿宋" w:hAnsi="仿宋" w:eastAsia="仿宋" w:cs="仿宋"/>
                      <w:color w:val="000000"/>
                      <w:szCs w:val="21"/>
                      <w:highlight w:val="none"/>
                      <w:lang w:val="en-US" w:eastAsia="zh-CN"/>
                    </w:rPr>
                    <w:t xml:space="preserve">采购包</w:t>
                  </w:r>
                  <w:r>
                    <w:rPr>
                      <w:rFonts w:hint="eastAsia" w:ascii="仿宋" w:hAnsi="仿宋" w:eastAsia="仿宋" w:cs="仿宋"/>
                      <w:color w:val="000000"/>
                      <w:sz w:val="21"/>
                      <w:szCs w:val="21"/>
                    </w:rPr>
                    <w:t xml:space="preserve">5</w:t>
                  </w:r>
                  <w:r>
                    <w:rPr>
                      <w:rFonts w:hint="eastAsia" w:ascii="仿宋" w:hAnsi="仿宋" w:eastAsia="仿宋" w:cs="仿宋"/>
                      <w:color w:val="000000"/>
                      <w:sz w:val="21"/>
                      <w:szCs w:val="21"/>
                    </w:rPr>
                  </w:r>
                  <w:r/>
                </w:p>
              </w:tc>
              <w:tc>
                <w:tcPr>
                  <w:tcW w:w="2551"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冷冻品、调理品</w:t>
                  </w:r>
                  <w:r>
                    <w:rPr>
                      <w:rFonts w:hint="eastAsia" w:ascii="仿宋" w:hAnsi="仿宋" w:eastAsia="仿宋" w:cs="仿宋"/>
                      <w:color w:val="000000"/>
                      <w:sz w:val="21"/>
                      <w:szCs w:val="21"/>
                    </w:rPr>
                  </w:r>
                  <w:r/>
                </w:p>
              </w:tc>
              <w:tc>
                <w:tcPr>
                  <w:tcW w:w="1985"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工业</w:t>
                  </w:r>
                  <w:r>
                    <w:rPr>
                      <w:rFonts w:hint="eastAsia" w:ascii="仿宋" w:hAnsi="仿宋" w:eastAsia="仿宋" w:cs="仿宋"/>
                      <w:color w:val="000000"/>
                      <w:sz w:val="21"/>
                      <w:szCs w:val="21"/>
                      <w:lang w:val="en-US" w:eastAsia="zh-CN"/>
                    </w:rPr>
                  </w:r>
                  <w:r/>
                </w:p>
              </w:tc>
            </w:tr>
            <w:tr>
              <w:trPr>
                <w:trHeight w:val="227"/>
              </w:trPr>
              <w:tc>
                <w:tcPr>
                  <w:tcW w:w="1977"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000000"/>
                      <w:sz w:val="21"/>
                      <w:szCs w:val="21"/>
                      <w:lang w:val="en-US" w:eastAsia="zh-CN"/>
                    </w:rPr>
                  </w:pPr>
                  <w:r>
                    <w:rPr>
                      <w:rFonts w:hint="eastAsia" w:ascii="仿宋" w:hAnsi="仿宋" w:eastAsia="仿宋" w:cs="仿宋"/>
                      <w:color w:val="000000"/>
                      <w:szCs w:val="21"/>
                      <w:highlight w:val="none"/>
                      <w:lang w:val="en-US" w:eastAsia="zh-CN"/>
                    </w:rPr>
                    <w:t xml:space="preserve">采购包</w:t>
                  </w: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lang w:val="en-US" w:eastAsia="zh-CN"/>
                    </w:rPr>
                  </w:r>
                  <w:r/>
                </w:p>
              </w:tc>
              <w:tc>
                <w:tcPr>
                  <w:tcW w:w="2551"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调味品</w:t>
                  </w:r>
                  <w:r>
                    <w:rPr>
                      <w:rFonts w:hint="eastAsia" w:ascii="仿宋" w:hAnsi="仿宋" w:eastAsia="仿宋" w:cs="仿宋"/>
                      <w:color w:val="000000"/>
                      <w:sz w:val="21"/>
                      <w:szCs w:val="21"/>
                      <w:lang w:eastAsia="zh-CN"/>
                    </w:rPr>
                  </w:r>
                  <w:r/>
                </w:p>
              </w:tc>
              <w:tc>
                <w:tcPr>
                  <w:tcW w:w="1985"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工业 </w:t>
                  </w:r>
                  <w:r>
                    <w:rPr>
                      <w:rFonts w:hint="eastAsia" w:ascii="仿宋" w:hAnsi="仿宋" w:eastAsia="仿宋" w:cs="仿宋"/>
                      <w:color w:val="000000"/>
                      <w:sz w:val="21"/>
                      <w:szCs w:val="21"/>
                      <w:lang w:val="en-US" w:eastAsia="zh-CN"/>
                    </w:rPr>
                  </w:r>
                  <w:r/>
                </w:p>
              </w:tc>
            </w:tr>
          </w:tbl>
          <w:p>
            <w:pPr>
              <w:pStyle w:val="1263"/>
              <w:rPr>
                <w:rFonts w:hint="eastAsia" w:ascii="仿宋" w:hAnsi="仿宋" w:eastAsia="仿宋" w:cs="仿宋"/>
                <w:lang w:eastAsia="zh-CN"/>
              </w:rPr>
            </w:pPr>
            <w:r>
              <w:rPr>
                <w:rFonts w:hint="eastAsia" w:ascii="仿宋" w:hAnsi="仿宋" w:eastAsia="仿宋" w:cs="仿宋"/>
                <w:lang w:eastAsia="zh-CN"/>
              </w:rPr>
            </w:r>
            <w:r/>
          </w:p>
        </w:tc>
      </w:tr>
      <w:tr>
        <w:trPr>
          <w:trHeight w:val="409"/>
        </w:trPr>
        <w:tc>
          <w:tcPr>
            <w:tcW w:w="988" w:type="dxa"/>
            <w:vAlign w:val="center"/>
            <w:textDirection w:val="lrTb"/>
            <w:noWrap w:val="false"/>
          </w:tcPr>
          <w:p>
            <w:pPr>
              <w:pStyle w:val="130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11.2</w:t>
            </w:r>
            <w:r>
              <w:rPr>
                <w:rFonts w:hint="eastAsia" w:ascii="仿宋" w:hAnsi="仿宋" w:eastAsia="仿宋" w:cs="仿宋"/>
                <w:color w:val="000000"/>
                <w:szCs w:val="21"/>
                <w:highlight w:val="none"/>
              </w:rPr>
            </w:r>
            <w:r/>
          </w:p>
        </w:tc>
        <w:tc>
          <w:tcPr>
            <w:tcW w:w="1701" w:type="dxa"/>
            <w:vAlign w:val="center"/>
            <w:textDirection w:val="lrTb"/>
            <w:noWrap w:val="false"/>
          </w:tcPr>
          <w:p>
            <w:pPr>
              <w:pStyle w:val="1263"/>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投标报价</w:t>
            </w:r>
            <w:r>
              <w:rPr>
                <w:rFonts w:hint="eastAsia" w:ascii="仿宋" w:hAnsi="仿宋" w:eastAsia="仿宋" w:cs="仿宋"/>
                <w:color w:val="000000"/>
                <w:szCs w:val="21"/>
                <w:highlight w:val="none"/>
              </w:rPr>
            </w:r>
            <w:r/>
          </w:p>
        </w:tc>
        <w:tc>
          <w:tcPr>
            <w:tcW w:w="6532" w:type="dxa"/>
            <w:vAlign w:val="center"/>
            <w:textDirection w:val="lrTb"/>
            <w:noWrap w:val="false"/>
          </w:tcPr>
          <w:p>
            <w:pPr>
              <w:pStyle w:val="1263"/>
              <w:jc w:val="left"/>
              <w:spacing w:line="276" w:lineRule="auto"/>
              <w:rPr>
                <w:rFonts w:hint="eastAsia" w:ascii="仿宋" w:hAnsi="仿宋" w:eastAsia="仿宋" w:cs="仿宋"/>
                <w:b/>
                <w:bCs/>
                <w:color w:val="ff0000"/>
                <w:szCs w:val="21"/>
                <w:highlight w:val="none"/>
              </w:rPr>
            </w:pPr>
            <w:r>
              <w:rPr>
                <w:rFonts w:hint="eastAsia" w:ascii="仿宋" w:hAnsi="仿宋" w:eastAsia="仿宋" w:cs="仿宋"/>
                <w:b/>
                <w:bCs/>
                <w:color w:val="ff0000"/>
                <w:szCs w:val="21"/>
                <w:highlight w:val="none"/>
                <w:lang w:val="en-US" w:eastAsia="zh-CN"/>
              </w:rPr>
              <w:t xml:space="preserve">★特别提醒：</w:t>
            </w:r>
            <w:r>
              <w:rPr>
                <w:rFonts w:hint="eastAsia" w:ascii="仿宋" w:hAnsi="仿宋" w:eastAsia="仿宋" w:cs="仿宋"/>
                <w:b/>
                <w:bCs/>
                <w:color w:val="ff0000"/>
                <w:szCs w:val="21"/>
                <w:highlight w:val="none"/>
              </w:rPr>
              <w:t xml:space="preserve">报价的特殊规定：</w:t>
            </w:r>
            <w:r>
              <w:rPr>
                <w:rFonts w:hint="eastAsia" w:ascii="仿宋" w:hAnsi="仿宋" w:eastAsia="仿宋" w:cs="仿宋"/>
                <w:b/>
                <w:bCs/>
                <w:color w:val="ff0000"/>
                <w:szCs w:val="21"/>
                <w:highlight w:val="none"/>
              </w:rPr>
            </w:r>
            <w:r/>
          </w:p>
          <w:p>
            <w:pPr>
              <w:pStyle w:val="1263"/>
              <w:jc w:val="left"/>
              <w:spacing w:line="240" w:lineRule="auto"/>
              <w:rPr>
                <w:rFonts w:hint="eastAsia" w:ascii="仿宋" w:hAnsi="仿宋" w:eastAsia="仿宋" w:cs="仿宋"/>
                <w:b/>
                <w:bCs/>
                <w:color w:val="ff0000"/>
                <w:szCs w:val="21"/>
                <w:highlight w:val="none"/>
                <w:lang w:val="en-US" w:eastAsia="zh-CN"/>
              </w:rPr>
            </w:pPr>
            <w:r>
              <w:rPr>
                <w:rFonts w:hint="eastAsia" w:ascii="仿宋" w:hAnsi="仿宋" w:eastAsia="仿宋" w:cs="仿宋"/>
                <w:b/>
                <w:bCs/>
                <w:color w:val="ff0000"/>
                <w:szCs w:val="21"/>
                <w:highlight w:val="none"/>
                <w:lang w:val="en-US" w:eastAsia="zh-CN"/>
              </w:rPr>
              <w:t xml:space="preserve">1.本项目以优惠率进行报价，结算价格=网站公示价格*（1-优惠率)。各采购包对应网站的优惠率报价不得低于或等于0，否则作为无效投标。</w:t>
            </w:r>
            <w:r>
              <w:rPr>
                <w:rFonts w:hint="eastAsia" w:ascii="仿宋" w:hAnsi="仿宋" w:eastAsia="仿宋" w:cs="仿宋"/>
                <w:b/>
                <w:bCs/>
                <w:color w:val="ff0000"/>
                <w:szCs w:val="21"/>
                <w:highlight w:val="none"/>
                <w:lang w:val="en-US" w:eastAsia="zh-CN"/>
              </w:rPr>
            </w:r>
            <w:r/>
          </w:p>
          <w:p>
            <w:pPr>
              <w:pStyle w:val="1263"/>
              <w:jc w:val="left"/>
              <w:spacing w:line="240" w:lineRule="auto"/>
              <w:rPr>
                <w:rFonts w:hint="eastAsia" w:ascii="仿宋" w:hAnsi="仿宋" w:eastAsia="仿宋" w:cs="仿宋"/>
                <w:b/>
                <w:bCs/>
                <w:color w:val="ff0000"/>
                <w:szCs w:val="21"/>
                <w:highlight w:val="none"/>
                <w:lang w:val="en-US" w:eastAsia="zh-CN"/>
              </w:rPr>
            </w:pPr>
            <w:r>
              <w:rPr>
                <w:rFonts w:hint="eastAsia" w:ascii="仿宋" w:hAnsi="仿宋" w:eastAsia="仿宋" w:cs="仿宋"/>
                <w:b/>
                <w:bCs/>
                <w:color w:val="ff0000"/>
                <w:szCs w:val="21"/>
                <w:highlight w:val="none"/>
                <w:lang w:val="en-US" w:eastAsia="zh-CN"/>
              </w:rPr>
              <w:t xml:space="preserve">（1）价格计取优先顺序：首先按凌家塘官网周三菜价公示的价格为准；如凌家塘官网无公示的，则以大润发优鲜APP公示的零售价为准；如大润发优鲜APP也无公示，则以“常州发改价格通”官网公示的“生活消费”-“民生价格公示”各对应品类最近日期比价的平均价为准（网址：https://www.jgtong.org.cn/webpage/jsp/index/index.jsp）。</w:t>
            </w:r>
            <w:r>
              <w:rPr>
                <w:rFonts w:hint="eastAsia" w:ascii="仿宋" w:hAnsi="仿宋" w:eastAsia="仿宋" w:cs="仿宋"/>
                <w:b/>
                <w:bCs/>
                <w:color w:val="ff0000"/>
                <w:szCs w:val="21"/>
                <w:highlight w:val="none"/>
                <w:lang w:val="en-US" w:eastAsia="zh-CN"/>
              </w:rPr>
            </w:r>
            <w:r/>
          </w:p>
          <w:p>
            <w:pPr>
              <w:pStyle w:val="1263"/>
              <w:jc w:val="left"/>
              <w:spacing w:line="240" w:lineRule="auto"/>
              <w:rPr>
                <w:rFonts w:hint="eastAsia" w:ascii="仿宋" w:hAnsi="仿宋" w:eastAsia="仿宋" w:cs="仿宋"/>
                <w:b/>
                <w:bCs/>
                <w:color w:val="ff0000"/>
                <w:szCs w:val="21"/>
                <w:highlight w:val="none"/>
                <w:lang w:val="en-US" w:eastAsia="zh-CN"/>
              </w:rPr>
            </w:pPr>
            <w:r>
              <w:rPr>
                <w:rFonts w:hint="eastAsia" w:ascii="仿宋" w:hAnsi="仿宋" w:eastAsia="仿宋" w:cs="仿宋"/>
                <w:b/>
                <w:bCs/>
                <w:color w:val="ff0000"/>
                <w:szCs w:val="21"/>
                <w:highlight w:val="none"/>
                <w:lang w:val="en-US" w:eastAsia="zh-CN"/>
              </w:rPr>
              <w:t xml:space="preserve">（2）如果上述三处网站均无所需物品或未查询到公示价格的，则由中标单位报价，双方依据市场调研结果进行协商并最终确认结算价格。</w:t>
            </w:r>
            <w:r>
              <w:rPr>
                <w:rFonts w:hint="eastAsia" w:ascii="仿宋" w:hAnsi="仿宋" w:eastAsia="仿宋" w:cs="仿宋"/>
                <w:b/>
                <w:bCs/>
                <w:color w:val="ff0000"/>
                <w:szCs w:val="21"/>
                <w:highlight w:val="none"/>
                <w:lang w:val="en-US" w:eastAsia="zh-CN"/>
              </w:rPr>
            </w:r>
            <w:r/>
          </w:p>
          <w:p>
            <w:pPr>
              <w:pStyle w:val="1263"/>
              <w:jc w:val="left"/>
              <w:spacing w:line="240"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szCs w:val="21"/>
                <w:highlight w:val="none"/>
                <w:lang w:val="en-US" w:eastAsia="zh-CN"/>
              </w:rPr>
              <w:t xml:space="preserve">2.</w:t>
            </w:r>
            <w:r>
              <w:rPr>
                <w:rFonts w:hint="eastAsia" w:ascii="仿宋" w:hAnsi="仿宋" w:eastAsia="仿宋" w:cs="仿宋"/>
                <w:b/>
                <w:bCs/>
                <w:color w:val="ff0000"/>
                <w:highlight w:val="none"/>
                <w:lang w:val="en-US" w:eastAsia="zh-CN"/>
              </w:rPr>
              <w:t xml:space="preserve">因苏采云系统设置，本项目</w:t>
            </w:r>
            <w:r>
              <w:rPr>
                <w:rFonts w:hint="eastAsia" w:ascii="仿宋" w:hAnsi="仿宋" w:eastAsia="仿宋" w:cs="仿宋"/>
                <w:b/>
                <w:bCs/>
                <w:color w:val="ff0000"/>
                <w:highlight w:val="none"/>
                <w:lang w:eastAsia="zh-CN"/>
              </w:rPr>
              <w:t xml:space="preserve">投标报价格式为：</w:t>
            </w:r>
            <w:r>
              <w:rPr>
                <w:rFonts w:hint="eastAsia" w:ascii="仿宋" w:hAnsi="仿宋" w:eastAsia="仿宋" w:cs="仿宋"/>
                <w:b/>
                <w:bCs/>
                <w:color w:val="ff0000"/>
                <w:highlight w:val="none"/>
                <w:lang w:val="en-US" w:eastAsia="zh-CN"/>
              </w:rPr>
              <w:t xml:space="preserve">优惠率（%），优惠率＞0。“苏采云系统”中的报价以《开标一览表》填报的加权优惠率为准。</w:t>
            </w:r>
            <w:r>
              <w:rPr>
                <w:rFonts w:hint="eastAsia" w:ascii="仿宋" w:hAnsi="仿宋" w:eastAsia="仿宋" w:cs="仿宋"/>
                <w:b/>
                <w:bCs/>
                <w:color w:val="ff0000"/>
                <w:highlight w:val="none"/>
                <w:lang w:val="en-US" w:eastAsia="zh-CN"/>
              </w:rPr>
            </w:r>
            <w:r/>
          </w:p>
          <w:p>
            <w:pPr>
              <w:pStyle w:val="1263"/>
              <w:jc w:val="left"/>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填报说明：</w:t>
            </w:r>
            <w:r>
              <w:rPr>
                <w:rFonts w:hint="eastAsia" w:ascii="仿宋" w:hAnsi="仿宋" w:eastAsia="仿宋" w:cs="仿宋"/>
                <w:b/>
                <w:bCs/>
                <w:color w:val="ff0000"/>
                <w:highlight w:val="none"/>
                <w:lang w:val="en-US" w:eastAsia="zh-CN"/>
              </w:rPr>
            </w:r>
            <w:r/>
          </w:p>
          <w:p>
            <w:pPr>
              <w:pStyle w:val="1263"/>
              <w:numPr>
                <w:ilvl w:val="0"/>
                <w:numId w:val="0"/>
              </w:numPr>
              <w:jc w:val="left"/>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sz w:val="21"/>
                <w:szCs w:val="24"/>
                <w:lang w:val="en-US" w:eastAsia="zh-CN" w:bidi="ar-SA"/>
              </w:rPr>
              <w:t xml:space="preserve">（1）</w:t>
            </w:r>
            <w:r>
              <w:rPr>
                <w:rFonts w:hint="eastAsia" w:ascii="仿宋" w:hAnsi="仿宋" w:eastAsia="仿宋" w:cs="仿宋"/>
                <w:b/>
                <w:bCs/>
                <w:color w:val="ff0000"/>
                <w:highlight w:val="none"/>
                <w:lang w:val="en-US" w:eastAsia="zh-CN"/>
              </w:rPr>
              <w:t xml:space="preserve">投标人根据招标文件提供的《分项报价表》格式分别填报采购文件规定的三处网站对应的优惠率，根据各网站的权重以加权后的优惠率作为“苏采云系统”中的报价，三处网站的权重分别为：</w:t>
            </w:r>
            <w:r>
              <w:rPr>
                <w:rFonts w:hint="eastAsia" w:ascii="仿宋" w:hAnsi="仿宋" w:eastAsia="仿宋" w:cs="仿宋"/>
                <w:b/>
                <w:bCs/>
                <w:color w:val="ff0000"/>
                <w:highlight w:val="none"/>
                <w:lang w:val="en-US" w:eastAsia="zh-CN"/>
              </w:rPr>
            </w:r>
            <w:r/>
          </w:p>
          <w:tbl>
            <w:tblPr>
              <w:tblW w:w="6297"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5"/>
              <w:gridCol w:w="1272"/>
              <w:gridCol w:w="1272"/>
              <w:gridCol w:w="1548"/>
              <w:gridCol w:w="910"/>
            </w:tblGrid>
            <w:tr>
              <w:trPr>
                <w:trHeight w:val="440"/>
              </w:trPr>
              <w:tc>
                <w:tcPr>
                  <w:tcW w:w="1295" w:type="dxa"/>
                  <w:vAlign w:val="center"/>
                  <w:textDirection w:val="lrTb"/>
                  <w:noWrap w:val="false"/>
                </w:tcPr>
                <w:p>
                  <w:pPr>
                    <w:pStyle w:val="1263"/>
                    <w:numPr>
                      <w:ilvl w:val="0"/>
                      <w:numId w:val="0"/>
                    </w:numPr>
                    <w:jc w:val="center"/>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网站</w:t>
                  </w:r>
                  <w:r>
                    <w:rPr>
                      <w:rFonts w:hint="eastAsia" w:ascii="仿宋" w:hAnsi="仿宋" w:eastAsia="仿宋" w:cs="仿宋"/>
                      <w:b/>
                      <w:bCs/>
                      <w:color w:val="ff0000"/>
                      <w:highlight w:val="none"/>
                      <w:lang w:val="en-US" w:eastAsia="zh-CN"/>
                    </w:rPr>
                  </w:r>
                  <w:r/>
                </w:p>
              </w:tc>
              <w:tc>
                <w:tcPr>
                  <w:tcW w:w="1272" w:type="dxa"/>
                  <w:vAlign w:val="center"/>
                  <w:textDirection w:val="lrTb"/>
                  <w:noWrap w:val="false"/>
                </w:tcPr>
                <w:p>
                  <w:pPr>
                    <w:pStyle w:val="1263"/>
                    <w:numPr>
                      <w:ilvl w:val="0"/>
                      <w:numId w:val="0"/>
                    </w:numPr>
                    <w:jc w:val="center"/>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凌家塘官网</w:t>
                  </w:r>
                  <w:r>
                    <w:rPr>
                      <w:rFonts w:hint="eastAsia" w:ascii="仿宋" w:hAnsi="仿宋" w:eastAsia="仿宋" w:cs="仿宋"/>
                      <w:b/>
                      <w:bCs/>
                      <w:color w:val="ff0000"/>
                      <w:highlight w:val="none"/>
                      <w:lang w:val="en-US" w:eastAsia="zh-CN"/>
                    </w:rPr>
                  </w:r>
                  <w:r/>
                </w:p>
              </w:tc>
              <w:tc>
                <w:tcPr>
                  <w:tcW w:w="1272" w:type="dxa"/>
                  <w:vAlign w:val="center"/>
                  <w:textDirection w:val="lrTb"/>
                  <w:noWrap w:val="false"/>
                </w:tcPr>
                <w:p>
                  <w:pPr>
                    <w:pStyle w:val="1263"/>
                    <w:numPr>
                      <w:ilvl w:val="0"/>
                      <w:numId w:val="0"/>
                    </w:numPr>
                    <w:jc w:val="center"/>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大润发优鲜</w:t>
                  </w:r>
                  <w:r>
                    <w:rPr>
                      <w:rFonts w:hint="eastAsia" w:ascii="仿宋" w:hAnsi="仿宋" w:eastAsia="仿宋" w:cs="仿宋"/>
                      <w:b/>
                      <w:bCs/>
                      <w:color w:val="ff0000"/>
                      <w:highlight w:val="none"/>
                      <w:lang w:val="en-US" w:eastAsia="zh-CN"/>
                    </w:rPr>
                  </w:r>
                  <w:r/>
                </w:p>
              </w:tc>
              <w:tc>
                <w:tcPr>
                  <w:tcW w:w="1548" w:type="dxa"/>
                  <w:vAlign w:val="center"/>
                  <w:textDirection w:val="lrTb"/>
                  <w:noWrap w:val="false"/>
                </w:tcPr>
                <w:p>
                  <w:pPr>
                    <w:pStyle w:val="1263"/>
                    <w:numPr>
                      <w:ilvl w:val="0"/>
                      <w:numId w:val="0"/>
                    </w:numPr>
                    <w:jc w:val="center"/>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常州价格通网</w:t>
                  </w:r>
                  <w:r>
                    <w:rPr>
                      <w:rFonts w:hint="eastAsia" w:ascii="仿宋" w:hAnsi="仿宋" w:eastAsia="仿宋" w:cs="仿宋"/>
                      <w:b/>
                      <w:bCs/>
                      <w:color w:val="ff0000"/>
                      <w:highlight w:val="none"/>
                      <w:lang w:val="en-US" w:eastAsia="zh-CN"/>
                    </w:rPr>
                  </w:r>
                  <w:r/>
                </w:p>
              </w:tc>
              <w:tc>
                <w:tcPr>
                  <w:tcW w:w="910" w:type="dxa"/>
                  <w:vAlign w:val="center"/>
                  <w:textDirection w:val="lrTb"/>
                  <w:noWrap w:val="false"/>
                </w:tcPr>
                <w:p>
                  <w:pPr>
                    <w:pStyle w:val="1263"/>
                    <w:numPr>
                      <w:ilvl w:val="0"/>
                      <w:numId w:val="0"/>
                    </w:numPr>
                    <w:jc w:val="center"/>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合计</w:t>
                  </w:r>
                  <w:r>
                    <w:rPr>
                      <w:rFonts w:hint="eastAsia" w:ascii="仿宋" w:hAnsi="仿宋" w:eastAsia="仿宋" w:cs="仿宋"/>
                      <w:b/>
                      <w:bCs/>
                      <w:color w:val="ff0000"/>
                      <w:highlight w:val="none"/>
                      <w:lang w:val="en-US" w:eastAsia="zh-CN"/>
                    </w:rPr>
                  </w:r>
                  <w:r/>
                </w:p>
              </w:tc>
            </w:tr>
            <w:tr>
              <w:trPr>
                <w:trHeight w:val="449"/>
              </w:trPr>
              <w:tc>
                <w:tcPr>
                  <w:tcW w:w="1295" w:type="dxa"/>
                  <w:vAlign w:val="center"/>
                  <w:textDirection w:val="lrTb"/>
                  <w:noWrap w:val="false"/>
                </w:tcPr>
                <w:p>
                  <w:pPr>
                    <w:pStyle w:val="1263"/>
                    <w:numPr>
                      <w:ilvl w:val="0"/>
                      <w:numId w:val="0"/>
                    </w:numPr>
                    <w:jc w:val="center"/>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优惠率权重</w:t>
                  </w:r>
                  <w:r>
                    <w:rPr>
                      <w:rFonts w:hint="eastAsia" w:ascii="仿宋" w:hAnsi="仿宋" w:eastAsia="仿宋" w:cs="仿宋"/>
                      <w:b/>
                      <w:bCs/>
                      <w:color w:val="ff0000"/>
                      <w:highlight w:val="none"/>
                      <w:lang w:val="en-US" w:eastAsia="zh-CN"/>
                    </w:rPr>
                  </w:r>
                  <w:r/>
                </w:p>
              </w:tc>
              <w:tc>
                <w:tcPr>
                  <w:tcW w:w="1272" w:type="dxa"/>
                  <w:vAlign w:val="center"/>
                  <w:textDirection w:val="lrTb"/>
                  <w:noWrap w:val="false"/>
                </w:tcPr>
                <w:p>
                  <w:pPr>
                    <w:pStyle w:val="1263"/>
                    <w:numPr>
                      <w:ilvl w:val="0"/>
                      <w:numId w:val="0"/>
                    </w:numPr>
                    <w:jc w:val="center"/>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67%</w:t>
                  </w:r>
                  <w:r>
                    <w:rPr>
                      <w:rFonts w:hint="eastAsia" w:ascii="仿宋" w:hAnsi="仿宋" w:eastAsia="仿宋" w:cs="仿宋"/>
                      <w:b/>
                      <w:bCs/>
                      <w:color w:val="ff0000"/>
                      <w:highlight w:val="none"/>
                      <w:lang w:val="en-US" w:eastAsia="zh-CN"/>
                    </w:rPr>
                  </w:r>
                  <w:r/>
                </w:p>
              </w:tc>
              <w:tc>
                <w:tcPr>
                  <w:tcW w:w="1272" w:type="dxa"/>
                  <w:vAlign w:val="center"/>
                  <w:textDirection w:val="lrTb"/>
                  <w:noWrap w:val="false"/>
                </w:tcPr>
                <w:p>
                  <w:pPr>
                    <w:pStyle w:val="1263"/>
                    <w:numPr>
                      <w:ilvl w:val="0"/>
                      <w:numId w:val="0"/>
                    </w:numPr>
                    <w:jc w:val="center"/>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18%</w:t>
                  </w:r>
                  <w:r>
                    <w:rPr>
                      <w:rFonts w:hint="eastAsia" w:ascii="仿宋" w:hAnsi="仿宋" w:eastAsia="仿宋" w:cs="仿宋"/>
                      <w:b/>
                      <w:bCs/>
                      <w:color w:val="ff0000"/>
                      <w:highlight w:val="none"/>
                      <w:lang w:val="en-US" w:eastAsia="zh-CN"/>
                    </w:rPr>
                  </w:r>
                  <w:r/>
                </w:p>
              </w:tc>
              <w:tc>
                <w:tcPr>
                  <w:tcW w:w="1548" w:type="dxa"/>
                  <w:vAlign w:val="center"/>
                  <w:textDirection w:val="lrTb"/>
                  <w:noWrap w:val="false"/>
                </w:tcPr>
                <w:p>
                  <w:pPr>
                    <w:pStyle w:val="1263"/>
                    <w:numPr>
                      <w:ilvl w:val="0"/>
                      <w:numId w:val="0"/>
                    </w:numPr>
                    <w:jc w:val="center"/>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15%</w:t>
                  </w:r>
                  <w:r>
                    <w:rPr>
                      <w:rFonts w:hint="eastAsia" w:ascii="仿宋" w:hAnsi="仿宋" w:eastAsia="仿宋" w:cs="仿宋"/>
                      <w:b/>
                      <w:bCs/>
                      <w:color w:val="ff0000"/>
                      <w:highlight w:val="none"/>
                      <w:lang w:val="en-US" w:eastAsia="zh-CN"/>
                    </w:rPr>
                  </w:r>
                  <w:r/>
                </w:p>
              </w:tc>
              <w:tc>
                <w:tcPr>
                  <w:tcW w:w="910" w:type="dxa"/>
                  <w:vAlign w:val="center"/>
                  <w:textDirection w:val="lrTb"/>
                  <w:noWrap w:val="false"/>
                </w:tcPr>
                <w:p>
                  <w:pPr>
                    <w:pStyle w:val="1263"/>
                    <w:numPr>
                      <w:ilvl w:val="0"/>
                      <w:numId w:val="0"/>
                    </w:numPr>
                    <w:jc w:val="center"/>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100%</w:t>
                  </w:r>
                  <w:r>
                    <w:rPr>
                      <w:rFonts w:hint="eastAsia" w:ascii="仿宋" w:hAnsi="仿宋" w:eastAsia="仿宋" w:cs="仿宋"/>
                      <w:b/>
                      <w:bCs/>
                      <w:color w:val="ff0000"/>
                      <w:highlight w:val="none"/>
                      <w:lang w:val="en-US" w:eastAsia="zh-CN"/>
                    </w:rPr>
                  </w:r>
                  <w:r/>
                </w:p>
              </w:tc>
            </w:tr>
          </w:tbl>
          <w:p>
            <w:pPr>
              <w:pStyle w:val="1263"/>
              <w:numPr>
                <w:ilvl w:val="0"/>
                <w:numId w:val="0"/>
              </w:numPr>
              <w:jc w:val="left"/>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如投标人拟投优惠率分别为：凌家塘25%，大润发20%，常州价格通网站20%，则其“苏采云系统”中填报的加权优惠率为23.35%，计算公式为：25*67%+20*18%+20*15%=23.35%。</w:t>
            </w:r>
            <w:r>
              <w:rPr>
                <w:rFonts w:hint="eastAsia" w:ascii="仿宋" w:hAnsi="仿宋" w:eastAsia="仿宋" w:cs="仿宋"/>
                <w:b/>
                <w:bCs/>
                <w:color w:val="ff0000"/>
                <w:highlight w:val="none"/>
                <w:lang w:val="en-US" w:eastAsia="zh-CN"/>
              </w:rPr>
            </w:r>
            <w:r/>
          </w:p>
          <w:p>
            <w:pPr>
              <w:pStyle w:val="1263"/>
              <w:numPr>
                <w:ilvl w:val="0"/>
                <w:numId w:val="0"/>
              </w:numPr>
              <w:jc w:val="left"/>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sz w:val="21"/>
                <w:szCs w:val="24"/>
                <w:lang w:val="en-US" w:eastAsia="zh-CN" w:bidi="ar-SA"/>
              </w:rPr>
              <w:t xml:space="preserve">（2）</w:t>
            </w:r>
            <w:r>
              <w:rPr>
                <w:rFonts w:hint="eastAsia" w:ascii="仿宋" w:hAnsi="仿宋" w:eastAsia="仿宋" w:cs="仿宋"/>
                <w:b/>
                <w:bCs/>
                <w:color w:val="ff0000"/>
                <w:highlight w:val="none"/>
                <w:lang w:val="en-US" w:eastAsia="zh-CN"/>
              </w:rPr>
              <w:t xml:space="preserve">加权优惠率仅作为投标时“苏采云系统”中的报价，最终价格得分按照《分项报价表》三处网站各自对应的优惠率报价根据各网站对应价格权值分别计算相加后得出供应商的投标报价得分。</w:t>
            </w:r>
            <w:r>
              <w:rPr>
                <w:rFonts w:hint="eastAsia" w:ascii="仿宋" w:hAnsi="仿宋" w:eastAsia="仿宋" w:cs="仿宋"/>
                <w:b/>
                <w:bCs/>
                <w:color w:val="ff0000"/>
                <w:highlight w:val="none"/>
                <w:lang w:val="en-US" w:eastAsia="zh-CN"/>
              </w:rPr>
            </w:r>
            <w:r/>
          </w:p>
          <w:p>
            <w:pPr>
              <w:pStyle w:val="1263"/>
              <w:numPr>
                <w:ilvl w:val="0"/>
                <w:numId w:val="0"/>
              </w:numPr>
              <w:jc w:val="left"/>
              <w:spacing w:line="240" w:lineRule="auto"/>
              <w:rPr>
                <w:rFonts w:hint="eastAsia" w:ascii="仿宋" w:hAnsi="仿宋" w:eastAsia="仿宋" w:cs="仿宋"/>
                <w:lang w:val="en-US" w:eastAsia="zh-CN"/>
              </w:rPr>
            </w:pPr>
            <w:r>
              <w:rPr>
                <w:rFonts w:hint="eastAsia" w:ascii="仿宋" w:hAnsi="仿宋" w:eastAsia="仿宋" w:cs="仿宋"/>
                <w:b/>
                <w:bCs/>
                <w:color w:val="ff0000"/>
                <w:highlight w:val="none"/>
                <w:lang w:val="en-US" w:eastAsia="zh-CN"/>
              </w:rPr>
              <w:t xml:space="preserve">即：最终价格得分=凌家塘官网报价得分+大润发优鲜报价得分+常州价格通网报价得分。</w:t>
            </w:r>
            <w:r>
              <w:rPr>
                <w:rFonts w:hint="eastAsia" w:ascii="仿宋" w:hAnsi="仿宋" w:eastAsia="仿宋" w:cs="仿宋"/>
                <w:lang w:val="en-US" w:eastAsia="zh-CN"/>
              </w:rPr>
            </w:r>
            <w:r/>
          </w:p>
        </w:tc>
      </w:tr>
      <w:tr>
        <w:trPr>
          <w:trHeight w:val="20"/>
        </w:trPr>
        <w:tc>
          <w:tcPr>
            <w:tcW w:w="988" w:type="dxa"/>
            <w:vAlign w:val="center"/>
            <w:textDirection w:val="lrTb"/>
            <w:noWrap w:val="false"/>
          </w:tcPr>
          <w:p>
            <w:pPr>
              <w:pStyle w:val="130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c>
          <w:tcPr>
            <w:tcW w:w="1701" w:type="dxa"/>
            <w:vAlign w:val="center"/>
            <w:textDirection w:val="lrTb"/>
            <w:noWrap w:val="false"/>
          </w:tcPr>
          <w:p>
            <w:pPr>
              <w:pStyle w:val="1263"/>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投标保证金</w:t>
            </w:r>
            <w:r>
              <w:rPr>
                <w:rFonts w:hint="eastAsia" w:ascii="仿宋" w:hAnsi="仿宋" w:eastAsia="仿宋" w:cs="仿宋"/>
                <w:color w:val="000000"/>
                <w:szCs w:val="21"/>
                <w:highlight w:val="none"/>
              </w:rPr>
            </w:r>
            <w:r/>
          </w:p>
        </w:tc>
        <w:tc>
          <w:tcPr>
            <w:tcW w:w="6532" w:type="dxa"/>
            <w:vAlign w:val="center"/>
            <w:textDirection w:val="lrTb"/>
            <w:noWrap w:val="false"/>
          </w:tcPr>
          <w:p>
            <w:pPr>
              <w:pStyle w:val="1263"/>
              <w:jc w:val="left"/>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免收</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30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13.1</w:t>
            </w:r>
            <w:r>
              <w:rPr>
                <w:rFonts w:hint="eastAsia" w:ascii="仿宋" w:hAnsi="仿宋" w:eastAsia="仿宋" w:cs="仿宋"/>
                <w:color w:val="000000"/>
                <w:szCs w:val="21"/>
                <w:highlight w:val="none"/>
              </w:rPr>
            </w:r>
            <w:r/>
          </w:p>
        </w:tc>
        <w:tc>
          <w:tcPr>
            <w:tcW w:w="1701" w:type="dxa"/>
            <w:vAlign w:val="center"/>
            <w:textDirection w:val="lrTb"/>
            <w:noWrap w:val="false"/>
          </w:tcPr>
          <w:p>
            <w:pPr>
              <w:pStyle w:val="1263"/>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投标有效期</w:t>
            </w:r>
            <w:r>
              <w:rPr>
                <w:rFonts w:hint="eastAsia" w:ascii="仿宋" w:hAnsi="仿宋" w:eastAsia="仿宋" w:cs="仿宋"/>
                <w:color w:val="000000"/>
                <w:szCs w:val="21"/>
                <w:highlight w:val="none"/>
              </w:rPr>
            </w:r>
            <w:r/>
          </w:p>
        </w:tc>
        <w:tc>
          <w:tcPr>
            <w:tcW w:w="6532" w:type="dxa"/>
            <w:vAlign w:val="center"/>
            <w:textDirection w:val="lrTb"/>
            <w:noWrap w:val="false"/>
          </w:tcPr>
          <w:p>
            <w:pPr>
              <w:pStyle w:val="1263"/>
              <w:jc w:val="left"/>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自提交投标文件的截止之日起算90日历天。</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30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14.1</w:t>
            </w:r>
            <w:r>
              <w:rPr>
                <w:rFonts w:hint="eastAsia" w:ascii="仿宋" w:hAnsi="仿宋" w:eastAsia="仿宋" w:cs="仿宋"/>
                <w:color w:val="000000"/>
                <w:szCs w:val="21"/>
                <w:highlight w:val="none"/>
              </w:rPr>
            </w:r>
            <w:r/>
          </w:p>
        </w:tc>
        <w:tc>
          <w:tcPr>
            <w:tcW w:w="1701" w:type="dxa"/>
            <w:vAlign w:val="center"/>
            <w:textDirection w:val="lrTb"/>
            <w:noWrap w:val="false"/>
          </w:tcPr>
          <w:p>
            <w:pPr>
              <w:pStyle w:val="1263"/>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投标文件份数</w:t>
            </w:r>
            <w:r>
              <w:rPr>
                <w:rFonts w:hint="eastAsia" w:ascii="仿宋" w:hAnsi="仿宋" w:eastAsia="仿宋" w:cs="仿宋"/>
                <w:color w:val="000000"/>
                <w:szCs w:val="21"/>
                <w:highlight w:val="none"/>
              </w:rPr>
              <w:tab/>
            </w:r>
            <w:r>
              <w:rPr>
                <w:rFonts w:hint="eastAsia" w:ascii="仿宋" w:hAnsi="仿宋" w:eastAsia="仿宋" w:cs="仿宋"/>
                <w:color w:val="000000"/>
                <w:szCs w:val="21"/>
                <w:highlight w:val="none"/>
              </w:rPr>
            </w:r>
            <w:r/>
          </w:p>
        </w:tc>
        <w:tc>
          <w:tcPr>
            <w:tcW w:w="6532" w:type="dxa"/>
            <w:vAlign w:val="center"/>
            <w:textDirection w:val="lrTb"/>
            <w:noWrap w:val="false"/>
          </w:tcPr>
          <w:p>
            <w:pPr>
              <w:pStyle w:val="1263"/>
              <w:jc w:val="left"/>
              <w:spacing w:line="276"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本项目为“苏采云”政府采购一体化平台全流程线上招投标，投标时各供应商应按招标文件及”苏采云”政府采购一体化平台规定制作并提交电子版投标文件。</w:t>
            </w:r>
            <w:r>
              <w:rPr>
                <w:rFonts w:hint="eastAsia" w:ascii="仿宋" w:hAnsi="仿宋" w:eastAsia="仿宋" w:cs="仿宋"/>
                <w:b/>
                <w:bCs/>
                <w:color w:val="000000"/>
                <w:szCs w:val="21"/>
                <w:highlight w:val="none"/>
              </w:rPr>
            </w:r>
            <w:r/>
          </w:p>
          <w:p>
            <w:pPr>
              <w:pStyle w:val="1263"/>
              <w:jc w:val="left"/>
              <w:spacing w:line="276" w:lineRule="auto"/>
              <w:rPr>
                <w:rFonts w:hint="eastAsia" w:ascii="仿宋" w:hAnsi="仿宋" w:eastAsia="仿宋" w:cs="仿宋"/>
                <w:color w:val="000000"/>
                <w:szCs w:val="21"/>
                <w:highlight w:val="none"/>
              </w:rPr>
            </w:pPr>
            <w:r>
              <w:rPr>
                <w:rFonts w:hint="eastAsia" w:ascii="仿宋" w:hAnsi="仿宋" w:eastAsia="仿宋" w:cs="仿宋"/>
                <w:b/>
                <w:bCs/>
                <w:color w:val="000000"/>
                <w:szCs w:val="21"/>
                <w:highlight w:val="none"/>
              </w:rPr>
              <w:t xml:space="preserve">中标结果确定后中标单位应提交胶装并加盖公章的纸质版投标文件叁份，纸质投标文件应与“苏采云”政府采购一体化平台中的电子文件内容、格式一致。</w:t>
            </w:r>
            <w:r>
              <w:rPr>
                <w:rFonts w:hint="eastAsia" w:ascii="仿宋" w:hAnsi="仿宋" w:eastAsia="仿宋" w:cs="仿宋"/>
                <w:color w:val="000000"/>
                <w:szCs w:val="21"/>
                <w:highlight w:val="none"/>
              </w:rPr>
            </w:r>
            <w:r/>
          </w:p>
        </w:tc>
      </w:tr>
      <w:tr>
        <w:trPr>
          <w:trHeight w:val="340"/>
        </w:trPr>
        <w:tc>
          <w:tcPr>
            <w:tcW w:w="988" w:type="dxa"/>
            <w:vAlign w:val="center"/>
            <w:textDirection w:val="lrTb"/>
            <w:noWrap w:val="false"/>
          </w:tcPr>
          <w:p>
            <w:pPr>
              <w:pStyle w:val="1302"/>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25.5</w:t>
            </w:r>
            <w:r>
              <w:rPr>
                <w:rFonts w:hint="eastAsia" w:ascii="仿宋" w:hAnsi="仿宋" w:eastAsia="仿宋" w:cs="仿宋"/>
                <w:color w:val="000000"/>
                <w:szCs w:val="21"/>
                <w:highlight w:val="none"/>
              </w:rPr>
            </w:r>
            <w:r/>
          </w:p>
        </w:tc>
        <w:tc>
          <w:tcPr>
            <w:tcW w:w="1701" w:type="dxa"/>
            <w:vAlign w:val="center"/>
            <w:textDirection w:val="lrTb"/>
            <w:noWrap w:val="false"/>
          </w:tcPr>
          <w:p>
            <w:pPr>
              <w:pStyle w:val="1263"/>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分包</w:t>
            </w:r>
            <w:r>
              <w:rPr>
                <w:rFonts w:hint="eastAsia" w:ascii="仿宋" w:hAnsi="仿宋" w:eastAsia="仿宋" w:cs="仿宋"/>
                <w:color w:val="000000"/>
                <w:szCs w:val="21"/>
                <w:highlight w:val="none"/>
              </w:rPr>
            </w:r>
            <w:r/>
          </w:p>
        </w:tc>
        <w:tc>
          <w:tcPr>
            <w:tcW w:w="6532" w:type="dxa"/>
            <w:vAlign w:val="center"/>
            <w:textDirection w:val="lrTb"/>
            <w:noWrap w:val="false"/>
          </w:tcPr>
          <w:p>
            <w:pPr>
              <w:pStyle w:val="1263"/>
              <w:jc w:val="left"/>
              <w:spacing w:line="240" w:lineRule="auto"/>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本项目的非主体、非关键性工作是否允许分包：不允许</w:t>
            </w:r>
            <w:r>
              <w:rPr>
                <w:rFonts w:hint="eastAsia" w:ascii="仿宋" w:hAnsi="仿宋" w:eastAsia="仿宋" w:cs="仿宋"/>
                <w:color w:val="000000"/>
                <w:szCs w:val="21"/>
                <w:highlight w:val="none"/>
                <w:u w:val="single"/>
              </w:rPr>
            </w:r>
            <w:r/>
          </w:p>
        </w:tc>
      </w:tr>
      <w:tr>
        <w:trPr>
          <w:trHeight w:val="967"/>
        </w:trPr>
        <w:tc>
          <w:tcPr>
            <w:tcW w:w="988" w:type="dxa"/>
            <w:vAlign w:val="center"/>
            <w:textDirection w:val="lrTb"/>
            <w:noWrap w:val="false"/>
          </w:tcPr>
          <w:p>
            <w:pPr>
              <w:pStyle w:val="1302"/>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26.1</w:t>
            </w:r>
            <w:r>
              <w:rPr>
                <w:rFonts w:hint="eastAsia" w:ascii="仿宋" w:hAnsi="仿宋" w:eastAsia="仿宋" w:cs="仿宋"/>
                <w:color w:val="000000"/>
                <w:szCs w:val="21"/>
                <w:highlight w:val="none"/>
              </w:rPr>
            </w:r>
            <w:r/>
          </w:p>
        </w:tc>
        <w:tc>
          <w:tcPr>
            <w:tcW w:w="1701" w:type="dxa"/>
            <w:vAlign w:val="center"/>
            <w:textDirection w:val="lrTb"/>
            <w:noWrap w:val="false"/>
          </w:tcPr>
          <w:p>
            <w:pPr>
              <w:pStyle w:val="1263"/>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询问</w:t>
            </w:r>
            <w:r>
              <w:rPr>
                <w:rFonts w:hint="eastAsia" w:ascii="仿宋" w:hAnsi="仿宋" w:eastAsia="仿宋" w:cs="仿宋"/>
                <w:color w:val="000000"/>
                <w:szCs w:val="21"/>
                <w:highlight w:val="none"/>
              </w:rPr>
            </w:r>
            <w:r/>
          </w:p>
        </w:tc>
        <w:tc>
          <w:tcPr>
            <w:tcW w:w="6532" w:type="dxa"/>
            <w:vAlign w:val="center"/>
            <w:textDirection w:val="lrTb"/>
            <w:noWrap w:val="false"/>
          </w:tcPr>
          <w:p>
            <w:pPr>
              <w:pStyle w:val="1263"/>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询问送达形式：接收加盖单位公章的书面询问函</w:t>
            </w:r>
            <w:r>
              <w:rPr>
                <w:rFonts w:hint="eastAsia" w:ascii="仿宋" w:hAnsi="仿宋" w:eastAsia="仿宋" w:cs="仿宋"/>
                <w:color w:val="000000"/>
                <w:szCs w:val="21"/>
                <w:highlight w:val="none"/>
              </w:rPr>
            </w:r>
            <w:r/>
          </w:p>
          <w:p>
            <w:pPr>
              <w:pStyle w:val="1263"/>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采购人或采购代理机构对供应商依法提出的询问，在3个工作日内作出答复，但答复的内容不得涉及商业秘密。</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30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26.2</w:t>
            </w:r>
            <w:r>
              <w:rPr>
                <w:rFonts w:hint="eastAsia" w:ascii="仿宋" w:hAnsi="仿宋" w:eastAsia="仿宋" w:cs="仿宋"/>
                <w:color w:val="000000"/>
                <w:szCs w:val="21"/>
                <w:highlight w:val="none"/>
              </w:rPr>
            </w:r>
            <w:r/>
          </w:p>
        </w:tc>
        <w:tc>
          <w:tcPr>
            <w:tcW w:w="1701" w:type="dxa"/>
            <w:vAlign w:val="center"/>
            <w:textDirection w:val="lrTb"/>
            <w:noWrap w:val="false"/>
          </w:tcPr>
          <w:p>
            <w:pPr>
              <w:pStyle w:val="1263"/>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质疑</w:t>
            </w:r>
            <w:r>
              <w:rPr>
                <w:rFonts w:hint="eastAsia" w:ascii="仿宋" w:hAnsi="仿宋" w:eastAsia="仿宋" w:cs="仿宋"/>
                <w:color w:val="000000"/>
                <w:szCs w:val="21"/>
                <w:highlight w:val="none"/>
              </w:rPr>
            </w:r>
            <w:r/>
          </w:p>
        </w:tc>
        <w:tc>
          <w:tcPr>
            <w:tcW w:w="6532" w:type="dxa"/>
            <w:vAlign w:val="center"/>
            <w:textDirection w:val="lrTb"/>
            <w:noWrap w:val="false"/>
          </w:tcPr>
          <w:p>
            <w:pPr>
              <w:pStyle w:val="1263"/>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质疑送达形式：</w:t>
            </w:r>
            <w:r>
              <w:rPr>
                <w:rFonts w:hint="eastAsia" w:ascii="仿宋" w:hAnsi="仿宋" w:eastAsia="仿宋" w:cs="仿宋"/>
                <w:color w:val="000000"/>
                <w:szCs w:val="21"/>
                <w:highlight w:val="none"/>
              </w:rPr>
            </w:r>
            <w:r/>
          </w:p>
          <w:p>
            <w:pPr>
              <w:pStyle w:val="1263"/>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一、供应商认为自己的权益受到损害的，可以在知道或者应知其权益受到损害之日起七个工作日内，向采购代理机构提出质疑。</w:t>
            </w:r>
            <w:r>
              <w:rPr>
                <w:rFonts w:hint="eastAsia" w:ascii="仿宋" w:hAnsi="仿宋" w:eastAsia="仿宋" w:cs="仿宋"/>
                <w:color w:val="000000"/>
                <w:szCs w:val="21"/>
                <w:highlight w:val="none"/>
              </w:rPr>
            </w:r>
            <w:r/>
          </w:p>
          <w:p>
            <w:pPr>
              <w:pStyle w:val="1263"/>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1.接收质疑函的方式：接收加盖单位公章的书面质疑函</w:t>
            </w:r>
            <w:r>
              <w:rPr>
                <w:rFonts w:hint="eastAsia" w:ascii="仿宋" w:hAnsi="仿宋" w:eastAsia="仿宋" w:cs="仿宋"/>
                <w:color w:val="000000"/>
                <w:szCs w:val="21"/>
                <w:highlight w:val="none"/>
              </w:rPr>
            </w:r>
            <w:r/>
          </w:p>
          <w:p>
            <w:pPr>
              <w:pStyle w:val="1263"/>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2.质疑函的内容、格式：应符合《政府采购质疑和投诉办法》相关规定和财政部门制定的《政府采购质疑函范本》格式。</w:t>
            </w:r>
            <w:r>
              <w:rPr>
                <w:rFonts w:hint="eastAsia" w:ascii="仿宋" w:hAnsi="仿宋" w:eastAsia="仿宋" w:cs="仿宋"/>
                <w:color w:val="000000"/>
                <w:szCs w:val="21"/>
                <w:highlight w:val="none"/>
              </w:rPr>
            </w:r>
            <w:r/>
          </w:p>
          <w:p>
            <w:pPr>
              <w:pStyle w:val="1263"/>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二、供应商应在法定质疑期内一次性针对同一采购程序环节提出质疑，否则针对再次提出的质疑将不予接收。（采购程序环节分为：采购公告、招标文件、采购过程、成交结果）</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30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26.3</w:t>
            </w:r>
            <w:r>
              <w:rPr>
                <w:rFonts w:hint="eastAsia" w:ascii="仿宋" w:hAnsi="仿宋" w:eastAsia="仿宋" w:cs="仿宋"/>
                <w:color w:val="000000"/>
                <w:szCs w:val="21"/>
                <w:highlight w:val="none"/>
              </w:rPr>
            </w:r>
            <w:r/>
          </w:p>
        </w:tc>
        <w:tc>
          <w:tcPr>
            <w:tcW w:w="1701" w:type="dxa"/>
            <w:vAlign w:val="center"/>
            <w:textDirection w:val="lrTb"/>
            <w:noWrap w:val="false"/>
          </w:tcPr>
          <w:p>
            <w:pPr>
              <w:pStyle w:val="1263"/>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联系方式</w:t>
            </w:r>
            <w:r>
              <w:rPr>
                <w:rFonts w:hint="eastAsia" w:ascii="仿宋" w:hAnsi="仿宋" w:eastAsia="仿宋" w:cs="仿宋"/>
                <w:color w:val="000000"/>
                <w:szCs w:val="21"/>
                <w:highlight w:val="none"/>
              </w:rPr>
            </w:r>
            <w:r/>
          </w:p>
        </w:tc>
        <w:tc>
          <w:tcPr>
            <w:tcW w:w="6532" w:type="dxa"/>
            <w:vAlign w:val="center"/>
            <w:textDirection w:val="lrTb"/>
            <w:noWrap w:val="false"/>
          </w:tcPr>
          <w:p>
            <w:pPr>
              <w:pStyle w:val="1263"/>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接收询问和质疑的联系方式</w:t>
            </w:r>
            <w:r>
              <w:rPr>
                <w:rFonts w:hint="eastAsia" w:ascii="仿宋" w:hAnsi="仿宋" w:eastAsia="仿宋" w:cs="仿宋"/>
                <w:color w:val="000000"/>
                <w:szCs w:val="21"/>
                <w:highlight w:val="none"/>
              </w:rPr>
            </w:r>
            <w:r/>
          </w:p>
          <w:p>
            <w:pPr>
              <w:pStyle w:val="1263"/>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联系单位：江苏城建校工程咨询有限公司</w:t>
            </w:r>
            <w:r>
              <w:rPr>
                <w:rFonts w:hint="eastAsia" w:ascii="仿宋" w:hAnsi="仿宋" w:eastAsia="仿宋" w:cs="仿宋"/>
                <w:color w:val="000000"/>
                <w:szCs w:val="21"/>
                <w:highlight w:val="none"/>
              </w:rPr>
            </w:r>
            <w:r/>
          </w:p>
          <w:p>
            <w:pPr>
              <w:pStyle w:val="1263"/>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 系 人：姜工</w:t>
            </w:r>
            <w:r>
              <w:rPr>
                <w:rFonts w:hint="eastAsia" w:ascii="仿宋" w:hAnsi="仿宋" w:eastAsia="仿宋" w:cs="仿宋"/>
                <w:color w:val="000000"/>
                <w:szCs w:val="21"/>
                <w:highlight w:val="none"/>
              </w:rPr>
            </w:r>
            <w:r/>
          </w:p>
          <w:p>
            <w:pPr>
              <w:pStyle w:val="1263"/>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联系电话：19906113189</w:t>
            </w:r>
            <w:r>
              <w:rPr>
                <w:rFonts w:hint="eastAsia" w:ascii="仿宋" w:hAnsi="仿宋" w:eastAsia="仿宋" w:cs="仿宋"/>
                <w:color w:val="000000"/>
                <w:szCs w:val="21"/>
                <w:highlight w:val="none"/>
              </w:rPr>
            </w:r>
            <w:r/>
          </w:p>
          <w:p>
            <w:pPr>
              <w:pStyle w:val="1263"/>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通讯地址：常州市钟楼区清潭路85-2号305室</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30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27</w:t>
            </w:r>
            <w:r>
              <w:rPr>
                <w:rFonts w:hint="eastAsia" w:ascii="仿宋" w:hAnsi="仿宋" w:eastAsia="仿宋" w:cs="仿宋"/>
                <w:color w:val="000000"/>
                <w:szCs w:val="21"/>
                <w:highlight w:val="none"/>
              </w:rPr>
            </w:r>
            <w:r/>
          </w:p>
        </w:tc>
        <w:tc>
          <w:tcPr>
            <w:tcW w:w="1701" w:type="dxa"/>
            <w:vAlign w:val="center"/>
            <w:textDirection w:val="lrTb"/>
            <w:noWrap w:val="false"/>
          </w:tcPr>
          <w:p>
            <w:pPr>
              <w:pStyle w:val="1263"/>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代理费</w:t>
            </w:r>
            <w:r>
              <w:rPr>
                <w:rFonts w:hint="eastAsia" w:ascii="仿宋" w:hAnsi="仿宋" w:eastAsia="仿宋" w:cs="仿宋"/>
                <w:color w:val="000000"/>
                <w:szCs w:val="21"/>
                <w:highlight w:val="none"/>
              </w:rPr>
            </w:r>
            <w:r/>
          </w:p>
        </w:tc>
        <w:tc>
          <w:tcPr>
            <w:tcW w:w="6532" w:type="dxa"/>
            <w:vAlign w:val="center"/>
            <w:textDirection w:val="lrTb"/>
            <w:noWrap w:val="false"/>
          </w:tcPr>
          <w:p>
            <w:pPr>
              <w:pStyle w:val="1263"/>
              <w:jc w:val="left"/>
              <w:spacing w:line="276"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收费对象：中标人</w:t>
            </w:r>
            <w:r>
              <w:rPr>
                <w:rFonts w:hint="eastAsia" w:ascii="仿宋" w:hAnsi="仿宋" w:eastAsia="仿宋" w:cs="仿宋"/>
                <w:b/>
                <w:bCs/>
                <w:color w:val="000000"/>
                <w:szCs w:val="21"/>
                <w:highlight w:val="none"/>
              </w:rPr>
            </w:r>
            <w:r/>
          </w:p>
          <w:p>
            <w:pPr>
              <w:pStyle w:val="1263"/>
              <w:jc w:val="lef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收费标准：代理服务费</w:t>
            </w:r>
            <w:r>
              <w:rPr>
                <w:rFonts w:hint="eastAsia" w:ascii="仿宋" w:hAnsi="仿宋" w:eastAsia="仿宋" w:cs="仿宋"/>
                <w:b/>
                <w:bCs/>
                <w:color w:val="000000"/>
                <w:szCs w:val="21"/>
                <w:highlight w:val="none"/>
                <w:lang w:val="en-US" w:eastAsia="zh-CN"/>
              </w:rPr>
              <w:t xml:space="preserve">按各采购包分别收取，收费标准为预算金额*</w:t>
            </w:r>
            <w:r>
              <w:rPr>
                <w:rFonts w:hint="eastAsia" w:ascii="仿宋" w:hAnsi="仿宋" w:eastAsia="仿宋" w:cs="仿宋"/>
                <w:b/>
                <w:bCs/>
                <w:color w:val="000000"/>
                <w:szCs w:val="21"/>
                <w:highlight w:val="none"/>
              </w:rPr>
              <w:t xml:space="preserve">1%</w:t>
            </w:r>
            <w:r>
              <w:rPr>
                <w:rFonts w:hint="eastAsia" w:ascii="仿宋" w:hAnsi="仿宋" w:eastAsia="仿宋" w:cs="仿宋"/>
                <w:b/>
                <w:bCs/>
                <w:color w:val="000000"/>
                <w:szCs w:val="21"/>
                <w:highlight w:val="none"/>
                <w:lang w:val="en-US" w:eastAsia="zh-CN"/>
              </w:rPr>
              <w:t xml:space="preserve">*（1-加权优惠率）</w:t>
            </w:r>
            <w:r>
              <w:rPr>
                <w:rFonts w:hint="eastAsia" w:ascii="仿宋" w:hAnsi="仿宋" w:eastAsia="仿宋" w:cs="仿宋"/>
                <w:b/>
                <w:bCs/>
                <w:color w:val="000000"/>
                <w:szCs w:val="21"/>
                <w:highlight w:val="none"/>
              </w:rPr>
              <w:t xml:space="preserve">。</w:t>
            </w:r>
            <w:r>
              <w:rPr>
                <w:rFonts w:hint="eastAsia" w:ascii="仿宋" w:hAnsi="仿宋" w:eastAsia="仿宋" w:cs="仿宋"/>
                <w:b/>
                <w:bCs/>
                <w:color w:val="000000"/>
                <w:szCs w:val="21"/>
                <w:highlight w:val="none"/>
              </w:rPr>
            </w:r>
            <w:r/>
          </w:p>
          <w:p>
            <w:pPr>
              <w:pStyle w:val="1263"/>
              <w:jc w:val="left"/>
              <w:spacing w:line="276"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缴纳时间：领取中标通知书前一次性缴纳。</w:t>
            </w:r>
            <w:r>
              <w:rPr>
                <w:rFonts w:hint="eastAsia" w:ascii="仿宋" w:hAnsi="仿宋" w:eastAsia="仿宋" w:cs="仿宋"/>
                <w:b/>
                <w:bCs/>
                <w:color w:val="000000"/>
                <w:szCs w:val="21"/>
                <w:highlight w:val="none"/>
              </w:rPr>
            </w:r>
            <w:r/>
          </w:p>
          <w:p>
            <w:pPr>
              <w:pStyle w:val="1294"/>
              <w:spacing w:line="240" w:lineRule="auto"/>
              <w:tabs>
                <w:tab w:val="left" w:pos="567" w:leader="none"/>
              </w:tabs>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收款账号：</w:t>
            </w:r>
            <w:r>
              <w:rPr>
                <w:rFonts w:hint="eastAsia" w:ascii="仿宋" w:hAnsi="仿宋" w:eastAsia="仿宋" w:cs="仿宋"/>
                <w:b/>
                <w:bCs/>
                <w:color w:val="000000"/>
                <w:sz w:val="21"/>
                <w:szCs w:val="21"/>
                <w:highlight w:val="none"/>
              </w:rPr>
            </w:r>
            <w:r/>
          </w:p>
          <w:p>
            <w:pPr>
              <w:pStyle w:val="1263"/>
              <w:jc w:val="left"/>
              <w:spacing w:line="24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收款单位： 江苏城建校工程咨询有限公司</w:t>
            </w:r>
            <w:r>
              <w:rPr>
                <w:rFonts w:hint="eastAsia" w:ascii="仿宋" w:hAnsi="仿宋" w:eastAsia="仿宋" w:cs="仿宋"/>
                <w:b/>
                <w:bCs/>
                <w:color w:val="000000"/>
                <w:szCs w:val="21"/>
                <w:highlight w:val="none"/>
              </w:rPr>
            </w:r>
            <w:r/>
          </w:p>
          <w:p>
            <w:pPr>
              <w:pStyle w:val="1263"/>
              <w:jc w:val="left"/>
              <w:spacing w:line="24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开户银行：江苏银行常州怀德支行</w:t>
            </w:r>
            <w:r>
              <w:rPr>
                <w:rFonts w:hint="eastAsia" w:ascii="仿宋" w:hAnsi="仿宋" w:eastAsia="仿宋" w:cs="仿宋"/>
                <w:b/>
                <w:bCs/>
                <w:color w:val="000000"/>
                <w:szCs w:val="21"/>
                <w:highlight w:val="none"/>
              </w:rPr>
            </w:r>
            <w:r/>
          </w:p>
          <w:p>
            <w:pPr>
              <w:pStyle w:val="1263"/>
              <w:jc w:val="left"/>
              <w:spacing w:line="240" w:lineRule="auto"/>
              <w:rPr>
                <w:rFonts w:hint="eastAsia" w:ascii="仿宋" w:hAnsi="仿宋" w:eastAsia="仿宋" w:cs="仿宋"/>
                <w:color w:val="000000"/>
                <w:highlight w:val="none"/>
              </w:rPr>
            </w:pPr>
            <w:r>
              <w:rPr>
                <w:rFonts w:hint="eastAsia" w:ascii="仿宋" w:hAnsi="仿宋" w:eastAsia="仿宋" w:cs="仿宋"/>
                <w:b/>
                <w:bCs/>
                <w:color w:val="000000"/>
                <w:szCs w:val="21"/>
                <w:highlight w:val="none"/>
              </w:rPr>
              <w:t xml:space="preserve">账号：81700188000089469</w:t>
            </w:r>
            <w:r>
              <w:rPr>
                <w:rFonts w:hint="eastAsia" w:ascii="仿宋" w:hAnsi="仿宋" w:eastAsia="仿宋" w:cs="仿宋"/>
                <w:color w:val="000000"/>
                <w:highlight w:val="none"/>
              </w:rPr>
            </w:r>
            <w:r/>
          </w:p>
        </w:tc>
      </w:tr>
      <w:tr>
        <w:trPr>
          <w:trHeight w:val="20"/>
        </w:trPr>
        <w:tc>
          <w:tcPr>
            <w:tcW w:w="988" w:type="dxa"/>
            <w:vAlign w:val="center"/>
            <w:textDirection w:val="lrTb"/>
            <w:noWrap w:val="false"/>
          </w:tcPr>
          <w:p>
            <w:pPr>
              <w:pStyle w:val="1263"/>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其他</w:t>
            </w:r>
            <w:r>
              <w:rPr>
                <w:rFonts w:hint="eastAsia" w:ascii="仿宋" w:hAnsi="仿宋" w:eastAsia="仿宋" w:cs="仿宋"/>
                <w:color w:val="000000"/>
                <w:szCs w:val="21"/>
                <w:highlight w:val="none"/>
              </w:rPr>
            </w:r>
            <w:r/>
          </w:p>
        </w:tc>
        <w:tc>
          <w:tcPr>
            <w:tcW w:w="1701" w:type="dxa"/>
            <w:vAlign w:val="center"/>
            <w:textDirection w:val="lrTb"/>
            <w:noWrap w:val="false"/>
          </w:tcPr>
          <w:p>
            <w:pPr>
              <w:pStyle w:val="1263"/>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本国产品政策支持</w:t>
            </w:r>
            <w:r>
              <w:rPr>
                <w:rFonts w:hint="eastAsia" w:ascii="仿宋" w:hAnsi="仿宋" w:eastAsia="仿宋" w:cs="仿宋"/>
                <w:color w:val="000000"/>
                <w:szCs w:val="21"/>
                <w:highlight w:val="none"/>
              </w:rPr>
            </w:r>
            <w:r/>
          </w:p>
        </w:tc>
        <w:tc>
          <w:tcPr>
            <w:tcW w:w="6532" w:type="dxa"/>
            <w:vAlign w:val="center"/>
            <w:textDirection w:val="lrTb"/>
            <w:noWrap w:val="false"/>
          </w:tcPr>
          <w:p>
            <w:pPr>
              <w:pStyle w:val="1263"/>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关于对采购本国产品给予政策支持，本项目：</w:t>
            </w:r>
            <w:r>
              <w:rPr>
                <w:rFonts w:ascii="Wingdings 2" w:hAnsi="Wingdings 2" w:eastAsia="Wingdings 2" w:cs="Wingdings 2"/>
                <w:color w:val="000000"/>
                <w:szCs w:val="21"/>
                <w:highlight w:val="none"/>
                <w:lang w:val="en-US" w:eastAsia="zh-CN"/>
              </w:rPr>
              <w:t xml:space="preserve">£</w:t>
            </w:r>
            <w:r>
              <w:rPr>
                <w:rFonts w:hint="eastAsia" w:ascii="仿宋" w:hAnsi="仿宋" w:eastAsia="仿宋" w:cs="仿宋"/>
                <w:color w:val="000000"/>
                <w:szCs w:val="21"/>
                <w:highlight w:val="none"/>
                <w:lang w:val="en-US" w:eastAsia="zh-CN"/>
              </w:rPr>
              <w:t xml:space="preserve">适用 </w:t>
            </w:r>
            <w:r>
              <w:rPr>
                <w:rFonts w:ascii="Wingdings 2" w:hAnsi="Wingdings 2" w:eastAsia="Wingdings 2" w:cs="Wingdings 2"/>
                <w:color w:val="000000"/>
                <w:szCs w:val="21"/>
                <w:highlight w:val="none"/>
                <w:lang w:val="en-US" w:eastAsia="zh-CN"/>
              </w:rPr>
              <w:t xml:space="preserve">£</w:t>
            </w:r>
            <w:r>
              <w:rPr>
                <w:rFonts w:hint="eastAsia" w:ascii="仿宋" w:hAnsi="仿宋" w:eastAsia="仿宋" w:cs="仿宋"/>
                <w:color w:val="000000"/>
                <w:szCs w:val="21"/>
                <w:highlight w:val="none"/>
                <w:lang w:val="en-US" w:eastAsia="zh-CN"/>
              </w:rPr>
              <w:t xml:space="preserve">不适用</w:t>
            </w:r>
            <w:r>
              <w:rPr>
                <w:rFonts w:ascii="Wingdings 2" w:hAnsi="Wingdings 2" w:eastAsia="Wingdings 2" w:cs="Wingdings 2"/>
                <w:color w:val="000000"/>
                <w:szCs w:val="21"/>
                <w:highlight w:val="none"/>
                <w:lang w:val="en-US" w:eastAsia="zh-CN"/>
              </w:rPr>
              <w:t xml:space="preserve">R</w:t>
            </w:r>
            <w:r>
              <w:rPr>
                <w:rFonts w:hint="eastAsia" w:ascii="仿宋" w:hAnsi="仿宋" w:eastAsia="仿宋" w:cs="仿宋"/>
                <w:color w:val="000000"/>
                <w:szCs w:val="21"/>
                <w:highlight w:val="none"/>
                <w:lang w:val="en-US" w:eastAsia="zh-CN"/>
              </w:rPr>
              <w:t xml:space="preserve">部分适用（请根据《关于在政府采购中实施本国产品标准及相关政策的通知》执行）。</w:t>
            </w:r>
            <w:r>
              <w:rPr>
                <w:rFonts w:hint="eastAsia" w:ascii="仿宋" w:hAnsi="仿宋" w:eastAsia="仿宋" w:cs="仿宋"/>
                <w:color w:val="000000"/>
                <w:szCs w:val="21"/>
                <w:highlight w:val="none"/>
                <w:lang w:val="en-US" w:eastAsia="zh-CN"/>
              </w:rPr>
            </w:r>
            <w:r/>
          </w:p>
          <w:p>
            <w:pPr>
              <w:pStyle w:val="1263"/>
              <w:shd w:val="clear" w:color="auto" w:fill="ffffff"/>
              <w:rPr>
                <w:rFonts w:hint="eastAsia" w:ascii="仿宋" w:hAnsi="仿宋" w:eastAsia="仿宋" w:cs="仿宋"/>
                <w:b/>
                <w:bCs/>
                <w:color w:val="000000"/>
                <w:szCs w:val="21"/>
                <w:highlight w:val="none"/>
              </w:rPr>
            </w:pPr>
            <w:r>
              <w:rPr>
                <w:rFonts w:hint="eastAsia" w:ascii="仿宋" w:hAnsi="仿宋" w:eastAsia="仿宋" w:cs="仿宋"/>
                <w:color w:val="000000"/>
                <w:szCs w:val="21"/>
                <w:highlight w:val="none"/>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仿宋" w:hAnsi="仿宋" w:eastAsia="仿宋" w:cs="仿宋"/>
                <w:b/>
                <w:bCs/>
                <w:color w:val="000000"/>
                <w:szCs w:val="21"/>
                <w:highlight w:val="none"/>
              </w:rPr>
            </w:r>
            <w:r/>
          </w:p>
        </w:tc>
      </w:tr>
    </w:tbl>
    <w:p>
      <w:pPr>
        <w:pStyle w:val="1263"/>
        <w:jc w:val="both"/>
        <w:spacing w:line="360" w:lineRule="auto"/>
        <w:tabs>
          <w:tab w:val="left" w:pos="5580" w:leader="none"/>
        </w:tabs>
        <w:rPr>
          <w:rFonts w:hint="eastAsia" w:ascii="仿宋" w:hAnsi="仿宋" w:eastAsia="仿宋" w:cs="仿宋"/>
          <w:color w:val="000000"/>
          <w:sz w:val="24"/>
          <w:highlight w:val="none"/>
        </w:rPr>
        <w:sectPr>
          <w:headerReference w:type="first" r:id="rId13"/>
          <w:footerReference w:type="default" r:id="rId24"/>
          <w:footerReference w:type="first" r:id="rId25"/>
          <w:footnotePr/>
          <w:endnotePr/>
          <w:type w:val="nextPage"/>
          <w:pgSz w:w="11907" w:h="16840" w:orient="portrait"/>
          <w:pgMar w:top="1440" w:right="1080" w:bottom="1440" w:left="1080" w:header="851" w:footer="851" w:gutter="0"/>
          <w:pgNumType w:start="1"/>
          <w:cols w:num="1" w:sep="0" w:space="1701" w:equalWidth="1"/>
          <w:docGrid w:linePitch="360"/>
          <w:titlePg/>
        </w:sectPr>
      </w:pPr>
      <w:r>
        <w:rPr>
          <w:rFonts w:hint="eastAsia" w:ascii="仿宋" w:hAnsi="仿宋" w:eastAsia="仿宋" w:cs="仿宋"/>
          <w:color w:val="000000"/>
          <w:sz w:val="24"/>
          <w:highlight w:val="none"/>
        </w:rPr>
      </w:r>
      <w:r/>
    </w:p>
    <w:p>
      <w:pPr>
        <w:pStyle w:val="1263"/>
        <w:jc w:val="center"/>
        <w:spacing w:before="240" w:after="240"/>
        <w:rPr>
          <w:rFonts w:hint="eastAsia" w:ascii="仿宋" w:hAnsi="仿宋" w:eastAsia="仿宋" w:cs="仿宋"/>
          <w:b/>
          <w:color w:val="000000"/>
          <w:sz w:val="28"/>
          <w:szCs w:val="28"/>
          <w:highlight w:val="none"/>
        </w:rPr>
      </w:pPr>
      <w:r/>
      <w:bookmarkStart w:id="89" w:name="_Toc195842882"/>
      <w:r/>
      <w:bookmarkStart w:id="90" w:name="_Toc305158785"/>
      <w:r/>
      <w:bookmarkStart w:id="91" w:name="_Toc264969207"/>
      <w:r/>
      <w:bookmarkStart w:id="92" w:name="_Toc150480755"/>
      <w:r/>
      <w:bookmarkStart w:id="93" w:name="_Toc226965790"/>
      <w:r/>
      <w:bookmarkStart w:id="94" w:name="_Toc127151517"/>
      <w:r/>
      <w:bookmarkStart w:id="95" w:name="_Toc353873662"/>
      <w:r/>
      <w:bookmarkStart w:id="96" w:name="_Toc353873932"/>
      <w:r/>
      <w:bookmarkStart w:id="97" w:name="_Toc150774722"/>
      <w:r/>
      <w:bookmarkStart w:id="98" w:name="_Toc265228355"/>
      <w:r/>
      <w:bookmarkStart w:id="99" w:name="_Toc353825542"/>
      <w:r/>
      <w:bookmarkStart w:id="100" w:name="_Toc226337213"/>
      <w:r/>
      <w:bookmarkStart w:id="101" w:name="_Toc305158859"/>
      <w:r/>
      <w:bookmarkStart w:id="102" w:name="_Toc142311019"/>
      <w:r>
        <w:rPr>
          <w:rFonts w:hint="eastAsia" w:ascii="仿宋" w:hAnsi="仿宋" w:eastAsia="仿宋" w:cs="仿宋"/>
          <w:b/>
          <w:color w:val="000000"/>
          <w:sz w:val="28"/>
          <w:szCs w:val="28"/>
          <w:highlight w:val="none"/>
        </w:rPr>
        <w:t xml:space="preserve">供应商须知</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hint="eastAsia" w:ascii="仿宋" w:hAnsi="仿宋" w:eastAsia="仿宋" w:cs="仿宋"/>
          <w:b/>
          <w:color w:val="000000"/>
          <w:sz w:val="28"/>
          <w:szCs w:val="28"/>
          <w:highlight w:val="none"/>
        </w:rPr>
      </w:r>
      <w:r/>
    </w:p>
    <w:p>
      <w:pPr>
        <w:pStyle w:val="1265"/>
        <w:jc w:val="left"/>
        <w:spacing w:before="0" w:line="360" w:lineRule="auto"/>
        <w:tabs>
          <w:tab w:val="center" w:pos="4592" w:leader="none"/>
          <w:tab w:val="left" w:pos="7860" w:leader="none"/>
        </w:tabs>
        <w:rPr>
          <w:rFonts w:hint="eastAsia" w:ascii="仿宋" w:hAnsi="仿宋" w:eastAsia="仿宋" w:cs="仿宋"/>
          <w:color w:val="000000"/>
          <w:sz w:val="28"/>
          <w:highlight w:val="none"/>
        </w:rPr>
      </w:pPr>
      <w:r/>
      <w:bookmarkStart w:id="103" w:name="_Toc520356143"/>
      <w:r/>
      <w:bookmarkStart w:id="104" w:name="_Toc127151518"/>
      <w:r>
        <w:rPr>
          <w:rFonts w:hint="eastAsia" w:ascii="仿宋" w:hAnsi="仿宋" w:eastAsia="仿宋" w:cs="仿宋"/>
          <w:color w:val="000000"/>
          <w:sz w:val="28"/>
          <w:highlight w:val="none"/>
        </w:rPr>
        <w:tab/>
      </w:r>
      <w:bookmarkStart w:id="105" w:name="_Toc151190145"/>
      <w:r/>
      <w:bookmarkStart w:id="106" w:name="_Toc226965708"/>
      <w:r/>
      <w:bookmarkStart w:id="107" w:name="_Toc151193616"/>
      <w:r/>
      <w:bookmarkStart w:id="108" w:name="_Toc305158860"/>
      <w:r/>
      <w:bookmarkStart w:id="109" w:name="_Toc305158786"/>
      <w:r/>
      <w:bookmarkStart w:id="110" w:name="_Toc142311020"/>
      <w:r/>
      <w:bookmarkStart w:id="111" w:name="_Toc151193832"/>
      <w:r/>
      <w:bookmarkStart w:id="112" w:name="_Toc150774618"/>
      <w:r/>
      <w:bookmarkStart w:id="113" w:name="_Toc150480756"/>
      <w:r/>
      <w:bookmarkStart w:id="114" w:name="_Toc195842883"/>
      <w:r/>
      <w:bookmarkStart w:id="115" w:name="_Toc226965791"/>
      <w:r/>
      <w:bookmarkStart w:id="116" w:name="_Toc151193688"/>
      <w:r/>
      <w:bookmarkStart w:id="117" w:name="_Toc226337214"/>
      <w:r/>
      <w:bookmarkStart w:id="118" w:name="_Toc150509269"/>
      <w:r/>
      <w:bookmarkStart w:id="119" w:name="_Toc151193760"/>
      <w:r/>
      <w:bookmarkStart w:id="120" w:name="_Toc264969208"/>
      <w:r/>
      <w:bookmarkStart w:id="121" w:name="_Toc150774723"/>
      <w:r/>
      <w:bookmarkStart w:id="122" w:name="_Toc226309762"/>
      <w:r/>
      <w:bookmarkStart w:id="123" w:name="_Toc265228356"/>
      <w:r/>
      <w:bookmarkStart w:id="124" w:name="_Toc151193906"/>
      <w:r>
        <w:rPr>
          <w:rFonts w:hint="eastAsia" w:ascii="仿宋" w:hAnsi="仿宋" w:eastAsia="仿宋" w:cs="仿宋"/>
          <w:color w:val="000000"/>
          <w:sz w:val="28"/>
          <w:highlight w:val="none"/>
        </w:rPr>
        <w:t xml:space="preserve">一   说  明</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hint="eastAsia" w:ascii="仿宋" w:hAnsi="仿宋" w:eastAsia="仿宋" w:cs="仿宋"/>
          <w:color w:val="000000"/>
          <w:sz w:val="28"/>
          <w:highlight w:val="none"/>
        </w:rPr>
        <w:tab/>
      </w:r>
      <w:r>
        <w:rPr>
          <w:rFonts w:hint="eastAsia" w:ascii="仿宋" w:hAnsi="仿宋" w:eastAsia="仿宋" w:cs="仿宋"/>
          <w:color w:val="000000"/>
          <w:sz w:val="28"/>
          <w:highlight w:val="none"/>
        </w:rPr>
      </w:r>
      <w:r/>
    </w:p>
    <w:p>
      <w:pPr>
        <w:pStyle w:val="1361"/>
        <w:ind w:firstLine="420"/>
        <w:spacing w:line="360" w:lineRule="auto"/>
        <w:rPr>
          <w:rFonts w:hint="eastAsia" w:ascii="仿宋" w:hAnsi="仿宋" w:eastAsia="仿宋" w:cs="仿宋"/>
          <w:color w:val="000000"/>
          <w:sz w:val="21"/>
          <w:szCs w:val="21"/>
          <w:highlight w:val="none"/>
        </w:rPr>
      </w:pPr>
      <w:r/>
      <w:bookmarkStart w:id="125" w:name="_Toc264969209"/>
      <w:r/>
      <w:bookmarkStart w:id="126" w:name="_Toc305158861"/>
      <w:r/>
      <w:bookmarkStart w:id="127" w:name="_Toc305158787"/>
      <w:r/>
      <w:bookmarkStart w:id="128" w:name="_Toc265228357"/>
      <w:r>
        <w:rPr>
          <w:rFonts w:hint="eastAsia" w:ascii="仿宋" w:hAnsi="仿宋" w:eastAsia="仿宋" w:cs="仿宋"/>
          <w:color w:val="000000"/>
          <w:sz w:val="21"/>
          <w:szCs w:val="21"/>
          <w:highlight w:val="none"/>
        </w:rPr>
        <w:t xml:space="preserve">1.采购人、采购代理机构、</w:t>
      </w:r>
      <w:bookmarkEnd w:id="125"/>
      <w:r/>
      <w:bookmarkEnd w:id="126"/>
      <w:r/>
      <w:bookmarkEnd w:id="127"/>
      <w:r/>
      <w:bookmarkEnd w:id="128"/>
      <w:r>
        <w:rPr>
          <w:rFonts w:hint="eastAsia" w:ascii="仿宋" w:hAnsi="仿宋" w:eastAsia="仿宋" w:cs="仿宋"/>
          <w:color w:val="000000"/>
          <w:sz w:val="21"/>
          <w:szCs w:val="21"/>
          <w:highlight w:val="none"/>
        </w:rPr>
        <w:t xml:space="preserve">供应商、联合体</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1.1采购人、采购代理机构：指依法进行政府采购的国家机关、事业单位、团体组织，及其委托的采购代理机构。本项目采购人、采购代理机构见第一章《投标邀请》。</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1.2供应商（也称“</w:t>
      </w:r>
      <w:r>
        <w:rPr>
          <w:rFonts w:hint="eastAsia" w:ascii="仿宋" w:hAnsi="仿宋" w:eastAsia="仿宋" w:cs="仿宋"/>
          <w:color w:val="000000"/>
          <w:sz w:val="21"/>
          <w:szCs w:val="21"/>
          <w:highlight w:val="none"/>
          <w:lang w:val="en-US" w:eastAsia="zh-CN"/>
        </w:rPr>
        <w:t xml:space="preserve">投标人</w:t>
      </w:r>
      <w:r>
        <w:rPr>
          <w:rFonts w:hint="eastAsia" w:ascii="仿宋" w:hAnsi="仿宋" w:eastAsia="仿宋" w:cs="仿宋"/>
          <w:color w:val="000000"/>
          <w:sz w:val="21"/>
          <w:szCs w:val="21"/>
          <w:highlight w:val="none"/>
        </w:rPr>
        <w:t xml:space="preserve">”、“申请人”）：指向采购人提供货物、工程或者服务的法人、其他组织或者自然人。</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1.3联合体：指两个以上的自然人、法人或者其他组织组成一个联合体，以一个供应商的身份共同参加政府采购。</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bookmarkStart w:id="129" w:name="_Toc305158788"/>
      <w:r/>
      <w:bookmarkStart w:id="130" w:name="_Toc151193834"/>
      <w:r/>
      <w:bookmarkStart w:id="131" w:name="_Toc164608634"/>
      <w:r/>
      <w:bookmarkStart w:id="132" w:name="_Toc150774620"/>
      <w:r/>
      <w:bookmarkStart w:id="133" w:name="_Toc127161434"/>
      <w:r/>
      <w:bookmarkStart w:id="134" w:name="_Toc164229361"/>
      <w:r/>
      <w:bookmarkStart w:id="135" w:name="_Toc127151520"/>
      <w:r/>
      <w:bookmarkStart w:id="136" w:name="_Toc164608789"/>
      <w:r/>
      <w:bookmarkStart w:id="137" w:name="_Toc305158862"/>
      <w:r/>
      <w:bookmarkStart w:id="138" w:name="_Toc127151721"/>
      <w:r/>
      <w:bookmarkStart w:id="139" w:name="_Toc142311022"/>
      <w:r/>
      <w:bookmarkStart w:id="140" w:name="_Toc164351614"/>
      <w:r/>
      <w:bookmarkStart w:id="141" w:name="_Toc150480758"/>
      <w:r/>
      <w:bookmarkStart w:id="142" w:name="_Toc151190147"/>
      <w:r/>
      <w:bookmarkStart w:id="143" w:name="_Toc151193690"/>
      <w:r/>
      <w:bookmarkStart w:id="144" w:name="_Toc265228358"/>
      <w:r/>
      <w:bookmarkStart w:id="145" w:name="_Toc264969210"/>
      <w:r/>
      <w:bookmarkStart w:id="146" w:name="_Toc164229215"/>
      <w:r/>
      <w:bookmarkStart w:id="147" w:name="_Toc226965793"/>
      <w:r/>
      <w:bookmarkStart w:id="148" w:name="_Toc195842885"/>
      <w:r/>
      <w:bookmarkStart w:id="149" w:name="_Toc226965710"/>
      <w:r/>
      <w:bookmarkStart w:id="150" w:name="_Toc226309764"/>
      <w:r/>
      <w:bookmarkStart w:id="151" w:name="_Toc149720813"/>
      <w:r/>
      <w:bookmarkStart w:id="152" w:name="_Toc151193618"/>
      <w:r/>
      <w:bookmarkStart w:id="153" w:name="_Toc150509271"/>
      <w:r/>
      <w:bookmarkStart w:id="154" w:name="_Toc151193762"/>
      <w:r/>
      <w:bookmarkStart w:id="155" w:name="_Toc226337216"/>
      <w:r/>
      <w:bookmarkStart w:id="156" w:name="_Toc150774725"/>
      <w:r/>
      <w:bookmarkStart w:id="157" w:name="_Toc151193908"/>
      <w:r>
        <w:rPr>
          <w:rFonts w:hint="eastAsia" w:ascii="仿宋" w:hAnsi="仿宋" w:eastAsia="仿宋" w:cs="仿宋"/>
          <w:color w:val="000000"/>
          <w:sz w:val="21"/>
          <w:szCs w:val="21"/>
          <w:highlight w:val="none"/>
        </w:rPr>
        <w:t xml:space="preserve">2.资金来源</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rFonts w:hint="eastAsia" w:ascii="仿宋" w:hAnsi="仿宋" w:eastAsia="仿宋" w:cs="仿宋"/>
          <w:color w:val="000000"/>
          <w:sz w:val="21"/>
          <w:szCs w:val="21"/>
          <w:highlight w:val="none"/>
        </w:rPr>
        <w:t xml:space="preserve">、项目属性、科研仪器设备采购、核心产品</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2.1资金来源为财政性资金和/或本项目采购中无法与财政性资金分割的非财政性资金。</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2.2项目属性见《供应商须知资料表》。</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2.3是否属于科研仪器设备采购见《供应商须知资料表》。</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2.4核心产品见《供应商须知资料表》。</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3.现场考察、开标前答疑会</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3.1若《供应商须知资料表》中规定了组织现场考察、召开开标前答疑会，则供应商应按要求在规定的时间和地点参加。</w:t>
      </w:r>
      <w:bookmarkStart w:id="158" w:name="_Toc264969212"/>
      <w:r/>
      <w:bookmarkStart w:id="159" w:name="_Toc150480760"/>
      <w:r/>
      <w:bookmarkStart w:id="160" w:name="_Toc195842887"/>
      <w:r/>
      <w:bookmarkStart w:id="161" w:name="_Toc226337218"/>
      <w:r/>
      <w:bookmarkStart w:id="162" w:name="_Toc127151522"/>
      <w:r/>
      <w:bookmarkStart w:id="163" w:name="_Toc305158864"/>
      <w:r/>
      <w:bookmarkStart w:id="164" w:name="_Toc150509273"/>
      <w:r/>
      <w:bookmarkStart w:id="165" w:name="_Toc226965795"/>
      <w:r/>
      <w:bookmarkStart w:id="166" w:name="_Toc226309766"/>
      <w:r/>
      <w:bookmarkStart w:id="167" w:name="_Toc265228360"/>
      <w:r/>
      <w:bookmarkStart w:id="168" w:name="_Toc151193836"/>
      <w:r/>
      <w:bookmarkStart w:id="169" w:name="_Toc151193910"/>
      <w:r/>
      <w:bookmarkStart w:id="170" w:name="_Toc151193692"/>
      <w:r/>
      <w:bookmarkStart w:id="171" w:name="_Toc520356146"/>
      <w:r/>
      <w:bookmarkStart w:id="172" w:name="_Toc226965712"/>
      <w:r/>
      <w:bookmarkStart w:id="173" w:name="_Toc142311024"/>
      <w:r/>
      <w:bookmarkStart w:id="174" w:name="_Toc150774727"/>
      <w:r/>
      <w:bookmarkStart w:id="175" w:name="_Toc151193764"/>
      <w:r/>
      <w:bookmarkStart w:id="176" w:name="_Toc151190149"/>
      <w:r/>
      <w:bookmarkStart w:id="177" w:name="_Toc150774622"/>
      <w:r/>
      <w:bookmarkStart w:id="178" w:name="_Toc305158790"/>
      <w:r/>
      <w:bookmarkStart w:id="179" w:name="_Toc151193620"/>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3.2由于未参加现场考察或开标前答疑会而导致对项目实际情况不了解，影响投标文件编制、投标报价准确性、综合因素响应不全面等问题的，由供应商自行承担不利评审后果。</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4.样品</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4.1本项目是否要求供应商提供样品，以及样品制作的标准和要求、是否需要随样品提交相关检测报告、样品的递交与退还等要求见《供应商须知资料表》。</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4.2样品的评审方法以及评审标准等内容见第四章《评标方法和评标标准》。</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5.政府采购政策（包括但不限于下列具体政策要求）</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5.1进口产品</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5.2中小企业、监狱企业及残疾人福利性单位</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5.2.1中小企业定义：</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5.2.1.1中小企业是</w:t>
      </w:r>
      <w:r>
        <w:rPr>
          <w:rFonts w:hint="eastAsia" w:ascii="仿宋" w:hAnsi="仿宋" w:eastAsia="仿宋" w:cs="仿宋"/>
          <w:color w:val="000000"/>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5.2.1.2供应商提供的货物、工程或者服务符合下列情形的，享受中小企业扶持政策：</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（1）在货物采购项目中，货物由中小企业制造，即货物由中小企业生产且使用该中小企业商号或者注册商标；</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（2）在工程采购项目中，工程由中小企业承建，即工程施工单位为中小企业；</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5.2.1.3在货物采购项目中，供应商提供的货物既有中小企业制造货物，也有大型企业制造货物的，不享受中小企业扶持政策。</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5.2.1.4以联合体形式参加政府采购活动，联合体各方均为中小企业的，联合体视同中小企业。其中，联合体各方均为小微企业的，联合体视同小微企业。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5.2.3残疾人福利单位定义：享受政府采购支持政策的残疾人福利性单位应当同时满足以下条件：</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5.2.3.1安置的残疾人占本单位在职职工人数的比例不低于25%（含25%），并且安置的残疾人人数不少于10 人（含10 人）；</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5.2.3.2依法与安置的每位残疾人签订了一年以上（含一年）的劳动合同或服务协议；</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5.2.3.3为安置的每位残疾人按月足额缴纳了基本养老保险、基本医疗保险、失业保险、工伤保险和生育保险等社会保险费；</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5.2.3.4通过银行等金融机构向安置的每位残疾人，按月支付了不低于单位所在区县适用的经省级人民政府批准的月最低工资标准的工资；</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5.2.3.5提供本单位制造的货物、承担的工程或者服务（以下简称产品），或者提供其他残疾人福利性单位制造的货物（不包括使用非残疾人福利性单位注册商标的货物）；</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5.2.4本项目是否专门面向中小企业预留采购份额见第一章《投标邀请》。</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5.2.5采购标的对应的中小企业划分标准所属行业见《供应商须知资料表》。</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5.2.6小微企业价格评审优惠的政策调整：见第四章《评标方法和评标标准》。</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5.3政府采购节能产品、环境标志产品</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5.3.3如本项目采购产品属于实施政府强制采购品目清单范围的节能产品，则供应商所报产品必须获得国家确定的认证机构出具的、处于有效期之内的节能产品认证证书，否则投标无效；</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5.3.4非政府强制采购的节能产品或环境标志产品，依据品目清单和认证证书实施政府优先采购。优先采购的具体规定见第四章《评标方法和评标标准》（如涉及）。</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中标人必须严格执行，必要时应按照要求在履约验收环节出具检测报告。</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5.4支持乡村产业振兴管理</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5.5正版软件</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5.5.1依据《财政部 国家发展改革委 信息产业部关于印发无线局域网产品政府采购实施意见的通知》（财库〔2005〕366 号），采购无线局域网产品和含有无线局域网功能的计算机、通信设备、打印</w:t>
      </w:r>
      <w:r>
        <w:rPr>
          <w:rFonts w:hint="eastAsia" w:ascii="仿宋" w:hAnsi="仿宋" w:eastAsia="仿宋" w:cs="仿宋"/>
          <w:color w:val="000000"/>
          <w:sz w:val="21"/>
          <w:szCs w:val="21"/>
          <w:highlight w:val="none"/>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5.6政府采购创新产品政策</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5.6.1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5.7绿色采购政策</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5.7.1  绿色数据中心政策 </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依据《绿色数据中心政府采购需求标准（试行）》（财办库〔2023〕7 号）文件精神，采购</w:t>
      </w:r>
      <w:r>
        <w:rPr>
          <w:rFonts w:hint="eastAsia" w:ascii="仿宋" w:hAnsi="仿宋" w:eastAsia="仿宋" w:cs="仿宋"/>
          <w:color w:val="000000"/>
          <w:sz w:val="21"/>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5.7.2 推广应用绿色建材</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5.7.3 优先使用低挥发性有机化合物产品</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5.8电子履约保函政策</w:t>
      </w:r>
      <w:r>
        <w:rPr>
          <w:rFonts w:hint="eastAsia" w:ascii="仿宋" w:hAnsi="仿宋" w:eastAsia="仿宋" w:cs="仿宋"/>
          <w:b/>
          <w:bCs/>
          <w:color w:val="000000"/>
          <w:sz w:val="21"/>
          <w:szCs w:val="21"/>
          <w:highlight w:val="none"/>
        </w:rPr>
      </w:r>
      <w:r/>
    </w:p>
    <w:p>
      <w:pPr>
        <w:pStyle w:val="1361"/>
        <w:ind w:firstLine="420"/>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为进一步优化政府采购营商环境，规范我省政府采购履约保证金管理，持续降低供应商参与政府采购成本，根据</w:t>
      </w:r>
      <w:r>
        <w:rPr>
          <w:rFonts w:hint="eastAsia" w:ascii="仿宋" w:hAnsi="仿宋" w:eastAsia="仿宋" w:cs="仿宋"/>
          <w:b/>
          <w:bCs/>
          <w:color w:val="000000"/>
          <w:sz w:val="21"/>
          <w:szCs w:val="21"/>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ascii="仿宋" w:hAnsi="仿宋" w:eastAsia="仿宋" w:cs="仿宋"/>
          <w:b/>
          <w:bCs/>
          <w:color w:val="000000"/>
          <w:sz w:val="21"/>
          <w:szCs w:val="21"/>
          <w:highlight w:val="none"/>
        </w:rPr>
      </w:r>
      <w:r/>
    </w:p>
    <w:p>
      <w:pPr>
        <w:pStyle w:val="1361"/>
        <w:ind w:firstLine="420"/>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5.9政府采购中实施本国产品标准及相关政策</w:t>
      </w:r>
      <w:r>
        <w:rPr>
          <w:rFonts w:hint="eastAsia" w:ascii="仿宋" w:hAnsi="仿宋" w:eastAsia="仿宋" w:cs="仿宋"/>
          <w:b/>
          <w:bCs/>
          <w:color w:val="000000"/>
          <w:sz w:val="21"/>
          <w:szCs w:val="21"/>
          <w:highlight w:val="none"/>
        </w:rPr>
      </w:r>
      <w:r/>
    </w:p>
    <w:p>
      <w:pPr>
        <w:pStyle w:val="1361"/>
        <w:ind w:firstLine="420"/>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本国产品标准适用于货物，包括政府采购货物项目和服务项目中涉及的货物。完成本服务项目中涉及的洗涤剂等货物均应使用本国产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仿宋"/>
          <w:b/>
          <w:bCs/>
          <w:color w:val="000000"/>
          <w:sz w:val="21"/>
          <w:szCs w:val="21"/>
          <w:highlight w:val="none"/>
        </w:rPr>
      </w:r>
      <w:r/>
    </w:p>
    <w:p>
      <w:pPr>
        <w:pStyle w:val="1361"/>
        <w:ind w:firstLine="420"/>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政府采购活动中既有本国产品又有非本国产品参与竞争的，依法对本国产品给予价格评审优惠，对本国产品的报价给予20%的价格扣除，用扣除后的价格参与评审。供应商应在响应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仿宋" w:hAnsi="仿宋" w:eastAsia="仿宋" w:cs="仿宋"/>
          <w:b/>
          <w:bCs/>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6.投标费用</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6.1供应商应自行承担所有与准备和参加投标有关的费用，无论投标的结果如何，</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6.2采购人或采购代理机构在任何情况下均无承担这些费用的义务和责任。</w:t>
      </w:r>
      <w:r>
        <w:rPr>
          <w:rFonts w:hint="eastAsia" w:ascii="仿宋" w:hAnsi="仿宋" w:eastAsia="仿宋" w:cs="仿宋"/>
          <w:color w:val="000000"/>
          <w:sz w:val="21"/>
          <w:szCs w:val="21"/>
          <w:highlight w:val="none"/>
        </w:rPr>
      </w:r>
      <w:r/>
    </w:p>
    <w:p>
      <w:pPr>
        <w:pStyle w:val="1265"/>
        <w:spacing w:before="0" w:line="360" w:lineRule="auto"/>
        <w:rPr>
          <w:rFonts w:hint="eastAsia" w:ascii="仿宋" w:hAnsi="仿宋" w:eastAsia="仿宋" w:cs="仿宋"/>
          <w:color w:val="000000"/>
          <w:sz w:val="28"/>
          <w:szCs w:val="28"/>
          <w:highlight w:val="none"/>
        </w:rPr>
      </w:pPr>
      <w:r/>
      <w:bookmarkStart w:id="180" w:name="_1.8_计量单位"/>
      <w:r/>
      <w:bookmarkEnd w:id="180"/>
      <w:r>
        <w:rPr>
          <w:rFonts w:hint="eastAsia" w:ascii="仿宋" w:hAnsi="仿宋" w:eastAsia="仿宋" w:cs="仿宋"/>
          <w:color w:val="000000"/>
          <w:sz w:val="28"/>
          <w:szCs w:val="28"/>
          <w:highlight w:val="none"/>
        </w:rPr>
        <w:t xml:space="preserve">二   招标文件</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仿宋" w:hAnsi="仿宋" w:eastAsia="仿宋" w:cs="仿宋"/>
          <w:color w:val="000000"/>
          <w:sz w:val="28"/>
          <w:szCs w:val="28"/>
          <w:highlight w:val="none"/>
        </w:rPr>
      </w:r>
      <w:r/>
    </w:p>
    <w:p>
      <w:pPr>
        <w:pStyle w:val="1361"/>
        <w:ind w:firstLine="420"/>
        <w:spacing w:line="360" w:lineRule="auto"/>
        <w:rPr>
          <w:rFonts w:hint="eastAsia" w:ascii="仿宋" w:hAnsi="仿宋" w:eastAsia="仿宋" w:cs="仿宋"/>
          <w:color w:val="000000"/>
          <w:sz w:val="21"/>
          <w:szCs w:val="21"/>
          <w:highlight w:val="none"/>
        </w:rPr>
      </w:pPr>
      <w:r/>
      <w:bookmarkStart w:id="181" w:name="_Toc265228361"/>
      <w:r/>
      <w:bookmarkStart w:id="182" w:name="_Toc195842888"/>
      <w:r/>
      <w:bookmarkStart w:id="183" w:name="_Toc151190150"/>
      <w:r/>
      <w:bookmarkStart w:id="184" w:name="_Toc151193837"/>
      <w:r/>
      <w:bookmarkStart w:id="185" w:name="_Toc127151724"/>
      <w:r/>
      <w:bookmarkStart w:id="186" w:name="_Toc226965796"/>
      <w:r/>
      <w:bookmarkStart w:id="187" w:name="_Toc305158791"/>
      <w:r/>
      <w:bookmarkStart w:id="188" w:name="_Toc520356147"/>
      <w:r/>
      <w:bookmarkStart w:id="189" w:name="_Toc164229364"/>
      <w:r/>
      <w:bookmarkStart w:id="190" w:name="_Toc151193621"/>
      <w:r/>
      <w:bookmarkStart w:id="191" w:name="_Toc151193765"/>
      <w:r/>
      <w:bookmarkStart w:id="192" w:name="_Toc150509274"/>
      <w:r/>
      <w:bookmarkStart w:id="193" w:name="_Toc150774728"/>
      <w:r/>
      <w:bookmarkStart w:id="194" w:name="_Toc149720816"/>
      <w:r/>
      <w:bookmarkStart w:id="195" w:name="_Toc164229218"/>
      <w:r/>
      <w:bookmarkStart w:id="196" w:name="_Toc164351617"/>
      <w:r/>
      <w:bookmarkStart w:id="197" w:name="_Toc305158865"/>
      <w:r/>
      <w:bookmarkStart w:id="198" w:name="_Toc226965713"/>
      <w:r/>
      <w:bookmarkStart w:id="199" w:name="_Toc164608792"/>
      <w:r/>
      <w:bookmarkStart w:id="200" w:name="_Toc226309767"/>
      <w:r/>
      <w:bookmarkStart w:id="201" w:name="_Toc127161437"/>
      <w:r/>
      <w:bookmarkStart w:id="202" w:name="_Toc127151523"/>
      <w:r/>
      <w:bookmarkStart w:id="203" w:name="_Toc226337219"/>
      <w:r/>
      <w:bookmarkStart w:id="204" w:name="_Toc142311025"/>
      <w:r/>
      <w:bookmarkStart w:id="205" w:name="_Toc164608637"/>
      <w:r/>
      <w:bookmarkStart w:id="206" w:name="_Toc264969213"/>
      <w:r/>
      <w:bookmarkStart w:id="207" w:name="_Toc151193693"/>
      <w:r/>
      <w:bookmarkStart w:id="208" w:name="_Toc150480761"/>
      <w:r/>
      <w:bookmarkStart w:id="209" w:name="_Toc150774623"/>
      <w:r/>
      <w:bookmarkStart w:id="210" w:name="_Toc151193911"/>
      <w:r>
        <w:rPr>
          <w:rFonts w:hint="eastAsia" w:ascii="仿宋" w:hAnsi="仿宋" w:eastAsia="仿宋" w:cs="仿宋"/>
          <w:color w:val="000000"/>
          <w:sz w:val="21"/>
          <w:szCs w:val="21"/>
          <w:highlight w:val="none"/>
        </w:rPr>
        <w:t xml:space="preserve">7.招标文件构</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Pr>
          <w:rFonts w:hint="eastAsia" w:ascii="仿宋" w:hAnsi="仿宋" w:eastAsia="仿宋" w:cs="仿宋"/>
          <w:color w:val="000000"/>
          <w:sz w:val="21"/>
          <w:szCs w:val="21"/>
          <w:highlight w:val="none"/>
        </w:rPr>
        <w:t xml:space="preserve">成</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7.1招标文件包括以下部分：</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第一章 投标邀请</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第二章 供应商须知</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第三章 资格审查</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第四章 评标程序、评标方法和评标标准</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第五章 采购需求</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第六章 拟签订的合同文本</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第七章 投标文件格式</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7.2供应商应认真阅读招标文件的全部内容。供应商应按照招标文件要求提交投标文件并保证所提供的全部资料的真实性，并对招标文件做出实质性响应，否则投标无效。</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8.对招标文件的澄清或修改</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8.1采购人或采购代理机构对已发出的招标文件进行必要澄清或者修改的，将在原公告发布媒体上以发布更正公告的形式通知所有获取招标文件的潜在供应商。</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8.2澄清或者修改的内容为招标文件的组成部分，并对所有获取招标文件的潜在供应商具有约束力。澄清或者修改的内容可能影响投标文件编制的，将在投标截止时间至少15日前，以更正公告形式通知所有获取招标文件的潜在供应商；不足15日的，将顺延提交投标文件的截止时间和开标时间。</w:t>
      </w:r>
      <w:r>
        <w:rPr>
          <w:rFonts w:hint="eastAsia" w:ascii="仿宋" w:hAnsi="仿宋" w:eastAsia="仿宋" w:cs="仿宋"/>
          <w:color w:val="000000"/>
          <w:sz w:val="21"/>
          <w:szCs w:val="21"/>
          <w:highlight w:val="none"/>
        </w:rPr>
      </w:r>
      <w:r/>
    </w:p>
    <w:p>
      <w:pPr>
        <w:pStyle w:val="1265"/>
        <w:spacing w:before="0" w:line="360" w:lineRule="auto"/>
        <w:rPr>
          <w:rFonts w:hint="eastAsia" w:ascii="仿宋" w:hAnsi="仿宋" w:eastAsia="仿宋" w:cs="仿宋"/>
          <w:color w:val="000000"/>
          <w:sz w:val="28"/>
          <w:szCs w:val="28"/>
          <w:highlight w:val="none"/>
        </w:rPr>
      </w:pPr>
      <w:r/>
      <w:bookmarkStart w:id="211" w:name="_Toc151193840"/>
      <w:r/>
      <w:bookmarkStart w:id="212" w:name="_Toc142311028"/>
      <w:r/>
      <w:bookmarkStart w:id="213" w:name="_Toc226309770"/>
      <w:r/>
      <w:bookmarkStart w:id="214" w:name="_Toc151190153"/>
      <w:r/>
      <w:bookmarkStart w:id="215" w:name="_Toc151193914"/>
      <w:r/>
      <w:bookmarkStart w:id="216" w:name="_Toc127151526"/>
      <w:r/>
      <w:bookmarkStart w:id="217" w:name="_Toc150774626"/>
      <w:r/>
      <w:bookmarkStart w:id="218" w:name="_Toc305158868"/>
      <w:r/>
      <w:bookmarkStart w:id="219" w:name="_Toc151193696"/>
      <w:r/>
      <w:bookmarkStart w:id="220" w:name="_Toc150774731"/>
      <w:r/>
      <w:bookmarkStart w:id="221" w:name="_Toc264969216"/>
      <w:r/>
      <w:bookmarkStart w:id="222" w:name="_Toc151193768"/>
      <w:r/>
      <w:bookmarkStart w:id="223" w:name="_Toc150509277"/>
      <w:r/>
      <w:bookmarkStart w:id="224" w:name="_Toc305158794"/>
      <w:r/>
      <w:bookmarkStart w:id="225" w:name="_Toc516367020"/>
      <w:r/>
      <w:bookmarkStart w:id="226" w:name="_Toc150480764"/>
      <w:r/>
      <w:bookmarkStart w:id="227" w:name="_Toc226965799"/>
      <w:r/>
      <w:bookmarkStart w:id="228" w:name="_Toc151193624"/>
      <w:r/>
      <w:bookmarkStart w:id="229" w:name="_Toc265228364"/>
      <w:r/>
      <w:bookmarkStart w:id="230" w:name="_Toc226965716"/>
      <w:r/>
      <w:bookmarkStart w:id="231" w:name="_Toc520356150"/>
      <w:r/>
      <w:bookmarkStart w:id="232" w:name="_Toc226337222"/>
      <w:r/>
      <w:bookmarkStart w:id="233" w:name="_Toc195842891"/>
      <w:r>
        <w:rPr>
          <w:rFonts w:hint="eastAsia" w:ascii="仿宋" w:hAnsi="仿宋" w:eastAsia="仿宋" w:cs="仿宋"/>
          <w:color w:val="000000"/>
          <w:sz w:val="28"/>
          <w:szCs w:val="28"/>
          <w:highlight w:val="none"/>
        </w:rPr>
        <w:t xml:space="preserve">三   投标文件</w:t>
      </w:r>
      <w:bookmarkEnd w:id="225"/>
      <w:r>
        <w:rPr>
          <w:rFonts w:hint="eastAsia" w:ascii="仿宋" w:hAnsi="仿宋" w:eastAsia="仿宋" w:cs="仿宋"/>
          <w:color w:val="000000"/>
          <w:sz w:val="28"/>
          <w:szCs w:val="28"/>
          <w:highlight w:val="none"/>
        </w:rPr>
        <w:t xml:space="preserve">的编制</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6"/>
      <w:r/>
      <w:bookmarkEnd w:id="227"/>
      <w:r/>
      <w:bookmarkEnd w:id="228"/>
      <w:r/>
      <w:bookmarkEnd w:id="229"/>
      <w:r/>
      <w:bookmarkEnd w:id="230"/>
      <w:r/>
      <w:bookmarkEnd w:id="231"/>
      <w:r/>
      <w:bookmarkEnd w:id="232"/>
      <w:r/>
      <w:bookmarkEnd w:id="233"/>
      <w:r>
        <w:rPr>
          <w:rFonts w:hint="eastAsia" w:ascii="仿宋" w:hAnsi="仿宋" w:eastAsia="仿宋" w:cs="仿宋"/>
          <w:color w:val="000000"/>
          <w:sz w:val="28"/>
          <w:szCs w:val="28"/>
          <w:highlight w:val="none"/>
        </w:rPr>
      </w:r>
      <w:r/>
    </w:p>
    <w:p>
      <w:pPr>
        <w:pStyle w:val="1361"/>
        <w:ind w:firstLine="420"/>
        <w:spacing w:line="360" w:lineRule="auto"/>
        <w:rPr>
          <w:rFonts w:hint="eastAsia" w:ascii="仿宋" w:hAnsi="仿宋" w:eastAsia="仿宋" w:cs="仿宋"/>
          <w:color w:val="000000"/>
          <w:sz w:val="21"/>
          <w:szCs w:val="21"/>
          <w:highlight w:val="none"/>
        </w:rPr>
      </w:pPr>
      <w:r/>
      <w:bookmarkStart w:id="234" w:name="_Toc151193915"/>
      <w:r/>
      <w:bookmarkStart w:id="235" w:name="_Toc151193697"/>
      <w:r/>
      <w:bookmarkStart w:id="236" w:name="_Toc516367021"/>
      <w:r/>
      <w:bookmarkStart w:id="237" w:name="_Toc226309771"/>
      <w:r/>
      <w:bookmarkStart w:id="238" w:name="_Toc305158869"/>
      <w:r/>
      <w:bookmarkStart w:id="239" w:name="_Toc151193769"/>
      <w:r/>
      <w:bookmarkStart w:id="240" w:name="_Toc164608641"/>
      <w:r/>
      <w:bookmarkStart w:id="241" w:name="_Toc151190154"/>
      <w:r/>
      <w:bookmarkStart w:id="242" w:name="_Toc150774627"/>
      <w:r/>
      <w:bookmarkStart w:id="243" w:name="_Toc195842892"/>
      <w:r/>
      <w:bookmarkStart w:id="244" w:name="_Toc151193625"/>
      <w:r/>
      <w:bookmarkStart w:id="245" w:name="_Toc164229368"/>
      <w:r/>
      <w:bookmarkStart w:id="246" w:name="_Toc226965800"/>
      <w:r/>
      <w:bookmarkStart w:id="247" w:name="_Toc305158795"/>
      <w:r/>
      <w:bookmarkStart w:id="248" w:name="_Toc150509278"/>
      <w:r/>
      <w:bookmarkStart w:id="249" w:name="_Toc520356151"/>
      <w:r/>
      <w:bookmarkStart w:id="250" w:name="_Toc127161441"/>
      <w:r/>
      <w:bookmarkStart w:id="251" w:name="_Toc127151728"/>
      <w:r/>
      <w:bookmarkStart w:id="252" w:name="_Toc149720820"/>
      <w:r/>
      <w:bookmarkStart w:id="253" w:name="_Toc151193841"/>
      <w:r/>
      <w:bookmarkStart w:id="254" w:name="_Toc264969217"/>
      <w:r/>
      <w:bookmarkStart w:id="255" w:name="_Toc265228365"/>
      <w:r/>
      <w:bookmarkStart w:id="256" w:name="_Toc164229222"/>
      <w:r/>
      <w:bookmarkStart w:id="257" w:name="_Toc150774732"/>
      <w:r/>
      <w:bookmarkStart w:id="258" w:name="_Toc142311029"/>
      <w:r/>
      <w:bookmarkStart w:id="259" w:name="_Toc226965717"/>
      <w:r/>
      <w:bookmarkStart w:id="260" w:name="_Toc164608796"/>
      <w:r/>
      <w:bookmarkStart w:id="261" w:name="_Toc226337223"/>
      <w:r/>
      <w:bookmarkStart w:id="262" w:name="_Toc164351621"/>
      <w:r/>
      <w:bookmarkStart w:id="263" w:name="_Toc150480765"/>
      <w:r/>
      <w:bookmarkStart w:id="264" w:name="_Toc127151527"/>
      <w:r>
        <w:rPr>
          <w:rFonts w:hint="eastAsia" w:ascii="仿宋" w:hAnsi="仿宋" w:eastAsia="仿宋" w:cs="仿宋"/>
          <w:color w:val="000000"/>
          <w:sz w:val="21"/>
          <w:szCs w:val="21"/>
          <w:highlight w:val="none"/>
        </w:rPr>
        <w:t xml:space="preserve">9.投标范围、投标文件中计量单位的使用</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仿宋" w:hAnsi="仿宋" w:eastAsia="仿宋" w:cs="仿宋"/>
          <w:color w:val="000000"/>
          <w:sz w:val="21"/>
          <w:szCs w:val="21"/>
          <w:highlight w:val="none"/>
        </w:rPr>
        <w:t xml:space="preserve">及投标语言</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9.1本项目如划分采购包，供应商可以对本项目的其中一个采购包进行投标，也可同时对多个采购包进行投标。供应商应当对所投采购包对应第五章《采购需求》所列的全部内容进行投标，不得将一个采购包中的内容拆开投标，否则其对该采购包的投标将被认定为无效投标。</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9.2除招标文件有特殊要求外，本项目投标所使用的计量单位，应采用中华人民共和国法定计量单位。</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9.3除专用术语外，投标文件及来往函电均应使用中文书写。必要时专用术语应附有中文解释。供应商提交的支持资料和已印制的文献可以用外文，但相应内容应附有中文翻译本，在解释投标文件时以中文翻译本为准。未附中文翻译本或翻译本中文内容明显与外文内容不一致的，其不利后果由供应商自行承担。</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bookmarkStart w:id="265" w:name="_Toc164351622"/>
      <w:r/>
      <w:bookmarkStart w:id="266" w:name="_Toc151193770"/>
      <w:r/>
      <w:bookmarkStart w:id="267" w:name="_Toc164229369"/>
      <w:r/>
      <w:bookmarkStart w:id="268" w:name="_Toc226309772"/>
      <w:r/>
      <w:bookmarkStart w:id="269" w:name="_Toc127151729"/>
      <w:r/>
      <w:bookmarkStart w:id="270" w:name="_Toc305158796"/>
      <w:r/>
      <w:bookmarkStart w:id="271" w:name="_Toc150774733"/>
      <w:r/>
      <w:bookmarkStart w:id="272" w:name="_Ref467306195"/>
      <w:r/>
      <w:bookmarkStart w:id="273" w:name="_Ref467306676"/>
      <w:r/>
      <w:bookmarkStart w:id="274" w:name="_Toc516367022"/>
      <w:r/>
      <w:bookmarkStart w:id="275" w:name="_Toc151193626"/>
      <w:r/>
      <w:bookmarkStart w:id="276" w:name="_Toc151193698"/>
      <w:r/>
      <w:bookmarkStart w:id="277" w:name="_Toc151190155"/>
      <w:r/>
      <w:bookmarkStart w:id="278" w:name="_Toc164608642"/>
      <w:r/>
      <w:bookmarkStart w:id="279" w:name="_Toc226965801"/>
      <w:r/>
      <w:bookmarkStart w:id="280" w:name="_Toc164608797"/>
      <w:r/>
      <w:bookmarkStart w:id="281" w:name="_Toc151193842"/>
      <w:r/>
      <w:bookmarkStart w:id="282" w:name="_Toc265228366"/>
      <w:r/>
      <w:bookmarkStart w:id="283" w:name="_Toc226965718"/>
      <w:r/>
      <w:bookmarkStart w:id="284" w:name="_Toc264969218"/>
      <w:r/>
      <w:bookmarkStart w:id="285" w:name="_Toc142311030"/>
      <w:r/>
      <w:bookmarkStart w:id="286" w:name="_Toc150774628"/>
      <w:r/>
      <w:bookmarkStart w:id="287" w:name="_Toc127161442"/>
      <w:r/>
      <w:bookmarkStart w:id="288" w:name="_Toc520356152"/>
      <w:r/>
      <w:bookmarkStart w:id="289" w:name="_Toc305158870"/>
      <w:r/>
      <w:bookmarkStart w:id="290" w:name="_Toc150480766"/>
      <w:r/>
      <w:bookmarkStart w:id="291" w:name="_Toc149720821"/>
      <w:r/>
      <w:bookmarkStart w:id="292" w:name="_Toc195842893"/>
      <w:r/>
      <w:bookmarkStart w:id="293" w:name="_Toc127151528"/>
      <w:r/>
      <w:bookmarkStart w:id="294" w:name="_Toc164229223"/>
      <w:r/>
      <w:bookmarkStart w:id="295" w:name="_Toc150509279"/>
      <w:r/>
      <w:bookmarkStart w:id="296" w:name="_Toc226337224"/>
      <w:r/>
      <w:bookmarkStart w:id="297" w:name="_Toc151193916"/>
      <w:r>
        <w:rPr>
          <w:rFonts w:hint="eastAsia" w:ascii="仿宋" w:hAnsi="仿宋" w:eastAsia="仿宋" w:cs="仿宋"/>
          <w:color w:val="000000"/>
          <w:sz w:val="21"/>
          <w:szCs w:val="21"/>
          <w:highlight w:val="none"/>
        </w:rPr>
        <w:t xml:space="preserve">10.投标文件</w:t>
      </w:r>
      <w:bookmarkEnd w:id="272"/>
      <w:r/>
      <w:bookmarkEnd w:id="273"/>
      <w:r/>
      <w:bookmarkEnd w:id="274"/>
      <w:r>
        <w:rPr>
          <w:rFonts w:hint="eastAsia" w:ascii="仿宋" w:hAnsi="仿宋" w:eastAsia="仿宋" w:cs="仿宋"/>
          <w:color w:val="000000"/>
          <w:sz w:val="21"/>
          <w:szCs w:val="21"/>
          <w:highlight w:val="none"/>
        </w:rPr>
        <w:t xml:space="preserve">构成</w:t>
      </w:r>
      <w:bookmarkEnd w:id="265"/>
      <w:r/>
      <w:bookmarkEnd w:id="266"/>
      <w:r/>
      <w:bookmarkEnd w:id="267"/>
      <w:r/>
      <w:bookmarkEnd w:id="268"/>
      <w:r/>
      <w:bookmarkEnd w:id="269"/>
      <w:r/>
      <w:bookmarkEnd w:id="270"/>
      <w:r/>
      <w:bookmarkEnd w:id="271"/>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bookmarkStart w:id="298" w:name="_Ref467052588"/>
      <w:r>
        <w:rPr>
          <w:rFonts w:hint="eastAsia" w:ascii="仿宋" w:hAnsi="仿宋" w:eastAsia="仿宋" w:cs="仿宋"/>
          <w:color w:val="000000"/>
          <w:sz w:val="21"/>
          <w:szCs w:val="21"/>
          <w:highlight w:val="none"/>
        </w:rPr>
        <w:t xml:space="preserve">10.1供应商应当按照招标文件的要求编制投标文件。投标文件应由《资格证明文件》、《商务技术文件》两部分构成。投标文件的部分格式要求，见第七章《投标文件格式》。</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10.2对于招标文件中标记了“实质性格式”文件的，供应商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供应商自行编写。</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10.3第四章《评标程序、评标方法和评标标准》中涉及的证明文件。</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10.4对照第五章《采购需求》，说明所提供货物和服务已对第五章《采购需求》做出了响应，或申明与第五章《采购需求》的偏差和例外。如第五章《采购需求》中要求提供证明文件的，供应商应当按具体要求提供证明文件。</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10.5供应商认为应附的其他材料。</w:t>
      </w:r>
      <w:bookmarkEnd w:id="298"/>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bookmarkStart w:id="299" w:name="_Toc151190157"/>
      <w:r/>
      <w:bookmarkStart w:id="300" w:name="_Toc151193918"/>
      <w:r/>
      <w:bookmarkStart w:id="301" w:name="_Toc150774735"/>
      <w:r/>
      <w:bookmarkStart w:id="302" w:name="_Toc127151530"/>
      <w:r/>
      <w:bookmarkStart w:id="303" w:name="_Toc150774630"/>
      <w:r/>
      <w:bookmarkStart w:id="304" w:name="_Toc164608644"/>
      <w:r/>
      <w:bookmarkStart w:id="305" w:name="_Toc195842895"/>
      <w:r/>
      <w:bookmarkStart w:id="306" w:name="_Toc164351624"/>
      <w:r/>
      <w:bookmarkStart w:id="307" w:name="_Toc150509281"/>
      <w:r/>
      <w:bookmarkStart w:id="308" w:name="_Toc142311032"/>
      <w:r/>
      <w:bookmarkStart w:id="309" w:name="_Toc164229225"/>
      <w:r/>
      <w:bookmarkStart w:id="310" w:name="_Toc127151731"/>
      <w:r/>
      <w:bookmarkStart w:id="311" w:name="_Toc151193700"/>
      <w:r/>
      <w:bookmarkStart w:id="312" w:name="_Toc149720823"/>
      <w:r/>
      <w:bookmarkStart w:id="313" w:name="_Toc150480768"/>
      <w:r/>
      <w:bookmarkStart w:id="314" w:name="_Toc151193844"/>
      <w:r/>
      <w:bookmarkStart w:id="315" w:name="_Toc520356155"/>
      <w:r/>
      <w:bookmarkStart w:id="316" w:name="_Toc127161444"/>
      <w:r/>
      <w:bookmarkStart w:id="317" w:name="_Toc151193628"/>
      <w:r/>
      <w:bookmarkStart w:id="318" w:name="_Toc164229371"/>
      <w:r/>
      <w:bookmarkStart w:id="319" w:name="_Toc151193772"/>
      <w:r/>
      <w:bookmarkStart w:id="320" w:name="_Toc164608799"/>
      <w:r>
        <w:rPr>
          <w:rFonts w:hint="eastAsia" w:ascii="仿宋" w:hAnsi="仿宋" w:eastAsia="仿宋" w:cs="仿宋"/>
          <w:color w:val="000000"/>
          <w:sz w:val="21"/>
          <w:szCs w:val="21"/>
          <w:highlight w:val="none"/>
        </w:rPr>
        <w:t xml:space="preserve">11.投标报价</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11.1所有投标均以人民币报价。</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11.2供应商的报价应包括为完成本项目所发生的一切费用和税费，采购人将不再支付报价以外的任何费用。供应商的报价应包括但不限于下列内容，《供应商须知资料表》中有特殊规定的，从其规定。</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11.2.2按照招标文件要求完成本项目的全部相关服务费用。 </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11.3采购人不得向供应商索要或者接受其给予的赠品、回扣或者与采购无关的其他商品、服务。</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11.4供应商不能提供任何有选择性或可调整的报价，否则其投标无效。</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bookmarkStart w:id="321" w:name="_Toc264969221"/>
      <w:r/>
      <w:bookmarkStart w:id="322" w:name="_Toc151193629"/>
      <w:r/>
      <w:bookmarkStart w:id="323" w:name="_Toc226309775"/>
      <w:r/>
      <w:bookmarkStart w:id="324" w:name="_Toc150774736"/>
      <w:r/>
      <w:bookmarkStart w:id="325" w:name="_Toc164608800"/>
      <w:r/>
      <w:bookmarkStart w:id="326" w:name="_Toc150509282"/>
      <w:r/>
      <w:bookmarkStart w:id="327" w:name="_Toc150774631"/>
      <w:r/>
      <w:bookmarkStart w:id="328" w:name="_Toc164229372"/>
      <w:r/>
      <w:bookmarkStart w:id="329" w:name="_Toc305158799"/>
      <w:r/>
      <w:bookmarkStart w:id="330" w:name="_Toc151193773"/>
      <w:r/>
      <w:bookmarkStart w:id="331" w:name="_Toc164351625"/>
      <w:r/>
      <w:bookmarkStart w:id="332" w:name="_Toc151193701"/>
      <w:r/>
      <w:bookmarkStart w:id="333" w:name="_Toc151193919"/>
      <w:r/>
      <w:bookmarkStart w:id="334" w:name="_Toc226337227"/>
      <w:r/>
      <w:bookmarkStart w:id="335" w:name="_Toc150480769"/>
      <w:r/>
      <w:bookmarkStart w:id="336" w:name="_Toc305158873"/>
      <w:r/>
      <w:bookmarkStart w:id="337" w:name="_Toc127151531"/>
      <w:r/>
      <w:bookmarkStart w:id="338" w:name="_Toc151190158"/>
      <w:r/>
      <w:bookmarkStart w:id="339" w:name="_Ref467306513"/>
      <w:r/>
      <w:bookmarkStart w:id="340" w:name="_Toc164229226"/>
      <w:r/>
      <w:bookmarkStart w:id="341" w:name="_Toc265228369"/>
      <w:r/>
      <w:bookmarkStart w:id="342" w:name="_Toc226965804"/>
      <w:r/>
      <w:bookmarkStart w:id="343" w:name="_Toc151193845"/>
      <w:r/>
      <w:bookmarkStart w:id="344" w:name="_Toc164608645"/>
      <w:r/>
      <w:bookmarkStart w:id="345" w:name="_Toc195842896"/>
      <w:r/>
      <w:bookmarkStart w:id="346" w:name="_Toc127151732"/>
      <w:r/>
      <w:bookmarkStart w:id="347" w:name="_Toc127161445"/>
      <w:r/>
      <w:bookmarkStart w:id="348" w:name="_Toc142311033"/>
      <w:r/>
      <w:bookmarkStart w:id="349" w:name="_Toc226965721"/>
      <w:r/>
      <w:bookmarkStart w:id="350" w:name="_Toc520356156"/>
      <w:r/>
      <w:bookmarkStart w:id="351" w:name="_Toc149720824"/>
      <w:r>
        <w:rPr>
          <w:rFonts w:hint="eastAsia" w:ascii="仿宋" w:hAnsi="仿宋" w:eastAsia="仿宋" w:cs="仿宋"/>
          <w:color w:val="000000"/>
          <w:sz w:val="21"/>
          <w:szCs w:val="21"/>
          <w:highlight w:val="none"/>
        </w:rPr>
        <w:t xml:space="preserve">12.投标保证金</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12.1根据江苏省和常州市的相关文件规定，免收投标保证金。</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bookmarkStart w:id="352" w:name="_Toc264969222"/>
      <w:r/>
      <w:bookmarkStart w:id="353" w:name="_Toc127151733"/>
      <w:r/>
      <w:bookmarkStart w:id="354" w:name="_Toc150509283"/>
      <w:r/>
      <w:bookmarkStart w:id="355" w:name="_Toc226337228"/>
      <w:r/>
      <w:bookmarkStart w:id="356" w:name="_Toc151193846"/>
      <w:r/>
      <w:bookmarkStart w:id="357" w:name="_Toc305158874"/>
      <w:r/>
      <w:bookmarkStart w:id="358" w:name="_Toc127151532"/>
      <w:r/>
      <w:bookmarkStart w:id="359" w:name="_Toc164229373"/>
      <w:r/>
      <w:bookmarkStart w:id="360" w:name="_Toc226309776"/>
      <w:r/>
      <w:bookmarkStart w:id="361" w:name="_Toc164608801"/>
      <w:r/>
      <w:bookmarkStart w:id="362" w:name="_Toc149720825"/>
      <w:r/>
      <w:bookmarkStart w:id="363" w:name="_Toc151193630"/>
      <w:r/>
      <w:bookmarkStart w:id="364" w:name="_Toc127161446"/>
      <w:r/>
      <w:bookmarkStart w:id="365" w:name="_Toc164351626"/>
      <w:r/>
      <w:bookmarkStart w:id="366" w:name="_Toc151190159"/>
      <w:r/>
      <w:bookmarkStart w:id="367" w:name="_Toc195842897"/>
      <w:r/>
      <w:bookmarkStart w:id="368" w:name="_Toc142311034"/>
      <w:r/>
      <w:bookmarkStart w:id="369" w:name="_Toc305158800"/>
      <w:r/>
      <w:bookmarkStart w:id="370" w:name="_Toc151193702"/>
      <w:r/>
      <w:bookmarkStart w:id="371" w:name="_Toc164608646"/>
      <w:r/>
      <w:bookmarkStart w:id="372" w:name="_Toc520356157"/>
      <w:r/>
      <w:bookmarkStart w:id="373" w:name="_Toc151193774"/>
      <w:r/>
      <w:bookmarkStart w:id="374" w:name="_Toc151193920"/>
      <w:r/>
      <w:bookmarkStart w:id="375" w:name="_Toc265228370"/>
      <w:r/>
      <w:bookmarkStart w:id="376" w:name="_Toc164229227"/>
      <w:r/>
      <w:bookmarkStart w:id="377" w:name="_Toc226965722"/>
      <w:r/>
      <w:bookmarkStart w:id="378" w:name="_Toc150480770"/>
      <w:r/>
      <w:bookmarkStart w:id="379" w:name="_Toc150774737"/>
      <w:r/>
      <w:bookmarkStart w:id="380" w:name="_Toc150774632"/>
      <w:r/>
      <w:bookmarkStart w:id="381" w:name="_Toc226965805"/>
      <w:r>
        <w:rPr>
          <w:rFonts w:hint="eastAsia" w:ascii="仿宋" w:hAnsi="仿宋" w:eastAsia="仿宋" w:cs="仿宋"/>
          <w:color w:val="000000"/>
          <w:sz w:val="21"/>
          <w:szCs w:val="21"/>
          <w:highlight w:val="none"/>
        </w:rPr>
        <w:t xml:space="preserve">13.投标有效期</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13.1投标文件应在本招标文件《供应商须知资料表》中规定的投标有效期内保持有效，投标有效期少于招标文件规定期限的，其投标无效。</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bookmarkStart w:id="382" w:name="_Toc265228371"/>
      <w:r/>
      <w:bookmarkStart w:id="383" w:name="_Toc305158801"/>
      <w:r/>
      <w:bookmarkStart w:id="384" w:name="_Toc127161447"/>
      <w:r/>
      <w:bookmarkStart w:id="385" w:name="_Toc305158875"/>
      <w:r/>
      <w:bookmarkStart w:id="386" w:name="_Toc164229374"/>
      <w:r/>
      <w:bookmarkStart w:id="387" w:name="_Toc195842898"/>
      <w:r/>
      <w:bookmarkStart w:id="388" w:name="_Toc150480771"/>
      <w:r/>
      <w:bookmarkStart w:id="389" w:name="_Toc150774633"/>
      <w:r/>
      <w:bookmarkStart w:id="390" w:name="_Toc226965806"/>
      <w:r/>
      <w:bookmarkStart w:id="391" w:name="_Toc127151734"/>
      <w:r/>
      <w:bookmarkStart w:id="392" w:name="_Toc164229228"/>
      <w:r/>
      <w:bookmarkStart w:id="393" w:name="_Toc264969223"/>
      <w:r/>
      <w:bookmarkStart w:id="394" w:name="_Toc149720826"/>
      <w:r/>
      <w:bookmarkStart w:id="395" w:name="_Toc520356158"/>
      <w:r/>
      <w:bookmarkStart w:id="396" w:name="_Toc150509284"/>
      <w:r/>
      <w:bookmarkStart w:id="397" w:name="_Toc151190160"/>
      <w:r/>
      <w:bookmarkStart w:id="398" w:name="_Toc150774738"/>
      <w:r/>
      <w:bookmarkStart w:id="399" w:name="_Toc151193775"/>
      <w:r/>
      <w:bookmarkStart w:id="400" w:name="_Toc127151533"/>
      <w:r/>
      <w:bookmarkStart w:id="401" w:name="_Toc164608647"/>
      <w:r/>
      <w:bookmarkStart w:id="402" w:name="_Toc226337229"/>
      <w:r/>
      <w:bookmarkStart w:id="403" w:name="_Toc151193631"/>
      <w:r/>
      <w:bookmarkStart w:id="404" w:name="_Toc164351627"/>
      <w:r/>
      <w:bookmarkStart w:id="405" w:name="_Toc226965723"/>
      <w:r/>
      <w:bookmarkStart w:id="406" w:name="_Toc151193847"/>
      <w:r/>
      <w:bookmarkStart w:id="407" w:name="_Toc142311035"/>
      <w:r/>
      <w:bookmarkStart w:id="408" w:name="_Toc151193921"/>
      <w:r/>
      <w:bookmarkStart w:id="409" w:name="_Toc226309777"/>
      <w:r/>
      <w:bookmarkStart w:id="410" w:name="_Toc164608802"/>
      <w:r/>
      <w:bookmarkStart w:id="411" w:name="_Toc151193703"/>
      <w:r>
        <w:rPr>
          <w:rFonts w:hint="eastAsia" w:ascii="仿宋" w:hAnsi="仿宋" w:eastAsia="仿宋" w:cs="仿宋"/>
          <w:color w:val="000000"/>
          <w:sz w:val="21"/>
          <w:szCs w:val="21"/>
          <w:highlight w:val="none"/>
        </w:rPr>
        <w:t xml:space="preserve">14.投标文件的签署</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rFonts w:hint="eastAsia" w:ascii="仿宋" w:hAnsi="仿宋" w:eastAsia="仿宋" w:cs="仿宋"/>
          <w:color w:val="000000"/>
          <w:sz w:val="21"/>
          <w:szCs w:val="21"/>
          <w:highlight w:val="none"/>
        </w:rPr>
        <w:t xml:space="preserve">、加盖公章</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bookmarkStart w:id="412" w:name="_Toc264969224"/>
      <w:r/>
      <w:bookmarkStart w:id="413" w:name="_Toc226965724"/>
      <w:r/>
      <w:bookmarkStart w:id="414" w:name="_Toc151190161"/>
      <w:r/>
      <w:bookmarkStart w:id="415" w:name="_Toc226309778"/>
      <w:r/>
      <w:bookmarkStart w:id="416" w:name="_Toc151193704"/>
      <w:r/>
      <w:bookmarkStart w:id="417" w:name="_Toc150774634"/>
      <w:r/>
      <w:bookmarkStart w:id="418" w:name="_Toc150774739"/>
      <w:r/>
      <w:bookmarkStart w:id="419" w:name="_Toc520356159"/>
      <w:r/>
      <w:bookmarkStart w:id="420" w:name="_Toc142311036"/>
      <w:r/>
      <w:bookmarkStart w:id="421" w:name="_Toc151193776"/>
      <w:r/>
      <w:bookmarkStart w:id="422" w:name="_Toc265228372"/>
      <w:r/>
      <w:bookmarkStart w:id="423" w:name="_Toc305158802"/>
      <w:r/>
      <w:bookmarkStart w:id="424" w:name="_Toc226965807"/>
      <w:r/>
      <w:bookmarkStart w:id="425" w:name="_Toc305158876"/>
      <w:r/>
      <w:bookmarkStart w:id="426" w:name="_Toc150509285"/>
      <w:r/>
      <w:bookmarkStart w:id="427" w:name="_Toc151193632"/>
      <w:r/>
      <w:bookmarkStart w:id="428" w:name="_Toc150480772"/>
      <w:r/>
      <w:bookmarkStart w:id="429" w:name="_Toc151193922"/>
      <w:r/>
      <w:bookmarkStart w:id="430" w:name="_Toc195842899"/>
      <w:r/>
      <w:bookmarkStart w:id="431" w:name="_Toc127151534"/>
      <w:r/>
      <w:bookmarkStart w:id="432" w:name="_Toc151193848"/>
      <w:r/>
      <w:bookmarkStart w:id="433" w:name="_Toc226337230"/>
      <w:r>
        <w:rPr>
          <w:rFonts w:hint="eastAsia" w:ascii="仿宋" w:hAnsi="仿宋" w:eastAsia="仿宋" w:cs="仿宋"/>
          <w:color w:val="000000"/>
          <w:sz w:val="21"/>
          <w:szCs w:val="21"/>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14.2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招标文件要求加盖公章的内容，一般通过投标文件编制工具加盖电子签章。</w:t>
      </w:r>
      <w:r>
        <w:rPr>
          <w:rFonts w:hint="eastAsia" w:ascii="仿宋" w:hAnsi="仿宋" w:eastAsia="仿宋" w:cs="仿宋"/>
          <w:color w:val="000000"/>
          <w:sz w:val="21"/>
          <w:szCs w:val="21"/>
          <w:highlight w:val="none"/>
        </w:rPr>
      </w:r>
      <w:r/>
    </w:p>
    <w:p>
      <w:pPr>
        <w:pStyle w:val="1265"/>
        <w:spacing w:before="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   投标文件的提交</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rFonts w:hint="eastAsia" w:ascii="仿宋" w:hAnsi="仿宋" w:eastAsia="仿宋" w:cs="仿宋"/>
          <w:color w:val="000000"/>
          <w:sz w:val="28"/>
          <w:szCs w:val="28"/>
          <w:highlight w:val="none"/>
        </w:rPr>
      </w:r>
      <w:r/>
    </w:p>
    <w:p>
      <w:pPr>
        <w:pStyle w:val="1361"/>
        <w:ind w:firstLine="420"/>
        <w:spacing w:line="360" w:lineRule="auto"/>
        <w:rPr>
          <w:rFonts w:hint="eastAsia" w:ascii="仿宋" w:hAnsi="仿宋" w:eastAsia="仿宋" w:cs="仿宋"/>
          <w:color w:val="000000"/>
          <w:sz w:val="21"/>
          <w:szCs w:val="21"/>
          <w:highlight w:val="none"/>
        </w:rPr>
      </w:pPr>
      <w:r/>
      <w:bookmarkStart w:id="434" w:name="_Toc149720829"/>
      <w:r/>
      <w:bookmarkStart w:id="435" w:name="_Toc226337232"/>
      <w:r/>
      <w:bookmarkStart w:id="436" w:name="_Toc127161450"/>
      <w:r/>
      <w:bookmarkStart w:id="437" w:name="_Toc151193850"/>
      <w:r/>
      <w:bookmarkStart w:id="438" w:name="_Toc151190165"/>
      <w:r/>
      <w:bookmarkStart w:id="439" w:name="_Toc520356163"/>
      <w:r/>
      <w:bookmarkStart w:id="440" w:name="_Toc164608650"/>
      <w:r/>
      <w:bookmarkStart w:id="441" w:name="_Toc265228374"/>
      <w:r/>
      <w:bookmarkStart w:id="442" w:name="_Toc150480774"/>
      <w:r/>
      <w:bookmarkStart w:id="443" w:name="_Toc151193634"/>
      <w:r/>
      <w:bookmarkStart w:id="444" w:name="_Toc151193708"/>
      <w:r/>
      <w:bookmarkStart w:id="445" w:name="_Toc151193778"/>
      <w:r/>
      <w:bookmarkStart w:id="446" w:name="_Toc164229377"/>
      <w:r/>
      <w:bookmarkStart w:id="447" w:name="_Toc151193706"/>
      <w:r/>
      <w:bookmarkStart w:id="448" w:name="_Toc226965809"/>
      <w:r/>
      <w:bookmarkStart w:id="449" w:name="_Toc305158804"/>
      <w:r/>
      <w:bookmarkStart w:id="450" w:name="_Toc226309780"/>
      <w:r/>
      <w:bookmarkStart w:id="451" w:name="_Toc164608805"/>
      <w:r/>
      <w:bookmarkStart w:id="452" w:name="_Toc305158878"/>
      <w:r/>
      <w:bookmarkStart w:id="453" w:name="_Toc151190163"/>
      <w:r/>
      <w:bookmarkStart w:id="454" w:name="_Toc226965726"/>
      <w:r/>
      <w:bookmarkStart w:id="455" w:name="_Toc150774741"/>
      <w:r/>
      <w:bookmarkStart w:id="456" w:name="_Toc195842901"/>
      <w:r/>
      <w:bookmarkStart w:id="457" w:name="_Toc127151536"/>
      <w:r/>
      <w:bookmarkStart w:id="458" w:name="_Toc150774636"/>
      <w:r/>
      <w:bookmarkStart w:id="459" w:name="_Toc164351630"/>
      <w:r/>
      <w:bookmarkStart w:id="460" w:name="_Toc150509287"/>
      <w:r/>
      <w:bookmarkStart w:id="461" w:name="_Toc127151538"/>
      <w:r/>
      <w:bookmarkStart w:id="462" w:name="_Toc151193924"/>
      <w:r/>
      <w:bookmarkStart w:id="463" w:name="_Toc264969226"/>
      <w:r/>
      <w:bookmarkStart w:id="464" w:name="_Toc164229231"/>
      <w:r/>
      <w:bookmarkStart w:id="465" w:name="_Toc226337234"/>
      <w:r/>
      <w:bookmarkStart w:id="466" w:name="_Toc520356161"/>
      <w:r/>
      <w:bookmarkStart w:id="467" w:name="_Toc142311038"/>
      <w:r/>
      <w:bookmarkStart w:id="468" w:name="_Toc226965728"/>
      <w:r/>
      <w:bookmarkStart w:id="469" w:name="_Toc305158806"/>
      <w:r/>
      <w:bookmarkStart w:id="470" w:name="_Toc150774743"/>
      <w:r/>
      <w:bookmarkStart w:id="471" w:name="_Toc151193926"/>
      <w:r/>
      <w:bookmarkStart w:id="472" w:name="_Toc226965811"/>
      <w:r/>
      <w:bookmarkStart w:id="473" w:name="_Toc151193852"/>
      <w:r/>
      <w:bookmarkStart w:id="474" w:name="_Toc264969228"/>
      <w:r/>
      <w:bookmarkStart w:id="475" w:name="_Toc127151737"/>
      <w:r/>
      <w:bookmarkStart w:id="476" w:name="_Toc226309782"/>
      <w:r/>
      <w:bookmarkStart w:id="477" w:name="_Toc265228376"/>
      <w:r/>
      <w:bookmarkStart w:id="478" w:name="_Toc150509289"/>
      <w:r/>
      <w:bookmarkStart w:id="479" w:name="_Toc151193636"/>
      <w:r/>
      <w:bookmarkStart w:id="480" w:name="_Toc142311040"/>
      <w:r/>
      <w:bookmarkStart w:id="481" w:name="_Toc150480776"/>
      <w:r/>
      <w:bookmarkStart w:id="482" w:name="_Toc305158880"/>
      <w:r/>
      <w:bookmarkStart w:id="483" w:name="_Toc150774638"/>
      <w:r/>
      <w:bookmarkStart w:id="484" w:name="_Toc195842903"/>
      <w:r/>
      <w:bookmarkStart w:id="485" w:name="_Toc151193780"/>
      <w:r>
        <w:rPr>
          <w:rFonts w:hint="eastAsia" w:ascii="仿宋" w:hAnsi="仿宋" w:eastAsia="仿宋" w:cs="仿宋"/>
          <w:color w:val="000000"/>
          <w:sz w:val="21"/>
          <w:szCs w:val="21"/>
          <w:highlight w:val="none"/>
        </w:rPr>
        <w:t xml:space="preserve">15.1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本项目使用“苏采云”政府采购一体化平台。供应商根据招标文件及“苏采云”政府采购一体化平台供应商操作手册要求编制、生成并提交电子投标文件。</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15.2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采购人及采购代理机构拒绝接受通过“苏采云”政府采购一体化平台以外任何形式提交的投标文件。</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bookmarkEnd w:id="434"/>
      <w:r/>
      <w:bookmarkEnd w:id="435"/>
      <w:r/>
      <w:bookmarkEnd w:id="436"/>
      <w:r/>
      <w:bookmarkEnd w:id="437"/>
      <w:r/>
      <w:bookmarkEnd w:id="440"/>
      <w:r/>
      <w:bookmarkEnd w:id="441"/>
      <w:r/>
      <w:bookmarkEnd w:id="442"/>
      <w:r/>
      <w:bookmarkEnd w:id="443"/>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2"/>
      <w:r/>
      <w:bookmarkEnd w:id="463"/>
      <w:r/>
      <w:bookmarkEnd w:id="464"/>
      <w:r/>
      <w:bookmarkEnd w:id="466"/>
      <w:r/>
      <w:bookmarkEnd w:id="467"/>
      <w:r/>
      <w:bookmarkEnd w:id="475"/>
      <w:r/>
      <w:bookmarkStart w:id="486" w:name="_Toc151193925"/>
      <w:r/>
      <w:bookmarkStart w:id="487" w:name="_Toc226309781"/>
      <w:r/>
      <w:bookmarkStart w:id="488" w:name="_Toc127151537"/>
      <w:r/>
      <w:bookmarkStart w:id="489" w:name="_Toc265228375"/>
      <w:r/>
      <w:bookmarkStart w:id="490" w:name="_Toc149720830"/>
      <w:r/>
      <w:bookmarkStart w:id="491" w:name="_Toc151190164"/>
      <w:r/>
      <w:bookmarkStart w:id="492" w:name="_Toc127151738"/>
      <w:r/>
      <w:bookmarkStart w:id="493" w:name="_Toc151193635"/>
      <w:r/>
      <w:bookmarkStart w:id="494" w:name="_Toc305158879"/>
      <w:r/>
      <w:bookmarkStart w:id="495" w:name="_Toc195842902"/>
      <w:r/>
      <w:bookmarkStart w:id="496" w:name="_Toc226337233"/>
      <w:r/>
      <w:bookmarkStart w:id="497" w:name="_Toc164229378"/>
      <w:r/>
      <w:bookmarkStart w:id="498" w:name="_Toc150774742"/>
      <w:r/>
      <w:bookmarkStart w:id="499" w:name="_Toc150509288"/>
      <w:r/>
      <w:bookmarkStart w:id="500" w:name="_Toc151193707"/>
      <w:r/>
      <w:bookmarkStart w:id="501" w:name="_Toc264969227"/>
      <w:r/>
      <w:bookmarkStart w:id="502" w:name="_Toc164608651"/>
      <w:r/>
      <w:bookmarkStart w:id="503" w:name="_Toc142311039"/>
      <w:r/>
      <w:bookmarkStart w:id="504" w:name="_Toc164229232"/>
      <w:r/>
      <w:bookmarkStart w:id="505" w:name="_Toc226965727"/>
      <w:r/>
      <w:bookmarkStart w:id="506" w:name="_Toc305158805"/>
      <w:r/>
      <w:bookmarkStart w:id="507" w:name="_Toc150480775"/>
      <w:r/>
      <w:bookmarkStart w:id="508" w:name="_Toc164608806"/>
      <w:r/>
      <w:bookmarkStart w:id="509" w:name="_Toc151193779"/>
      <w:r/>
      <w:bookmarkStart w:id="510" w:name="_Toc226965810"/>
      <w:r/>
      <w:bookmarkStart w:id="511" w:name="_Toc151193851"/>
      <w:r/>
      <w:bookmarkStart w:id="512" w:name="_Toc150774637"/>
      <w:r/>
      <w:bookmarkStart w:id="513" w:name="_Toc520356162"/>
      <w:r/>
      <w:bookmarkStart w:id="514" w:name="_Toc164351631"/>
      <w:r/>
      <w:bookmarkStart w:id="515" w:name="_Toc127161451"/>
      <w:r>
        <w:rPr>
          <w:rFonts w:hint="eastAsia" w:ascii="仿宋" w:hAnsi="仿宋" w:eastAsia="仿宋" w:cs="仿宋"/>
          <w:color w:val="000000"/>
          <w:sz w:val="21"/>
          <w:szCs w:val="21"/>
          <w:highlight w:val="none"/>
        </w:rPr>
        <w:t xml:space="preserve">16.投标截止时间</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16.1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供应商应在招标文件要求提交投标文件截止时间前，将电子投标文件提交至</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苏采云”政府采购一体化平台。</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17.投标文件的修改与撤回</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17.1投标截止时间前，供应商可以通过“苏采云”政府采购一体化平台对所提交的投标文件进行补充、修改或者撤回。</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供应商对投标文件的补充、修改的内容应当按照招标文件要求签署、加盖公章，作为投标文件的组成部分。</w:t>
      </w:r>
      <w:r>
        <w:rPr>
          <w:rFonts w:hint="eastAsia" w:ascii="仿宋" w:hAnsi="仿宋" w:eastAsia="仿宋" w:cs="仿宋"/>
          <w:color w:val="000000"/>
          <w:sz w:val="21"/>
          <w:szCs w:val="21"/>
          <w:highlight w:val="none"/>
        </w:rPr>
      </w:r>
      <w:r/>
    </w:p>
    <w:p>
      <w:pPr>
        <w:pStyle w:val="1265"/>
        <w:spacing w:before="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   开标、资格审查及评标</w:t>
      </w:r>
      <w:bookmarkEnd w:id="438"/>
      <w:r/>
      <w:bookmarkEnd w:id="439"/>
      <w:r/>
      <w:bookmarkEnd w:id="444"/>
      <w:r/>
      <w:bookmarkEnd w:id="461"/>
      <w:r/>
      <w:bookmarkEnd w:id="465"/>
      <w:r/>
      <w:bookmarkEnd w:id="468"/>
      <w:r/>
      <w:bookmarkEnd w:id="469"/>
      <w:r/>
      <w:bookmarkEnd w:id="470"/>
      <w:r/>
      <w:bookmarkEnd w:id="471"/>
      <w:r/>
      <w:bookmarkEnd w:id="472"/>
      <w:r/>
      <w:bookmarkEnd w:id="473"/>
      <w:r/>
      <w:bookmarkEnd w:id="474"/>
      <w:r/>
      <w:bookmarkEnd w:id="476"/>
      <w:r/>
      <w:bookmarkEnd w:id="477"/>
      <w:r/>
      <w:bookmarkEnd w:id="478"/>
      <w:r/>
      <w:bookmarkEnd w:id="479"/>
      <w:r/>
      <w:bookmarkEnd w:id="480"/>
      <w:r/>
      <w:bookmarkEnd w:id="481"/>
      <w:r/>
      <w:bookmarkEnd w:id="482"/>
      <w:r/>
      <w:bookmarkEnd w:id="483"/>
      <w:r/>
      <w:bookmarkEnd w:id="484"/>
      <w:r/>
      <w:bookmarkEnd w:id="485"/>
      <w:r>
        <w:rPr>
          <w:rFonts w:hint="eastAsia" w:ascii="仿宋" w:hAnsi="仿宋" w:eastAsia="仿宋" w:cs="仿宋"/>
          <w:color w:val="000000"/>
          <w:sz w:val="28"/>
          <w:szCs w:val="28"/>
          <w:highlight w:val="none"/>
        </w:rPr>
      </w:r>
      <w:r/>
    </w:p>
    <w:p>
      <w:pPr>
        <w:pStyle w:val="1361"/>
        <w:ind w:firstLine="420"/>
        <w:spacing w:line="360" w:lineRule="auto"/>
        <w:rPr>
          <w:rFonts w:hint="eastAsia" w:ascii="仿宋" w:hAnsi="仿宋" w:eastAsia="仿宋" w:cs="仿宋"/>
          <w:color w:val="000000"/>
          <w:sz w:val="21"/>
          <w:szCs w:val="21"/>
          <w:highlight w:val="none"/>
        </w:rPr>
      </w:pPr>
      <w:r/>
      <w:bookmarkStart w:id="516" w:name="_Toc264969229"/>
      <w:r/>
      <w:bookmarkStart w:id="517" w:name="_Toc149720832"/>
      <w:r/>
      <w:bookmarkStart w:id="518" w:name="_Toc151193709"/>
      <w:r/>
      <w:bookmarkStart w:id="519" w:name="_Toc150774744"/>
      <w:r/>
      <w:bookmarkStart w:id="520" w:name="_Toc520356169"/>
      <w:r/>
      <w:bookmarkStart w:id="521" w:name="_Toc264969235"/>
      <w:r/>
      <w:bookmarkStart w:id="522" w:name="_Toc127151545"/>
      <w:r/>
      <w:bookmarkStart w:id="523" w:name="_Toc151190172"/>
      <w:r/>
      <w:bookmarkStart w:id="524" w:name="_Toc195842910"/>
      <w:r/>
      <w:bookmarkStart w:id="525" w:name="_Toc265228383"/>
      <w:r/>
      <w:bookmarkStart w:id="526" w:name="_Toc150774750"/>
      <w:r/>
      <w:bookmarkStart w:id="527" w:name="_Toc305158813"/>
      <w:r/>
      <w:bookmarkStart w:id="528" w:name="_Toc151193933"/>
      <w:r/>
      <w:bookmarkStart w:id="529" w:name="_Toc151193715"/>
      <w:r/>
      <w:bookmarkStart w:id="530" w:name="_Toc226965735"/>
      <w:r/>
      <w:bookmarkStart w:id="531" w:name="_Toc150774645"/>
      <w:r/>
      <w:bookmarkStart w:id="532" w:name="_Toc305158887"/>
      <w:r/>
      <w:bookmarkStart w:id="533" w:name="_Toc226965818"/>
      <w:r/>
      <w:bookmarkStart w:id="534" w:name="_Toc142311047"/>
      <w:r/>
      <w:bookmarkStart w:id="535" w:name="_Toc150480783"/>
      <w:r/>
      <w:bookmarkStart w:id="536" w:name="_Toc226309789"/>
      <w:r/>
      <w:bookmarkStart w:id="537" w:name="_Toc151193859"/>
      <w:r/>
      <w:bookmarkStart w:id="538" w:name="_Toc151193643"/>
      <w:r/>
      <w:bookmarkStart w:id="539" w:name="_Toc226337241"/>
      <w:r/>
      <w:bookmarkStart w:id="540" w:name="_Toc150509296"/>
      <w:r/>
      <w:bookmarkStart w:id="541" w:name="_Toc151193787"/>
      <w:r/>
      <w:bookmarkStart w:id="542" w:name="_Toc150774639"/>
      <w:r/>
      <w:bookmarkStart w:id="543" w:name="_Toc151193781"/>
      <w:r/>
      <w:bookmarkStart w:id="544" w:name="_Toc195842904"/>
      <w:r/>
      <w:bookmarkStart w:id="545" w:name="_Toc150509290"/>
      <w:r/>
      <w:bookmarkStart w:id="546" w:name="_Toc164608808"/>
      <w:r/>
      <w:bookmarkStart w:id="547" w:name="_Toc164229380"/>
      <w:r/>
      <w:bookmarkStart w:id="548" w:name="_Toc164351633"/>
      <w:r/>
      <w:bookmarkStart w:id="549" w:name="_Toc127161453"/>
      <w:r/>
      <w:bookmarkStart w:id="550" w:name="_Toc305158807"/>
      <w:r/>
      <w:bookmarkStart w:id="551" w:name="_Toc164229234"/>
      <w:r/>
      <w:bookmarkStart w:id="552" w:name="_Toc226965729"/>
      <w:r/>
      <w:bookmarkStart w:id="553" w:name="_Toc226337235"/>
      <w:r/>
      <w:bookmarkStart w:id="554" w:name="_Toc127151740"/>
      <w:r/>
      <w:bookmarkStart w:id="555" w:name="_Toc265228377"/>
      <w:r/>
      <w:bookmarkStart w:id="556" w:name="_Toc151193927"/>
      <w:r/>
      <w:bookmarkStart w:id="557" w:name="_Toc164608653"/>
      <w:r/>
      <w:bookmarkStart w:id="558" w:name="_Toc305158881"/>
      <w:r/>
      <w:bookmarkStart w:id="559" w:name="_Toc520356164"/>
      <w:r/>
      <w:bookmarkStart w:id="560" w:name="_Toc142311041"/>
      <w:r/>
      <w:bookmarkStart w:id="561" w:name="_Toc226965812"/>
      <w:r/>
      <w:bookmarkStart w:id="562" w:name="_Toc151193853"/>
      <w:r/>
      <w:bookmarkStart w:id="563" w:name="_Toc151193637"/>
      <w:r/>
      <w:bookmarkStart w:id="564" w:name="_Toc226309783"/>
      <w:r/>
      <w:bookmarkStart w:id="565" w:name="_Toc150480777"/>
      <w:r/>
      <w:bookmarkStart w:id="566" w:name="_Toc151190166"/>
      <w:r/>
      <w:bookmarkStart w:id="567" w:name="_Toc127151539"/>
      <w:r>
        <w:rPr>
          <w:rFonts w:hint="eastAsia" w:ascii="仿宋" w:hAnsi="仿宋" w:eastAsia="仿宋" w:cs="仿宋"/>
          <w:color w:val="000000"/>
          <w:sz w:val="21"/>
          <w:szCs w:val="21"/>
          <w:highlight w:val="none"/>
        </w:rPr>
        <w:t xml:space="preserve">18.开标</w:t>
      </w:r>
      <w:bookmarkEnd w:id="516"/>
      <w:r/>
      <w:bookmarkEnd w:id="517"/>
      <w:r/>
      <w:bookmarkEnd w:id="518"/>
      <w:r/>
      <w:bookmarkEnd w:id="519"/>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bookmarkStart w:id="568" w:name="_Toc520356165"/>
      <w:r>
        <w:rPr>
          <w:rFonts w:hint="eastAsia" w:ascii="仿宋" w:hAnsi="仿宋" w:eastAsia="仿宋" w:cs="仿宋"/>
          <w:color w:val="000000"/>
          <w:sz w:val="21"/>
          <w:szCs w:val="21"/>
          <w:highlight w:val="none"/>
        </w:rPr>
        <w:t xml:space="preserve">18.1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采购人或采购代理机构将按招标文件的规定，在投标截止时间的同一时间和招标文件预先确定的地点组织开标。</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本项目开标采用不见面招投标模式，使用“苏采云”政府采购一体化平台在线进行开标。供应商应在规定的时间内对投标文件进行解密，因非系统原因导致的解密失败，视为投标无效。</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18.3</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开标过程将使用“苏采云”政府采购一体化平台公布供应商名称、投标价格和招标文件规定的需要宣布的其他内容并进行记录，并由参加开标的各供应商代表在规定时间内确认。供应商超过规定时间未确认但是未提出疑义的，系统将视同已确认。</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18.4</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代表对开标过程和开标记录有疑义，以及认为采购人、采购代理机构相关工作人员有需要回避的情形的，应当场通过业务系统提出询问或者回避申请。采购人、采购代理机构对供应商代表提出的询问或者回避申请将及时处理。</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18.5</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lang w:val="en-US" w:eastAsia="zh-CN"/>
        </w:rPr>
        <w:t xml:space="preserve">采购包</w:t>
      </w:r>
      <w:r>
        <w:rPr>
          <w:rFonts w:hint="eastAsia" w:ascii="仿宋" w:hAnsi="仿宋" w:eastAsia="仿宋" w:cs="仿宋"/>
          <w:color w:val="000000"/>
          <w:sz w:val="21"/>
          <w:szCs w:val="21"/>
          <w:highlight w:val="none"/>
        </w:rPr>
        <w:t xml:space="preserve">供应商不足3家的，</w:t>
      </w:r>
      <w:r>
        <w:rPr>
          <w:rFonts w:hint="eastAsia" w:ascii="仿宋" w:hAnsi="仿宋" w:eastAsia="仿宋" w:cs="仿宋"/>
          <w:color w:val="000000"/>
          <w:sz w:val="21"/>
          <w:szCs w:val="21"/>
          <w:highlight w:val="none"/>
          <w:lang w:val="en-US" w:eastAsia="zh-CN"/>
        </w:rPr>
        <w:t xml:space="preserve">该采购包</w:t>
      </w:r>
      <w:r>
        <w:rPr>
          <w:rFonts w:hint="eastAsia" w:ascii="仿宋" w:hAnsi="仿宋" w:eastAsia="仿宋" w:cs="仿宋"/>
          <w:color w:val="000000"/>
          <w:sz w:val="21"/>
          <w:szCs w:val="21"/>
          <w:highlight w:val="none"/>
        </w:rPr>
        <w:t xml:space="preserve">不予开标。</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18.6</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须在开标前使用“验证CA”功能验证本地计算机的控件环境是否正常，并且在开标评审过程中不可随意离开、更换计算机，必须使用验证成功的计算机进行操作，否则造成相应后果由供应商自行承担。本地计算机要求安装摄像头、麦克风和音箱，保持网络通畅。</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18.7</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供应商承担。</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18.8</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1)平台系统发生故障而无法登录访问的；</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2)平台系统应用或数据库出现错误，不能进行正常操作的；</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3)平台系统发现严重安全漏洞，有潜在泄密危险的；</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4)病毒发作导致平台系统不能进行正常操作的；</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5)其他无法保证本次采购活动的公平、公正和安全的情况。</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19.资格审查</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19.1见第三章《资格审查》。</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bookmarkEnd w:id="568"/>
      <w:r/>
      <w:bookmarkStart w:id="569" w:name="_Toc164229381"/>
      <w:r/>
      <w:bookmarkStart w:id="570" w:name="_Toc226309784"/>
      <w:r/>
      <w:bookmarkStart w:id="571" w:name="_Toc150774640"/>
      <w:r/>
      <w:bookmarkStart w:id="572" w:name="_Toc164608654"/>
      <w:r/>
      <w:bookmarkStart w:id="573" w:name="_Toc150509291"/>
      <w:r/>
      <w:bookmarkStart w:id="574" w:name="_Toc127161454"/>
      <w:r/>
      <w:bookmarkStart w:id="575" w:name="_Toc305158882"/>
      <w:r/>
      <w:bookmarkStart w:id="576" w:name="_Toc127151540"/>
      <w:r/>
      <w:bookmarkStart w:id="577" w:name="_Toc265228378"/>
      <w:r/>
      <w:bookmarkStart w:id="578" w:name="_Toc151193638"/>
      <w:r/>
      <w:bookmarkStart w:id="579" w:name="_Toc226337236"/>
      <w:r/>
      <w:bookmarkStart w:id="580" w:name="_Toc164351634"/>
      <w:r/>
      <w:bookmarkStart w:id="581" w:name="_Toc149720833"/>
      <w:r/>
      <w:bookmarkStart w:id="582" w:name="_Toc151193854"/>
      <w:r/>
      <w:bookmarkStart w:id="583" w:name="_Toc264969230"/>
      <w:r/>
      <w:bookmarkStart w:id="584" w:name="_Toc151193928"/>
      <w:r/>
      <w:bookmarkStart w:id="585" w:name="_Toc226965730"/>
      <w:r/>
      <w:bookmarkStart w:id="586" w:name="_Toc305158808"/>
      <w:r/>
      <w:bookmarkStart w:id="587" w:name="_Toc151190167"/>
      <w:r/>
      <w:bookmarkStart w:id="588" w:name="_Toc195842905"/>
      <w:r/>
      <w:bookmarkStart w:id="589" w:name="_Toc151193782"/>
      <w:r/>
      <w:bookmarkStart w:id="590" w:name="_Toc127151741"/>
      <w:r/>
      <w:bookmarkStart w:id="591" w:name="_Toc150480778"/>
      <w:r/>
      <w:bookmarkStart w:id="592" w:name="_Toc226965813"/>
      <w:r/>
      <w:bookmarkStart w:id="593" w:name="_Toc150774745"/>
      <w:r/>
      <w:bookmarkStart w:id="594" w:name="_Toc142311042"/>
      <w:r/>
      <w:bookmarkStart w:id="595" w:name="_Toc164608809"/>
      <w:r/>
      <w:bookmarkStart w:id="596" w:name="_Toc151193710"/>
      <w:r/>
      <w:bookmarkStart w:id="597" w:name="_Toc164229235"/>
      <w:r>
        <w:rPr>
          <w:rFonts w:hint="eastAsia" w:ascii="仿宋" w:hAnsi="仿宋" w:eastAsia="仿宋" w:cs="仿宋"/>
          <w:color w:val="000000"/>
          <w:sz w:val="21"/>
          <w:szCs w:val="21"/>
          <w:highlight w:val="none"/>
        </w:rPr>
        <w:t xml:space="preserve">20.评标委员会</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20.1评标委员会根据政府采购有关规定和本次招标采购项目的特点进行组建，并负责具体评标事务，独立履行职责。</w:t>
      </w:r>
      <w:bookmarkStart w:id="598" w:name="_Toc520356166"/>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20.2评审专家须符合相关规定。依法自行选定评审专家的，采购人和采购代理机构将查询有关信用记录，对具有行贿、受贿、欺诈等不良信用记录的人员，拒绝其参与政府采购活动。</w:t>
      </w:r>
      <w:bookmarkEnd w:id="598"/>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21评标程序、评标方法和评标标准</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21.1见第四章《评标程序、评标方法和评标标准》。</w:t>
      </w:r>
      <w:r>
        <w:rPr>
          <w:rFonts w:hint="eastAsia" w:ascii="仿宋" w:hAnsi="仿宋" w:eastAsia="仿宋" w:cs="仿宋"/>
          <w:color w:val="000000"/>
          <w:sz w:val="21"/>
          <w:szCs w:val="21"/>
          <w:highlight w:val="none"/>
        </w:rPr>
      </w:r>
      <w:r/>
    </w:p>
    <w:p>
      <w:pPr>
        <w:pStyle w:val="1265"/>
        <w:spacing w:before="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265"/>
        <w:spacing w:before="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   </w:t>
      </w:r>
      <w:bookmarkEnd w:id="520"/>
      <w:r>
        <w:rPr>
          <w:rFonts w:hint="eastAsia" w:ascii="仿宋" w:hAnsi="仿宋" w:eastAsia="仿宋" w:cs="仿宋"/>
          <w:color w:val="000000"/>
          <w:sz w:val="28"/>
          <w:szCs w:val="28"/>
          <w:highlight w:val="none"/>
        </w:rPr>
        <w:t xml:space="preserve">确定中标</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Start w:id="599" w:name="_Toc164351641"/>
      <w:r/>
      <w:bookmarkStart w:id="600" w:name="_Toc164229388"/>
      <w:r/>
      <w:bookmarkStart w:id="601" w:name="_Toc127161461"/>
      <w:r/>
      <w:bookmarkStart w:id="602" w:name="_Toc305158815"/>
      <w:r/>
      <w:bookmarkStart w:id="603" w:name="_Toc127151748"/>
      <w:r/>
      <w:bookmarkStart w:id="604" w:name="_Toc150774752"/>
      <w:r/>
      <w:bookmarkStart w:id="605" w:name="_Toc195842912"/>
      <w:r/>
      <w:bookmarkStart w:id="606" w:name="_Toc164608661"/>
      <w:r/>
      <w:bookmarkStart w:id="607" w:name="_Toc149720840"/>
      <w:r/>
      <w:bookmarkStart w:id="608" w:name="_Toc151193717"/>
      <w:r/>
      <w:bookmarkStart w:id="609" w:name="_Toc226337243"/>
      <w:r/>
      <w:bookmarkStart w:id="610" w:name="_Toc265228385"/>
      <w:r/>
      <w:bookmarkStart w:id="611" w:name="_Toc164229242"/>
      <w:r/>
      <w:bookmarkStart w:id="612" w:name="_Toc164608816"/>
      <w:r/>
      <w:bookmarkStart w:id="613" w:name="_Toc226309791"/>
      <w:r/>
      <w:bookmarkStart w:id="614" w:name="_Toc264969237"/>
      <w:r/>
      <w:bookmarkStart w:id="615" w:name="_Toc151190174"/>
      <w:r/>
      <w:bookmarkStart w:id="616" w:name="_Toc151193861"/>
      <w:r/>
      <w:bookmarkStart w:id="617" w:name="_Toc305158889"/>
      <w:r/>
      <w:bookmarkStart w:id="618" w:name="_Toc151193645"/>
      <w:r/>
      <w:bookmarkStart w:id="619" w:name="_Toc151193935"/>
      <w:r/>
      <w:bookmarkStart w:id="620" w:name="_Toc150509298"/>
      <w:r/>
      <w:bookmarkStart w:id="621" w:name="_Toc150774647"/>
      <w:r/>
      <w:bookmarkStart w:id="622" w:name="_Toc226965820"/>
      <w:r/>
      <w:bookmarkStart w:id="623" w:name="_Toc226965737"/>
      <w:r/>
      <w:bookmarkStart w:id="624" w:name="_Toc150480785"/>
      <w:r/>
      <w:bookmarkStart w:id="625" w:name="_Toc151193789"/>
      <w:r/>
      <w:bookmarkStart w:id="626" w:name="_Toc142311049"/>
      <w:r/>
      <w:bookmarkStart w:id="627" w:name="_Toc127151547"/>
      <w:r>
        <w:rPr>
          <w:rFonts w:hint="eastAsia" w:ascii="仿宋" w:hAnsi="仿宋" w:eastAsia="仿宋" w:cs="仿宋"/>
          <w:color w:val="000000"/>
          <w:sz w:val="28"/>
          <w:szCs w:val="28"/>
          <w:highlight w:val="none"/>
        </w:rPr>
      </w:r>
      <w:r/>
    </w:p>
    <w:p>
      <w:pPr>
        <w:pStyle w:val="1361"/>
        <w:ind w:firstLine="420"/>
        <w:spacing w:line="360" w:lineRule="auto"/>
        <w:rPr>
          <w:rFonts w:hint="eastAsia" w:ascii="仿宋" w:hAnsi="仿宋" w:eastAsia="仿宋" w:cs="仿宋"/>
          <w:color w:val="000000"/>
          <w:sz w:val="21"/>
          <w:szCs w:val="21"/>
          <w:highlight w:val="none"/>
        </w:rPr>
      </w:pPr>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rPr>
          <w:rFonts w:hint="eastAsia" w:ascii="仿宋" w:hAnsi="仿宋" w:eastAsia="仿宋" w:cs="仿宋"/>
          <w:color w:val="000000"/>
          <w:sz w:val="21"/>
          <w:szCs w:val="21"/>
          <w:highlight w:val="none"/>
        </w:rPr>
        <w:t xml:space="preserve">22.确定中标人</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bookmarkStart w:id="628" w:name="_Toc164229390"/>
      <w:r/>
      <w:bookmarkStart w:id="629" w:name="_Toc226965822"/>
      <w:r/>
      <w:bookmarkStart w:id="630" w:name="_Toc151190176"/>
      <w:r/>
      <w:bookmarkStart w:id="631" w:name="_Toc127161463"/>
      <w:r/>
      <w:bookmarkStart w:id="632" w:name="_Toc264969239"/>
      <w:r/>
      <w:bookmarkStart w:id="633" w:name="_Toc226309793"/>
      <w:r/>
      <w:bookmarkStart w:id="634" w:name="_Toc151193863"/>
      <w:r/>
      <w:bookmarkStart w:id="635" w:name="_Toc195842914"/>
      <w:r/>
      <w:bookmarkStart w:id="636" w:name="_Toc150509300"/>
      <w:r/>
      <w:bookmarkStart w:id="637" w:name="_Toc164608818"/>
      <w:r/>
      <w:bookmarkStart w:id="638" w:name="_Ref467307090"/>
      <w:r/>
      <w:bookmarkStart w:id="639" w:name="_Toc520356176"/>
      <w:r/>
      <w:bookmarkStart w:id="640" w:name="_Toc164229244"/>
      <w:r/>
      <w:bookmarkStart w:id="641" w:name="_Toc142311051"/>
      <w:r/>
      <w:bookmarkStart w:id="642" w:name="_Toc265228387"/>
      <w:r/>
      <w:bookmarkStart w:id="643" w:name="_Toc305158891"/>
      <w:r/>
      <w:bookmarkStart w:id="644" w:name="_Toc305158817"/>
      <w:r/>
      <w:bookmarkStart w:id="645" w:name="_Toc127151750"/>
      <w:r/>
      <w:bookmarkStart w:id="646" w:name="_Toc150774649"/>
      <w:r/>
      <w:bookmarkStart w:id="647" w:name="_Toc226337245"/>
      <w:r/>
      <w:bookmarkStart w:id="648" w:name="_Toc150480787"/>
      <w:r/>
      <w:bookmarkStart w:id="649" w:name="_Toc226965739"/>
      <w:r/>
      <w:bookmarkStart w:id="650" w:name="_Toc164608663"/>
      <w:r/>
      <w:bookmarkStart w:id="651" w:name="_Toc149720842"/>
      <w:r/>
      <w:bookmarkStart w:id="652" w:name="_Toc151193647"/>
      <w:r/>
      <w:bookmarkStart w:id="653" w:name="_Toc150774754"/>
      <w:r/>
      <w:bookmarkStart w:id="654" w:name="_Toc151193719"/>
      <w:r/>
      <w:bookmarkStart w:id="655" w:name="_Toc164351643"/>
      <w:r/>
      <w:bookmarkStart w:id="656" w:name="_Toc151193791"/>
      <w:r/>
      <w:bookmarkStart w:id="657" w:name="_Toc127151549"/>
      <w:r/>
      <w:bookmarkStart w:id="658" w:name="_Toc151193937"/>
      <w:r/>
      <w:bookmarkStart w:id="659" w:name="_Ref467306425"/>
      <w:r>
        <w:rPr>
          <w:rFonts w:hint="eastAsia" w:ascii="仿宋" w:hAnsi="仿宋" w:eastAsia="仿宋" w:cs="仿宋"/>
          <w:color w:val="000000"/>
          <w:sz w:val="21"/>
          <w:szCs w:val="21"/>
          <w:highlight w:val="none"/>
        </w:rPr>
        <w:t xml:space="preserve">22.1采购人将在评标报告确定的中标候选人名单中按顺序确定中标人，中标候选人并列的，由采购人依法确定。</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23.中标公告与中标通知书</w:t>
      </w:r>
      <w:bookmarkEnd w:id="643"/>
      <w:r/>
      <w:bookmarkEnd w:id="644"/>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23.1采购人或采购代理机构自中标人确定之日起2个工作日内，在常州市政府采购网公告中标结果，同时向中标人发出中标通知书，中标公告期限为1个工作日。</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23.2中标通知书对采购人和中标人均具有法律效力。中标通知书发出后，采购人改变中标结果的，或者中标人放弃中标项目的，应当依法承担法律责任。</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24.废标</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24.1在招标采购中，出现下列情形之一的，应予废标：</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24.1.1</w:t>
      </w:r>
      <w:r>
        <w:rPr>
          <w:rFonts w:hint="eastAsia" w:ascii="仿宋" w:hAnsi="仿宋" w:eastAsia="仿宋" w:cs="仿宋"/>
          <w:color w:val="000000"/>
          <w:sz w:val="21"/>
          <w:szCs w:val="21"/>
          <w:highlight w:val="none"/>
          <w:lang w:val="en-US" w:eastAsia="zh-CN"/>
        </w:rPr>
        <w:t xml:space="preserve">该采购包</w:t>
      </w:r>
      <w:r>
        <w:rPr>
          <w:rFonts w:hint="eastAsia" w:ascii="仿宋" w:hAnsi="仿宋" w:eastAsia="仿宋" w:cs="仿宋"/>
          <w:color w:val="000000"/>
          <w:sz w:val="21"/>
          <w:szCs w:val="21"/>
          <w:highlight w:val="none"/>
        </w:rPr>
        <w:t xml:space="preserve">符合专业条件的供应商或者对</w:t>
      </w:r>
      <w:r>
        <w:rPr>
          <w:rFonts w:hint="eastAsia" w:ascii="仿宋" w:hAnsi="仿宋" w:eastAsia="仿宋" w:cs="仿宋"/>
          <w:color w:val="000000"/>
          <w:sz w:val="21"/>
          <w:szCs w:val="21"/>
          <w:highlight w:val="none"/>
          <w:lang w:val="en-US" w:eastAsia="zh-CN"/>
        </w:rPr>
        <w:t xml:space="preserve">该采购包</w:t>
      </w:r>
      <w:r>
        <w:rPr>
          <w:rFonts w:hint="eastAsia" w:ascii="仿宋" w:hAnsi="仿宋" w:eastAsia="仿宋" w:cs="仿宋"/>
          <w:color w:val="000000"/>
          <w:sz w:val="21"/>
          <w:szCs w:val="21"/>
          <w:highlight w:val="none"/>
        </w:rPr>
        <w:t xml:space="preserve">招标文件作实质响应的供应商不足三家的；</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24.1.2出现影响采购公正的违法、违规行为的；</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24.1.3供应商的报价均超过了采购预算或最高限价（控制价），采购人不能支付的；</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25.1.4因重大变故，采购任务取消的。</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24.1.5</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平台系统出现序号18.8的所述情形，情况严重且影响采购活动公平、公正性的。</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24.2废标后，采购人将废标理由通知所有供应商。</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bookmarkEnd w:id="628"/>
      <w:r/>
      <w:bookmarkEnd w:id="629"/>
      <w:r/>
      <w:bookmarkEnd w:id="630"/>
      <w:r/>
      <w:bookmarkEnd w:id="631"/>
      <w:r/>
      <w:bookmarkEnd w:id="632"/>
      <w:r/>
      <w:bookmarkEnd w:id="633"/>
      <w:r/>
      <w:bookmarkEnd w:id="634"/>
      <w:r/>
      <w:bookmarkEnd w:id="635"/>
      <w:r/>
      <w:bookmarkEnd w:id="636"/>
      <w:r/>
      <w:bookmarkEnd w:id="637"/>
      <w:r/>
      <w:bookmarkEnd w:id="640"/>
      <w:r/>
      <w:bookmarkEnd w:id="641"/>
      <w:r/>
      <w:bookmarkEnd w:id="642"/>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Start w:id="660" w:name="_Toc150509301"/>
      <w:r/>
      <w:bookmarkStart w:id="661" w:name="_Toc127161464"/>
      <w:r/>
      <w:bookmarkStart w:id="662" w:name="_Toc127151550"/>
      <w:r/>
      <w:bookmarkStart w:id="663" w:name="_Toc151190177"/>
      <w:r/>
      <w:bookmarkStart w:id="664" w:name="_Toc142311052"/>
      <w:r/>
      <w:bookmarkStart w:id="665" w:name="_Toc150774755"/>
      <w:r/>
      <w:bookmarkStart w:id="666" w:name="_Toc150480788"/>
      <w:r/>
      <w:bookmarkStart w:id="667" w:name="_Toc151193792"/>
      <w:r/>
      <w:bookmarkStart w:id="668" w:name="_Toc149720843"/>
      <w:r/>
      <w:bookmarkStart w:id="669" w:name="_Toc305158892"/>
      <w:r/>
      <w:bookmarkStart w:id="670" w:name="_Toc150774650"/>
      <w:r/>
      <w:bookmarkStart w:id="671" w:name="_Toc520356175"/>
      <w:r/>
      <w:bookmarkStart w:id="672" w:name="_Toc164608664"/>
      <w:r/>
      <w:bookmarkStart w:id="673" w:name="_Toc151193864"/>
      <w:r/>
      <w:bookmarkStart w:id="674" w:name="_Toc151193938"/>
      <w:r/>
      <w:bookmarkStart w:id="675" w:name="_Ref467306377"/>
      <w:r/>
      <w:bookmarkStart w:id="676" w:name="_Toc265228388"/>
      <w:r/>
      <w:bookmarkStart w:id="677" w:name="_Ref467306978"/>
      <w:r/>
      <w:bookmarkStart w:id="678" w:name="_Ref467307204"/>
      <w:r/>
      <w:bookmarkStart w:id="679" w:name="_Toc164229245"/>
      <w:r/>
      <w:bookmarkStart w:id="680" w:name="_Toc151193648"/>
      <w:r/>
      <w:bookmarkStart w:id="681" w:name="_Ref467307062"/>
      <w:r/>
      <w:bookmarkStart w:id="682" w:name="_Toc164229391"/>
      <w:r/>
      <w:bookmarkStart w:id="683" w:name="_Toc195842915"/>
      <w:r/>
      <w:bookmarkStart w:id="684" w:name="_Toc164351644"/>
      <w:r/>
      <w:bookmarkStart w:id="685" w:name="_Toc226309794"/>
      <w:r/>
      <w:bookmarkStart w:id="686" w:name="_Toc127151751"/>
      <w:r/>
      <w:bookmarkStart w:id="687" w:name="_Toc264969240"/>
      <w:r/>
      <w:bookmarkStart w:id="688" w:name="_Toc226337246"/>
      <w:r/>
      <w:bookmarkStart w:id="689" w:name="_Toc226965823"/>
      <w:r/>
      <w:bookmarkStart w:id="690" w:name="_Toc151193720"/>
      <w:r/>
      <w:bookmarkStart w:id="691" w:name="_Toc305158818"/>
      <w:r/>
      <w:bookmarkStart w:id="692" w:name="_Toc226965740"/>
      <w:r/>
      <w:bookmarkStart w:id="693" w:name="_Toc164608819"/>
      <w:r>
        <w:rPr>
          <w:rFonts w:hint="eastAsia" w:ascii="仿宋" w:hAnsi="仿宋" w:eastAsia="仿宋" w:cs="仿宋"/>
          <w:color w:val="000000"/>
          <w:sz w:val="21"/>
          <w:szCs w:val="21"/>
          <w:highlight w:val="none"/>
        </w:rPr>
        <w:t xml:space="preserve">25.签订合同</w:t>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25.1中标人、采购人应当自中标通知书发出之日起30日内，按照招标文件和中标人投标文件的规定签订书面合同。招标文件、中标人的投标文件及其澄清文件等，均为签订合同的依据。所签订的合同不得对招标文件确定的事项和中标人投标文件作实质性修改。</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25.2中标人拒绝与采购人签订合同的，采购人可以按照评标报告推荐的中标候选人名单排序，确定下一候选人为中标人，也可以重新开展政府采购活动。</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25.3联合体中标的，联合体各方应当共同与采购人签订合同，就中标项目向采购人承担连带责任。</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25.4政府采购合同不能转包。</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25.5采购人允许采用分包方式履行合同的，中标人可以依法在中标后将中标项目的非主体、非关键性工作采取分包方式履行合同。本项目的非主体、非关键性工作是否允许分包，见《供应商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bookmarkEnd w:id="638"/>
      <w:r/>
      <w:bookmarkEnd w:id="639"/>
      <w:r/>
      <w:bookmarkEnd w:id="659"/>
      <w:r>
        <w:rPr>
          <w:rFonts w:hint="eastAsia" w:ascii="仿宋" w:hAnsi="仿宋" w:eastAsia="仿宋" w:cs="仿宋"/>
          <w:color w:val="000000"/>
          <w:sz w:val="21"/>
          <w:szCs w:val="21"/>
          <w:highlight w:val="none"/>
        </w:rPr>
        <w:t xml:space="preserve">26.询问与质疑</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26.1询问</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26.1.1供应商对政府采购活动事项有疑问的，可依法提出询问，并按《供应商须知资料表》载明的形式送达采购人或采购代理机构。</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26.1.2采购人或采购代理机构对供应商依法提出的询问，在3个工作日内作出答复，但答复的内容不得涉及商业秘密。</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26.2质疑</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26.2.1供应商认为招标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26.2.2</w:t>
      </w:r>
      <w:r>
        <w:rPr>
          <w:rFonts w:hint="eastAsia" w:ascii="仿宋" w:hAnsi="仿宋" w:eastAsia="仿宋" w:cs="仿宋"/>
          <w:b/>
          <w:bCs/>
          <w:color w:val="000000"/>
          <w:sz w:val="21"/>
          <w:szCs w:val="21"/>
          <w:highlight w:val="none"/>
        </w:rPr>
        <w:t xml:space="preserve">招标文件中采购需求以及相关部分（第四章、第五章以及供应商资格要求）由采购人负责制定和管理，对该部分内容有询问或者质疑的，供应商应当向采购人书面提出，由采购人负责接收和回复。</w:t>
      </w:r>
      <w:r>
        <w:rPr>
          <w:rFonts w:hint="eastAsia" w:ascii="仿宋" w:hAnsi="仿宋" w:eastAsia="仿宋" w:cs="仿宋"/>
          <w:color w:val="000000"/>
          <w:sz w:val="21"/>
          <w:szCs w:val="21"/>
          <w:highlight w:val="none"/>
        </w:rPr>
      </w:r>
      <w:r/>
    </w:p>
    <w:p>
      <w:pPr>
        <w:pStyle w:val="1361"/>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26.2.3质疑函须使用财政部制定的范本文件。（下载网址：</w:t>
      </w:r>
      <w:r>
        <w:rPr>
          <w:rFonts w:hint="eastAsia" w:ascii="仿宋" w:hAnsi="仿宋" w:eastAsia="仿宋" w:cs="仿宋"/>
          <w:color w:val="000000"/>
          <w:sz w:val="21"/>
          <w:szCs w:val="21"/>
          <w:highlight w:val="none"/>
        </w:rPr>
        <w:fldChar w:fldCharType="begin"/>
      </w:r>
      <w:r>
        <w:rPr>
          <w:rFonts w:hint="eastAsia" w:ascii="仿宋" w:hAnsi="仿宋" w:eastAsia="仿宋" w:cs="仿宋"/>
          <w:color w:val="000000"/>
          <w:sz w:val="21"/>
          <w:szCs w:val="21"/>
          <w:highlight w:val="none"/>
        </w:rPr>
        <w:instrText xml:space="preserve"> HYPERLINK "http://gks.mof.gov.cn/ztztz/zhengfucaigouguanli/201802/t20180201_2804589.htm" </w:instrText>
      </w:r>
      <w:r>
        <w:rPr>
          <w:rFonts w:hint="eastAsia" w:ascii="仿宋" w:hAnsi="仿宋" w:eastAsia="仿宋" w:cs="仿宋"/>
          <w:color w:val="000000"/>
          <w:sz w:val="21"/>
          <w:szCs w:val="21"/>
          <w:highlight w:val="none"/>
        </w:rPr>
        <w:fldChar w:fldCharType="separate"/>
      </w:r>
      <w:r>
        <w:rPr>
          <w:rFonts w:hint="eastAsia" w:ascii="仿宋" w:hAnsi="仿宋" w:eastAsia="仿宋" w:cs="仿宋"/>
          <w:color w:val="000000"/>
          <w:sz w:val="21"/>
          <w:szCs w:val="21"/>
          <w:highlight w:val="none"/>
        </w:rPr>
        <w:t xml:space="preserve">http://gk</w:t>
      </w:r>
      <w:bookmarkStart w:id="694" w:name="_Hlt100654014"/>
      <w:r>
        <w:rPr>
          <w:rFonts w:hint="eastAsia" w:ascii="仿宋" w:hAnsi="仿宋" w:eastAsia="仿宋" w:cs="仿宋"/>
          <w:color w:val="000000"/>
          <w:sz w:val="21"/>
          <w:szCs w:val="21"/>
          <w:highlight w:val="none"/>
        </w:rPr>
        <w:t xml:space="preserve">s</w:t>
      </w:r>
      <w:bookmarkEnd w:id="694"/>
      <w:r>
        <w:rPr>
          <w:rFonts w:hint="eastAsia" w:ascii="仿宋" w:hAnsi="仿宋" w:eastAsia="仿宋" w:cs="仿宋"/>
          <w:color w:val="000000"/>
          <w:sz w:val="21"/>
          <w:szCs w:val="21"/>
          <w:highlight w:val="none"/>
        </w:rPr>
        <w:t xml:space="preserve">.m</w:t>
      </w:r>
      <w:bookmarkStart w:id="695" w:name="_Hlt100653993"/>
      <w:r/>
      <w:bookmarkStart w:id="696" w:name="_Hlt100653994"/>
      <w:r>
        <w:rPr>
          <w:rFonts w:hint="eastAsia" w:ascii="仿宋" w:hAnsi="仿宋" w:eastAsia="仿宋" w:cs="仿宋"/>
          <w:color w:val="000000"/>
          <w:sz w:val="21"/>
          <w:szCs w:val="21"/>
          <w:highlight w:val="none"/>
        </w:rPr>
        <w:t xml:space="preserve">o</w:t>
      </w:r>
      <w:bookmarkEnd w:id="695"/>
      <w:r/>
      <w:bookmarkEnd w:id="696"/>
      <w:r>
        <w:rPr>
          <w:rFonts w:hint="eastAsia" w:ascii="仿宋" w:hAnsi="仿宋" w:eastAsia="仿宋" w:cs="仿宋"/>
          <w:color w:val="000000"/>
          <w:sz w:val="21"/>
          <w:szCs w:val="21"/>
          <w:highlight w:val="none"/>
        </w:rPr>
        <w:t xml:space="preserve">f.gov.cn/ztztz/zhengfucaigouguanli/201802/t20180201_2804589.htm</w:t>
      </w:r>
      <w:r>
        <w:rPr>
          <w:rFonts w:hint="eastAsia" w:ascii="仿宋" w:hAnsi="仿宋" w:eastAsia="仿宋" w:cs="仿宋"/>
          <w:color w:val="000000"/>
          <w:sz w:val="21"/>
          <w:szCs w:val="21"/>
          <w:highlight w:val="none"/>
        </w:rPr>
        <w:fldChar w:fldCharType="end"/>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26.2.4供应商为自然人的，应当由本人签字；供应商为法人或者其他组织的，应当由法定代表人、主要负责人，或者其授权代表签字或者加盖公章，并加盖公章。</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26.2.5供应商应在法定质疑期内一次性提出针对同一采购程序环节的质疑，法定质疑期内针对同一采购程序环节再次提出的质疑，采购人、采购代理机构有权不予答复。</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26.3接收询问和质疑的联系部门、联系电话和通讯地址见《供应商须知资料表》。</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27.代理费</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27.1收费对象、收费标准及缴纳时间见《供应商须知资料表》。由中标人支付的，中标人在领取中标通知书前须一次性向采购代理机构缴纳代理费，投标报价应包含代理费用。</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27.2代理服务收费标准：见《供应商须知资料表》</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27.3代理费收取账户信息：</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收款单位：江苏城建校工程咨询有限公司</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开户银行：江苏银行常州怀德支行 </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账号：81700188000089469</w:t>
      </w:r>
      <w:r>
        <w:rPr>
          <w:rFonts w:hint="eastAsia" w:ascii="仿宋" w:hAnsi="仿宋" w:eastAsia="仿宋" w:cs="仿宋"/>
          <w:color w:val="000000"/>
          <w:sz w:val="21"/>
          <w:szCs w:val="21"/>
          <w:highlight w:val="none"/>
        </w:rPr>
      </w:r>
      <w:r/>
    </w:p>
    <w:p>
      <w:pPr>
        <w:pStyle w:val="136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263"/>
        <w:spacing w:line="360" w:lineRule="auto"/>
        <w:tabs>
          <w:tab w:val="left" w:pos="900" w:leader="none"/>
          <w:tab w:val="left" w:pos="1080" w:leader="none"/>
          <w:tab w:val="left" w:pos="1589"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1263"/>
        <w:jc w:val="center"/>
        <w:spacing w:line="360" w:lineRule="auto"/>
        <w:rPr>
          <w:rStyle w:val="1275"/>
          <w:rFonts w:hint="eastAsia" w:ascii="仿宋" w:hAnsi="仿宋" w:eastAsia="仿宋" w:cs="仿宋"/>
          <w:color w:val="000000"/>
          <w:highlight w:val="none"/>
          <w:lang w:val="en-US" w:eastAsia="zh-CN"/>
        </w:rPr>
        <w:outlineLvl w:val="0"/>
      </w:pPr>
      <w:r/>
      <w:bookmarkStart w:id="697" w:name="_Toc142311056"/>
      <w:r/>
      <w:bookmarkStart w:id="698" w:name="_Toc265228392"/>
      <w:r/>
      <w:bookmarkStart w:id="699" w:name="_Toc226337250"/>
      <w:r/>
      <w:bookmarkStart w:id="700" w:name="_Toc150774759"/>
      <w:r/>
      <w:bookmarkStart w:id="701" w:name="_Toc353873664"/>
      <w:r/>
      <w:bookmarkStart w:id="702" w:name="_Toc305158896"/>
      <w:r/>
      <w:bookmarkStart w:id="703" w:name="_Toc353873934"/>
      <w:r/>
      <w:bookmarkStart w:id="704" w:name="_Toc226965827"/>
      <w:r/>
      <w:bookmarkStart w:id="705" w:name="_Toc150480792"/>
      <w:r/>
      <w:bookmarkStart w:id="706" w:name="_Toc127151554"/>
      <w:r/>
      <w:bookmarkStart w:id="707" w:name="_Toc264969244"/>
      <w:r/>
      <w:bookmarkStart w:id="708" w:name="_Toc305158822"/>
      <w:r/>
      <w:bookmarkStart w:id="709" w:name="_Toc353825544"/>
      <w:r>
        <w:rPr>
          <w:rFonts w:hint="eastAsia" w:ascii="仿宋" w:hAnsi="仿宋" w:eastAsia="仿宋" w:cs="仿宋"/>
          <w:color w:val="000000"/>
          <w:sz w:val="24"/>
          <w:highlight w:val="none"/>
        </w:rPr>
        <w:br w:type="page" w:clear="all"/>
      </w:r>
      <w:bookmarkStart w:id="710" w:name="_Toc8933"/>
      <w:r>
        <w:rPr>
          <w:rStyle w:val="1275"/>
          <w:rFonts w:hint="eastAsia" w:ascii="仿宋" w:hAnsi="仿宋" w:eastAsia="仿宋" w:cs="仿宋"/>
          <w:color w:val="000000"/>
          <w:highlight w:val="none"/>
          <w:lang w:val="en-US" w:eastAsia="zh-CN"/>
        </w:rPr>
        <w:t xml:space="preserve">第三章   </w:t>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Style w:val="1275"/>
          <w:rFonts w:hint="eastAsia" w:ascii="仿宋" w:hAnsi="仿宋" w:eastAsia="仿宋" w:cs="仿宋"/>
          <w:color w:val="000000"/>
          <w:highlight w:val="none"/>
          <w:lang w:val="en-US" w:eastAsia="zh-CN"/>
        </w:rPr>
        <w:t xml:space="preserve">资格审查</w:t>
      </w:r>
      <w:bookmarkEnd w:id="710"/>
      <w:r/>
      <w:bookmarkStart w:id="711" w:name="_Toc487900382"/>
      <w:r>
        <w:rPr>
          <w:rStyle w:val="1275"/>
          <w:rFonts w:hint="eastAsia" w:ascii="仿宋" w:hAnsi="仿宋" w:eastAsia="仿宋" w:cs="仿宋"/>
          <w:color w:val="000000"/>
          <w:highlight w:val="none"/>
          <w:lang w:val="en-US" w:eastAsia="zh-CN"/>
        </w:rPr>
      </w:r>
      <w:r/>
    </w:p>
    <w:p>
      <w:pPr>
        <w:pStyle w:val="1263"/>
        <w:jc w:val="center"/>
        <w:spacing w:line="360" w:lineRule="auto"/>
        <w:tabs>
          <w:tab w:val="left" w:pos="360" w:leader="none"/>
          <w:tab w:val="left" w:pos="900" w:leader="none"/>
        </w:tabs>
        <w:rPr>
          <w:rFonts w:hint="eastAsia" w:ascii="仿宋" w:hAnsi="仿宋" w:eastAsia="仿宋" w:cs="仿宋"/>
          <w:b/>
          <w:color w:val="000000"/>
          <w:sz w:val="24"/>
          <w:highlight w:val="none"/>
        </w:rPr>
        <w:outlineLvl w:val="1"/>
      </w:pPr>
      <w:r/>
      <w:bookmarkStart w:id="712" w:name="_Toc99301422"/>
      <w:r>
        <w:rPr>
          <w:rFonts w:hint="eastAsia" w:ascii="仿宋" w:hAnsi="仿宋" w:eastAsia="仿宋" w:cs="仿宋"/>
          <w:b/>
          <w:color w:val="000000"/>
          <w:sz w:val="24"/>
          <w:highlight w:val="none"/>
        </w:rPr>
        <w:t xml:space="preserve">一、资格审查程序</w:t>
      </w:r>
      <w:bookmarkEnd w:id="712"/>
      <w:r>
        <w:rPr>
          <w:rFonts w:hint="eastAsia" w:ascii="仿宋" w:hAnsi="仿宋" w:eastAsia="仿宋" w:cs="仿宋"/>
          <w:b/>
          <w:color w:val="000000"/>
          <w:sz w:val="24"/>
          <w:highlight w:val="none"/>
        </w:rPr>
      </w:r>
      <w:r/>
    </w:p>
    <w:p>
      <w:pPr>
        <w:pStyle w:val="136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1.开标结束后，采购人将根据《资格审查要求》中的规定，对供应商进行资格审查，并形成资格审查结果。</w:t>
      </w:r>
      <w:r>
        <w:rPr>
          <w:rFonts w:hint="eastAsia" w:ascii="仿宋" w:hAnsi="仿宋" w:eastAsia="仿宋" w:cs="仿宋"/>
          <w:color w:val="000000"/>
          <w:sz w:val="21"/>
          <w:szCs w:val="21"/>
          <w:highlight w:val="none"/>
        </w:rPr>
      </w:r>
      <w:r/>
    </w:p>
    <w:p>
      <w:pPr>
        <w:pStyle w:val="136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2.《资格审查要求》中对格式有要求的，除招标文件另有规定外，均为“实质性格式”文件。</w:t>
      </w:r>
      <w:r>
        <w:rPr>
          <w:rFonts w:hint="eastAsia" w:ascii="仿宋" w:hAnsi="仿宋" w:eastAsia="仿宋" w:cs="仿宋"/>
          <w:color w:val="000000"/>
          <w:sz w:val="21"/>
          <w:szCs w:val="21"/>
          <w:highlight w:val="none"/>
        </w:rPr>
      </w:r>
      <w:r/>
    </w:p>
    <w:p>
      <w:pPr>
        <w:pStyle w:val="136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3.供应商《资格证明文件》有任何一项不符合《资格审查要求》的，资格审查不合格，其投标无效。</w:t>
      </w:r>
      <w:r>
        <w:rPr>
          <w:rFonts w:hint="eastAsia" w:ascii="仿宋" w:hAnsi="仿宋" w:eastAsia="仿宋" w:cs="仿宋"/>
          <w:color w:val="000000"/>
          <w:sz w:val="21"/>
          <w:szCs w:val="21"/>
          <w:highlight w:val="none"/>
        </w:rPr>
      </w:r>
      <w:r/>
    </w:p>
    <w:p>
      <w:pPr>
        <w:pStyle w:val="136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w:t>
      </w:r>
      <w:r>
        <w:rPr>
          <w:rFonts w:hint="eastAsia" w:ascii="仿宋" w:hAnsi="仿宋" w:eastAsia="仿宋" w:cs="仿宋"/>
          <w:color w:val="000000"/>
          <w:sz w:val="21"/>
          <w:szCs w:val="21"/>
          <w:highlight w:val="none"/>
          <w:lang w:val="en-US" w:eastAsia="zh-CN"/>
        </w:rPr>
        <w:t xml:space="preserve">采购包</w:t>
      </w:r>
      <w:r>
        <w:rPr>
          <w:rFonts w:hint="eastAsia" w:ascii="仿宋" w:hAnsi="仿宋" w:eastAsia="仿宋" w:cs="仿宋"/>
          <w:color w:val="000000"/>
          <w:sz w:val="21"/>
          <w:szCs w:val="21"/>
          <w:highlight w:val="none"/>
        </w:rPr>
        <w:t xml:space="preserve">资格审查合格的供应商不足3家的，</w:t>
      </w:r>
      <w:r>
        <w:rPr>
          <w:rFonts w:hint="eastAsia" w:ascii="仿宋" w:hAnsi="仿宋" w:eastAsia="仿宋" w:cs="仿宋"/>
          <w:color w:val="000000"/>
          <w:sz w:val="21"/>
          <w:szCs w:val="21"/>
          <w:highlight w:val="none"/>
          <w:lang w:val="en-US" w:eastAsia="zh-CN"/>
        </w:rPr>
        <w:t xml:space="preserve">该采购包</w:t>
      </w:r>
      <w:r>
        <w:rPr>
          <w:rFonts w:hint="eastAsia" w:ascii="仿宋" w:hAnsi="仿宋" w:eastAsia="仿宋" w:cs="仿宋"/>
          <w:color w:val="000000"/>
          <w:sz w:val="21"/>
          <w:szCs w:val="21"/>
          <w:highlight w:val="none"/>
        </w:rPr>
        <w:t xml:space="preserve">不进行评标。</w:t>
      </w:r>
      <w:r>
        <w:rPr>
          <w:rFonts w:hint="eastAsia" w:ascii="仿宋" w:hAnsi="仿宋" w:eastAsia="仿宋" w:cs="仿宋"/>
          <w:color w:val="000000"/>
          <w:sz w:val="21"/>
          <w:szCs w:val="21"/>
          <w:highlight w:val="none"/>
        </w:rPr>
      </w:r>
      <w:r/>
    </w:p>
    <w:p>
      <w:pPr>
        <w:pStyle w:val="1263"/>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63"/>
        <w:jc w:val="center"/>
        <w:spacing w:line="360" w:lineRule="auto"/>
        <w:tabs>
          <w:tab w:val="left" w:pos="360" w:leader="none"/>
          <w:tab w:val="left" w:pos="900" w:leader="none"/>
        </w:tabs>
        <w:rPr>
          <w:rFonts w:hint="eastAsia" w:ascii="仿宋" w:hAnsi="仿宋" w:eastAsia="仿宋" w:cs="仿宋"/>
          <w:b/>
          <w:color w:val="000000"/>
          <w:szCs w:val="21"/>
          <w:highlight w:val="none"/>
        </w:rPr>
        <w:outlineLvl w:val="1"/>
      </w:pPr>
      <w:r>
        <w:rPr>
          <w:rFonts w:hint="eastAsia" w:ascii="仿宋" w:hAnsi="仿宋" w:eastAsia="仿宋" w:cs="仿宋"/>
          <w:b/>
          <w:color w:val="000000"/>
          <w:szCs w:val="21"/>
          <w:highlight w:val="none"/>
        </w:rPr>
        <w:t xml:space="preserve">二、资格审查要求</w:t>
      </w:r>
      <w:r>
        <w:rPr>
          <w:rFonts w:hint="eastAsia" w:ascii="仿宋" w:hAnsi="仿宋" w:eastAsia="仿宋" w:cs="仿宋"/>
          <w:b/>
          <w:color w:val="000000"/>
          <w:szCs w:val="21"/>
          <w:highlight w:val="none"/>
        </w:rPr>
      </w:r>
      <w:r/>
    </w:p>
    <w:p>
      <w:pPr>
        <w:pStyle w:val="1263"/>
        <w:jc w:val="center"/>
        <w:spacing w:line="360" w:lineRule="auto"/>
        <w:tabs>
          <w:tab w:val="left" w:pos="360" w:leader="none"/>
          <w:tab w:val="left" w:pos="900" w:leader="none"/>
        </w:tabs>
        <w:rPr>
          <w:rFonts w:hint="eastAsia" w:ascii="仿宋" w:hAnsi="仿宋" w:eastAsia="仿宋" w:cs="仿宋"/>
          <w:b/>
          <w:color w:val="000000"/>
          <w:szCs w:val="21"/>
          <w:highlight w:val="none"/>
        </w:rPr>
        <w:outlineLvl w:val="1"/>
      </w:pPr>
      <w:r>
        <w:rPr>
          <w:rFonts w:hint="eastAsia" w:ascii="仿宋" w:hAnsi="仿宋" w:eastAsia="仿宋" w:cs="仿宋"/>
          <w:b/>
          <w:color w:val="000000"/>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7"/>
        <w:gridCol w:w="1624"/>
        <w:gridCol w:w="5155"/>
        <w:gridCol w:w="2179"/>
      </w:tblGrid>
      <w:tr>
        <w:trPr>
          <w:trHeight w:val="468"/>
          <w:tblHeader/>
        </w:trPr>
        <w:tc>
          <w:tcPr>
            <w:tcW w:w="454" w:type="dxa"/>
            <w:vAlign w:val="center"/>
            <w:textDirection w:val="lrTb"/>
            <w:noWrap w:val="false"/>
          </w:tcPr>
          <w:p>
            <w:pPr>
              <w:pStyle w:val="1263"/>
              <w:jc w:val="center"/>
              <w:keepLines w:val="0"/>
              <w:keepNext w:val="0"/>
              <w:pageBreakBefore w:val="0"/>
              <w:spacing w:line="300" w:lineRule="exact"/>
              <w:widowControl w:val="off"/>
              <w:tabs>
                <w:tab w:val="left" w:pos="1080" w:leader="none"/>
              </w:tabs>
              <w:rPr>
                <w:rFonts w:hint="eastAsia" w:ascii="仿宋" w:hAnsi="仿宋" w:eastAsia="仿宋" w:cs="仿宋"/>
                <w:b/>
                <w:color w:val="000000"/>
                <w:szCs w:val="21"/>
                <w:highlight w:val="none"/>
              </w:rPr>
            </w:pPr>
            <w:r/>
            <w:bookmarkStart w:id="713" w:name="_Hlt487972895"/>
            <w:r/>
            <w:bookmarkEnd w:id="713"/>
            <w:r>
              <w:rPr>
                <w:rFonts w:hint="eastAsia" w:ascii="仿宋" w:hAnsi="仿宋" w:eastAsia="仿宋" w:cs="仿宋"/>
                <w:b/>
                <w:color w:val="000000"/>
                <w:szCs w:val="21"/>
                <w:highlight w:val="none"/>
              </w:rPr>
              <w:t xml:space="preserve">序号</w:t>
            </w:r>
            <w:r>
              <w:rPr>
                <w:rFonts w:hint="eastAsia" w:ascii="仿宋" w:hAnsi="仿宋" w:eastAsia="仿宋" w:cs="仿宋"/>
                <w:b/>
                <w:color w:val="000000"/>
                <w:szCs w:val="21"/>
                <w:highlight w:val="none"/>
              </w:rPr>
            </w:r>
            <w:r/>
          </w:p>
        </w:tc>
        <w:tc>
          <w:tcPr>
            <w:tcW w:w="824" w:type="dxa"/>
            <w:vAlign w:val="center"/>
            <w:textDirection w:val="lrTb"/>
            <w:noWrap w:val="false"/>
          </w:tcPr>
          <w:p>
            <w:pPr>
              <w:pStyle w:val="1263"/>
              <w:jc w:val="center"/>
              <w:keepLines w:val="0"/>
              <w:keepNext w:val="0"/>
              <w:pageBreakBefore w:val="0"/>
              <w:spacing w:line="300" w:lineRule="exact"/>
              <w:widowControl w:val="off"/>
              <w:tabs>
                <w:tab w:val="left" w:pos="10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审查因素</w:t>
            </w:r>
            <w:r>
              <w:rPr>
                <w:rFonts w:hint="eastAsia" w:ascii="仿宋" w:hAnsi="仿宋" w:eastAsia="仿宋" w:cs="仿宋"/>
                <w:b/>
                <w:color w:val="000000"/>
                <w:szCs w:val="21"/>
                <w:highlight w:val="none"/>
              </w:rPr>
            </w:r>
            <w:r/>
          </w:p>
        </w:tc>
        <w:tc>
          <w:tcPr>
            <w:tcW w:w="2615" w:type="dxa"/>
            <w:vAlign w:val="center"/>
            <w:textDirection w:val="lrTb"/>
            <w:noWrap w:val="false"/>
          </w:tcPr>
          <w:p>
            <w:pPr>
              <w:pStyle w:val="1263"/>
              <w:jc w:val="center"/>
              <w:keepLines w:val="0"/>
              <w:keepNext w:val="0"/>
              <w:pageBreakBefore w:val="0"/>
              <w:spacing w:line="300" w:lineRule="exact"/>
              <w:widowControl w:val="off"/>
              <w:tabs>
                <w:tab w:val="left" w:pos="10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审查内容</w:t>
            </w:r>
            <w:r>
              <w:rPr>
                <w:rFonts w:hint="eastAsia" w:ascii="仿宋" w:hAnsi="仿宋" w:eastAsia="仿宋" w:cs="仿宋"/>
                <w:b/>
                <w:color w:val="000000"/>
                <w:szCs w:val="21"/>
                <w:highlight w:val="none"/>
              </w:rPr>
            </w:r>
            <w:r/>
          </w:p>
        </w:tc>
        <w:tc>
          <w:tcPr>
            <w:tcW w:w="1105" w:type="dxa"/>
            <w:vAlign w:val="center"/>
            <w:textDirection w:val="lrTb"/>
            <w:noWrap w:val="false"/>
          </w:tcPr>
          <w:p>
            <w:pPr>
              <w:pStyle w:val="1263"/>
              <w:jc w:val="center"/>
              <w:keepLines w:val="0"/>
              <w:keepNext w:val="0"/>
              <w:pageBreakBefore w:val="0"/>
              <w:spacing w:line="300" w:lineRule="exact"/>
              <w:widowControl w:val="off"/>
              <w:tabs>
                <w:tab w:val="left" w:pos="10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格式要求</w:t>
            </w:r>
            <w:r>
              <w:rPr>
                <w:rFonts w:hint="eastAsia" w:ascii="仿宋" w:hAnsi="仿宋" w:eastAsia="仿宋" w:cs="仿宋"/>
                <w:b/>
                <w:color w:val="000000"/>
                <w:szCs w:val="21"/>
                <w:highlight w:val="none"/>
              </w:rPr>
            </w:r>
            <w:r/>
          </w:p>
        </w:tc>
      </w:tr>
      <w:tr>
        <w:trPr>
          <w:trHeight w:val="468"/>
        </w:trPr>
        <w:tc>
          <w:tcPr>
            <w:tcW w:w="454" w:type="dxa"/>
            <w:vAlign w:val="center"/>
            <w:textDirection w:val="lrTb"/>
            <w:noWrap w:val="false"/>
          </w:tcPr>
          <w:p>
            <w:pPr>
              <w:pStyle w:val="1263"/>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824"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满足《中华人民共和国政府采购法》第二十二条规定及法律法规的其他规定</w:t>
            </w:r>
            <w:r>
              <w:rPr>
                <w:rFonts w:hint="eastAsia" w:ascii="仿宋" w:hAnsi="仿宋" w:eastAsia="仿宋" w:cs="仿宋"/>
                <w:color w:val="000000"/>
                <w:szCs w:val="21"/>
                <w:highlight w:val="none"/>
              </w:rPr>
            </w:r>
            <w:r/>
          </w:p>
        </w:tc>
        <w:tc>
          <w:tcPr>
            <w:tcW w:w="5155" w:type="dxa"/>
            <w:vAlign w:val="center"/>
            <w:textDirection w:val="lrTb"/>
            <w:noWrap w:val="false"/>
          </w:tcPr>
          <w:p>
            <w:pPr>
              <w:pStyle w:val="1263"/>
              <w:shd w:val="clear" w:color="auto" w:fill="ffff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至少应提供：</w:t>
            </w:r>
            <w:r>
              <w:rPr>
                <w:rFonts w:hint="eastAsia" w:ascii="仿宋" w:hAnsi="仿宋" w:eastAsia="仿宋" w:cs="仿宋"/>
                <w:b/>
                <w:bCs/>
                <w:color w:val="000000"/>
                <w:sz w:val="21"/>
                <w:szCs w:val="21"/>
                <w:highlight w:val="none"/>
                <w:lang w:val="en-US" w:eastAsia="zh-CN"/>
              </w:rPr>
            </w:r>
            <w:r/>
          </w:p>
          <w:p>
            <w:pPr>
              <w:pStyle w:val="1263"/>
              <w:shd w:val="clear" w:color="auto" w:fill="ffffff"/>
              <w:rPr>
                <w:rFonts w:hint="eastAsia" w:ascii="仿宋" w:hAnsi="仿宋" w:eastAsia="仿宋" w:cs="仿宋"/>
                <w:b/>
                <w:bCs/>
                <w:color w:val="000000"/>
                <w:sz w:val="21"/>
                <w:szCs w:val="21"/>
                <w:highlight w:val="none"/>
                <w:lang w:eastAsia="zh-CN"/>
              </w:rPr>
            </w:pP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1）</w:t>
            </w:r>
            <w:r>
              <w:rPr>
                <w:rFonts w:hint="eastAsia" w:ascii="仿宋" w:hAnsi="仿宋" w:eastAsia="仿宋" w:cs="仿宋"/>
                <w:b/>
                <w:bCs/>
                <w:color w:val="000000"/>
                <w:sz w:val="21"/>
                <w:szCs w:val="21"/>
                <w:highlight w:val="none"/>
              </w:rPr>
              <w:t xml:space="preserve">提供营业执照副本扫描件</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eastAsia="zh-CN"/>
              </w:rPr>
            </w:r>
            <w:r/>
          </w:p>
          <w:p>
            <w:pPr>
              <w:pStyle w:val="1263"/>
              <w:shd w:val="clear" w:color="auto" w:fill="ffff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2）</w:t>
            </w:r>
            <w:r>
              <w:rPr>
                <w:rFonts w:hint="eastAsia" w:ascii="仿宋" w:hAnsi="仿宋" w:eastAsia="仿宋" w:cs="仿宋"/>
                <w:b/>
                <w:bCs/>
                <w:color w:val="000000"/>
                <w:sz w:val="21"/>
                <w:szCs w:val="21"/>
                <w:highlight w:val="none"/>
              </w:rPr>
              <w:t xml:space="preserve">上一</w:t>
            </w:r>
            <w:r>
              <w:rPr>
                <w:rFonts w:hint="eastAsia" w:ascii="仿宋" w:hAnsi="仿宋" w:eastAsia="仿宋" w:cs="仿宋"/>
                <w:b/>
                <w:bCs/>
                <w:color w:val="000000"/>
                <w:sz w:val="21"/>
                <w:szCs w:val="21"/>
                <w:highlight w:val="none"/>
                <w:lang w:val="en-US" w:eastAsia="zh-CN"/>
              </w:rPr>
              <w:t xml:space="preserve">年度的财务状况报告（成立不满一年不需提供），财务状况报告至少应包含资产负债表、利润表、现金流量表；</w:t>
            </w:r>
            <w:r>
              <w:rPr>
                <w:rFonts w:hint="eastAsia" w:ascii="仿宋" w:hAnsi="仿宋" w:eastAsia="仿宋" w:cs="仿宋"/>
                <w:b/>
                <w:bCs/>
                <w:color w:val="000000"/>
                <w:sz w:val="21"/>
                <w:szCs w:val="21"/>
                <w:highlight w:val="none"/>
                <w:lang w:val="en-US" w:eastAsia="zh-CN"/>
              </w:rPr>
            </w:r>
            <w:r/>
          </w:p>
          <w:p>
            <w:pPr>
              <w:pStyle w:val="1263"/>
              <w:shd w:val="clear" w:color="auto" w:fill="ffff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3）依法缴纳税收和社会保障资金的相关材料（提供提交开标间前一年内至少一个月依法缴纳税收及缴纳社会保障资金的证明材料。供应商存在依法享受缓缴、免缴税收、社会保障资金的情形的，应提供证明材料）；</w:t>
            </w:r>
            <w:r>
              <w:rPr>
                <w:rFonts w:hint="eastAsia" w:ascii="仿宋" w:hAnsi="仿宋" w:eastAsia="仿宋" w:cs="仿宋"/>
                <w:b/>
                <w:bCs/>
                <w:color w:val="000000"/>
                <w:sz w:val="21"/>
                <w:szCs w:val="21"/>
                <w:highlight w:val="none"/>
                <w:lang w:val="en-US" w:eastAsia="zh-CN"/>
              </w:rPr>
            </w:r>
            <w:r/>
          </w:p>
          <w:p>
            <w:pPr>
              <w:pStyle w:val="1558"/>
              <w:spacing w:before="0" w:line="240" w:lineRule="exact"/>
              <w:tabs>
                <w:tab w:val="left" w:pos="567" w:leader="none"/>
              </w:tabs>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lang w:val="en-US" w:eastAsia="zh-CN"/>
              </w:rPr>
              <w:t xml:space="preserve">未提供或未按要求提供的资格审查不通过。</w:t>
            </w:r>
            <w:r>
              <w:rPr>
                <w:rFonts w:hint="eastAsia" w:ascii="仿宋" w:hAnsi="仿宋" w:eastAsia="仿宋" w:cs="仿宋"/>
                <w:color w:val="000000"/>
                <w:sz w:val="21"/>
                <w:szCs w:val="21"/>
                <w:highlight w:val="none"/>
              </w:rPr>
            </w:r>
            <w:r/>
          </w:p>
        </w:tc>
        <w:tc>
          <w:tcPr>
            <w:tcW w:w="2179" w:type="dxa"/>
            <w:vAlign w:val="center"/>
            <w:textDirection w:val="lrTb"/>
            <w:noWrap w:val="false"/>
          </w:tcPr>
          <w:p>
            <w:pPr>
              <w:pStyle w:val="1263"/>
              <w:spacing w:line="240" w:lineRule="exact"/>
              <w:tabs>
                <w:tab w:val="left" w:pos="1080" w:leader="none"/>
              </w:tabs>
              <w:rPr>
                <w:rFonts w:hint="eastAsia" w:ascii="仿宋" w:hAnsi="仿宋" w:eastAsia="仿宋" w:cs="仿宋"/>
                <w:color w:val="000000"/>
                <w:szCs w:val="21"/>
                <w:highlight w:val="none"/>
                <w:lang w:val="en-US"/>
              </w:rPr>
            </w:pPr>
            <w:r>
              <w:rPr>
                <w:rFonts w:hint="eastAsia" w:ascii="仿宋" w:hAnsi="仿宋" w:eastAsia="仿宋" w:cs="仿宋"/>
                <w:b/>
                <w:bCs/>
                <w:color w:val="000000"/>
                <w:highlight w:val="none"/>
                <w:lang w:val="en-US" w:eastAsia="zh-CN"/>
              </w:rPr>
              <w:t xml:space="preserve">按采购文件及“苏采云”系统明确的要求提供</w:t>
            </w:r>
            <w:r>
              <w:rPr>
                <w:rFonts w:hint="eastAsia" w:ascii="仿宋" w:hAnsi="仿宋" w:eastAsia="仿宋" w:cs="仿宋"/>
                <w:color w:val="000000"/>
                <w:szCs w:val="21"/>
                <w:highlight w:val="none"/>
              </w:rPr>
              <w:t xml:space="preserve">证明材料</w:t>
            </w:r>
            <w:r>
              <w:rPr>
                <w:rFonts w:hint="eastAsia" w:ascii="仿宋" w:hAnsi="仿宋" w:eastAsia="仿宋" w:cs="仿宋"/>
                <w:b/>
                <w:bCs/>
                <w:color w:val="000000"/>
                <w:highlight w:val="none"/>
                <w:lang w:val="en-US" w:eastAsia="zh-CN"/>
              </w:rPr>
              <w:t xml:space="preserve">并加盖公章。</w:t>
            </w:r>
            <w:r>
              <w:rPr>
                <w:rFonts w:hint="eastAsia" w:ascii="仿宋" w:hAnsi="仿宋" w:eastAsia="仿宋" w:cs="仿宋"/>
                <w:color w:val="000000"/>
                <w:szCs w:val="21"/>
                <w:highlight w:val="none"/>
                <w:lang w:val="en-US"/>
              </w:rPr>
            </w:r>
            <w:r/>
          </w:p>
        </w:tc>
      </w:tr>
      <w:tr>
        <w:trPr>
          <w:trHeight w:val="468"/>
        </w:trPr>
        <w:tc>
          <w:tcPr>
            <w:tcW w:w="454" w:type="dxa"/>
            <w:vAlign w:val="center"/>
            <w:textDirection w:val="lrTb"/>
            <w:noWrap w:val="false"/>
          </w:tcPr>
          <w:p>
            <w:pPr>
              <w:pStyle w:val="1263"/>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w:t>
            </w:r>
            <w:r>
              <w:rPr>
                <w:rFonts w:hint="eastAsia" w:ascii="仿宋" w:hAnsi="仿宋" w:eastAsia="仿宋" w:cs="仿宋"/>
                <w:color w:val="000000"/>
                <w:szCs w:val="21"/>
                <w:highlight w:val="none"/>
              </w:rPr>
            </w:r>
            <w:r/>
          </w:p>
        </w:tc>
        <w:tc>
          <w:tcPr>
            <w:tcW w:w="824" w:type="dxa"/>
            <w:vAlign w:val="center"/>
            <w:textDirection w:val="lrTb"/>
            <w:noWrap w:val="false"/>
          </w:tcPr>
          <w:p>
            <w:pPr>
              <w:pStyle w:val="1263"/>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供应商资格声明函</w:t>
            </w:r>
            <w:r>
              <w:rPr>
                <w:rFonts w:hint="eastAsia" w:ascii="仿宋" w:hAnsi="仿宋" w:eastAsia="仿宋" w:cs="仿宋"/>
                <w:color w:val="000000"/>
                <w:szCs w:val="21"/>
                <w:highlight w:val="none"/>
              </w:rPr>
            </w:r>
            <w:r/>
          </w:p>
        </w:tc>
        <w:tc>
          <w:tcPr>
            <w:tcW w:w="2615"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提供了符合招标文件要求的《供应商资格声明函》。</w:t>
            </w:r>
            <w:r>
              <w:rPr>
                <w:rFonts w:hint="eastAsia" w:ascii="仿宋" w:hAnsi="仿宋" w:eastAsia="仿宋" w:cs="仿宋"/>
                <w:b/>
                <w:bCs/>
                <w:color w:val="000000"/>
                <w:szCs w:val="21"/>
                <w:highlight w:val="none"/>
              </w:rPr>
            </w:r>
            <w:r/>
          </w:p>
        </w:tc>
        <w:tc>
          <w:tcPr>
            <w:tcW w:w="1105"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格式见《投标文件格式》</w:t>
            </w:r>
            <w:r>
              <w:rPr>
                <w:rFonts w:hint="eastAsia" w:ascii="仿宋" w:hAnsi="仿宋" w:eastAsia="仿宋" w:cs="仿宋"/>
                <w:b/>
                <w:bCs/>
                <w:color w:val="000000"/>
                <w:szCs w:val="21"/>
                <w:highlight w:val="none"/>
              </w:rPr>
            </w:r>
            <w:r/>
          </w:p>
        </w:tc>
      </w:tr>
      <w:tr>
        <w:trPr>
          <w:trHeight w:val="76"/>
        </w:trPr>
        <w:tc>
          <w:tcPr>
            <w:tcW w:w="454" w:type="dxa"/>
            <w:vAlign w:val="center"/>
            <w:textDirection w:val="lrTb"/>
            <w:noWrap w:val="false"/>
          </w:tcPr>
          <w:p>
            <w:pPr>
              <w:pStyle w:val="1263"/>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c>
          <w:tcPr>
            <w:tcW w:w="824"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供应商信用记录</w:t>
            </w:r>
            <w:r>
              <w:rPr>
                <w:rFonts w:hint="eastAsia" w:ascii="仿宋" w:hAnsi="仿宋" w:eastAsia="仿宋" w:cs="仿宋"/>
                <w:color w:val="000000"/>
                <w:szCs w:val="21"/>
                <w:highlight w:val="none"/>
              </w:rPr>
            </w:r>
            <w:r/>
          </w:p>
        </w:tc>
        <w:tc>
          <w:tcPr>
            <w:tcW w:w="2615"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查询渠道：信用中国网站和中国政府采购网（www.creditchina.gov.cn、www.ccgp.gov.cn）；</w:t>
            </w:r>
            <w:r>
              <w:rPr>
                <w:rFonts w:hint="eastAsia" w:ascii="仿宋" w:hAnsi="仿宋" w:eastAsia="仿宋" w:cs="仿宋"/>
                <w:color w:val="000000"/>
                <w:szCs w:val="21"/>
                <w:highlight w:val="none"/>
              </w:rPr>
            </w:r>
            <w:r/>
          </w:p>
          <w:p>
            <w:pPr>
              <w:pStyle w:val="1263"/>
              <w:keepLines w:val="0"/>
              <w:keepNext w:val="0"/>
              <w:pageBreakBefore w:val="0"/>
              <w:spacing w:line="300" w:lineRule="exact"/>
              <w:widowControl w:val="off"/>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截止时点：投标截止时间以后、资格审查阶段采购人或采购代理机构的实际查询时间；</w:t>
            </w:r>
            <w:r>
              <w:rPr>
                <w:rFonts w:hint="eastAsia" w:ascii="仿宋" w:hAnsi="仿宋" w:eastAsia="仿宋" w:cs="仿宋"/>
                <w:color w:val="000000"/>
                <w:szCs w:val="21"/>
                <w:highlight w:val="none"/>
              </w:rPr>
            </w:r>
            <w:r/>
          </w:p>
          <w:p>
            <w:pPr>
              <w:pStyle w:val="1263"/>
              <w:keepLines w:val="0"/>
              <w:keepNext w:val="0"/>
              <w:pageBreakBefore w:val="0"/>
              <w:spacing w:line="300" w:lineRule="exact"/>
              <w:widowControl w:val="off"/>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信用信息查询记录和证据留存具体方式：查询结果网页打印页作为查询记录和证据，与其他招标文件一并保存；</w:t>
            </w:r>
            <w:r>
              <w:rPr>
                <w:rFonts w:hint="eastAsia" w:ascii="仿宋" w:hAnsi="仿宋" w:eastAsia="仿宋" w:cs="仿宋"/>
                <w:color w:val="000000"/>
                <w:szCs w:val="21"/>
                <w:highlight w:val="none"/>
              </w:rPr>
            </w:r>
            <w:r/>
          </w:p>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信用信息的使用原则：经认定的被列入失信被执行人、重大税收违法案件当事人名单、政府采购严重违法失信行为记录名单的供应商，其投标无效。联合体形式投标的，联合体成员存在不良信用记录，视同联合体存在不良信用记录。</w:t>
            </w:r>
            <w:r>
              <w:rPr>
                <w:rFonts w:hint="eastAsia" w:ascii="仿宋" w:hAnsi="仿宋" w:eastAsia="仿宋" w:cs="仿宋"/>
                <w:color w:val="000000"/>
                <w:szCs w:val="21"/>
                <w:highlight w:val="none"/>
              </w:rPr>
            </w:r>
            <w:r/>
          </w:p>
        </w:tc>
        <w:tc>
          <w:tcPr>
            <w:tcW w:w="1105"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无须供应商提供，由采购人查询。</w:t>
            </w:r>
            <w:r>
              <w:rPr>
                <w:rFonts w:hint="eastAsia" w:ascii="仿宋" w:hAnsi="仿宋" w:eastAsia="仿宋" w:cs="仿宋"/>
                <w:color w:val="000000"/>
                <w:szCs w:val="21"/>
                <w:highlight w:val="none"/>
              </w:rPr>
            </w:r>
            <w:r/>
          </w:p>
        </w:tc>
      </w:tr>
      <w:tr>
        <w:trPr>
          <w:trHeight w:val="933"/>
        </w:trPr>
        <w:tc>
          <w:tcPr>
            <w:tcW w:w="454" w:type="dxa"/>
            <w:vAlign w:val="center"/>
            <w:textDirection w:val="lrTb"/>
            <w:noWrap w:val="false"/>
          </w:tcPr>
          <w:p>
            <w:pPr>
              <w:pStyle w:val="1263"/>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rPr>
            </w:r>
            <w:r/>
          </w:p>
        </w:tc>
        <w:tc>
          <w:tcPr>
            <w:tcW w:w="824"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落实政府采购政策需满足的资格要求</w:t>
            </w:r>
            <w:r>
              <w:rPr>
                <w:rFonts w:hint="eastAsia" w:ascii="仿宋" w:hAnsi="仿宋" w:eastAsia="仿宋" w:cs="仿宋"/>
                <w:color w:val="000000"/>
                <w:szCs w:val="21"/>
                <w:highlight w:val="none"/>
              </w:rPr>
            </w:r>
            <w:r/>
          </w:p>
        </w:tc>
        <w:tc>
          <w:tcPr>
            <w:tcW w:w="2615"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具体要求见第一章《投标邀请》</w:t>
            </w:r>
            <w:r>
              <w:rPr>
                <w:rFonts w:hint="eastAsia" w:ascii="仿宋" w:hAnsi="仿宋" w:eastAsia="仿宋" w:cs="仿宋"/>
                <w:color w:val="000000"/>
                <w:szCs w:val="21"/>
                <w:highlight w:val="none"/>
              </w:rPr>
            </w:r>
            <w:r/>
          </w:p>
        </w:tc>
        <w:tc>
          <w:tcPr>
            <w:tcW w:w="1105"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468"/>
        </w:trPr>
        <w:tc>
          <w:tcPr>
            <w:tcW w:w="454" w:type="dxa"/>
            <w:vAlign w:val="center"/>
            <w:textDirection w:val="lrTb"/>
            <w:noWrap w:val="false"/>
          </w:tcPr>
          <w:p>
            <w:pPr>
              <w:pStyle w:val="1263"/>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w:t>
            </w:r>
            <w:r>
              <w:rPr>
                <w:rFonts w:hint="eastAsia" w:ascii="仿宋" w:hAnsi="仿宋" w:eastAsia="仿宋" w:cs="仿宋"/>
                <w:color w:val="000000"/>
                <w:szCs w:val="21"/>
                <w:highlight w:val="none"/>
              </w:rPr>
            </w:r>
            <w:r/>
          </w:p>
        </w:tc>
        <w:tc>
          <w:tcPr>
            <w:tcW w:w="824"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中小企业声明函</w:t>
            </w:r>
            <w:r>
              <w:rPr>
                <w:rFonts w:hint="eastAsia" w:ascii="仿宋" w:hAnsi="仿宋" w:eastAsia="仿宋" w:cs="仿宋"/>
                <w:color w:val="000000"/>
                <w:szCs w:val="21"/>
                <w:highlight w:val="none"/>
              </w:rPr>
            </w:r>
            <w:r/>
          </w:p>
        </w:tc>
        <w:tc>
          <w:tcPr>
            <w:tcW w:w="2615"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1.供应商单独投标的，应提供中小企业声明函；如为监狱企业或残疾人福利性单位，不必提供中小企业声明函，但须按注1或注2要求提供证明材料。</w:t>
            </w:r>
            <w:r>
              <w:rPr>
                <w:rFonts w:hint="eastAsia" w:ascii="仿宋" w:hAnsi="仿宋" w:eastAsia="仿宋" w:cs="仿宋"/>
                <w:color w:val="000000"/>
                <w:szCs w:val="21"/>
                <w:highlight w:val="none"/>
              </w:rPr>
            </w:r>
            <w:r/>
          </w:p>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如招标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仿宋" w:hAnsi="仿宋" w:eastAsia="仿宋" w:cs="仿宋"/>
                <w:color w:val="000000"/>
                <w:szCs w:val="21"/>
                <w:highlight w:val="none"/>
              </w:rPr>
            </w:r>
            <w:r/>
          </w:p>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注1：监狱企业须提供由省级以上监狱管理局（常州市含教育矫治局）、戒毒管理局（含新疆生产建设兵团）出具的属于监狱企业的证明文件。</w:t>
            </w:r>
            <w:r>
              <w:rPr>
                <w:rFonts w:hint="eastAsia" w:ascii="仿宋" w:hAnsi="仿宋" w:eastAsia="仿宋" w:cs="仿宋"/>
                <w:color w:val="000000"/>
                <w:szCs w:val="21"/>
                <w:highlight w:val="none"/>
              </w:rPr>
            </w:r>
            <w:r/>
          </w:p>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注2：残疾人福利性单位须按招标文件要求提供《残疾人福利性单位声明函》。</w:t>
            </w:r>
            <w:r>
              <w:rPr>
                <w:rFonts w:hint="eastAsia" w:ascii="仿宋" w:hAnsi="仿宋" w:eastAsia="仿宋" w:cs="仿宋"/>
                <w:color w:val="000000"/>
                <w:szCs w:val="21"/>
                <w:highlight w:val="none"/>
              </w:rPr>
            </w:r>
            <w:r/>
          </w:p>
        </w:tc>
        <w:tc>
          <w:tcPr>
            <w:tcW w:w="1105"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如本项目（包）是专门面向中小企业采购的，必须提供，格式见《投标文件格式》</w:t>
            </w:r>
            <w:r>
              <w:rPr>
                <w:rFonts w:hint="eastAsia" w:ascii="仿宋" w:hAnsi="仿宋" w:eastAsia="仿宋" w:cs="仿宋"/>
                <w:b/>
                <w:bCs/>
                <w:color w:val="000000"/>
                <w:szCs w:val="21"/>
                <w:highlight w:val="none"/>
              </w:rPr>
            </w:r>
            <w:r/>
          </w:p>
        </w:tc>
      </w:tr>
      <w:tr>
        <w:trPr>
          <w:trHeight w:val="1203"/>
        </w:trPr>
        <w:tc>
          <w:tcPr>
            <w:tcW w:w="454" w:type="dxa"/>
            <w:vAlign w:val="center"/>
            <w:textDirection w:val="lrTb"/>
            <w:noWrap w:val="false"/>
          </w:tcPr>
          <w:p>
            <w:pPr>
              <w:pStyle w:val="1263"/>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w:t>
            </w:r>
            <w:r>
              <w:rPr>
                <w:rFonts w:hint="eastAsia" w:ascii="仿宋" w:hAnsi="仿宋" w:eastAsia="仿宋" w:cs="仿宋"/>
                <w:color w:val="000000"/>
                <w:szCs w:val="21"/>
                <w:highlight w:val="none"/>
              </w:rPr>
            </w:r>
            <w:r/>
          </w:p>
        </w:tc>
        <w:tc>
          <w:tcPr>
            <w:tcW w:w="824"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highlight w:val="none"/>
              </w:rPr>
              <w:t xml:space="preserve">拟分包情况说明及分包意向协议（类型二）</w:t>
            </w:r>
            <w:r>
              <w:rPr>
                <w:rFonts w:hint="eastAsia" w:ascii="仿宋" w:hAnsi="仿宋" w:eastAsia="仿宋" w:cs="仿宋"/>
                <w:color w:val="000000"/>
                <w:szCs w:val="21"/>
                <w:highlight w:val="none"/>
              </w:rPr>
            </w:r>
            <w:r/>
          </w:p>
        </w:tc>
        <w:tc>
          <w:tcPr>
            <w:tcW w:w="2615"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如本项目（包）要求通过分包措施预留部分采购份额面向中小企业采购、且供应商因落实政府采购政策拟进行分包的，必须提供；否则无须提供。</w:t>
            </w:r>
            <w:r>
              <w:rPr>
                <w:rFonts w:hint="eastAsia" w:ascii="仿宋" w:hAnsi="仿宋" w:eastAsia="仿宋" w:cs="仿宋"/>
                <w:color w:val="000000"/>
                <w:highlight w:val="none"/>
              </w:rPr>
            </w:r>
            <w:r/>
          </w:p>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highlight w:val="none"/>
              </w:rPr>
              <w:t xml:space="preserve">对于预留份额专门面向中小企业采购的项目（包），组成联合体或者接受分包合同的中小企业与联合体内其他企业、分包企业之间不得存在直接控股、管理关系。</w:t>
            </w:r>
            <w:r>
              <w:rPr>
                <w:rFonts w:hint="eastAsia" w:ascii="仿宋" w:hAnsi="仿宋" w:eastAsia="仿宋" w:cs="仿宋"/>
                <w:color w:val="000000"/>
                <w:szCs w:val="21"/>
                <w:highlight w:val="none"/>
              </w:rPr>
            </w:r>
            <w:r/>
          </w:p>
        </w:tc>
        <w:tc>
          <w:tcPr>
            <w:tcW w:w="1105"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格式见《投标文件格式》</w:t>
            </w:r>
            <w:r>
              <w:rPr>
                <w:rFonts w:hint="eastAsia" w:ascii="仿宋" w:hAnsi="仿宋" w:eastAsia="仿宋" w:cs="仿宋"/>
                <w:color w:val="000000"/>
                <w:szCs w:val="21"/>
                <w:highlight w:val="none"/>
              </w:rPr>
            </w:r>
            <w:r/>
          </w:p>
        </w:tc>
      </w:tr>
      <w:tr>
        <w:trPr>
          <w:trHeight w:val="1203"/>
        </w:trPr>
        <w:tc>
          <w:tcPr>
            <w:tcW w:w="454" w:type="dxa"/>
            <w:vAlign w:val="center"/>
            <w:textDirection w:val="lrTb"/>
            <w:noWrap w:val="false"/>
          </w:tcPr>
          <w:p>
            <w:pPr>
              <w:pStyle w:val="1263"/>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w:t>
            </w:r>
            <w:r>
              <w:rPr>
                <w:rFonts w:hint="eastAsia" w:ascii="仿宋" w:hAnsi="仿宋" w:eastAsia="仿宋" w:cs="仿宋"/>
                <w:color w:val="000000"/>
                <w:szCs w:val="21"/>
                <w:highlight w:val="none"/>
              </w:rPr>
            </w:r>
            <w:r/>
          </w:p>
        </w:tc>
        <w:tc>
          <w:tcPr>
            <w:tcW w:w="824"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其它落实政府采购政策的资格要求</w:t>
            </w:r>
            <w:r>
              <w:rPr>
                <w:rFonts w:hint="eastAsia" w:ascii="仿宋" w:hAnsi="仿宋" w:eastAsia="仿宋" w:cs="仿宋"/>
                <w:color w:val="000000"/>
                <w:szCs w:val="21"/>
                <w:highlight w:val="none"/>
              </w:rPr>
            </w:r>
            <w:r/>
          </w:p>
        </w:tc>
        <w:tc>
          <w:tcPr>
            <w:tcW w:w="2615"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如有，见第一章《投标邀请》</w:t>
            </w:r>
            <w:r>
              <w:rPr>
                <w:rFonts w:hint="eastAsia" w:ascii="仿宋" w:hAnsi="仿宋" w:eastAsia="仿宋" w:cs="仿宋"/>
                <w:color w:val="000000"/>
                <w:szCs w:val="21"/>
                <w:highlight w:val="none"/>
              </w:rPr>
            </w:r>
            <w:r/>
          </w:p>
        </w:tc>
        <w:tc>
          <w:tcPr>
            <w:tcW w:w="1105"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提供证明文件的扫描件加盖公章</w:t>
            </w:r>
            <w:r>
              <w:rPr>
                <w:rFonts w:hint="eastAsia" w:ascii="仿宋" w:hAnsi="仿宋" w:eastAsia="仿宋" w:cs="仿宋"/>
                <w:color w:val="000000"/>
                <w:szCs w:val="21"/>
                <w:highlight w:val="none"/>
              </w:rPr>
            </w:r>
            <w:r/>
          </w:p>
        </w:tc>
      </w:tr>
      <w:tr>
        <w:trPr>
          <w:trHeight w:val="468"/>
        </w:trPr>
        <w:tc>
          <w:tcPr>
            <w:tcW w:w="454" w:type="dxa"/>
            <w:vAlign w:val="center"/>
            <w:textDirection w:val="lrTb"/>
            <w:noWrap w:val="false"/>
          </w:tcPr>
          <w:p>
            <w:pPr>
              <w:pStyle w:val="1263"/>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rPr>
                <w:rFonts w:hint="eastAsia" w:ascii="仿宋" w:hAnsi="仿宋" w:eastAsia="仿宋" w:cs="仿宋"/>
                <w:color w:val="000000"/>
                <w:szCs w:val="21"/>
                <w:highlight w:val="none"/>
              </w:rPr>
            </w:r>
            <w:r/>
          </w:p>
        </w:tc>
        <w:tc>
          <w:tcPr>
            <w:tcW w:w="824"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本项目的特定资格要求</w:t>
            </w:r>
            <w:r>
              <w:rPr>
                <w:rFonts w:hint="eastAsia" w:ascii="仿宋" w:hAnsi="仿宋" w:eastAsia="仿宋" w:cs="仿宋"/>
                <w:color w:val="000000"/>
                <w:szCs w:val="21"/>
                <w:highlight w:val="none"/>
              </w:rPr>
            </w:r>
            <w:r/>
          </w:p>
        </w:tc>
        <w:tc>
          <w:tcPr>
            <w:tcW w:w="2615"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如有，见第一章《投标邀请》</w:t>
            </w:r>
            <w:r>
              <w:rPr>
                <w:rFonts w:hint="eastAsia" w:ascii="仿宋" w:hAnsi="仿宋" w:eastAsia="仿宋" w:cs="仿宋"/>
                <w:color w:val="000000"/>
                <w:szCs w:val="21"/>
                <w:highlight w:val="none"/>
              </w:rPr>
            </w:r>
            <w:r/>
          </w:p>
        </w:tc>
        <w:tc>
          <w:tcPr>
            <w:tcW w:w="1105"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90"/>
        </w:trPr>
        <w:tc>
          <w:tcPr>
            <w:tcW w:w="454" w:type="dxa"/>
            <w:vAlign w:val="center"/>
            <w:textDirection w:val="lrTb"/>
            <w:noWrap w:val="false"/>
          </w:tcPr>
          <w:p>
            <w:pPr>
              <w:pStyle w:val="1263"/>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w:t>
            </w:r>
            <w:r>
              <w:rPr>
                <w:rFonts w:hint="eastAsia" w:ascii="仿宋" w:hAnsi="仿宋" w:eastAsia="仿宋" w:cs="仿宋"/>
                <w:color w:val="000000"/>
                <w:szCs w:val="21"/>
                <w:highlight w:val="none"/>
              </w:rPr>
            </w:r>
            <w:r/>
          </w:p>
        </w:tc>
        <w:tc>
          <w:tcPr>
            <w:tcW w:w="824"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是否接受联合体投标</w:t>
            </w:r>
            <w:r>
              <w:rPr>
                <w:rFonts w:hint="eastAsia" w:ascii="仿宋" w:hAnsi="仿宋" w:eastAsia="仿宋" w:cs="仿宋"/>
                <w:color w:val="000000"/>
                <w:szCs w:val="21"/>
                <w:highlight w:val="none"/>
              </w:rPr>
            </w:r>
            <w:r/>
          </w:p>
        </w:tc>
        <w:tc>
          <w:tcPr>
            <w:tcW w:w="2615"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如本项目接受联合体投标，且供应商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rFonts w:hint="eastAsia" w:ascii="仿宋" w:hAnsi="仿宋" w:eastAsia="仿宋" w:cs="仿宋"/>
                <w:color w:val="000000"/>
                <w:szCs w:val="21"/>
                <w:highlight w:val="none"/>
              </w:rPr>
            </w:r>
            <w:r/>
          </w:p>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2.联合体各成员单位均须提供本表中序号1-1.1-2的证明文件。</w:t>
            </w:r>
            <w:r>
              <w:rPr>
                <w:rFonts w:hint="eastAsia" w:ascii="仿宋" w:hAnsi="仿宋" w:eastAsia="仿宋" w:cs="仿宋"/>
                <w:color w:val="000000"/>
                <w:szCs w:val="21"/>
                <w:highlight w:val="none"/>
              </w:rPr>
            </w:r>
            <w:r/>
          </w:p>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3.本表序号3-2项规定的其他特定资格要求中的每一小项要求，联合体各方中至少应当有一方符合本表中其他资格要求并提供证明文件。</w:t>
            </w:r>
            <w:r>
              <w:rPr>
                <w:rFonts w:hint="eastAsia" w:ascii="仿宋" w:hAnsi="仿宋" w:eastAsia="仿宋" w:cs="仿宋"/>
                <w:color w:val="000000"/>
                <w:szCs w:val="21"/>
                <w:highlight w:val="none"/>
              </w:rPr>
            </w:r>
            <w:r/>
          </w:p>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4.联合体中有同类资质的供应商按照联合体分工承担相同工作的，应当按照资质等级较低的供应商确定资质等级。</w:t>
            </w:r>
            <w:r>
              <w:rPr>
                <w:rFonts w:hint="eastAsia" w:ascii="仿宋" w:hAnsi="仿宋" w:eastAsia="仿宋" w:cs="仿宋"/>
                <w:color w:val="000000"/>
                <w:szCs w:val="21"/>
                <w:highlight w:val="none"/>
              </w:rPr>
            </w:r>
            <w:r/>
          </w:p>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5.以联合体形式参加政府采购活动的，联合体各方不得再单独参加或者与其他供应商另外组成联合体参加同一合同项下的政府采购活动。</w:t>
            </w:r>
            <w:r>
              <w:rPr>
                <w:rFonts w:hint="eastAsia" w:ascii="仿宋" w:hAnsi="仿宋" w:eastAsia="仿宋" w:cs="仿宋"/>
                <w:color w:val="000000"/>
                <w:szCs w:val="21"/>
                <w:highlight w:val="none"/>
              </w:rPr>
            </w:r>
            <w:r/>
          </w:p>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6.若联合体中任一成员单位中途退出，则该联合体的</w:t>
            </w:r>
            <w:r>
              <w:rPr>
                <w:rFonts w:hint="eastAsia" w:ascii="仿宋" w:hAnsi="仿宋" w:eastAsia="仿宋" w:cs="仿宋"/>
                <w:b/>
                <w:color w:val="000000"/>
                <w:szCs w:val="21"/>
                <w:highlight w:val="none"/>
              </w:rPr>
              <w:t xml:space="preserve">投标无效</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7.本项目不接受联合体投标时，供应商不得为联合体。</w:t>
            </w:r>
            <w:r>
              <w:rPr>
                <w:rFonts w:hint="eastAsia" w:ascii="仿宋" w:hAnsi="仿宋" w:eastAsia="仿宋" w:cs="仿宋"/>
                <w:color w:val="000000"/>
                <w:szCs w:val="21"/>
                <w:highlight w:val="none"/>
              </w:rPr>
            </w:r>
            <w:r/>
          </w:p>
        </w:tc>
        <w:tc>
          <w:tcPr>
            <w:tcW w:w="1105"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提供《联合协议》原件的电子件</w:t>
            </w:r>
            <w:r>
              <w:rPr>
                <w:rFonts w:hint="eastAsia" w:ascii="仿宋" w:hAnsi="仿宋" w:eastAsia="仿宋" w:cs="仿宋"/>
                <w:color w:val="000000"/>
                <w:szCs w:val="21"/>
                <w:highlight w:val="none"/>
              </w:rPr>
            </w:r>
            <w:r/>
          </w:p>
          <w:p>
            <w:pPr>
              <w:pStyle w:val="1331"/>
              <w:ind w:left="0" w:firstLine="0"/>
              <w:jc w:val="left"/>
              <w:keepLines w:val="0"/>
              <w:keepNext w:val="0"/>
              <w:pageBreakBefore w:val="0"/>
              <w:spacing w:after="0" w:line="300" w:lineRule="exact"/>
              <w:widowControl w:val="off"/>
              <w:rPr>
                <w:rFonts w:hint="eastAsia" w:ascii="仿宋" w:hAnsi="仿宋" w:eastAsia="仿宋" w:cs="仿宋"/>
                <w:color w:val="000000"/>
                <w:szCs w:val="21"/>
                <w:highlight w:val="none"/>
              </w:rPr>
            </w:pPr>
            <w:r>
              <w:rPr>
                <w:rFonts w:hint="eastAsia" w:ascii="仿宋" w:hAnsi="仿宋" w:eastAsia="仿宋" w:cs="仿宋"/>
                <w:color w:val="000000"/>
                <w:sz w:val="21"/>
                <w:szCs w:val="21"/>
                <w:highlight w:val="none"/>
              </w:rPr>
              <w:t xml:space="preserve">格式见《投标文件格式》</w:t>
            </w:r>
            <w:r>
              <w:rPr>
                <w:rFonts w:hint="eastAsia" w:ascii="仿宋" w:hAnsi="仿宋" w:eastAsia="仿宋" w:cs="仿宋"/>
                <w:color w:val="000000"/>
                <w:szCs w:val="21"/>
                <w:highlight w:val="none"/>
              </w:rPr>
            </w:r>
            <w:r/>
          </w:p>
        </w:tc>
      </w:tr>
      <w:tr>
        <w:trPr>
          <w:trHeight w:val="687"/>
        </w:trPr>
        <w:tc>
          <w:tcPr>
            <w:tcW w:w="454" w:type="dxa"/>
            <w:vAlign w:val="center"/>
            <w:textDirection w:val="lrTb"/>
            <w:noWrap w:val="false"/>
          </w:tcPr>
          <w:p>
            <w:pPr>
              <w:pStyle w:val="1263"/>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3-2</w:t>
            </w:r>
            <w:r>
              <w:rPr>
                <w:rFonts w:hint="eastAsia" w:ascii="仿宋" w:hAnsi="仿宋" w:eastAsia="仿宋" w:cs="仿宋"/>
                <w:color w:val="000000"/>
                <w:szCs w:val="21"/>
                <w:highlight w:val="none"/>
              </w:rPr>
            </w:r>
            <w:r/>
          </w:p>
        </w:tc>
        <w:tc>
          <w:tcPr>
            <w:tcW w:w="824"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其他特定资格要求（如有）</w:t>
            </w:r>
            <w:r>
              <w:rPr>
                <w:rFonts w:hint="eastAsia" w:ascii="仿宋" w:hAnsi="仿宋" w:eastAsia="仿宋" w:cs="仿宋"/>
                <w:color w:val="000000"/>
                <w:szCs w:val="21"/>
                <w:highlight w:val="none"/>
              </w:rPr>
            </w:r>
            <w:r/>
          </w:p>
        </w:tc>
        <w:tc>
          <w:tcPr>
            <w:tcW w:w="2615"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详见第一章《投标邀请》</w:t>
            </w:r>
            <w:r>
              <w:rPr>
                <w:rFonts w:hint="eastAsia" w:ascii="仿宋" w:hAnsi="仿宋" w:eastAsia="仿宋" w:cs="仿宋"/>
                <w:color w:val="000000"/>
                <w:szCs w:val="21"/>
                <w:highlight w:val="none"/>
                <w:lang w:val="en-US" w:eastAsia="zh-CN"/>
              </w:rPr>
            </w:r>
            <w:r/>
          </w:p>
        </w:tc>
        <w:tc>
          <w:tcPr>
            <w:tcW w:w="1105" w:type="dxa"/>
            <w:vAlign w:val="center"/>
            <w:textDirection w:val="lrTb"/>
            <w:noWrap w:val="false"/>
          </w:tcPr>
          <w:p>
            <w:pPr>
              <w:pStyle w:val="1263"/>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提供证明文件电子件或电子证照</w:t>
            </w:r>
            <w:r>
              <w:rPr>
                <w:rFonts w:hint="eastAsia" w:ascii="仿宋" w:hAnsi="仿宋" w:eastAsia="仿宋" w:cs="仿宋"/>
                <w:color w:val="000000"/>
                <w:szCs w:val="21"/>
                <w:highlight w:val="none"/>
                <w:lang w:val="en-US" w:eastAsia="zh-CN"/>
              </w:rPr>
              <w:t xml:space="preserve">的扫描件</w:t>
            </w:r>
            <w:r>
              <w:rPr>
                <w:rFonts w:hint="eastAsia" w:ascii="仿宋" w:hAnsi="仿宋" w:eastAsia="仿宋" w:cs="仿宋"/>
                <w:color w:val="000000"/>
                <w:szCs w:val="21"/>
                <w:highlight w:val="none"/>
                <w:lang w:val="en-US" w:eastAsia="zh-CN"/>
              </w:rPr>
            </w:r>
            <w:r/>
          </w:p>
        </w:tc>
      </w:tr>
    </w:tbl>
    <w:p>
      <w:pPr>
        <w:pStyle w:val="1294"/>
        <w:jc w:val="center"/>
        <w:spacing w:line="360" w:lineRule="auto"/>
        <w:tabs>
          <w:tab w:val="left" w:pos="567" w:leader="none"/>
        </w:tabs>
        <w:rPr>
          <w:rStyle w:val="1275"/>
          <w:rFonts w:hint="eastAsia" w:ascii="仿宋" w:hAnsi="仿宋" w:eastAsia="仿宋" w:cs="仿宋"/>
          <w:color w:val="000000"/>
          <w:highlight w:val="none"/>
          <w:lang w:val="en-US" w:eastAsia="zh-CN"/>
        </w:rPr>
      </w:pPr>
      <w:r>
        <w:rPr>
          <w:rFonts w:hint="eastAsia" w:ascii="仿宋" w:hAnsi="仿宋" w:eastAsia="仿宋" w:cs="仿宋"/>
          <w:color w:val="000000"/>
          <w:szCs w:val="21"/>
          <w:highlight w:val="none"/>
        </w:rPr>
        <w:br w:type="page" w:clear="all"/>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711"/>
      <w:r/>
      <w:bookmarkStart w:id="714" w:name="_Toc226965858"/>
      <w:r/>
      <w:bookmarkStart w:id="715" w:name="_Toc127161490"/>
      <w:r/>
      <w:bookmarkStart w:id="716" w:name="_Toc353873940"/>
      <w:r/>
      <w:bookmarkStart w:id="717" w:name="_Toc127151779"/>
      <w:r/>
      <w:bookmarkStart w:id="718" w:name="_Toc353825550"/>
      <w:r/>
      <w:bookmarkStart w:id="719" w:name="_Toc2784"/>
      <w:r>
        <w:rPr>
          <w:rStyle w:val="1275"/>
          <w:rFonts w:hint="eastAsia" w:ascii="仿宋" w:hAnsi="仿宋" w:eastAsia="仿宋" w:cs="仿宋"/>
          <w:color w:val="000000"/>
          <w:highlight w:val="none"/>
          <w:lang w:val="en-US" w:eastAsia="zh-CN"/>
        </w:rPr>
        <w:t xml:space="preserve">第四章   </w:t>
      </w:r>
      <w:bookmarkEnd w:id="714"/>
      <w:r/>
      <w:bookmarkEnd w:id="715"/>
      <w:r/>
      <w:bookmarkEnd w:id="716"/>
      <w:r/>
      <w:bookmarkEnd w:id="717"/>
      <w:r/>
      <w:bookmarkEnd w:id="718"/>
      <w:r/>
      <w:bookmarkStart w:id="720" w:name="_Hlt164229061"/>
      <w:r/>
      <w:bookmarkEnd w:id="720"/>
      <w:r>
        <w:rPr>
          <w:rStyle w:val="1275"/>
          <w:rFonts w:hint="eastAsia" w:ascii="仿宋" w:hAnsi="仿宋" w:eastAsia="仿宋" w:cs="仿宋"/>
          <w:color w:val="000000"/>
          <w:highlight w:val="none"/>
          <w:lang w:val="en-US" w:eastAsia="zh-CN"/>
        </w:rPr>
        <w:t xml:space="preserve">评标程序、评标方法和评标标准</w:t>
      </w:r>
      <w:bookmarkEnd w:id="719"/>
      <w:r>
        <w:rPr>
          <w:rStyle w:val="1275"/>
          <w:rFonts w:hint="eastAsia" w:ascii="仿宋" w:hAnsi="仿宋" w:eastAsia="仿宋" w:cs="仿宋"/>
          <w:color w:val="000000"/>
          <w:highlight w:val="none"/>
          <w:lang w:val="en-US" w:eastAsia="zh-CN"/>
        </w:rPr>
      </w:r>
      <w:r/>
    </w:p>
    <w:p>
      <w:pPr>
        <w:pStyle w:val="1263"/>
        <w:jc w:val="center"/>
        <w:spacing w:line="360" w:lineRule="auto"/>
        <w:tabs>
          <w:tab w:val="left" w:pos="360" w:leader="none"/>
          <w:tab w:val="left" w:pos="900" w:leader="none"/>
        </w:tabs>
        <w:rPr>
          <w:rFonts w:hint="eastAsia" w:ascii="仿宋" w:hAnsi="仿宋" w:eastAsia="仿宋" w:cs="仿宋"/>
          <w:b/>
          <w:color w:val="000000"/>
          <w:sz w:val="28"/>
          <w:szCs w:val="28"/>
          <w:highlight w:val="none"/>
        </w:rPr>
        <w:outlineLvl w:val="1"/>
      </w:pPr>
      <w:r>
        <w:rPr>
          <w:rFonts w:hint="eastAsia" w:ascii="仿宋" w:hAnsi="仿宋" w:eastAsia="仿宋" w:cs="仿宋"/>
          <w:b/>
          <w:color w:val="000000"/>
          <w:sz w:val="28"/>
          <w:szCs w:val="28"/>
          <w:highlight w:val="none"/>
        </w:rPr>
        <w:t xml:space="preserve">一、评标程序</w:t>
      </w:r>
      <w:r>
        <w:rPr>
          <w:rFonts w:hint="eastAsia" w:ascii="仿宋" w:hAnsi="仿宋" w:eastAsia="仿宋" w:cs="仿宋"/>
          <w:b/>
          <w:color w:val="000000"/>
          <w:sz w:val="28"/>
          <w:szCs w:val="28"/>
          <w:highlight w:val="none"/>
        </w:rPr>
      </w:r>
      <w:r/>
    </w:p>
    <w:p>
      <w:pPr>
        <w:pStyle w:val="1361"/>
        <w:ind w:firstLine="420"/>
        <w:rPr>
          <w:rFonts w:hint="eastAsia" w:ascii="仿宋" w:hAnsi="仿宋" w:eastAsia="仿宋" w:cs="仿宋"/>
          <w:color w:val="000000"/>
          <w:sz w:val="21"/>
          <w:szCs w:val="21"/>
          <w:highlight w:val="none"/>
        </w:rPr>
      </w:pPr>
      <w:r/>
      <w:bookmarkStart w:id="721" w:name="_Toc226965814"/>
      <w:r/>
      <w:bookmarkStart w:id="722" w:name="_Toc151193855"/>
      <w:r/>
      <w:bookmarkStart w:id="723" w:name="_Toc164351635"/>
      <w:r/>
      <w:bookmarkStart w:id="724" w:name="_Toc151190168"/>
      <w:r/>
      <w:bookmarkStart w:id="725" w:name="_Toc226965731"/>
      <w:r/>
      <w:bookmarkStart w:id="726" w:name="_Toc151193783"/>
      <w:r/>
      <w:bookmarkStart w:id="727" w:name="_Toc150774746"/>
      <w:r/>
      <w:bookmarkStart w:id="728" w:name="_Toc195842906"/>
      <w:r/>
      <w:bookmarkStart w:id="729" w:name="_Toc305158883"/>
      <w:r/>
      <w:bookmarkStart w:id="730" w:name="_Toc264969231"/>
      <w:r/>
      <w:bookmarkStart w:id="731" w:name="_Toc127151742"/>
      <w:r/>
      <w:bookmarkStart w:id="732" w:name="_Toc150509292"/>
      <w:r/>
      <w:bookmarkStart w:id="733" w:name="_Toc164229236"/>
      <w:r/>
      <w:bookmarkStart w:id="734" w:name="_Toc226309785"/>
      <w:r/>
      <w:bookmarkStart w:id="735" w:name="_Toc265228379"/>
      <w:r/>
      <w:bookmarkStart w:id="736" w:name="_Toc149720834"/>
      <w:r/>
      <w:bookmarkStart w:id="737" w:name="_Toc164608810"/>
      <w:r/>
      <w:bookmarkStart w:id="738" w:name="_Toc164608655"/>
      <w:r/>
      <w:bookmarkStart w:id="739" w:name="_Toc142311043"/>
      <w:r/>
      <w:bookmarkStart w:id="740" w:name="_Toc226337237"/>
      <w:r/>
      <w:bookmarkStart w:id="741" w:name="_Toc151193929"/>
      <w:r/>
      <w:bookmarkStart w:id="742" w:name="_Toc127151541"/>
      <w:r/>
      <w:bookmarkStart w:id="743" w:name="_Toc151193711"/>
      <w:r/>
      <w:bookmarkStart w:id="744" w:name="_Toc305158809"/>
      <w:r/>
      <w:bookmarkStart w:id="745" w:name="_Toc150480779"/>
      <w:r/>
      <w:bookmarkStart w:id="746" w:name="_Toc164229382"/>
      <w:r/>
      <w:bookmarkStart w:id="747" w:name="_Toc150774641"/>
      <w:r/>
      <w:bookmarkStart w:id="748" w:name="_Toc127161455"/>
      <w:r/>
      <w:bookmarkStart w:id="749" w:name="_Toc151193639"/>
      <w:r/>
      <w:bookmarkStart w:id="750" w:name="_Toc353825551"/>
      <w:r/>
      <w:bookmarkStart w:id="751" w:name="_Toc353873941"/>
      <w:r/>
      <w:bookmarkStart w:id="752" w:name="_Toc226965828"/>
      <w:r/>
      <w:bookmarkStart w:id="753" w:name="_Toc305158897"/>
      <w:r/>
      <w:bookmarkStart w:id="754" w:name="_Toc226337251"/>
      <w:r/>
      <w:bookmarkStart w:id="755" w:name="_Toc353873665"/>
      <w:r/>
      <w:bookmarkStart w:id="756" w:name="_Toc127151555"/>
      <w:r/>
      <w:bookmarkStart w:id="757" w:name="_Toc195842920"/>
      <w:r/>
      <w:bookmarkStart w:id="758" w:name="_Toc142311057"/>
      <w:r/>
      <w:bookmarkStart w:id="759" w:name="_Toc150774760"/>
      <w:r/>
      <w:bookmarkStart w:id="760" w:name="_Toc265228393"/>
      <w:r/>
      <w:bookmarkStart w:id="761" w:name="_Toc150480793"/>
      <w:r/>
      <w:bookmarkStart w:id="762" w:name="_Toc353825545"/>
      <w:r/>
      <w:bookmarkStart w:id="763" w:name="_Toc264969245"/>
      <w:r/>
      <w:bookmarkStart w:id="764" w:name="_Toc305158823"/>
      <w:r/>
      <w:bookmarkStart w:id="765" w:name="_Toc353873935"/>
      <w:r>
        <w:rPr>
          <w:rFonts w:hint="eastAsia" w:ascii="仿宋" w:hAnsi="仿宋" w:eastAsia="仿宋" w:cs="仿宋"/>
          <w:color w:val="000000"/>
          <w:sz w:val="21"/>
          <w:szCs w:val="21"/>
          <w:highlight w:val="none"/>
        </w:rPr>
        <w:t xml:space="preserve">1.投标文件的符合性审查</w:t>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rPr>
          <w:rFonts w:hint="eastAsia" w:ascii="仿宋" w:hAnsi="仿宋" w:eastAsia="仿宋" w:cs="仿宋"/>
          <w:color w:val="000000"/>
          <w:sz w:val="21"/>
          <w:szCs w:val="21"/>
          <w:highlight w:val="none"/>
        </w:rPr>
      </w:r>
      <w:r/>
    </w:p>
    <w:p>
      <w:pPr>
        <w:pStyle w:val="136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1.1评标委员会对资格审查合格的供应商的投标文件进行符合性审查，以确定其是否满足招标文件的实质性要求。</w:t>
      </w:r>
      <w:bookmarkStart w:id="766" w:name="_Toc520356167"/>
      <w:r>
        <w:rPr>
          <w:rFonts w:hint="eastAsia" w:ascii="仿宋" w:hAnsi="仿宋" w:eastAsia="仿宋" w:cs="仿宋"/>
          <w:color w:val="000000"/>
          <w:sz w:val="21"/>
          <w:szCs w:val="21"/>
          <w:highlight w:val="none"/>
        </w:rPr>
      </w:r>
      <w:r/>
    </w:p>
    <w:p>
      <w:pPr>
        <w:pStyle w:val="136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评标委员会根据《符合性审查要求》中规定的审查因素和审查内容，对供应商的投标文件是否实质上响应招标文件进行符合性审查，并形成符合性审查评审结果。供应商《商务技术文件》有任何一项不符合《符合性审查要求》</w:t>
      </w:r>
      <w:bookmarkEnd w:id="766"/>
      <w:r>
        <w:rPr>
          <w:rFonts w:hint="eastAsia" w:ascii="仿宋" w:hAnsi="仿宋" w:eastAsia="仿宋" w:cs="仿宋"/>
          <w:color w:val="000000"/>
          <w:sz w:val="21"/>
          <w:szCs w:val="21"/>
          <w:highlight w:val="none"/>
        </w:rPr>
        <w:t xml:space="preserve">要求的，投标无效。</w:t>
      </w:r>
      <w:r>
        <w:rPr>
          <w:rFonts w:hint="eastAsia" w:ascii="仿宋" w:hAnsi="仿宋" w:eastAsia="仿宋" w:cs="仿宋"/>
          <w:color w:val="000000"/>
          <w:sz w:val="21"/>
          <w:szCs w:val="21"/>
          <w:highlight w:val="none"/>
        </w:rPr>
      </w:r>
      <w:r/>
    </w:p>
    <w:p>
      <w:pPr>
        <w:pStyle w:val="1361"/>
        <w:ind w:left="0" w:firstLine="0"/>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符合性审查要求</w:t>
      </w:r>
      <w:r>
        <w:rPr>
          <w:rFonts w:hint="eastAsia" w:ascii="仿宋" w:hAnsi="仿宋" w:eastAsia="仿宋" w:cs="仿宋"/>
          <w:b/>
          <w:color w:val="000000"/>
          <w:sz w:val="24"/>
          <w:highlight w:val="none"/>
        </w:rPr>
      </w:r>
      <w:r/>
    </w:p>
    <w:tbl>
      <w:tblPr>
        <w:tblW w:w="5204" w:type="pct"/>
        <w:jc w:val="center"/>
        <w:tblInd w:w="-2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2314"/>
        <w:gridCol w:w="7219"/>
      </w:tblGrid>
      <w:tr>
        <w:trPr>
          <w:trHeight w:val="489"/>
          <w:tblHeader/>
        </w:trPr>
        <w:tc>
          <w:tcPr>
            <w:tcW w:w="353" w:type="dxa"/>
            <w:vAlign w:val="center"/>
            <w:textDirection w:val="lrTb"/>
            <w:noWrap w:val="false"/>
          </w:tcPr>
          <w:p>
            <w:pPr>
              <w:pStyle w:val="1263"/>
              <w:jc w:val="center"/>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序号</w:t>
            </w:r>
            <w:r>
              <w:rPr>
                <w:rFonts w:hint="eastAsia" w:ascii="仿宋" w:hAnsi="仿宋" w:eastAsia="仿宋" w:cs="仿宋"/>
                <w:b/>
                <w:color w:val="000000"/>
                <w:sz w:val="21"/>
                <w:szCs w:val="21"/>
                <w:highlight w:val="none"/>
              </w:rPr>
            </w:r>
            <w:r/>
          </w:p>
        </w:tc>
        <w:tc>
          <w:tcPr>
            <w:tcW w:w="1128" w:type="dxa"/>
            <w:vAlign w:val="center"/>
            <w:textDirection w:val="lrTb"/>
            <w:noWrap w:val="false"/>
          </w:tcPr>
          <w:p>
            <w:pPr>
              <w:pStyle w:val="1263"/>
              <w:jc w:val="center"/>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审查因素</w:t>
            </w:r>
            <w:r>
              <w:rPr>
                <w:rFonts w:hint="eastAsia" w:ascii="仿宋" w:hAnsi="仿宋" w:eastAsia="仿宋" w:cs="仿宋"/>
                <w:b/>
                <w:color w:val="000000"/>
                <w:sz w:val="21"/>
                <w:szCs w:val="21"/>
                <w:highlight w:val="none"/>
              </w:rPr>
            </w:r>
            <w:r/>
          </w:p>
        </w:tc>
        <w:tc>
          <w:tcPr>
            <w:tcW w:w="3518" w:type="dxa"/>
            <w:vAlign w:val="center"/>
            <w:textDirection w:val="lrTb"/>
            <w:noWrap w:val="false"/>
          </w:tcPr>
          <w:p>
            <w:pPr>
              <w:pStyle w:val="1263"/>
              <w:jc w:val="center"/>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审查内容</w:t>
            </w:r>
            <w:r>
              <w:rPr>
                <w:rFonts w:hint="eastAsia" w:ascii="仿宋" w:hAnsi="仿宋" w:eastAsia="仿宋" w:cs="仿宋"/>
                <w:b/>
                <w:color w:val="000000"/>
                <w:sz w:val="21"/>
                <w:szCs w:val="21"/>
                <w:highlight w:val="none"/>
              </w:rPr>
            </w:r>
            <w:r/>
          </w:p>
        </w:tc>
      </w:tr>
      <w:tr>
        <w:trPr>
          <w:trHeight w:val="685"/>
        </w:trPr>
        <w:tc>
          <w:tcPr>
            <w:tcW w:w="353" w:type="dxa"/>
            <w:vAlign w:val="center"/>
            <w:textDirection w:val="lrTb"/>
            <w:noWrap w:val="false"/>
          </w:tcPr>
          <w:p>
            <w:pPr>
              <w:pStyle w:val="126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投标函、</w:t>
            </w:r>
            <w:r>
              <w:rPr>
                <w:rFonts w:hint="eastAsia" w:ascii="仿宋" w:hAnsi="仿宋" w:eastAsia="仿宋" w:cs="仿宋"/>
                <w:color w:val="000000"/>
                <w:sz w:val="21"/>
                <w:szCs w:val="21"/>
                <w:highlight w:val="none"/>
              </w:rPr>
              <w:t xml:space="preserve">法定代表人资格证明书、法定代表人授权委托书（如有）和政府采购供应商信用承诺书</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63"/>
              <w:jc w:val="left"/>
              <w:spacing w:line="360" w:lineRule="auto"/>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按招标文件要求提供投标函、</w:t>
            </w:r>
            <w:r>
              <w:rPr>
                <w:rFonts w:hint="eastAsia" w:ascii="仿宋" w:hAnsi="仿宋" w:eastAsia="仿宋" w:cs="仿宋"/>
                <w:b/>
                <w:bCs/>
                <w:color w:val="000000"/>
                <w:sz w:val="21"/>
                <w:szCs w:val="21"/>
                <w:highlight w:val="none"/>
              </w:rPr>
              <w:t xml:space="preserve">法定代表人资格证明书、法定代表人授权委托书（如有）和政府采购供应商信用承诺书</w:t>
            </w:r>
            <w:r>
              <w:rPr>
                <w:rFonts w:hint="eastAsia" w:ascii="仿宋" w:hAnsi="仿宋" w:eastAsia="仿宋" w:cs="仿宋"/>
                <w:b/>
                <w:bCs/>
                <w:color w:val="000000"/>
                <w:sz w:val="21"/>
                <w:szCs w:val="21"/>
                <w:highlight w:val="none"/>
              </w:rPr>
              <w:t xml:space="preserve">；格式见《投标文件格式》</w:t>
            </w:r>
            <w:r>
              <w:rPr>
                <w:rFonts w:hint="eastAsia" w:ascii="仿宋" w:hAnsi="仿宋" w:eastAsia="仿宋" w:cs="仿宋"/>
                <w:b/>
                <w:bCs/>
                <w:color w:val="000000"/>
                <w:sz w:val="21"/>
                <w:szCs w:val="21"/>
                <w:highlight w:val="none"/>
              </w:rPr>
            </w:r>
            <w:r/>
          </w:p>
        </w:tc>
      </w:tr>
      <w:tr>
        <w:trPr>
          <w:trHeight w:val="685"/>
        </w:trPr>
        <w:tc>
          <w:tcPr>
            <w:tcW w:w="353" w:type="dxa"/>
            <w:vAlign w:val="center"/>
            <w:textDirection w:val="lrTb"/>
            <w:noWrap w:val="false"/>
          </w:tcPr>
          <w:p>
            <w:pPr>
              <w:pStyle w:val="126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投标完整性</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未将一个采购包中的内容拆开投标；（由评委审查，无需供应商提供材料）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6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投标报价</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投标报价未</w:t>
            </w:r>
            <w:r>
              <w:rPr>
                <w:rFonts w:hint="eastAsia" w:ascii="仿宋" w:hAnsi="仿宋" w:eastAsia="仿宋" w:cs="仿宋"/>
                <w:color w:val="000000"/>
                <w:sz w:val="21"/>
                <w:szCs w:val="21"/>
                <w:highlight w:val="none"/>
              </w:rPr>
              <w:t xml:space="preserve">超过招标文件中规定的项目/采购包预算金额或者项目/采购包最高限价</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t xml:space="preserve">（由评委审查，无需供应商提供材料）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6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报价唯一性</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投标文件未</w:t>
            </w:r>
            <w:r>
              <w:rPr>
                <w:rFonts w:hint="eastAsia" w:ascii="仿宋" w:hAnsi="仿宋" w:eastAsia="仿宋" w:cs="仿宋"/>
                <w:color w:val="000000"/>
                <w:sz w:val="21"/>
                <w:szCs w:val="21"/>
                <w:highlight w:val="none"/>
              </w:rPr>
              <w:t xml:space="preserve">出现可选择性或可调整的报价（招标文件另有规定的除外）</w:t>
            </w:r>
            <w:r>
              <w:rPr>
                <w:rFonts w:hint="eastAsia" w:ascii="仿宋" w:hAnsi="仿宋" w:eastAsia="仿宋" w:cs="仿宋"/>
                <w:color w:val="000000"/>
                <w:sz w:val="21"/>
                <w:szCs w:val="21"/>
                <w:highlight w:val="none"/>
              </w:rPr>
              <w:t xml:space="preserve">；提供《开标一览表》《投标分项报价表》，格式见《投标文件格式》</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6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投标有效期</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投标文件中承诺的投标有效期满足招标文件中载明的投标有效期的；提供承诺书。</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6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签署、加盖公章</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按照招标文件要求签署、加盖公章的；</w:t>
            </w:r>
            <w:r>
              <w:rPr>
                <w:rFonts w:hint="eastAsia" w:ascii="仿宋" w:hAnsi="仿宋" w:eastAsia="仿宋" w:cs="仿宋"/>
                <w:color w:val="000000"/>
                <w:sz w:val="21"/>
                <w:szCs w:val="21"/>
                <w:highlight w:val="none"/>
              </w:rPr>
              <w:t xml:space="preserve">（由评委审查，无需供应商提供材料）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6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实质性格式</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标记为“实质性格式”的文件均按招标文件要求提供；除前面已提供的实质性格式文件以外，</w:t>
            </w:r>
            <w:r>
              <w:rPr>
                <w:rFonts w:hint="eastAsia" w:ascii="仿宋" w:hAnsi="仿宋" w:eastAsia="仿宋" w:cs="仿宋"/>
                <w:b/>
                <w:color w:val="000000"/>
                <w:sz w:val="21"/>
                <w:szCs w:val="21"/>
                <w:highlight w:val="none"/>
              </w:rPr>
              <w:t xml:space="preserve">还需提供：合同条款偏离表，采购需求偏离表</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t xml:space="preserve">格式见《投标文件格式》</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6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★号条款响应</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投标文件满足招标文件</w:t>
            </w:r>
            <w:r>
              <w:rPr>
                <w:rFonts w:hint="eastAsia" w:ascii="仿宋" w:hAnsi="仿宋" w:eastAsia="仿宋" w:cs="仿宋"/>
                <w:color w:val="000000"/>
                <w:sz w:val="21"/>
                <w:szCs w:val="21"/>
                <w:highlight w:val="none"/>
              </w:rPr>
              <w:t xml:space="preserve">第五章《采购需求》</w:t>
            </w:r>
            <w:r>
              <w:rPr>
                <w:rFonts w:hint="eastAsia" w:ascii="仿宋" w:hAnsi="仿宋" w:eastAsia="仿宋" w:cs="仿宋"/>
                <w:color w:val="000000"/>
                <w:sz w:val="21"/>
                <w:szCs w:val="21"/>
                <w:highlight w:val="none"/>
              </w:rPr>
              <w:t xml:space="preserve">中★号条款要求的；</w:t>
            </w:r>
            <w:r>
              <w:rPr>
                <w:rFonts w:hint="eastAsia" w:ascii="仿宋" w:hAnsi="仿宋" w:eastAsia="仿宋" w:cs="仿宋"/>
                <w:b/>
                <w:color w:val="000000"/>
                <w:sz w:val="21"/>
                <w:szCs w:val="21"/>
                <w:highlight w:val="none"/>
              </w:rPr>
              <w:t xml:space="preserve">如有的，根据列出的实质性条款，按照序号逐项提供相关证明材料；</w:t>
            </w:r>
            <w:r>
              <w:rPr>
                <w:rFonts w:hint="eastAsia" w:ascii="仿宋" w:hAnsi="仿宋" w:eastAsia="仿宋" w:cs="仿宋"/>
                <w:color w:val="000000"/>
                <w:sz w:val="21"/>
                <w:szCs w:val="21"/>
                <w:highlight w:val="none"/>
              </w:rPr>
              <w:t xml:space="preserve">如没有，则无需供应商提供材料。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6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分包承担主体资质（如有）</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分包承担主体具备《供应商须知资料表》载明的资质条件且提供了资质证书电子件（如有）；</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6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分包意向协议</w:t>
            </w:r>
            <w:r>
              <w:rPr>
                <w:rFonts w:hint="eastAsia" w:ascii="仿宋" w:hAnsi="仿宋" w:eastAsia="仿宋" w:cs="仿宋"/>
                <w:color w:val="000000"/>
                <w:sz w:val="21"/>
                <w:szCs w:val="21"/>
                <w:highlight w:val="none"/>
              </w:rPr>
            </w:r>
            <w:r/>
          </w:p>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（如有）</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按招标文件规定签订并提供分包意向协议原件的电子件的；（如有）格式见《投标文件格式》</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6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报价的修正（如有）</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不涉及报价修正，或投标文件报价出现前后不一致时，供应商对修正后的报价予以确认；（如有）</w:t>
            </w:r>
            <w:r>
              <w:rPr>
                <w:rFonts w:hint="eastAsia" w:ascii="仿宋" w:hAnsi="仿宋" w:eastAsia="仿宋" w:cs="仿宋"/>
                <w:color w:val="000000"/>
                <w:sz w:val="21"/>
                <w:szCs w:val="21"/>
                <w:highlight w:val="none"/>
              </w:rPr>
              <w:t xml:space="preserve">（由评委审查，无需供应商提供材料）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6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报价合理性</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报价合理，或</w:t>
            </w:r>
            <w:r>
              <w:rPr>
                <w:rFonts w:hint="eastAsia" w:ascii="仿宋" w:hAnsi="仿宋" w:eastAsia="仿宋" w:cs="仿宋"/>
                <w:color w:val="000000"/>
                <w:sz w:val="21"/>
                <w:szCs w:val="21"/>
                <w:highlight w:val="none"/>
              </w:rPr>
              <w:t xml:space="preserve">供应商的报价明显低于其他通过符合性审查供应商的报价，有可能影响产品质量或者不能诚信履约的，能够应评标委员会要求在规定时间内证明其报价合理性的</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t xml:space="preserve">（由评委审查，无需供应商提供材料）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6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进口产品</w:t>
            </w:r>
            <w:r>
              <w:rPr>
                <w:rFonts w:hint="eastAsia" w:ascii="仿宋" w:hAnsi="仿宋" w:eastAsia="仿宋" w:cs="仿宋"/>
                <w:color w:val="000000"/>
                <w:sz w:val="21"/>
                <w:szCs w:val="21"/>
                <w:highlight w:val="none"/>
              </w:rPr>
            </w:r>
            <w:r/>
          </w:p>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（如有）</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招标文件不接受进口产品投标的内容时，供应商所投产品非进口产品的；（由评委审查，无需供应商提供材料）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6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14</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国家有关部门对供应商的投标产品有强制性规定或要求的</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国家有关部门对供应商的投标产品有强制性规定或要求的（如相应技术、安全、节能和环保等），供应商的投标产品应符合相应规定或要求，并提供证明文件电子件：</w:t>
            </w:r>
            <w:r>
              <w:rPr>
                <w:rFonts w:hint="eastAsia" w:ascii="仿宋" w:hAnsi="仿宋" w:eastAsia="仿宋" w:cs="仿宋"/>
                <w:color w:val="000000"/>
                <w:sz w:val="21"/>
                <w:szCs w:val="21"/>
                <w:highlight w:val="none"/>
              </w:rPr>
            </w:r>
            <w:r/>
          </w:p>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仿宋" w:hAnsi="仿宋" w:eastAsia="仿宋" w:cs="仿宋"/>
                <w:color w:val="000000"/>
                <w:sz w:val="21"/>
                <w:szCs w:val="21"/>
                <w:highlight w:val="none"/>
              </w:rPr>
            </w:r>
            <w:r/>
          </w:p>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2）投标产品如涉及计算机信息系统安全专用产品的，须提供公安部颁发的计算机信息系统安全专用产品销售许可证；</w:t>
            </w:r>
            <w:r>
              <w:rPr>
                <w:rFonts w:hint="eastAsia" w:ascii="仿宋" w:hAnsi="仿宋" w:eastAsia="仿宋" w:cs="仿宋"/>
                <w:color w:val="000000"/>
                <w:sz w:val="21"/>
                <w:szCs w:val="21"/>
                <w:highlight w:val="none"/>
              </w:rPr>
            </w:r>
            <w:r/>
          </w:p>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仿宋" w:hAnsi="仿宋" w:eastAsia="仿宋" w:cs="仿宋"/>
                <w:color w:val="000000"/>
                <w:sz w:val="21"/>
                <w:szCs w:val="21"/>
                <w:highlight w:val="none"/>
              </w:rPr>
            </w:r>
            <w:r/>
          </w:p>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6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15</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绿色包装要求</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采购的货物如涉及数据中心相关设备、运维服务的，应当有利于节约能源、环境保护和资源循环利用，符合【财政部 生态环境部 工业和信息化部关于印发《绿色数据中心政府采购需求标准（试行）》的通知】（ 财库〔2023〕7号）要求。</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6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16</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公平竞争</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供应商遵循公平竞争的原则，不存在恶意串通，妨碍其他供应商的竞争行为，不存在损害采购人或者其他供应商的合法权益情形的；（由评委审查，无需供应商提供材料）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6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串通投标</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不存在《政府采购货物和服务招标投标管理办法》视为供应商串通投标的情形：（一）不同供应商的投标文件由同一单位或者个人编制（包含使用同一MAC地址的计算机制作投标文件的情形）；（二）不同供应商委托同一单位或者个人办理投标事宜；（三）不同供应商的投标文件载明的项目管理成员或者联系人员为同一人；（四）不同供应商的投标文件异常一致或者投标报价呈规律性差异；（五）不同供应商的投标文件相互混装；（六）不同供应商的投标保证金从同一单位或者个人的账户转出；（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6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附加条件</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投标文件未含有采购人不能接受的附加条件的；</w:t>
            </w:r>
            <w:r>
              <w:rPr>
                <w:rFonts w:hint="eastAsia" w:ascii="仿宋" w:hAnsi="仿宋" w:eastAsia="仿宋" w:cs="仿宋"/>
                <w:color w:val="000000"/>
                <w:sz w:val="21"/>
                <w:szCs w:val="21"/>
                <w:highlight w:val="none"/>
              </w:rPr>
              <w:t xml:space="preserve">（由评委审查，无需供应商提供材料）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26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19</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其他无效情形</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26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供应商、投标文件不存在不符合法律、法规和招标文件规定的其他无效情形。（由评委审查，无需供应商提供材料）</w:t>
            </w:r>
            <w:r>
              <w:rPr>
                <w:rFonts w:hint="eastAsia" w:ascii="仿宋" w:hAnsi="仿宋" w:eastAsia="仿宋" w:cs="仿宋"/>
                <w:color w:val="000000"/>
                <w:sz w:val="21"/>
                <w:szCs w:val="21"/>
                <w:highlight w:val="none"/>
              </w:rPr>
            </w:r>
            <w:r/>
          </w:p>
        </w:tc>
      </w:tr>
    </w:tbl>
    <w:p>
      <w:pPr>
        <w:pStyle w:val="1294"/>
        <w:tabs>
          <w:tab w:val="left" w:pos="567" w:leader="none"/>
        </w:tabs>
        <w:rPr>
          <w:rFonts w:hint="eastAsia" w:ascii="仿宋" w:hAnsi="仿宋" w:eastAsia="仿宋" w:cs="仿宋"/>
          <w:color w:val="000000"/>
          <w:highlight w:val="none"/>
        </w:rPr>
        <w:sectPr>
          <w:headerReference w:type="even" r:id="rId14"/>
          <w:headerReference w:type="first" r:id="rId15"/>
          <w:footerReference w:type="even" r:id="rId26"/>
          <w:footerReference w:type="first" r:id="rId27"/>
          <w:footnotePr/>
          <w:endnotePr/>
          <w:type w:val="nextPage"/>
          <w:pgSz w:w="11907" w:h="16840" w:orient="portrait"/>
          <w:pgMar w:top="1418" w:right="1134" w:bottom="1418" w:left="1134" w:header="851" w:footer="851" w:gutter="0"/>
          <w:cols w:num="1" w:sep="0" w:space="1701" w:equalWidth="1"/>
          <w:docGrid w:linePitch="360"/>
        </w:sectPr>
      </w:pPr>
      <w:r>
        <w:rPr>
          <w:rFonts w:hint="eastAsia" w:ascii="仿宋" w:hAnsi="仿宋" w:eastAsia="仿宋" w:cs="仿宋"/>
          <w:color w:val="000000"/>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2.投标文件有关事项的澄清或者说明</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评标过程中，评标委员会将通过“苏采云”政府采购一体化平台系统以书面形式要求供应商对其投标文件中含义不明确、同类问题表述不一致或者有明显文字和计算错误的内容，作出必要的澄清、说明或者补正。供应商的澄清、说明或者补正应当采用书面形式，并加盖电子公章。供应商的澄清、说明或者补正不得超出投标文件的范围或者改变投标文件的实质性内容。澄清文件将作为投标文件内容的一部分。</w:t>
      </w:r>
      <w:r>
        <w:rPr>
          <w:rFonts w:hint="eastAsia" w:ascii="仿宋" w:hAnsi="仿宋" w:eastAsia="仿宋" w:cs="仿宋"/>
          <w:color w:val="000000"/>
          <w:sz w:val="21"/>
          <w:szCs w:val="21"/>
          <w:highlight w:val="none"/>
        </w:rPr>
      </w:r>
      <w:r/>
    </w:p>
    <w:p>
      <w:pPr>
        <w:pStyle w:val="1361"/>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★2.2异常低价投标(响应)审查:</w:t>
      </w:r>
      <w:r>
        <w:rPr>
          <w:rFonts w:hint="eastAsia" w:ascii="仿宋" w:hAnsi="仿宋" w:eastAsia="仿宋" w:cs="仿宋"/>
          <w:b/>
          <w:bCs/>
          <w:color w:val="000000"/>
          <w:sz w:val="21"/>
          <w:szCs w:val="21"/>
          <w:highlight w:val="none"/>
        </w:rPr>
      </w:r>
      <w:r/>
    </w:p>
    <w:p>
      <w:pPr>
        <w:pStyle w:val="1361"/>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2.2.1评审过程中出现下列情形之一的，评标委员会应当启动异常低价投标(响应)审查程序:</w:t>
      </w:r>
      <w:r>
        <w:rPr>
          <w:rFonts w:hint="eastAsia" w:ascii="仿宋" w:hAnsi="仿宋" w:eastAsia="仿宋" w:cs="仿宋"/>
          <w:b/>
          <w:bCs/>
          <w:color w:val="000000"/>
          <w:sz w:val="21"/>
          <w:szCs w:val="21"/>
          <w:highlight w:val="none"/>
        </w:rPr>
      </w:r>
      <w:r/>
    </w:p>
    <w:p>
      <w:pPr>
        <w:pStyle w:val="1361"/>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（1）投标（响应）报价低于全部通过符合性审查的投标人投标（响应）报价平均值50%的，即投标（响应）报价&lt;全部通过符合性审查投标人投标（响应）报价平均值×50%；</w:t>
      </w:r>
      <w:r>
        <w:rPr>
          <w:rFonts w:hint="eastAsia" w:ascii="仿宋" w:hAnsi="仿宋" w:eastAsia="仿宋" w:cs="仿宋"/>
          <w:b/>
          <w:bCs/>
          <w:color w:val="000000"/>
          <w:sz w:val="21"/>
          <w:szCs w:val="21"/>
          <w:highlight w:val="none"/>
        </w:rPr>
      </w:r>
      <w:r/>
    </w:p>
    <w:p>
      <w:pPr>
        <w:pStyle w:val="1361"/>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（2）投标（响应）报价低于通过符合性审查的次低报价投标人投标（响应）报价50%的，即投标（响应）报价&lt;通过符合性审查的次低报价投标人投标（响应）报价×50%；</w:t>
      </w:r>
      <w:r>
        <w:rPr>
          <w:rFonts w:hint="eastAsia" w:ascii="仿宋" w:hAnsi="仿宋" w:eastAsia="仿宋" w:cs="仿宋"/>
          <w:b/>
          <w:bCs/>
          <w:color w:val="000000"/>
          <w:sz w:val="21"/>
          <w:szCs w:val="21"/>
          <w:highlight w:val="none"/>
        </w:rPr>
      </w:r>
      <w:r/>
    </w:p>
    <w:p>
      <w:pPr>
        <w:pStyle w:val="1361"/>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（3）投标（响应）报价低于采购项目最高限价45%的，即投标（响应）报价&lt;采购项目最高限价×45%；</w:t>
      </w:r>
      <w:r>
        <w:rPr>
          <w:rFonts w:hint="eastAsia" w:ascii="仿宋" w:hAnsi="仿宋" w:eastAsia="仿宋" w:cs="仿宋"/>
          <w:b/>
          <w:bCs/>
          <w:color w:val="000000"/>
          <w:sz w:val="21"/>
          <w:szCs w:val="21"/>
          <w:highlight w:val="none"/>
        </w:rPr>
      </w:r>
      <w:r/>
    </w:p>
    <w:p>
      <w:pPr>
        <w:pStyle w:val="1361"/>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（4）评标委员会基于专业判断，认为投标人报价过低，有可能影响产品质量或者不能诚信履约的其他情形。</w:t>
      </w:r>
      <w:r>
        <w:rPr>
          <w:rFonts w:hint="eastAsia" w:ascii="仿宋" w:hAnsi="仿宋" w:eastAsia="仿宋" w:cs="仿宋"/>
          <w:b/>
          <w:bCs/>
          <w:color w:val="000000"/>
          <w:sz w:val="21"/>
          <w:szCs w:val="21"/>
          <w:highlight w:val="none"/>
        </w:rPr>
      </w:r>
      <w:r/>
    </w:p>
    <w:p>
      <w:pPr>
        <w:pStyle w:val="1361"/>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2.2.2启动异常低价投标(响应)审查后，评标委员会应当要求相关投标人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响应)处理。审查相关情况应当在评审报告中进行记录。</w:t>
      </w:r>
      <w:r>
        <w:rPr>
          <w:rFonts w:hint="eastAsia" w:ascii="仿宋" w:hAnsi="仿宋" w:eastAsia="仿宋" w:cs="仿宋"/>
          <w:b/>
          <w:bCs/>
          <w:color w:val="000000"/>
          <w:sz w:val="21"/>
          <w:szCs w:val="21"/>
          <w:highlight w:val="none"/>
        </w:rPr>
      </w:r>
      <w:r/>
    </w:p>
    <w:p>
      <w:pPr>
        <w:pStyle w:val="1361"/>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如涉嫌恶意竞争,扰乱市场秩序的，投标人自行承担由此而产生的任何法律责任。</w:t>
      </w:r>
      <w:r>
        <w:rPr>
          <w:rFonts w:hint="eastAsia" w:ascii="仿宋" w:hAnsi="仿宋" w:eastAsia="仿宋" w:cs="仿宋"/>
          <w:b/>
          <w:bCs/>
          <w:color w:val="000000"/>
          <w:sz w:val="21"/>
          <w:szCs w:val="21"/>
          <w:highlight w:val="none"/>
          <w:lang w:val="en-US" w:eastAsia="zh-CN"/>
        </w:rPr>
        <w:t xml:space="preserve">采购</w:t>
      </w:r>
      <w:r>
        <w:rPr>
          <w:rFonts w:hint="eastAsia" w:ascii="仿宋" w:hAnsi="仿宋" w:eastAsia="仿宋" w:cs="仿宋"/>
          <w:b/>
          <w:bCs/>
          <w:color w:val="000000"/>
          <w:sz w:val="21"/>
          <w:szCs w:val="21"/>
          <w:highlight w:val="none"/>
        </w:rPr>
        <w:t xml:space="preserve">人、代理机构对此不承担任何责任。若投标人不能证明其报价合理性，评标委员会将其作为无效投标处理。</w:t>
      </w:r>
      <w:r>
        <w:rPr>
          <w:rFonts w:hint="eastAsia" w:ascii="仿宋" w:hAnsi="仿宋" w:eastAsia="仿宋" w:cs="仿宋"/>
          <w:b/>
          <w:bCs/>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投标报价须包含招标文件全部内容，如分项报价表有缺漏视为已含在其他各项报价中，将不对投标总价进行调整。评标委员会有权要求供应商在规定的时间内对此进行书面确认，供应商不确认的，视为将一个采购包中的内容拆开投标，其投标无效。</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2.4投标文件报价出现前后不一致的，按照下列规定修正：</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2.4.1招标文件对于报价修正是否另有规定：无，按下述2.4.2-2.4.7项规定修正。</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2.4.2单独递交的开标一览表（报价表）与投标文件中开标一览表（报价表）内容不一致的，以单独递交的开标一览表（报价表）为准；</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2.4.3投标文件中开标一览表（报价表）内容与投标文件中相应内容不一致的，以开标一览表（报价表）为准；</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2.4.4大写金额和小写金额不一致的，以大写金额为准；</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2.4.5单价金额小数点或者百分比有明显错位的，以开标一览表的总价为准，并修改单价；</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2.4.6总价金额与按单价汇总金额不一致的，以单价金额计算结果为准。</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2.4.7同时出现两种以上不一致的，按照前款规定的顺序修正。修正后的报价经供应商书面确认后产生约束力，供应商不确认的，其投标无效。</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2.5落实政府采购政策的价格调整：只有符合第二章《供应商须知》5.2条规定情形的，可以享受中小企业扶持政策，用扣除后的价格参加评审；</w:t>
      </w:r>
      <w:r>
        <w:rPr>
          <w:rFonts w:hint="eastAsia" w:ascii="仿宋" w:hAnsi="仿宋" w:eastAsia="仿宋" w:cs="仿宋"/>
          <w:b/>
          <w:bCs/>
          <w:color w:val="000000"/>
          <w:sz w:val="21"/>
          <w:szCs w:val="21"/>
          <w:highlight w:val="none"/>
        </w:rPr>
        <w:t xml:space="preserve">如为专门面向中小企业采购的项目，不再执行价格评审优惠的扶持政策，</w:t>
      </w:r>
      <w:r>
        <w:rPr>
          <w:rFonts w:hint="eastAsia" w:ascii="仿宋" w:hAnsi="仿宋" w:eastAsia="仿宋" w:cs="仿宋"/>
          <w:color w:val="000000"/>
          <w:sz w:val="21"/>
          <w:szCs w:val="21"/>
          <w:highlight w:val="none"/>
        </w:rPr>
        <w:t xml:space="preserve">评标时价格不予扣除。</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2.5.1</w:t>
      </w:r>
      <w:r>
        <w:rPr>
          <w:rFonts w:hint="eastAsia" w:ascii="仿宋" w:hAnsi="仿宋" w:eastAsia="仿宋" w:cs="仿宋"/>
          <w:b/>
          <w:bCs/>
          <w:color w:val="000000"/>
          <w:sz w:val="21"/>
          <w:szCs w:val="21"/>
          <w:highlight w:val="none"/>
        </w:rPr>
        <w:t xml:space="preserve">对于未预留份额专门面向中小企业采购的采购项目，以及预留份额项目中的非预留部分采购包，对小微企业报价给予</w:t>
      </w:r>
      <w:r>
        <w:rPr>
          <w:rFonts w:hint="eastAsia" w:ascii="仿宋" w:hAnsi="仿宋" w:eastAsia="仿宋" w:cs="仿宋"/>
          <w:b/>
          <w:bCs/>
          <w:color w:val="000000"/>
          <w:sz w:val="21"/>
          <w:szCs w:val="21"/>
          <w:highlight w:val="none"/>
          <w:lang w:val="en-US" w:eastAsia="zh-CN"/>
        </w:rPr>
        <w:t xml:space="preserve">2</w:t>
      </w:r>
      <w:r>
        <w:rPr>
          <w:rFonts w:hint="eastAsia" w:ascii="仿宋" w:hAnsi="仿宋" w:eastAsia="仿宋" w:cs="仿宋"/>
          <w:b/>
          <w:bCs/>
          <w:color w:val="000000"/>
          <w:sz w:val="21"/>
          <w:szCs w:val="21"/>
          <w:highlight w:val="none"/>
        </w:rPr>
        <w:t xml:space="preserve">0%的扣除</w:t>
      </w:r>
      <w:r>
        <w:rPr>
          <w:rFonts w:hint="eastAsia" w:ascii="仿宋" w:hAnsi="仿宋" w:eastAsia="仿宋" w:cs="仿宋"/>
          <w:color w:val="000000"/>
          <w:sz w:val="21"/>
          <w:szCs w:val="21"/>
          <w:highlight w:val="none"/>
        </w:rPr>
        <w:t xml:space="preserve">，用扣除后的价格参加评审。</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30%以上的联合体或者大中型企业的报价给予6%的扣除，用扣除后的价格参加评审。</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2.5.3组成联合体或者接受分包的小微企业与联合体内其他企业、分包企业之间存在直接控股、管理关系的，不享受价格扣除优惠政策。</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2.5.4价格扣除比例对小型企业和微型企业同等对待，不作区分。</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2.5.5中小企业参加政府采购活动，应当按照招标文件给定的格式出具《中小企业声明函》，否则不得享受相关中小企业扶持政策。</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2.5.6监狱企业提供了由省级以上监狱管理局（常州市含教育矫治局）、戒毒管理局（含新疆生产建设兵团）出具的属于监狱企业的证明文件的，视同小微企业。</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2.5.7残疾人福利性单位按招标文件要求提供了《残疾人福利性单位声明函》（见附件）的，视同小微企业。</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2.5.8若供应商同时属于小型或微型企业、监狱企业、残疾人福利性单位中的两种及以上，将不重复享受小微企业价格扣减的优惠政策。</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2.5.9采购本国产品的支持政策</w:t>
      </w:r>
      <w:r>
        <w:rPr>
          <w:rFonts w:hint="eastAsia" w:ascii="仿宋" w:hAnsi="仿宋" w:eastAsia="仿宋" w:cs="仿宋"/>
          <w:b/>
          <w:bCs/>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2.5.9.1本项目政府采购活动中既有本国产品又有非本国产品参与竞争的，依法对本国产品给予价格评审优惠，对本国产品的报价给予20%的价格扣除，用扣除后的价格参与评审。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b/>
          <w:bCs/>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2.5.9.2当采购项目或者采购包中含有多种产品，供应商为该采购项目或者采购包提供的符合本国产品标准的产品成本之和占该供应商提供的全部产品成本之和的比例达到80%以上时（供应商需在“第六章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cs="仿宋"/>
          <w:b/>
          <w:bCs/>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2.5.9.3供应商需按照招标文件的要求提供《关于符合本国产品标准的声明函》（以下简称《声明函》），如不提供将不享受本国产品价格评审优惠。</w:t>
      </w:r>
      <w:r>
        <w:rPr>
          <w:rFonts w:hint="eastAsia" w:ascii="仿宋" w:hAnsi="仿宋" w:eastAsia="仿宋" w:cs="仿宋"/>
          <w:b/>
          <w:bCs/>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2.5.9.4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仿宋"/>
          <w:b/>
          <w:bCs/>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2.5.9.5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仿宋"/>
          <w:b/>
          <w:bCs/>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3.投标文件的比较和评价</w:t>
      </w:r>
      <w:bookmarkEnd w:id="750"/>
      <w:r/>
      <w:bookmarkEnd w:id="751"/>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3.2评标方法和评标标准</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3.2.1本项目采用的评标方法为：</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■综合评分法，指投标文件满足招标文件全部实质性要求，且按照评审因素的量化指标评审得分最高的供应商为中标候选人的评标方法，见《评标标准》，招标文件中没有规定的评标标准不得作为评审的依据。</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□最低评标价法，指投标文件满足招标文件全部实质性要求，且投标报价最低的供应商为中标候选人的评标方法。</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3.2.2采用最低评标价法时，提供相同品牌产品（单一产品或核心产品品牌相同）的不同供应商参加同一合同项下投标的，以其中通过资格审查、符合性审查且报价最低的参加评标；报价相同的，由采购人或者采购人委托评标委员会按照下述方法确定一个参加评标的供应商，其他投标无效。</w:t>
      </w:r>
      <w:bookmarkStart w:id="767" w:name="_Hlk107696993"/>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■随机抽取</w:t>
      </w:r>
      <w:bookmarkEnd w:id="767"/>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□其他方式，具体要求：_____</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3.2.3非政府强制采购的节能产品或环境标志产品，依据品目清单和认证证书实施政府优先采购。优先采购的具体规定（如涉及）</w:t>
      </w:r>
      <w:r>
        <w:rPr>
          <w:rFonts w:hint="eastAsia" w:ascii="仿宋" w:hAnsi="仿宋" w:eastAsia="仿宋" w:cs="仿宋"/>
          <w:color w:val="000000"/>
          <w:sz w:val="21"/>
          <w:szCs w:val="21"/>
          <w:highlight w:val="none"/>
          <w:u w:val="single"/>
        </w:rPr>
        <w:t xml:space="preserve">见评标标准相关评分项</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3.2.4关于无线局域网认证产品政府采购清单中的产品，优先采购的具体规定（如涉及）</w:t>
      </w:r>
      <w:r>
        <w:rPr>
          <w:rFonts w:hint="eastAsia" w:ascii="仿宋" w:hAnsi="仿宋" w:eastAsia="仿宋" w:cs="仿宋"/>
          <w:color w:val="000000"/>
          <w:sz w:val="21"/>
          <w:szCs w:val="21"/>
          <w:highlight w:val="none"/>
          <w:u w:val="single"/>
        </w:rPr>
        <w:t xml:space="preserve">见评标标准相关评分项</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4.确定</w:t>
      </w:r>
      <w:bookmarkStart w:id="768" w:name="_Toc150774646"/>
      <w:r/>
      <w:bookmarkStart w:id="769" w:name="_Toc520356170"/>
      <w:r/>
      <w:bookmarkStart w:id="770" w:name="_Toc265228384"/>
      <w:r/>
      <w:bookmarkStart w:id="771" w:name="_Toc151190173"/>
      <w:r/>
      <w:bookmarkStart w:id="772" w:name="_Toc149720839"/>
      <w:r/>
      <w:bookmarkStart w:id="773" w:name="_Toc150480784"/>
      <w:r/>
      <w:bookmarkStart w:id="774" w:name="_Toc164608815"/>
      <w:r/>
      <w:bookmarkStart w:id="775" w:name="_Toc226337242"/>
      <w:r/>
      <w:bookmarkStart w:id="776" w:name="_Toc150774751"/>
      <w:r/>
      <w:bookmarkStart w:id="777" w:name="_Toc195842911"/>
      <w:r/>
      <w:bookmarkStart w:id="778" w:name="_Toc142311048"/>
      <w:r/>
      <w:bookmarkStart w:id="779" w:name="_Ref467307010"/>
      <w:r/>
      <w:bookmarkStart w:id="780" w:name="_Toc127151747"/>
      <w:r/>
      <w:bookmarkStart w:id="781" w:name="_Toc151193716"/>
      <w:r/>
      <w:bookmarkStart w:id="782" w:name="_Toc164351640"/>
      <w:r/>
      <w:bookmarkStart w:id="783" w:name="_Toc226965736"/>
      <w:r/>
      <w:bookmarkStart w:id="784" w:name="_Toc226965819"/>
      <w:r/>
      <w:bookmarkStart w:id="785" w:name="_Toc127161460"/>
      <w:r/>
      <w:bookmarkStart w:id="786" w:name="_Toc150509297"/>
      <w:r/>
      <w:bookmarkStart w:id="787" w:name="_Toc151193860"/>
      <w:r/>
      <w:bookmarkStart w:id="788" w:name="_Toc151193644"/>
      <w:r/>
      <w:bookmarkStart w:id="789" w:name="_Toc305158888"/>
      <w:r/>
      <w:bookmarkStart w:id="790" w:name="_Toc151193788"/>
      <w:r/>
      <w:bookmarkStart w:id="791" w:name="_Toc164229387"/>
      <w:r/>
      <w:bookmarkStart w:id="792" w:name="_Toc164608660"/>
      <w:r/>
      <w:bookmarkStart w:id="793" w:name="_Toc226309790"/>
      <w:r/>
      <w:bookmarkStart w:id="794" w:name="_Toc305158814"/>
      <w:r/>
      <w:bookmarkStart w:id="795" w:name="_Toc127151546"/>
      <w:r/>
      <w:bookmarkStart w:id="796" w:name="_Toc164229241"/>
      <w:r/>
      <w:bookmarkStart w:id="797" w:name="_Toc151193934"/>
      <w:r/>
      <w:bookmarkStart w:id="798" w:name="_Toc264969236"/>
      <w:r>
        <w:rPr>
          <w:rFonts w:hint="eastAsia" w:ascii="仿宋" w:hAnsi="仿宋" w:eastAsia="仿宋" w:cs="仿宋"/>
          <w:color w:val="000000"/>
          <w:sz w:val="21"/>
          <w:szCs w:val="21"/>
          <w:highlight w:val="none"/>
        </w:rPr>
        <w:t xml:space="preserve">中标候选人名单</w:t>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4.1采用综合评分法时，提供相同品牌产品（单一产品或核心产品品牌相同）且通过资格审查、符合性审查的不同供应商参加同一合同项下投标的，按一家供应商计算，评审后得分最高的同品牌供应商获得中标人推荐资格；评审得分相同的，评标委员会按照下述规定确定一个供应商获得中标人推荐资格，其他同品牌供应商不作为中标候选人。</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■随机抽取</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□其他方式，具体要求：_____</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评分分值计算保留小数点后两位，第三位四舍五入。</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4.3采用最低评标价法时，评标结果按本章2.4、2.5调整后的投标报价由低到高顺序排列。投标报价相同的并列。投标文件满足招标文件全部实质性要求且投标报价最低的供应商为排名第一的中标候选人。</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4.4评标委员会要对评分汇总情况进行复核，特别是对排名第一的、报价最低的、投标或投标文件被认定为无效的情形进行重点复核。</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4.5评标委员会将根据各供应商的评标排序，依次推荐本项目（各采购包）的中标候选人，起草并签署评标报告。本项目（各采购包）评标委员会共（各）推荐不少于3名中标候选人。</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5.报告违法行为</w:t>
      </w:r>
      <w:r>
        <w:rPr>
          <w:rFonts w:hint="eastAsia" w:ascii="仿宋" w:hAnsi="仿宋" w:eastAsia="仿宋" w:cs="仿宋"/>
          <w:color w:val="000000"/>
          <w:sz w:val="21"/>
          <w:szCs w:val="21"/>
          <w:highlight w:val="none"/>
        </w:rPr>
      </w:r>
      <w:r/>
    </w:p>
    <w:p>
      <w:pPr>
        <w:pStyle w:val="136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5.1评标委员会在评标过程中发现供应商有行贿、提供虚假材料或者串通等违法行为时，有向采购人、采购代理机构或者有关部门报告的职责。</w:t>
      </w:r>
      <w:r>
        <w:rPr>
          <w:rFonts w:hint="eastAsia" w:ascii="仿宋" w:hAnsi="仿宋" w:eastAsia="仿宋" w:cs="仿宋"/>
          <w:color w:val="000000"/>
          <w:sz w:val="21"/>
          <w:szCs w:val="21"/>
          <w:highlight w:val="none"/>
        </w:rPr>
      </w:r>
      <w:r/>
    </w:p>
    <w:p>
      <w:pPr>
        <w:pStyle w:val="1263"/>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1263"/>
        <w:numPr>
          <w:ilvl w:val="0"/>
          <w:numId w:val="0"/>
        </w:numPr>
        <w:jc w:val="center"/>
        <w:spacing w:line="360" w:lineRule="auto"/>
        <w:widowControl/>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lang w:val="en-US" w:eastAsia="zh-CN" w:bidi="ar-SA"/>
        </w:rPr>
        <w:br w:type="page" w:clear="all"/>
      </w:r>
      <w:r>
        <w:rPr>
          <w:rFonts w:hint="eastAsia" w:ascii="仿宋" w:hAnsi="仿宋" w:eastAsia="仿宋" w:cs="仿宋"/>
          <w:b/>
          <w:color w:val="000000"/>
          <w:sz w:val="28"/>
          <w:szCs w:val="28"/>
          <w:lang w:val="en-US" w:eastAsia="zh-CN" w:bidi="ar-SA"/>
        </w:rPr>
        <w:t xml:space="preserve">二、</w:t>
      </w:r>
      <w:r>
        <w:rPr>
          <w:rFonts w:hint="eastAsia" w:ascii="仿宋" w:hAnsi="仿宋" w:eastAsia="仿宋" w:cs="仿宋"/>
          <w:b/>
          <w:color w:val="000000"/>
          <w:sz w:val="28"/>
          <w:szCs w:val="28"/>
          <w:highlight w:val="none"/>
        </w:rPr>
        <w:t xml:space="preserve">评标标准</w:t>
      </w:r>
      <w:r>
        <w:rPr>
          <w:rFonts w:hint="eastAsia" w:ascii="仿宋" w:hAnsi="仿宋" w:eastAsia="仿宋" w:cs="仿宋"/>
          <w:b/>
          <w:color w:val="000000"/>
          <w:sz w:val="28"/>
          <w:szCs w:val="28"/>
          <w:highlight w:val="none"/>
        </w:rPr>
      </w:r>
      <w:r/>
    </w:p>
    <w:p>
      <w:pPr>
        <w:pStyle w:val="1263"/>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ff0000"/>
          <w:sz w:val="24"/>
          <w:szCs w:val="24"/>
          <w:highlight w:val="yellow"/>
          <w:lang w:val="en-US" w:eastAsia="zh-CN"/>
        </w:rPr>
        <w:t xml:space="preserve">评审标准：采购包1、采购包2、采购包6</w:t>
      </w:r>
      <w:r>
        <w:rPr>
          <w:rFonts w:hint="eastAsia" w:ascii="仿宋" w:hAnsi="仿宋" w:eastAsia="仿宋" w:cs="仿宋"/>
          <w:b/>
          <w:bCs/>
          <w:color w:val="000000"/>
          <w:sz w:val="24"/>
          <w:szCs w:val="24"/>
          <w:highlight w:val="none"/>
          <w:lang w:val="en-US"/>
        </w:rPr>
      </w:r>
      <w:r/>
    </w:p>
    <w:tbl>
      <w:tblPr>
        <w:tblW w:w="5563"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95"/>
        <w:gridCol w:w="1479"/>
        <w:gridCol w:w="5942"/>
        <w:gridCol w:w="646"/>
        <w:gridCol w:w="633"/>
        <w:gridCol w:w="737"/>
        <w:gridCol w:w="735"/>
      </w:tblGrid>
      <w:tr>
        <w:trPr>
          <w:trHeight w:val="420"/>
          <w:tblHeader/>
        </w:trPr>
        <w:tc>
          <w:tcPr>
            <w:tcBorders>
              <w:top w:val="single" w:color="000000" w:sz="8" w:space="0"/>
              <w:left w:val="single" w:color="000000" w:sz="8" w:space="0"/>
              <w:bottom w:val="single" w:color="000000" w:sz="8" w:space="0"/>
              <w:right w:val="single" w:color="000000" w:sz="8" w:space="0"/>
            </w:tcBorders>
            <w:tcW w:w="320"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序号</w:t>
            </w:r>
            <w:r>
              <w:rPr>
                <w:rFonts w:hint="eastAsia" w:ascii="仿宋" w:hAnsi="仿宋" w:eastAsia="仿宋" w:cs="仿宋"/>
                <w:b/>
                <w:bCs/>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评分因素</w:t>
            </w:r>
            <w:r>
              <w:rPr>
                <w:rFonts w:hint="eastAsia" w:ascii="仿宋" w:hAnsi="仿宋" w:eastAsia="仿宋" w:cs="仿宋"/>
                <w:b/>
                <w:bCs/>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2"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评分标准和评审材料</w:t>
            </w:r>
            <w:r>
              <w:rPr>
                <w:rFonts w:hint="eastAsia" w:ascii="仿宋" w:hAnsi="仿宋" w:eastAsia="仿宋" w:cs="仿宋"/>
                <w:b/>
                <w:bCs/>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最低分值</w:t>
            </w:r>
            <w:r>
              <w:rPr>
                <w:rFonts w:hint="eastAsia" w:ascii="仿宋" w:hAnsi="仿宋" w:eastAsia="仿宋" w:cs="仿宋"/>
                <w:b/>
                <w:bCs/>
                <w:color w:val="000000"/>
                <w:highlight w:val="none"/>
              </w:rPr>
            </w:r>
            <w:r/>
          </w:p>
        </w:tc>
        <w:tc>
          <w:tcPr>
            <w:tcBorders>
              <w:top w:val="single" w:color="000000" w:sz="8" w:space="0"/>
              <w:left w:val="single" w:color="000000" w:sz="8" w:space="0"/>
              <w:bottom w:val="single" w:color="000000" w:sz="8" w:space="0"/>
              <w:right w:val="single" w:color="000000" w:sz="8" w:space="0"/>
            </w:tcBorders>
            <w:tcW w:w="291"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最高分值</w:t>
            </w:r>
            <w:r>
              <w:rPr>
                <w:rFonts w:hint="eastAsia" w:ascii="仿宋" w:hAnsi="仿宋" w:eastAsia="仿宋" w:cs="仿宋"/>
                <w:b/>
                <w:bCs/>
                <w:color w:val="000000"/>
                <w:highlight w:val="none"/>
              </w:rPr>
            </w:r>
            <w:r/>
          </w:p>
        </w:tc>
        <w:tc>
          <w:tcPr>
            <w:tcBorders>
              <w:top w:val="single" w:color="000000" w:sz="8" w:space="0"/>
              <w:left w:val="single" w:color="000000" w:sz="8" w:space="0"/>
              <w:bottom w:val="single" w:color="000000" w:sz="8" w:space="0"/>
              <w:right w:val="single" w:color="000000" w:sz="8" w:space="0"/>
            </w:tcBorders>
            <w:tcW w:w="339"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是否暗标评审</w:t>
            </w:r>
            <w:r>
              <w:rPr>
                <w:rFonts w:hint="eastAsia" w:ascii="仿宋" w:hAnsi="仿宋" w:eastAsia="仿宋" w:cs="仿宋"/>
                <w:b/>
                <w:bCs/>
                <w:color w:val="000000"/>
                <w:highlight w:val="none"/>
              </w:rPr>
            </w:r>
            <w:r/>
          </w:p>
        </w:tc>
        <w:tc>
          <w:tcPr>
            <w:tcBorders>
              <w:top w:val="single" w:color="000000" w:sz="8" w:space="0"/>
              <w:left w:val="single" w:color="000000" w:sz="8" w:space="0"/>
              <w:bottom w:val="single" w:color="000000" w:sz="8" w:space="0"/>
              <w:right w:val="single" w:color="000000" w:sz="8" w:space="0"/>
            </w:tcBorders>
            <w:tcW w:w="338"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是否客观分</w:t>
            </w:r>
            <w:r>
              <w:rPr>
                <w:rFonts w:hint="eastAsia" w:ascii="仿宋" w:hAnsi="仿宋" w:eastAsia="仿宋" w:cs="仿宋"/>
                <w:b/>
                <w:bCs/>
                <w:color w:val="00000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20"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价格分</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2" w:type="dxa"/>
            <w:vAlign w:val="center"/>
            <w:textDirection w:val="lrTb"/>
            <w:noWrap w:val="false"/>
          </w:tcPr>
          <w:p>
            <w:pPr>
              <w:pStyle w:val="1302"/>
              <w:jc w:val="left"/>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采用优惠最多优先法计算，即满足招标文件要求且优惠率最高的投标报价为评标基准优惠率，其价格分为满分。其他供应商的价格分统一按照下列公式计算</w:t>
            </w:r>
            <w:r>
              <w:rPr>
                <w:rFonts w:hint="eastAsia" w:ascii="仿宋" w:hAnsi="仿宋" w:eastAsia="仿宋" w:cs="仿宋"/>
                <w:color w:val="000000"/>
                <w:highlight w:val="none"/>
                <w:lang w:val="en-US" w:eastAsia="zh-CN"/>
              </w:rPr>
              <w:t xml:space="preserve">（计算结果四舍五入保留两位小数）</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1302"/>
              <w:jc w:val="left"/>
              <w:keepLines w:val="0"/>
              <w:keepNext w:val="0"/>
              <w:pageBreakBefore w:val="0"/>
              <w:spacing w:line="240" w:lineRule="exact"/>
              <w:widowControl w:val="o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投标报价得分=(投标优惠率／评标基准优惠率)×</w:t>
            </w:r>
            <w:r>
              <w:rPr>
                <w:rFonts w:hint="eastAsia" w:ascii="仿宋" w:hAnsi="仿宋" w:eastAsia="仿宋" w:cs="仿宋"/>
                <w:color w:val="000000"/>
                <w:highlight w:val="none"/>
                <w:lang w:val="en-US" w:eastAsia="zh-CN"/>
              </w:rPr>
              <w:t xml:space="preserve">对应价格权值</w:t>
            </w:r>
            <w:r>
              <w:rPr>
                <w:rFonts w:hint="eastAsia" w:ascii="仿宋" w:hAnsi="仿宋" w:eastAsia="仿宋" w:cs="仿宋"/>
                <w:color w:val="000000"/>
                <w:highlight w:val="none"/>
              </w:rPr>
              <w:t xml:space="preserve">×100。</w:t>
            </w:r>
            <w:r>
              <w:rPr>
                <w:rFonts w:hint="eastAsia" w:ascii="仿宋" w:hAnsi="仿宋" w:eastAsia="仿宋" w:cs="仿宋"/>
                <w:color w:val="000000"/>
                <w:highlight w:val="none"/>
                <w:lang w:val="en-US" w:eastAsia="zh-CN"/>
              </w:rPr>
            </w:r>
            <w:r/>
          </w:p>
          <w:p>
            <w:pPr>
              <w:pStyle w:val="1263"/>
              <w:jc w:val="left"/>
              <w:keepLines w:val="0"/>
              <w:keepNext w:val="0"/>
              <w:pageBreakBefore w:val="0"/>
              <w:spacing w:line="240" w:lineRule="exact"/>
              <w:rPr>
                <w:rFonts w:hint="eastAsia" w:ascii="仿宋" w:hAnsi="仿宋" w:eastAsia="仿宋" w:cs="仿宋"/>
                <w:b/>
                <w:bCs/>
                <w:color w:val="ff0000"/>
                <w:szCs w:val="21"/>
                <w:highlight w:val="none"/>
                <w:lang w:val="en-US" w:eastAsia="zh-CN"/>
              </w:rPr>
            </w:pPr>
            <w:r>
              <w:rPr>
                <w:rFonts w:hint="eastAsia" w:ascii="仿宋" w:hAnsi="仿宋" w:eastAsia="仿宋" w:cs="仿宋"/>
                <w:b/>
                <w:bCs/>
                <w:color w:val="ff0000"/>
                <w:szCs w:val="21"/>
                <w:highlight w:val="none"/>
                <w:lang w:val="en-US" w:eastAsia="zh-CN"/>
              </w:rPr>
              <w:t xml:space="preserve">说明：</w:t>
            </w:r>
            <w:r>
              <w:rPr>
                <w:rFonts w:hint="eastAsia" w:ascii="仿宋" w:hAnsi="仿宋" w:eastAsia="仿宋" w:cs="仿宋"/>
                <w:b/>
                <w:bCs/>
                <w:color w:val="ff0000"/>
                <w:szCs w:val="21"/>
                <w:highlight w:val="none"/>
                <w:lang w:val="en-US" w:eastAsia="zh-CN"/>
              </w:rPr>
            </w:r>
            <w:r/>
          </w:p>
          <w:p>
            <w:pPr>
              <w:pStyle w:val="1263"/>
              <w:numPr>
                <w:ilvl w:val="0"/>
                <w:numId w:val="0"/>
              </w:numPr>
              <w:jc w:val="left"/>
              <w:keepLines w:val="0"/>
              <w:keepNext w:val="0"/>
              <w:pageBreakBefore w:val="0"/>
              <w:spacing w:line="240" w:lineRule="exact"/>
              <w:rPr>
                <w:rFonts w:hint="eastAsia" w:ascii="仿宋" w:hAnsi="仿宋" w:eastAsia="仿宋" w:cs="仿宋"/>
                <w:b/>
                <w:bCs/>
                <w:color w:val="ff0000"/>
                <w:highlight w:val="none"/>
                <w:lang w:val="en-US" w:eastAsia="zh-CN"/>
              </w:rPr>
            </w:pPr>
            <w:r>
              <w:rPr>
                <w:rFonts w:hint="eastAsia" w:ascii="仿宋" w:hAnsi="仿宋" w:eastAsia="仿宋" w:cs="仿宋"/>
                <w:b/>
                <w:bCs/>
                <w:color w:val="ff0000"/>
                <w:sz w:val="21"/>
                <w:szCs w:val="24"/>
                <w:lang w:val="en-US" w:eastAsia="zh-CN" w:bidi="ar-SA"/>
              </w:rPr>
              <w:t xml:space="preserve">（1）</w:t>
            </w:r>
            <w:r>
              <w:rPr>
                <w:rFonts w:hint="eastAsia" w:ascii="仿宋" w:hAnsi="仿宋" w:eastAsia="仿宋" w:cs="仿宋"/>
                <w:b/>
                <w:bCs/>
                <w:color w:val="ff0000"/>
                <w:highlight w:val="none"/>
                <w:lang w:val="en-US" w:eastAsia="zh-CN"/>
              </w:rPr>
              <w:t xml:space="preserve">本项目</w:t>
            </w:r>
            <w:r>
              <w:rPr>
                <w:rFonts w:hint="eastAsia" w:ascii="仿宋" w:hAnsi="仿宋" w:eastAsia="仿宋" w:cs="仿宋"/>
                <w:b/>
                <w:bCs/>
                <w:color w:val="ff0000"/>
                <w:highlight w:val="none"/>
                <w:lang w:eastAsia="zh-CN"/>
              </w:rPr>
              <w:t xml:space="preserve">投标报价格式为：</w:t>
            </w:r>
            <w:r>
              <w:rPr>
                <w:rFonts w:hint="eastAsia" w:ascii="仿宋" w:hAnsi="仿宋" w:eastAsia="仿宋" w:cs="仿宋"/>
                <w:b/>
                <w:bCs/>
                <w:color w:val="ff0000"/>
                <w:highlight w:val="none"/>
                <w:lang w:val="en-US" w:eastAsia="zh-CN"/>
              </w:rPr>
              <w:t xml:space="preserve">优惠率（%），优惠率应＞0。</w:t>
            </w:r>
            <w:r>
              <w:rPr>
                <w:rFonts w:hint="eastAsia" w:ascii="仿宋" w:hAnsi="仿宋" w:eastAsia="仿宋" w:cs="仿宋"/>
                <w:b/>
                <w:bCs/>
                <w:color w:val="ff0000"/>
                <w:highlight w:val="none"/>
                <w:lang w:val="en-US" w:eastAsia="zh-CN"/>
              </w:rPr>
            </w:r>
            <w:r/>
          </w:p>
          <w:p>
            <w:pPr>
              <w:pStyle w:val="1263"/>
              <w:numPr>
                <w:ilvl w:val="0"/>
                <w:numId w:val="0"/>
              </w:numPr>
              <w:jc w:val="left"/>
              <w:keepLines w:val="0"/>
              <w:keepNext w:val="0"/>
              <w:pageBreakBefore w:val="0"/>
              <w:spacing w:line="240" w:lineRule="exact"/>
              <w:rPr>
                <w:rFonts w:hint="eastAsia" w:ascii="仿宋" w:hAnsi="仿宋" w:eastAsia="仿宋" w:cs="仿宋"/>
                <w:b/>
                <w:bCs/>
                <w:color w:val="ff0000"/>
                <w:sz w:val="21"/>
                <w:szCs w:val="24"/>
                <w:lang w:val="en-US" w:eastAsia="zh-CN" w:bidi="ar-SA"/>
              </w:rPr>
            </w:pPr>
            <w:r>
              <w:rPr>
                <w:rFonts w:hint="eastAsia" w:ascii="仿宋" w:hAnsi="仿宋" w:eastAsia="仿宋" w:cs="仿宋"/>
                <w:b/>
                <w:bCs/>
                <w:color w:val="ff0000"/>
                <w:sz w:val="21"/>
                <w:szCs w:val="24"/>
                <w:lang w:val="en-US" w:eastAsia="zh-CN" w:bidi="ar-SA"/>
              </w:rPr>
              <w:t xml:space="preserve">（2）各网站价格权值：</w:t>
            </w:r>
            <w:r>
              <w:rPr>
                <w:rFonts w:hint="eastAsia" w:ascii="仿宋" w:hAnsi="仿宋" w:eastAsia="仿宋" w:cs="仿宋"/>
                <w:b/>
                <w:bCs/>
                <w:color w:val="ff0000"/>
                <w:sz w:val="21"/>
                <w:szCs w:val="24"/>
                <w:lang w:val="en-US" w:eastAsia="zh-CN" w:bidi="ar-SA"/>
              </w:rPr>
            </w:r>
            <w:r/>
          </w:p>
          <w:tbl>
            <w:tblPr>
              <w:tblW w:w="4612" w:type="dxa"/>
              <w:jc w:val="center"/>
              <w:tblInd w:w="-2225" w:type="dxa"/>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tblGrid>
            <w:tr>
              <w:trPr>
                <w:gridAfter w:val="2"/>
                <w:trHeight w:val="300"/>
              </w:trPr>
              <w:tc>
                <w:tcPr>
                  <w:tcBorders>
                    <w:top w:val="single" w:color="000000" w:sz="8" w:space="0"/>
                    <w:left w:val="single" w:color="000000" w:sz="8" w:space="0"/>
                    <w:bottom w:val="single" w:color="000000" w:sz="8" w:space="0"/>
                    <w:right w:val="single" w:color="000000" w:sz="8" w:space="0"/>
                  </w:tcBorders>
                  <w:tcW w:w="4612"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b/>
                      <w:bCs/>
                      <w:color w:val="ff0000"/>
                      <w:sz w:val="21"/>
                      <w:szCs w:val="21"/>
                    </w:rPr>
                  </w:pPr>
                  <w:r>
                    <w:rPr>
                      <w:rFonts w:hint="eastAsia" w:ascii="仿宋" w:hAnsi="仿宋" w:eastAsia="仿宋" w:cs="仿宋"/>
                      <w:b/>
                      <w:bCs/>
                      <w:color w:val="ff0000"/>
                      <w:sz w:val="21"/>
                      <w:szCs w:val="21"/>
                      <w:lang w:bidi="ar"/>
                    </w:rPr>
                    <w:t xml:space="preserve">价格权值</w:t>
                  </w:r>
                  <w:r>
                    <w:rPr>
                      <w:rFonts w:hint="eastAsia" w:ascii="仿宋" w:hAnsi="仿宋" w:eastAsia="仿宋" w:cs="仿宋"/>
                      <w:b/>
                      <w:bCs/>
                      <w:color w:val="ff0000"/>
                      <w:sz w:val="21"/>
                      <w:szCs w:val="21"/>
                    </w:rPr>
                  </w:r>
                  <w:r/>
                </w:p>
              </w:tc>
            </w:tr>
            <w:tr>
              <w:trPr>
                <w:trHeight w:val="430"/>
              </w:trPr>
              <w:tc>
                <w:tcPr>
                  <w:tcBorders>
                    <w:top w:val="none" w:color="000000" w:sz="4" w:space="0"/>
                    <w:left w:val="single" w:color="000000" w:sz="8" w:space="0"/>
                    <w:bottom w:val="single" w:color="000000" w:sz="8" w:space="0"/>
                    <w:right w:val="single" w:color="000000" w:sz="8" w:space="0"/>
                  </w:tcBorders>
                  <w:tcW w:w="1338"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b/>
                      <w:bCs/>
                      <w:color w:val="ff0000"/>
                      <w:sz w:val="21"/>
                      <w:szCs w:val="21"/>
                    </w:rPr>
                  </w:pPr>
                  <w:r>
                    <w:rPr>
                      <w:rFonts w:hint="eastAsia" w:ascii="仿宋" w:hAnsi="仿宋" w:eastAsia="仿宋" w:cs="仿宋"/>
                      <w:b/>
                      <w:bCs/>
                      <w:color w:val="ff0000"/>
                      <w:sz w:val="21"/>
                      <w:szCs w:val="21"/>
                      <w:lang w:bidi="ar"/>
                    </w:rPr>
                    <w:t xml:space="preserve">凌家塘官网</w:t>
                  </w:r>
                  <w:r>
                    <w:rPr>
                      <w:rFonts w:hint="eastAsia" w:ascii="仿宋" w:hAnsi="仿宋" w:eastAsia="仿宋" w:cs="仿宋"/>
                      <w:b/>
                      <w:bCs/>
                      <w:color w:val="ff0000"/>
                      <w:sz w:val="21"/>
                      <w:szCs w:val="21"/>
                    </w:rPr>
                  </w:r>
                  <w:r/>
                </w:p>
              </w:tc>
              <w:tc>
                <w:tcPr>
                  <w:tcBorders>
                    <w:top w:val="single" w:color="000000" w:sz="8" w:space="0"/>
                    <w:left w:val="single" w:color="000000" w:sz="8" w:space="0"/>
                    <w:bottom w:val="single" w:color="000000" w:sz="8" w:space="0"/>
                    <w:right w:val="single" w:color="000000" w:sz="8" w:space="0"/>
                  </w:tcBorders>
                  <w:tcW w:w="1534"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b/>
                      <w:bCs/>
                      <w:color w:val="ff0000"/>
                      <w:sz w:val="21"/>
                      <w:szCs w:val="21"/>
                    </w:rPr>
                  </w:pPr>
                  <w:r>
                    <w:rPr>
                      <w:rFonts w:hint="eastAsia" w:ascii="仿宋" w:hAnsi="仿宋" w:eastAsia="仿宋" w:cs="仿宋"/>
                      <w:b/>
                      <w:bCs/>
                      <w:color w:val="ff0000"/>
                      <w:sz w:val="21"/>
                      <w:szCs w:val="21"/>
                      <w:lang w:bidi="ar"/>
                    </w:rPr>
                    <w:t xml:space="preserve">大润发优鲜</w:t>
                  </w:r>
                  <w:r>
                    <w:rPr>
                      <w:rFonts w:hint="eastAsia" w:ascii="仿宋" w:hAnsi="仿宋" w:eastAsia="仿宋" w:cs="仿宋"/>
                      <w:b/>
                      <w:bCs/>
                      <w:color w:val="ff0000"/>
                      <w:sz w:val="21"/>
                      <w:szCs w:val="21"/>
                    </w:rPr>
                  </w:r>
                  <w:r/>
                </w:p>
              </w:tc>
              <w:tc>
                <w:tcPr>
                  <w:tcBorders>
                    <w:top w:val="single" w:color="000000" w:sz="8" w:space="0"/>
                    <w:left w:val="single" w:color="000000" w:sz="8" w:space="0"/>
                    <w:bottom w:val="single" w:color="000000" w:sz="8" w:space="0"/>
                    <w:right w:val="single" w:color="000000" w:sz="8" w:space="0"/>
                  </w:tcBorders>
                  <w:tcW w:w="1740"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b/>
                      <w:bCs/>
                      <w:color w:val="ff0000"/>
                      <w:sz w:val="21"/>
                      <w:szCs w:val="21"/>
                    </w:rPr>
                  </w:pPr>
                  <w:r>
                    <w:rPr>
                      <w:rFonts w:hint="eastAsia" w:ascii="仿宋" w:hAnsi="仿宋" w:eastAsia="仿宋" w:cs="仿宋"/>
                      <w:b/>
                      <w:bCs/>
                      <w:color w:val="ff0000"/>
                      <w:sz w:val="21"/>
                      <w:szCs w:val="21"/>
                      <w:lang w:bidi="ar"/>
                    </w:rPr>
                    <w:t xml:space="preserve">常州价格通网</w:t>
                  </w:r>
                  <w:r>
                    <w:rPr>
                      <w:rFonts w:hint="eastAsia" w:ascii="仿宋" w:hAnsi="仿宋" w:eastAsia="仿宋" w:cs="仿宋"/>
                      <w:b/>
                      <w:bCs/>
                      <w:color w:val="ff0000"/>
                      <w:sz w:val="21"/>
                      <w:szCs w:val="21"/>
                    </w:rPr>
                  </w:r>
                  <w:r/>
                </w:p>
              </w:tc>
            </w:tr>
            <w:tr>
              <w:trPr>
                <w:trHeight w:val="394"/>
              </w:trPr>
              <w:tc>
                <w:tcPr>
                  <w:tcBorders>
                    <w:top w:val="none" w:color="000000" w:sz="4" w:space="0"/>
                    <w:left w:val="single" w:color="000000" w:sz="8" w:space="0"/>
                    <w:bottom w:val="single" w:color="000000" w:sz="8" w:space="0"/>
                    <w:right w:val="single" w:color="000000" w:sz="8" w:space="0"/>
                  </w:tcBorders>
                  <w:tcW w:w="1338"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b/>
                      <w:bCs/>
                      <w:color w:val="ff0000"/>
                      <w:sz w:val="21"/>
                      <w:szCs w:val="21"/>
                    </w:rPr>
                  </w:pPr>
                  <w:r>
                    <w:rPr>
                      <w:rFonts w:hint="eastAsia" w:ascii="仿宋" w:hAnsi="仿宋" w:eastAsia="仿宋" w:cs="仿宋"/>
                      <w:b/>
                      <w:bCs/>
                      <w:color w:val="ff0000"/>
                      <w:sz w:val="21"/>
                      <w:szCs w:val="21"/>
                      <w:lang w:val="en-US" w:eastAsia="zh-CN" w:bidi="ar"/>
                    </w:rPr>
                    <w:t xml:space="preserve">3</w:t>
                  </w:r>
                  <w:r>
                    <w:rPr>
                      <w:rFonts w:hint="eastAsia" w:ascii="仿宋" w:hAnsi="仿宋" w:eastAsia="仿宋" w:cs="仿宋"/>
                      <w:b/>
                      <w:bCs/>
                      <w:color w:val="ff0000"/>
                      <w:sz w:val="21"/>
                      <w:szCs w:val="21"/>
                      <w:lang w:bidi="ar"/>
                    </w:rPr>
                    <w:t xml:space="preserve">0分</w:t>
                  </w:r>
                  <w:r>
                    <w:rPr>
                      <w:rFonts w:hint="eastAsia" w:ascii="仿宋" w:hAnsi="仿宋" w:eastAsia="仿宋" w:cs="仿宋"/>
                      <w:b/>
                      <w:bCs/>
                      <w:color w:val="ff0000"/>
                      <w:sz w:val="21"/>
                      <w:szCs w:val="21"/>
                    </w:rPr>
                  </w:r>
                  <w:r/>
                </w:p>
              </w:tc>
              <w:tc>
                <w:tcPr>
                  <w:tcBorders>
                    <w:top w:val="none" w:color="000000" w:sz="4" w:space="0"/>
                    <w:left w:val="single" w:color="000000" w:sz="8" w:space="0"/>
                    <w:bottom w:val="single" w:color="000000" w:sz="8" w:space="0"/>
                    <w:right w:val="single" w:color="000000" w:sz="8" w:space="0"/>
                  </w:tcBorders>
                  <w:tcW w:w="1534"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b/>
                      <w:bCs/>
                      <w:color w:val="ff0000"/>
                      <w:sz w:val="21"/>
                      <w:szCs w:val="21"/>
                    </w:rPr>
                  </w:pPr>
                  <w:r>
                    <w:rPr>
                      <w:rFonts w:hint="eastAsia" w:ascii="仿宋" w:hAnsi="仿宋" w:eastAsia="仿宋" w:cs="仿宋"/>
                      <w:b/>
                      <w:bCs/>
                      <w:color w:val="ff0000"/>
                      <w:sz w:val="21"/>
                      <w:szCs w:val="21"/>
                      <w:lang w:val="en-US" w:eastAsia="zh-CN" w:bidi="ar"/>
                    </w:rPr>
                    <w:t xml:space="preserve">8</w:t>
                  </w:r>
                  <w:r>
                    <w:rPr>
                      <w:rStyle w:val="1550"/>
                      <w:rFonts w:hint="eastAsia" w:ascii="仿宋" w:hAnsi="仿宋" w:eastAsia="仿宋" w:cs="仿宋"/>
                      <w:b/>
                      <w:bCs/>
                      <w:color w:val="ff0000"/>
                      <w:sz w:val="21"/>
                      <w:szCs w:val="21"/>
                      <w:lang w:bidi="ar"/>
                    </w:rPr>
                    <w:t xml:space="preserve">分</w:t>
                  </w:r>
                  <w:r>
                    <w:rPr>
                      <w:rFonts w:hint="eastAsia" w:ascii="仿宋" w:hAnsi="仿宋" w:eastAsia="仿宋" w:cs="仿宋"/>
                      <w:b/>
                      <w:bCs/>
                      <w:color w:val="ff0000"/>
                      <w:sz w:val="21"/>
                      <w:szCs w:val="21"/>
                    </w:rPr>
                  </w:r>
                  <w:r/>
                </w:p>
              </w:tc>
              <w:tc>
                <w:tcPr>
                  <w:tcBorders>
                    <w:top w:val="none" w:color="000000" w:sz="4" w:space="0"/>
                    <w:left w:val="single" w:color="000000" w:sz="8" w:space="0"/>
                    <w:bottom w:val="single" w:color="000000" w:sz="8" w:space="0"/>
                    <w:right w:val="single" w:color="000000" w:sz="8" w:space="0"/>
                  </w:tcBorders>
                  <w:tcW w:w="1740"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b/>
                      <w:bCs/>
                      <w:color w:val="ff0000"/>
                      <w:sz w:val="21"/>
                      <w:szCs w:val="21"/>
                    </w:rPr>
                  </w:pPr>
                  <w:r>
                    <w:rPr>
                      <w:rFonts w:hint="eastAsia" w:ascii="仿宋" w:hAnsi="仿宋" w:eastAsia="仿宋" w:cs="仿宋"/>
                      <w:b/>
                      <w:bCs/>
                      <w:color w:val="ff0000"/>
                      <w:sz w:val="21"/>
                      <w:szCs w:val="21"/>
                      <w:lang w:val="en-US" w:eastAsia="zh-CN" w:bidi="ar"/>
                    </w:rPr>
                    <w:t xml:space="preserve">7</w:t>
                  </w:r>
                  <w:r>
                    <w:rPr>
                      <w:rStyle w:val="1550"/>
                      <w:rFonts w:hint="eastAsia" w:ascii="仿宋" w:hAnsi="仿宋" w:eastAsia="仿宋" w:cs="仿宋"/>
                      <w:b/>
                      <w:bCs/>
                      <w:color w:val="ff0000"/>
                      <w:sz w:val="21"/>
                      <w:szCs w:val="21"/>
                      <w:lang w:bidi="ar"/>
                    </w:rPr>
                    <w:t xml:space="preserve">分</w:t>
                  </w:r>
                  <w:r>
                    <w:rPr>
                      <w:rFonts w:hint="eastAsia" w:ascii="仿宋" w:hAnsi="仿宋" w:eastAsia="仿宋" w:cs="仿宋"/>
                      <w:b/>
                      <w:bCs/>
                      <w:color w:val="ff0000"/>
                      <w:sz w:val="21"/>
                      <w:szCs w:val="21"/>
                    </w:rPr>
                  </w:r>
                  <w:r/>
                </w:p>
              </w:tc>
            </w:tr>
          </w:tbl>
          <w:p>
            <w:pPr>
              <w:pStyle w:val="1263"/>
              <w:numPr>
                <w:ilvl w:val="0"/>
                <w:numId w:val="0"/>
              </w:numPr>
              <w:jc w:val="left"/>
              <w:keepLines w:val="0"/>
              <w:keepNext w:val="0"/>
              <w:pageBreakBefore w:val="0"/>
              <w:spacing w:line="240" w:lineRule="exact"/>
              <w:rPr>
                <w:rFonts w:hint="eastAsia" w:ascii="仿宋" w:hAnsi="仿宋" w:eastAsia="仿宋" w:cs="仿宋"/>
                <w:b/>
                <w:bCs/>
                <w:color w:val="ff0000"/>
                <w:sz w:val="21"/>
                <w:szCs w:val="24"/>
                <w:lang w:val="en-US" w:eastAsia="zh-CN" w:bidi="ar-SA"/>
              </w:rPr>
            </w:pPr>
            <w:r>
              <w:rPr>
                <w:rFonts w:hint="eastAsia" w:ascii="仿宋" w:hAnsi="仿宋" w:eastAsia="仿宋" w:cs="仿宋"/>
                <w:b/>
                <w:bCs/>
                <w:color w:val="ff0000"/>
                <w:sz w:val="21"/>
                <w:szCs w:val="24"/>
                <w:lang w:val="en-US" w:eastAsia="zh-CN" w:bidi="ar-SA"/>
              </w:rPr>
            </w:r>
            <w:r/>
          </w:p>
          <w:p>
            <w:pPr>
              <w:pStyle w:val="1263"/>
              <w:numPr>
                <w:ilvl w:val="0"/>
                <w:numId w:val="0"/>
              </w:numPr>
              <w:jc w:val="left"/>
              <w:keepLines w:val="0"/>
              <w:keepNext w:val="0"/>
              <w:pageBreakBefore w:val="0"/>
              <w:spacing w:line="240" w:lineRule="exact"/>
              <w:rPr>
                <w:rFonts w:hint="eastAsia" w:ascii="仿宋" w:hAnsi="仿宋" w:eastAsia="仿宋" w:cs="仿宋"/>
                <w:b/>
                <w:bCs/>
                <w:color w:val="ff0000"/>
                <w:highlight w:val="none"/>
                <w:lang w:val="en-US" w:eastAsia="zh-CN"/>
              </w:rPr>
            </w:pPr>
            <w:r>
              <w:rPr>
                <w:rFonts w:hint="eastAsia" w:ascii="仿宋" w:hAnsi="仿宋" w:eastAsia="仿宋" w:cs="仿宋"/>
                <w:b/>
                <w:bCs/>
                <w:color w:val="ff0000"/>
                <w:sz w:val="21"/>
                <w:szCs w:val="24"/>
                <w:lang w:val="en-US" w:eastAsia="zh-CN" w:bidi="ar-SA"/>
              </w:rPr>
              <w:t xml:space="preserve">（3）</w:t>
            </w:r>
            <w:r>
              <w:rPr>
                <w:rFonts w:hint="eastAsia" w:ascii="仿宋" w:hAnsi="仿宋" w:eastAsia="仿宋" w:cs="仿宋"/>
                <w:b/>
                <w:bCs/>
                <w:color w:val="ff0000"/>
                <w:highlight w:val="none"/>
                <w:lang w:val="en-US" w:eastAsia="zh-CN"/>
              </w:rPr>
              <w:t xml:space="preserve">价格分计算说明：</w:t>
            </w:r>
            <w:r>
              <w:rPr>
                <w:rFonts w:hint="eastAsia" w:ascii="仿宋" w:hAnsi="仿宋" w:eastAsia="仿宋" w:cs="仿宋"/>
                <w:b/>
                <w:bCs/>
                <w:color w:val="ff0000"/>
                <w:highlight w:val="none"/>
                <w:lang w:val="en-US" w:eastAsia="zh-CN"/>
              </w:rPr>
            </w:r>
            <w:r/>
          </w:p>
          <w:p>
            <w:pPr>
              <w:pStyle w:val="1263"/>
              <w:numPr>
                <w:ilvl w:val="0"/>
                <w:numId w:val="0"/>
              </w:numPr>
              <w:jc w:val="left"/>
              <w:keepLines w:val="0"/>
              <w:keepNext w:val="0"/>
              <w:pageBreakBefore w:val="0"/>
              <w:spacing w:line="240" w:lineRule="exact"/>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按照优惠率报价根据各网站对应价格权值分别计算相加后得出供应商的投标报价得分。</w:t>
            </w:r>
            <w:r>
              <w:rPr>
                <w:rFonts w:hint="eastAsia" w:ascii="仿宋" w:hAnsi="仿宋" w:eastAsia="仿宋" w:cs="仿宋"/>
                <w:b/>
                <w:bCs/>
                <w:color w:val="ff0000"/>
                <w:highlight w:val="none"/>
                <w:lang w:val="en-US" w:eastAsia="zh-CN"/>
              </w:rPr>
            </w:r>
            <w:r/>
          </w:p>
          <w:p>
            <w:pPr>
              <w:pStyle w:val="1263"/>
              <w:numPr>
                <w:ilvl w:val="0"/>
                <w:numId w:val="0"/>
              </w:numPr>
              <w:jc w:val="left"/>
              <w:keepLines w:val="0"/>
              <w:keepNext w:val="0"/>
              <w:pageBreakBefore w:val="0"/>
              <w:spacing w:line="240" w:lineRule="exact"/>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即：最终价格得分=凌家塘官网报价得分+大润发优鲜报价得分+常州价格通网报价得分。</w:t>
            </w:r>
            <w:r>
              <w:rPr>
                <w:rFonts w:hint="eastAsia" w:ascii="仿宋" w:hAnsi="仿宋" w:eastAsia="仿宋" w:cs="仿宋"/>
                <w:b/>
                <w:bCs/>
                <w:color w:val="ff0000"/>
                <w:highlight w:val="none"/>
                <w:lang w:val="en-US" w:eastAsia="zh-CN"/>
              </w:rPr>
            </w:r>
            <w:r/>
          </w:p>
          <w:p>
            <w:pPr>
              <w:pStyle w:val="1263"/>
              <w:numPr>
                <w:ilvl w:val="0"/>
                <w:numId w:val="0"/>
              </w:numPr>
              <w:jc w:val="left"/>
              <w:keepLines w:val="0"/>
              <w:keepNext w:val="0"/>
              <w:pageBreakBefore w:val="0"/>
              <w:spacing w:line="240" w:lineRule="exact"/>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（4）价格分模拟计算说明：</w:t>
            </w:r>
            <w:r>
              <w:rPr>
                <w:rFonts w:hint="eastAsia" w:ascii="仿宋" w:hAnsi="仿宋" w:eastAsia="仿宋" w:cs="仿宋"/>
                <w:b/>
                <w:bCs/>
                <w:color w:val="ff0000"/>
                <w:highlight w:val="none"/>
                <w:lang w:val="en-US" w:eastAsia="zh-CN"/>
              </w:rPr>
            </w:r>
            <w:r/>
          </w:p>
          <w:tbl>
            <w:tblPr>
              <w:tblStyle w:val="1333"/>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2158"/>
              <w:gridCol w:w="665"/>
              <w:gridCol w:w="958"/>
              <w:gridCol w:w="1198"/>
              <w:gridCol w:w="737"/>
            </w:tblGrid>
            <w:tr>
              <w:trPr/>
              <w:tc>
                <w:tcPr>
                  <w:tcW w:w="2185"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网站</w:t>
                  </w:r>
                  <w:r>
                    <w:rPr>
                      <w:rFonts w:hint="eastAsia" w:ascii="仿宋" w:hAnsi="仿宋" w:eastAsia="仿宋" w:cs="仿宋"/>
                      <w:b/>
                      <w:bCs/>
                      <w:color w:val="ff0000"/>
                      <w:highlight w:val="none"/>
                      <w:vertAlign w:val="baseline"/>
                      <w:lang w:val="en-US" w:eastAsia="zh-CN"/>
                    </w:rPr>
                  </w:r>
                  <w:r/>
                </w:p>
              </w:tc>
              <w:tc>
                <w:tcPr>
                  <w:tcW w:w="669"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sz w:val="21"/>
                      <w:szCs w:val="21"/>
                      <w:lang w:bidi="ar"/>
                    </w:rPr>
                    <w:t xml:space="preserve">价格权值</w:t>
                  </w:r>
                  <w:r>
                    <w:rPr>
                      <w:rFonts w:hint="eastAsia" w:ascii="仿宋" w:hAnsi="仿宋" w:eastAsia="仿宋" w:cs="仿宋"/>
                      <w:b/>
                      <w:bCs/>
                      <w:color w:val="ff0000"/>
                      <w:highlight w:val="none"/>
                      <w:vertAlign w:val="baseline"/>
                      <w:lang w:val="en-US" w:eastAsia="zh-CN"/>
                    </w:rPr>
                  </w:r>
                  <w:r/>
                </w:p>
              </w:tc>
              <w:tc>
                <w:tcPr>
                  <w:tcW w:w="965"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拟投优惠率</w:t>
                  </w:r>
                  <w:r>
                    <w:rPr>
                      <w:rFonts w:hint="eastAsia" w:ascii="仿宋" w:hAnsi="仿宋" w:eastAsia="仿宋" w:cs="仿宋"/>
                      <w:b/>
                      <w:bCs/>
                      <w:color w:val="ff0000"/>
                      <w:highlight w:val="none"/>
                      <w:vertAlign w:val="baseline"/>
                      <w:lang w:val="en-US" w:eastAsia="zh-CN"/>
                    </w:rPr>
                  </w:r>
                  <w:r/>
                </w:p>
              </w:tc>
              <w:tc>
                <w:tcPr>
                  <w:tcW w:w="1208"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模拟最高优惠率</w:t>
                  </w:r>
                  <w:r>
                    <w:rPr>
                      <w:rFonts w:hint="eastAsia" w:ascii="仿宋" w:hAnsi="仿宋" w:eastAsia="仿宋" w:cs="仿宋"/>
                      <w:b/>
                      <w:bCs/>
                      <w:color w:val="ff0000"/>
                      <w:highlight w:val="none"/>
                      <w:vertAlign w:val="baseline"/>
                      <w:lang w:val="en-US" w:eastAsia="zh-CN"/>
                    </w:rPr>
                  </w:r>
                  <w:r/>
                </w:p>
              </w:tc>
              <w:tc>
                <w:tcPr>
                  <w:tcW w:w="738" w:type="dxa"/>
                  <w:vAlign w:val="top"/>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报价得分</w:t>
                  </w:r>
                  <w:r>
                    <w:rPr>
                      <w:rFonts w:hint="eastAsia" w:ascii="仿宋" w:hAnsi="仿宋" w:eastAsia="仿宋" w:cs="仿宋"/>
                      <w:b/>
                      <w:bCs/>
                      <w:color w:val="ff0000"/>
                      <w:highlight w:val="none"/>
                      <w:vertAlign w:val="baseline"/>
                      <w:lang w:val="en-US" w:eastAsia="zh-CN"/>
                    </w:rPr>
                  </w:r>
                  <w:r/>
                </w:p>
              </w:tc>
            </w:tr>
            <w:tr>
              <w:trPr/>
              <w:tc>
                <w:tcPr>
                  <w:tcW w:w="2185"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b/>
                      <w:bCs/>
                      <w:color w:val="ff0000"/>
                      <w:sz w:val="21"/>
                      <w:szCs w:val="21"/>
                      <w:lang w:val="en-US" w:eastAsia="zh-CN" w:bidi="ar-SA"/>
                    </w:rPr>
                  </w:pPr>
                  <w:r>
                    <w:rPr>
                      <w:rFonts w:hint="eastAsia" w:ascii="仿宋" w:hAnsi="仿宋" w:eastAsia="仿宋" w:cs="仿宋"/>
                      <w:b/>
                      <w:bCs/>
                      <w:color w:val="ff0000"/>
                      <w:sz w:val="21"/>
                      <w:szCs w:val="21"/>
                      <w:lang w:bidi="ar"/>
                    </w:rPr>
                    <w:t xml:space="preserve">凌家塘官网</w:t>
                  </w:r>
                  <w:r>
                    <w:rPr>
                      <w:rFonts w:hint="eastAsia" w:ascii="仿宋" w:hAnsi="仿宋" w:eastAsia="仿宋" w:cs="仿宋"/>
                      <w:b/>
                      <w:bCs/>
                      <w:color w:val="ff0000"/>
                      <w:sz w:val="21"/>
                      <w:szCs w:val="21"/>
                      <w:lang w:val="en-US" w:eastAsia="zh-CN" w:bidi="ar-SA"/>
                    </w:rPr>
                  </w:r>
                  <w:r/>
                </w:p>
              </w:tc>
              <w:tc>
                <w:tcPr>
                  <w:tcW w:w="669"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30</w:t>
                  </w:r>
                  <w:r>
                    <w:rPr>
                      <w:rFonts w:hint="eastAsia" w:ascii="仿宋" w:hAnsi="仿宋" w:eastAsia="仿宋" w:cs="仿宋"/>
                      <w:b/>
                      <w:bCs/>
                      <w:color w:val="ff0000"/>
                      <w:highlight w:val="none"/>
                      <w:vertAlign w:val="baseline"/>
                      <w:lang w:val="en-US" w:eastAsia="zh-CN"/>
                    </w:rPr>
                  </w:r>
                  <w:r/>
                </w:p>
              </w:tc>
              <w:tc>
                <w:tcPr>
                  <w:tcW w:w="965"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lang w:val="en-US" w:eastAsia="zh-CN"/>
                    </w:rPr>
                    <w:t xml:space="preserve">25%</w:t>
                  </w:r>
                  <w:r>
                    <w:rPr>
                      <w:rFonts w:hint="eastAsia" w:ascii="仿宋" w:hAnsi="仿宋" w:eastAsia="仿宋" w:cs="仿宋"/>
                      <w:b/>
                      <w:bCs/>
                      <w:color w:val="ff0000"/>
                      <w:highlight w:val="none"/>
                      <w:vertAlign w:val="baseline"/>
                      <w:lang w:val="en-US" w:eastAsia="zh-CN"/>
                    </w:rPr>
                  </w:r>
                  <w:r/>
                </w:p>
              </w:tc>
              <w:tc>
                <w:tcPr>
                  <w:tcW w:w="1208"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30%</w:t>
                  </w:r>
                  <w:r>
                    <w:rPr>
                      <w:rFonts w:hint="eastAsia" w:ascii="仿宋" w:hAnsi="仿宋" w:eastAsia="仿宋" w:cs="仿宋"/>
                      <w:b/>
                      <w:bCs/>
                      <w:color w:val="ff0000"/>
                      <w:highlight w:val="none"/>
                      <w:vertAlign w:val="baseline"/>
                      <w:lang w:val="en-US" w:eastAsia="zh-CN"/>
                    </w:rPr>
                  </w:r>
                  <w:r/>
                </w:p>
              </w:tc>
              <w:tc>
                <w:tcPr>
                  <w:tcW w:w="738" w:type="dxa"/>
                  <w:vAlign w:val="top"/>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25</w:t>
                  </w:r>
                  <w:r>
                    <w:rPr>
                      <w:rFonts w:hint="eastAsia" w:ascii="仿宋" w:hAnsi="仿宋" w:eastAsia="仿宋" w:cs="仿宋"/>
                      <w:b/>
                      <w:bCs/>
                      <w:color w:val="ff0000"/>
                      <w:highlight w:val="none"/>
                      <w:vertAlign w:val="baseline"/>
                      <w:lang w:val="en-US" w:eastAsia="zh-CN"/>
                    </w:rPr>
                  </w:r>
                  <w:r/>
                </w:p>
              </w:tc>
            </w:tr>
            <w:tr>
              <w:trPr/>
              <w:tc>
                <w:tcPr>
                  <w:tcW w:w="2185"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sz w:val="21"/>
                      <w:szCs w:val="21"/>
                      <w:lang w:bidi="ar"/>
                    </w:rPr>
                    <w:t xml:space="preserve">大润发优鲜</w:t>
                  </w:r>
                  <w:r>
                    <w:rPr>
                      <w:rFonts w:hint="eastAsia" w:ascii="仿宋" w:hAnsi="仿宋" w:eastAsia="仿宋" w:cs="仿宋"/>
                      <w:b/>
                      <w:bCs/>
                      <w:color w:val="ff0000"/>
                      <w:highlight w:val="none"/>
                      <w:vertAlign w:val="baseline"/>
                      <w:lang w:val="en-US" w:eastAsia="zh-CN"/>
                    </w:rPr>
                  </w:r>
                  <w:r/>
                </w:p>
              </w:tc>
              <w:tc>
                <w:tcPr>
                  <w:tcW w:w="669"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8</w:t>
                  </w:r>
                  <w:r>
                    <w:rPr>
                      <w:rFonts w:hint="eastAsia" w:ascii="仿宋" w:hAnsi="仿宋" w:eastAsia="仿宋" w:cs="仿宋"/>
                      <w:b/>
                      <w:bCs/>
                      <w:color w:val="ff0000"/>
                      <w:highlight w:val="none"/>
                      <w:vertAlign w:val="baseline"/>
                      <w:lang w:val="en-US" w:eastAsia="zh-CN"/>
                    </w:rPr>
                  </w:r>
                  <w:r/>
                </w:p>
              </w:tc>
              <w:tc>
                <w:tcPr>
                  <w:tcW w:w="965"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lang w:val="en-US" w:eastAsia="zh-CN"/>
                    </w:rPr>
                    <w:t xml:space="preserve">20%</w:t>
                  </w:r>
                  <w:r>
                    <w:rPr>
                      <w:rFonts w:hint="eastAsia" w:ascii="仿宋" w:hAnsi="仿宋" w:eastAsia="仿宋" w:cs="仿宋"/>
                      <w:b/>
                      <w:bCs/>
                      <w:color w:val="ff0000"/>
                      <w:highlight w:val="none"/>
                      <w:vertAlign w:val="baseline"/>
                      <w:lang w:val="en-US" w:eastAsia="zh-CN"/>
                    </w:rPr>
                  </w:r>
                  <w:r/>
                </w:p>
              </w:tc>
              <w:tc>
                <w:tcPr>
                  <w:tcW w:w="1208"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25%</w:t>
                  </w:r>
                  <w:r>
                    <w:rPr>
                      <w:rFonts w:hint="eastAsia" w:ascii="仿宋" w:hAnsi="仿宋" w:eastAsia="仿宋" w:cs="仿宋"/>
                      <w:b/>
                      <w:bCs/>
                      <w:color w:val="ff0000"/>
                      <w:highlight w:val="none"/>
                      <w:vertAlign w:val="baseline"/>
                      <w:lang w:val="en-US" w:eastAsia="zh-CN"/>
                    </w:rPr>
                  </w:r>
                  <w:r/>
                </w:p>
              </w:tc>
              <w:tc>
                <w:tcPr>
                  <w:tcW w:w="738" w:type="dxa"/>
                  <w:vAlign w:val="top"/>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6.4</w:t>
                  </w:r>
                  <w:r>
                    <w:rPr>
                      <w:rFonts w:hint="eastAsia" w:ascii="仿宋" w:hAnsi="仿宋" w:eastAsia="仿宋" w:cs="仿宋"/>
                      <w:b/>
                      <w:bCs/>
                      <w:color w:val="ff0000"/>
                      <w:highlight w:val="none"/>
                      <w:vertAlign w:val="baseline"/>
                      <w:lang w:val="en-US" w:eastAsia="zh-CN"/>
                    </w:rPr>
                  </w:r>
                  <w:r/>
                </w:p>
              </w:tc>
            </w:tr>
            <w:tr>
              <w:trPr/>
              <w:tc>
                <w:tcPr>
                  <w:tcW w:w="2185"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sz w:val="21"/>
                      <w:szCs w:val="21"/>
                      <w:lang w:bidi="ar"/>
                    </w:rPr>
                    <w:t xml:space="preserve">常州价格通网</w:t>
                  </w:r>
                  <w:r>
                    <w:rPr>
                      <w:rFonts w:hint="eastAsia" w:ascii="仿宋" w:hAnsi="仿宋" w:eastAsia="仿宋" w:cs="仿宋"/>
                      <w:b/>
                      <w:bCs/>
                      <w:color w:val="ff0000"/>
                      <w:highlight w:val="none"/>
                      <w:vertAlign w:val="baseline"/>
                      <w:lang w:val="en-US" w:eastAsia="zh-CN"/>
                    </w:rPr>
                  </w:r>
                  <w:r/>
                </w:p>
              </w:tc>
              <w:tc>
                <w:tcPr>
                  <w:tcW w:w="669"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7</w:t>
                  </w:r>
                  <w:r>
                    <w:rPr>
                      <w:rFonts w:hint="eastAsia" w:ascii="仿宋" w:hAnsi="仿宋" w:eastAsia="仿宋" w:cs="仿宋"/>
                      <w:b/>
                      <w:bCs/>
                      <w:color w:val="ff0000"/>
                      <w:highlight w:val="none"/>
                      <w:vertAlign w:val="baseline"/>
                      <w:lang w:val="en-US" w:eastAsia="zh-CN"/>
                    </w:rPr>
                  </w:r>
                  <w:r/>
                </w:p>
              </w:tc>
              <w:tc>
                <w:tcPr>
                  <w:tcW w:w="965"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lang w:val="en-US" w:eastAsia="zh-CN"/>
                    </w:rPr>
                    <w:t xml:space="preserve">20%</w:t>
                  </w:r>
                  <w:r>
                    <w:rPr>
                      <w:rFonts w:hint="eastAsia" w:ascii="仿宋" w:hAnsi="仿宋" w:eastAsia="仿宋" w:cs="仿宋"/>
                      <w:b/>
                      <w:bCs/>
                      <w:color w:val="ff0000"/>
                      <w:highlight w:val="none"/>
                      <w:vertAlign w:val="baseline"/>
                      <w:lang w:val="en-US" w:eastAsia="zh-CN"/>
                    </w:rPr>
                  </w:r>
                  <w:r/>
                </w:p>
              </w:tc>
              <w:tc>
                <w:tcPr>
                  <w:tcW w:w="1208"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20%</w:t>
                  </w:r>
                  <w:r>
                    <w:rPr>
                      <w:rFonts w:hint="eastAsia" w:ascii="仿宋" w:hAnsi="仿宋" w:eastAsia="仿宋" w:cs="仿宋"/>
                      <w:b/>
                      <w:bCs/>
                      <w:color w:val="ff0000"/>
                      <w:highlight w:val="none"/>
                      <w:vertAlign w:val="baseline"/>
                      <w:lang w:val="en-US" w:eastAsia="zh-CN"/>
                    </w:rPr>
                  </w:r>
                  <w:r/>
                </w:p>
              </w:tc>
              <w:tc>
                <w:tcPr>
                  <w:tcW w:w="738" w:type="dxa"/>
                  <w:vAlign w:val="top"/>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7</w:t>
                  </w:r>
                  <w:r>
                    <w:rPr>
                      <w:rFonts w:hint="eastAsia" w:ascii="仿宋" w:hAnsi="仿宋" w:eastAsia="仿宋" w:cs="仿宋"/>
                      <w:b/>
                      <w:bCs/>
                      <w:color w:val="ff0000"/>
                      <w:highlight w:val="none"/>
                      <w:vertAlign w:val="baseline"/>
                      <w:lang w:val="en-US" w:eastAsia="zh-CN"/>
                    </w:rPr>
                  </w:r>
                  <w:r/>
                </w:p>
              </w:tc>
            </w:tr>
            <w:tr>
              <w:trPr/>
              <w:tc>
                <w:tcPr>
                  <w:tcW w:w="2185"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sz w:val="21"/>
                      <w:szCs w:val="21"/>
                      <w:lang w:val="en-US" w:eastAsia="zh-CN" w:bidi="ar"/>
                    </w:rPr>
                  </w:pPr>
                  <w:r>
                    <w:rPr>
                      <w:rFonts w:hint="eastAsia" w:ascii="仿宋" w:hAnsi="仿宋" w:eastAsia="仿宋" w:cs="仿宋"/>
                      <w:b/>
                      <w:bCs/>
                      <w:color w:val="ff0000"/>
                      <w:sz w:val="21"/>
                      <w:szCs w:val="21"/>
                      <w:lang w:val="en-US" w:eastAsia="zh-CN" w:bidi="ar"/>
                    </w:rPr>
                    <w:t xml:space="preserve">最终价格得分</w:t>
                  </w:r>
                  <w:r>
                    <w:rPr>
                      <w:rFonts w:hint="eastAsia" w:ascii="仿宋" w:hAnsi="仿宋" w:eastAsia="仿宋" w:cs="仿宋"/>
                      <w:b/>
                      <w:bCs/>
                      <w:color w:val="ff0000"/>
                      <w:sz w:val="21"/>
                      <w:szCs w:val="21"/>
                      <w:lang w:val="en-US" w:eastAsia="zh-CN" w:bidi="ar"/>
                    </w:rPr>
                  </w:r>
                  <w:r/>
                </w:p>
              </w:tc>
              <w:tc>
                <w:tcPr>
                  <w:tcW w:w="669"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45</w:t>
                  </w:r>
                  <w:r>
                    <w:rPr>
                      <w:rFonts w:hint="eastAsia" w:ascii="仿宋" w:hAnsi="仿宋" w:eastAsia="仿宋" w:cs="仿宋"/>
                      <w:b/>
                      <w:bCs/>
                      <w:color w:val="ff0000"/>
                      <w:highlight w:val="none"/>
                      <w:vertAlign w:val="baseline"/>
                      <w:lang w:val="en-US" w:eastAsia="zh-CN"/>
                    </w:rPr>
                  </w:r>
                  <w:r/>
                </w:p>
              </w:tc>
              <w:tc>
                <w:tcPr>
                  <w:tcW w:w="965"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w:t>
                  </w:r>
                  <w:r>
                    <w:rPr>
                      <w:rFonts w:hint="eastAsia" w:ascii="仿宋" w:hAnsi="仿宋" w:eastAsia="仿宋" w:cs="仿宋"/>
                      <w:b/>
                      <w:bCs/>
                      <w:color w:val="ff0000"/>
                      <w:highlight w:val="none"/>
                      <w:lang w:val="en-US" w:eastAsia="zh-CN"/>
                    </w:rPr>
                  </w:r>
                  <w:r/>
                </w:p>
              </w:tc>
              <w:tc>
                <w:tcPr>
                  <w:tcW w:w="1208"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w:t>
                  </w:r>
                  <w:r>
                    <w:rPr>
                      <w:rFonts w:hint="eastAsia" w:ascii="仿宋" w:hAnsi="仿宋" w:eastAsia="仿宋" w:cs="仿宋"/>
                      <w:b/>
                      <w:bCs/>
                      <w:color w:val="ff0000"/>
                      <w:highlight w:val="none"/>
                      <w:vertAlign w:val="baseline"/>
                      <w:lang w:val="en-US" w:eastAsia="zh-CN"/>
                    </w:rPr>
                  </w:r>
                  <w:r/>
                </w:p>
              </w:tc>
              <w:tc>
                <w:tcPr>
                  <w:tcW w:w="738" w:type="dxa"/>
                  <w:vAlign w:val="top"/>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38.4</w:t>
                  </w:r>
                  <w:r>
                    <w:rPr>
                      <w:rFonts w:hint="eastAsia" w:ascii="仿宋" w:hAnsi="仿宋" w:eastAsia="仿宋" w:cs="仿宋"/>
                      <w:b/>
                      <w:bCs/>
                      <w:color w:val="ff0000"/>
                      <w:highlight w:val="none"/>
                      <w:vertAlign w:val="baseline"/>
                      <w:lang w:val="en-US" w:eastAsia="zh-CN"/>
                    </w:rPr>
                  </w:r>
                  <w:r/>
                </w:p>
              </w:tc>
            </w:tr>
          </w:tbl>
          <w:p>
            <w:pPr>
              <w:pStyle w:val="1263"/>
              <w:numPr>
                <w:ilvl w:val="0"/>
                <w:numId w:val="0"/>
              </w:numPr>
              <w:jc w:val="left"/>
              <w:keepLines w:val="0"/>
              <w:keepNext w:val="0"/>
              <w:pageBreakBefore w:val="0"/>
              <w:spacing w:line="240" w:lineRule="exact"/>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（5）此处投标报价指经过报价修正，及因落实政府采购政策进行价格调整后的报价。</w:t>
            </w:r>
            <w:r>
              <w:rPr>
                <w:rFonts w:hint="eastAsia" w:ascii="仿宋" w:hAnsi="仿宋" w:eastAsia="仿宋" w:cs="仿宋"/>
                <w:b/>
                <w:bCs/>
                <w:color w:val="ff0000"/>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0</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291"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45</w:t>
            </w:r>
            <w:r>
              <w:rPr>
                <w:rFonts w:hint="eastAsia" w:ascii="仿宋" w:hAnsi="仿宋" w:eastAsia="仿宋" w:cs="仿宋"/>
                <w:color w:val="00000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39"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338"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20"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技术分</w:t>
            </w:r>
            <w:r>
              <w:rPr>
                <w:rFonts w:hint="eastAsia" w:ascii="仿宋" w:hAnsi="仿宋" w:eastAsia="仿宋" w:cs="仿宋"/>
                <w:color w:val="000000"/>
                <w:highlight w:val="none"/>
              </w:rPr>
            </w:r>
            <w:r/>
          </w:p>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（主观分）</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2" w:type="dxa"/>
            <w:vAlign w:val="center"/>
            <w:textDirection w:val="lrTb"/>
            <w:noWrap w:val="false"/>
          </w:tcPr>
          <w:p>
            <w:pPr>
              <w:pStyle w:val="1302"/>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0</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291"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15</w:t>
            </w:r>
            <w:r>
              <w:rPr>
                <w:rFonts w:hint="eastAsia" w:ascii="仿宋" w:hAnsi="仿宋" w:eastAsia="仿宋" w:cs="仿宋"/>
                <w:color w:val="00000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39"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338"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342"/>
        </w:trPr>
        <w:tc>
          <w:tcPr>
            <w:tcBorders>
              <w:top w:val="single" w:color="000000" w:sz="8" w:space="0"/>
              <w:left w:val="single" w:color="000000" w:sz="8" w:space="0"/>
              <w:bottom w:val="single" w:color="000000" w:sz="8" w:space="0"/>
              <w:right w:val="single" w:color="000000" w:sz="8" w:space="0"/>
            </w:tcBorders>
            <w:tcW w:w="320"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2.1</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pStyle w:val="1263"/>
              <w:jc w:val="center"/>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项目管理制度</w:t>
            </w:r>
            <w:r>
              <w:rPr>
                <w:rFonts w:hint="eastAsia" w:ascii="仿宋" w:hAnsi="仿宋" w:eastAsia="仿宋" w:cs="仿宋"/>
                <w:color w:val="000000"/>
                <w:sz w:val="21"/>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2" w:type="dxa"/>
            <w:vAlign w:val="center"/>
            <w:textDirection w:val="lrTb"/>
            <w:noWrap w:val="false"/>
          </w:tcPr>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根据投标人提供的项目管理制度，包括具有针对性且符合项目实际的食品采购管理制度、食品库存管理制度、配送车辆使用及管理制度、项目管理团队设立、项目人员管理制度等内容进行综合评分：</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制度健全完整、岗位职责合理，制度全面，可实施性强，得3分；</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制度较完整，岗位职责较合理，制度基本全面，可实施性较强，得2分；</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制度不全，岗位职责不合理，制度内容缺失，可实施性弱，得1分；</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未提供不得分。</w:t>
            </w:r>
            <w:r>
              <w:rPr>
                <w:rFonts w:hint="eastAsia" w:ascii="仿宋" w:hAnsi="仿宋" w:eastAsia="仿宋" w:cs="仿宋"/>
                <w:color w:val="000000"/>
                <w:sz w:val="21"/>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0</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291"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eastAsia="zh-CN"/>
              </w:rPr>
            </w:r>
            <w:r/>
          </w:p>
        </w:tc>
        <w:tc>
          <w:tcPr>
            <w:tcBorders>
              <w:top w:val="single" w:color="000000" w:sz="8" w:space="0"/>
              <w:left w:val="single" w:color="000000" w:sz="8" w:space="0"/>
              <w:bottom w:val="single" w:color="000000" w:sz="8" w:space="0"/>
              <w:right w:val="single" w:color="000000" w:sz="8" w:space="0"/>
            </w:tcBorders>
            <w:tcW w:w="339"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338"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highlight w:val="none"/>
              </w:rPr>
            </w:r>
            <w:r/>
          </w:p>
        </w:tc>
      </w:tr>
      <w:tr>
        <w:trPr>
          <w:trHeight w:val="1696"/>
        </w:trPr>
        <w:tc>
          <w:tcPr>
            <w:tcBorders>
              <w:top w:val="single" w:color="000000" w:sz="8" w:space="0"/>
              <w:left w:val="single" w:color="000000" w:sz="8" w:space="0"/>
              <w:bottom w:val="single" w:color="000000" w:sz="8" w:space="0"/>
              <w:right w:val="single" w:color="000000" w:sz="8" w:space="0"/>
            </w:tcBorders>
            <w:tcW w:w="320"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2.2</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pStyle w:val="1263"/>
              <w:jc w:val="center"/>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配送方案</w:t>
            </w:r>
            <w:r>
              <w:rPr>
                <w:rFonts w:hint="eastAsia" w:ascii="仿宋" w:hAnsi="仿宋" w:eastAsia="仿宋" w:cs="仿宋"/>
                <w:color w:val="000000"/>
                <w:sz w:val="21"/>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2" w:type="dxa"/>
            <w:vAlign w:val="center"/>
            <w:textDirection w:val="lrTb"/>
            <w:noWrap w:val="false"/>
          </w:tcPr>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根据投标人提供的配送方案，包括具有针对性且符合本项目实际的日常配送人员安排、项目配送流程、运输安全保障措施、瑕疵产品退换货措施等方面综合评分： </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能最大程度满足用户需求，方案详细，可操作性强，得4分；</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可较大程度保证用户需求，方案详细，具有可操作性，得3分；</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方案简单，且可操作性、可行性不足的得2分；</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未提供不得分。</w:t>
            </w:r>
            <w:r>
              <w:rPr>
                <w:rFonts w:hint="eastAsia" w:ascii="仿宋" w:hAnsi="仿宋" w:eastAsia="仿宋" w:cs="仿宋"/>
                <w:color w:val="000000"/>
                <w:sz w:val="21"/>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0</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291"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lang w:eastAsia="zh-CN"/>
              </w:rPr>
            </w:r>
            <w:r/>
          </w:p>
        </w:tc>
        <w:tc>
          <w:tcPr>
            <w:tcBorders>
              <w:top w:val="single" w:color="000000" w:sz="8" w:space="0"/>
              <w:left w:val="single" w:color="000000" w:sz="8" w:space="0"/>
              <w:bottom w:val="single" w:color="000000" w:sz="8" w:space="0"/>
              <w:right w:val="single" w:color="000000" w:sz="8" w:space="0"/>
            </w:tcBorders>
            <w:tcW w:w="339"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338"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20"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2.3</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pStyle w:val="1263"/>
              <w:jc w:val="center"/>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食品安全卫生保障措施</w:t>
            </w:r>
            <w:r>
              <w:rPr>
                <w:rFonts w:hint="eastAsia" w:ascii="仿宋" w:hAnsi="仿宋" w:eastAsia="仿宋" w:cs="仿宋"/>
                <w:color w:val="000000"/>
                <w:sz w:val="21"/>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2" w:type="dxa"/>
            <w:vAlign w:val="center"/>
            <w:textDirection w:val="lrTb"/>
            <w:noWrap w:val="false"/>
          </w:tcPr>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根据投标人提供的食品安全卫生保障措施，具有针对性且符合项目实际的食品卫生及安全检查措施、食品留样管理措施、食品溯源方法及措施、不合格食材销毁措施等内容进行综合评分：</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能最大程度满足用户需求，方案详细，内容全面，具有可操作性，得5分；</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可较大程度保证用户需求，方案较为详细，内容基本全面无缺失，具有很大可行性，得3分；</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方案有一定针对性，内容部分缺失未提供，基本可行的得2分；</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方案简单，内容缺失较多或套用其他项目方案，可行性不足得1分；</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未提供不得分。</w:t>
            </w:r>
            <w:r>
              <w:rPr>
                <w:rFonts w:hint="eastAsia" w:ascii="仿宋" w:hAnsi="仿宋" w:eastAsia="仿宋" w:cs="仿宋"/>
                <w:color w:val="000000"/>
                <w:sz w:val="21"/>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0</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291"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lang w:eastAsia="zh-CN"/>
              </w:rPr>
            </w:r>
            <w:r/>
          </w:p>
        </w:tc>
        <w:tc>
          <w:tcPr>
            <w:tcBorders>
              <w:top w:val="single" w:color="000000" w:sz="8" w:space="0"/>
              <w:left w:val="single" w:color="000000" w:sz="8" w:space="0"/>
              <w:bottom w:val="single" w:color="000000" w:sz="8" w:space="0"/>
              <w:right w:val="single" w:color="000000" w:sz="8" w:space="0"/>
            </w:tcBorders>
            <w:tcW w:w="339"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338"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20"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2.4</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pStyle w:val="1263"/>
              <w:jc w:val="center"/>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应急预案</w:t>
            </w:r>
            <w:r>
              <w:rPr>
                <w:rFonts w:hint="eastAsia" w:ascii="仿宋" w:hAnsi="仿宋" w:eastAsia="仿宋" w:cs="仿宋"/>
                <w:color w:val="000000"/>
                <w:sz w:val="21"/>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2" w:type="dxa"/>
            <w:vAlign w:val="center"/>
            <w:textDirection w:val="lrTb"/>
            <w:noWrap w:val="false"/>
          </w:tcPr>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评委根据投标人应急服务能力：遇到突发事件（如恶劣天气、公共卫生等）或重大事件，提供具有针对性且符合项目实际的应急配送安排、食品安全卫生事故应急措施等综合评分：</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应急措施方案完善、程序规范、操作性强的，得3分； </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应急措施方案较完善、程序较为规范、操作性较强的，得2分； </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应急措施方案基本完善、程序基本规范、操作性可行性欠缺，得1分； </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应急措施方案不完整、程序不规范，或者未提供的不得分。 </w:t>
            </w:r>
            <w:r>
              <w:rPr>
                <w:rFonts w:hint="eastAsia" w:ascii="仿宋" w:hAnsi="仿宋" w:eastAsia="仿宋" w:cs="仿宋"/>
                <w:color w:val="000000"/>
                <w:sz w:val="21"/>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0</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291"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eastAsia="zh-CN"/>
              </w:rPr>
            </w:r>
            <w:r/>
          </w:p>
        </w:tc>
        <w:tc>
          <w:tcPr>
            <w:tcBorders>
              <w:top w:val="single" w:color="000000" w:sz="8" w:space="0"/>
              <w:left w:val="single" w:color="000000" w:sz="8" w:space="0"/>
              <w:bottom w:val="single" w:color="000000" w:sz="8" w:space="0"/>
              <w:right w:val="single" w:color="000000" w:sz="8" w:space="0"/>
            </w:tcBorders>
            <w:tcW w:w="339"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338"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20"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商务分</w:t>
            </w:r>
            <w:r>
              <w:rPr>
                <w:rFonts w:hint="eastAsia" w:ascii="仿宋" w:hAnsi="仿宋" w:eastAsia="仿宋" w:cs="仿宋"/>
                <w:color w:val="000000"/>
                <w:highlight w:val="none"/>
              </w:rPr>
            </w:r>
            <w:r/>
          </w:p>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（客观分）</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2" w:type="dxa"/>
            <w:vAlign w:val="center"/>
            <w:textDirection w:val="lrTb"/>
            <w:noWrap w:val="false"/>
          </w:tcPr>
          <w:p>
            <w:pPr>
              <w:pStyle w:val="1302"/>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0</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291"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40</w:t>
            </w:r>
            <w:r>
              <w:rPr>
                <w:rFonts w:hint="eastAsia" w:ascii="仿宋" w:hAnsi="仿宋" w:eastAsia="仿宋" w:cs="仿宋"/>
                <w:color w:val="00000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39"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338"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20"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3.1</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pStyle w:val="1263"/>
              <w:jc w:val="center"/>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rPr>
              <w:t xml:space="preserve">企业业绩</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2" w:type="dxa"/>
            <w:vAlign w:val="center"/>
            <w:textDirection w:val="lrTb"/>
            <w:noWrap w:val="false"/>
          </w:tcPr>
          <w:p>
            <w:pPr>
              <w:pStyle w:val="1263"/>
              <w:jc w:val="left"/>
              <w:keepLines w:val="0"/>
              <w:keepNext w:val="0"/>
              <w:pageBreakBefore w:val="0"/>
              <w:spacing w:line="240" w:lineRule="exact"/>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2023年1月1日以来投标人完成的类似年度食材采购业绩，每提供一个业绩得3分，本项最高得9分。</w:t>
            </w:r>
            <w:r>
              <w:rPr>
                <w:rFonts w:hint="eastAsia" w:ascii="仿宋" w:hAnsi="仿宋" w:eastAsia="仿宋" w:cs="仿宋"/>
                <w:b/>
                <w:bCs/>
                <w:color w:val="000000"/>
                <w:sz w:val="21"/>
                <w:szCs w:val="21"/>
                <w:lang w:val="en-US" w:eastAsia="zh-CN"/>
              </w:rPr>
            </w:r>
            <w:r/>
          </w:p>
          <w:p>
            <w:pPr>
              <w:pStyle w:val="1263"/>
              <w:jc w:val="left"/>
              <w:keepLines w:val="0"/>
              <w:keepNext w:val="0"/>
              <w:pageBreakBefore w:val="0"/>
              <w:spacing w:line="240" w:lineRule="exact"/>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同一采购单位不同年度的业绩仅计一次得分。</w:t>
            </w:r>
            <w:r>
              <w:rPr>
                <w:rFonts w:hint="eastAsia" w:ascii="仿宋" w:hAnsi="仿宋" w:eastAsia="仿宋" w:cs="仿宋"/>
                <w:b/>
                <w:bCs/>
                <w:color w:val="000000"/>
                <w:sz w:val="21"/>
                <w:szCs w:val="21"/>
                <w:lang w:val="en-US" w:eastAsia="zh-CN"/>
              </w:rPr>
            </w:r>
            <w:r/>
          </w:p>
          <w:p>
            <w:pPr>
              <w:pStyle w:val="1263"/>
              <w:jc w:val="left"/>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时间</w:t>
            </w:r>
            <w:r>
              <w:rPr>
                <w:rFonts w:hint="eastAsia" w:ascii="仿宋" w:hAnsi="仿宋" w:eastAsia="仿宋" w:cs="仿宋"/>
                <w:color w:val="000000"/>
                <w:sz w:val="21"/>
                <w:szCs w:val="21"/>
                <w:highlight w:val="none"/>
                <w:lang w:val="en-US" w:eastAsia="zh-CN"/>
              </w:rPr>
              <w:t xml:space="preserve">以合同签订时间为准，内容以合同明确的为准</w:t>
            </w:r>
            <w:r>
              <w:rPr>
                <w:rFonts w:hint="eastAsia" w:ascii="仿宋" w:hAnsi="仿宋" w:eastAsia="仿宋" w:cs="仿宋"/>
                <w:color w:val="000000"/>
                <w:sz w:val="21"/>
                <w:szCs w:val="21"/>
                <w:highlight w:val="none"/>
              </w:rPr>
              <w:t xml:space="preserve">，投标文件中提供完整合同</w:t>
            </w:r>
            <w:r>
              <w:rPr>
                <w:rFonts w:hint="eastAsia" w:ascii="仿宋" w:hAnsi="仿宋" w:eastAsia="仿宋" w:cs="仿宋"/>
                <w:color w:val="000000"/>
                <w:sz w:val="21"/>
                <w:szCs w:val="21"/>
                <w:highlight w:val="none"/>
                <w:lang w:val="en-US" w:eastAsia="zh-CN"/>
              </w:rPr>
              <w:t xml:space="preserve">扫描件</w:t>
            </w:r>
            <w:r>
              <w:rPr>
                <w:rFonts w:hint="eastAsia" w:ascii="仿宋" w:hAnsi="仿宋" w:eastAsia="仿宋" w:cs="仿宋"/>
                <w:color w:val="000000"/>
                <w:sz w:val="21"/>
                <w:szCs w:val="21"/>
                <w:highlight w:val="none"/>
              </w:rPr>
              <w:t xml:space="preserve">并加盖</w:t>
            </w:r>
            <w:r>
              <w:rPr>
                <w:rFonts w:hint="eastAsia" w:ascii="仿宋" w:hAnsi="仿宋" w:eastAsia="仿宋" w:cs="仿宋"/>
                <w:color w:val="000000"/>
                <w:sz w:val="21"/>
                <w:szCs w:val="21"/>
                <w:highlight w:val="none"/>
                <w:lang w:val="en-US" w:eastAsia="zh-CN"/>
              </w:rPr>
              <w:t xml:space="preserve">投标人</w:t>
            </w:r>
            <w:r>
              <w:rPr>
                <w:rFonts w:hint="eastAsia" w:ascii="仿宋" w:hAnsi="仿宋" w:eastAsia="仿宋" w:cs="仿宋"/>
                <w:color w:val="000000"/>
                <w:sz w:val="21"/>
                <w:szCs w:val="21"/>
                <w:highlight w:val="none"/>
              </w:rPr>
              <w:t xml:space="preserve">公章</w:t>
            </w:r>
            <w:r>
              <w:rPr>
                <w:rFonts w:hint="eastAsia" w:ascii="仿宋" w:hAnsi="仿宋" w:eastAsia="仿宋" w:cs="仿宋"/>
                <w:color w:val="000000"/>
                <w:sz w:val="21"/>
                <w:szCs w:val="21"/>
                <w:highlight w:val="none"/>
                <w:lang w:val="en-US" w:eastAsia="zh-CN"/>
              </w:rPr>
              <w:t xml:space="preserve">。未提供或未按要求提供的均不得分。</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0</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291"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lang w:eastAsia="zh-CN"/>
              </w:rPr>
            </w:r>
            <w:r/>
          </w:p>
        </w:tc>
        <w:tc>
          <w:tcPr>
            <w:tcBorders>
              <w:top w:val="single" w:color="000000" w:sz="8" w:space="0"/>
              <w:left w:val="single" w:color="000000" w:sz="8" w:space="0"/>
              <w:bottom w:val="single" w:color="000000" w:sz="8" w:space="0"/>
              <w:right w:val="single" w:color="000000" w:sz="8" w:space="0"/>
            </w:tcBorders>
            <w:tcW w:w="339"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338"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是</w:t>
            </w:r>
            <w:r>
              <w:rPr>
                <w:rFonts w:hint="eastAsia" w:ascii="仿宋" w:hAnsi="仿宋" w:eastAsia="仿宋" w:cs="仿宋"/>
                <w:color w:val="00000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20"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pStyle w:val="1263"/>
              <w:jc w:val="center"/>
              <w:keepLines w:val="0"/>
              <w:keepNext w:val="0"/>
              <w:pageBreakBefore w:val="0"/>
              <w:spacing w:line="2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rPr>
              <w:t xml:space="preserve">管理体系</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2" w:type="dxa"/>
            <w:vAlign w:val="center"/>
            <w:textDirection w:val="lrTb"/>
            <w:noWrap w:val="false"/>
          </w:tcPr>
          <w:p>
            <w:pPr>
              <w:pStyle w:val="1263"/>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具有</w:t>
            </w:r>
            <w:r>
              <w:rPr>
                <w:rFonts w:hint="eastAsia" w:ascii="仿宋" w:hAnsi="仿宋" w:eastAsia="仿宋" w:cs="仿宋"/>
                <w:color w:val="000000"/>
                <w:sz w:val="21"/>
                <w:szCs w:val="21"/>
                <w:highlight w:val="none"/>
                <w:lang w:val="en-US" w:eastAsia="zh-CN"/>
              </w:rPr>
              <w:t xml:space="preserve">有效期内的</w:t>
            </w:r>
            <w:r>
              <w:rPr>
                <w:rFonts w:hint="eastAsia" w:ascii="仿宋" w:hAnsi="仿宋" w:eastAsia="仿宋" w:cs="仿宋"/>
                <w:color w:val="000000"/>
                <w:sz w:val="21"/>
                <w:szCs w:val="21"/>
                <w:highlight w:val="none"/>
              </w:rPr>
              <w:t xml:space="preserve">ISO9001质量管理体系认证</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ISO22000 食品安全管理体系认证</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ISO14001 环境管理体系认证</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OHSAS18001（或ISO45001）职业健康安全管理体系认证的，每</w:t>
            </w:r>
            <w:r>
              <w:rPr>
                <w:rFonts w:hint="eastAsia" w:ascii="仿宋" w:hAnsi="仿宋" w:eastAsia="仿宋" w:cs="仿宋"/>
                <w:color w:val="000000"/>
                <w:sz w:val="21"/>
                <w:szCs w:val="21"/>
                <w:highlight w:val="none"/>
                <w:lang w:val="en-US" w:eastAsia="zh-CN"/>
              </w:rPr>
              <w:t xml:space="preserve">有</w:t>
            </w:r>
            <w:r>
              <w:rPr>
                <w:rFonts w:hint="eastAsia" w:ascii="仿宋" w:hAnsi="仿宋" w:eastAsia="仿宋" w:cs="仿宋"/>
                <w:color w:val="000000"/>
                <w:sz w:val="21"/>
                <w:szCs w:val="21"/>
                <w:highlight w:val="none"/>
              </w:rPr>
              <w:t xml:space="preserve">一项得</w:t>
            </w:r>
            <w:r>
              <w:rPr>
                <w:rFonts w:hint="eastAsia" w:ascii="仿宋" w:hAnsi="仿宋" w:eastAsia="仿宋" w:cs="仿宋"/>
                <w:color w:val="000000"/>
                <w:sz w:val="21"/>
                <w:szCs w:val="21"/>
                <w:highlight w:val="none"/>
                <w:lang w:val="en-US" w:eastAsia="zh-CN"/>
              </w:rPr>
              <w:t xml:space="preserve">1.5</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lang w:val="en-US" w:eastAsia="zh-CN"/>
              </w:rPr>
              <w:t xml:space="preserve">本项</w:t>
            </w:r>
            <w:r>
              <w:rPr>
                <w:rFonts w:hint="eastAsia" w:ascii="仿宋" w:hAnsi="仿宋" w:eastAsia="仿宋" w:cs="仿宋"/>
                <w:color w:val="000000"/>
                <w:sz w:val="21"/>
                <w:szCs w:val="21"/>
                <w:highlight w:val="none"/>
              </w:rPr>
              <w:t xml:space="preserve">最高得</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rPr>
            </w:r>
            <w:r/>
          </w:p>
          <w:p>
            <w:pPr>
              <w:pStyle w:val="1263"/>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lang w:val="en-US" w:eastAsia="zh-CN"/>
              </w:rPr>
              <w:t xml:space="preserve">所有证书在</w:t>
            </w:r>
            <w:r>
              <w:rPr>
                <w:rFonts w:hint="eastAsia" w:ascii="仿宋" w:hAnsi="仿宋" w:eastAsia="仿宋" w:cs="仿宋"/>
                <w:b/>
                <w:color w:val="000000"/>
                <w:sz w:val="21"/>
                <w:szCs w:val="21"/>
                <w:highlight w:val="none"/>
              </w:rPr>
              <w:t xml:space="preserve">全国认证认可信息公共服务平台</w:t>
            </w:r>
            <w:r>
              <w:rPr>
                <w:rFonts w:hint="eastAsia" w:ascii="仿宋" w:hAnsi="仿宋" w:eastAsia="仿宋" w:cs="仿宋"/>
                <w:b/>
                <w:bCs/>
                <w:color w:val="000000"/>
                <w:sz w:val="21"/>
                <w:szCs w:val="21"/>
                <w:highlight w:val="none"/>
                <w:lang w:val="en-US" w:eastAsia="zh-CN"/>
              </w:rPr>
              <w:t xml:space="preserve">查询状态应为“有效”，</w:t>
            </w:r>
            <w:r>
              <w:rPr>
                <w:rFonts w:hint="eastAsia" w:ascii="仿宋" w:hAnsi="仿宋" w:eastAsia="仿宋" w:cs="仿宋"/>
                <w:b/>
                <w:bCs/>
                <w:color w:val="000000"/>
                <w:sz w:val="21"/>
                <w:szCs w:val="21"/>
                <w:highlight w:val="none"/>
              </w:rPr>
              <w:t xml:space="preserve">投标文件中提供证书</w:t>
            </w:r>
            <w:r>
              <w:rPr>
                <w:rFonts w:hint="eastAsia" w:ascii="仿宋" w:hAnsi="仿宋" w:eastAsia="仿宋" w:cs="仿宋"/>
                <w:b/>
                <w:bCs/>
                <w:color w:val="000000"/>
                <w:sz w:val="21"/>
                <w:szCs w:val="21"/>
                <w:highlight w:val="none"/>
                <w:lang w:val="en-US" w:eastAsia="zh-CN"/>
              </w:rPr>
              <w:t xml:space="preserve">扫描件</w:t>
            </w:r>
            <w:r>
              <w:rPr>
                <w:rFonts w:hint="eastAsia" w:ascii="仿宋" w:hAnsi="仿宋" w:eastAsia="仿宋" w:cs="仿宋"/>
                <w:b/>
                <w:bCs/>
                <w:color w:val="000000"/>
                <w:sz w:val="21"/>
                <w:szCs w:val="21"/>
                <w:highlight w:val="none"/>
              </w:rPr>
              <w:t xml:space="preserve">并加盖</w:t>
            </w:r>
            <w:r>
              <w:rPr>
                <w:rFonts w:hint="eastAsia" w:ascii="仿宋" w:hAnsi="仿宋" w:eastAsia="仿宋" w:cs="仿宋"/>
                <w:b/>
                <w:bCs/>
                <w:color w:val="000000"/>
                <w:sz w:val="21"/>
                <w:szCs w:val="21"/>
                <w:highlight w:val="none"/>
                <w:lang w:val="en-US" w:eastAsia="zh-CN"/>
              </w:rPr>
              <w:t xml:space="preserve">投标人</w:t>
            </w:r>
            <w:r>
              <w:rPr>
                <w:rFonts w:hint="eastAsia" w:ascii="仿宋" w:hAnsi="仿宋" w:eastAsia="仿宋" w:cs="仿宋"/>
                <w:b/>
                <w:bCs/>
                <w:color w:val="000000"/>
                <w:sz w:val="21"/>
                <w:szCs w:val="21"/>
                <w:highlight w:val="none"/>
              </w:rPr>
              <w:t xml:space="preserve">公章</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否则不得分。</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0</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291"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eastAsia="zh-CN"/>
              </w:rPr>
            </w:r>
            <w:r/>
          </w:p>
        </w:tc>
        <w:tc>
          <w:tcPr>
            <w:tcBorders>
              <w:top w:val="single" w:color="000000" w:sz="8" w:space="0"/>
              <w:left w:val="single" w:color="000000" w:sz="8" w:space="0"/>
              <w:bottom w:val="single" w:color="000000" w:sz="8" w:space="0"/>
              <w:right w:val="single" w:color="000000" w:sz="8" w:space="0"/>
            </w:tcBorders>
            <w:tcW w:w="339"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338"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是</w:t>
            </w:r>
            <w:r>
              <w:rPr>
                <w:rFonts w:hint="eastAsia" w:ascii="仿宋" w:hAnsi="仿宋" w:eastAsia="仿宋" w:cs="仿宋"/>
                <w:color w:val="00000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20"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3.3</w:t>
            </w:r>
            <w:r>
              <w:rPr>
                <w:rFonts w:hint="eastAsia" w:ascii="仿宋" w:hAnsi="仿宋" w:eastAsia="仿宋" w:cs="仿宋"/>
                <w:color w:val="000000"/>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pStyle w:val="1263"/>
              <w:jc w:val="center"/>
              <w:keepLines w:val="0"/>
              <w:keepNext w:val="0"/>
              <w:pageBreakBefore w:val="0"/>
              <w:spacing w:line="2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rPr>
              <w:t xml:space="preserve">企业荣誉</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2" w:type="dxa"/>
            <w:vAlign w:val="center"/>
            <w:textDirection w:val="lrTb"/>
            <w:noWrap w:val="false"/>
          </w:tcPr>
          <w:p>
            <w:pPr>
              <w:pStyle w:val="1263"/>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20</w:t>
            </w:r>
            <w:r>
              <w:rPr>
                <w:rFonts w:hint="eastAsia" w:ascii="仿宋" w:hAnsi="仿宋" w:eastAsia="仿宋" w:cs="仿宋"/>
                <w:color w:val="000000"/>
                <w:sz w:val="21"/>
                <w:szCs w:val="21"/>
                <w:highlight w:val="none"/>
                <w:lang w:val="en-US" w:eastAsia="zh-CN"/>
              </w:rPr>
              <w:t xml:space="preserve">23</w:t>
            </w:r>
            <w:r>
              <w:rPr>
                <w:rFonts w:hint="eastAsia" w:ascii="仿宋" w:hAnsi="仿宋" w:eastAsia="仿宋" w:cs="仿宋"/>
                <w:color w:val="000000"/>
                <w:sz w:val="21"/>
                <w:szCs w:val="21"/>
                <w:highlight w:val="none"/>
              </w:rPr>
              <w:t xml:space="preserve">年1月1日以来（以获奖文件或证书所载日期为准），</w:t>
            </w:r>
            <w:r>
              <w:rPr>
                <w:rFonts w:hint="eastAsia" w:ascii="仿宋" w:hAnsi="仿宋" w:eastAsia="仿宋" w:cs="仿宋"/>
                <w:color w:val="000000"/>
                <w:sz w:val="21"/>
                <w:szCs w:val="21"/>
                <w:highlight w:val="none"/>
                <w:lang w:val="en-US" w:eastAsia="zh-CN"/>
              </w:rPr>
              <w:t xml:space="preserve">投标人</w:t>
            </w:r>
            <w:r>
              <w:rPr>
                <w:rFonts w:hint="eastAsia" w:ascii="仿宋" w:hAnsi="仿宋" w:eastAsia="仿宋" w:cs="仿宋"/>
                <w:color w:val="000000"/>
                <w:sz w:val="21"/>
                <w:szCs w:val="21"/>
                <w:highlight w:val="none"/>
              </w:rPr>
              <w:t xml:space="preserve">获得党政机关颁发的</w:t>
            </w:r>
            <w:r>
              <w:rPr>
                <w:rFonts w:hint="eastAsia" w:ascii="仿宋" w:hAnsi="仿宋" w:eastAsia="仿宋" w:cs="仿宋"/>
                <w:color w:val="000000"/>
                <w:sz w:val="21"/>
                <w:szCs w:val="21"/>
                <w:highlight w:val="none"/>
                <w:lang w:val="en-US" w:eastAsia="zh-CN"/>
              </w:rPr>
              <w:t xml:space="preserve">与本项目的食材采购、食品卫生、食品安全</w:t>
            </w:r>
            <w:r>
              <w:rPr>
                <w:rFonts w:hint="eastAsia" w:ascii="仿宋" w:hAnsi="仿宋" w:eastAsia="仿宋" w:cs="仿宋"/>
                <w:color w:val="000000"/>
                <w:sz w:val="21"/>
                <w:szCs w:val="21"/>
                <w:highlight w:val="none"/>
              </w:rPr>
              <w:t xml:space="preserve">相关</w:t>
            </w:r>
            <w:r>
              <w:rPr>
                <w:rFonts w:hint="eastAsia" w:ascii="仿宋" w:hAnsi="仿宋" w:eastAsia="仿宋" w:cs="仿宋"/>
                <w:color w:val="000000"/>
                <w:sz w:val="21"/>
                <w:szCs w:val="21"/>
                <w:highlight w:val="none"/>
                <w:lang w:val="en-US" w:eastAsia="zh-CN"/>
              </w:rPr>
              <w:t xml:space="preserve">的</w:t>
            </w:r>
            <w:r>
              <w:rPr>
                <w:rFonts w:hint="eastAsia" w:ascii="仿宋" w:hAnsi="仿宋" w:eastAsia="仿宋" w:cs="仿宋"/>
                <w:color w:val="000000"/>
                <w:sz w:val="21"/>
                <w:szCs w:val="21"/>
                <w:highlight w:val="none"/>
              </w:rPr>
              <w:t xml:space="preserve">荣誉，每有一个得</w:t>
            </w:r>
            <w:r>
              <w:rPr>
                <w:rFonts w:hint="eastAsia" w:ascii="仿宋" w:hAnsi="仿宋" w:eastAsia="仿宋" w:cs="仿宋"/>
                <w:color w:val="000000"/>
                <w:sz w:val="21"/>
                <w:szCs w:val="21"/>
                <w:highlight w:val="none"/>
                <w:lang w:val="en-US" w:eastAsia="zh-CN"/>
              </w:rPr>
              <w:t xml:space="preserve">1.5</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lang w:val="en-US" w:eastAsia="zh-CN"/>
              </w:rPr>
              <w:t xml:space="preserve">本项</w:t>
            </w:r>
            <w:r>
              <w:rPr>
                <w:rFonts w:hint="eastAsia" w:ascii="仿宋" w:hAnsi="仿宋" w:eastAsia="仿宋" w:cs="仿宋"/>
                <w:color w:val="000000"/>
                <w:sz w:val="21"/>
                <w:szCs w:val="21"/>
                <w:highlight w:val="none"/>
              </w:rPr>
              <w:t xml:space="preserve">最高得</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rPr>
            </w:r>
            <w:r/>
          </w:p>
          <w:p>
            <w:pPr>
              <w:pStyle w:val="1263"/>
              <w:keepLines w:val="0"/>
              <w:keepNext w:val="0"/>
              <w:pageBreakBefore w:val="0"/>
              <w:spacing w:line="2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b/>
                <w:bCs/>
                <w:color w:val="000000"/>
                <w:sz w:val="21"/>
                <w:szCs w:val="21"/>
                <w:highlight w:val="none"/>
                <w:lang w:eastAsia="zh-CN"/>
              </w:rPr>
              <w:t xml:space="preserve">投标文件中</w:t>
            </w:r>
            <w:r>
              <w:rPr>
                <w:rFonts w:hint="eastAsia" w:ascii="仿宋" w:hAnsi="仿宋" w:eastAsia="仿宋" w:cs="仿宋"/>
                <w:b/>
                <w:bCs/>
                <w:color w:val="000000"/>
                <w:sz w:val="21"/>
                <w:szCs w:val="21"/>
                <w:highlight w:val="none"/>
              </w:rPr>
              <w:t xml:space="preserve">提供</w:t>
            </w:r>
            <w:r>
              <w:rPr>
                <w:rFonts w:hint="eastAsia" w:ascii="仿宋" w:hAnsi="仿宋" w:eastAsia="仿宋" w:cs="仿宋"/>
                <w:b/>
                <w:bCs/>
                <w:color w:val="000000"/>
                <w:sz w:val="21"/>
                <w:szCs w:val="21"/>
                <w:highlight w:val="none"/>
                <w:lang w:val="en-US" w:eastAsia="zh-CN"/>
              </w:rPr>
              <w:t xml:space="preserve">获奖证书或文件等</w:t>
            </w:r>
            <w:r>
              <w:rPr>
                <w:rFonts w:hint="eastAsia" w:ascii="仿宋" w:hAnsi="仿宋" w:eastAsia="仿宋" w:cs="仿宋"/>
                <w:b/>
                <w:bCs/>
                <w:color w:val="000000"/>
                <w:sz w:val="21"/>
                <w:szCs w:val="21"/>
                <w:highlight w:val="none"/>
              </w:rPr>
              <w:t xml:space="preserve">证明材料</w:t>
            </w:r>
            <w:r>
              <w:rPr>
                <w:rFonts w:hint="eastAsia" w:ascii="仿宋" w:hAnsi="仿宋" w:eastAsia="仿宋" w:cs="仿宋"/>
                <w:b/>
                <w:bCs/>
                <w:color w:val="000000"/>
                <w:sz w:val="21"/>
                <w:szCs w:val="21"/>
                <w:highlight w:val="none"/>
                <w:lang w:val="en-US" w:eastAsia="zh-CN"/>
              </w:rPr>
              <w:t xml:space="preserve">扫描件</w:t>
            </w:r>
            <w:r>
              <w:rPr>
                <w:rFonts w:hint="eastAsia" w:ascii="仿宋" w:hAnsi="仿宋" w:eastAsia="仿宋" w:cs="仿宋"/>
                <w:b/>
                <w:bCs/>
                <w:color w:val="000000"/>
                <w:sz w:val="21"/>
                <w:szCs w:val="21"/>
                <w:highlight w:val="none"/>
              </w:rPr>
              <w:t xml:space="preserve">加盖</w:t>
            </w:r>
            <w:r>
              <w:rPr>
                <w:rFonts w:hint="eastAsia" w:ascii="仿宋" w:hAnsi="仿宋" w:eastAsia="仿宋" w:cs="仿宋"/>
                <w:b/>
                <w:bCs/>
                <w:color w:val="000000"/>
                <w:sz w:val="21"/>
                <w:szCs w:val="21"/>
                <w:highlight w:val="none"/>
                <w:lang w:val="en-US" w:eastAsia="zh-CN"/>
              </w:rPr>
              <w:t xml:space="preserve">投标人</w:t>
            </w:r>
            <w:r>
              <w:rPr>
                <w:rFonts w:hint="eastAsia" w:ascii="仿宋" w:hAnsi="仿宋" w:eastAsia="仿宋" w:cs="仿宋"/>
                <w:b/>
                <w:bCs/>
                <w:color w:val="000000"/>
                <w:sz w:val="21"/>
                <w:szCs w:val="21"/>
                <w:highlight w:val="none"/>
              </w:rPr>
              <w:t xml:space="preserve">公章</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未提供证明材料</w:t>
            </w:r>
            <w:r>
              <w:rPr>
                <w:rFonts w:hint="eastAsia" w:ascii="仿宋" w:hAnsi="仿宋" w:eastAsia="仿宋" w:cs="仿宋"/>
                <w:b/>
                <w:bCs/>
                <w:color w:val="000000"/>
                <w:sz w:val="21"/>
                <w:szCs w:val="21"/>
                <w:highlight w:val="none"/>
                <w:lang w:val="en-US" w:eastAsia="zh-CN"/>
              </w:rPr>
              <w:t xml:space="preserve">或材料不能证明评审因素的</w:t>
            </w:r>
            <w:r>
              <w:rPr>
                <w:rFonts w:hint="eastAsia" w:ascii="仿宋" w:hAnsi="仿宋" w:eastAsia="仿宋" w:cs="仿宋"/>
                <w:b/>
                <w:bCs/>
                <w:color w:val="000000"/>
                <w:sz w:val="21"/>
                <w:szCs w:val="21"/>
                <w:highlight w:val="none"/>
              </w:rPr>
              <w:t xml:space="preserve">不得分</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291"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39"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338"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20"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pStyle w:val="1263"/>
              <w:jc w:val="center"/>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rPr>
              <w:t xml:space="preserve">配送能力</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2" w:type="dxa"/>
            <w:vAlign w:val="center"/>
            <w:textDirection w:val="lrTb"/>
            <w:noWrap w:val="false"/>
          </w:tcPr>
          <w:p>
            <w:pPr>
              <w:pStyle w:val="1263"/>
              <w:jc w:val="left"/>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拟配备的固定配送车辆在满足基本要求（配备一辆全封闭厢式货车为固定配送车辆）的基础上：每增加1辆全封闭厢式货车的得</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lang w:val="en-US" w:eastAsia="zh-CN"/>
              </w:rPr>
              <w:t xml:space="preserve">本项</w:t>
            </w:r>
            <w:r>
              <w:rPr>
                <w:rFonts w:hint="eastAsia" w:ascii="仿宋" w:hAnsi="仿宋" w:eastAsia="仿宋" w:cs="仿宋"/>
                <w:color w:val="000000"/>
                <w:sz w:val="21"/>
                <w:szCs w:val="21"/>
                <w:highlight w:val="none"/>
              </w:rPr>
              <w:t xml:space="preserve">最高得</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263"/>
              <w:jc w:val="left"/>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注：满足基本要求的</w:t>
            </w:r>
            <w:r>
              <w:rPr>
                <w:rFonts w:hint="eastAsia" w:ascii="仿宋" w:hAnsi="仿宋" w:eastAsia="仿宋" w:cs="仿宋"/>
                <w:color w:val="000000"/>
                <w:sz w:val="21"/>
                <w:szCs w:val="21"/>
                <w:highlight w:val="none"/>
              </w:rPr>
              <w:t xml:space="preserve">车辆须为自有车辆，增加的车辆可为自有或租赁</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263"/>
              <w:jc w:val="left"/>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rPr>
              <w:t xml:space="preserve">投标文件中提供</w:t>
            </w:r>
            <w:r>
              <w:rPr>
                <w:rFonts w:hint="eastAsia" w:ascii="仿宋" w:hAnsi="仿宋" w:eastAsia="仿宋" w:cs="仿宋"/>
                <w:b w:val="0"/>
                <w:bCs w:val="0"/>
                <w:color w:val="000000"/>
                <w:sz w:val="21"/>
                <w:szCs w:val="21"/>
                <w:highlight w:val="none"/>
                <w:lang w:val="en-US" w:eastAsia="zh-CN"/>
              </w:rPr>
              <w:t xml:space="preserve">以下材料的扫描件加盖投标人公章：</w:t>
            </w:r>
            <w:r>
              <w:rPr>
                <w:rFonts w:hint="eastAsia" w:ascii="仿宋" w:hAnsi="仿宋" w:eastAsia="仿宋" w:cs="仿宋"/>
                <w:b w:val="0"/>
                <w:bCs w:val="0"/>
                <w:color w:val="000000"/>
                <w:sz w:val="21"/>
                <w:szCs w:val="21"/>
                <w:highlight w:val="none"/>
                <w:lang w:val="en-US" w:eastAsia="zh-CN"/>
              </w:rPr>
            </w:r>
            <w:r/>
          </w:p>
          <w:p>
            <w:pPr>
              <w:pStyle w:val="1263"/>
              <w:jc w:val="left"/>
              <w:keepLines w:val="0"/>
              <w:keepNext w:val="0"/>
              <w:pageBreakBefore w:val="0"/>
              <w:spacing w:line="240" w:lineRule="exact"/>
              <w:rPr>
                <w:rFonts w:hint="eastAsia" w:ascii="仿宋" w:hAnsi="仿宋" w:eastAsia="仿宋" w:cs="仿宋"/>
                <w:b w:val="0"/>
                <w:bCs w:val="0"/>
                <w:color w:val="000000"/>
                <w:sz w:val="21"/>
                <w:szCs w:val="21"/>
                <w:highlight w:val="none"/>
                <w:lang w:eastAsia="zh-CN"/>
              </w:rPr>
            </w:pPr>
            <w:r>
              <w:rPr>
                <w:rFonts w:hint="eastAsia" w:ascii="仿宋" w:hAnsi="仿宋" w:eastAsia="仿宋" w:cs="仿宋"/>
                <w:b w:val="0"/>
                <w:bCs w:val="0"/>
                <w:color w:val="000000"/>
                <w:sz w:val="21"/>
                <w:szCs w:val="21"/>
                <w:highlight w:val="none"/>
                <w:lang w:val="en-US" w:eastAsia="zh-CN"/>
              </w:rPr>
              <w:t xml:space="preserve">自有车辆应提供：</w:t>
            </w:r>
            <w:r>
              <w:rPr>
                <w:rFonts w:hint="eastAsia" w:ascii="仿宋" w:hAnsi="仿宋" w:eastAsia="仿宋" w:cs="仿宋"/>
                <w:b w:val="0"/>
                <w:bCs w:val="0"/>
                <w:color w:val="000000"/>
                <w:sz w:val="21"/>
                <w:szCs w:val="21"/>
                <w:highlight w:val="none"/>
              </w:rPr>
              <w:t xml:space="preserve">①车辆照片②</w:t>
            </w:r>
            <w:r>
              <w:rPr>
                <w:rFonts w:hint="eastAsia" w:ascii="仿宋" w:hAnsi="仿宋" w:eastAsia="仿宋" w:cs="仿宋"/>
                <w:b w:val="0"/>
                <w:bCs w:val="0"/>
                <w:color w:val="000000"/>
                <w:sz w:val="21"/>
                <w:szCs w:val="21"/>
                <w:highlight w:val="none"/>
                <w:lang w:val="en-US" w:eastAsia="zh-CN"/>
              </w:rPr>
              <w:t xml:space="preserve">车辆登记证③</w:t>
            </w:r>
            <w:r>
              <w:rPr>
                <w:rFonts w:hint="eastAsia" w:ascii="仿宋" w:hAnsi="仿宋" w:eastAsia="仿宋" w:cs="仿宋"/>
                <w:b w:val="0"/>
                <w:bCs w:val="0"/>
                <w:color w:val="000000"/>
                <w:sz w:val="21"/>
                <w:szCs w:val="21"/>
                <w:highlight w:val="none"/>
              </w:rPr>
              <w:t xml:space="preserve">有效的车辆行驶证</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所有人应为投标人）</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eastAsia="zh-CN"/>
              </w:rPr>
            </w:r>
            <w:r/>
          </w:p>
          <w:p>
            <w:pPr>
              <w:pStyle w:val="1263"/>
              <w:jc w:val="left"/>
              <w:keepLines w:val="0"/>
              <w:keepNext w:val="0"/>
              <w:pageBreakBefore w:val="0"/>
              <w:spacing w:line="240" w:lineRule="exact"/>
              <w:rPr>
                <w:rFonts w:hint="eastAsia" w:ascii="仿宋" w:hAnsi="仿宋" w:eastAsia="仿宋" w:cs="仿宋"/>
                <w:b w:val="0"/>
                <w:bCs w:val="0"/>
                <w:color w:val="000000"/>
                <w:sz w:val="21"/>
                <w:szCs w:val="21"/>
                <w:highlight w:val="none"/>
                <w:lang w:eastAsia="zh-CN"/>
              </w:rPr>
            </w:pPr>
            <w:r>
              <w:rPr>
                <w:rFonts w:hint="eastAsia" w:ascii="仿宋" w:hAnsi="仿宋" w:eastAsia="仿宋" w:cs="仿宋"/>
                <w:b w:val="0"/>
                <w:bCs w:val="0"/>
                <w:color w:val="000000"/>
                <w:sz w:val="21"/>
                <w:szCs w:val="21"/>
                <w:highlight w:val="none"/>
              </w:rPr>
              <w:t xml:space="preserve">如为租赁车辆的</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应提供</w:t>
            </w:r>
            <w:r>
              <w:rPr>
                <w:rFonts w:hint="eastAsia" w:ascii="仿宋" w:hAnsi="仿宋" w:eastAsia="仿宋" w:cs="仿宋"/>
                <w:b w:val="0"/>
                <w:bCs w:val="0"/>
                <w:color w:val="000000"/>
                <w:sz w:val="21"/>
                <w:szCs w:val="21"/>
                <w:highlight w:val="none"/>
              </w:rPr>
              <w:t xml:space="preserve">①车辆照片②</w:t>
            </w:r>
            <w:r>
              <w:rPr>
                <w:rFonts w:hint="eastAsia" w:ascii="仿宋" w:hAnsi="仿宋" w:eastAsia="仿宋" w:cs="仿宋"/>
                <w:b w:val="0"/>
                <w:bCs w:val="0"/>
                <w:color w:val="000000"/>
                <w:sz w:val="21"/>
                <w:szCs w:val="21"/>
                <w:highlight w:val="none"/>
                <w:lang w:val="en-US" w:eastAsia="zh-CN"/>
              </w:rPr>
              <w:t xml:space="preserve">车辆登记证或</w:t>
            </w:r>
            <w:r>
              <w:rPr>
                <w:rFonts w:hint="eastAsia" w:ascii="仿宋" w:hAnsi="仿宋" w:eastAsia="仿宋" w:cs="仿宋"/>
                <w:b w:val="0"/>
                <w:bCs w:val="0"/>
                <w:color w:val="000000"/>
                <w:sz w:val="21"/>
                <w:szCs w:val="21"/>
                <w:highlight w:val="none"/>
              </w:rPr>
              <w:t xml:space="preserve">有效的车辆行驶证</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所有人应为租赁协议的出租方）③车辆</w:t>
            </w:r>
            <w:r>
              <w:rPr>
                <w:rFonts w:hint="eastAsia" w:ascii="仿宋" w:hAnsi="仿宋" w:eastAsia="仿宋" w:cs="仿宋"/>
                <w:b w:val="0"/>
                <w:bCs w:val="0"/>
                <w:color w:val="000000"/>
                <w:sz w:val="21"/>
                <w:szCs w:val="21"/>
                <w:highlight w:val="none"/>
              </w:rPr>
              <w:t xml:space="preserve">租赁协议</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eastAsia="zh-CN"/>
              </w:rPr>
            </w:r>
            <w:r/>
          </w:p>
          <w:p>
            <w:pPr>
              <w:pStyle w:val="1263"/>
              <w:jc w:val="left"/>
              <w:keepLines w:val="0"/>
              <w:keepNext w:val="0"/>
              <w:pageBreakBefore w:val="0"/>
              <w:spacing w:line="240" w:lineRule="exact"/>
              <w:rPr>
                <w:rFonts w:hint="eastAsia" w:ascii="仿宋" w:hAnsi="仿宋" w:eastAsia="仿宋" w:cs="仿宋"/>
                <w:b/>
                <w:bCs/>
                <w:color w:val="000000"/>
                <w:sz w:val="21"/>
                <w:szCs w:val="21"/>
                <w:highlight w:val="none"/>
                <w:lang w:val="en-US" w:eastAsia="zh-CN"/>
              </w:rPr>
            </w:pPr>
            <w:r>
              <w:rPr>
                <w:rFonts w:hint="eastAsia" w:ascii="仿宋" w:hAnsi="仿宋" w:eastAsia="仿宋" w:cs="仿宋"/>
                <w:b w:val="0"/>
                <w:bCs w:val="0"/>
                <w:sz w:val="21"/>
                <w:szCs w:val="21"/>
                <w:highlight w:val="none"/>
                <w:lang w:val="en-US" w:eastAsia="zh-CN"/>
              </w:rPr>
              <w:t xml:space="preserve">提供的材料应能明确车辆为全封闭厢式货车，</w:t>
            </w:r>
            <w:r>
              <w:rPr>
                <w:rFonts w:hint="eastAsia" w:ascii="仿宋" w:hAnsi="仿宋" w:eastAsia="仿宋" w:cs="仿宋"/>
                <w:b w:val="0"/>
                <w:bCs w:val="0"/>
                <w:color w:val="000000"/>
                <w:sz w:val="21"/>
                <w:szCs w:val="21"/>
                <w:highlight w:val="none"/>
                <w:lang w:val="en-US" w:eastAsia="zh-CN"/>
              </w:rPr>
              <w:t xml:space="preserve">未提供或提供材料不全的均不得分。</w:t>
            </w:r>
            <w:r>
              <w:rPr>
                <w:rFonts w:hint="eastAsia" w:ascii="仿宋" w:hAnsi="仿宋" w:eastAsia="仿宋" w:cs="仿宋"/>
                <w:b/>
                <w:bCs/>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0</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291"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lang w:eastAsia="zh-CN"/>
              </w:rPr>
            </w:r>
            <w:r/>
          </w:p>
        </w:tc>
        <w:tc>
          <w:tcPr>
            <w:tcBorders>
              <w:top w:val="single" w:color="000000" w:sz="8" w:space="0"/>
              <w:left w:val="single" w:color="000000" w:sz="8" w:space="0"/>
              <w:bottom w:val="single" w:color="000000" w:sz="8" w:space="0"/>
              <w:right w:val="single" w:color="000000" w:sz="8" w:space="0"/>
            </w:tcBorders>
            <w:tcW w:w="339"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338"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是</w:t>
            </w:r>
            <w:r>
              <w:rPr>
                <w:rFonts w:hint="eastAsia" w:ascii="仿宋" w:hAnsi="仿宋" w:eastAsia="仿宋" w:cs="仿宋"/>
                <w:color w:val="00000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20"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pStyle w:val="1263"/>
              <w:jc w:val="center"/>
              <w:keepLines w:val="0"/>
              <w:keepNext w:val="0"/>
              <w:pageBreakBefore w:val="0"/>
              <w:spacing w:line="2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rPr>
              <w:t xml:space="preserve">拟投入场地设备设施</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2" w:type="dxa"/>
            <w:vAlign w:val="center"/>
            <w:textDirection w:val="lrTb"/>
            <w:noWrap w:val="false"/>
          </w:tcPr>
          <w:p>
            <w:pPr>
              <w:pStyle w:val="1263"/>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投标人自有或租赁的用于本项目的</w:t>
            </w:r>
            <w:r>
              <w:rPr>
                <w:rFonts w:hint="eastAsia" w:ascii="仿宋" w:hAnsi="仿宋" w:eastAsia="仿宋" w:cs="仿宋"/>
                <w:b/>
                <w:bCs/>
                <w:color w:val="000000"/>
                <w:sz w:val="21"/>
                <w:szCs w:val="21"/>
                <w:highlight w:val="none"/>
              </w:rPr>
              <w:t xml:space="preserve">加工经营或仓储场所</w:t>
            </w:r>
            <w:r>
              <w:rPr>
                <w:rFonts w:hint="eastAsia" w:ascii="仿宋" w:hAnsi="仿宋" w:eastAsia="仿宋" w:cs="仿宋"/>
                <w:color w:val="000000"/>
                <w:sz w:val="21"/>
                <w:szCs w:val="21"/>
                <w:highlight w:val="none"/>
              </w:rPr>
              <w:t xml:space="preserve">：提供自有场地证明（如</w:t>
            </w:r>
            <w:r>
              <w:rPr>
                <w:rFonts w:hint="eastAsia" w:ascii="仿宋" w:hAnsi="仿宋" w:eastAsia="仿宋" w:cs="仿宋"/>
                <w:color w:val="000000"/>
                <w:sz w:val="21"/>
                <w:szCs w:val="21"/>
                <w:highlight w:val="none"/>
                <w:lang w:val="en-US" w:eastAsia="zh-CN"/>
              </w:rPr>
              <w:t xml:space="preserve">房屋所有权证</w:t>
            </w:r>
            <w:r>
              <w:rPr>
                <w:rFonts w:hint="eastAsia" w:ascii="仿宋" w:hAnsi="仿宋" w:eastAsia="仿宋" w:cs="仿宋"/>
                <w:color w:val="000000"/>
                <w:sz w:val="21"/>
                <w:szCs w:val="21"/>
                <w:highlight w:val="none"/>
              </w:rPr>
              <w:t xml:space="preserve">，登记名称与投标人名称必须一致）或者租赁协议（承租人名称与投标人名称必须一致）及最近1次房租缴纳的发票，由评标小组根据加工经营或仓储场所的综合条件（如场地容纳承载，现场布局，地理交通等综合条件等）进行比较</w:t>
            </w:r>
            <w:r>
              <w:rPr>
                <w:rFonts w:hint="eastAsia" w:ascii="仿宋" w:hAnsi="仿宋" w:eastAsia="仿宋" w:cs="仿宋"/>
                <w:color w:val="000000"/>
                <w:sz w:val="21"/>
                <w:szCs w:val="21"/>
                <w:highlight w:val="none"/>
                <w:lang w:val="en-US" w:eastAsia="zh-CN"/>
              </w:rPr>
              <w:t xml:space="preserve">后</w:t>
            </w:r>
            <w:r>
              <w:rPr>
                <w:rFonts w:hint="eastAsia" w:ascii="仿宋" w:hAnsi="仿宋" w:eastAsia="仿宋" w:cs="仿宋"/>
                <w:color w:val="000000"/>
                <w:sz w:val="21"/>
                <w:szCs w:val="21"/>
                <w:highlight w:val="none"/>
              </w:rPr>
              <w:t xml:space="preserve">打分，最高得</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分，后续排名（可并列）依次递减1分，最低得1分，不提供不得分。</w:t>
            </w:r>
            <w:r>
              <w:rPr>
                <w:rFonts w:hint="eastAsia" w:ascii="仿宋" w:hAnsi="仿宋" w:eastAsia="仿宋" w:cs="仿宋"/>
                <w:b/>
                <w:bCs/>
                <w:color w:val="000000"/>
                <w:sz w:val="21"/>
                <w:szCs w:val="21"/>
                <w:highlight w:val="none"/>
              </w:rPr>
              <w:t xml:space="preserve">投标文件中提供相关材料</w:t>
            </w:r>
            <w:r>
              <w:rPr>
                <w:rFonts w:hint="eastAsia" w:ascii="仿宋" w:hAnsi="仿宋" w:eastAsia="仿宋" w:cs="仿宋"/>
                <w:b/>
                <w:bCs/>
                <w:color w:val="000000"/>
                <w:sz w:val="21"/>
                <w:szCs w:val="21"/>
                <w:highlight w:val="none"/>
                <w:lang w:val="en-US" w:eastAsia="zh-CN"/>
              </w:rPr>
              <w:t xml:space="preserve">扫描件</w:t>
            </w:r>
            <w:r>
              <w:rPr>
                <w:rFonts w:hint="eastAsia" w:ascii="仿宋" w:hAnsi="仿宋" w:eastAsia="仿宋" w:cs="仿宋"/>
                <w:b/>
                <w:bCs/>
                <w:color w:val="000000"/>
                <w:sz w:val="21"/>
                <w:szCs w:val="21"/>
                <w:highlight w:val="none"/>
              </w:rPr>
              <w:t xml:space="preserve">并加盖</w:t>
            </w:r>
            <w:r>
              <w:rPr>
                <w:rFonts w:hint="eastAsia" w:ascii="仿宋" w:hAnsi="仿宋" w:eastAsia="仿宋" w:cs="仿宋"/>
                <w:b/>
                <w:bCs/>
                <w:color w:val="000000"/>
                <w:sz w:val="21"/>
                <w:szCs w:val="21"/>
                <w:highlight w:val="none"/>
                <w:lang w:val="en-US" w:eastAsia="zh-CN"/>
              </w:rPr>
              <w:t xml:space="preserve">投标人</w:t>
            </w:r>
            <w:r>
              <w:rPr>
                <w:rFonts w:hint="eastAsia" w:ascii="仿宋" w:hAnsi="仿宋" w:eastAsia="仿宋" w:cs="仿宋"/>
                <w:b/>
                <w:bCs/>
                <w:color w:val="000000"/>
                <w:sz w:val="21"/>
                <w:szCs w:val="21"/>
                <w:highlight w:val="none"/>
              </w:rPr>
              <w:t xml:space="preserve">公章，否则不得分。</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0</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291"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39"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338"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是</w:t>
            </w:r>
            <w:r>
              <w:rPr>
                <w:rFonts w:hint="eastAsia" w:ascii="仿宋" w:hAnsi="仿宋" w:eastAsia="仿宋" w:cs="仿宋"/>
                <w:color w:val="00000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20"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3.6</w:t>
            </w:r>
            <w:r>
              <w:rPr>
                <w:rFonts w:hint="eastAsia" w:ascii="仿宋" w:hAnsi="仿宋" w:eastAsia="仿宋" w:cs="仿宋"/>
                <w:color w:val="000000"/>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pStyle w:val="1452"/>
              <w:jc w:val="center"/>
              <w:keepLines w:val="0"/>
              <w:keepNext w:val="0"/>
              <w:pageBreakBefore w:val="0"/>
              <w:spacing w:line="2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sz w:val="21"/>
                <w:szCs w:val="21"/>
                <w:lang w:val="en-US" w:eastAsia="zh-CN"/>
              </w:rPr>
              <w:t xml:space="preserve">地理位置</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2" w:type="dxa"/>
            <w:vAlign w:val="center"/>
            <w:textDirection w:val="lrTb"/>
            <w:noWrap w:val="false"/>
          </w:tcPr>
          <w:p>
            <w:pPr>
              <w:pStyle w:val="1263"/>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根据</w:t>
            </w:r>
            <w:r>
              <w:rPr>
                <w:rFonts w:hint="eastAsia" w:ascii="仿宋" w:hAnsi="仿宋" w:eastAsia="仿宋" w:cs="仿宋"/>
                <w:color w:val="000000"/>
                <w:sz w:val="21"/>
                <w:szCs w:val="21"/>
                <w:highlight w:val="none"/>
                <w:lang w:eastAsia="zh-CN"/>
              </w:rPr>
              <w:t xml:space="preserve">投标人</w:t>
            </w:r>
            <w:r>
              <w:rPr>
                <w:rFonts w:hint="eastAsia" w:ascii="仿宋" w:hAnsi="仿宋" w:eastAsia="仿宋" w:cs="仿宋"/>
                <w:color w:val="000000"/>
                <w:sz w:val="21"/>
                <w:szCs w:val="21"/>
                <w:highlight w:val="none"/>
              </w:rPr>
              <w:t xml:space="preserve">所提供的用于本项目的</w:t>
            </w:r>
            <w:r>
              <w:rPr>
                <w:rFonts w:hint="eastAsia" w:ascii="仿宋" w:hAnsi="仿宋" w:eastAsia="仿宋" w:cs="仿宋"/>
                <w:b/>
                <w:bCs/>
                <w:color w:val="000000"/>
                <w:sz w:val="21"/>
                <w:szCs w:val="21"/>
                <w:highlight w:val="none"/>
              </w:rPr>
              <w:t xml:space="preserve">加工经营或仓储场所</w:t>
            </w:r>
            <w:r>
              <w:rPr>
                <w:rFonts w:hint="eastAsia" w:ascii="仿宋" w:hAnsi="仿宋" w:eastAsia="仿宋" w:cs="仿宋"/>
                <w:color w:val="000000"/>
                <w:sz w:val="21"/>
                <w:szCs w:val="21"/>
                <w:highlight w:val="none"/>
              </w:rPr>
              <w:t xml:space="preserve">距离</w:t>
            </w:r>
            <w:r>
              <w:rPr>
                <w:rFonts w:hint="eastAsia" w:ascii="仿宋" w:hAnsi="仿宋" w:eastAsia="仿宋" w:cs="仿宋"/>
                <w:color w:val="000000"/>
                <w:sz w:val="21"/>
                <w:szCs w:val="21"/>
                <w:highlight w:val="none"/>
                <w:lang w:val="en-US" w:eastAsia="zh-CN"/>
              </w:rPr>
              <w:t xml:space="preserve">采购人</w:t>
            </w:r>
            <w:r>
              <w:rPr>
                <w:rFonts w:hint="eastAsia" w:ascii="仿宋" w:hAnsi="仿宋" w:eastAsia="仿宋" w:cs="仿宋"/>
                <w:color w:val="000000"/>
                <w:sz w:val="21"/>
                <w:szCs w:val="21"/>
                <w:highlight w:val="none"/>
              </w:rPr>
              <w:t xml:space="preserve">的路程进行评分:</w:t>
            </w:r>
            <w:r>
              <w:rPr>
                <w:rFonts w:hint="eastAsia" w:ascii="仿宋" w:hAnsi="仿宋" w:eastAsia="仿宋" w:cs="仿宋"/>
                <w:color w:val="000000"/>
                <w:sz w:val="21"/>
                <w:szCs w:val="21"/>
                <w:highlight w:val="none"/>
              </w:rPr>
            </w:r>
            <w:r/>
          </w:p>
          <w:p>
            <w:pPr>
              <w:pStyle w:val="1263"/>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1.路程在 30 公里（含）以内的得</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分；</w:t>
            </w:r>
            <w:r>
              <w:rPr>
                <w:rFonts w:hint="eastAsia" w:ascii="仿宋" w:hAnsi="仿宋" w:eastAsia="仿宋" w:cs="仿宋"/>
                <w:color w:val="000000"/>
                <w:sz w:val="21"/>
                <w:szCs w:val="21"/>
                <w:highlight w:val="none"/>
                <w:lang w:eastAsia="zh-CN"/>
              </w:rPr>
            </w:r>
            <w:r/>
          </w:p>
          <w:p>
            <w:pPr>
              <w:pStyle w:val="1263"/>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2.路程在 30 公里(不含)至50 公里(含)内的得</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 分；</w:t>
            </w:r>
            <w:r>
              <w:rPr>
                <w:rFonts w:hint="eastAsia" w:ascii="仿宋" w:hAnsi="仿宋" w:eastAsia="仿宋" w:cs="仿宋"/>
                <w:color w:val="000000"/>
                <w:sz w:val="21"/>
                <w:szCs w:val="21"/>
                <w:highlight w:val="none"/>
                <w:lang w:eastAsia="zh-CN"/>
              </w:rPr>
            </w:r>
            <w:r/>
          </w:p>
          <w:p>
            <w:pPr>
              <w:pStyle w:val="1263"/>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3.路程在 50公里(不含)至70 公里(含)内的得1分；</w:t>
            </w:r>
            <w:r>
              <w:rPr>
                <w:rFonts w:hint="eastAsia" w:ascii="仿宋" w:hAnsi="仿宋" w:eastAsia="仿宋" w:cs="仿宋"/>
                <w:color w:val="000000"/>
                <w:sz w:val="21"/>
                <w:szCs w:val="21"/>
                <w:highlight w:val="none"/>
                <w:lang w:eastAsia="zh-CN"/>
              </w:rPr>
            </w:r>
            <w:r/>
          </w:p>
          <w:p>
            <w:pPr>
              <w:pStyle w:val="1263"/>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4.路程超出 70 公里(不含)的不得分。</w:t>
            </w:r>
            <w:r>
              <w:rPr>
                <w:rFonts w:hint="eastAsia" w:ascii="仿宋" w:hAnsi="仿宋" w:eastAsia="仿宋" w:cs="仿宋"/>
                <w:color w:val="000000"/>
                <w:sz w:val="21"/>
                <w:szCs w:val="21"/>
                <w:highlight w:val="none"/>
                <w:lang w:eastAsia="zh-CN"/>
              </w:rPr>
            </w:r>
            <w:r/>
          </w:p>
          <w:p>
            <w:pPr>
              <w:pStyle w:val="1290"/>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lang w:eastAsia="zh-CN"/>
              </w:rPr>
              <w:t xml:space="preserve">投标文件中提供显示</w:t>
            </w:r>
            <w:r>
              <w:rPr>
                <w:rFonts w:hint="eastAsia" w:ascii="仿宋" w:hAnsi="仿宋" w:eastAsia="仿宋" w:cs="仿宋"/>
                <w:b/>
                <w:bCs/>
                <w:color w:val="000000"/>
                <w:sz w:val="21"/>
                <w:szCs w:val="21"/>
                <w:highlight w:val="none"/>
              </w:rPr>
              <w:t xml:space="preserve">加工经营或仓储场所</w:t>
            </w:r>
            <w:r>
              <w:rPr>
                <w:rFonts w:hint="eastAsia" w:ascii="仿宋" w:hAnsi="仿宋" w:eastAsia="仿宋" w:cs="仿宋"/>
                <w:b/>
                <w:bCs/>
                <w:color w:val="000000"/>
                <w:sz w:val="21"/>
                <w:szCs w:val="21"/>
                <w:highlight w:val="none"/>
                <w:lang w:eastAsia="zh-CN"/>
              </w:rPr>
              <w:t xml:space="preserve">地址</w:t>
            </w:r>
            <w:r>
              <w:rPr>
                <w:rFonts w:hint="eastAsia" w:ascii="仿宋" w:hAnsi="仿宋" w:eastAsia="仿宋" w:cs="仿宋"/>
                <w:b/>
                <w:bCs/>
                <w:color w:val="000000"/>
                <w:sz w:val="21"/>
                <w:szCs w:val="21"/>
                <w:highlight w:val="none"/>
                <w:lang w:val="en-US" w:eastAsia="zh-CN"/>
              </w:rPr>
              <w:t xml:space="preserve">至采购人地址</w:t>
            </w:r>
            <w:r>
              <w:rPr>
                <w:rFonts w:hint="eastAsia" w:ascii="仿宋" w:hAnsi="仿宋" w:eastAsia="仿宋" w:cs="仿宋"/>
                <w:b/>
                <w:bCs/>
                <w:color w:val="000000"/>
                <w:sz w:val="21"/>
                <w:szCs w:val="21"/>
                <w:highlight w:val="none"/>
                <w:lang w:eastAsia="zh-CN"/>
              </w:rPr>
              <w:t xml:space="preserve">的</w:t>
            </w:r>
            <w:r>
              <w:rPr>
                <w:rFonts w:hint="eastAsia" w:ascii="仿宋" w:hAnsi="仿宋" w:eastAsia="仿宋" w:cs="仿宋"/>
                <w:b/>
                <w:bCs/>
                <w:color w:val="000000"/>
                <w:sz w:val="21"/>
                <w:szCs w:val="21"/>
                <w:highlight w:val="none"/>
                <w:lang w:val="en-US" w:eastAsia="zh-CN"/>
              </w:rPr>
              <w:t xml:space="preserve">百度或高德地图</w:t>
            </w:r>
            <w:r>
              <w:rPr>
                <w:rFonts w:hint="eastAsia" w:ascii="仿宋" w:hAnsi="仿宋" w:eastAsia="仿宋" w:cs="仿宋"/>
                <w:b/>
                <w:bCs/>
                <w:color w:val="000000"/>
                <w:sz w:val="21"/>
                <w:szCs w:val="21"/>
                <w:highlight w:val="none"/>
                <w:lang w:eastAsia="zh-CN"/>
              </w:rPr>
              <w:t xml:space="preserve">导航查询截图(需显示</w:t>
            </w:r>
            <w:r>
              <w:rPr>
                <w:rFonts w:hint="eastAsia" w:ascii="仿宋" w:hAnsi="仿宋" w:eastAsia="仿宋" w:cs="仿宋"/>
                <w:b/>
                <w:bCs/>
                <w:color w:val="000000"/>
                <w:sz w:val="21"/>
                <w:szCs w:val="21"/>
                <w:highlight w:val="none"/>
                <w:lang w:val="en-US" w:eastAsia="zh-CN"/>
              </w:rPr>
              <w:t xml:space="preserve">距离及</w:t>
            </w:r>
            <w:r>
              <w:rPr>
                <w:rFonts w:hint="eastAsia" w:ascii="仿宋" w:hAnsi="仿宋" w:eastAsia="仿宋" w:cs="仿宋"/>
                <w:b/>
                <w:bCs/>
                <w:color w:val="000000"/>
                <w:sz w:val="21"/>
                <w:szCs w:val="21"/>
                <w:highlight w:val="none"/>
                <w:lang w:eastAsia="zh-CN"/>
              </w:rPr>
              <w:t xml:space="preserve">时间），否则不得分。</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291"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39"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338"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是</w:t>
            </w:r>
            <w:r>
              <w:rPr>
                <w:rFonts w:hint="eastAsia" w:ascii="仿宋" w:hAnsi="仿宋" w:eastAsia="仿宋" w:cs="仿宋"/>
                <w:color w:val="000000"/>
                <w:highlight w:val="none"/>
              </w:rPr>
            </w:r>
            <w:r/>
          </w:p>
        </w:tc>
      </w:tr>
      <w:tr>
        <w:trPr>
          <w:trHeight w:val="611"/>
        </w:trPr>
        <w:tc>
          <w:tcPr>
            <w:tcBorders>
              <w:top w:val="single" w:color="000000" w:sz="8" w:space="0"/>
              <w:left w:val="single" w:color="000000" w:sz="8" w:space="0"/>
              <w:bottom w:val="single" w:color="000000" w:sz="8" w:space="0"/>
              <w:right w:val="single" w:color="000000" w:sz="8" w:space="0"/>
            </w:tcBorders>
            <w:tcW w:w="320"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3.7</w:t>
            </w:r>
            <w:r>
              <w:rPr>
                <w:rFonts w:hint="eastAsia" w:ascii="仿宋" w:hAnsi="仿宋" w:eastAsia="仿宋" w:cs="仿宋"/>
                <w:color w:val="000000"/>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pStyle w:val="1263"/>
              <w:jc w:val="center"/>
              <w:keepLines w:val="0"/>
              <w:keepNext w:val="0"/>
              <w:pageBreakBefore w:val="0"/>
              <w:spacing w:line="2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rPr>
              <w:t xml:space="preserve">人员配置</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2" w:type="dxa"/>
            <w:vAlign w:val="center"/>
            <w:textDirection w:val="lrTb"/>
            <w:noWrap w:val="false"/>
          </w:tcPr>
          <w:p>
            <w:pPr>
              <w:pStyle w:val="1263"/>
              <w:numPr>
                <w:ilvl w:val="0"/>
                <w:numId w:val="0"/>
              </w:numPr>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bidi="ar-SA"/>
              </w:rPr>
              <w:t xml:space="preserve">1.</w:t>
            </w:r>
            <w:r>
              <w:rPr>
                <w:rFonts w:hint="eastAsia" w:ascii="仿宋" w:hAnsi="仿宋" w:eastAsia="仿宋" w:cs="仿宋"/>
                <w:color w:val="000000"/>
                <w:sz w:val="21"/>
                <w:szCs w:val="21"/>
                <w:highlight w:val="none"/>
              </w:rPr>
              <w:t xml:space="preserve">项目负责人：投标人针对本项目拟派的项目负责人有</w:t>
            </w:r>
            <w:r>
              <w:rPr>
                <w:rFonts w:hint="eastAsia" w:ascii="仿宋" w:hAnsi="仿宋" w:eastAsia="仿宋" w:cs="仿宋"/>
                <w:color w:val="000000"/>
                <w:sz w:val="21"/>
                <w:szCs w:val="21"/>
                <w:highlight w:val="none"/>
                <w:lang w:eastAsia="zh-CN"/>
              </w:rPr>
              <w:t xml:space="preserve">三</w:t>
            </w:r>
            <w:r>
              <w:rPr>
                <w:rFonts w:hint="eastAsia" w:ascii="仿宋" w:hAnsi="仿宋" w:eastAsia="仿宋" w:cs="仿宋"/>
                <w:color w:val="000000"/>
                <w:sz w:val="21"/>
                <w:szCs w:val="21"/>
                <w:highlight w:val="none"/>
              </w:rPr>
              <w:t xml:space="preserve">年以上</w:t>
            </w:r>
            <w:r>
              <w:rPr>
                <w:rFonts w:hint="eastAsia" w:ascii="仿宋" w:hAnsi="仿宋" w:eastAsia="仿宋" w:cs="仿宋"/>
                <w:b/>
                <w:bCs/>
                <w:color w:val="000000"/>
                <w:sz w:val="21"/>
                <w:szCs w:val="21"/>
                <w:highlight w:val="none"/>
              </w:rPr>
              <w:t xml:space="preserve">食品行业经验</w:t>
            </w:r>
            <w:r>
              <w:rPr>
                <w:rFonts w:hint="eastAsia" w:ascii="仿宋" w:hAnsi="仿宋" w:eastAsia="仿宋" w:cs="仿宋"/>
                <w:color w:val="000000"/>
                <w:sz w:val="21"/>
                <w:szCs w:val="21"/>
                <w:highlight w:val="none"/>
              </w:rPr>
              <w:t xml:space="preserve">且在本公司工作二年以上，</w:t>
            </w:r>
            <w:r>
              <w:rPr>
                <w:rFonts w:hint="eastAsia" w:ascii="仿宋" w:hAnsi="仿宋" w:eastAsia="仿宋" w:cs="仿宋"/>
                <w:color w:val="000000"/>
                <w:sz w:val="21"/>
                <w:szCs w:val="21"/>
                <w:highlight w:val="none"/>
                <w:lang w:eastAsia="zh-CN"/>
              </w:rPr>
              <w:t xml:space="preserve">具有</w:t>
            </w:r>
            <w:r>
              <w:rPr>
                <w:rFonts w:hint="eastAsia" w:ascii="仿宋" w:hAnsi="仿宋" w:eastAsia="仿宋" w:cs="仿宋"/>
                <w:color w:val="000000"/>
                <w:sz w:val="21"/>
                <w:szCs w:val="21"/>
                <w:highlight w:val="none"/>
                <w:lang w:val="en-US" w:eastAsia="zh-CN"/>
              </w:rPr>
              <w:t xml:space="preserve">大专及以上</w:t>
            </w:r>
            <w:r>
              <w:rPr>
                <w:rFonts w:hint="eastAsia" w:ascii="仿宋" w:hAnsi="仿宋" w:eastAsia="仿宋" w:cs="仿宋"/>
                <w:color w:val="000000"/>
                <w:sz w:val="21"/>
                <w:szCs w:val="21"/>
                <w:highlight w:val="none"/>
                <w:lang w:eastAsia="zh-CN"/>
              </w:rPr>
              <w:t xml:space="preserve">以上学历，</w:t>
            </w:r>
            <w:r>
              <w:rPr>
                <w:rFonts w:hint="eastAsia" w:ascii="仿宋" w:hAnsi="仿宋" w:eastAsia="仿宋" w:cs="仿宋"/>
                <w:color w:val="000000"/>
                <w:sz w:val="21"/>
                <w:szCs w:val="21"/>
                <w:highlight w:val="none"/>
              </w:rPr>
              <w:t xml:space="preserve">并承诺项目负责人在本项目履行期限内不得</w:t>
            </w:r>
            <w:r>
              <w:rPr>
                <w:rFonts w:hint="eastAsia" w:ascii="仿宋" w:hAnsi="仿宋" w:eastAsia="仿宋" w:cs="仿宋"/>
                <w:color w:val="000000"/>
                <w:sz w:val="21"/>
                <w:szCs w:val="21"/>
                <w:highlight w:val="none"/>
                <w:lang w:val="en-US" w:eastAsia="zh-CN"/>
              </w:rPr>
              <w:t xml:space="preserve">随意</w:t>
            </w:r>
            <w:r>
              <w:rPr>
                <w:rFonts w:hint="eastAsia" w:ascii="仿宋" w:hAnsi="仿宋" w:eastAsia="仿宋" w:cs="仿宋"/>
                <w:color w:val="000000"/>
                <w:sz w:val="21"/>
                <w:szCs w:val="21"/>
                <w:highlight w:val="none"/>
              </w:rPr>
              <w:t xml:space="preserve">更换。完全满足要求的得</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分，否则不得分。</w:t>
            </w:r>
            <w:r>
              <w:rPr>
                <w:rFonts w:hint="eastAsia" w:ascii="仿宋" w:hAnsi="仿宋" w:eastAsia="仿宋" w:cs="仿宋"/>
                <w:color w:val="000000"/>
                <w:sz w:val="21"/>
                <w:szCs w:val="21"/>
                <w:highlight w:val="none"/>
              </w:rPr>
            </w:r>
            <w:r/>
          </w:p>
          <w:p>
            <w:pPr>
              <w:pStyle w:val="1263"/>
              <w:numPr>
                <w:ilvl w:val="0"/>
                <w:numId w:val="0"/>
              </w:numPr>
              <w:keepLines w:val="0"/>
              <w:keepNext w:val="0"/>
              <w:pageBreakBefore w:val="0"/>
              <w:spacing w:line="240" w:lineRule="exact"/>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val="en-US" w:eastAsia="zh-CN"/>
              </w:rPr>
              <w:t xml:space="preserve">注：</w:t>
            </w:r>
            <w:r>
              <w:rPr>
                <w:rFonts w:hint="eastAsia" w:ascii="仿宋" w:hAnsi="仿宋" w:eastAsia="仿宋" w:cs="仿宋"/>
                <w:b/>
                <w:bCs/>
                <w:color w:val="000000"/>
                <w:sz w:val="21"/>
                <w:szCs w:val="21"/>
                <w:highlight w:val="none"/>
              </w:rPr>
              <w:t xml:space="preserve">提供人员</w:t>
            </w:r>
            <w:r>
              <w:rPr>
                <w:rFonts w:hint="eastAsia" w:ascii="仿宋" w:hAnsi="仿宋" w:eastAsia="仿宋" w:cs="仿宋"/>
                <w:b/>
                <w:bCs/>
                <w:color w:val="000000"/>
                <w:sz w:val="21"/>
                <w:szCs w:val="21"/>
                <w:highlight w:val="none"/>
                <w:lang w:val="en-US" w:eastAsia="zh-CN"/>
              </w:rPr>
              <w:t xml:space="preserve">的工作经验证明</w:t>
            </w:r>
            <w:r>
              <w:rPr>
                <w:rFonts w:hint="eastAsia" w:ascii="仿宋" w:hAnsi="仿宋" w:eastAsia="仿宋" w:cs="仿宋"/>
                <w:b/>
                <w:bCs/>
                <w:color w:val="000000"/>
                <w:sz w:val="21"/>
                <w:szCs w:val="21"/>
                <w:highlight w:val="none"/>
              </w:rPr>
              <w:t xml:space="preserve">、劳动合同、</w:t>
            </w:r>
            <w:r>
              <w:rPr>
                <w:rFonts w:hint="eastAsia" w:ascii="仿宋" w:hAnsi="仿宋" w:eastAsia="仿宋" w:cs="仿宋"/>
                <w:b/>
                <w:bCs/>
                <w:color w:val="000000"/>
                <w:sz w:val="21"/>
                <w:szCs w:val="21"/>
                <w:highlight w:val="none"/>
                <w:lang w:eastAsia="zh-CN"/>
              </w:rPr>
              <w:t xml:space="preserve">健康证、学历证书、</w:t>
            </w:r>
            <w:r>
              <w:rPr>
                <w:rFonts w:hint="eastAsia" w:ascii="仿宋" w:hAnsi="仿宋" w:eastAsia="仿宋" w:cs="仿宋"/>
                <w:b/>
                <w:bCs/>
                <w:color w:val="000000"/>
                <w:sz w:val="21"/>
                <w:szCs w:val="21"/>
                <w:highlight w:val="none"/>
              </w:rPr>
              <w:t xml:space="preserve">开标前连续三个月</w:t>
            </w:r>
            <w:r>
              <w:rPr>
                <w:rFonts w:hint="eastAsia" w:ascii="仿宋" w:hAnsi="仿宋" w:eastAsia="仿宋" w:cs="仿宋"/>
                <w:b/>
                <w:bCs/>
                <w:color w:val="000000"/>
                <w:sz w:val="21"/>
                <w:szCs w:val="21"/>
                <w:highlight w:val="none"/>
                <w:lang w:val="en-US" w:eastAsia="zh-CN"/>
              </w:rPr>
              <w:t xml:space="preserve">内任意一个月投标人为其缴纳</w:t>
            </w:r>
            <w:r>
              <w:rPr>
                <w:rFonts w:hint="eastAsia" w:ascii="仿宋" w:hAnsi="仿宋" w:eastAsia="仿宋" w:cs="仿宋"/>
                <w:b/>
                <w:bCs/>
                <w:color w:val="000000"/>
                <w:sz w:val="21"/>
                <w:szCs w:val="21"/>
                <w:highlight w:val="none"/>
              </w:rPr>
              <w:t xml:space="preserve">社保</w:t>
            </w:r>
            <w:r>
              <w:rPr>
                <w:rFonts w:hint="eastAsia" w:ascii="仿宋" w:hAnsi="仿宋" w:eastAsia="仿宋" w:cs="仿宋"/>
                <w:b/>
                <w:bCs/>
                <w:color w:val="000000"/>
                <w:sz w:val="21"/>
                <w:szCs w:val="21"/>
                <w:highlight w:val="none"/>
                <w:lang w:val="en-US" w:eastAsia="zh-CN"/>
              </w:rPr>
              <w:t xml:space="preserve">的</w:t>
            </w:r>
            <w:r>
              <w:rPr>
                <w:rFonts w:hint="eastAsia" w:ascii="仿宋" w:hAnsi="仿宋" w:eastAsia="仿宋" w:cs="仿宋"/>
                <w:b/>
                <w:bCs/>
                <w:color w:val="000000"/>
                <w:sz w:val="21"/>
                <w:szCs w:val="21"/>
                <w:highlight w:val="none"/>
              </w:rPr>
              <w:t xml:space="preserve">证明</w:t>
            </w:r>
            <w:r>
              <w:rPr>
                <w:rFonts w:hint="eastAsia" w:ascii="仿宋" w:hAnsi="仿宋" w:eastAsia="仿宋" w:cs="仿宋"/>
                <w:b/>
                <w:bCs/>
                <w:color w:val="000000"/>
                <w:sz w:val="21"/>
                <w:szCs w:val="21"/>
                <w:highlight w:val="none"/>
                <w:lang w:val="en-US" w:eastAsia="zh-CN"/>
              </w:rPr>
              <w:t xml:space="preserve">材料</w:t>
            </w:r>
            <w:r>
              <w:rPr>
                <w:rFonts w:hint="eastAsia" w:ascii="仿宋" w:hAnsi="仿宋" w:eastAsia="仿宋" w:cs="仿宋"/>
                <w:b/>
                <w:bCs/>
                <w:color w:val="000000"/>
                <w:sz w:val="21"/>
                <w:szCs w:val="21"/>
                <w:highlight w:val="none"/>
              </w:rPr>
              <w:t xml:space="preserve">以及承诺，投标文件中提供相关材料</w:t>
            </w:r>
            <w:r>
              <w:rPr>
                <w:rFonts w:hint="eastAsia" w:ascii="仿宋" w:hAnsi="仿宋" w:eastAsia="仿宋" w:cs="仿宋"/>
                <w:b/>
                <w:bCs/>
                <w:color w:val="000000"/>
                <w:sz w:val="21"/>
                <w:szCs w:val="21"/>
                <w:highlight w:val="none"/>
                <w:lang w:val="en-US" w:eastAsia="zh-CN"/>
              </w:rPr>
              <w:t xml:space="preserve">扫描件</w:t>
            </w:r>
            <w:r>
              <w:rPr>
                <w:rFonts w:hint="eastAsia" w:ascii="仿宋" w:hAnsi="仿宋" w:eastAsia="仿宋" w:cs="仿宋"/>
                <w:b/>
                <w:bCs/>
                <w:color w:val="000000"/>
                <w:sz w:val="21"/>
                <w:szCs w:val="21"/>
                <w:highlight w:val="none"/>
              </w:rPr>
              <w:t xml:space="preserve">并加盖</w:t>
            </w:r>
            <w:r>
              <w:rPr>
                <w:rFonts w:hint="eastAsia" w:ascii="仿宋" w:hAnsi="仿宋" w:eastAsia="仿宋" w:cs="仿宋"/>
                <w:b/>
                <w:bCs/>
                <w:color w:val="000000"/>
                <w:sz w:val="21"/>
                <w:szCs w:val="21"/>
                <w:highlight w:val="none"/>
                <w:lang w:val="en-US" w:eastAsia="zh-CN"/>
              </w:rPr>
              <w:t xml:space="preserve">投标人</w:t>
            </w:r>
            <w:r>
              <w:rPr>
                <w:rFonts w:hint="eastAsia" w:ascii="仿宋" w:hAnsi="仿宋" w:eastAsia="仿宋" w:cs="仿宋"/>
                <w:b/>
                <w:bCs/>
                <w:color w:val="000000"/>
                <w:sz w:val="21"/>
                <w:szCs w:val="21"/>
                <w:highlight w:val="none"/>
              </w:rPr>
              <w:t xml:space="preserve">公章，材料不全或不提供</w:t>
            </w:r>
            <w:r>
              <w:rPr>
                <w:rFonts w:hint="eastAsia" w:ascii="仿宋" w:hAnsi="仿宋" w:eastAsia="仿宋" w:cs="仿宋"/>
                <w:b/>
                <w:bCs/>
                <w:color w:val="000000"/>
                <w:sz w:val="21"/>
                <w:szCs w:val="21"/>
                <w:highlight w:val="none"/>
                <w:lang w:val="en-US" w:eastAsia="zh-CN"/>
              </w:rPr>
              <w:t xml:space="preserve">或未承诺的</w:t>
            </w:r>
            <w:r>
              <w:rPr>
                <w:rFonts w:hint="eastAsia" w:ascii="仿宋" w:hAnsi="仿宋" w:eastAsia="仿宋" w:cs="仿宋"/>
                <w:b/>
                <w:bCs/>
                <w:color w:val="000000"/>
                <w:sz w:val="21"/>
                <w:szCs w:val="21"/>
                <w:highlight w:val="none"/>
              </w:rPr>
              <w:t xml:space="preserve">均不得分。</w:t>
            </w:r>
            <w:r>
              <w:rPr>
                <w:rFonts w:hint="eastAsia" w:ascii="仿宋" w:hAnsi="仿宋" w:eastAsia="仿宋" w:cs="仿宋"/>
                <w:b/>
                <w:bCs/>
                <w:color w:val="000000"/>
                <w:sz w:val="21"/>
                <w:szCs w:val="21"/>
                <w:highlight w:val="none"/>
              </w:rPr>
            </w:r>
            <w:r/>
          </w:p>
          <w:p>
            <w:pPr>
              <w:pStyle w:val="1263"/>
              <w:numPr>
                <w:ilvl w:val="0"/>
                <w:numId w:val="0"/>
              </w:numPr>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2.其他人员：从事食材配送工作二年以上且在本公司工作满6个月的。完全满足要求的得1分，最多得</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rPr>
            </w:r>
            <w:r/>
          </w:p>
          <w:p>
            <w:pPr>
              <w:pStyle w:val="1263"/>
              <w:numPr>
                <w:ilvl w:val="0"/>
                <w:numId w:val="0"/>
              </w:numPr>
              <w:keepLines w:val="0"/>
              <w:keepNext w:val="0"/>
              <w:pageBreakBefore w:val="0"/>
              <w:spacing w:line="240" w:lineRule="exact"/>
              <w:rPr>
                <w:rFonts w:hint="eastAsia" w:ascii="仿宋" w:hAnsi="仿宋" w:eastAsia="仿宋" w:cs="仿宋"/>
                <w:b/>
                <w:bCs/>
                <w:color w:val="000000"/>
                <w:sz w:val="21"/>
                <w:szCs w:val="21"/>
                <w:highlight w:val="none"/>
                <w:lang w:eastAsia="zh-CN"/>
              </w:rPr>
            </w:pPr>
            <w:r>
              <w:rPr>
                <w:rFonts w:hint="eastAsia" w:ascii="仿宋" w:hAnsi="仿宋" w:eastAsia="仿宋" w:cs="仿宋"/>
                <w:b/>
                <w:bCs/>
                <w:color w:val="000000"/>
                <w:sz w:val="21"/>
                <w:szCs w:val="21"/>
                <w:highlight w:val="none"/>
                <w:lang w:val="en-US" w:eastAsia="zh-CN"/>
              </w:rPr>
              <w:t xml:space="preserve">注：</w:t>
            </w:r>
            <w:r>
              <w:rPr>
                <w:rFonts w:hint="eastAsia" w:ascii="仿宋" w:hAnsi="仿宋" w:eastAsia="仿宋" w:cs="仿宋"/>
                <w:b/>
                <w:bCs/>
                <w:color w:val="000000"/>
                <w:sz w:val="21"/>
                <w:szCs w:val="21"/>
                <w:highlight w:val="none"/>
                <w:lang w:eastAsia="zh-CN"/>
              </w:rPr>
              <w:t xml:space="preserve">提供每个人员的</w:t>
            </w:r>
            <w:r>
              <w:rPr>
                <w:rFonts w:hint="eastAsia" w:ascii="仿宋" w:hAnsi="仿宋" w:eastAsia="仿宋" w:cs="仿宋"/>
                <w:b/>
                <w:bCs/>
                <w:color w:val="000000"/>
                <w:sz w:val="21"/>
                <w:szCs w:val="21"/>
                <w:highlight w:val="none"/>
                <w:lang w:val="en-US" w:eastAsia="zh-CN"/>
              </w:rPr>
              <w:t xml:space="preserve">工作经验证明</w:t>
            </w:r>
            <w:r>
              <w:rPr>
                <w:rFonts w:hint="eastAsia" w:ascii="仿宋" w:hAnsi="仿宋" w:eastAsia="仿宋" w:cs="仿宋"/>
                <w:b/>
                <w:bCs/>
                <w:color w:val="000000"/>
                <w:sz w:val="21"/>
                <w:szCs w:val="21"/>
                <w:highlight w:val="none"/>
                <w:lang w:eastAsia="zh-CN"/>
              </w:rPr>
              <w:t xml:space="preserve">、健康证、劳动合同、开标前连续三个月</w:t>
            </w:r>
            <w:r>
              <w:rPr>
                <w:rFonts w:hint="eastAsia" w:ascii="仿宋" w:hAnsi="仿宋" w:eastAsia="仿宋" w:cs="仿宋"/>
                <w:b/>
                <w:bCs/>
                <w:color w:val="000000"/>
                <w:sz w:val="21"/>
                <w:szCs w:val="21"/>
                <w:highlight w:val="none"/>
                <w:lang w:val="en-US" w:eastAsia="zh-CN"/>
              </w:rPr>
              <w:t xml:space="preserve">内任意一个月投标人为其缴纳</w:t>
            </w:r>
            <w:r>
              <w:rPr>
                <w:rFonts w:hint="eastAsia" w:ascii="仿宋" w:hAnsi="仿宋" w:eastAsia="仿宋" w:cs="仿宋"/>
                <w:b/>
                <w:bCs/>
                <w:color w:val="000000"/>
                <w:sz w:val="21"/>
                <w:szCs w:val="21"/>
                <w:highlight w:val="none"/>
                <w:lang w:eastAsia="zh-CN"/>
              </w:rPr>
              <w:t xml:space="preserve">社保</w:t>
            </w:r>
            <w:r>
              <w:rPr>
                <w:rFonts w:hint="eastAsia" w:ascii="仿宋" w:hAnsi="仿宋" w:eastAsia="仿宋" w:cs="仿宋"/>
                <w:b/>
                <w:bCs/>
                <w:color w:val="000000"/>
                <w:sz w:val="21"/>
                <w:szCs w:val="21"/>
                <w:highlight w:val="none"/>
                <w:lang w:val="en-US" w:eastAsia="zh-CN"/>
              </w:rPr>
              <w:t xml:space="preserve">的</w:t>
            </w:r>
            <w:r>
              <w:rPr>
                <w:rFonts w:hint="eastAsia" w:ascii="仿宋" w:hAnsi="仿宋" w:eastAsia="仿宋" w:cs="仿宋"/>
                <w:b/>
                <w:bCs/>
                <w:color w:val="000000"/>
                <w:sz w:val="21"/>
                <w:szCs w:val="21"/>
                <w:highlight w:val="none"/>
                <w:lang w:eastAsia="zh-CN"/>
              </w:rPr>
              <w:t xml:space="preserve">证明材料</w:t>
            </w:r>
            <w:r>
              <w:rPr>
                <w:rFonts w:hint="eastAsia" w:ascii="仿宋" w:hAnsi="仿宋" w:eastAsia="仿宋" w:cs="仿宋"/>
                <w:b/>
                <w:bCs/>
                <w:color w:val="000000"/>
                <w:sz w:val="21"/>
                <w:szCs w:val="21"/>
                <w:highlight w:val="none"/>
                <w:lang w:val="en-US" w:eastAsia="zh-CN"/>
              </w:rPr>
              <w:t xml:space="preserve">扫描件</w:t>
            </w:r>
            <w:r>
              <w:rPr>
                <w:rFonts w:hint="eastAsia" w:ascii="仿宋" w:hAnsi="仿宋" w:eastAsia="仿宋" w:cs="仿宋"/>
                <w:b/>
                <w:bCs/>
                <w:color w:val="000000"/>
                <w:sz w:val="21"/>
                <w:szCs w:val="21"/>
                <w:highlight w:val="none"/>
                <w:lang w:eastAsia="zh-CN"/>
              </w:rPr>
              <w:t xml:space="preserve">并加盖</w:t>
            </w:r>
            <w:r>
              <w:rPr>
                <w:rFonts w:hint="eastAsia" w:ascii="仿宋" w:hAnsi="仿宋" w:eastAsia="仿宋" w:cs="仿宋"/>
                <w:b/>
                <w:bCs/>
                <w:color w:val="000000"/>
                <w:sz w:val="21"/>
                <w:szCs w:val="21"/>
                <w:highlight w:val="none"/>
                <w:lang w:val="en-US" w:eastAsia="zh-CN"/>
              </w:rPr>
              <w:t xml:space="preserve">投标人</w:t>
            </w:r>
            <w:r>
              <w:rPr>
                <w:rFonts w:hint="eastAsia" w:ascii="仿宋" w:hAnsi="仿宋" w:eastAsia="仿宋" w:cs="仿宋"/>
                <w:b/>
                <w:bCs/>
                <w:color w:val="000000"/>
                <w:sz w:val="21"/>
                <w:szCs w:val="21"/>
                <w:highlight w:val="none"/>
                <w:lang w:eastAsia="zh-CN"/>
              </w:rPr>
              <w:t xml:space="preserve">公章，材料不全或不提供</w:t>
            </w:r>
            <w:r>
              <w:rPr>
                <w:rFonts w:hint="eastAsia" w:ascii="仿宋" w:hAnsi="仿宋" w:eastAsia="仿宋" w:cs="仿宋"/>
                <w:b/>
                <w:bCs/>
                <w:color w:val="000000"/>
                <w:sz w:val="21"/>
                <w:szCs w:val="21"/>
                <w:highlight w:val="none"/>
                <w:lang w:val="en-US" w:eastAsia="zh-CN"/>
              </w:rPr>
              <w:t xml:space="preserve">或未承诺的</w:t>
            </w:r>
            <w:r>
              <w:rPr>
                <w:rFonts w:hint="eastAsia" w:ascii="仿宋" w:hAnsi="仿宋" w:eastAsia="仿宋" w:cs="仿宋"/>
                <w:b/>
                <w:bCs/>
                <w:color w:val="000000"/>
                <w:sz w:val="21"/>
                <w:szCs w:val="21"/>
                <w:highlight w:val="none"/>
                <w:lang w:eastAsia="zh-CN"/>
              </w:rPr>
              <w:t xml:space="preserve">均不得分。</w:t>
            </w:r>
            <w:r>
              <w:rPr>
                <w:rFonts w:hint="eastAsia" w:ascii="仿宋" w:hAnsi="仿宋" w:eastAsia="仿宋" w:cs="仿宋"/>
                <w:b/>
                <w:bCs/>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291"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39"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338"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是</w:t>
            </w:r>
            <w:r>
              <w:rPr>
                <w:rFonts w:hint="eastAsia" w:ascii="仿宋" w:hAnsi="仿宋" w:eastAsia="仿宋" w:cs="仿宋"/>
                <w:color w:val="000000"/>
                <w:highlight w:val="none"/>
              </w:rPr>
            </w:r>
            <w:r/>
          </w:p>
        </w:tc>
      </w:tr>
      <w:tr>
        <w:trPr>
          <w:trHeight w:val="3665"/>
        </w:trPr>
        <w:tc>
          <w:tcPr>
            <w:tcBorders>
              <w:top w:val="single" w:color="000000" w:sz="8" w:space="0"/>
              <w:left w:val="single" w:color="000000" w:sz="8" w:space="0"/>
              <w:bottom w:val="single" w:color="000000" w:sz="8" w:space="0"/>
              <w:right w:val="single" w:color="000000" w:sz="8" w:space="0"/>
            </w:tcBorders>
            <w:tcW w:w="320"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3.8</w:t>
            </w:r>
            <w:r>
              <w:rPr>
                <w:rFonts w:hint="eastAsia" w:ascii="仿宋" w:hAnsi="仿宋" w:eastAsia="仿宋" w:cs="仿宋"/>
                <w:color w:val="000000"/>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pStyle w:val="1263"/>
              <w:jc w:val="center"/>
              <w:keepLines w:val="0"/>
              <w:keepNext w:val="0"/>
              <w:pageBreakBefore w:val="0"/>
              <w:spacing w:line="240" w:lineRule="exac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质量保证</w:t>
            </w:r>
            <w:r>
              <w:rPr>
                <w:rFonts w:hint="eastAsia" w:ascii="仿宋" w:hAnsi="仿宋" w:eastAsia="仿宋" w:cs="仿宋"/>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2" w:type="dxa"/>
            <w:vAlign w:val="center"/>
            <w:textDirection w:val="lrTb"/>
            <w:noWrap w:val="false"/>
          </w:tcPr>
          <w:p>
            <w:pPr>
              <w:pStyle w:val="1263"/>
              <w:numPr>
                <w:ilvl w:val="0"/>
                <w:numId w:val="0"/>
              </w:numPr>
              <w:keepLines w:val="0"/>
              <w:keepNext w:val="0"/>
              <w:pageBreakBefore w:val="0"/>
              <w:spacing w:line="240" w:lineRule="exact"/>
              <w:rPr>
                <w:rFonts w:hint="eastAsia" w:ascii="仿宋" w:hAnsi="仿宋" w:eastAsia="仿宋" w:cs="仿宋"/>
                <w:b/>
                <w:bCs/>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投标人在投标文件中明确所投米、面、油、调味品（核心产品）的品牌，各类别限投一个品牌，</w:t>
            </w:r>
            <w:r>
              <w:rPr>
                <w:rFonts w:hint="eastAsia" w:ascii="仿宋" w:hAnsi="仿宋" w:eastAsia="仿宋" w:cs="仿宋"/>
                <w:b/>
                <w:bCs/>
                <w:color w:val="000000"/>
                <w:sz w:val="21"/>
                <w:szCs w:val="21"/>
                <w:highlight w:val="none"/>
                <w:lang w:val="en-US" w:eastAsia="zh-CN"/>
              </w:rPr>
              <w:t xml:space="preserve">未明确品牌的作无效投标处理：</w:t>
            </w:r>
            <w:r>
              <w:rPr>
                <w:rFonts w:hint="eastAsia" w:ascii="仿宋" w:hAnsi="仿宋" w:eastAsia="仿宋" w:cs="仿宋"/>
                <w:b/>
                <w:bCs/>
                <w:color w:val="000000"/>
                <w:sz w:val="21"/>
                <w:szCs w:val="21"/>
                <w:highlight w:val="none"/>
                <w:lang w:val="en-US" w:eastAsia="zh-CN"/>
              </w:rPr>
            </w:r>
            <w:r/>
          </w:p>
          <w:p>
            <w:pPr>
              <w:pStyle w:val="1263"/>
              <w:numPr>
                <w:ilvl w:val="0"/>
                <w:numId w:val="0"/>
              </w:numP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1.投标人提供2023年以来经国家认可的第三方检测机构出具的米、面、油、调味品所投品牌有效期内的质量检测报告，每提供一个类别的检测合格的报告得1分，本项最高得3分；</w:t>
            </w:r>
            <w:r>
              <w:rPr>
                <w:rFonts w:hint="eastAsia" w:ascii="仿宋" w:hAnsi="仿宋" w:eastAsia="仿宋" w:cs="仿宋"/>
                <w:b w:val="0"/>
                <w:bCs w:val="0"/>
                <w:color w:val="000000"/>
                <w:sz w:val="21"/>
                <w:szCs w:val="21"/>
                <w:highlight w:val="none"/>
                <w:lang w:val="en-US" w:eastAsia="zh-CN"/>
              </w:rPr>
            </w:r>
            <w:r/>
          </w:p>
          <w:p>
            <w:pPr>
              <w:pStyle w:val="1263"/>
              <w:numPr>
                <w:ilvl w:val="0"/>
                <w:numId w:val="0"/>
              </w:numP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注：提供相关质量检测报告扫描件加盖投标人公章。</w:t>
            </w:r>
            <w:r>
              <w:rPr>
                <w:rFonts w:hint="eastAsia" w:ascii="仿宋" w:hAnsi="仿宋" w:eastAsia="仿宋" w:cs="仿宋"/>
                <w:b w:val="0"/>
                <w:bCs w:val="0"/>
                <w:color w:val="000000"/>
                <w:sz w:val="21"/>
                <w:szCs w:val="21"/>
                <w:highlight w:val="none"/>
                <w:lang w:val="en-US" w:eastAsia="zh-CN"/>
              </w:rPr>
            </w:r>
            <w:r/>
          </w:p>
          <w:p>
            <w:pPr>
              <w:pStyle w:val="1263"/>
              <w:numPr>
                <w:ilvl w:val="0"/>
                <w:numId w:val="0"/>
              </w:numP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bidi="ar-SA"/>
              </w:rPr>
            </w:pPr>
            <w:r>
              <w:rPr>
                <w:rFonts w:hint="eastAsia" w:ascii="仿宋" w:hAnsi="仿宋" w:eastAsia="仿宋" w:cs="仿宋"/>
                <w:b w:val="0"/>
                <w:bCs w:val="0"/>
                <w:color w:val="000000"/>
                <w:sz w:val="21"/>
                <w:szCs w:val="21"/>
                <w:highlight w:val="none"/>
                <w:lang w:val="en-US" w:eastAsia="zh-CN" w:bidi="ar-SA"/>
              </w:rPr>
              <w:t xml:space="preserve">2.投标人为所投米、面、油、调味品品牌</w:t>
            </w:r>
            <w:r>
              <w:rPr>
                <w:rFonts w:hint="eastAsia" w:ascii="仿宋" w:hAnsi="仿宋" w:eastAsia="仿宋" w:cs="仿宋"/>
                <w:b w:val="0"/>
                <w:bCs w:val="0"/>
                <w:color w:val="000000"/>
                <w:sz w:val="21"/>
                <w:szCs w:val="21"/>
                <w:highlight w:val="none"/>
                <w:lang w:val="en-US" w:eastAsia="zh-CN"/>
              </w:rPr>
              <w:t xml:space="preserve">（核心产品）</w:t>
            </w:r>
            <w:r>
              <w:rPr>
                <w:rFonts w:hint="eastAsia" w:ascii="仿宋" w:hAnsi="仿宋" w:eastAsia="仿宋" w:cs="仿宋"/>
                <w:b w:val="0"/>
                <w:bCs w:val="0"/>
                <w:color w:val="000000"/>
                <w:sz w:val="21"/>
                <w:szCs w:val="21"/>
                <w:highlight w:val="none"/>
                <w:lang w:val="en-US" w:eastAsia="zh-CN" w:bidi="ar-SA"/>
              </w:rPr>
              <w:t xml:space="preserve">生产厂家的得3分；或与所投品牌的米、面、油、调味品</w:t>
            </w:r>
            <w:r>
              <w:rPr>
                <w:rFonts w:hint="eastAsia" w:ascii="仿宋" w:hAnsi="仿宋" w:eastAsia="仿宋" w:cs="仿宋"/>
                <w:b w:val="0"/>
                <w:bCs w:val="0"/>
                <w:color w:val="000000"/>
                <w:sz w:val="21"/>
                <w:szCs w:val="21"/>
                <w:highlight w:val="none"/>
                <w:lang w:val="en-US" w:eastAsia="zh-CN"/>
              </w:rPr>
              <w:t xml:space="preserve">（核心产品）</w:t>
            </w:r>
            <w:r>
              <w:rPr>
                <w:rFonts w:hint="eastAsia" w:ascii="仿宋" w:hAnsi="仿宋" w:eastAsia="仿宋" w:cs="仿宋"/>
                <w:b w:val="0"/>
                <w:bCs w:val="0"/>
                <w:color w:val="000000"/>
                <w:sz w:val="21"/>
                <w:szCs w:val="21"/>
                <w:highlight w:val="none"/>
                <w:lang w:val="en-US" w:eastAsia="zh-CN" w:bidi="ar-SA"/>
              </w:rPr>
              <w:t xml:space="preserve">生产厂家(或授权经销商)签订有效销售（经销）合同且合同周期覆盖本项目合同履行期限的，每提供一份合同得1分，本项最高得3分。</w:t>
            </w:r>
            <w:r>
              <w:rPr>
                <w:rFonts w:hint="eastAsia" w:ascii="仿宋" w:hAnsi="仿宋" w:eastAsia="仿宋" w:cs="仿宋"/>
                <w:b w:val="0"/>
                <w:bCs w:val="0"/>
                <w:color w:val="000000"/>
                <w:sz w:val="21"/>
                <w:szCs w:val="21"/>
                <w:highlight w:val="none"/>
                <w:lang w:val="en-US" w:eastAsia="zh-CN" w:bidi="ar-SA"/>
              </w:rPr>
            </w:r>
            <w:r/>
          </w:p>
          <w:p>
            <w:pPr>
              <w:pStyle w:val="1263"/>
              <w:numPr>
                <w:ilvl w:val="0"/>
                <w:numId w:val="0"/>
              </w:numP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bidi="ar-SA"/>
              </w:rPr>
            </w:pPr>
            <w:r>
              <w:rPr>
                <w:rFonts w:hint="eastAsia" w:ascii="仿宋" w:hAnsi="仿宋" w:eastAsia="仿宋" w:cs="仿宋"/>
                <w:b w:val="0"/>
                <w:bCs w:val="0"/>
                <w:color w:val="000000"/>
                <w:sz w:val="21"/>
                <w:szCs w:val="21"/>
                <w:highlight w:val="none"/>
                <w:lang w:val="en-US" w:eastAsia="zh-CN" w:bidi="ar-SA"/>
              </w:rPr>
              <w:t xml:space="preserve">注：(1)生产厂家须提供国家行政主管部门核准的品牌证明（包括但不限于注册商标或品牌登记备案等证明材料）扫描件加盖投标人公章;</w:t>
            </w:r>
            <w:r>
              <w:rPr>
                <w:rFonts w:hint="eastAsia" w:ascii="仿宋" w:hAnsi="仿宋" w:eastAsia="仿宋" w:cs="仿宋"/>
                <w:b w:val="0"/>
                <w:bCs w:val="0"/>
                <w:color w:val="000000"/>
                <w:sz w:val="21"/>
                <w:szCs w:val="21"/>
                <w:highlight w:val="none"/>
                <w:lang w:val="en-US" w:eastAsia="zh-CN" w:bidi="ar-SA"/>
              </w:rPr>
            </w:r>
            <w:r/>
          </w:p>
          <w:p>
            <w:pPr>
              <w:pStyle w:val="1263"/>
              <w:numPr>
                <w:ilvl w:val="0"/>
                <w:numId w:val="0"/>
              </w:numPr>
              <w:keepLines w:val="0"/>
              <w:keepNext w:val="0"/>
              <w:pageBreakBefore w:val="0"/>
              <w:spacing w:line="240" w:lineRule="exact"/>
              <w:rPr>
                <w:rFonts w:hint="eastAsia" w:ascii="仿宋" w:hAnsi="仿宋" w:eastAsia="仿宋" w:cs="仿宋"/>
                <w:b/>
                <w:bCs/>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bidi="ar-SA"/>
              </w:rPr>
              <w:t xml:space="preserve">(2)销售单位应提供满足评审要求的有效期内的合同扫描件及国家行政主管部门核准的品牌证明（包括但不限于注册商标或品牌登记备案等证明材料）扫描件加盖投标人公章。</w:t>
            </w:r>
            <w:r>
              <w:rPr>
                <w:rFonts w:hint="eastAsia" w:ascii="仿宋" w:hAnsi="仿宋" w:eastAsia="仿宋" w:cs="仿宋"/>
                <w:b/>
                <w:bCs/>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291"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39"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338"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是</w:t>
            </w:r>
            <w:r>
              <w:rPr>
                <w:rFonts w:hint="eastAsia" w:ascii="仿宋" w:hAnsi="仿宋" w:eastAsia="仿宋" w:cs="仿宋"/>
                <w:color w:val="000000"/>
                <w:highlight w:val="none"/>
              </w:rPr>
            </w:r>
            <w:r/>
          </w:p>
        </w:tc>
      </w:tr>
    </w:tbl>
    <w:p>
      <w:pPr>
        <w:pStyle w:val="1263"/>
        <w:numPr>
          <w:ilvl w:val="0"/>
          <w:numId w:val="0"/>
        </w:numPr>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1263"/>
        <w:rPr>
          <w:rFonts w:hint="eastAsia" w:ascii="仿宋" w:hAnsi="仿宋" w:eastAsia="仿宋" w:cs="仿宋"/>
        </w:rPr>
      </w:pPr>
      <w:r>
        <w:rPr>
          <w:rFonts w:hint="eastAsia" w:ascii="仿宋" w:hAnsi="仿宋" w:eastAsia="仿宋" w:cs="仿宋"/>
        </w:rPr>
      </w:r>
      <w:r/>
    </w:p>
    <w:p>
      <w:pPr>
        <w:pStyle w:val="1263"/>
        <w:spacing w:line="360" w:lineRule="auto"/>
        <w:rPr>
          <w:rFonts w:hint="eastAsia" w:ascii="仿宋" w:hAnsi="仿宋" w:eastAsia="仿宋" w:cs="仿宋"/>
          <w:b/>
          <w:bCs/>
          <w:color w:val="ff0000"/>
          <w:sz w:val="21"/>
          <w:szCs w:val="21"/>
          <w:highlight w:val="yellow"/>
          <w:lang w:val="en-US" w:eastAsia="zh-CN"/>
        </w:rPr>
      </w:pPr>
      <w:r>
        <w:rPr>
          <w:rFonts w:hint="eastAsia" w:ascii="仿宋" w:hAnsi="仿宋" w:eastAsia="仿宋" w:cs="仿宋"/>
          <w:b/>
          <w:bCs/>
          <w:color w:val="ff0000"/>
          <w:sz w:val="21"/>
          <w:szCs w:val="21"/>
          <w:highlight w:val="yellow"/>
          <w:lang w:val="en-US" w:eastAsia="zh-CN"/>
        </w:rPr>
        <w:br w:type="page" w:clear="all"/>
      </w:r>
      <w:r>
        <w:rPr>
          <w:rFonts w:hint="eastAsia" w:ascii="仿宋" w:hAnsi="仿宋" w:eastAsia="仿宋" w:cs="仿宋"/>
          <w:b/>
          <w:bCs/>
          <w:color w:val="ff0000"/>
          <w:sz w:val="24"/>
          <w:szCs w:val="24"/>
          <w:highlight w:val="yellow"/>
          <w:lang w:val="en-US" w:eastAsia="zh-CN"/>
        </w:rPr>
        <w:t xml:space="preserve">评审标准：采购包3、采购包4、采购包5</w:t>
      </w:r>
      <w:r>
        <w:rPr>
          <w:rFonts w:hint="eastAsia" w:ascii="仿宋" w:hAnsi="仿宋" w:eastAsia="仿宋" w:cs="仿宋"/>
          <w:b/>
          <w:bCs/>
          <w:color w:val="ff0000"/>
          <w:sz w:val="21"/>
          <w:szCs w:val="21"/>
          <w:highlight w:val="yellow"/>
          <w:lang w:val="en-US" w:eastAsia="zh-CN"/>
        </w:rPr>
      </w:r>
      <w:r/>
    </w:p>
    <w:tbl>
      <w:tblPr>
        <w:tblW w:w="5578" w:type="pct"/>
        <w:jc w:val="center"/>
        <w:tblInd w:w="-478" w:type="dxa"/>
        <w:tblLayout w:type="autofit"/>
        <w:tblCellMar>
          <w:left w:w="108" w:type="dxa"/>
          <w:top w:w="0" w:type="dxa"/>
          <w:right w:w="108" w:type="dxa"/>
          <w:bottom w:w="0" w:type="dxa"/>
        </w:tblCellMar>
        <w:tblLook w:val="04A0" w:firstRow="1" w:lastRow="0" w:firstColumn="1" w:lastColumn="0" w:noHBand="0" w:noVBand="1"/>
      </w:tblPr>
      <w:tblGrid>
        <w:gridCol w:w="680"/>
        <w:gridCol w:w="1761"/>
        <w:gridCol w:w="5524"/>
        <w:gridCol w:w="685"/>
        <w:gridCol w:w="639"/>
        <w:gridCol w:w="796"/>
        <w:gridCol w:w="811"/>
      </w:tblGrid>
      <w:tr>
        <w:trPr>
          <w:trHeight w:val="420"/>
          <w:tblHeader/>
        </w:trPr>
        <w:tc>
          <w:tcPr>
            <w:tcBorders>
              <w:top w:val="single" w:color="000000" w:sz="8" w:space="0"/>
              <w:left w:val="single" w:color="000000" w:sz="8" w:space="0"/>
              <w:bottom w:val="single" w:color="000000" w:sz="8" w:space="0"/>
              <w:right w:val="single" w:color="000000" w:sz="8" w:space="0"/>
            </w:tcBorders>
            <w:tcW w:w="312"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序号</w:t>
            </w:r>
            <w:r>
              <w:rPr>
                <w:rFonts w:hint="eastAsia" w:ascii="仿宋" w:hAnsi="仿宋" w:eastAsia="仿宋" w:cs="仿宋"/>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评分因素</w:t>
            </w:r>
            <w:r>
              <w:rPr>
                <w:rFonts w:hint="eastAsia" w:ascii="仿宋" w:hAnsi="仿宋" w:eastAsia="仿宋" w:cs="仿宋"/>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评分标准和评审材料</w:t>
            </w:r>
            <w:r>
              <w:rPr>
                <w:rFonts w:hint="eastAsia" w:ascii="仿宋" w:hAnsi="仿宋" w:eastAsia="仿宋" w:cs="仿宋"/>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最低分值</w:t>
            </w:r>
            <w:r>
              <w:rPr>
                <w:rFonts w:hint="eastAsia" w:ascii="仿宋" w:hAnsi="仿宋" w:eastAsia="仿宋" w:cs="仿宋"/>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93"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最高分值</w:t>
            </w:r>
            <w:r>
              <w:rPr>
                <w:rFonts w:hint="eastAsia" w:ascii="仿宋" w:hAnsi="仿宋" w:eastAsia="仿宋" w:cs="仿宋"/>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65"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是否暗标评审</w:t>
            </w:r>
            <w:r>
              <w:rPr>
                <w:rFonts w:hint="eastAsia" w:ascii="仿宋" w:hAnsi="仿宋" w:eastAsia="仿宋" w:cs="仿宋"/>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72"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是否客观分</w:t>
            </w:r>
            <w:r>
              <w:rPr>
                <w:rFonts w:hint="eastAsia" w:ascii="仿宋" w:hAnsi="仿宋" w:eastAsia="仿宋" w:cs="仿宋"/>
                <w:b/>
                <w:bCs/>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12"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价格分</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pStyle w:val="1302"/>
              <w:jc w:val="left"/>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采用优惠最多优先法计算，即满足招标文件要求且优惠率最高的投标报价为评标基准优惠率，其价格分为满分。其他供应商的价格分统一按照下列公式计算</w:t>
            </w:r>
            <w:r>
              <w:rPr>
                <w:rFonts w:hint="eastAsia" w:ascii="仿宋" w:hAnsi="仿宋" w:eastAsia="仿宋" w:cs="仿宋"/>
                <w:color w:val="000000"/>
                <w:highlight w:val="none"/>
                <w:lang w:val="en-US" w:eastAsia="zh-CN"/>
              </w:rPr>
              <w:t xml:space="preserve">（计算结果四舍五入保留两位小数）</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1302"/>
              <w:jc w:val="left"/>
              <w:keepLines w:val="0"/>
              <w:keepNext w:val="0"/>
              <w:pageBreakBefore w:val="0"/>
              <w:spacing w:line="240" w:lineRule="exact"/>
              <w:widowControl w:val="o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投标报价得分=(投标优惠率／评标基准优惠率)×</w:t>
            </w:r>
            <w:r>
              <w:rPr>
                <w:rFonts w:hint="eastAsia" w:ascii="仿宋" w:hAnsi="仿宋" w:eastAsia="仿宋" w:cs="仿宋"/>
                <w:color w:val="000000"/>
                <w:highlight w:val="none"/>
                <w:lang w:val="en-US" w:eastAsia="zh-CN"/>
              </w:rPr>
              <w:t xml:space="preserve">对应价格权值</w:t>
            </w:r>
            <w:r>
              <w:rPr>
                <w:rFonts w:hint="eastAsia" w:ascii="仿宋" w:hAnsi="仿宋" w:eastAsia="仿宋" w:cs="仿宋"/>
                <w:color w:val="000000"/>
                <w:highlight w:val="none"/>
              </w:rPr>
              <w:t xml:space="preserve">×100。</w:t>
            </w:r>
            <w:r>
              <w:rPr>
                <w:rFonts w:hint="eastAsia" w:ascii="仿宋" w:hAnsi="仿宋" w:eastAsia="仿宋" w:cs="仿宋"/>
                <w:color w:val="000000"/>
                <w:highlight w:val="none"/>
                <w:lang w:val="en-US" w:eastAsia="zh-CN"/>
              </w:rPr>
            </w:r>
            <w:r/>
          </w:p>
          <w:p>
            <w:pPr>
              <w:pStyle w:val="1263"/>
              <w:jc w:val="left"/>
              <w:keepLines w:val="0"/>
              <w:keepNext w:val="0"/>
              <w:pageBreakBefore w:val="0"/>
              <w:spacing w:line="240" w:lineRule="exact"/>
              <w:rPr>
                <w:rFonts w:hint="eastAsia" w:ascii="仿宋" w:hAnsi="仿宋" w:eastAsia="仿宋" w:cs="仿宋"/>
                <w:b/>
                <w:bCs/>
                <w:color w:val="ff0000"/>
                <w:szCs w:val="21"/>
                <w:highlight w:val="none"/>
                <w:lang w:val="en-US" w:eastAsia="zh-CN"/>
              </w:rPr>
            </w:pPr>
            <w:r>
              <w:rPr>
                <w:rFonts w:hint="eastAsia" w:ascii="仿宋" w:hAnsi="仿宋" w:eastAsia="仿宋" w:cs="仿宋"/>
                <w:b/>
                <w:bCs/>
                <w:color w:val="ff0000"/>
                <w:szCs w:val="21"/>
                <w:highlight w:val="none"/>
                <w:lang w:val="en-US" w:eastAsia="zh-CN"/>
              </w:rPr>
              <w:t xml:space="preserve">说明：</w:t>
            </w:r>
            <w:r>
              <w:rPr>
                <w:rFonts w:hint="eastAsia" w:ascii="仿宋" w:hAnsi="仿宋" w:eastAsia="仿宋" w:cs="仿宋"/>
                <w:b/>
                <w:bCs/>
                <w:color w:val="ff0000"/>
                <w:szCs w:val="21"/>
                <w:highlight w:val="none"/>
                <w:lang w:val="en-US" w:eastAsia="zh-CN"/>
              </w:rPr>
            </w:r>
            <w:r/>
          </w:p>
          <w:p>
            <w:pPr>
              <w:pStyle w:val="1263"/>
              <w:numPr>
                <w:ilvl w:val="0"/>
                <w:numId w:val="0"/>
              </w:numPr>
              <w:jc w:val="left"/>
              <w:keepLines w:val="0"/>
              <w:keepNext w:val="0"/>
              <w:pageBreakBefore w:val="0"/>
              <w:spacing w:line="240" w:lineRule="exact"/>
              <w:rPr>
                <w:rFonts w:hint="eastAsia" w:ascii="仿宋" w:hAnsi="仿宋" w:eastAsia="仿宋" w:cs="仿宋"/>
                <w:b/>
                <w:bCs/>
                <w:color w:val="ff0000"/>
                <w:highlight w:val="none"/>
                <w:lang w:val="en-US" w:eastAsia="zh-CN"/>
              </w:rPr>
            </w:pPr>
            <w:r>
              <w:rPr>
                <w:rFonts w:hint="eastAsia" w:ascii="仿宋" w:hAnsi="仿宋" w:eastAsia="仿宋" w:cs="仿宋"/>
                <w:b/>
                <w:bCs/>
                <w:color w:val="ff0000"/>
                <w:sz w:val="21"/>
                <w:szCs w:val="24"/>
                <w:lang w:val="en-US" w:eastAsia="zh-CN" w:bidi="ar-SA"/>
              </w:rPr>
              <w:t xml:space="preserve">（1）</w:t>
            </w:r>
            <w:r>
              <w:rPr>
                <w:rFonts w:hint="eastAsia" w:ascii="仿宋" w:hAnsi="仿宋" w:eastAsia="仿宋" w:cs="仿宋"/>
                <w:b/>
                <w:bCs/>
                <w:color w:val="ff0000"/>
                <w:highlight w:val="none"/>
                <w:lang w:val="en-US" w:eastAsia="zh-CN"/>
              </w:rPr>
              <w:t xml:space="preserve">本项目</w:t>
            </w:r>
            <w:r>
              <w:rPr>
                <w:rFonts w:hint="eastAsia" w:ascii="仿宋" w:hAnsi="仿宋" w:eastAsia="仿宋" w:cs="仿宋"/>
                <w:b/>
                <w:bCs/>
                <w:color w:val="ff0000"/>
                <w:highlight w:val="none"/>
                <w:lang w:eastAsia="zh-CN"/>
              </w:rPr>
              <w:t xml:space="preserve">投标报价格式为：</w:t>
            </w:r>
            <w:r>
              <w:rPr>
                <w:rFonts w:hint="eastAsia" w:ascii="仿宋" w:hAnsi="仿宋" w:eastAsia="仿宋" w:cs="仿宋"/>
                <w:b/>
                <w:bCs/>
                <w:color w:val="ff0000"/>
                <w:highlight w:val="none"/>
                <w:lang w:val="en-US" w:eastAsia="zh-CN"/>
              </w:rPr>
              <w:t xml:space="preserve">优惠率（%），优惠率应＞0。</w:t>
            </w:r>
            <w:r>
              <w:rPr>
                <w:rFonts w:hint="eastAsia" w:ascii="仿宋" w:hAnsi="仿宋" w:eastAsia="仿宋" w:cs="仿宋"/>
                <w:b/>
                <w:bCs/>
                <w:color w:val="ff0000"/>
                <w:highlight w:val="none"/>
                <w:lang w:val="en-US" w:eastAsia="zh-CN"/>
              </w:rPr>
            </w:r>
            <w:r/>
          </w:p>
          <w:p>
            <w:pPr>
              <w:pStyle w:val="1263"/>
              <w:numPr>
                <w:ilvl w:val="0"/>
                <w:numId w:val="0"/>
              </w:numPr>
              <w:jc w:val="left"/>
              <w:keepLines w:val="0"/>
              <w:keepNext w:val="0"/>
              <w:pageBreakBefore w:val="0"/>
              <w:spacing w:line="240" w:lineRule="exact"/>
              <w:rPr>
                <w:rFonts w:hint="eastAsia" w:ascii="仿宋" w:hAnsi="仿宋" w:eastAsia="仿宋" w:cs="仿宋"/>
                <w:b/>
                <w:bCs/>
                <w:color w:val="ff0000"/>
                <w:sz w:val="21"/>
                <w:szCs w:val="24"/>
                <w:lang w:val="en-US" w:eastAsia="zh-CN" w:bidi="ar-SA"/>
              </w:rPr>
            </w:pPr>
            <w:r>
              <w:rPr>
                <w:rFonts w:hint="eastAsia" w:ascii="仿宋" w:hAnsi="仿宋" w:eastAsia="仿宋" w:cs="仿宋"/>
                <w:b/>
                <w:bCs/>
                <w:color w:val="ff0000"/>
                <w:sz w:val="21"/>
                <w:szCs w:val="24"/>
                <w:lang w:val="en-US" w:eastAsia="zh-CN" w:bidi="ar-SA"/>
              </w:rPr>
              <w:t xml:space="preserve">（2）各网站价格权值：</w:t>
            </w:r>
            <w:r>
              <w:rPr>
                <w:rFonts w:hint="eastAsia" w:ascii="仿宋" w:hAnsi="仿宋" w:eastAsia="仿宋" w:cs="仿宋"/>
                <w:b/>
                <w:bCs/>
                <w:color w:val="ff0000"/>
                <w:sz w:val="21"/>
                <w:szCs w:val="24"/>
                <w:lang w:val="en-US" w:eastAsia="zh-CN" w:bidi="ar-SA"/>
              </w:rPr>
            </w:r>
            <w:r/>
          </w:p>
          <w:tbl>
            <w:tblPr>
              <w:tblW w:w="4612" w:type="dxa"/>
              <w:jc w:val="center"/>
              <w:tblInd w:w="10" w:type="dxa"/>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tblGrid>
            <w:tr>
              <w:trPr>
                <w:gridAfter w:val="2"/>
                <w:trHeight w:val="300"/>
              </w:trPr>
              <w:tc>
                <w:tcPr>
                  <w:tcBorders>
                    <w:top w:val="single" w:color="000000" w:sz="8" w:space="0"/>
                    <w:left w:val="single" w:color="000000" w:sz="8" w:space="0"/>
                    <w:bottom w:val="single" w:color="000000" w:sz="8" w:space="0"/>
                    <w:right w:val="single" w:color="000000" w:sz="8" w:space="0"/>
                  </w:tcBorders>
                  <w:tcW w:w="4612"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b/>
                      <w:bCs/>
                      <w:color w:val="ff0000"/>
                      <w:sz w:val="21"/>
                      <w:szCs w:val="21"/>
                    </w:rPr>
                  </w:pPr>
                  <w:r>
                    <w:rPr>
                      <w:rFonts w:hint="eastAsia" w:ascii="仿宋" w:hAnsi="仿宋" w:eastAsia="仿宋" w:cs="仿宋"/>
                      <w:b/>
                      <w:bCs/>
                      <w:color w:val="ff0000"/>
                      <w:sz w:val="21"/>
                      <w:szCs w:val="21"/>
                      <w:lang w:bidi="ar"/>
                    </w:rPr>
                    <w:t xml:space="preserve">价格权值</w:t>
                  </w:r>
                  <w:r>
                    <w:rPr>
                      <w:rFonts w:hint="eastAsia" w:ascii="仿宋" w:hAnsi="仿宋" w:eastAsia="仿宋" w:cs="仿宋"/>
                      <w:b/>
                      <w:bCs/>
                      <w:color w:val="ff0000"/>
                      <w:sz w:val="21"/>
                      <w:szCs w:val="21"/>
                    </w:rPr>
                  </w:r>
                  <w:r/>
                </w:p>
              </w:tc>
            </w:tr>
            <w:tr>
              <w:trPr>
                <w:trHeight w:val="430"/>
              </w:trPr>
              <w:tc>
                <w:tcPr>
                  <w:tcBorders>
                    <w:top w:val="none" w:color="000000" w:sz="4" w:space="0"/>
                    <w:left w:val="single" w:color="000000" w:sz="8" w:space="0"/>
                    <w:bottom w:val="single" w:color="000000" w:sz="8" w:space="0"/>
                    <w:right w:val="single" w:color="000000" w:sz="8" w:space="0"/>
                  </w:tcBorders>
                  <w:tcW w:w="1338"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b/>
                      <w:bCs/>
                      <w:color w:val="ff0000"/>
                      <w:sz w:val="21"/>
                      <w:szCs w:val="21"/>
                    </w:rPr>
                  </w:pPr>
                  <w:r>
                    <w:rPr>
                      <w:rFonts w:hint="eastAsia" w:ascii="仿宋" w:hAnsi="仿宋" w:eastAsia="仿宋" w:cs="仿宋"/>
                      <w:b/>
                      <w:bCs/>
                      <w:color w:val="ff0000"/>
                      <w:sz w:val="21"/>
                      <w:szCs w:val="21"/>
                      <w:lang w:bidi="ar"/>
                    </w:rPr>
                    <w:t xml:space="preserve">凌家塘官网</w:t>
                  </w:r>
                  <w:r>
                    <w:rPr>
                      <w:rFonts w:hint="eastAsia" w:ascii="仿宋" w:hAnsi="仿宋" w:eastAsia="仿宋" w:cs="仿宋"/>
                      <w:b/>
                      <w:bCs/>
                      <w:color w:val="ff0000"/>
                      <w:sz w:val="21"/>
                      <w:szCs w:val="21"/>
                    </w:rPr>
                  </w:r>
                  <w:r/>
                </w:p>
              </w:tc>
              <w:tc>
                <w:tcPr>
                  <w:tcBorders>
                    <w:top w:val="single" w:color="000000" w:sz="8" w:space="0"/>
                    <w:left w:val="single" w:color="000000" w:sz="8" w:space="0"/>
                    <w:bottom w:val="single" w:color="000000" w:sz="8" w:space="0"/>
                    <w:right w:val="single" w:color="000000" w:sz="8" w:space="0"/>
                  </w:tcBorders>
                  <w:tcW w:w="1534"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b/>
                      <w:bCs/>
                      <w:color w:val="ff0000"/>
                      <w:sz w:val="21"/>
                      <w:szCs w:val="21"/>
                    </w:rPr>
                  </w:pPr>
                  <w:r>
                    <w:rPr>
                      <w:rFonts w:hint="eastAsia" w:ascii="仿宋" w:hAnsi="仿宋" w:eastAsia="仿宋" w:cs="仿宋"/>
                      <w:b/>
                      <w:bCs/>
                      <w:color w:val="ff0000"/>
                      <w:sz w:val="21"/>
                      <w:szCs w:val="21"/>
                      <w:lang w:bidi="ar"/>
                    </w:rPr>
                    <w:t xml:space="preserve">大润发优鲜</w:t>
                  </w:r>
                  <w:r>
                    <w:rPr>
                      <w:rFonts w:hint="eastAsia" w:ascii="仿宋" w:hAnsi="仿宋" w:eastAsia="仿宋" w:cs="仿宋"/>
                      <w:b/>
                      <w:bCs/>
                      <w:color w:val="ff0000"/>
                      <w:sz w:val="21"/>
                      <w:szCs w:val="21"/>
                    </w:rPr>
                  </w:r>
                  <w:r/>
                </w:p>
              </w:tc>
              <w:tc>
                <w:tcPr>
                  <w:tcBorders>
                    <w:top w:val="single" w:color="000000" w:sz="8" w:space="0"/>
                    <w:left w:val="single" w:color="000000" w:sz="8" w:space="0"/>
                    <w:bottom w:val="single" w:color="000000" w:sz="8" w:space="0"/>
                    <w:right w:val="single" w:color="000000" w:sz="8" w:space="0"/>
                  </w:tcBorders>
                  <w:tcW w:w="1740"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b/>
                      <w:bCs/>
                      <w:color w:val="ff0000"/>
                      <w:sz w:val="21"/>
                      <w:szCs w:val="21"/>
                    </w:rPr>
                  </w:pPr>
                  <w:r>
                    <w:rPr>
                      <w:rFonts w:hint="eastAsia" w:ascii="仿宋" w:hAnsi="仿宋" w:eastAsia="仿宋" w:cs="仿宋"/>
                      <w:b/>
                      <w:bCs/>
                      <w:color w:val="ff0000"/>
                      <w:sz w:val="21"/>
                      <w:szCs w:val="21"/>
                      <w:lang w:bidi="ar"/>
                    </w:rPr>
                    <w:t xml:space="preserve">常州价格通网</w:t>
                  </w:r>
                  <w:r>
                    <w:rPr>
                      <w:rFonts w:hint="eastAsia" w:ascii="仿宋" w:hAnsi="仿宋" w:eastAsia="仿宋" w:cs="仿宋"/>
                      <w:b/>
                      <w:bCs/>
                      <w:color w:val="ff0000"/>
                      <w:sz w:val="21"/>
                      <w:szCs w:val="21"/>
                    </w:rPr>
                  </w:r>
                  <w:r/>
                </w:p>
              </w:tc>
            </w:tr>
            <w:tr>
              <w:trPr>
                <w:trHeight w:val="394"/>
              </w:trPr>
              <w:tc>
                <w:tcPr>
                  <w:tcBorders>
                    <w:top w:val="none" w:color="000000" w:sz="4" w:space="0"/>
                    <w:left w:val="single" w:color="000000" w:sz="8" w:space="0"/>
                    <w:bottom w:val="single" w:color="000000" w:sz="8" w:space="0"/>
                    <w:right w:val="single" w:color="000000" w:sz="8" w:space="0"/>
                  </w:tcBorders>
                  <w:tcW w:w="1338"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b/>
                      <w:bCs/>
                      <w:color w:val="ff0000"/>
                      <w:sz w:val="21"/>
                      <w:szCs w:val="21"/>
                    </w:rPr>
                  </w:pPr>
                  <w:r>
                    <w:rPr>
                      <w:rFonts w:hint="eastAsia" w:ascii="仿宋" w:hAnsi="仿宋" w:eastAsia="仿宋" w:cs="仿宋"/>
                      <w:b/>
                      <w:bCs/>
                      <w:color w:val="ff0000"/>
                      <w:sz w:val="21"/>
                      <w:szCs w:val="21"/>
                      <w:lang w:val="en-US" w:eastAsia="zh-CN" w:bidi="ar"/>
                    </w:rPr>
                    <w:t xml:space="preserve">3</w:t>
                  </w:r>
                  <w:r>
                    <w:rPr>
                      <w:rFonts w:hint="eastAsia" w:ascii="仿宋" w:hAnsi="仿宋" w:eastAsia="仿宋" w:cs="仿宋"/>
                      <w:b/>
                      <w:bCs/>
                      <w:color w:val="ff0000"/>
                      <w:sz w:val="21"/>
                      <w:szCs w:val="21"/>
                      <w:lang w:bidi="ar"/>
                    </w:rPr>
                    <w:t xml:space="preserve">0分</w:t>
                  </w:r>
                  <w:r>
                    <w:rPr>
                      <w:rFonts w:hint="eastAsia" w:ascii="仿宋" w:hAnsi="仿宋" w:eastAsia="仿宋" w:cs="仿宋"/>
                      <w:b/>
                      <w:bCs/>
                      <w:color w:val="ff0000"/>
                      <w:sz w:val="21"/>
                      <w:szCs w:val="21"/>
                    </w:rPr>
                  </w:r>
                  <w:r/>
                </w:p>
              </w:tc>
              <w:tc>
                <w:tcPr>
                  <w:tcBorders>
                    <w:top w:val="none" w:color="000000" w:sz="4" w:space="0"/>
                    <w:left w:val="single" w:color="000000" w:sz="8" w:space="0"/>
                    <w:bottom w:val="single" w:color="000000" w:sz="8" w:space="0"/>
                    <w:right w:val="single" w:color="000000" w:sz="8" w:space="0"/>
                  </w:tcBorders>
                  <w:tcW w:w="1534"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b/>
                      <w:bCs/>
                      <w:color w:val="ff0000"/>
                      <w:sz w:val="21"/>
                      <w:szCs w:val="21"/>
                    </w:rPr>
                  </w:pPr>
                  <w:r>
                    <w:rPr>
                      <w:rFonts w:hint="eastAsia" w:ascii="仿宋" w:hAnsi="仿宋" w:eastAsia="仿宋" w:cs="仿宋"/>
                      <w:b/>
                      <w:bCs/>
                      <w:color w:val="ff0000"/>
                      <w:sz w:val="21"/>
                      <w:szCs w:val="21"/>
                      <w:lang w:val="en-US" w:eastAsia="zh-CN" w:bidi="ar"/>
                    </w:rPr>
                    <w:t xml:space="preserve">8</w:t>
                  </w:r>
                  <w:r>
                    <w:rPr>
                      <w:rStyle w:val="1550"/>
                      <w:rFonts w:hint="eastAsia" w:ascii="仿宋" w:hAnsi="仿宋" w:eastAsia="仿宋" w:cs="仿宋"/>
                      <w:b/>
                      <w:bCs/>
                      <w:color w:val="ff0000"/>
                      <w:sz w:val="21"/>
                      <w:szCs w:val="21"/>
                      <w:lang w:bidi="ar"/>
                    </w:rPr>
                    <w:t xml:space="preserve">分</w:t>
                  </w:r>
                  <w:r>
                    <w:rPr>
                      <w:rFonts w:hint="eastAsia" w:ascii="仿宋" w:hAnsi="仿宋" w:eastAsia="仿宋" w:cs="仿宋"/>
                      <w:b/>
                      <w:bCs/>
                      <w:color w:val="ff0000"/>
                      <w:sz w:val="21"/>
                      <w:szCs w:val="21"/>
                    </w:rPr>
                  </w:r>
                  <w:r/>
                </w:p>
              </w:tc>
              <w:tc>
                <w:tcPr>
                  <w:tcBorders>
                    <w:top w:val="none" w:color="000000" w:sz="4" w:space="0"/>
                    <w:left w:val="single" w:color="000000" w:sz="8" w:space="0"/>
                    <w:bottom w:val="single" w:color="000000" w:sz="8" w:space="0"/>
                    <w:right w:val="single" w:color="000000" w:sz="8" w:space="0"/>
                  </w:tcBorders>
                  <w:tcW w:w="1740"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b/>
                      <w:bCs/>
                      <w:color w:val="ff0000"/>
                      <w:sz w:val="21"/>
                      <w:szCs w:val="21"/>
                    </w:rPr>
                  </w:pPr>
                  <w:r>
                    <w:rPr>
                      <w:rFonts w:hint="eastAsia" w:ascii="仿宋" w:hAnsi="仿宋" w:eastAsia="仿宋" w:cs="仿宋"/>
                      <w:b/>
                      <w:bCs/>
                      <w:color w:val="ff0000"/>
                      <w:sz w:val="21"/>
                      <w:szCs w:val="21"/>
                      <w:lang w:val="en-US" w:eastAsia="zh-CN" w:bidi="ar"/>
                    </w:rPr>
                    <w:t xml:space="preserve">7</w:t>
                  </w:r>
                  <w:r>
                    <w:rPr>
                      <w:rStyle w:val="1550"/>
                      <w:rFonts w:hint="eastAsia" w:ascii="仿宋" w:hAnsi="仿宋" w:eastAsia="仿宋" w:cs="仿宋"/>
                      <w:b/>
                      <w:bCs/>
                      <w:color w:val="ff0000"/>
                      <w:sz w:val="21"/>
                      <w:szCs w:val="21"/>
                      <w:lang w:bidi="ar"/>
                    </w:rPr>
                    <w:t xml:space="preserve">分</w:t>
                  </w:r>
                  <w:r>
                    <w:rPr>
                      <w:rFonts w:hint="eastAsia" w:ascii="仿宋" w:hAnsi="仿宋" w:eastAsia="仿宋" w:cs="仿宋"/>
                      <w:b/>
                      <w:bCs/>
                      <w:color w:val="ff0000"/>
                      <w:sz w:val="21"/>
                      <w:szCs w:val="21"/>
                    </w:rPr>
                  </w:r>
                  <w:r/>
                </w:p>
              </w:tc>
            </w:tr>
          </w:tbl>
          <w:p>
            <w:pPr>
              <w:pStyle w:val="1263"/>
              <w:numPr>
                <w:ilvl w:val="0"/>
                <w:numId w:val="0"/>
              </w:numPr>
              <w:jc w:val="left"/>
              <w:keepLines w:val="0"/>
              <w:keepNext w:val="0"/>
              <w:pageBreakBefore w:val="0"/>
              <w:spacing w:line="240" w:lineRule="exact"/>
              <w:rPr>
                <w:rFonts w:hint="eastAsia" w:ascii="仿宋" w:hAnsi="仿宋" w:eastAsia="仿宋" w:cs="仿宋"/>
                <w:b/>
                <w:bCs/>
                <w:color w:val="ff0000"/>
                <w:sz w:val="21"/>
                <w:szCs w:val="24"/>
                <w:lang w:val="en-US" w:eastAsia="zh-CN" w:bidi="ar-SA"/>
              </w:rPr>
            </w:pPr>
            <w:r>
              <w:rPr>
                <w:rFonts w:hint="eastAsia" w:ascii="仿宋" w:hAnsi="仿宋" w:eastAsia="仿宋" w:cs="仿宋"/>
                <w:b/>
                <w:bCs/>
                <w:color w:val="ff0000"/>
                <w:sz w:val="21"/>
                <w:szCs w:val="24"/>
                <w:lang w:val="en-US" w:eastAsia="zh-CN" w:bidi="ar-SA"/>
              </w:rPr>
            </w:r>
            <w:r/>
          </w:p>
          <w:p>
            <w:pPr>
              <w:pStyle w:val="1263"/>
              <w:numPr>
                <w:ilvl w:val="0"/>
                <w:numId w:val="0"/>
              </w:numPr>
              <w:jc w:val="left"/>
              <w:keepLines w:val="0"/>
              <w:keepNext w:val="0"/>
              <w:pageBreakBefore w:val="0"/>
              <w:spacing w:line="240" w:lineRule="exact"/>
              <w:rPr>
                <w:rFonts w:hint="eastAsia" w:ascii="仿宋" w:hAnsi="仿宋" w:eastAsia="仿宋" w:cs="仿宋"/>
                <w:b/>
                <w:bCs/>
                <w:color w:val="ff0000"/>
                <w:highlight w:val="none"/>
                <w:lang w:val="en-US" w:eastAsia="zh-CN"/>
              </w:rPr>
            </w:pPr>
            <w:r>
              <w:rPr>
                <w:rFonts w:hint="eastAsia" w:ascii="仿宋" w:hAnsi="仿宋" w:eastAsia="仿宋" w:cs="仿宋"/>
                <w:b/>
                <w:bCs/>
                <w:color w:val="ff0000"/>
                <w:sz w:val="21"/>
                <w:szCs w:val="24"/>
                <w:lang w:val="en-US" w:eastAsia="zh-CN" w:bidi="ar-SA"/>
              </w:rPr>
              <w:t xml:space="preserve">（3）</w:t>
            </w:r>
            <w:r>
              <w:rPr>
                <w:rFonts w:hint="eastAsia" w:ascii="仿宋" w:hAnsi="仿宋" w:eastAsia="仿宋" w:cs="仿宋"/>
                <w:b/>
                <w:bCs/>
                <w:color w:val="ff0000"/>
                <w:highlight w:val="none"/>
                <w:lang w:val="en-US" w:eastAsia="zh-CN"/>
              </w:rPr>
              <w:t xml:space="preserve">价格分计算说明：</w:t>
            </w:r>
            <w:r>
              <w:rPr>
                <w:rFonts w:hint="eastAsia" w:ascii="仿宋" w:hAnsi="仿宋" w:eastAsia="仿宋" w:cs="仿宋"/>
                <w:b/>
                <w:bCs/>
                <w:color w:val="ff0000"/>
                <w:highlight w:val="none"/>
                <w:lang w:val="en-US" w:eastAsia="zh-CN"/>
              </w:rPr>
            </w:r>
            <w:r/>
          </w:p>
          <w:p>
            <w:pPr>
              <w:pStyle w:val="1263"/>
              <w:numPr>
                <w:ilvl w:val="0"/>
                <w:numId w:val="0"/>
              </w:numPr>
              <w:jc w:val="left"/>
              <w:keepLines w:val="0"/>
              <w:keepNext w:val="0"/>
              <w:pageBreakBefore w:val="0"/>
              <w:spacing w:line="240" w:lineRule="exact"/>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按照优惠率报价根据各网站对应价格权值分别计算相加后得出供应商的投标报价得分。</w:t>
            </w:r>
            <w:r>
              <w:rPr>
                <w:rFonts w:hint="eastAsia" w:ascii="仿宋" w:hAnsi="仿宋" w:eastAsia="仿宋" w:cs="仿宋"/>
                <w:b/>
                <w:bCs/>
                <w:color w:val="ff0000"/>
                <w:highlight w:val="none"/>
                <w:lang w:val="en-US" w:eastAsia="zh-CN"/>
              </w:rPr>
            </w:r>
            <w:r/>
          </w:p>
          <w:p>
            <w:pPr>
              <w:pStyle w:val="1263"/>
              <w:numPr>
                <w:ilvl w:val="0"/>
                <w:numId w:val="0"/>
              </w:numPr>
              <w:jc w:val="left"/>
              <w:keepLines w:val="0"/>
              <w:keepNext w:val="0"/>
              <w:pageBreakBefore w:val="0"/>
              <w:spacing w:line="240" w:lineRule="exact"/>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即：最终价格得分=凌家塘官网报价得分+大润发优鲜报价得分+常州价格通网报价得分。</w:t>
            </w:r>
            <w:r>
              <w:rPr>
                <w:rFonts w:hint="eastAsia" w:ascii="仿宋" w:hAnsi="仿宋" w:eastAsia="仿宋" w:cs="仿宋"/>
                <w:b/>
                <w:bCs/>
                <w:color w:val="ff0000"/>
                <w:highlight w:val="none"/>
                <w:lang w:val="en-US" w:eastAsia="zh-CN"/>
              </w:rPr>
            </w:r>
            <w:r/>
          </w:p>
          <w:p>
            <w:pPr>
              <w:pStyle w:val="1263"/>
              <w:numPr>
                <w:ilvl w:val="0"/>
                <w:numId w:val="0"/>
              </w:numPr>
              <w:jc w:val="left"/>
              <w:keepLines w:val="0"/>
              <w:keepNext w:val="0"/>
              <w:pageBreakBefore w:val="0"/>
              <w:spacing w:line="240" w:lineRule="exact"/>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（4）价格分模拟计算说明：</w:t>
            </w:r>
            <w:r>
              <w:rPr>
                <w:rFonts w:hint="eastAsia" w:ascii="仿宋" w:hAnsi="仿宋" w:eastAsia="仿宋" w:cs="仿宋"/>
                <w:b/>
                <w:bCs/>
                <w:color w:val="ff0000"/>
                <w:highlight w:val="none"/>
                <w:lang w:val="en-US" w:eastAsia="zh-CN"/>
              </w:rPr>
            </w:r>
            <w:r/>
          </w:p>
          <w:tbl>
            <w:tblPr>
              <w:tblStyle w:val="1333"/>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28"/>
              <w:gridCol w:w="634"/>
              <w:gridCol w:w="902"/>
              <w:gridCol w:w="1110"/>
              <w:gridCol w:w="724"/>
            </w:tblGrid>
            <w:tr>
              <w:trPr/>
              <w:tc>
                <w:tcPr>
                  <w:tcW w:w="2185"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网站</w:t>
                  </w:r>
                  <w:r>
                    <w:rPr>
                      <w:rFonts w:hint="eastAsia" w:ascii="仿宋" w:hAnsi="仿宋" w:eastAsia="仿宋" w:cs="仿宋"/>
                      <w:b/>
                      <w:bCs/>
                      <w:color w:val="ff0000"/>
                      <w:highlight w:val="none"/>
                      <w:vertAlign w:val="baseline"/>
                      <w:lang w:val="en-US" w:eastAsia="zh-CN"/>
                    </w:rPr>
                  </w:r>
                  <w:r/>
                </w:p>
              </w:tc>
              <w:tc>
                <w:tcPr>
                  <w:tcW w:w="669"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sz w:val="21"/>
                      <w:szCs w:val="21"/>
                      <w:lang w:bidi="ar"/>
                    </w:rPr>
                    <w:t xml:space="preserve">价格权值</w:t>
                  </w:r>
                  <w:r>
                    <w:rPr>
                      <w:rFonts w:hint="eastAsia" w:ascii="仿宋" w:hAnsi="仿宋" w:eastAsia="仿宋" w:cs="仿宋"/>
                      <w:b/>
                      <w:bCs/>
                      <w:color w:val="ff0000"/>
                      <w:highlight w:val="none"/>
                      <w:vertAlign w:val="baseline"/>
                      <w:lang w:val="en-US" w:eastAsia="zh-CN"/>
                    </w:rPr>
                  </w:r>
                  <w:r/>
                </w:p>
              </w:tc>
              <w:tc>
                <w:tcPr>
                  <w:tcW w:w="965"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拟投优惠率</w:t>
                  </w:r>
                  <w:r>
                    <w:rPr>
                      <w:rFonts w:hint="eastAsia" w:ascii="仿宋" w:hAnsi="仿宋" w:eastAsia="仿宋" w:cs="仿宋"/>
                      <w:b/>
                      <w:bCs/>
                      <w:color w:val="ff0000"/>
                      <w:highlight w:val="none"/>
                      <w:vertAlign w:val="baseline"/>
                      <w:lang w:val="en-US" w:eastAsia="zh-CN"/>
                    </w:rPr>
                  </w:r>
                  <w:r/>
                </w:p>
              </w:tc>
              <w:tc>
                <w:tcPr>
                  <w:tcW w:w="1208"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模拟最高优惠率</w:t>
                  </w:r>
                  <w:r>
                    <w:rPr>
                      <w:rFonts w:hint="eastAsia" w:ascii="仿宋" w:hAnsi="仿宋" w:eastAsia="仿宋" w:cs="仿宋"/>
                      <w:b/>
                      <w:bCs/>
                      <w:color w:val="ff0000"/>
                      <w:highlight w:val="none"/>
                      <w:vertAlign w:val="baseline"/>
                      <w:lang w:val="en-US" w:eastAsia="zh-CN"/>
                    </w:rPr>
                  </w:r>
                  <w:r/>
                </w:p>
              </w:tc>
              <w:tc>
                <w:tcPr>
                  <w:tcW w:w="738" w:type="dxa"/>
                  <w:vAlign w:val="top"/>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报价得分</w:t>
                  </w:r>
                  <w:r>
                    <w:rPr>
                      <w:rFonts w:hint="eastAsia" w:ascii="仿宋" w:hAnsi="仿宋" w:eastAsia="仿宋" w:cs="仿宋"/>
                      <w:b/>
                      <w:bCs/>
                      <w:color w:val="ff0000"/>
                      <w:highlight w:val="none"/>
                      <w:vertAlign w:val="baseline"/>
                      <w:lang w:val="en-US" w:eastAsia="zh-CN"/>
                    </w:rPr>
                  </w:r>
                  <w:r/>
                </w:p>
              </w:tc>
            </w:tr>
            <w:tr>
              <w:trPr/>
              <w:tc>
                <w:tcPr>
                  <w:tcW w:w="2185"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b/>
                      <w:bCs/>
                      <w:color w:val="ff0000"/>
                      <w:sz w:val="21"/>
                      <w:szCs w:val="21"/>
                      <w:lang w:val="en-US" w:eastAsia="zh-CN" w:bidi="ar-SA"/>
                    </w:rPr>
                  </w:pPr>
                  <w:r>
                    <w:rPr>
                      <w:rFonts w:hint="eastAsia" w:ascii="仿宋" w:hAnsi="仿宋" w:eastAsia="仿宋" w:cs="仿宋"/>
                      <w:b/>
                      <w:bCs/>
                      <w:color w:val="ff0000"/>
                      <w:sz w:val="21"/>
                      <w:szCs w:val="21"/>
                      <w:lang w:bidi="ar"/>
                    </w:rPr>
                    <w:t xml:space="preserve">凌家塘官网</w:t>
                  </w:r>
                  <w:r>
                    <w:rPr>
                      <w:rFonts w:hint="eastAsia" w:ascii="仿宋" w:hAnsi="仿宋" w:eastAsia="仿宋" w:cs="仿宋"/>
                      <w:b/>
                      <w:bCs/>
                      <w:color w:val="ff0000"/>
                      <w:sz w:val="21"/>
                      <w:szCs w:val="21"/>
                      <w:lang w:val="en-US" w:eastAsia="zh-CN" w:bidi="ar-SA"/>
                    </w:rPr>
                  </w:r>
                  <w:r/>
                </w:p>
              </w:tc>
              <w:tc>
                <w:tcPr>
                  <w:tcW w:w="669"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30</w:t>
                  </w:r>
                  <w:r>
                    <w:rPr>
                      <w:rFonts w:hint="eastAsia" w:ascii="仿宋" w:hAnsi="仿宋" w:eastAsia="仿宋" w:cs="仿宋"/>
                      <w:b/>
                      <w:bCs/>
                      <w:color w:val="ff0000"/>
                      <w:highlight w:val="none"/>
                      <w:vertAlign w:val="baseline"/>
                      <w:lang w:val="en-US" w:eastAsia="zh-CN"/>
                    </w:rPr>
                  </w:r>
                  <w:r/>
                </w:p>
              </w:tc>
              <w:tc>
                <w:tcPr>
                  <w:tcW w:w="965"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lang w:val="en-US" w:eastAsia="zh-CN"/>
                    </w:rPr>
                    <w:t xml:space="preserve">25%</w:t>
                  </w:r>
                  <w:r>
                    <w:rPr>
                      <w:rFonts w:hint="eastAsia" w:ascii="仿宋" w:hAnsi="仿宋" w:eastAsia="仿宋" w:cs="仿宋"/>
                      <w:b/>
                      <w:bCs/>
                      <w:color w:val="ff0000"/>
                      <w:highlight w:val="none"/>
                      <w:vertAlign w:val="baseline"/>
                      <w:lang w:val="en-US" w:eastAsia="zh-CN"/>
                    </w:rPr>
                  </w:r>
                  <w:r/>
                </w:p>
              </w:tc>
              <w:tc>
                <w:tcPr>
                  <w:tcW w:w="1208"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30%</w:t>
                  </w:r>
                  <w:r>
                    <w:rPr>
                      <w:rFonts w:hint="eastAsia" w:ascii="仿宋" w:hAnsi="仿宋" w:eastAsia="仿宋" w:cs="仿宋"/>
                      <w:b/>
                      <w:bCs/>
                      <w:color w:val="ff0000"/>
                      <w:highlight w:val="none"/>
                      <w:vertAlign w:val="baseline"/>
                      <w:lang w:val="en-US" w:eastAsia="zh-CN"/>
                    </w:rPr>
                  </w:r>
                  <w:r/>
                </w:p>
              </w:tc>
              <w:tc>
                <w:tcPr>
                  <w:tcW w:w="738" w:type="dxa"/>
                  <w:vAlign w:val="top"/>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25</w:t>
                  </w:r>
                  <w:r>
                    <w:rPr>
                      <w:rFonts w:hint="eastAsia" w:ascii="仿宋" w:hAnsi="仿宋" w:eastAsia="仿宋" w:cs="仿宋"/>
                      <w:b/>
                      <w:bCs/>
                      <w:color w:val="ff0000"/>
                      <w:highlight w:val="none"/>
                      <w:vertAlign w:val="baseline"/>
                      <w:lang w:val="en-US" w:eastAsia="zh-CN"/>
                    </w:rPr>
                  </w:r>
                  <w:r/>
                </w:p>
              </w:tc>
            </w:tr>
            <w:tr>
              <w:trPr/>
              <w:tc>
                <w:tcPr>
                  <w:tcW w:w="2185"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sz w:val="21"/>
                      <w:szCs w:val="21"/>
                      <w:lang w:bidi="ar"/>
                    </w:rPr>
                    <w:t xml:space="preserve">大润发优鲜</w:t>
                  </w:r>
                  <w:r>
                    <w:rPr>
                      <w:rFonts w:hint="eastAsia" w:ascii="仿宋" w:hAnsi="仿宋" w:eastAsia="仿宋" w:cs="仿宋"/>
                      <w:b/>
                      <w:bCs/>
                      <w:color w:val="ff0000"/>
                      <w:highlight w:val="none"/>
                      <w:vertAlign w:val="baseline"/>
                      <w:lang w:val="en-US" w:eastAsia="zh-CN"/>
                    </w:rPr>
                  </w:r>
                  <w:r/>
                </w:p>
              </w:tc>
              <w:tc>
                <w:tcPr>
                  <w:tcW w:w="669"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8</w:t>
                  </w:r>
                  <w:r>
                    <w:rPr>
                      <w:rFonts w:hint="eastAsia" w:ascii="仿宋" w:hAnsi="仿宋" w:eastAsia="仿宋" w:cs="仿宋"/>
                      <w:b/>
                      <w:bCs/>
                      <w:color w:val="ff0000"/>
                      <w:highlight w:val="none"/>
                      <w:vertAlign w:val="baseline"/>
                      <w:lang w:val="en-US" w:eastAsia="zh-CN"/>
                    </w:rPr>
                  </w:r>
                  <w:r/>
                </w:p>
              </w:tc>
              <w:tc>
                <w:tcPr>
                  <w:tcW w:w="965"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lang w:val="en-US" w:eastAsia="zh-CN"/>
                    </w:rPr>
                    <w:t xml:space="preserve">20%</w:t>
                  </w:r>
                  <w:r>
                    <w:rPr>
                      <w:rFonts w:hint="eastAsia" w:ascii="仿宋" w:hAnsi="仿宋" w:eastAsia="仿宋" w:cs="仿宋"/>
                      <w:b/>
                      <w:bCs/>
                      <w:color w:val="ff0000"/>
                      <w:highlight w:val="none"/>
                      <w:vertAlign w:val="baseline"/>
                      <w:lang w:val="en-US" w:eastAsia="zh-CN"/>
                    </w:rPr>
                  </w:r>
                  <w:r/>
                </w:p>
              </w:tc>
              <w:tc>
                <w:tcPr>
                  <w:tcW w:w="1208"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25%</w:t>
                  </w:r>
                  <w:r>
                    <w:rPr>
                      <w:rFonts w:hint="eastAsia" w:ascii="仿宋" w:hAnsi="仿宋" w:eastAsia="仿宋" w:cs="仿宋"/>
                      <w:b/>
                      <w:bCs/>
                      <w:color w:val="ff0000"/>
                      <w:highlight w:val="none"/>
                      <w:vertAlign w:val="baseline"/>
                      <w:lang w:val="en-US" w:eastAsia="zh-CN"/>
                    </w:rPr>
                  </w:r>
                  <w:r/>
                </w:p>
              </w:tc>
              <w:tc>
                <w:tcPr>
                  <w:tcW w:w="738" w:type="dxa"/>
                  <w:vAlign w:val="top"/>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6.4</w:t>
                  </w:r>
                  <w:r>
                    <w:rPr>
                      <w:rFonts w:hint="eastAsia" w:ascii="仿宋" w:hAnsi="仿宋" w:eastAsia="仿宋" w:cs="仿宋"/>
                      <w:b/>
                      <w:bCs/>
                      <w:color w:val="ff0000"/>
                      <w:highlight w:val="none"/>
                      <w:vertAlign w:val="baseline"/>
                      <w:lang w:val="en-US" w:eastAsia="zh-CN"/>
                    </w:rPr>
                  </w:r>
                  <w:r/>
                </w:p>
              </w:tc>
            </w:tr>
            <w:tr>
              <w:trPr/>
              <w:tc>
                <w:tcPr>
                  <w:tcW w:w="2185"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sz w:val="21"/>
                      <w:szCs w:val="21"/>
                      <w:lang w:bidi="ar"/>
                    </w:rPr>
                    <w:t xml:space="preserve">常州价格通网</w:t>
                  </w:r>
                  <w:r>
                    <w:rPr>
                      <w:rFonts w:hint="eastAsia" w:ascii="仿宋" w:hAnsi="仿宋" w:eastAsia="仿宋" w:cs="仿宋"/>
                      <w:b/>
                      <w:bCs/>
                      <w:color w:val="ff0000"/>
                      <w:highlight w:val="none"/>
                      <w:vertAlign w:val="baseline"/>
                      <w:lang w:val="en-US" w:eastAsia="zh-CN"/>
                    </w:rPr>
                  </w:r>
                  <w:r/>
                </w:p>
              </w:tc>
              <w:tc>
                <w:tcPr>
                  <w:tcW w:w="669"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7</w:t>
                  </w:r>
                  <w:r>
                    <w:rPr>
                      <w:rFonts w:hint="eastAsia" w:ascii="仿宋" w:hAnsi="仿宋" w:eastAsia="仿宋" w:cs="仿宋"/>
                      <w:b/>
                      <w:bCs/>
                      <w:color w:val="ff0000"/>
                      <w:highlight w:val="none"/>
                      <w:vertAlign w:val="baseline"/>
                      <w:lang w:val="en-US" w:eastAsia="zh-CN"/>
                    </w:rPr>
                  </w:r>
                  <w:r/>
                </w:p>
              </w:tc>
              <w:tc>
                <w:tcPr>
                  <w:tcW w:w="965"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lang w:val="en-US" w:eastAsia="zh-CN"/>
                    </w:rPr>
                    <w:t xml:space="preserve">20%</w:t>
                  </w:r>
                  <w:r>
                    <w:rPr>
                      <w:rFonts w:hint="eastAsia" w:ascii="仿宋" w:hAnsi="仿宋" w:eastAsia="仿宋" w:cs="仿宋"/>
                      <w:b/>
                      <w:bCs/>
                      <w:color w:val="ff0000"/>
                      <w:highlight w:val="none"/>
                      <w:vertAlign w:val="baseline"/>
                      <w:lang w:val="en-US" w:eastAsia="zh-CN"/>
                    </w:rPr>
                  </w:r>
                  <w:r/>
                </w:p>
              </w:tc>
              <w:tc>
                <w:tcPr>
                  <w:tcW w:w="1208"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20%</w:t>
                  </w:r>
                  <w:r>
                    <w:rPr>
                      <w:rFonts w:hint="eastAsia" w:ascii="仿宋" w:hAnsi="仿宋" w:eastAsia="仿宋" w:cs="仿宋"/>
                      <w:b/>
                      <w:bCs/>
                      <w:color w:val="ff0000"/>
                      <w:highlight w:val="none"/>
                      <w:vertAlign w:val="baseline"/>
                      <w:lang w:val="en-US" w:eastAsia="zh-CN"/>
                    </w:rPr>
                  </w:r>
                  <w:r/>
                </w:p>
              </w:tc>
              <w:tc>
                <w:tcPr>
                  <w:tcW w:w="738" w:type="dxa"/>
                  <w:vAlign w:val="top"/>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7</w:t>
                  </w:r>
                  <w:r>
                    <w:rPr>
                      <w:rFonts w:hint="eastAsia" w:ascii="仿宋" w:hAnsi="仿宋" w:eastAsia="仿宋" w:cs="仿宋"/>
                      <w:b/>
                      <w:bCs/>
                      <w:color w:val="ff0000"/>
                      <w:highlight w:val="none"/>
                      <w:vertAlign w:val="baseline"/>
                      <w:lang w:val="en-US" w:eastAsia="zh-CN"/>
                    </w:rPr>
                  </w:r>
                  <w:r/>
                </w:p>
              </w:tc>
            </w:tr>
            <w:tr>
              <w:trPr/>
              <w:tc>
                <w:tcPr>
                  <w:tcW w:w="2185"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sz w:val="21"/>
                      <w:szCs w:val="21"/>
                      <w:lang w:val="en-US" w:eastAsia="zh-CN" w:bidi="ar"/>
                    </w:rPr>
                  </w:pPr>
                  <w:r>
                    <w:rPr>
                      <w:rFonts w:hint="eastAsia" w:ascii="仿宋" w:hAnsi="仿宋" w:eastAsia="仿宋" w:cs="仿宋"/>
                      <w:b/>
                      <w:bCs/>
                      <w:color w:val="ff0000"/>
                      <w:sz w:val="21"/>
                      <w:szCs w:val="21"/>
                      <w:lang w:val="en-US" w:eastAsia="zh-CN" w:bidi="ar"/>
                    </w:rPr>
                    <w:t xml:space="preserve">最终价格得分</w:t>
                  </w:r>
                  <w:r>
                    <w:rPr>
                      <w:rFonts w:hint="eastAsia" w:ascii="仿宋" w:hAnsi="仿宋" w:eastAsia="仿宋" w:cs="仿宋"/>
                      <w:b/>
                      <w:bCs/>
                      <w:color w:val="ff0000"/>
                      <w:sz w:val="21"/>
                      <w:szCs w:val="21"/>
                      <w:lang w:val="en-US" w:eastAsia="zh-CN" w:bidi="ar"/>
                    </w:rPr>
                  </w:r>
                  <w:r/>
                </w:p>
              </w:tc>
              <w:tc>
                <w:tcPr>
                  <w:tcW w:w="669"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45</w:t>
                  </w:r>
                  <w:r>
                    <w:rPr>
                      <w:rFonts w:hint="eastAsia" w:ascii="仿宋" w:hAnsi="仿宋" w:eastAsia="仿宋" w:cs="仿宋"/>
                      <w:b/>
                      <w:bCs/>
                      <w:color w:val="ff0000"/>
                      <w:highlight w:val="none"/>
                      <w:vertAlign w:val="baseline"/>
                      <w:lang w:val="en-US" w:eastAsia="zh-CN"/>
                    </w:rPr>
                  </w:r>
                  <w:r/>
                </w:p>
              </w:tc>
              <w:tc>
                <w:tcPr>
                  <w:tcW w:w="965"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w:t>
                  </w:r>
                  <w:r>
                    <w:rPr>
                      <w:rFonts w:hint="eastAsia" w:ascii="仿宋" w:hAnsi="仿宋" w:eastAsia="仿宋" w:cs="仿宋"/>
                      <w:b/>
                      <w:bCs/>
                      <w:color w:val="ff0000"/>
                      <w:highlight w:val="none"/>
                      <w:lang w:val="en-US" w:eastAsia="zh-CN"/>
                    </w:rPr>
                  </w:r>
                  <w:r/>
                </w:p>
              </w:tc>
              <w:tc>
                <w:tcPr>
                  <w:tcW w:w="1208" w:type="dxa"/>
                  <w:vAlign w:val="center"/>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w:t>
                  </w:r>
                  <w:r>
                    <w:rPr>
                      <w:rFonts w:hint="eastAsia" w:ascii="仿宋" w:hAnsi="仿宋" w:eastAsia="仿宋" w:cs="仿宋"/>
                      <w:b/>
                      <w:bCs/>
                      <w:color w:val="ff0000"/>
                      <w:highlight w:val="none"/>
                      <w:vertAlign w:val="baseline"/>
                      <w:lang w:val="en-US" w:eastAsia="zh-CN"/>
                    </w:rPr>
                  </w:r>
                  <w:r/>
                </w:p>
              </w:tc>
              <w:tc>
                <w:tcPr>
                  <w:tcW w:w="738" w:type="dxa"/>
                  <w:vAlign w:val="top"/>
                  <w:textDirection w:val="lrTb"/>
                  <w:noWrap w:val="false"/>
                </w:tcPr>
                <w:p>
                  <w:pPr>
                    <w:pStyle w:val="1263"/>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38.4</w:t>
                  </w:r>
                  <w:r>
                    <w:rPr>
                      <w:rFonts w:hint="eastAsia" w:ascii="仿宋" w:hAnsi="仿宋" w:eastAsia="仿宋" w:cs="仿宋"/>
                      <w:b/>
                      <w:bCs/>
                      <w:color w:val="ff0000"/>
                      <w:highlight w:val="none"/>
                      <w:vertAlign w:val="baseline"/>
                      <w:lang w:val="en-US" w:eastAsia="zh-CN"/>
                    </w:rPr>
                  </w:r>
                  <w:r/>
                </w:p>
              </w:tc>
            </w:tr>
          </w:tbl>
          <w:p>
            <w:pPr>
              <w:pStyle w:val="1263"/>
              <w:numPr>
                <w:ilvl w:val="0"/>
                <w:numId w:val="0"/>
              </w:numPr>
              <w:jc w:val="left"/>
              <w:keepLines w:val="0"/>
              <w:keepNext w:val="0"/>
              <w:pageBreakBefore w:val="0"/>
              <w:spacing w:line="240" w:lineRule="exact"/>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ff0000"/>
                <w:highlight w:val="none"/>
                <w:lang w:val="en-US" w:eastAsia="zh-CN"/>
              </w:rPr>
              <w:t xml:space="preserve">（5）此处投标报价指经过报价修正，及因落实政府采购政策进行价格调整后的报价。</w:t>
            </w:r>
            <w:r>
              <w:rPr>
                <w:rFonts w:hint="eastAsia" w:ascii="仿宋" w:hAnsi="仿宋" w:eastAsia="仿宋" w:cs="仿宋"/>
                <w:b/>
                <w:bCs/>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0</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93"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45</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65"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72"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12"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技术分</w:t>
            </w:r>
            <w:r>
              <w:rPr>
                <w:rFonts w:hint="eastAsia" w:ascii="仿宋" w:hAnsi="仿宋" w:eastAsia="仿宋" w:cs="仿宋"/>
                <w:color w:val="000000"/>
                <w:highlight w:val="none"/>
              </w:rPr>
            </w:r>
            <w:r/>
          </w:p>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highlight w:val="none"/>
              </w:rPr>
              <w:t xml:space="preserve">（主观分）</w:t>
            </w:r>
            <w:r>
              <w:rPr>
                <w:rFonts w:hint="eastAsia" w:ascii="仿宋" w:hAnsi="仿宋" w:eastAsia="仿宋" w:cs="仿宋"/>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pStyle w:val="1302"/>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0</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93"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highlight w:val="none"/>
                <w:lang w:val="en-US" w:eastAsia="zh-CN"/>
              </w:rPr>
              <w:t xml:space="preserve">15</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W w:w="365"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否</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72"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否</w:t>
            </w:r>
            <w:r>
              <w:rPr>
                <w:rFonts w:hint="eastAsia" w:ascii="仿宋" w:hAnsi="仿宋" w:eastAsia="仿宋" w:cs="仿宋"/>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2.1</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pStyle w:val="1263"/>
              <w:jc w:val="center"/>
              <w:keepLines w:val="0"/>
              <w:keepNext w:val="0"/>
              <w:pageBreakBefore w:val="0"/>
              <w:spacing w:line="240" w:lineRule="exact"/>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0"/>
                <w:highlight w:val="none"/>
                <w:lang w:val="en-US" w:eastAsia="zh-CN" w:bidi="ar-SA"/>
              </w:rPr>
              <w:t xml:space="preserve">项目管理制度</w:t>
            </w:r>
            <w:r>
              <w:rPr>
                <w:rFonts w:hint="eastAsia" w:ascii="仿宋" w:hAnsi="仿宋" w:eastAsia="仿宋" w:cs="仿宋"/>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4" w:type="dxa"/>
            <w:vAlign w:val="center"/>
            <w:textDirection w:val="lrTb"/>
            <w:noWrap w:val="false"/>
          </w:tcPr>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根据投标人提供的项目管理制度，包括具有针对性且符合项目实际的食品采购管理制度、食品库存管理制度、配送车辆使用及管理制度、项目管理团队设立、项目人员管理制度等内容进行综合评分：</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制度健全完整、岗位职责合理，制度全面，可实施性强，得3分；</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制度较完整，岗位职责较合理，制度基本全面，可实施性较强，得2分；</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制度不全，岗位职责不合理，制度内容缺失，可实施性弱，得1分；</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0"/>
                <w:highlight w:val="none"/>
                <w:lang w:val="en-US" w:eastAsia="zh-CN" w:bidi="ar-SA"/>
              </w:rPr>
              <w:t xml:space="preserve">未提供不得分。</w:t>
            </w:r>
            <w:r>
              <w:rPr>
                <w:rFonts w:hint="eastAsia" w:ascii="仿宋" w:hAnsi="仿宋" w:eastAsia="仿宋" w:cs="仿宋"/>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0</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811"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sz w:val="21"/>
                <w:szCs w:val="21"/>
                <w:highlight w:val="none"/>
              </w:rPr>
            </w:r>
            <w:r/>
          </w:p>
        </w:tc>
      </w:tr>
      <w:tr>
        <w:trPr>
          <w:trHeight w:val="157"/>
        </w:trPr>
        <w:tc>
          <w:tcPr>
            <w:tcBorders>
              <w:top w:val="single" w:color="000000" w:sz="8" w:space="0"/>
              <w:left w:val="single" w:color="000000" w:sz="8" w:space="0"/>
              <w:bottom w:val="single" w:color="000000" w:sz="8" w:space="0"/>
              <w:right w:val="single" w:color="000000" w:sz="8" w:space="0"/>
            </w:tcBorders>
            <w:tcW w:w="312"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2.2</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pStyle w:val="1263"/>
              <w:jc w:val="center"/>
              <w:keepLines w:val="0"/>
              <w:keepNext w:val="0"/>
              <w:pageBreakBefore w:val="0"/>
              <w:spacing w:line="240" w:lineRule="exact"/>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0"/>
                <w:highlight w:val="none"/>
                <w:lang w:val="en-US" w:eastAsia="zh-CN" w:bidi="ar-SA"/>
              </w:rPr>
              <w:t xml:space="preserve">配送方案</w:t>
            </w:r>
            <w:r>
              <w:rPr>
                <w:rFonts w:hint="eastAsia" w:ascii="仿宋" w:hAnsi="仿宋" w:eastAsia="仿宋" w:cs="仿宋"/>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根据投标人提供的配送方案，包括具有针对性且符合本项目实际的日常配送人员安排、项目配送流程、运输安全保障措施、瑕疵产品退换货措施等方面综合评分： </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能最大程度满足用户需求，方案详细，可操作性强，得4分；</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可较大程度保证用户需求，方案详细，具有可操作性，得3分；</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方案简单，且可操作性、可行性不足的得2分；</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0"/>
                <w:highlight w:val="none"/>
                <w:lang w:val="en-US" w:eastAsia="zh-CN" w:bidi="ar-SA"/>
              </w:rPr>
              <w:t xml:space="preserve">未提供不得分。</w:t>
            </w:r>
            <w:r>
              <w:rPr>
                <w:rFonts w:hint="eastAsia" w:ascii="仿宋" w:hAnsi="仿宋" w:eastAsia="仿宋" w:cs="仿宋"/>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0</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93"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W w:w="365"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否</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72"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否</w:t>
            </w:r>
            <w:r>
              <w:rPr>
                <w:rFonts w:hint="eastAsia" w:ascii="仿宋" w:hAnsi="仿宋" w:eastAsia="仿宋" w:cs="仿宋"/>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12"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2.3</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pStyle w:val="1263"/>
              <w:jc w:val="center"/>
              <w:keepLines w:val="0"/>
              <w:keepNext w:val="0"/>
              <w:pageBreakBefore w:val="0"/>
              <w:spacing w:line="240" w:lineRule="exact"/>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0"/>
                <w:highlight w:val="none"/>
                <w:lang w:val="en-US" w:eastAsia="zh-CN" w:bidi="ar-SA"/>
              </w:rPr>
              <w:t xml:space="preserve">食品安全卫生保障措施</w:t>
            </w:r>
            <w:r>
              <w:rPr>
                <w:rFonts w:hint="eastAsia" w:ascii="仿宋" w:hAnsi="仿宋" w:eastAsia="仿宋" w:cs="仿宋"/>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根据投标人提供的食品安全卫生保障措施，具有针对性且符合项目实际的食品卫生及安全检查措施、食品留样管理措施、食品溯源方法及措施、不合格食材销毁措施等内容进行综合评分：</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能最大程度满足用户需求，方案详细，内容全面，具有可操作性，得5分；</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可较大程度保证用户需求，方案较为详细，内容基本全面无缺失，具有很大可行性，得3分；</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方案有一定针对性，内容部分缺失未提供，基本可行的得2分；</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方案简单，内容缺失较多或套用其他项目方案，可行性不足得1分；</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0"/>
                <w:highlight w:val="none"/>
                <w:lang w:val="en-US" w:eastAsia="zh-CN" w:bidi="ar-SA"/>
              </w:rPr>
              <w:t xml:space="preserve">未提供不得分。</w:t>
            </w:r>
            <w:r>
              <w:rPr>
                <w:rFonts w:hint="eastAsia" w:ascii="仿宋" w:hAnsi="仿宋" w:eastAsia="仿宋" w:cs="仿宋"/>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0</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93"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W w:w="365"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否</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72"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否</w:t>
            </w:r>
            <w:r>
              <w:rPr>
                <w:rFonts w:hint="eastAsia" w:ascii="仿宋" w:hAnsi="仿宋" w:eastAsia="仿宋" w:cs="仿宋"/>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12"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2.4</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pStyle w:val="1263"/>
              <w:jc w:val="center"/>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应急预案</w:t>
            </w:r>
            <w:r>
              <w:rPr>
                <w:rFonts w:hint="eastAsia" w:ascii="仿宋" w:hAnsi="仿宋" w:eastAsia="仿宋" w:cs="仿宋"/>
                <w:color w:val="000000"/>
                <w:sz w:val="21"/>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评委根据投标人应急服务能力：遇到突发事件（如恶劣天气、公共卫生等）或重大事件提供具有针对性且符合项目实际的应急配送安排、食品安全卫生事故应急措施等综合评分：</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应急措施方案完善、程序规范、操作性强的，得3分； </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应急措施方案较完善、程序较为规范、操作性较强的，得2分； </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应急措施方案基本完善、程序基本规范、操作性可行性欠缺，得1分； </w:t>
            </w:r>
            <w:r>
              <w:rPr>
                <w:rFonts w:hint="eastAsia" w:ascii="仿宋" w:hAnsi="仿宋" w:eastAsia="仿宋" w:cs="仿宋"/>
                <w:color w:val="000000"/>
                <w:sz w:val="21"/>
                <w:szCs w:val="20"/>
                <w:highlight w:val="none"/>
                <w:lang w:val="en-US" w:eastAsia="zh-CN" w:bidi="ar-SA"/>
              </w:rPr>
            </w:r>
            <w:r/>
          </w:p>
          <w:p>
            <w:pPr>
              <w:pStyle w:val="1263"/>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应急措施方案不完整、程序不规范，或者未提供的不得分。 </w:t>
            </w:r>
            <w:r>
              <w:rPr>
                <w:rFonts w:hint="eastAsia" w:ascii="仿宋" w:hAnsi="仿宋" w:eastAsia="仿宋" w:cs="仿宋"/>
                <w:color w:val="000000"/>
                <w:sz w:val="21"/>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0</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293"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65"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否</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72"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否</w:t>
            </w:r>
            <w:r>
              <w:rPr>
                <w:rFonts w:hint="eastAsia" w:ascii="仿宋" w:hAnsi="仿宋" w:eastAsia="仿宋" w:cs="仿宋"/>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12"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商务分</w:t>
            </w:r>
            <w:r>
              <w:rPr>
                <w:rFonts w:hint="eastAsia" w:ascii="仿宋" w:hAnsi="仿宋" w:eastAsia="仿宋" w:cs="仿宋"/>
                <w:color w:val="000000"/>
                <w:sz w:val="21"/>
                <w:szCs w:val="21"/>
                <w:highlight w:val="none"/>
              </w:rPr>
            </w:r>
            <w:r/>
          </w:p>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（客观分）</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pStyle w:val="1302"/>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0</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93"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40</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65"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72"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3.1</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pStyle w:val="1263"/>
              <w:jc w:val="center"/>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rPr>
              <w:t xml:space="preserve">企业业绩</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4" w:type="dxa"/>
            <w:vAlign w:val="center"/>
            <w:textDirection w:val="lrTb"/>
            <w:noWrap w:val="false"/>
          </w:tcPr>
          <w:p>
            <w:pPr>
              <w:pStyle w:val="1263"/>
              <w:jc w:val="left"/>
              <w:keepLines w:val="0"/>
              <w:keepNext w:val="0"/>
              <w:pageBreakBefore w:val="0"/>
              <w:spacing w:line="240" w:lineRule="exact"/>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0</w:t>
            </w:r>
            <w:r>
              <w:rPr>
                <w:rFonts w:hint="eastAsia" w:ascii="仿宋" w:hAnsi="仿宋" w:eastAsia="仿宋" w:cs="仿宋"/>
                <w:color w:val="000000"/>
                <w:sz w:val="21"/>
                <w:szCs w:val="21"/>
                <w:lang w:val="en-US" w:eastAsia="zh-CN"/>
              </w:rPr>
              <w:t xml:space="preserve">23</w:t>
            </w:r>
            <w:r>
              <w:rPr>
                <w:rFonts w:hint="eastAsia" w:ascii="仿宋" w:hAnsi="仿宋" w:eastAsia="仿宋" w:cs="仿宋"/>
                <w:color w:val="000000"/>
                <w:sz w:val="21"/>
                <w:szCs w:val="21"/>
              </w:rPr>
              <w:t xml:space="preserve">年1月1日以来投标人完成的</w:t>
            </w:r>
            <w:r>
              <w:rPr>
                <w:rFonts w:hint="eastAsia" w:ascii="仿宋" w:hAnsi="仿宋" w:eastAsia="仿宋" w:cs="仿宋"/>
                <w:color w:val="000000"/>
                <w:sz w:val="21"/>
                <w:szCs w:val="21"/>
                <w:lang w:val="en-US" w:eastAsia="zh-CN"/>
              </w:rPr>
              <w:t xml:space="preserve">类似年度食材</w:t>
            </w:r>
            <w:r>
              <w:rPr>
                <w:rFonts w:hint="eastAsia" w:ascii="仿宋" w:hAnsi="仿宋" w:eastAsia="仿宋" w:cs="仿宋"/>
                <w:color w:val="000000"/>
                <w:sz w:val="21"/>
                <w:szCs w:val="21"/>
              </w:rPr>
              <w:t xml:space="preserve">采购业绩，每提供一</w:t>
            </w:r>
            <w:r>
              <w:rPr>
                <w:rFonts w:hint="eastAsia" w:ascii="仿宋" w:hAnsi="仿宋" w:eastAsia="仿宋" w:cs="仿宋"/>
                <w:color w:val="000000"/>
                <w:sz w:val="21"/>
                <w:szCs w:val="21"/>
                <w:lang w:val="en-US" w:eastAsia="zh-CN"/>
              </w:rPr>
              <w:t xml:space="preserve">个业绩</w:t>
            </w:r>
            <w:r>
              <w:rPr>
                <w:rFonts w:hint="eastAsia" w:ascii="仿宋" w:hAnsi="仿宋" w:eastAsia="仿宋" w:cs="仿宋"/>
                <w:color w:val="000000"/>
                <w:sz w:val="21"/>
                <w:szCs w:val="21"/>
              </w:rPr>
              <w:t xml:space="preserve">得</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lang w:val="en-US" w:eastAsia="zh-CN"/>
              </w:rPr>
              <w:t xml:space="preserve">本项</w:t>
            </w:r>
            <w:r>
              <w:rPr>
                <w:rFonts w:hint="eastAsia" w:ascii="仿宋" w:hAnsi="仿宋" w:eastAsia="仿宋" w:cs="仿宋"/>
                <w:color w:val="000000"/>
                <w:sz w:val="21"/>
                <w:szCs w:val="21"/>
              </w:rPr>
              <w:t xml:space="preserve">最高得</w:t>
            </w:r>
            <w:r>
              <w:rPr>
                <w:rFonts w:hint="eastAsia" w:ascii="仿宋" w:hAnsi="仿宋" w:eastAsia="仿宋" w:cs="仿宋"/>
                <w:color w:val="000000"/>
                <w:sz w:val="21"/>
                <w:szCs w:val="21"/>
                <w:lang w:val="en-US" w:eastAsia="zh-CN"/>
              </w:rPr>
              <w:t xml:space="preserve">8</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1263"/>
              <w:jc w:val="left"/>
              <w:keepLines w:val="0"/>
              <w:keepNext w:val="0"/>
              <w:pageBreakBefore w:val="0"/>
              <w:spacing w:line="240" w:lineRule="exact"/>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同一采购单位不同年度的业绩仅计一次得分。</w:t>
            </w:r>
            <w:r>
              <w:rPr>
                <w:rFonts w:hint="eastAsia" w:ascii="仿宋" w:hAnsi="仿宋" w:eastAsia="仿宋" w:cs="仿宋"/>
                <w:b/>
                <w:bCs/>
                <w:color w:val="000000"/>
                <w:sz w:val="21"/>
                <w:szCs w:val="21"/>
                <w:lang w:val="en-US" w:eastAsia="zh-CN"/>
              </w:rPr>
            </w:r>
            <w:r/>
          </w:p>
          <w:p>
            <w:pPr>
              <w:pStyle w:val="1263"/>
              <w:jc w:val="left"/>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时间</w:t>
            </w:r>
            <w:r>
              <w:rPr>
                <w:rFonts w:hint="eastAsia" w:ascii="仿宋" w:hAnsi="仿宋" w:eastAsia="仿宋" w:cs="仿宋"/>
                <w:color w:val="000000"/>
                <w:sz w:val="21"/>
                <w:szCs w:val="21"/>
                <w:highlight w:val="none"/>
                <w:lang w:val="en-US" w:eastAsia="zh-CN"/>
              </w:rPr>
              <w:t xml:space="preserve">以合同签订时间为准，内容以合同明确的为准</w:t>
            </w:r>
            <w:r>
              <w:rPr>
                <w:rFonts w:hint="eastAsia" w:ascii="仿宋" w:hAnsi="仿宋" w:eastAsia="仿宋" w:cs="仿宋"/>
                <w:color w:val="000000"/>
                <w:sz w:val="21"/>
                <w:szCs w:val="21"/>
                <w:highlight w:val="none"/>
              </w:rPr>
              <w:t xml:space="preserve">，投标文件中提供完整合同</w:t>
            </w:r>
            <w:r>
              <w:rPr>
                <w:rFonts w:hint="eastAsia" w:ascii="仿宋" w:hAnsi="仿宋" w:eastAsia="仿宋" w:cs="仿宋"/>
                <w:color w:val="000000"/>
                <w:sz w:val="21"/>
                <w:szCs w:val="21"/>
                <w:highlight w:val="none"/>
                <w:lang w:val="en-US" w:eastAsia="zh-CN"/>
              </w:rPr>
              <w:t xml:space="preserve">扫描件</w:t>
            </w:r>
            <w:r>
              <w:rPr>
                <w:rFonts w:hint="eastAsia" w:ascii="仿宋" w:hAnsi="仿宋" w:eastAsia="仿宋" w:cs="仿宋"/>
                <w:color w:val="000000"/>
                <w:sz w:val="21"/>
                <w:szCs w:val="21"/>
                <w:highlight w:val="none"/>
              </w:rPr>
              <w:t xml:space="preserve">并加盖</w:t>
            </w:r>
            <w:r>
              <w:rPr>
                <w:rFonts w:hint="eastAsia" w:ascii="仿宋" w:hAnsi="仿宋" w:eastAsia="仿宋" w:cs="仿宋"/>
                <w:color w:val="000000"/>
                <w:sz w:val="21"/>
                <w:szCs w:val="21"/>
                <w:highlight w:val="none"/>
                <w:lang w:val="en-US" w:eastAsia="zh-CN"/>
              </w:rPr>
              <w:t xml:space="preserve">投标人</w:t>
            </w:r>
            <w:r>
              <w:rPr>
                <w:rFonts w:hint="eastAsia" w:ascii="仿宋" w:hAnsi="仿宋" w:eastAsia="仿宋" w:cs="仿宋"/>
                <w:color w:val="000000"/>
                <w:sz w:val="21"/>
                <w:szCs w:val="21"/>
                <w:highlight w:val="none"/>
              </w:rPr>
              <w:t xml:space="preserve">公章</w:t>
            </w:r>
            <w:r>
              <w:rPr>
                <w:rFonts w:hint="eastAsia" w:ascii="仿宋" w:hAnsi="仿宋" w:eastAsia="仿宋" w:cs="仿宋"/>
                <w:color w:val="000000"/>
                <w:sz w:val="21"/>
                <w:szCs w:val="21"/>
                <w:highlight w:val="none"/>
                <w:lang w:val="en-US" w:eastAsia="zh-CN"/>
              </w:rPr>
              <w:t xml:space="preserve">。未提供或未按要求提供的均不得分。</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0</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811"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是</w:t>
            </w:r>
            <w:r>
              <w:rPr>
                <w:rFonts w:hint="eastAsia" w:ascii="仿宋" w:hAnsi="仿宋" w:eastAsia="仿宋" w:cs="仿宋"/>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12"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pStyle w:val="1263"/>
              <w:jc w:val="center"/>
              <w:keepLines w:val="0"/>
              <w:keepNext w:val="0"/>
              <w:pageBreakBefore w:val="0"/>
              <w:spacing w:line="2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管理体系</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pStyle w:val="1263"/>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具有</w:t>
            </w:r>
            <w:r>
              <w:rPr>
                <w:rFonts w:hint="eastAsia" w:ascii="仿宋" w:hAnsi="仿宋" w:eastAsia="仿宋" w:cs="仿宋"/>
                <w:color w:val="000000"/>
                <w:sz w:val="21"/>
                <w:szCs w:val="21"/>
                <w:highlight w:val="none"/>
                <w:lang w:val="en-US" w:eastAsia="zh-CN"/>
              </w:rPr>
              <w:t xml:space="preserve">有效期内的</w:t>
            </w:r>
            <w:r>
              <w:rPr>
                <w:rFonts w:hint="eastAsia" w:ascii="仿宋" w:hAnsi="仿宋" w:eastAsia="仿宋" w:cs="仿宋"/>
                <w:color w:val="000000"/>
                <w:sz w:val="21"/>
                <w:szCs w:val="21"/>
                <w:highlight w:val="none"/>
              </w:rPr>
              <w:t xml:space="preserve">ISO9001质量管理体系认证</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ISO22000 食品安全管理体系认证</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ISO14001 环境管理体系认证</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OHSAS18001（或ISO45001）职业健康安全管理体系认证的，每</w:t>
            </w:r>
            <w:r>
              <w:rPr>
                <w:rFonts w:hint="eastAsia" w:ascii="仿宋" w:hAnsi="仿宋" w:eastAsia="仿宋" w:cs="仿宋"/>
                <w:color w:val="000000"/>
                <w:sz w:val="21"/>
                <w:szCs w:val="21"/>
                <w:highlight w:val="none"/>
                <w:lang w:val="en-US" w:eastAsia="zh-CN"/>
              </w:rPr>
              <w:t xml:space="preserve">有</w:t>
            </w:r>
            <w:r>
              <w:rPr>
                <w:rFonts w:hint="eastAsia" w:ascii="仿宋" w:hAnsi="仿宋" w:eastAsia="仿宋" w:cs="仿宋"/>
                <w:color w:val="000000"/>
                <w:sz w:val="21"/>
                <w:szCs w:val="21"/>
                <w:highlight w:val="none"/>
              </w:rPr>
              <w:t xml:space="preserve">一项得 1分，</w:t>
            </w:r>
            <w:r>
              <w:rPr>
                <w:rFonts w:hint="eastAsia" w:ascii="仿宋" w:hAnsi="仿宋" w:eastAsia="仿宋" w:cs="仿宋"/>
                <w:color w:val="000000"/>
                <w:sz w:val="21"/>
                <w:szCs w:val="21"/>
                <w:highlight w:val="none"/>
                <w:lang w:val="en-US" w:eastAsia="zh-CN"/>
              </w:rPr>
              <w:t xml:space="preserve">本项</w:t>
            </w:r>
            <w:r>
              <w:rPr>
                <w:rFonts w:hint="eastAsia" w:ascii="仿宋" w:hAnsi="仿宋" w:eastAsia="仿宋" w:cs="仿宋"/>
                <w:color w:val="000000"/>
                <w:sz w:val="21"/>
                <w:szCs w:val="21"/>
                <w:highlight w:val="none"/>
              </w:rPr>
              <w:t xml:space="preserve">最高得4分。</w:t>
            </w:r>
            <w:r>
              <w:rPr>
                <w:rFonts w:hint="eastAsia" w:ascii="仿宋" w:hAnsi="仿宋" w:eastAsia="仿宋" w:cs="仿宋"/>
                <w:color w:val="000000"/>
                <w:sz w:val="21"/>
                <w:szCs w:val="21"/>
                <w:highlight w:val="none"/>
              </w:rPr>
            </w:r>
            <w:r/>
          </w:p>
          <w:p>
            <w:pPr>
              <w:pStyle w:val="1263"/>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lang w:val="en-US" w:eastAsia="zh-CN"/>
              </w:rPr>
              <w:t xml:space="preserve">所有证书在</w:t>
            </w:r>
            <w:r>
              <w:rPr>
                <w:rFonts w:hint="eastAsia" w:ascii="仿宋" w:hAnsi="仿宋" w:eastAsia="仿宋" w:cs="仿宋"/>
                <w:b/>
                <w:color w:val="000000"/>
                <w:sz w:val="21"/>
                <w:szCs w:val="21"/>
                <w:highlight w:val="none"/>
              </w:rPr>
              <w:t xml:space="preserve">全国认证认可信息公共服务平台</w:t>
            </w:r>
            <w:r>
              <w:rPr>
                <w:rFonts w:hint="eastAsia" w:ascii="仿宋" w:hAnsi="仿宋" w:eastAsia="仿宋" w:cs="仿宋"/>
                <w:b/>
                <w:bCs/>
                <w:color w:val="000000"/>
                <w:sz w:val="21"/>
                <w:szCs w:val="21"/>
                <w:highlight w:val="none"/>
                <w:lang w:val="en-US" w:eastAsia="zh-CN"/>
              </w:rPr>
              <w:t xml:space="preserve">查询状态应为“有效”，</w:t>
            </w:r>
            <w:r>
              <w:rPr>
                <w:rFonts w:hint="eastAsia" w:ascii="仿宋" w:hAnsi="仿宋" w:eastAsia="仿宋" w:cs="仿宋"/>
                <w:b/>
                <w:bCs/>
                <w:color w:val="000000"/>
                <w:sz w:val="21"/>
                <w:szCs w:val="21"/>
                <w:highlight w:val="none"/>
              </w:rPr>
              <w:t xml:space="preserve">投标文件中提供证书</w:t>
            </w:r>
            <w:r>
              <w:rPr>
                <w:rFonts w:hint="eastAsia" w:ascii="仿宋" w:hAnsi="仿宋" w:eastAsia="仿宋" w:cs="仿宋"/>
                <w:b/>
                <w:bCs/>
                <w:color w:val="000000"/>
                <w:sz w:val="21"/>
                <w:szCs w:val="21"/>
                <w:highlight w:val="none"/>
                <w:lang w:val="en-US" w:eastAsia="zh-CN"/>
              </w:rPr>
              <w:t xml:space="preserve">扫描件</w:t>
            </w:r>
            <w:r>
              <w:rPr>
                <w:rFonts w:hint="eastAsia" w:ascii="仿宋" w:hAnsi="仿宋" w:eastAsia="仿宋" w:cs="仿宋"/>
                <w:b/>
                <w:bCs/>
                <w:color w:val="000000"/>
                <w:sz w:val="21"/>
                <w:szCs w:val="21"/>
                <w:highlight w:val="none"/>
              </w:rPr>
              <w:t xml:space="preserve">并加盖</w:t>
            </w:r>
            <w:r>
              <w:rPr>
                <w:rFonts w:hint="eastAsia" w:ascii="仿宋" w:hAnsi="仿宋" w:eastAsia="仿宋" w:cs="仿宋"/>
                <w:b/>
                <w:bCs/>
                <w:color w:val="000000"/>
                <w:sz w:val="21"/>
                <w:szCs w:val="21"/>
                <w:highlight w:val="none"/>
                <w:lang w:val="en-US" w:eastAsia="zh-CN"/>
              </w:rPr>
              <w:t xml:space="preserve">投标人</w:t>
            </w:r>
            <w:r>
              <w:rPr>
                <w:rFonts w:hint="eastAsia" w:ascii="仿宋" w:hAnsi="仿宋" w:eastAsia="仿宋" w:cs="仿宋"/>
                <w:b/>
                <w:bCs/>
                <w:color w:val="000000"/>
                <w:sz w:val="21"/>
                <w:szCs w:val="21"/>
                <w:highlight w:val="none"/>
              </w:rPr>
              <w:t xml:space="preserve">公章</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否则不得分。</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0</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93"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W w:w="365"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否</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72"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是</w:t>
            </w:r>
            <w:r>
              <w:rPr>
                <w:rFonts w:hint="eastAsia" w:ascii="仿宋" w:hAnsi="仿宋" w:eastAsia="仿宋" w:cs="仿宋"/>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highlight w:val="none"/>
                <w:lang w:val="en-US" w:eastAsia="zh-CN"/>
              </w:rPr>
              <w:t xml:space="preserve">3.3</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pStyle w:val="1263"/>
              <w:jc w:val="center"/>
              <w:keepLines w:val="0"/>
              <w:keepNext w:val="0"/>
              <w:pageBreakBefore w:val="0"/>
              <w:spacing w:line="2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rPr>
              <w:t xml:space="preserve">企业荣誉</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4" w:type="dxa"/>
            <w:vAlign w:val="center"/>
            <w:textDirection w:val="lrTb"/>
            <w:noWrap w:val="false"/>
          </w:tcPr>
          <w:p>
            <w:pPr>
              <w:pStyle w:val="1263"/>
              <w:keepLines w:val="0"/>
              <w:keepNext w:val="0"/>
              <w:pageBreakBefore w:val="0"/>
              <w:spacing w:line="240" w:lineRule="exact"/>
              <w:rPr>
                <w:rFonts w:hint="eastAsia" w:ascii="仿宋" w:hAnsi="仿宋" w:eastAsia="仿宋" w:cs="仿宋"/>
                <w:highlight w:val="none"/>
              </w:rPr>
            </w:pPr>
            <w:r>
              <w:rPr>
                <w:rFonts w:hint="eastAsia" w:ascii="仿宋" w:hAnsi="仿宋" w:eastAsia="仿宋" w:cs="仿宋"/>
                <w:color w:val="000000"/>
                <w:sz w:val="21"/>
                <w:szCs w:val="21"/>
                <w:highlight w:val="none"/>
              </w:rPr>
              <w:t xml:space="preserve">20</w:t>
            </w:r>
            <w:r>
              <w:rPr>
                <w:rFonts w:hint="eastAsia" w:ascii="仿宋" w:hAnsi="仿宋" w:eastAsia="仿宋" w:cs="仿宋"/>
                <w:color w:val="000000"/>
                <w:sz w:val="21"/>
                <w:szCs w:val="21"/>
                <w:highlight w:val="none"/>
                <w:lang w:val="en-US" w:eastAsia="zh-CN"/>
              </w:rPr>
              <w:t xml:space="preserve">23</w:t>
            </w:r>
            <w:r>
              <w:rPr>
                <w:rFonts w:hint="eastAsia" w:ascii="仿宋" w:hAnsi="仿宋" w:eastAsia="仿宋" w:cs="仿宋"/>
                <w:color w:val="000000"/>
                <w:sz w:val="21"/>
                <w:szCs w:val="21"/>
                <w:highlight w:val="none"/>
              </w:rPr>
              <w:t xml:space="preserve">年1月1日以来（以获奖文件或证书所载日期为准），</w:t>
            </w:r>
            <w:r>
              <w:rPr>
                <w:rFonts w:hint="eastAsia" w:ascii="仿宋" w:hAnsi="仿宋" w:eastAsia="仿宋" w:cs="仿宋"/>
                <w:color w:val="000000"/>
                <w:sz w:val="21"/>
                <w:szCs w:val="21"/>
                <w:highlight w:val="none"/>
                <w:lang w:val="en-US" w:eastAsia="zh-CN"/>
              </w:rPr>
              <w:t xml:space="preserve">投标人</w:t>
            </w:r>
            <w:r>
              <w:rPr>
                <w:rFonts w:hint="eastAsia" w:ascii="仿宋" w:hAnsi="仿宋" w:eastAsia="仿宋" w:cs="仿宋"/>
                <w:color w:val="000000"/>
                <w:sz w:val="21"/>
                <w:szCs w:val="21"/>
                <w:highlight w:val="none"/>
              </w:rPr>
              <w:t xml:space="preserve">获得党政机关颁发的</w:t>
            </w:r>
            <w:r>
              <w:rPr>
                <w:rFonts w:hint="eastAsia" w:ascii="仿宋" w:hAnsi="仿宋" w:eastAsia="仿宋" w:cs="仿宋"/>
                <w:color w:val="000000"/>
                <w:sz w:val="21"/>
                <w:szCs w:val="21"/>
                <w:highlight w:val="none"/>
                <w:lang w:val="en-US" w:eastAsia="zh-CN"/>
              </w:rPr>
              <w:t xml:space="preserve">与本项目的食材采购、食品卫生、食品安全</w:t>
            </w:r>
            <w:r>
              <w:rPr>
                <w:rFonts w:hint="eastAsia" w:ascii="仿宋" w:hAnsi="仿宋" w:eastAsia="仿宋" w:cs="仿宋"/>
                <w:color w:val="000000"/>
                <w:sz w:val="21"/>
                <w:szCs w:val="21"/>
                <w:highlight w:val="none"/>
              </w:rPr>
              <w:t xml:space="preserve">相关</w:t>
            </w:r>
            <w:r>
              <w:rPr>
                <w:rFonts w:hint="eastAsia" w:ascii="仿宋" w:hAnsi="仿宋" w:eastAsia="仿宋" w:cs="仿宋"/>
                <w:color w:val="000000"/>
                <w:sz w:val="21"/>
                <w:szCs w:val="21"/>
                <w:highlight w:val="none"/>
                <w:lang w:val="en-US" w:eastAsia="zh-CN"/>
              </w:rPr>
              <w:t xml:space="preserve">的</w:t>
            </w:r>
            <w:r>
              <w:rPr>
                <w:rFonts w:hint="eastAsia" w:ascii="仿宋" w:hAnsi="仿宋" w:eastAsia="仿宋" w:cs="仿宋"/>
                <w:color w:val="000000"/>
                <w:sz w:val="21"/>
                <w:szCs w:val="21"/>
                <w:highlight w:val="none"/>
              </w:rPr>
              <w:t xml:space="preserve">荣誉，每有一个得</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lang w:val="en-US" w:eastAsia="zh-CN"/>
              </w:rPr>
              <w:t xml:space="preserve">本项</w:t>
            </w:r>
            <w:r>
              <w:rPr>
                <w:rFonts w:hint="eastAsia" w:ascii="仿宋" w:hAnsi="仿宋" w:eastAsia="仿宋" w:cs="仿宋"/>
                <w:color w:val="000000"/>
                <w:sz w:val="21"/>
                <w:szCs w:val="21"/>
                <w:highlight w:val="none"/>
              </w:rPr>
              <w:t xml:space="preserve">最高得</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分。</w:t>
            </w:r>
            <w:r>
              <w:rPr>
                <w:rFonts w:hint="eastAsia" w:ascii="仿宋" w:hAnsi="仿宋" w:eastAsia="仿宋" w:cs="仿宋"/>
                <w:highlight w:val="none"/>
              </w:rPr>
            </w:r>
            <w:r/>
          </w:p>
          <w:p>
            <w:pPr>
              <w:pStyle w:val="1263"/>
              <w:keepLines w:val="0"/>
              <w:keepNext w:val="0"/>
              <w:pageBreakBefore w:val="0"/>
              <w:spacing w:line="2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b/>
                <w:bCs/>
                <w:color w:val="000000"/>
                <w:sz w:val="21"/>
                <w:szCs w:val="21"/>
                <w:highlight w:val="none"/>
                <w:lang w:eastAsia="zh-CN"/>
              </w:rPr>
              <w:t xml:space="preserve">投标文件中</w:t>
            </w:r>
            <w:r>
              <w:rPr>
                <w:rFonts w:hint="eastAsia" w:ascii="仿宋" w:hAnsi="仿宋" w:eastAsia="仿宋" w:cs="仿宋"/>
                <w:b/>
                <w:bCs/>
                <w:color w:val="000000"/>
                <w:sz w:val="21"/>
                <w:szCs w:val="21"/>
                <w:highlight w:val="none"/>
              </w:rPr>
              <w:t xml:space="preserve">提供</w:t>
            </w:r>
            <w:r>
              <w:rPr>
                <w:rFonts w:hint="eastAsia" w:ascii="仿宋" w:hAnsi="仿宋" w:eastAsia="仿宋" w:cs="仿宋"/>
                <w:b/>
                <w:bCs/>
                <w:color w:val="000000"/>
                <w:sz w:val="21"/>
                <w:szCs w:val="21"/>
                <w:highlight w:val="none"/>
                <w:lang w:val="en-US" w:eastAsia="zh-CN"/>
              </w:rPr>
              <w:t xml:space="preserve">获奖证书或文件等</w:t>
            </w:r>
            <w:r>
              <w:rPr>
                <w:rFonts w:hint="eastAsia" w:ascii="仿宋" w:hAnsi="仿宋" w:eastAsia="仿宋" w:cs="仿宋"/>
                <w:b/>
                <w:bCs/>
                <w:color w:val="000000"/>
                <w:sz w:val="21"/>
                <w:szCs w:val="21"/>
                <w:highlight w:val="none"/>
              </w:rPr>
              <w:t xml:space="preserve">证明材料</w:t>
            </w:r>
            <w:r>
              <w:rPr>
                <w:rFonts w:hint="eastAsia" w:ascii="仿宋" w:hAnsi="仿宋" w:eastAsia="仿宋" w:cs="仿宋"/>
                <w:b/>
                <w:bCs/>
                <w:color w:val="000000"/>
                <w:sz w:val="21"/>
                <w:szCs w:val="21"/>
                <w:highlight w:val="none"/>
                <w:lang w:val="en-US" w:eastAsia="zh-CN"/>
              </w:rPr>
              <w:t xml:space="preserve">扫描件</w:t>
            </w:r>
            <w:r>
              <w:rPr>
                <w:rFonts w:hint="eastAsia" w:ascii="仿宋" w:hAnsi="仿宋" w:eastAsia="仿宋" w:cs="仿宋"/>
                <w:b/>
                <w:bCs/>
                <w:color w:val="000000"/>
                <w:sz w:val="21"/>
                <w:szCs w:val="21"/>
                <w:highlight w:val="none"/>
              </w:rPr>
              <w:t xml:space="preserve">加盖</w:t>
            </w:r>
            <w:r>
              <w:rPr>
                <w:rFonts w:hint="eastAsia" w:ascii="仿宋" w:hAnsi="仿宋" w:eastAsia="仿宋" w:cs="仿宋"/>
                <w:b/>
                <w:bCs/>
                <w:color w:val="000000"/>
                <w:sz w:val="21"/>
                <w:szCs w:val="21"/>
                <w:highlight w:val="none"/>
                <w:lang w:val="en-US" w:eastAsia="zh-CN"/>
              </w:rPr>
              <w:t xml:space="preserve">投标人</w:t>
            </w:r>
            <w:r>
              <w:rPr>
                <w:rFonts w:hint="eastAsia" w:ascii="仿宋" w:hAnsi="仿宋" w:eastAsia="仿宋" w:cs="仿宋"/>
                <w:b/>
                <w:bCs/>
                <w:color w:val="000000"/>
                <w:sz w:val="21"/>
                <w:szCs w:val="21"/>
                <w:highlight w:val="none"/>
              </w:rPr>
              <w:t xml:space="preserve">公章</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未提供证明材料</w:t>
            </w:r>
            <w:r>
              <w:rPr>
                <w:rFonts w:hint="eastAsia" w:ascii="仿宋" w:hAnsi="仿宋" w:eastAsia="仿宋" w:cs="仿宋"/>
                <w:b/>
                <w:bCs/>
                <w:color w:val="000000"/>
                <w:sz w:val="21"/>
                <w:szCs w:val="21"/>
                <w:highlight w:val="none"/>
                <w:lang w:val="en-US" w:eastAsia="zh-CN"/>
              </w:rPr>
              <w:t xml:space="preserve">或材料不能证明评审因素的</w:t>
            </w:r>
            <w:r>
              <w:rPr>
                <w:rFonts w:hint="eastAsia" w:ascii="仿宋" w:hAnsi="仿宋" w:eastAsia="仿宋" w:cs="仿宋"/>
                <w:b/>
                <w:bCs/>
                <w:color w:val="000000"/>
                <w:sz w:val="21"/>
                <w:szCs w:val="21"/>
                <w:highlight w:val="none"/>
              </w:rPr>
              <w:t xml:space="preserve">不得分</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811"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12"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pStyle w:val="1263"/>
              <w:jc w:val="center"/>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配送能力</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pStyle w:val="1263"/>
              <w:jc w:val="left"/>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拟配备的固定配送车辆在满足基本要求（配备一辆带冷藏功能的厢式货车为固定配送车辆）的基础上：每增加1辆带冷藏功能的厢式货车的得</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lang w:val="en-US" w:eastAsia="zh-CN"/>
              </w:rPr>
              <w:t xml:space="preserve">本项</w:t>
            </w:r>
            <w:r>
              <w:rPr>
                <w:rFonts w:hint="eastAsia" w:ascii="仿宋" w:hAnsi="仿宋" w:eastAsia="仿宋" w:cs="仿宋"/>
                <w:color w:val="000000"/>
                <w:sz w:val="21"/>
                <w:szCs w:val="21"/>
                <w:highlight w:val="none"/>
              </w:rPr>
              <w:t xml:space="preserve">最高得</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263"/>
              <w:jc w:val="left"/>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注：满足基本要求的</w:t>
            </w:r>
            <w:r>
              <w:rPr>
                <w:rFonts w:hint="eastAsia" w:ascii="仿宋" w:hAnsi="仿宋" w:eastAsia="仿宋" w:cs="仿宋"/>
                <w:color w:val="000000"/>
                <w:sz w:val="21"/>
                <w:szCs w:val="21"/>
                <w:highlight w:val="none"/>
              </w:rPr>
              <w:t xml:space="preserve">车辆须为自有车辆，增加的车辆可为自有或租赁</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263"/>
              <w:jc w:val="left"/>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rPr>
              <w:t xml:space="preserve">投标文件中提供</w:t>
            </w:r>
            <w:r>
              <w:rPr>
                <w:rFonts w:hint="eastAsia" w:ascii="仿宋" w:hAnsi="仿宋" w:eastAsia="仿宋" w:cs="仿宋"/>
                <w:b w:val="0"/>
                <w:bCs w:val="0"/>
                <w:color w:val="000000"/>
                <w:sz w:val="21"/>
                <w:szCs w:val="21"/>
                <w:highlight w:val="none"/>
                <w:lang w:val="en-US" w:eastAsia="zh-CN"/>
              </w:rPr>
              <w:t xml:space="preserve">以下材料的扫描件加盖投标人公章：</w:t>
            </w:r>
            <w:r>
              <w:rPr>
                <w:rFonts w:hint="eastAsia" w:ascii="仿宋" w:hAnsi="仿宋" w:eastAsia="仿宋" w:cs="仿宋"/>
                <w:b w:val="0"/>
                <w:bCs w:val="0"/>
                <w:color w:val="000000"/>
                <w:sz w:val="21"/>
                <w:szCs w:val="21"/>
                <w:highlight w:val="none"/>
                <w:lang w:val="en-US" w:eastAsia="zh-CN"/>
              </w:rPr>
            </w:r>
            <w:r/>
          </w:p>
          <w:p>
            <w:pPr>
              <w:pStyle w:val="1263"/>
              <w:jc w:val="left"/>
              <w:keepLines w:val="0"/>
              <w:keepNext w:val="0"/>
              <w:pageBreakBefore w:val="0"/>
              <w:spacing w:line="240" w:lineRule="exact"/>
              <w:rPr>
                <w:rFonts w:hint="eastAsia" w:ascii="仿宋" w:hAnsi="仿宋" w:eastAsia="仿宋" w:cs="仿宋"/>
                <w:b w:val="0"/>
                <w:bCs w:val="0"/>
                <w:color w:val="000000"/>
                <w:sz w:val="21"/>
                <w:szCs w:val="21"/>
                <w:highlight w:val="none"/>
                <w:lang w:eastAsia="zh-CN"/>
              </w:rPr>
            </w:pPr>
            <w:r>
              <w:rPr>
                <w:rFonts w:hint="eastAsia" w:ascii="仿宋" w:hAnsi="仿宋" w:eastAsia="仿宋" w:cs="仿宋"/>
                <w:b w:val="0"/>
                <w:bCs w:val="0"/>
                <w:color w:val="000000"/>
                <w:sz w:val="21"/>
                <w:szCs w:val="21"/>
                <w:highlight w:val="none"/>
                <w:lang w:val="en-US" w:eastAsia="zh-CN"/>
              </w:rPr>
              <w:t xml:space="preserve">自有车辆应提供：</w:t>
            </w:r>
            <w:r>
              <w:rPr>
                <w:rFonts w:hint="eastAsia" w:ascii="仿宋" w:hAnsi="仿宋" w:eastAsia="仿宋" w:cs="仿宋"/>
                <w:b w:val="0"/>
                <w:bCs w:val="0"/>
                <w:color w:val="000000"/>
                <w:sz w:val="21"/>
                <w:szCs w:val="21"/>
                <w:highlight w:val="none"/>
              </w:rPr>
              <w:t xml:space="preserve">①车辆照片②</w:t>
            </w:r>
            <w:r>
              <w:rPr>
                <w:rFonts w:hint="eastAsia" w:ascii="仿宋" w:hAnsi="仿宋" w:eastAsia="仿宋" w:cs="仿宋"/>
                <w:b w:val="0"/>
                <w:bCs w:val="0"/>
                <w:color w:val="000000"/>
                <w:sz w:val="21"/>
                <w:szCs w:val="21"/>
                <w:highlight w:val="none"/>
                <w:lang w:val="en-US" w:eastAsia="zh-CN"/>
              </w:rPr>
              <w:t xml:space="preserve">车辆登记证③</w:t>
            </w:r>
            <w:r>
              <w:rPr>
                <w:rFonts w:hint="eastAsia" w:ascii="仿宋" w:hAnsi="仿宋" w:eastAsia="仿宋" w:cs="仿宋"/>
                <w:b w:val="0"/>
                <w:bCs w:val="0"/>
                <w:color w:val="000000"/>
                <w:sz w:val="21"/>
                <w:szCs w:val="21"/>
                <w:highlight w:val="none"/>
              </w:rPr>
              <w:t xml:space="preserve">有效的车辆行驶证</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所有人应为投标人）</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eastAsia="zh-CN"/>
              </w:rPr>
            </w:r>
            <w:r/>
          </w:p>
          <w:p>
            <w:pPr>
              <w:pStyle w:val="1263"/>
              <w:jc w:val="left"/>
              <w:keepLines w:val="0"/>
              <w:keepNext w:val="0"/>
              <w:pageBreakBefore w:val="0"/>
              <w:spacing w:line="240" w:lineRule="exact"/>
              <w:rPr>
                <w:rFonts w:hint="eastAsia" w:ascii="仿宋" w:hAnsi="仿宋" w:eastAsia="仿宋" w:cs="仿宋"/>
                <w:b w:val="0"/>
                <w:bCs w:val="0"/>
                <w:color w:val="000000"/>
                <w:sz w:val="21"/>
                <w:szCs w:val="21"/>
                <w:highlight w:val="none"/>
                <w:lang w:eastAsia="zh-CN"/>
              </w:rPr>
            </w:pPr>
            <w:r>
              <w:rPr>
                <w:rFonts w:hint="eastAsia" w:ascii="仿宋" w:hAnsi="仿宋" w:eastAsia="仿宋" w:cs="仿宋"/>
                <w:b w:val="0"/>
                <w:bCs w:val="0"/>
                <w:color w:val="000000"/>
                <w:sz w:val="21"/>
                <w:szCs w:val="21"/>
                <w:highlight w:val="none"/>
              </w:rPr>
              <w:t xml:space="preserve">如为租赁车辆的</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应提供</w:t>
            </w:r>
            <w:r>
              <w:rPr>
                <w:rFonts w:hint="eastAsia" w:ascii="仿宋" w:hAnsi="仿宋" w:eastAsia="仿宋" w:cs="仿宋"/>
                <w:b w:val="0"/>
                <w:bCs w:val="0"/>
                <w:color w:val="000000"/>
                <w:sz w:val="21"/>
                <w:szCs w:val="21"/>
                <w:highlight w:val="none"/>
              </w:rPr>
              <w:t xml:space="preserve">①车辆照片②</w:t>
            </w:r>
            <w:r>
              <w:rPr>
                <w:rFonts w:hint="eastAsia" w:ascii="仿宋" w:hAnsi="仿宋" w:eastAsia="仿宋" w:cs="仿宋"/>
                <w:b w:val="0"/>
                <w:bCs w:val="0"/>
                <w:color w:val="000000"/>
                <w:sz w:val="21"/>
                <w:szCs w:val="21"/>
                <w:highlight w:val="none"/>
                <w:lang w:val="en-US" w:eastAsia="zh-CN"/>
              </w:rPr>
              <w:t xml:space="preserve">车辆登记证或</w:t>
            </w:r>
            <w:r>
              <w:rPr>
                <w:rFonts w:hint="eastAsia" w:ascii="仿宋" w:hAnsi="仿宋" w:eastAsia="仿宋" w:cs="仿宋"/>
                <w:b w:val="0"/>
                <w:bCs w:val="0"/>
                <w:color w:val="000000"/>
                <w:sz w:val="21"/>
                <w:szCs w:val="21"/>
                <w:highlight w:val="none"/>
              </w:rPr>
              <w:t xml:space="preserve">有效的车辆行驶证</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所有人应为租赁协议的出租方）③车辆</w:t>
            </w:r>
            <w:r>
              <w:rPr>
                <w:rFonts w:hint="eastAsia" w:ascii="仿宋" w:hAnsi="仿宋" w:eastAsia="仿宋" w:cs="仿宋"/>
                <w:b w:val="0"/>
                <w:bCs w:val="0"/>
                <w:color w:val="000000"/>
                <w:sz w:val="21"/>
                <w:szCs w:val="21"/>
                <w:highlight w:val="none"/>
              </w:rPr>
              <w:t xml:space="preserve">租赁协议</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eastAsia="zh-CN"/>
              </w:rPr>
            </w:r>
            <w:r/>
          </w:p>
          <w:p>
            <w:pPr>
              <w:pStyle w:val="1290"/>
              <w:keepLines w:val="0"/>
              <w:keepNext w:val="0"/>
              <w:pageBreakBefore w:val="0"/>
              <w:spacing w:line="240" w:lineRule="exact"/>
              <w:rPr>
                <w:rFonts w:hint="eastAsia" w:ascii="仿宋" w:hAnsi="仿宋" w:eastAsia="仿宋" w:cs="仿宋"/>
                <w:b/>
                <w:bCs/>
                <w:color w:val="000000"/>
                <w:sz w:val="21"/>
                <w:szCs w:val="21"/>
                <w:highlight w:val="none"/>
                <w:lang w:val="en-US" w:eastAsia="zh-CN"/>
              </w:rPr>
            </w:pPr>
            <w:r>
              <w:rPr>
                <w:rFonts w:hint="eastAsia" w:ascii="仿宋" w:hAnsi="仿宋" w:eastAsia="仿宋" w:cs="仿宋"/>
                <w:b w:val="0"/>
                <w:bCs w:val="0"/>
                <w:sz w:val="21"/>
                <w:szCs w:val="21"/>
                <w:highlight w:val="none"/>
                <w:lang w:val="en-US" w:eastAsia="zh-CN"/>
              </w:rPr>
              <w:t xml:space="preserve">提供的材料应能明确车辆为带冷藏功能的厢式货车，</w:t>
            </w:r>
            <w:r>
              <w:rPr>
                <w:rFonts w:hint="eastAsia" w:ascii="仿宋" w:hAnsi="仿宋" w:eastAsia="仿宋" w:cs="仿宋"/>
                <w:b w:val="0"/>
                <w:bCs w:val="0"/>
                <w:color w:val="000000"/>
                <w:sz w:val="21"/>
                <w:szCs w:val="21"/>
                <w:highlight w:val="none"/>
                <w:lang w:val="en-US" w:eastAsia="zh-CN"/>
              </w:rPr>
              <w:t xml:space="preserve">未提供或提供材料不全的均不得分。</w:t>
            </w:r>
            <w:r>
              <w:rPr>
                <w:rFonts w:hint="eastAsia" w:ascii="仿宋" w:hAnsi="仿宋" w:eastAsia="仿宋" w:cs="仿宋"/>
                <w:b/>
                <w:bCs/>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0</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93"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W w:w="365"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否</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72"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是</w:t>
            </w:r>
            <w:r>
              <w:rPr>
                <w:rFonts w:hint="eastAsia" w:ascii="仿宋" w:hAnsi="仿宋" w:eastAsia="仿宋" w:cs="仿宋"/>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pStyle w:val="1263"/>
              <w:jc w:val="center"/>
              <w:keepLines w:val="0"/>
              <w:keepNext w:val="0"/>
              <w:pageBreakBefore w:val="0"/>
              <w:spacing w:line="2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rPr>
              <w:t xml:space="preserve">拟投入场地设备设施</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4" w:type="dxa"/>
            <w:vAlign w:val="center"/>
            <w:textDirection w:val="lrTb"/>
            <w:noWrap w:val="false"/>
          </w:tcPr>
          <w:p>
            <w:pPr>
              <w:pStyle w:val="1263"/>
              <w:numPr>
                <w:ilvl w:val="0"/>
                <w:numId w:val="0"/>
              </w:numPr>
              <w:keepLines w:val="0"/>
              <w:keepNext w:val="0"/>
              <w:pageBreakBefore w:val="0"/>
              <w:spacing w:line="240" w:lineRule="exact"/>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val="en-US" w:eastAsia="zh-CN" w:bidi="ar-SA"/>
              </w:rPr>
              <w:t xml:space="preserve">1.</w:t>
            </w:r>
            <w:r>
              <w:rPr>
                <w:rFonts w:hint="eastAsia" w:ascii="仿宋" w:hAnsi="仿宋" w:eastAsia="仿宋" w:cs="仿宋"/>
                <w:color w:val="000000"/>
                <w:sz w:val="21"/>
                <w:szCs w:val="21"/>
                <w:highlight w:val="none"/>
              </w:rPr>
              <w:t xml:space="preserve">投标人自有或租赁的用于本项目的</w:t>
            </w:r>
            <w:r>
              <w:rPr>
                <w:rFonts w:hint="eastAsia" w:ascii="仿宋" w:hAnsi="仿宋" w:eastAsia="仿宋" w:cs="仿宋"/>
                <w:b/>
                <w:bCs/>
                <w:color w:val="000000"/>
                <w:sz w:val="21"/>
                <w:szCs w:val="21"/>
                <w:highlight w:val="none"/>
              </w:rPr>
              <w:t xml:space="preserve">加工经营或仓储场所</w:t>
            </w:r>
            <w:r>
              <w:rPr>
                <w:rFonts w:hint="eastAsia" w:ascii="仿宋" w:hAnsi="仿宋" w:eastAsia="仿宋" w:cs="仿宋"/>
                <w:color w:val="000000"/>
                <w:sz w:val="21"/>
                <w:szCs w:val="21"/>
                <w:highlight w:val="none"/>
              </w:rPr>
              <w:t xml:space="preserve">：提供自有场地证明（如</w:t>
            </w:r>
            <w:r>
              <w:rPr>
                <w:rFonts w:hint="eastAsia" w:ascii="仿宋" w:hAnsi="仿宋" w:eastAsia="仿宋" w:cs="仿宋"/>
                <w:color w:val="000000"/>
                <w:sz w:val="21"/>
                <w:szCs w:val="21"/>
                <w:highlight w:val="none"/>
                <w:lang w:val="en-US" w:eastAsia="zh-CN"/>
              </w:rPr>
              <w:t xml:space="preserve">房屋所有权证</w:t>
            </w:r>
            <w:r>
              <w:rPr>
                <w:rFonts w:hint="eastAsia" w:ascii="仿宋" w:hAnsi="仿宋" w:eastAsia="仿宋" w:cs="仿宋"/>
                <w:color w:val="000000"/>
                <w:sz w:val="21"/>
                <w:szCs w:val="21"/>
                <w:highlight w:val="none"/>
              </w:rPr>
              <w:t xml:space="preserve">，登记名称与投标人名称必须一致）或者租赁协议（承租人名称与投标人名称必须一致）及最近1次房租缴纳的发票，由评标小组根据加工经营或仓储场所的综合条件（如场地容纳承载，现场布局，地理交通等综合条件等）进行比较</w:t>
            </w:r>
            <w:r>
              <w:rPr>
                <w:rFonts w:hint="eastAsia" w:ascii="仿宋" w:hAnsi="仿宋" w:eastAsia="仿宋" w:cs="仿宋"/>
                <w:color w:val="000000"/>
                <w:sz w:val="21"/>
                <w:szCs w:val="21"/>
                <w:highlight w:val="none"/>
                <w:lang w:val="en-US" w:eastAsia="zh-CN"/>
              </w:rPr>
              <w:t xml:space="preserve">后</w:t>
            </w:r>
            <w:r>
              <w:rPr>
                <w:rFonts w:hint="eastAsia" w:ascii="仿宋" w:hAnsi="仿宋" w:eastAsia="仿宋" w:cs="仿宋"/>
                <w:color w:val="000000"/>
                <w:sz w:val="21"/>
                <w:szCs w:val="21"/>
                <w:highlight w:val="none"/>
              </w:rPr>
              <w:t xml:space="preserve">打分，最高得</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分，后续排名（可并列）依次递减1分，最低得1分，不提供不得分。</w:t>
            </w:r>
            <w:r>
              <w:rPr>
                <w:rFonts w:hint="eastAsia" w:ascii="仿宋" w:hAnsi="仿宋" w:eastAsia="仿宋" w:cs="仿宋"/>
                <w:b/>
                <w:bCs/>
                <w:color w:val="000000"/>
                <w:sz w:val="21"/>
                <w:szCs w:val="21"/>
                <w:highlight w:val="none"/>
              </w:rPr>
              <w:t xml:space="preserve">投标文件中提供相关材料</w:t>
            </w:r>
            <w:r>
              <w:rPr>
                <w:rFonts w:hint="eastAsia" w:ascii="仿宋" w:hAnsi="仿宋" w:eastAsia="仿宋" w:cs="仿宋"/>
                <w:b/>
                <w:bCs/>
                <w:color w:val="000000"/>
                <w:sz w:val="21"/>
                <w:szCs w:val="21"/>
                <w:highlight w:val="none"/>
                <w:lang w:val="en-US" w:eastAsia="zh-CN"/>
              </w:rPr>
              <w:t xml:space="preserve">扫描件</w:t>
            </w:r>
            <w:r>
              <w:rPr>
                <w:rFonts w:hint="eastAsia" w:ascii="仿宋" w:hAnsi="仿宋" w:eastAsia="仿宋" w:cs="仿宋"/>
                <w:b/>
                <w:bCs/>
                <w:color w:val="000000"/>
                <w:sz w:val="21"/>
                <w:szCs w:val="21"/>
                <w:highlight w:val="none"/>
              </w:rPr>
              <w:t xml:space="preserve">并加盖</w:t>
            </w:r>
            <w:r>
              <w:rPr>
                <w:rFonts w:hint="eastAsia" w:ascii="仿宋" w:hAnsi="仿宋" w:eastAsia="仿宋" w:cs="仿宋"/>
                <w:b/>
                <w:bCs/>
                <w:color w:val="000000"/>
                <w:sz w:val="21"/>
                <w:szCs w:val="21"/>
                <w:highlight w:val="none"/>
                <w:lang w:val="en-US" w:eastAsia="zh-CN"/>
              </w:rPr>
              <w:t xml:space="preserve">投标人</w:t>
            </w:r>
            <w:r>
              <w:rPr>
                <w:rFonts w:hint="eastAsia" w:ascii="仿宋" w:hAnsi="仿宋" w:eastAsia="仿宋" w:cs="仿宋"/>
                <w:b/>
                <w:bCs/>
                <w:color w:val="000000"/>
                <w:sz w:val="21"/>
                <w:szCs w:val="21"/>
                <w:highlight w:val="none"/>
              </w:rPr>
              <w:t xml:space="preserve">公章，否则不得分。</w:t>
            </w:r>
            <w:r>
              <w:rPr>
                <w:rFonts w:hint="eastAsia" w:ascii="仿宋" w:hAnsi="仿宋" w:eastAsia="仿宋" w:cs="仿宋"/>
                <w:b/>
                <w:bCs/>
                <w:color w:val="000000"/>
                <w:sz w:val="21"/>
                <w:szCs w:val="21"/>
                <w:highlight w:val="none"/>
              </w:rPr>
            </w:r>
            <w:r/>
          </w:p>
          <w:p>
            <w:pPr>
              <w:pStyle w:val="1263"/>
              <w:numPr>
                <w:ilvl w:val="0"/>
                <w:numId w:val="0"/>
              </w:numPr>
              <w:keepLines w:val="0"/>
              <w:keepNext w:val="0"/>
              <w:pageBreakBefore w:val="0"/>
              <w:spacing w:line="240" w:lineRule="exact"/>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2.投标人有冷藏冷冻等功能的贮藏设备，提供设备现场照片、购买发票复印件等证明材料，由评标小组根据提供的材料对投标人针对本项目拟配备的设备进行综合评定，贮藏容量最大的得6分，后续排名（可并列）依次递减1分，最低得1分。</w:t>
            </w:r>
            <w:r>
              <w:rPr>
                <w:rFonts w:hint="eastAsia" w:ascii="仿宋" w:hAnsi="仿宋" w:eastAsia="仿宋" w:cs="仿宋"/>
                <w:b/>
                <w:bCs/>
                <w:color w:val="000000"/>
                <w:sz w:val="21"/>
                <w:szCs w:val="21"/>
                <w:highlight w:val="none"/>
              </w:rPr>
              <w:t xml:space="preserve">投标文件中提供相关材料</w:t>
            </w:r>
            <w:r>
              <w:rPr>
                <w:rFonts w:hint="eastAsia" w:ascii="仿宋" w:hAnsi="仿宋" w:eastAsia="仿宋" w:cs="仿宋"/>
                <w:b/>
                <w:bCs/>
                <w:color w:val="000000"/>
                <w:sz w:val="21"/>
                <w:szCs w:val="21"/>
                <w:highlight w:val="none"/>
                <w:lang w:val="en-US" w:eastAsia="zh-CN"/>
              </w:rPr>
              <w:t xml:space="preserve">扫描件</w:t>
            </w:r>
            <w:r>
              <w:rPr>
                <w:rFonts w:hint="eastAsia" w:ascii="仿宋" w:hAnsi="仿宋" w:eastAsia="仿宋" w:cs="仿宋"/>
                <w:b/>
                <w:bCs/>
                <w:color w:val="000000"/>
                <w:sz w:val="21"/>
                <w:szCs w:val="21"/>
                <w:highlight w:val="none"/>
              </w:rPr>
              <w:t xml:space="preserve">并加盖</w:t>
            </w:r>
            <w:r>
              <w:rPr>
                <w:rFonts w:hint="eastAsia" w:ascii="仿宋" w:hAnsi="仿宋" w:eastAsia="仿宋" w:cs="仿宋"/>
                <w:b/>
                <w:bCs/>
                <w:color w:val="000000"/>
                <w:sz w:val="21"/>
                <w:szCs w:val="21"/>
                <w:highlight w:val="none"/>
                <w:lang w:val="en-US" w:eastAsia="zh-CN"/>
              </w:rPr>
              <w:t xml:space="preserve">投标人</w:t>
            </w:r>
            <w:r>
              <w:rPr>
                <w:rFonts w:hint="eastAsia" w:ascii="仿宋" w:hAnsi="仿宋" w:eastAsia="仿宋" w:cs="仿宋"/>
                <w:b/>
                <w:bCs/>
                <w:color w:val="000000"/>
                <w:sz w:val="21"/>
                <w:szCs w:val="21"/>
                <w:highlight w:val="none"/>
              </w:rPr>
              <w:t xml:space="preserve">公章，否则不得分。</w:t>
            </w:r>
            <w:r>
              <w:rPr>
                <w:rFonts w:hint="eastAsia" w:ascii="仿宋" w:hAnsi="仿宋" w:eastAsia="仿宋" w:cs="仿宋"/>
                <w:b/>
                <w:bCs/>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0</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highlight w:val="none"/>
                <w:lang w:val="en-US" w:eastAsia="zh-CN"/>
              </w:rPr>
              <w:t xml:space="preserve">12</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811"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是</w:t>
            </w:r>
            <w:r>
              <w:rPr>
                <w:rFonts w:hint="eastAsia" w:ascii="仿宋" w:hAnsi="仿宋" w:eastAsia="仿宋" w:cs="仿宋"/>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highlight w:val="none"/>
                <w:lang w:val="en-US" w:eastAsia="zh-CN"/>
              </w:rPr>
              <w:t xml:space="preserve">3.6</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pStyle w:val="1452"/>
              <w:jc w:val="center"/>
              <w:keepLines w:val="0"/>
              <w:keepNext w:val="0"/>
              <w:pageBreakBefore w:val="0"/>
              <w:spacing w:line="2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sz w:val="21"/>
                <w:szCs w:val="21"/>
                <w:lang w:val="en-US" w:eastAsia="zh-CN"/>
              </w:rPr>
              <w:t xml:space="preserve">地理位置</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4" w:type="dxa"/>
            <w:vAlign w:val="center"/>
            <w:textDirection w:val="lrTb"/>
            <w:noWrap w:val="false"/>
          </w:tcPr>
          <w:p>
            <w:pPr>
              <w:pStyle w:val="1263"/>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根据</w:t>
            </w:r>
            <w:r>
              <w:rPr>
                <w:rFonts w:hint="eastAsia" w:ascii="仿宋" w:hAnsi="仿宋" w:eastAsia="仿宋" w:cs="仿宋"/>
                <w:color w:val="000000"/>
                <w:sz w:val="21"/>
                <w:szCs w:val="21"/>
                <w:highlight w:val="none"/>
                <w:lang w:eastAsia="zh-CN"/>
              </w:rPr>
              <w:t xml:space="preserve">投标人</w:t>
            </w:r>
            <w:r>
              <w:rPr>
                <w:rFonts w:hint="eastAsia" w:ascii="仿宋" w:hAnsi="仿宋" w:eastAsia="仿宋" w:cs="仿宋"/>
                <w:color w:val="000000"/>
                <w:sz w:val="21"/>
                <w:szCs w:val="21"/>
                <w:highlight w:val="none"/>
              </w:rPr>
              <w:t xml:space="preserve">所提供的用于本项目的</w:t>
            </w:r>
            <w:r>
              <w:rPr>
                <w:rFonts w:hint="eastAsia" w:ascii="仿宋" w:hAnsi="仿宋" w:eastAsia="仿宋" w:cs="仿宋"/>
                <w:b/>
                <w:bCs/>
                <w:color w:val="000000"/>
                <w:sz w:val="21"/>
                <w:szCs w:val="21"/>
                <w:highlight w:val="none"/>
              </w:rPr>
              <w:t xml:space="preserve">加工经营或仓储场所</w:t>
            </w:r>
            <w:r>
              <w:rPr>
                <w:rFonts w:hint="eastAsia" w:ascii="仿宋" w:hAnsi="仿宋" w:eastAsia="仿宋" w:cs="仿宋"/>
                <w:color w:val="000000"/>
                <w:sz w:val="21"/>
                <w:szCs w:val="21"/>
                <w:highlight w:val="none"/>
              </w:rPr>
              <w:t xml:space="preserve">距离</w:t>
            </w:r>
            <w:r>
              <w:rPr>
                <w:rFonts w:hint="eastAsia" w:ascii="仿宋" w:hAnsi="仿宋" w:eastAsia="仿宋" w:cs="仿宋"/>
                <w:color w:val="000000"/>
                <w:sz w:val="21"/>
                <w:szCs w:val="21"/>
                <w:highlight w:val="none"/>
                <w:lang w:val="en-US" w:eastAsia="zh-CN"/>
              </w:rPr>
              <w:t xml:space="preserve">采购人</w:t>
            </w:r>
            <w:r>
              <w:rPr>
                <w:rFonts w:hint="eastAsia" w:ascii="仿宋" w:hAnsi="仿宋" w:eastAsia="仿宋" w:cs="仿宋"/>
                <w:color w:val="000000"/>
                <w:sz w:val="21"/>
                <w:szCs w:val="21"/>
                <w:highlight w:val="none"/>
              </w:rPr>
              <w:t xml:space="preserve">的路程进行评分:</w:t>
            </w:r>
            <w:r>
              <w:rPr>
                <w:rFonts w:hint="eastAsia" w:ascii="仿宋" w:hAnsi="仿宋" w:eastAsia="仿宋" w:cs="仿宋"/>
                <w:color w:val="000000"/>
                <w:sz w:val="21"/>
                <w:szCs w:val="21"/>
                <w:highlight w:val="none"/>
              </w:rPr>
            </w:r>
            <w:r/>
          </w:p>
          <w:p>
            <w:pPr>
              <w:pStyle w:val="1263"/>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1.路程在 30 公里（含）以内的得</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分；</w:t>
            </w:r>
            <w:r>
              <w:rPr>
                <w:rFonts w:hint="eastAsia" w:ascii="仿宋" w:hAnsi="仿宋" w:eastAsia="仿宋" w:cs="仿宋"/>
                <w:color w:val="000000"/>
                <w:sz w:val="21"/>
                <w:szCs w:val="21"/>
                <w:highlight w:val="none"/>
                <w:lang w:eastAsia="zh-CN"/>
              </w:rPr>
            </w:r>
            <w:r/>
          </w:p>
          <w:p>
            <w:pPr>
              <w:pStyle w:val="1263"/>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2.路程在 30 公里(不含)至50 公里(含)内的得</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 分；</w:t>
            </w:r>
            <w:r>
              <w:rPr>
                <w:rFonts w:hint="eastAsia" w:ascii="仿宋" w:hAnsi="仿宋" w:eastAsia="仿宋" w:cs="仿宋"/>
                <w:color w:val="000000"/>
                <w:sz w:val="21"/>
                <w:szCs w:val="21"/>
                <w:highlight w:val="none"/>
                <w:lang w:eastAsia="zh-CN"/>
              </w:rPr>
            </w:r>
            <w:r/>
          </w:p>
          <w:p>
            <w:pPr>
              <w:pStyle w:val="1263"/>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3.路程在 50公里(不含)至70 公里(含)内的得1分；</w:t>
            </w:r>
            <w:r>
              <w:rPr>
                <w:rFonts w:hint="eastAsia" w:ascii="仿宋" w:hAnsi="仿宋" w:eastAsia="仿宋" w:cs="仿宋"/>
                <w:color w:val="000000"/>
                <w:sz w:val="21"/>
                <w:szCs w:val="21"/>
                <w:highlight w:val="none"/>
                <w:lang w:eastAsia="zh-CN"/>
              </w:rPr>
            </w:r>
            <w:r/>
          </w:p>
          <w:p>
            <w:pPr>
              <w:pStyle w:val="1263"/>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4.路程超出 70 公里(不含)的不得分。</w:t>
            </w:r>
            <w:r>
              <w:rPr>
                <w:rFonts w:hint="eastAsia" w:ascii="仿宋" w:hAnsi="仿宋" w:eastAsia="仿宋" w:cs="仿宋"/>
                <w:color w:val="000000"/>
                <w:sz w:val="21"/>
                <w:szCs w:val="21"/>
                <w:highlight w:val="none"/>
                <w:lang w:eastAsia="zh-CN"/>
              </w:rPr>
            </w:r>
            <w:r/>
          </w:p>
          <w:p>
            <w:pPr>
              <w:pStyle w:val="1290"/>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lang w:eastAsia="zh-CN"/>
              </w:rPr>
              <w:t xml:space="preserve">投标文件中提供显示</w:t>
            </w:r>
            <w:r>
              <w:rPr>
                <w:rFonts w:hint="eastAsia" w:ascii="仿宋" w:hAnsi="仿宋" w:eastAsia="仿宋" w:cs="仿宋"/>
                <w:b/>
                <w:bCs/>
                <w:color w:val="000000"/>
                <w:sz w:val="21"/>
                <w:szCs w:val="21"/>
                <w:highlight w:val="none"/>
              </w:rPr>
              <w:t xml:space="preserve">加工经营或仓储场所</w:t>
            </w:r>
            <w:r>
              <w:rPr>
                <w:rFonts w:hint="eastAsia" w:ascii="仿宋" w:hAnsi="仿宋" w:eastAsia="仿宋" w:cs="仿宋"/>
                <w:b/>
                <w:bCs/>
                <w:color w:val="000000"/>
                <w:sz w:val="21"/>
                <w:szCs w:val="21"/>
                <w:highlight w:val="none"/>
                <w:lang w:eastAsia="zh-CN"/>
              </w:rPr>
              <w:t xml:space="preserve">地址</w:t>
            </w:r>
            <w:r>
              <w:rPr>
                <w:rFonts w:hint="eastAsia" w:ascii="仿宋" w:hAnsi="仿宋" w:eastAsia="仿宋" w:cs="仿宋"/>
                <w:b/>
                <w:bCs/>
                <w:color w:val="000000"/>
                <w:sz w:val="21"/>
                <w:szCs w:val="21"/>
                <w:highlight w:val="none"/>
                <w:lang w:val="en-US" w:eastAsia="zh-CN"/>
              </w:rPr>
              <w:t xml:space="preserve">至采购人地址</w:t>
            </w:r>
            <w:r>
              <w:rPr>
                <w:rFonts w:hint="eastAsia" w:ascii="仿宋" w:hAnsi="仿宋" w:eastAsia="仿宋" w:cs="仿宋"/>
                <w:b/>
                <w:bCs/>
                <w:color w:val="000000"/>
                <w:sz w:val="21"/>
                <w:szCs w:val="21"/>
                <w:highlight w:val="none"/>
                <w:lang w:eastAsia="zh-CN"/>
              </w:rPr>
              <w:t xml:space="preserve">的</w:t>
            </w:r>
            <w:r>
              <w:rPr>
                <w:rFonts w:hint="eastAsia" w:ascii="仿宋" w:hAnsi="仿宋" w:eastAsia="仿宋" w:cs="仿宋"/>
                <w:b/>
                <w:bCs/>
                <w:color w:val="000000"/>
                <w:sz w:val="21"/>
                <w:szCs w:val="21"/>
                <w:highlight w:val="none"/>
                <w:lang w:val="en-US" w:eastAsia="zh-CN"/>
              </w:rPr>
              <w:t xml:space="preserve">百度或高德地图</w:t>
            </w:r>
            <w:r>
              <w:rPr>
                <w:rFonts w:hint="eastAsia" w:ascii="仿宋" w:hAnsi="仿宋" w:eastAsia="仿宋" w:cs="仿宋"/>
                <w:b/>
                <w:bCs/>
                <w:color w:val="000000"/>
                <w:sz w:val="21"/>
                <w:szCs w:val="21"/>
                <w:highlight w:val="none"/>
                <w:lang w:eastAsia="zh-CN"/>
              </w:rPr>
              <w:t xml:space="preserve">导航查询截图(需显示</w:t>
            </w:r>
            <w:r>
              <w:rPr>
                <w:rFonts w:hint="eastAsia" w:ascii="仿宋" w:hAnsi="仿宋" w:eastAsia="仿宋" w:cs="仿宋"/>
                <w:b/>
                <w:bCs/>
                <w:color w:val="000000"/>
                <w:sz w:val="21"/>
                <w:szCs w:val="21"/>
                <w:highlight w:val="none"/>
                <w:lang w:val="en-US" w:eastAsia="zh-CN"/>
              </w:rPr>
              <w:t xml:space="preserve">距离及</w:t>
            </w:r>
            <w:r>
              <w:rPr>
                <w:rFonts w:hint="eastAsia" w:ascii="仿宋" w:hAnsi="仿宋" w:eastAsia="仿宋" w:cs="仿宋"/>
                <w:b/>
                <w:bCs/>
                <w:color w:val="000000"/>
                <w:sz w:val="21"/>
                <w:szCs w:val="21"/>
                <w:highlight w:val="none"/>
                <w:lang w:eastAsia="zh-CN"/>
              </w:rPr>
              <w:t xml:space="preserve">时间），否则不得分。</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811"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是</w:t>
            </w:r>
            <w:r>
              <w:rPr>
                <w:rFonts w:hint="eastAsia" w:ascii="仿宋" w:hAnsi="仿宋" w:eastAsia="仿宋" w:cs="仿宋"/>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highlight w:val="none"/>
                <w:lang w:val="en-US" w:eastAsia="zh-CN"/>
              </w:rPr>
              <w:t xml:space="preserve">3.7</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pStyle w:val="1263"/>
              <w:jc w:val="center"/>
              <w:keepLines w:val="0"/>
              <w:keepNext w:val="0"/>
              <w:pageBreakBefore w:val="0"/>
              <w:spacing w:line="2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rPr>
              <w:t xml:space="preserve">人员配置</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4" w:type="dxa"/>
            <w:vAlign w:val="center"/>
            <w:textDirection w:val="lrTb"/>
            <w:noWrap w:val="false"/>
          </w:tcPr>
          <w:p>
            <w:pPr>
              <w:pStyle w:val="1263"/>
              <w:numPr>
                <w:ilvl w:val="0"/>
                <w:numId w:val="0"/>
              </w:numPr>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lang w:val="en-US" w:eastAsia="zh-CN" w:bidi="ar-SA"/>
              </w:rPr>
              <w:t xml:space="preserve">1.</w:t>
            </w:r>
            <w:r>
              <w:rPr>
                <w:rFonts w:hint="eastAsia" w:ascii="仿宋" w:hAnsi="仿宋" w:eastAsia="仿宋" w:cs="仿宋"/>
                <w:color w:val="000000"/>
                <w:sz w:val="21"/>
                <w:szCs w:val="21"/>
              </w:rPr>
              <w:t xml:space="preserve">项目负责人：投标人针对本项目拟派的项目负责人有</w:t>
            </w:r>
            <w:r>
              <w:rPr>
                <w:rFonts w:hint="eastAsia" w:ascii="仿宋" w:hAnsi="仿宋" w:eastAsia="仿宋" w:cs="仿宋"/>
                <w:color w:val="000000"/>
                <w:sz w:val="21"/>
                <w:szCs w:val="21"/>
                <w:lang w:eastAsia="zh-CN"/>
              </w:rPr>
              <w:t xml:space="preserve">三</w:t>
            </w:r>
            <w:r>
              <w:rPr>
                <w:rFonts w:hint="eastAsia" w:ascii="仿宋" w:hAnsi="仿宋" w:eastAsia="仿宋" w:cs="仿宋"/>
                <w:color w:val="000000"/>
                <w:sz w:val="21"/>
                <w:szCs w:val="21"/>
              </w:rPr>
              <w:t xml:space="preserve">年以上食品行业经验且在本公司工作二年以上，</w:t>
            </w:r>
            <w:r>
              <w:rPr>
                <w:rFonts w:hint="eastAsia" w:ascii="仿宋" w:hAnsi="仿宋" w:eastAsia="仿宋" w:cs="仿宋"/>
                <w:color w:val="000000"/>
                <w:sz w:val="21"/>
                <w:szCs w:val="21"/>
                <w:lang w:eastAsia="zh-CN"/>
              </w:rPr>
              <w:t xml:space="preserve">具有</w:t>
            </w:r>
            <w:r>
              <w:rPr>
                <w:rFonts w:hint="eastAsia" w:ascii="仿宋" w:hAnsi="仿宋" w:eastAsia="仿宋" w:cs="仿宋"/>
                <w:color w:val="000000"/>
                <w:sz w:val="21"/>
                <w:szCs w:val="21"/>
                <w:lang w:val="en-US" w:eastAsia="zh-CN"/>
              </w:rPr>
              <w:t xml:space="preserve">大专及以上</w:t>
            </w:r>
            <w:r>
              <w:rPr>
                <w:rFonts w:hint="eastAsia" w:ascii="仿宋" w:hAnsi="仿宋" w:eastAsia="仿宋" w:cs="仿宋"/>
                <w:color w:val="000000"/>
                <w:sz w:val="21"/>
                <w:szCs w:val="21"/>
                <w:lang w:eastAsia="zh-CN"/>
              </w:rPr>
              <w:t xml:space="preserve">以上学历，</w:t>
            </w:r>
            <w:r>
              <w:rPr>
                <w:rFonts w:hint="eastAsia" w:ascii="仿宋" w:hAnsi="仿宋" w:eastAsia="仿宋" w:cs="仿宋"/>
                <w:color w:val="000000"/>
                <w:sz w:val="21"/>
                <w:szCs w:val="21"/>
              </w:rPr>
              <w:t xml:space="preserve">并承诺项目负责</w:t>
            </w:r>
            <w:r>
              <w:rPr>
                <w:rFonts w:hint="eastAsia" w:ascii="仿宋" w:hAnsi="仿宋" w:eastAsia="仿宋" w:cs="仿宋"/>
                <w:color w:val="000000"/>
                <w:sz w:val="21"/>
                <w:szCs w:val="21"/>
                <w:highlight w:val="none"/>
              </w:rPr>
              <w:t xml:space="preserve">人在本项目履行期限内不得</w:t>
            </w:r>
            <w:r>
              <w:rPr>
                <w:rFonts w:hint="eastAsia" w:ascii="仿宋" w:hAnsi="仿宋" w:eastAsia="仿宋" w:cs="仿宋"/>
                <w:color w:val="000000"/>
                <w:sz w:val="21"/>
                <w:szCs w:val="21"/>
                <w:highlight w:val="none"/>
                <w:lang w:val="en-US" w:eastAsia="zh-CN"/>
              </w:rPr>
              <w:t xml:space="preserve">随意</w:t>
            </w:r>
            <w:r>
              <w:rPr>
                <w:rFonts w:hint="eastAsia" w:ascii="仿宋" w:hAnsi="仿宋" w:eastAsia="仿宋" w:cs="仿宋"/>
                <w:color w:val="000000"/>
                <w:sz w:val="21"/>
                <w:szCs w:val="21"/>
                <w:highlight w:val="none"/>
              </w:rPr>
              <w:t xml:space="preserve">更换。完全满足要求的得</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分，否则不得分。</w:t>
            </w:r>
            <w:r>
              <w:rPr>
                <w:rFonts w:hint="eastAsia" w:ascii="仿宋" w:hAnsi="仿宋" w:eastAsia="仿宋" w:cs="仿宋"/>
                <w:color w:val="000000"/>
                <w:sz w:val="21"/>
                <w:szCs w:val="21"/>
                <w:highlight w:val="none"/>
              </w:rPr>
            </w:r>
            <w:r/>
          </w:p>
          <w:p>
            <w:pPr>
              <w:pStyle w:val="1263"/>
              <w:numPr>
                <w:ilvl w:val="0"/>
                <w:numId w:val="0"/>
              </w:numPr>
              <w:keepLines w:val="0"/>
              <w:keepNext w:val="0"/>
              <w:pageBreakBefore w:val="0"/>
              <w:spacing w:line="240" w:lineRule="exact"/>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val="en-US" w:eastAsia="zh-CN"/>
              </w:rPr>
              <w:t xml:space="preserve">注：</w:t>
            </w:r>
            <w:r>
              <w:rPr>
                <w:rFonts w:hint="eastAsia" w:ascii="仿宋" w:hAnsi="仿宋" w:eastAsia="仿宋" w:cs="仿宋"/>
                <w:b/>
                <w:bCs/>
                <w:color w:val="000000"/>
                <w:sz w:val="21"/>
                <w:szCs w:val="21"/>
                <w:highlight w:val="none"/>
              </w:rPr>
              <w:t xml:space="preserve">提供人员</w:t>
            </w:r>
            <w:r>
              <w:rPr>
                <w:rFonts w:hint="eastAsia" w:ascii="仿宋" w:hAnsi="仿宋" w:eastAsia="仿宋" w:cs="仿宋"/>
                <w:b/>
                <w:bCs/>
                <w:color w:val="000000"/>
                <w:sz w:val="21"/>
                <w:szCs w:val="21"/>
                <w:highlight w:val="none"/>
                <w:lang w:val="en-US" w:eastAsia="zh-CN"/>
              </w:rPr>
              <w:t xml:space="preserve">的工作经验证明</w:t>
            </w:r>
            <w:r>
              <w:rPr>
                <w:rFonts w:hint="eastAsia" w:ascii="仿宋" w:hAnsi="仿宋" w:eastAsia="仿宋" w:cs="仿宋"/>
                <w:b/>
                <w:bCs/>
                <w:color w:val="000000"/>
                <w:sz w:val="21"/>
                <w:szCs w:val="21"/>
                <w:highlight w:val="none"/>
              </w:rPr>
              <w:t xml:space="preserve">、劳动合同、</w:t>
            </w:r>
            <w:r>
              <w:rPr>
                <w:rFonts w:hint="eastAsia" w:ascii="仿宋" w:hAnsi="仿宋" w:eastAsia="仿宋" w:cs="仿宋"/>
                <w:b/>
                <w:bCs/>
                <w:color w:val="000000"/>
                <w:sz w:val="21"/>
                <w:szCs w:val="21"/>
                <w:highlight w:val="none"/>
                <w:lang w:eastAsia="zh-CN"/>
              </w:rPr>
              <w:t xml:space="preserve">健康证、学历证书、</w:t>
            </w:r>
            <w:r>
              <w:rPr>
                <w:rFonts w:hint="eastAsia" w:ascii="仿宋" w:hAnsi="仿宋" w:eastAsia="仿宋" w:cs="仿宋"/>
                <w:b/>
                <w:bCs/>
                <w:color w:val="000000"/>
                <w:sz w:val="21"/>
                <w:szCs w:val="21"/>
                <w:highlight w:val="none"/>
              </w:rPr>
              <w:t xml:space="preserve">开标前连续三个月</w:t>
            </w:r>
            <w:r>
              <w:rPr>
                <w:rFonts w:hint="eastAsia" w:ascii="仿宋" w:hAnsi="仿宋" w:eastAsia="仿宋" w:cs="仿宋"/>
                <w:b/>
                <w:bCs/>
                <w:color w:val="000000"/>
                <w:sz w:val="21"/>
                <w:szCs w:val="21"/>
                <w:highlight w:val="none"/>
                <w:lang w:val="en-US" w:eastAsia="zh-CN"/>
              </w:rPr>
              <w:t xml:space="preserve">内任意一个月投标人为其缴纳</w:t>
            </w:r>
            <w:r>
              <w:rPr>
                <w:rFonts w:hint="eastAsia" w:ascii="仿宋" w:hAnsi="仿宋" w:eastAsia="仿宋" w:cs="仿宋"/>
                <w:b/>
                <w:bCs/>
                <w:color w:val="000000"/>
                <w:sz w:val="21"/>
                <w:szCs w:val="21"/>
                <w:highlight w:val="none"/>
              </w:rPr>
              <w:t xml:space="preserve">社保</w:t>
            </w:r>
            <w:r>
              <w:rPr>
                <w:rFonts w:hint="eastAsia" w:ascii="仿宋" w:hAnsi="仿宋" w:eastAsia="仿宋" w:cs="仿宋"/>
                <w:b/>
                <w:bCs/>
                <w:color w:val="000000"/>
                <w:sz w:val="21"/>
                <w:szCs w:val="21"/>
                <w:highlight w:val="none"/>
                <w:lang w:val="en-US" w:eastAsia="zh-CN"/>
              </w:rPr>
              <w:t xml:space="preserve">的</w:t>
            </w:r>
            <w:r>
              <w:rPr>
                <w:rFonts w:hint="eastAsia" w:ascii="仿宋" w:hAnsi="仿宋" w:eastAsia="仿宋" w:cs="仿宋"/>
                <w:b/>
                <w:bCs/>
                <w:color w:val="000000"/>
                <w:sz w:val="21"/>
                <w:szCs w:val="21"/>
                <w:highlight w:val="none"/>
              </w:rPr>
              <w:t xml:space="preserve">证明</w:t>
            </w:r>
            <w:r>
              <w:rPr>
                <w:rFonts w:hint="eastAsia" w:ascii="仿宋" w:hAnsi="仿宋" w:eastAsia="仿宋" w:cs="仿宋"/>
                <w:b/>
                <w:bCs/>
                <w:color w:val="000000"/>
                <w:sz w:val="21"/>
                <w:szCs w:val="21"/>
                <w:highlight w:val="none"/>
                <w:lang w:val="en-US" w:eastAsia="zh-CN"/>
              </w:rPr>
              <w:t xml:space="preserve">材料</w:t>
            </w:r>
            <w:r>
              <w:rPr>
                <w:rFonts w:hint="eastAsia" w:ascii="仿宋" w:hAnsi="仿宋" w:eastAsia="仿宋" w:cs="仿宋"/>
                <w:b/>
                <w:bCs/>
                <w:color w:val="000000"/>
                <w:sz w:val="21"/>
                <w:szCs w:val="21"/>
                <w:highlight w:val="none"/>
              </w:rPr>
              <w:t xml:space="preserve">以及承诺，投标文件中提供相关材料</w:t>
            </w:r>
            <w:r>
              <w:rPr>
                <w:rFonts w:hint="eastAsia" w:ascii="仿宋" w:hAnsi="仿宋" w:eastAsia="仿宋" w:cs="仿宋"/>
                <w:b/>
                <w:bCs/>
                <w:color w:val="000000"/>
                <w:sz w:val="21"/>
                <w:szCs w:val="21"/>
                <w:highlight w:val="none"/>
                <w:lang w:val="en-US" w:eastAsia="zh-CN"/>
              </w:rPr>
              <w:t xml:space="preserve">扫描件</w:t>
            </w:r>
            <w:r>
              <w:rPr>
                <w:rFonts w:hint="eastAsia" w:ascii="仿宋" w:hAnsi="仿宋" w:eastAsia="仿宋" w:cs="仿宋"/>
                <w:b/>
                <w:bCs/>
                <w:color w:val="000000"/>
                <w:sz w:val="21"/>
                <w:szCs w:val="21"/>
                <w:highlight w:val="none"/>
              </w:rPr>
              <w:t xml:space="preserve">并加盖</w:t>
            </w:r>
            <w:r>
              <w:rPr>
                <w:rFonts w:hint="eastAsia" w:ascii="仿宋" w:hAnsi="仿宋" w:eastAsia="仿宋" w:cs="仿宋"/>
                <w:b/>
                <w:bCs/>
                <w:color w:val="000000"/>
                <w:sz w:val="21"/>
                <w:szCs w:val="21"/>
                <w:highlight w:val="none"/>
                <w:lang w:val="en-US" w:eastAsia="zh-CN"/>
              </w:rPr>
              <w:t xml:space="preserve">投标人</w:t>
            </w:r>
            <w:r>
              <w:rPr>
                <w:rFonts w:hint="eastAsia" w:ascii="仿宋" w:hAnsi="仿宋" w:eastAsia="仿宋" w:cs="仿宋"/>
                <w:b/>
                <w:bCs/>
                <w:color w:val="000000"/>
                <w:sz w:val="21"/>
                <w:szCs w:val="21"/>
                <w:highlight w:val="none"/>
              </w:rPr>
              <w:t xml:space="preserve">公章，材料不全或不提供</w:t>
            </w:r>
            <w:r>
              <w:rPr>
                <w:rFonts w:hint="eastAsia" w:ascii="仿宋" w:hAnsi="仿宋" w:eastAsia="仿宋" w:cs="仿宋"/>
                <w:b/>
                <w:bCs/>
                <w:color w:val="000000"/>
                <w:sz w:val="21"/>
                <w:szCs w:val="21"/>
                <w:highlight w:val="none"/>
                <w:lang w:val="en-US" w:eastAsia="zh-CN"/>
              </w:rPr>
              <w:t xml:space="preserve">或未承诺的</w:t>
            </w:r>
            <w:r>
              <w:rPr>
                <w:rFonts w:hint="eastAsia" w:ascii="仿宋" w:hAnsi="仿宋" w:eastAsia="仿宋" w:cs="仿宋"/>
                <w:b/>
                <w:bCs/>
                <w:color w:val="000000"/>
                <w:sz w:val="21"/>
                <w:szCs w:val="21"/>
                <w:highlight w:val="none"/>
              </w:rPr>
              <w:t xml:space="preserve">均不得分。</w:t>
            </w:r>
            <w:r>
              <w:rPr>
                <w:rFonts w:hint="eastAsia" w:ascii="仿宋" w:hAnsi="仿宋" w:eastAsia="仿宋" w:cs="仿宋"/>
                <w:b/>
                <w:bCs/>
                <w:color w:val="000000"/>
                <w:sz w:val="21"/>
                <w:szCs w:val="21"/>
                <w:highlight w:val="none"/>
              </w:rPr>
            </w:r>
            <w:r/>
          </w:p>
          <w:p>
            <w:pPr>
              <w:pStyle w:val="1263"/>
              <w:numPr>
                <w:ilvl w:val="0"/>
                <w:numId w:val="0"/>
              </w:numPr>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2.其他人员：从事食材配送工作二年以上且在本公司工作满6个月的。完全满足要求的得1分，最多得</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rPr>
            </w:r>
            <w:r/>
          </w:p>
          <w:p>
            <w:pPr>
              <w:pStyle w:val="1263"/>
              <w:numPr>
                <w:ilvl w:val="0"/>
                <w:numId w:val="0"/>
              </w:numPr>
              <w:ind w:left="0" w:firstLine="0"/>
              <w:keepLines w:val="0"/>
              <w:keepNext w:val="0"/>
              <w:pageBreakBefore w:val="0"/>
              <w:spacing w:line="240" w:lineRule="exact"/>
              <w:rPr>
                <w:rFonts w:hint="eastAsia" w:ascii="仿宋" w:hAnsi="仿宋" w:eastAsia="仿宋" w:cs="仿宋"/>
                <w:b/>
                <w:bCs/>
                <w:color w:val="000000"/>
                <w:sz w:val="21"/>
                <w:szCs w:val="21"/>
                <w:highlight w:val="none"/>
                <w:lang w:eastAsia="zh-CN"/>
              </w:rPr>
            </w:pPr>
            <w:r>
              <w:rPr>
                <w:rFonts w:hint="eastAsia" w:ascii="仿宋" w:hAnsi="仿宋" w:eastAsia="仿宋" w:cs="仿宋"/>
                <w:b/>
                <w:bCs/>
                <w:color w:val="000000"/>
                <w:sz w:val="21"/>
                <w:szCs w:val="21"/>
                <w:highlight w:val="none"/>
                <w:lang w:val="en-US" w:eastAsia="zh-CN"/>
              </w:rPr>
              <w:t xml:space="preserve">注：</w:t>
            </w:r>
            <w:r>
              <w:rPr>
                <w:rFonts w:hint="eastAsia" w:ascii="仿宋" w:hAnsi="仿宋" w:eastAsia="仿宋" w:cs="仿宋"/>
                <w:b/>
                <w:bCs/>
                <w:color w:val="000000"/>
                <w:sz w:val="21"/>
                <w:szCs w:val="21"/>
                <w:highlight w:val="none"/>
                <w:lang w:eastAsia="zh-CN"/>
              </w:rPr>
              <w:t xml:space="preserve">提供每个人员的</w:t>
            </w:r>
            <w:r>
              <w:rPr>
                <w:rFonts w:hint="eastAsia" w:ascii="仿宋" w:hAnsi="仿宋" w:eastAsia="仿宋" w:cs="仿宋"/>
                <w:b/>
                <w:bCs/>
                <w:color w:val="000000"/>
                <w:sz w:val="21"/>
                <w:szCs w:val="21"/>
                <w:highlight w:val="none"/>
                <w:lang w:val="en-US" w:eastAsia="zh-CN"/>
              </w:rPr>
              <w:t xml:space="preserve">工作经验证明</w:t>
            </w:r>
            <w:r>
              <w:rPr>
                <w:rFonts w:hint="eastAsia" w:ascii="仿宋" w:hAnsi="仿宋" w:eastAsia="仿宋" w:cs="仿宋"/>
                <w:b/>
                <w:bCs/>
                <w:color w:val="000000"/>
                <w:sz w:val="21"/>
                <w:szCs w:val="21"/>
                <w:highlight w:val="none"/>
                <w:lang w:eastAsia="zh-CN"/>
              </w:rPr>
              <w:t xml:space="preserve">、健康证、劳动合同、开标前连续三个月</w:t>
            </w:r>
            <w:r>
              <w:rPr>
                <w:rFonts w:hint="eastAsia" w:ascii="仿宋" w:hAnsi="仿宋" w:eastAsia="仿宋" w:cs="仿宋"/>
                <w:b/>
                <w:bCs/>
                <w:color w:val="000000"/>
                <w:sz w:val="21"/>
                <w:szCs w:val="21"/>
                <w:highlight w:val="none"/>
                <w:lang w:val="en-US" w:eastAsia="zh-CN"/>
              </w:rPr>
              <w:t xml:space="preserve">内任意一个月投标人为其缴纳</w:t>
            </w:r>
            <w:r>
              <w:rPr>
                <w:rFonts w:hint="eastAsia" w:ascii="仿宋" w:hAnsi="仿宋" w:eastAsia="仿宋" w:cs="仿宋"/>
                <w:b/>
                <w:bCs/>
                <w:color w:val="000000"/>
                <w:sz w:val="21"/>
                <w:szCs w:val="21"/>
                <w:highlight w:val="none"/>
                <w:lang w:eastAsia="zh-CN"/>
              </w:rPr>
              <w:t xml:space="preserve">社保</w:t>
            </w:r>
            <w:r>
              <w:rPr>
                <w:rFonts w:hint="eastAsia" w:ascii="仿宋" w:hAnsi="仿宋" w:eastAsia="仿宋" w:cs="仿宋"/>
                <w:b/>
                <w:bCs/>
                <w:color w:val="000000"/>
                <w:sz w:val="21"/>
                <w:szCs w:val="21"/>
                <w:highlight w:val="none"/>
                <w:lang w:val="en-US" w:eastAsia="zh-CN"/>
              </w:rPr>
              <w:t xml:space="preserve">的</w:t>
            </w:r>
            <w:r>
              <w:rPr>
                <w:rFonts w:hint="eastAsia" w:ascii="仿宋" w:hAnsi="仿宋" w:eastAsia="仿宋" w:cs="仿宋"/>
                <w:b/>
                <w:bCs/>
                <w:color w:val="000000"/>
                <w:sz w:val="21"/>
                <w:szCs w:val="21"/>
                <w:highlight w:val="none"/>
                <w:lang w:eastAsia="zh-CN"/>
              </w:rPr>
              <w:t xml:space="preserve">证明材料</w:t>
            </w:r>
            <w:r>
              <w:rPr>
                <w:rFonts w:hint="eastAsia" w:ascii="仿宋" w:hAnsi="仿宋" w:eastAsia="仿宋" w:cs="仿宋"/>
                <w:b/>
                <w:bCs/>
                <w:color w:val="000000"/>
                <w:sz w:val="21"/>
                <w:szCs w:val="21"/>
                <w:highlight w:val="none"/>
                <w:lang w:val="en-US" w:eastAsia="zh-CN"/>
              </w:rPr>
              <w:t xml:space="preserve">扫描件</w:t>
            </w:r>
            <w:r>
              <w:rPr>
                <w:rFonts w:hint="eastAsia" w:ascii="仿宋" w:hAnsi="仿宋" w:eastAsia="仿宋" w:cs="仿宋"/>
                <w:b/>
                <w:bCs/>
                <w:color w:val="000000"/>
                <w:sz w:val="21"/>
                <w:szCs w:val="21"/>
                <w:highlight w:val="none"/>
                <w:lang w:eastAsia="zh-CN"/>
              </w:rPr>
              <w:t xml:space="preserve">并加盖</w:t>
            </w:r>
            <w:r>
              <w:rPr>
                <w:rFonts w:hint="eastAsia" w:ascii="仿宋" w:hAnsi="仿宋" w:eastAsia="仿宋" w:cs="仿宋"/>
                <w:b/>
                <w:bCs/>
                <w:color w:val="000000"/>
                <w:sz w:val="21"/>
                <w:szCs w:val="21"/>
                <w:highlight w:val="none"/>
                <w:lang w:val="en-US" w:eastAsia="zh-CN"/>
              </w:rPr>
              <w:t xml:space="preserve">投标人</w:t>
            </w:r>
            <w:r>
              <w:rPr>
                <w:rFonts w:hint="eastAsia" w:ascii="仿宋" w:hAnsi="仿宋" w:eastAsia="仿宋" w:cs="仿宋"/>
                <w:b/>
                <w:bCs/>
                <w:color w:val="000000"/>
                <w:sz w:val="21"/>
                <w:szCs w:val="21"/>
                <w:highlight w:val="none"/>
                <w:lang w:eastAsia="zh-CN"/>
              </w:rPr>
              <w:t xml:space="preserve">公章，材料不全或不提供</w:t>
            </w:r>
            <w:r>
              <w:rPr>
                <w:rFonts w:hint="eastAsia" w:ascii="仿宋" w:hAnsi="仿宋" w:eastAsia="仿宋" w:cs="仿宋"/>
                <w:b/>
                <w:bCs/>
                <w:color w:val="000000"/>
                <w:sz w:val="21"/>
                <w:szCs w:val="21"/>
                <w:highlight w:val="none"/>
                <w:lang w:val="en-US" w:eastAsia="zh-CN"/>
              </w:rPr>
              <w:t xml:space="preserve">或未承诺的</w:t>
            </w:r>
            <w:r>
              <w:rPr>
                <w:rFonts w:hint="eastAsia" w:ascii="仿宋" w:hAnsi="仿宋" w:eastAsia="仿宋" w:cs="仿宋"/>
                <w:b/>
                <w:bCs/>
                <w:color w:val="000000"/>
                <w:sz w:val="21"/>
                <w:szCs w:val="21"/>
                <w:highlight w:val="none"/>
                <w:lang w:eastAsia="zh-CN"/>
              </w:rPr>
              <w:t xml:space="preserve">均不得分。</w:t>
            </w:r>
            <w:r>
              <w:rPr>
                <w:rFonts w:hint="eastAsia" w:ascii="仿宋" w:hAnsi="仿宋" w:eastAsia="仿宋" w:cs="仿宋"/>
                <w:b/>
                <w:bCs/>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811" w:type="dxa"/>
            <w:vAlign w:val="center"/>
            <w:textDirection w:val="lrTb"/>
            <w:noWrap w:val="false"/>
          </w:tcPr>
          <w:p>
            <w:pPr>
              <w:pStyle w:val="1302"/>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是</w:t>
            </w:r>
            <w:r>
              <w:rPr>
                <w:rFonts w:hint="eastAsia" w:ascii="仿宋" w:hAnsi="仿宋" w:eastAsia="仿宋" w:cs="仿宋"/>
                <w:color w:val="000000"/>
                <w:sz w:val="21"/>
                <w:szCs w:val="21"/>
                <w:highlight w:val="none"/>
              </w:rPr>
            </w:r>
            <w:r/>
          </w:p>
        </w:tc>
      </w:tr>
    </w:tbl>
    <w:p>
      <w:pPr>
        <w:pStyle w:val="126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63"/>
        <w:contextualSpacing/>
        <w:ind w:firstLine="422"/>
        <w:spacing w:line="360" w:lineRule="auto"/>
        <w:rPr>
          <w:rFonts w:hint="eastAsia" w:ascii="仿宋" w:hAnsi="仿宋" w:eastAsia="仿宋" w:cs="仿宋"/>
          <w:color w:val="000000"/>
          <w:szCs w:val="21"/>
          <w:highlight w:val="none"/>
        </w:rPr>
      </w:pPr>
      <w:r>
        <w:rPr>
          <w:rFonts w:hint="eastAsia" w:ascii="仿宋" w:hAnsi="仿宋" w:eastAsia="仿宋" w:cs="仿宋"/>
          <w:b/>
          <w:bCs/>
          <w:color w:val="000000"/>
          <w:szCs w:val="21"/>
          <w:highlight w:val="none"/>
        </w:rPr>
        <w:t xml:space="preserve">注：</w:t>
      </w:r>
      <w:r>
        <w:rPr>
          <w:rFonts w:hint="eastAsia" w:ascii="仿宋" w:hAnsi="仿宋" w:eastAsia="仿宋" w:cs="仿宋"/>
          <w:color w:val="000000"/>
          <w:szCs w:val="21"/>
          <w:highlight w:val="none"/>
        </w:rPr>
        <w:t xml:space="preserve">1.进场时，若有货物及相关服务参数未能满足招标文件要求而中标人未在偏离表中明确的情况，须无条件按采购人及招标文件要求整改，否则采购人有权解除合同同时追究因此造成的损失。</w:t>
      </w:r>
      <w:r>
        <w:rPr>
          <w:rFonts w:hint="eastAsia" w:ascii="仿宋" w:hAnsi="仿宋" w:eastAsia="仿宋" w:cs="仿宋"/>
          <w:color w:val="000000"/>
          <w:szCs w:val="21"/>
          <w:highlight w:val="none"/>
        </w:rPr>
      </w:r>
      <w:r/>
    </w:p>
    <w:p>
      <w:pPr>
        <w:pStyle w:val="1263"/>
        <w:contextualSpacing/>
        <w:ind w:firstLine="422"/>
        <w:jc w:val="left"/>
        <w:spacing w:line="360" w:lineRule="auto"/>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2.评标标准中要求提供的证明文件及资料等按要求在投标文件中提供复印件并加盖供应商公章；扫描件材料内容、印章必须完整、清晰可辨且在有效期内。评标委员会成员半数以上认定模糊无法辨认的不得分。</w:t>
      </w:r>
      <w:r>
        <w:rPr>
          <w:rFonts w:hint="eastAsia" w:ascii="仿宋" w:hAnsi="仿宋" w:eastAsia="仿宋" w:cs="仿宋"/>
          <w:b/>
          <w:bCs/>
          <w:color w:val="000000"/>
          <w:szCs w:val="21"/>
          <w:highlight w:val="none"/>
        </w:rPr>
      </w:r>
      <w:r/>
    </w:p>
    <w:p>
      <w:pPr>
        <w:pStyle w:val="1263"/>
        <w:contextualSpacing/>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3.评标时，未能按以上要求提供相应证明的，不作为评标依据，不得分。</w:t>
      </w:r>
      <w:r>
        <w:rPr>
          <w:rFonts w:hint="eastAsia" w:ascii="仿宋" w:hAnsi="仿宋" w:eastAsia="仿宋" w:cs="仿宋"/>
          <w:color w:val="000000"/>
          <w:szCs w:val="21"/>
          <w:highlight w:val="none"/>
        </w:rPr>
      </w:r>
      <w:r/>
    </w:p>
    <w:p>
      <w:pPr>
        <w:pStyle w:val="1263"/>
        <w:contextualSpacing/>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4.扫描件必须直接用原件扫描，要求字迹清晰，确保文字内容能看清无变形。</w:t>
      </w:r>
      <w:r>
        <w:rPr>
          <w:rFonts w:hint="eastAsia" w:ascii="仿宋" w:hAnsi="仿宋" w:eastAsia="仿宋" w:cs="仿宋"/>
          <w:color w:val="000000"/>
          <w:szCs w:val="21"/>
          <w:highlight w:val="none"/>
        </w:rPr>
      </w:r>
      <w:r/>
    </w:p>
    <w:p>
      <w:pPr>
        <w:pStyle w:val="1263"/>
        <w:contextualSpacing/>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5.采用电子证书或者网络截图，必须使用经过备案的政府官方网站截图，且必须是可供任何人查询的公开信息，截图必须包含网址和网站名称，保证他人能够通过网址再次查询到。</w:t>
      </w:r>
      <w:r>
        <w:rPr>
          <w:rFonts w:hint="eastAsia" w:ascii="仿宋" w:hAnsi="仿宋" w:eastAsia="仿宋" w:cs="仿宋"/>
          <w:color w:val="000000"/>
          <w:szCs w:val="21"/>
          <w:highlight w:val="none"/>
        </w:rPr>
      </w:r>
      <w:r/>
    </w:p>
    <w:p>
      <w:pPr>
        <w:pStyle w:val="1263"/>
        <w:contextualSpacing/>
        <w:ind w:firstLine="420"/>
        <w:jc w:val="both"/>
        <w:spacing w:line="360" w:lineRule="auto"/>
        <w:widowControl/>
        <w:rPr>
          <w:rFonts w:hint="eastAsia" w:ascii="仿宋" w:hAnsi="仿宋" w:eastAsia="仿宋" w:cs="仿宋"/>
          <w:color w:val="000000"/>
          <w:szCs w:val="21"/>
          <w:highlight w:val="none"/>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仿宋" w:hAnsi="仿宋" w:eastAsia="仿宋" w:cs="仿宋"/>
          <w:color w:val="000000"/>
          <w:szCs w:val="21"/>
          <w:highlight w:val="none"/>
        </w:rPr>
        <w:t xml:space="preserve">6.供应商按评分细则所有得分项目均视为对本次招标的承诺，成交后均作为合同的组成部分。</w:t>
      </w:r>
      <w:bookmarkStart w:id="799" w:name="_Hlk139629014"/>
      <w:r/>
      <w:bookmarkStart w:id="800" w:name="_Hlk138940374"/>
      <w:r>
        <w:rPr>
          <w:rFonts w:hint="eastAsia" w:ascii="仿宋" w:hAnsi="仿宋" w:eastAsia="仿宋" w:cs="仿宋"/>
          <w:color w:val="000000"/>
          <w:szCs w:val="21"/>
          <w:highlight w:val="none"/>
        </w:rPr>
      </w:r>
      <w:r/>
    </w:p>
    <w:p>
      <w:pPr>
        <w:pStyle w:val="1263"/>
        <w:contextualSpacing/>
        <w:ind w:firstLine="643"/>
        <w:jc w:val="center"/>
        <w:spacing w:line="360" w:lineRule="auto"/>
        <w:widowControl/>
        <w:rPr>
          <w:rStyle w:val="1275"/>
          <w:rFonts w:hint="eastAsia" w:ascii="仿宋" w:hAnsi="仿宋" w:eastAsia="仿宋" w:cs="仿宋"/>
          <w:color w:val="000000"/>
          <w:highlight w:val="none"/>
          <w:lang w:val="en-US" w:eastAsia="zh-CN"/>
        </w:rPr>
      </w:pPr>
      <w:r/>
      <w:bookmarkStart w:id="801" w:name="_Toc16730"/>
      <w:r>
        <w:rPr>
          <w:rStyle w:val="1275"/>
          <w:rFonts w:hint="eastAsia" w:ascii="仿宋" w:hAnsi="仿宋" w:eastAsia="仿宋" w:cs="仿宋"/>
          <w:color w:val="000000"/>
          <w:highlight w:val="none"/>
          <w:lang w:val="en-US" w:eastAsia="zh-CN"/>
        </w:rPr>
        <w:t xml:space="preserve">第五章   </w:t>
      </w:r>
      <w:bookmarkStart w:id="802" w:name="_Hlk119590621"/>
      <w:r>
        <w:rPr>
          <w:rStyle w:val="1275"/>
          <w:rFonts w:hint="eastAsia" w:ascii="仿宋" w:hAnsi="仿宋" w:eastAsia="仿宋" w:cs="仿宋"/>
          <w:color w:val="000000"/>
          <w:highlight w:val="none"/>
          <w:lang w:val="en-US" w:eastAsia="zh-CN"/>
        </w:rPr>
        <w:t xml:space="preserve">采购需求</w:t>
      </w:r>
      <w:r>
        <w:rPr>
          <w:rStyle w:val="1275"/>
          <w:rFonts w:hint="eastAsia" w:ascii="仿宋" w:hAnsi="仿宋" w:eastAsia="仿宋" w:cs="仿宋"/>
          <w:color w:val="000000"/>
          <w:highlight w:val="none"/>
          <w:lang w:val="en-US" w:eastAsia="zh-CN"/>
        </w:rPr>
      </w:r>
      <w:r/>
    </w:p>
    <w:p>
      <w:pPr>
        <w:pStyle w:val="1263"/>
        <w:rPr>
          <w:rFonts w:hint="eastAsia" w:ascii="仿宋" w:hAnsi="仿宋" w:eastAsia="仿宋" w:cs="仿宋"/>
        </w:rPr>
      </w:pPr>
      <w:r/>
      <w:bookmarkEnd w:id="801"/>
      <w:r>
        <w:rPr>
          <w:rFonts w:hint="eastAsia" w:ascii="仿宋" w:hAnsi="仿宋" w:eastAsia="仿宋" w:cs="仿宋"/>
        </w:rPr>
      </w:r>
      <w:r/>
    </w:p>
    <w:p>
      <w:pPr>
        <w:pStyle w:val="1554"/>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bCs/>
          <w:color w:val="000000"/>
          <w:sz w:val="21"/>
          <w:szCs w:val="21"/>
          <w:highlight w:val="none"/>
        </w:rPr>
        <w:t xml:space="preserve">一、</w:t>
      </w:r>
      <w:r>
        <w:rPr>
          <w:rFonts w:hint="eastAsia" w:ascii="仿宋" w:hAnsi="仿宋" w:eastAsia="仿宋" w:cs="仿宋"/>
          <w:color w:val="000000"/>
          <w:sz w:val="21"/>
          <w:szCs w:val="21"/>
          <w:highlight w:val="none"/>
        </w:rPr>
        <w:t xml:space="preserve">采购标的</w:t>
      </w:r>
      <w:r>
        <w:rPr>
          <w:rFonts w:hint="eastAsia" w:ascii="仿宋" w:hAnsi="仿宋" w:eastAsia="仿宋" w:cs="仿宋"/>
          <w:color w:val="000000"/>
          <w:sz w:val="21"/>
          <w:szCs w:val="21"/>
          <w:highlight w:val="none"/>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eastAsia="zh-CN"/>
        </w:rPr>
        <w:t xml:space="preserve">项目名称/采购包号</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江苏城乡建设职业学院食堂大宗食材采购、配送</w:t>
      </w:r>
      <w:r>
        <w:rPr>
          <w:rFonts w:hint="eastAsia" w:ascii="仿宋" w:hAnsi="仿宋" w:eastAsia="仿宋" w:cs="仿宋"/>
          <w:color w:val="000000"/>
          <w:sz w:val="21"/>
          <w:szCs w:val="21"/>
          <w:highlight w:val="none"/>
        </w:rPr>
        <w:t xml:space="preserve">项目</w:t>
      </w:r>
      <w:r>
        <w:rPr>
          <w:rFonts w:hint="eastAsia" w:ascii="仿宋" w:hAnsi="仿宋" w:eastAsia="仿宋" w:cs="仿宋"/>
          <w:color w:val="000000"/>
          <w:sz w:val="21"/>
          <w:szCs w:val="21"/>
          <w:highlight w:val="none"/>
        </w:rPr>
      </w:r>
      <w:r/>
    </w:p>
    <w:p>
      <w:pPr>
        <w:pStyle w:val="1263"/>
        <w:ind w:firstLine="420"/>
        <w:spacing w:line="360" w:lineRule="auto"/>
        <w:rPr>
          <w:rFonts w:hint="eastAsia" w:ascii="仿宋" w:hAnsi="仿宋" w:eastAsia="仿宋" w:cs="仿宋"/>
          <w:color w:val="000000"/>
          <w:szCs w:val="21"/>
          <w:highlight w:val="none"/>
          <w:lang w:eastAsia="zh-CN"/>
        </w:rPr>
      </w:pPr>
      <w:r>
        <w:rPr>
          <w:rFonts w:hint="eastAsia" w:ascii="仿宋" w:hAnsi="仿宋" w:eastAsia="仿宋" w:cs="仿宋"/>
          <w:color w:val="000000"/>
          <w:sz w:val="21"/>
          <w:szCs w:val="21"/>
          <w:highlight w:val="none"/>
        </w:rPr>
        <w:t xml:space="preserve">2．预算金额：</w:t>
      </w:r>
      <w:r>
        <w:rPr>
          <w:rFonts w:hint="eastAsia" w:ascii="仿宋" w:hAnsi="仿宋" w:eastAsia="仿宋" w:cs="仿宋"/>
          <w:color w:val="000000"/>
          <w:szCs w:val="21"/>
          <w:highlight w:val="none"/>
          <w:lang w:val="en-US" w:eastAsia="zh-CN"/>
        </w:rPr>
        <w:t xml:space="preserve">415万</w:t>
      </w:r>
      <w:r>
        <w:rPr>
          <w:rFonts w:hint="eastAsia" w:ascii="仿宋" w:hAnsi="仿宋" w:eastAsia="仿宋" w:cs="仿宋"/>
          <w:color w:val="000000"/>
          <w:szCs w:val="21"/>
          <w:highlight w:val="none"/>
          <w:lang w:eastAsia="zh-CN"/>
        </w:rPr>
        <w:t xml:space="preserve">元</w:t>
      </w:r>
      <w:r>
        <w:rPr>
          <w:rFonts w:hint="eastAsia" w:ascii="仿宋" w:hAnsi="仿宋" w:eastAsia="仿宋" w:cs="仿宋"/>
          <w:color w:val="000000"/>
          <w:szCs w:val="21"/>
          <w:highlight w:val="none"/>
          <w:lang w:eastAsia="zh-CN"/>
        </w:rPr>
      </w:r>
      <w:r/>
    </w:p>
    <w:p>
      <w:pPr>
        <w:pStyle w:val="1263"/>
        <w:ind w:firstLine="420"/>
        <w:spacing w:line="36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本项目分为6个采购包，各采购包预算金额如下：</w:t>
      </w:r>
      <w:r>
        <w:rPr>
          <w:rFonts w:hint="eastAsia" w:ascii="仿宋" w:hAnsi="仿宋" w:eastAsia="仿宋" w:cs="仿宋"/>
          <w:color w:val="000000"/>
          <w:szCs w:val="21"/>
          <w:highlight w:val="none"/>
          <w:lang w:val="en-US" w:eastAsia="zh-CN"/>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197"/>
        <w:gridCol w:w="2816"/>
        <w:gridCol w:w="2456"/>
        <w:gridCol w:w="2290"/>
      </w:tblGrid>
      <w:tr>
        <w:trPr>
          <w:trHeight w:val="284"/>
        </w:trPr>
        <w:tc>
          <w:tcPr>
            <w:tcW w:w="1125"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258"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全年</w:t>
            </w:r>
            <w:r>
              <w:rPr>
                <w:rFonts w:hint="eastAsia" w:ascii="仿宋" w:hAnsi="仿宋" w:eastAsia="仿宋" w:cs="仿宋"/>
                <w:b/>
                <w:bCs/>
                <w:color w:val="000000"/>
                <w:sz w:val="21"/>
                <w:szCs w:val="21"/>
                <w:lang w:val="en-US" w:eastAsia="zh-CN"/>
              </w:rPr>
              <w:t xml:space="preserve">预算</w:t>
            </w:r>
            <w:r>
              <w:rPr>
                <w:rFonts w:hint="eastAsia" w:ascii="仿宋" w:hAnsi="仿宋" w:eastAsia="仿宋" w:cs="仿宋"/>
                <w:b/>
                <w:bCs/>
                <w:color w:val="000000"/>
                <w:sz w:val="21"/>
                <w:szCs w:val="21"/>
              </w:rPr>
              <w:t xml:space="preserve">金额</w:t>
            </w:r>
            <w:r>
              <w:rPr>
                <w:rFonts w:hint="eastAsia" w:ascii="仿宋" w:hAnsi="仿宋" w:eastAsia="仿宋" w:cs="仿宋"/>
                <w:b/>
                <w:bCs/>
                <w:color w:val="000000"/>
                <w:sz w:val="21"/>
                <w:szCs w:val="21"/>
              </w:rPr>
            </w:r>
            <w:r/>
          </w:p>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（万元/每年）</w:t>
            </w:r>
            <w:r>
              <w:rPr>
                <w:rFonts w:hint="eastAsia" w:ascii="仿宋" w:hAnsi="仿宋" w:eastAsia="仿宋" w:cs="仿宋"/>
                <w:b/>
                <w:bCs/>
                <w:color w:val="000000"/>
                <w:sz w:val="21"/>
                <w:szCs w:val="21"/>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拟选取中标人数量</w:t>
            </w:r>
            <w:r>
              <w:rPr>
                <w:rFonts w:hint="eastAsia" w:ascii="仿宋" w:hAnsi="仿宋" w:eastAsia="仿宋" w:cs="仿宋"/>
                <w:b/>
                <w:bCs/>
                <w:color w:val="000000"/>
                <w:sz w:val="21"/>
                <w:szCs w:val="21"/>
              </w:rPr>
            </w:r>
            <w:r/>
          </w:p>
        </w:tc>
      </w:tr>
      <w:tr>
        <w:trPr>
          <w:trHeight w:val="397"/>
        </w:trPr>
        <w:tc>
          <w:tcPr>
            <w:tcW w:w="112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eastAsia="zh-CN"/>
              </w:rPr>
            </w:pPr>
            <w:r>
              <w:rPr>
                <w:rFonts w:hint="eastAsia" w:ascii="仿宋" w:hAnsi="仿宋" w:eastAsia="仿宋" w:cs="仿宋"/>
                <w:color w:val="000000"/>
              </w:rPr>
              <w:t xml:space="preserve">大米</w:t>
            </w:r>
            <w:r>
              <w:rPr>
                <w:rFonts w:hint="eastAsia" w:ascii="仿宋" w:hAnsi="仿宋" w:eastAsia="仿宋" w:cs="仿宋"/>
                <w:color w:val="000000"/>
                <w:lang w:eastAsia="zh-CN"/>
              </w:rPr>
              <w:t xml:space="preserve">、面粉</w:t>
            </w:r>
            <w:r>
              <w:rPr>
                <w:rFonts w:hint="eastAsia" w:ascii="仿宋" w:hAnsi="仿宋" w:eastAsia="仿宋" w:cs="仿宋"/>
                <w:color w:val="000000"/>
                <w:sz w:val="21"/>
                <w:szCs w:val="21"/>
                <w:lang w:eastAsia="zh-CN"/>
              </w:rPr>
            </w:r>
            <w:r/>
          </w:p>
        </w:tc>
        <w:tc>
          <w:tcPr>
            <w:tcW w:w="1258"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lang w:val="en-US" w:eastAsia="zh-CN"/>
              </w:rPr>
              <w:t xml:space="preserve">80</w:t>
            </w:r>
            <w:r>
              <w:rPr>
                <w:rFonts w:hint="eastAsia" w:ascii="仿宋" w:hAnsi="仿宋" w:eastAsia="仿宋" w:cs="仿宋"/>
                <w:color w:val="000000"/>
                <w:sz w:val="21"/>
                <w:szCs w:val="21"/>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eastAsia="zh-CN"/>
              </w:rPr>
            </w:pPr>
            <w:r>
              <w:rPr>
                <w:rFonts w:hint="eastAsia" w:ascii="仿宋" w:hAnsi="仿宋" w:eastAsia="仿宋" w:cs="仿宋"/>
                <w:color w:val="000000"/>
                <w:lang w:eastAsia="zh-CN"/>
              </w:rPr>
              <w:t xml:space="preserve">食用油</w:t>
            </w:r>
            <w:r>
              <w:rPr>
                <w:rFonts w:hint="eastAsia" w:ascii="仿宋" w:hAnsi="仿宋" w:eastAsia="仿宋" w:cs="仿宋"/>
                <w:color w:val="000000"/>
                <w:sz w:val="21"/>
                <w:szCs w:val="21"/>
                <w:lang w:eastAsia="zh-CN"/>
              </w:rPr>
            </w:r>
            <w:r/>
          </w:p>
        </w:tc>
        <w:tc>
          <w:tcPr>
            <w:tcW w:w="1258"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20</w:t>
            </w:r>
            <w:r>
              <w:rPr>
                <w:rFonts w:hint="eastAsia" w:ascii="仿宋" w:hAnsi="仿宋" w:eastAsia="仿宋" w:cs="仿宋"/>
                <w:color w:val="000000"/>
                <w:sz w:val="21"/>
                <w:szCs w:val="21"/>
                <w:lang w:val="en-US" w:eastAsia="zh-CN"/>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3</w:t>
            </w:r>
            <w:r>
              <w:rPr>
                <w:rFonts w:hint="eastAsia" w:ascii="仿宋" w:hAnsi="仿宋" w:eastAsia="仿宋" w:cs="仿宋"/>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eastAsia="zh-CN"/>
              </w:rPr>
            </w:pPr>
            <w:r>
              <w:rPr>
                <w:rFonts w:hint="eastAsia" w:ascii="仿宋" w:hAnsi="仿宋" w:eastAsia="仿宋" w:cs="仿宋"/>
                <w:color w:val="000000"/>
                <w:lang w:val="en-US" w:eastAsia="zh-CN"/>
              </w:rPr>
              <w:t xml:space="preserve">鸡蛋</w:t>
            </w:r>
            <w:r>
              <w:rPr>
                <w:rFonts w:hint="eastAsia" w:ascii="仿宋" w:hAnsi="仿宋" w:eastAsia="仿宋" w:cs="仿宋"/>
                <w:color w:val="000000"/>
                <w:sz w:val="21"/>
                <w:szCs w:val="21"/>
                <w:lang w:eastAsia="zh-CN"/>
              </w:rPr>
            </w:r>
            <w:r/>
          </w:p>
        </w:tc>
        <w:tc>
          <w:tcPr>
            <w:tcW w:w="1258"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50</w:t>
            </w:r>
            <w:r>
              <w:rPr>
                <w:rFonts w:hint="eastAsia" w:ascii="仿宋" w:hAnsi="仿宋" w:eastAsia="仿宋" w:cs="仿宋"/>
                <w:color w:val="000000"/>
                <w:sz w:val="21"/>
                <w:szCs w:val="21"/>
                <w:lang w:val="en-US" w:eastAsia="zh-CN"/>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4</w:t>
            </w:r>
            <w:r>
              <w:rPr>
                <w:rFonts w:hint="eastAsia" w:ascii="仿宋" w:hAnsi="仿宋" w:eastAsia="仿宋" w:cs="仿宋"/>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rPr>
              <w:t xml:space="preserve">冷鲜肉（含牛羊肉）</w:t>
            </w:r>
            <w:r>
              <w:rPr>
                <w:rFonts w:hint="eastAsia" w:ascii="仿宋" w:hAnsi="仿宋" w:eastAsia="仿宋" w:cs="仿宋"/>
                <w:color w:val="000000"/>
                <w:sz w:val="21"/>
                <w:szCs w:val="21"/>
              </w:rPr>
            </w:r>
            <w:r/>
          </w:p>
        </w:tc>
        <w:tc>
          <w:tcPr>
            <w:tcW w:w="1258"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65</w:t>
            </w:r>
            <w:r>
              <w:rPr>
                <w:rFonts w:hint="eastAsia" w:ascii="仿宋" w:hAnsi="仿宋" w:eastAsia="仿宋" w:cs="仿宋"/>
                <w:color w:val="000000"/>
                <w:sz w:val="21"/>
                <w:szCs w:val="21"/>
                <w:lang w:val="en-US" w:eastAsia="zh-CN"/>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5</w:t>
            </w:r>
            <w:r>
              <w:rPr>
                <w:rFonts w:hint="eastAsia" w:ascii="仿宋" w:hAnsi="仿宋" w:eastAsia="仿宋" w:cs="仿宋"/>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rPr>
              <w:t xml:space="preserve">冷冻品、调理品</w:t>
            </w:r>
            <w:r>
              <w:rPr>
                <w:rFonts w:hint="eastAsia" w:ascii="仿宋" w:hAnsi="仿宋" w:eastAsia="仿宋" w:cs="仿宋"/>
                <w:color w:val="000000"/>
                <w:sz w:val="21"/>
                <w:szCs w:val="21"/>
              </w:rPr>
            </w:r>
            <w:r/>
          </w:p>
        </w:tc>
        <w:tc>
          <w:tcPr>
            <w:tcW w:w="1258"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160</w:t>
            </w:r>
            <w:r>
              <w:rPr>
                <w:rFonts w:hint="eastAsia" w:ascii="仿宋" w:hAnsi="仿宋" w:eastAsia="仿宋" w:cs="仿宋"/>
                <w:color w:val="000000"/>
                <w:sz w:val="21"/>
                <w:szCs w:val="21"/>
                <w:lang w:val="en-US" w:eastAsia="zh-CN"/>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6</w:t>
            </w:r>
            <w:r>
              <w:rPr>
                <w:rFonts w:hint="eastAsia" w:ascii="仿宋" w:hAnsi="仿宋" w:eastAsia="仿宋" w:cs="仿宋"/>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lang w:eastAsia="zh-CN"/>
              </w:rPr>
              <w:t xml:space="preserve">调味品</w:t>
            </w:r>
            <w:r>
              <w:rPr>
                <w:rFonts w:hint="eastAsia" w:ascii="仿宋" w:hAnsi="仿宋" w:eastAsia="仿宋" w:cs="仿宋"/>
                <w:color w:val="000000"/>
                <w:sz w:val="21"/>
                <w:szCs w:val="21"/>
              </w:rPr>
            </w:r>
            <w:r/>
          </w:p>
        </w:tc>
        <w:tc>
          <w:tcPr>
            <w:tcW w:w="1258"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40</w:t>
            </w:r>
            <w:r>
              <w:rPr>
                <w:rFonts w:hint="eastAsia" w:ascii="仿宋" w:hAnsi="仿宋" w:eastAsia="仿宋" w:cs="仿宋"/>
                <w:color w:val="000000"/>
                <w:sz w:val="21"/>
                <w:szCs w:val="21"/>
                <w:lang w:val="en-US" w:eastAsia="zh-CN"/>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r>
    </w:tbl>
    <w:p>
      <w:pPr>
        <w:pStyle w:val="1263"/>
        <w:ind w:firstLine="420"/>
        <w:keepLines w:val="0"/>
        <w:keepNext w:val="0"/>
        <w:pageBreakBefore w:val="0"/>
        <w:spacing w:before="233" w:line="360" w:lineRule="auto"/>
        <w:widowControl w:val="off"/>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rPr>
        <w:t xml:space="preserve">项目最高限价：</w:t>
      </w:r>
      <w:r>
        <w:rPr>
          <w:rFonts w:hint="eastAsia" w:ascii="仿宋" w:hAnsi="仿宋" w:eastAsia="仿宋" w:cs="仿宋"/>
          <w:color w:val="000000"/>
          <w:szCs w:val="21"/>
          <w:highlight w:val="none"/>
          <w:lang w:val="en-US" w:eastAsia="zh-CN"/>
        </w:rPr>
        <w:t xml:space="preserve">415万</w:t>
      </w:r>
      <w:r>
        <w:rPr>
          <w:rFonts w:hint="eastAsia" w:ascii="仿宋" w:hAnsi="仿宋" w:eastAsia="仿宋" w:cs="仿宋"/>
          <w:color w:val="000000"/>
          <w:szCs w:val="21"/>
          <w:highlight w:val="none"/>
          <w:lang w:eastAsia="zh-CN"/>
        </w:rPr>
        <w:t xml:space="preserve">元</w:t>
      </w:r>
      <w:r>
        <w:rPr>
          <w:rFonts w:hint="eastAsia" w:ascii="仿宋" w:hAnsi="仿宋" w:eastAsia="仿宋" w:cs="仿宋"/>
          <w:color w:val="000000"/>
          <w:szCs w:val="21"/>
          <w:highlight w:val="none"/>
          <w:lang w:eastAsia="zh-CN"/>
        </w:rPr>
      </w:r>
      <w:r/>
    </w:p>
    <w:p>
      <w:pPr>
        <w:pStyle w:val="1263"/>
        <w:ind w:firstLine="420"/>
        <w:spacing w:line="36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本项目分为6个采购包，各采购包</w:t>
      </w:r>
      <w:r>
        <w:rPr>
          <w:rFonts w:hint="eastAsia" w:ascii="仿宋" w:hAnsi="仿宋" w:eastAsia="仿宋" w:cs="仿宋"/>
          <w:color w:val="000000"/>
          <w:szCs w:val="21"/>
          <w:highlight w:val="none"/>
        </w:rPr>
        <w:t xml:space="preserve">最高限价</w:t>
      </w:r>
      <w:r>
        <w:rPr>
          <w:rFonts w:hint="eastAsia" w:ascii="仿宋" w:hAnsi="仿宋" w:eastAsia="仿宋" w:cs="仿宋"/>
          <w:color w:val="000000"/>
          <w:szCs w:val="21"/>
          <w:highlight w:val="none"/>
          <w:lang w:val="en-US" w:eastAsia="zh-CN"/>
        </w:rPr>
        <w:t xml:space="preserve">如下：</w:t>
      </w:r>
      <w:r>
        <w:rPr>
          <w:rFonts w:hint="eastAsia" w:ascii="仿宋" w:hAnsi="仿宋" w:eastAsia="仿宋" w:cs="仿宋"/>
          <w:color w:val="000000"/>
          <w:szCs w:val="21"/>
          <w:highlight w:val="none"/>
          <w:lang w:val="en-US" w:eastAsia="zh-CN"/>
        </w:rPr>
      </w:r>
      <w:r/>
    </w:p>
    <w:tbl>
      <w:tblPr>
        <w:tblW w:w="5030"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23"/>
        <w:gridCol w:w="1492"/>
        <w:gridCol w:w="2217"/>
        <w:gridCol w:w="2217"/>
        <w:gridCol w:w="2673"/>
      </w:tblGrid>
      <w:tr>
        <w:trPr>
          <w:trHeight w:val="470"/>
        </w:trPr>
        <w:tc>
          <w:tcPr>
            <w:tcW w:w="62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759"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凌家塘官网</w:t>
            </w:r>
            <w:r>
              <w:rPr>
                <w:rFonts w:hint="eastAsia" w:ascii="仿宋" w:hAnsi="仿宋" w:eastAsia="仿宋" w:cs="仿宋"/>
                <w:b/>
                <w:bCs/>
                <w:color w:val="000000"/>
                <w:sz w:val="21"/>
                <w:szCs w:val="21"/>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大润发优鲜APP</w:t>
            </w:r>
            <w:r>
              <w:rPr>
                <w:rFonts w:hint="eastAsia" w:ascii="仿宋" w:hAnsi="仿宋" w:eastAsia="仿宋" w:cs="仿宋"/>
                <w:b/>
                <w:bCs/>
                <w:color w:val="000000"/>
                <w:sz w:val="21"/>
                <w:szCs w:val="21"/>
              </w:rPr>
            </w:r>
            <w:r/>
          </w:p>
        </w:tc>
        <w:tc>
          <w:tcPr>
            <w:tcW w:w="1360"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常州价格通网</w:t>
            </w:r>
            <w:r>
              <w:rPr>
                <w:rFonts w:hint="eastAsia" w:ascii="仿宋" w:hAnsi="仿宋" w:eastAsia="仿宋" w:cs="仿宋"/>
                <w:b/>
                <w:bCs/>
                <w:color w:val="000000"/>
                <w:sz w:val="21"/>
                <w:szCs w:val="21"/>
              </w:rPr>
            </w:r>
            <w:r/>
          </w:p>
        </w:tc>
      </w:tr>
      <w:tr>
        <w:trPr/>
        <w:tc>
          <w:tcPr>
            <w:tcW w:w="62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1</w:t>
            </w:r>
            <w:r>
              <w:rPr>
                <w:rFonts w:hint="eastAsia" w:ascii="仿宋" w:hAnsi="仿宋" w:eastAsia="仿宋" w:cs="仿宋"/>
                <w:b/>
                <w:bCs/>
                <w:color w:val="000000"/>
                <w:sz w:val="21"/>
                <w:szCs w:val="21"/>
              </w:rPr>
            </w:r>
            <w:r/>
          </w:p>
        </w:tc>
        <w:tc>
          <w:tcPr>
            <w:tcW w:w="759"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rPr>
              <w:t xml:space="preserve">大米</w:t>
            </w:r>
            <w:r>
              <w:rPr>
                <w:rFonts w:hint="eastAsia" w:ascii="仿宋" w:hAnsi="仿宋" w:eastAsia="仿宋" w:cs="仿宋"/>
                <w:b/>
                <w:bCs/>
                <w:color w:val="000000"/>
                <w:sz w:val="21"/>
                <w:szCs w:val="21"/>
                <w:lang w:eastAsia="zh-CN"/>
              </w:rPr>
              <w:t xml:space="preserve">、</w:t>
            </w:r>
            <w:r>
              <w:rPr>
                <w:rFonts w:hint="eastAsia" w:ascii="仿宋" w:hAnsi="仿宋" w:eastAsia="仿宋" w:cs="仿宋"/>
                <w:b/>
                <w:bCs/>
                <w:color w:val="000000"/>
                <w:sz w:val="21"/>
                <w:szCs w:val="21"/>
              </w:rPr>
              <w:t xml:space="preserve">面粉</w:t>
            </w:r>
            <w:r>
              <w:rPr>
                <w:rFonts w:hint="eastAsia" w:ascii="仿宋" w:hAnsi="仿宋" w:eastAsia="仿宋" w:cs="仿宋"/>
                <w:b/>
                <w:bCs/>
                <w:color w:val="000000"/>
                <w:sz w:val="21"/>
                <w:szCs w:val="21"/>
                <w:lang w:eastAsia="zh-CN"/>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当日菜价公示中间价*115%</w:t>
            </w:r>
            <w:r>
              <w:rPr>
                <w:rFonts w:hint="eastAsia" w:ascii="仿宋" w:hAnsi="仿宋" w:eastAsia="仿宋" w:cs="仿宋"/>
                <w:b/>
                <w:bCs/>
                <w:color w:val="000000"/>
                <w:sz w:val="21"/>
                <w:szCs w:val="21"/>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公示的零售价*95%</w:t>
            </w:r>
            <w:r>
              <w:rPr>
                <w:rFonts w:hint="eastAsia" w:ascii="仿宋" w:hAnsi="仿宋" w:eastAsia="仿宋" w:cs="仿宋"/>
                <w:b/>
                <w:bCs/>
                <w:color w:val="000000"/>
                <w:sz w:val="21"/>
                <w:szCs w:val="21"/>
              </w:rPr>
            </w:r>
            <w:r/>
          </w:p>
        </w:tc>
        <w:tc>
          <w:tcPr>
            <w:tcW w:w="1360"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*95%</w:t>
            </w:r>
            <w:r>
              <w:rPr>
                <w:rFonts w:hint="eastAsia" w:ascii="仿宋" w:hAnsi="仿宋" w:eastAsia="仿宋" w:cs="仿宋"/>
                <w:b/>
                <w:bCs/>
                <w:color w:val="000000"/>
                <w:sz w:val="21"/>
                <w:szCs w:val="21"/>
              </w:rPr>
            </w:r>
            <w:r/>
          </w:p>
        </w:tc>
      </w:tr>
      <w:tr>
        <w:trPr/>
        <w:tc>
          <w:tcPr>
            <w:tcW w:w="62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2</w:t>
            </w:r>
            <w:r>
              <w:rPr>
                <w:rFonts w:hint="eastAsia" w:ascii="仿宋" w:hAnsi="仿宋" w:eastAsia="仿宋" w:cs="仿宋"/>
                <w:b/>
                <w:bCs/>
                <w:color w:val="000000"/>
                <w:sz w:val="21"/>
                <w:szCs w:val="21"/>
              </w:rPr>
            </w:r>
            <w:r/>
          </w:p>
        </w:tc>
        <w:tc>
          <w:tcPr>
            <w:tcW w:w="759"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食用油</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当日菜价公示中间价*115%</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公示的零售价*95%</w:t>
            </w:r>
            <w:r>
              <w:rPr>
                <w:rFonts w:hint="eastAsia" w:ascii="仿宋" w:hAnsi="仿宋" w:eastAsia="仿宋" w:cs="仿宋"/>
                <w:b/>
                <w:bCs/>
                <w:color w:val="000000"/>
                <w:sz w:val="21"/>
                <w:szCs w:val="21"/>
                <w:lang w:val="en-US" w:eastAsia="zh-CN" w:bidi="ar-SA"/>
              </w:rPr>
            </w:r>
            <w:r/>
          </w:p>
        </w:tc>
        <w:tc>
          <w:tcPr>
            <w:tcW w:w="1360"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*95%</w:t>
            </w:r>
            <w:r>
              <w:rPr>
                <w:rFonts w:hint="eastAsia" w:ascii="仿宋" w:hAnsi="仿宋" w:eastAsia="仿宋" w:cs="仿宋"/>
                <w:b/>
                <w:bCs/>
                <w:color w:val="000000"/>
                <w:sz w:val="21"/>
                <w:szCs w:val="21"/>
                <w:lang w:val="en-US" w:eastAsia="zh-CN" w:bidi="ar-SA"/>
              </w:rPr>
            </w:r>
            <w:r/>
          </w:p>
        </w:tc>
      </w:tr>
      <w:tr>
        <w:trPr/>
        <w:tc>
          <w:tcPr>
            <w:tcW w:w="62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3</w:t>
            </w:r>
            <w:r>
              <w:rPr>
                <w:rFonts w:hint="eastAsia" w:ascii="仿宋" w:hAnsi="仿宋" w:eastAsia="仿宋" w:cs="仿宋"/>
                <w:b/>
                <w:bCs/>
                <w:color w:val="000000"/>
                <w:sz w:val="21"/>
                <w:szCs w:val="21"/>
              </w:rPr>
            </w:r>
            <w:r/>
          </w:p>
        </w:tc>
        <w:tc>
          <w:tcPr>
            <w:tcW w:w="759"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eastAsia="zh-CN"/>
              </w:rPr>
              <w:t xml:space="preserve">鸡蛋</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当日菜价公示中间价*115%</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公示的零售价*95%</w:t>
            </w:r>
            <w:r>
              <w:rPr>
                <w:rFonts w:hint="eastAsia" w:ascii="仿宋" w:hAnsi="仿宋" w:eastAsia="仿宋" w:cs="仿宋"/>
                <w:b/>
                <w:bCs/>
                <w:color w:val="000000"/>
                <w:sz w:val="21"/>
                <w:szCs w:val="21"/>
                <w:lang w:val="en-US" w:eastAsia="zh-CN" w:bidi="ar-SA"/>
              </w:rPr>
            </w:r>
            <w:r/>
          </w:p>
        </w:tc>
        <w:tc>
          <w:tcPr>
            <w:tcW w:w="1360"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*95%</w:t>
            </w:r>
            <w:r>
              <w:rPr>
                <w:rFonts w:hint="eastAsia" w:ascii="仿宋" w:hAnsi="仿宋" w:eastAsia="仿宋" w:cs="仿宋"/>
                <w:b/>
                <w:bCs/>
                <w:color w:val="000000"/>
                <w:sz w:val="21"/>
                <w:szCs w:val="21"/>
                <w:lang w:val="en-US" w:eastAsia="zh-CN" w:bidi="ar-SA"/>
              </w:rPr>
            </w:r>
            <w:r/>
          </w:p>
        </w:tc>
      </w:tr>
      <w:tr>
        <w:trPr/>
        <w:tc>
          <w:tcPr>
            <w:tcW w:w="62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4</w:t>
            </w:r>
            <w:r>
              <w:rPr>
                <w:rFonts w:hint="eastAsia" w:ascii="仿宋" w:hAnsi="仿宋" w:eastAsia="仿宋" w:cs="仿宋"/>
                <w:b/>
                <w:bCs/>
                <w:color w:val="000000"/>
                <w:sz w:val="21"/>
                <w:szCs w:val="21"/>
              </w:rPr>
            </w:r>
            <w:r/>
          </w:p>
        </w:tc>
        <w:tc>
          <w:tcPr>
            <w:tcW w:w="759"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冷鲜肉（含牛羊肉等）</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当日菜价公示中间价*115%</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公示的零售价*95%</w:t>
            </w:r>
            <w:r>
              <w:rPr>
                <w:rFonts w:hint="eastAsia" w:ascii="仿宋" w:hAnsi="仿宋" w:eastAsia="仿宋" w:cs="仿宋"/>
                <w:b/>
                <w:bCs/>
                <w:color w:val="000000"/>
                <w:sz w:val="21"/>
                <w:szCs w:val="21"/>
                <w:lang w:val="en-US" w:eastAsia="zh-CN" w:bidi="ar-SA"/>
              </w:rPr>
            </w:r>
            <w:r/>
          </w:p>
        </w:tc>
        <w:tc>
          <w:tcPr>
            <w:tcW w:w="1360"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*95%</w:t>
            </w:r>
            <w:r>
              <w:rPr>
                <w:rFonts w:hint="eastAsia" w:ascii="仿宋" w:hAnsi="仿宋" w:eastAsia="仿宋" w:cs="仿宋"/>
                <w:b/>
                <w:bCs/>
                <w:color w:val="000000"/>
                <w:sz w:val="21"/>
                <w:szCs w:val="21"/>
                <w:lang w:val="en-US" w:eastAsia="zh-CN" w:bidi="ar-SA"/>
              </w:rPr>
            </w:r>
            <w:r/>
          </w:p>
        </w:tc>
      </w:tr>
      <w:tr>
        <w:trPr/>
        <w:tc>
          <w:tcPr>
            <w:tcW w:w="62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5</w:t>
            </w:r>
            <w:r>
              <w:rPr>
                <w:rFonts w:hint="eastAsia" w:ascii="仿宋" w:hAnsi="仿宋" w:eastAsia="仿宋" w:cs="仿宋"/>
                <w:b/>
                <w:bCs/>
                <w:color w:val="000000"/>
                <w:sz w:val="21"/>
                <w:szCs w:val="21"/>
              </w:rPr>
            </w:r>
            <w:r/>
          </w:p>
        </w:tc>
        <w:tc>
          <w:tcPr>
            <w:tcW w:w="759"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冷冻品、调理品</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当日菜价公示中间价*115%</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公示的零售价*95%</w:t>
            </w:r>
            <w:r>
              <w:rPr>
                <w:rFonts w:hint="eastAsia" w:ascii="仿宋" w:hAnsi="仿宋" w:eastAsia="仿宋" w:cs="仿宋"/>
                <w:b/>
                <w:bCs/>
                <w:color w:val="000000"/>
                <w:sz w:val="21"/>
                <w:szCs w:val="21"/>
                <w:lang w:val="en-US" w:eastAsia="zh-CN" w:bidi="ar-SA"/>
              </w:rPr>
            </w:r>
            <w:r/>
          </w:p>
        </w:tc>
        <w:tc>
          <w:tcPr>
            <w:tcW w:w="1360"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*95%</w:t>
            </w:r>
            <w:r>
              <w:rPr>
                <w:rFonts w:hint="eastAsia" w:ascii="仿宋" w:hAnsi="仿宋" w:eastAsia="仿宋" w:cs="仿宋"/>
                <w:b/>
                <w:bCs/>
                <w:color w:val="000000"/>
                <w:sz w:val="21"/>
                <w:szCs w:val="21"/>
                <w:lang w:val="en-US" w:eastAsia="zh-CN" w:bidi="ar-SA"/>
              </w:rPr>
            </w:r>
            <w:r/>
          </w:p>
        </w:tc>
      </w:tr>
      <w:tr>
        <w:trPr/>
        <w:tc>
          <w:tcPr>
            <w:tcW w:w="62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6</w:t>
            </w:r>
            <w:r>
              <w:rPr>
                <w:rFonts w:hint="eastAsia" w:ascii="仿宋" w:hAnsi="仿宋" w:eastAsia="仿宋" w:cs="仿宋"/>
                <w:b/>
                <w:bCs/>
                <w:color w:val="000000"/>
                <w:sz w:val="21"/>
                <w:szCs w:val="21"/>
              </w:rPr>
            </w:r>
            <w:r/>
          </w:p>
        </w:tc>
        <w:tc>
          <w:tcPr>
            <w:tcW w:w="759"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rPr>
              <w:t xml:space="preserve">调味品</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当日菜价公示中间价*115%</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公示的零售价*95%</w:t>
            </w:r>
            <w:r>
              <w:rPr>
                <w:rFonts w:hint="eastAsia" w:ascii="仿宋" w:hAnsi="仿宋" w:eastAsia="仿宋" w:cs="仿宋"/>
                <w:b/>
                <w:bCs/>
                <w:color w:val="000000"/>
                <w:sz w:val="21"/>
                <w:szCs w:val="21"/>
                <w:lang w:val="en-US" w:eastAsia="zh-CN" w:bidi="ar-SA"/>
              </w:rPr>
            </w:r>
            <w:r/>
          </w:p>
        </w:tc>
        <w:tc>
          <w:tcPr>
            <w:tcW w:w="1360"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eastAsia="zh-CN"/>
              </w:rPr>
              <w:t xml:space="preserve">公示的“民生价格公示”最近日期比价的平均价*98%</w:t>
            </w:r>
            <w:r>
              <w:rPr>
                <w:rFonts w:hint="eastAsia" w:ascii="仿宋" w:hAnsi="仿宋" w:eastAsia="仿宋" w:cs="仿宋"/>
                <w:b/>
                <w:bCs/>
                <w:color w:val="000000"/>
                <w:sz w:val="21"/>
                <w:szCs w:val="21"/>
                <w:lang w:val="en-US" w:eastAsia="zh-CN"/>
              </w:rPr>
            </w:r>
            <w:r/>
          </w:p>
        </w:tc>
      </w:tr>
    </w:tbl>
    <w:p>
      <w:pPr>
        <w:pStyle w:val="1263"/>
        <w:ind w:firstLine="422"/>
        <w:keepLines w:val="0"/>
        <w:keepNext w:val="0"/>
        <w:pageBreakBefore w:val="0"/>
        <w:spacing w:before="233" w:line="360" w:lineRule="auto"/>
        <w:widowControl w:val="off"/>
        <w:rPr>
          <w:rFonts w:hint="eastAsia" w:ascii="仿宋" w:hAnsi="仿宋" w:eastAsia="仿宋" w:cs="仿宋"/>
          <w:b/>
          <w:bCs/>
          <w:color w:val="ff0000"/>
          <w:szCs w:val="21"/>
          <w:highlight w:val="none"/>
          <w:lang w:eastAsia="zh-CN"/>
        </w:rPr>
      </w:pPr>
      <w:r>
        <w:rPr>
          <w:rFonts w:hint="eastAsia" w:ascii="仿宋" w:hAnsi="仿宋" w:eastAsia="仿宋" w:cs="仿宋"/>
          <w:b/>
          <w:bCs/>
          <w:color w:val="ff0000"/>
          <w:szCs w:val="21"/>
          <w:highlight w:val="none"/>
          <w:lang w:eastAsia="zh-CN"/>
        </w:rPr>
        <w:t xml:space="preserve">本项目以优惠率进行报价，结算价格=</w:t>
      </w:r>
      <w:r>
        <w:rPr>
          <w:rFonts w:hint="eastAsia" w:ascii="仿宋" w:hAnsi="仿宋" w:eastAsia="仿宋" w:cs="仿宋"/>
          <w:b/>
          <w:bCs/>
          <w:color w:val="ff0000"/>
          <w:szCs w:val="21"/>
          <w:highlight w:val="none"/>
          <w:lang w:val="en-US" w:eastAsia="zh-CN"/>
        </w:rPr>
        <w:t xml:space="preserve">网站</w:t>
      </w:r>
      <w:r>
        <w:rPr>
          <w:rFonts w:hint="eastAsia" w:ascii="仿宋" w:hAnsi="仿宋" w:eastAsia="仿宋" w:cs="仿宋"/>
          <w:b/>
          <w:bCs/>
          <w:color w:val="ff0000"/>
          <w:szCs w:val="21"/>
          <w:highlight w:val="none"/>
          <w:lang w:eastAsia="zh-CN"/>
        </w:rPr>
        <w:t xml:space="preserve">公示价格*（1-优惠率)。</w:t>
      </w:r>
      <w:r>
        <w:rPr>
          <w:rFonts w:hint="eastAsia" w:ascii="仿宋" w:hAnsi="仿宋" w:eastAsia="仿宋" w:cs="仿宋"/>
          <w:b/>
          <w:bCs/>
          <w:color w:val="ff0000"/>
          <w:szCs w:val="21"/>
          <w:highlight w:val="none"/>
          <w:lang w:val="en-US" w:eastAsia="zh-CN"/>
        </w:rPr>
        <w:t xml:space="preserve">各采购包对应网站的优惠</w:t>
      </w:r>
      <w:r>
        <w:rPr>
          <w:rFonts w:hint="eastAsia" w:ascii="仿宋" w:hAnsi="仿宋" w:eastAsia="仿宋" w:cs="仿宋"/>
          <w:b/>
          <w:bCs/>
          <w:color w:val="ff0000"/>
          <w:szCs w:val="21"/>
          <w:highlight w:val="none"/>
          <w:lang w:eastAsia="zh-CN"/>
        </w:rPr>
        <w:t xml:space="preserve">率</w:t>
      </w:r>
      <w:r>
        <w:rPr>
          <w:rFonts w:hint="eastAsia" w:ascii="仿宋" w:hAnsi="仿宋" w:eastAsia="仿宋" w:cs="仿宋"/>
          <w:b/>
          <w:bCs/>
          <w:color w:val="ff0000"/>
          <w:szCs w:val="21"/>
          <w:highlight w:val="none"/>
          <w:lang w:val="en-US" w:eastAsia="zh-CN"/>
        </w:rPr>
        <w:t xml:space="preserve">报价</w:t>
      </w:r>
      <w:r>
        <w:rPr>
          <w:rFonts w:hint="eastAsia" w:ascii="仿宋" w:hAnsi="仿宋" w:eastAsia="仿宋" w:cs="仿宋"/>
          <w:b/>
          <w:bCs/>
          <w:color w:val="ff0000"/>
          <w:szCs w:val="21"/>
          <w:highlight w:val="none"/>
          <w:lang w:eastAsia="zh-CN"/>
        </w:rPr>
        <w:t xml:space="preserve">不得低于或等于0，</w:t>
      </w:r>
      <w:r>
        <w:rPr>
          <w:rFonts w:hint="eastAsia" w:ascii="仿宋" w:hAnsi="仿宋" w:eastAsia="仿宋" w:cs="仿宋"/>
          <w:b/>
          <w:bCs/>
          <w:color w:val="ff0000"/>
          <w:szCs w:val="21"/>
          <w:highlight w:val="none"/>
          <w:lang w:val="en-US" w:eastAsia="zh-CN"/>
        </w:rPr>
        <w:t xml:space="preserve">否则作为</w:t>
      </w:r>
      <w:r>
        <w:rPr>
          <w:rFonts w:hint="eastAsia" w:ascii="仿宋" w:hAnsi="仿宋" w:eastAsia="仿宋" w:cs="仿宋"/>
          <w:b/>
          <w:bCs/>
          <w:color w:val="ff0000"/>
          <w:szCs w:val="21"/>
          <w:highlight w:val="none"/>
          <w:lang w:eastAsia="zh-CN"/>
        </w:rPr>
        <w:t xml:space="preserve">无效投标。</w:t>
      </w:r>
      <w:r>
        <w:rPr>
          <w:rFonts w:hint="eastAsia" w:ascii="仿宋" w:hAnsi="仿宋" w:eastAsia="仿宋" w:cs="仿宋"/>
          <w:b/>
          <w:bCs/>
          <w:color w:val="ff0000"/>
          <w:szCs w:val="21"/>
          <w:highlight w:val="none"/>
          <w:lang w:eastAsia="zh-CN"/>
        </w:rPr>
      </w:r>
      <w:r/>
    </w:p>
    <w:p>
      <w:pPr>
        <w:pStyle w:val="1263"/>
        <w:ind w:firstLine="422"/>
        <w:jc w:val="left"/>
        <w:spacing w:line="360" w:lineRule="auto"/>
        <w:rPr>
          <w:rFonts w:hint="eastAsia" w:ascii="仿宋" w:hAnsi="仿宋" w:eastAsia="仿宋" w:cs="仿宋"/>
          <w:b/>
          <w:bCs/>
          <w:color w:val="ff0000"/>
          <w:szCs w:val="21"/>
          <w:highlight w:val="none"/>
          <w:lang w:eastAsia="zh-CN"/>
        </w:rPr>
      </w:pPr>
      <w:r>
        <w:rPr>
          <w:rFonts w:hint="eastAsia" w:ascii="仿宋" w:hAnsi="仿宋" w:eastAsia="仿宋" w:cs="仿宋"/>
          <w:b/>
          <w:bCs/>
          <w:color w:val="ff0000"/>
          <w:szCs w:val="21"/>
          <w:highlight w:val="none"/>
          <w:lang w:eastAsia="zh-CN"/>
        </w:rPr>
        <w:t xml:space="preserve">（1）价格计取优先顺序：首先按凌家塘官网周三菜价公示的价格为准；如凌家塘官网无公示的，则以大润发优鲜APP公示的零售价为准；如大润发优鲜APP也无公示，则以“常州</w:t>
      </w:r>
      <w:r>
        <w:rPr>
          <w:rFonts w:hint="eastAsia" w:ascii="仿宋" w:hAnsi="仿宋" w:eastAsia="仿宋" w:cs="仿宋"/>
          <w:b/>
          <w:bCs/>
          <w:color w:val="ff0000"/>
          <w:szCs w:val="21"/>
          <w:highlight w:val="none"/>
          <w:lang w:val="en-US" w:eastAsia="zh-CN"/>
        </w:rPr>
        <w:t xml:space="preserve">发改</w:t>
      </w:r>
      <w:r>
        <w:rPr>
          <w:rFonts w:hint="eastAsia" w:ascii="仿宋" w:hAnsi="仿宋" w:eastAsia="仿宋" w:cs="仿宋"/>
          <w:b/>
          <w:bCs/>
          <w:color w:val="ff0000"/>
          <w:szCs w:val="21"/>
          <w:highlight w:val="none"/>
          <w:lang w:eastAsia="zh-CN"/>
        </w:rPr>
        <w:t xml:space="preserve">价格通”官网公示的“</w:t>
      </w:r>
      <w:r>
        <w:rPr>
          <w:rFonts w:hint="eastAsia" w:ascii="仿宋" w:hAnsi="仿宋" w:eastAsia="仿宋" w:cs="仿宋"/>
          <w:b/>
          <w:bCs/>
          <w:color w:val="ff0000"/>
          <w:szCs w:val="21"/>
          <w:highlight w:val="none"/>
          <w:lang w:val="en-US" w:eastAsia="zh-CN"/>
        </w:rPr>
        <w:t xml:space="preserve">生活消费”-</w:t>
      </w:r>
      <w:r>
        <w:rPr>
          <w:rFonts w:hint="eastAsia" w:ascii="仿宋" w:hAnsi="仿宋" w:eastAsia="仿宋" w:cs="仿宋"/>
          <w:b/>
          <w:bCs/>
          <w:color w:val="ff0000"/>
          <w:szCs w:val="21"/>
          <w:highlight w:val="none"/>
          <w:lang w:eastAsia="zh-CN"/>
        </w:rPr>
        <w:t xml:space="preserve">“民生价格公示”</w:t>
      </w:r>
      <w:r>
        <w:rPr>
          <w:rFonts w:hint="eastAsia" w:ascii="仿宋" w:hAnsi="仿宋" w:eastAsia="仿宋" w:cs="仿宋"/>
          <w:b/>
          <w:bCs/>
          <w:color w:val="ff0000"/>
          <w:szCs w:val="21"/>
          <w:highlight w:val="none"/>
          <w:lang w:val="en-US" w:eastAsia="zh-CN"/>
        </w:rPr>
        <w:t xml:space="preserve">各对应品类</w:t>
      </w:r>
      <w:r>
        <w:rPr>
          <w:rFonts w:hint="eastAsia" w:ascii="仿宋" w:hAnsi="仿宋" w:eastAsia="仿宋" w:cs="仿宋"/>
          <w:b/>
          <w:bCs/>
          <w:color w:val="ff0000"/>
          <w:szCs w:val="21"/>
          <w:highlight w:val="none"/>
          <w:lang w:eastAsia="zh-CN"/>
        </w:rPr>
        <w:t xml:space="preserve">最近日期比价的平均价为准（</w:t>
      </w:r>
      <w:r>
        <w:rPr>
          <w:rFonts w:hint="eastAsia" w:ascii="仿宋" w:hAnsi="仿宋" w:eastAsia="仿宋" w:cs="仿宋"/>
          <w:b/>
          <w:bCs/>
          <w:color w:val="ff0000"/>
          <w:szCs w:val="21"/>
          <w:highlight w:val="none"/>
          <w:lang w:val="en-US" w:eastAsia="zh-CN"/>
        </w:rPr>
        <w:t xml:space="preserve">网址：https://www.jgtong.org.cn/webpage/jsp/index/index.jsp）</w:t>
      </w:r>
      <w:r>
        <w:rPr>
          <w:rFonts w:hint="eastAsia" w:ascii="仿宋" w:hAnsi="仿宋" w:eastAsia="仿宋" w:cs="仿宋"/>
          <w:b/>
          <w:bCs/>
          <w:color w:val="ff0000"/>
          <w:szCs w:val="21"/>
          <w:highlight w:val="none"/>
          <w:lang w:eastAsia="zh-CN"/>
        </w:rPr>
        <w:t xml:space="preserve">。</w:t>
      </w:r>
      <w:r>
        <w:rPr>
          <w:rFonts w:hint="eastAsia" w:ascii="仿宋" w:hAnsi="仿宋" w:eastAsia="仿宋" w:cs="仿宋"/>
          <w:b/>
          <w:bCs/>
          <w:color w:val="ff0000"/>
          <w:szCs w:val="21"/>
          <w:highlight w:val="none"/>
          <w:lang w:eastAsia="zh-CN"/>
        </w:rPr>
      </w:r>
      <w:r/>
    </w:p>
    <w:p>
      <w:pPr>
        <w:pStyle w:val="1263"/>
        <w:ind w:firstLine="422"/>
        <w:spacing w:line="360" w:lineRule="auto"/>
        <w:rPr>
          <w:rFonts w:hint="eastAsia" w:ascii="仿宋" w:hAnsi="仿宋" w:eastAsia="仿宋" w:cs="仿宋"/>
          <w:b/>
          <w:bCs/>
          <w:color w:val="ff0000"/>
          <w:szCs w:val="21"/>
          <w:highlight w:val="none"/>
          <w:lang w:eastAsia="zh-CN"/>
        </w:rPr>
      </w:pPr>
      <w:r>
        <w:rPr>
          <w:rFonts w:hint="eastAsia" w:ascii="仿宋" w:hAnsi="仿宋" w:eastAsia="仿宋" w:cs="仿宋"/>
          <w:b/>
          <w:bCs/>
          <w:color w:val="ff0000"/>
          <w:szCs w:val="21"/>
          <w:highlight w:val="none"/>
          <w:lang w:eastAsia="zh-CN"/>
        </w:rPr>
        <w:t xml:space="preserve">（2）如果</w:t>
      </w:r>
      <w:r>
        <w:rPr>
          <w:rFonts w:hint="eastAsia" w:ascii="仿宋" w:hAnsi="仿宋" w:eastAsia="仿宋" w:cs="仿宋"/>
          <w:b/>
          <w:bCs/>
          <w:color w:val="ff0000"/>
          <w:szCs w:val="21"/>
          <w:highlight w:val="none"/>
          <w:lang w:val="en-US" w:eastAsia="zh-CN"/>
        </w:rPr>
        <w:t xml:space="preserve">上述三处</w:t>
      </w:r>
      <w:r>
        <w:rPr>
          <w:rFonts w:hint="eastAsia" w:ascii="仿宋" w:hAnsi="仿宋" w:eastAsia="仿宋" w:cs="仿宋"/>
          <w:b/>
          <w:bCs/>
          <w:color w:val="ff0000"/>
          <w:szCs w:val="21"/>
          <w:highlight w:val="none"/>
          <w:lang w:eastAsia="zh-CN"/>
        </w:rPr>
        <w:t xml:space="preserve">网站均无所需物品</w:t>
      </w:r>
      <w:r>
        <w:rPr>
          <w:rFonts w:hint="eastAsia" w:ascii="仿宋" w:hAnsi="仿宋" w:eastAsia="仿宋" w:cs="仿宋"/>
          <w:b/>
          <w:bCs/>
          <w:color w:val="ff0000"/>
          <w:szCs w:val="21"/>
          <w:highlight w:val="none"/>
          <w:lang w:val="en-US" w:eastAsia="zh-CN"/>
        </w:rPr>
        <w:t xml:space="preserve">或未查询到公示价格的</w:t>
      </w:r>
      <w:r>
        <w:rPr>
          <w:rFonts w:hint="eastAsia" w:ascii="仿宋" w:hAnsi="仿宋" w:eastAsia="仿宋" w:cs="仿宋"/>
          <w:b/>
          <w:bCs/>
          <w:color w:val="ff0000"/>
          <w:szCs w:val="21"/>
          <w:highlight w:val="none"/>
          <w:lang w:eastAsia="zh-CN"/>
        </w:rPr>
        <w:t xml:space="preserve">，</w:t>
      </w:r>
      <w:r>
        <w:rPr>
          <w:rFonts w:hint="eastAsia" w:ascii="仿宋" w:hAnsi="仿宋" w:eastAsia="仿宋" w:cs="仿宋"/>
          <w:b/>
          <w:bCs/>
          <w:color w:val="ff0000"/>
          <w:szCs w:val="21"/>
          <w:highlight w:val="none"/>
          <w:lang w:val="en-US" w:eastAsia="zh-CN"/>
        </w:rPr>
        <w:t xml:space="preserve">则由中标单位</w:t>
      </w:r>
      <w:r>
        <w:rPr>
          <w:rFonts w:hint="eastAsia" w:ascii="仿宋" w:hAnsi="仿宋" w:eastAsia="仿宋" w:cs="仿宋"/>
          <w:b/>
          <w:bCs/>
          <w:color w:val="ff0000"/>
          <w:szCs w:val="21"/>
          <w:highlight w:val="none"/>
          <w:lang w:eastAsia="zh-CN"/>
        </w:rPr>
        <w:t xml:space="preserve">报价，双方依据市场调研结果进行协商并最终确认</w:t>
      </w:r>
      <w:r>
        <w:rPr>
          <w:rFonts w:hint="eastAsia" w:ascii="仿宋" w:hAnsi="仿宋" w:eastAsia="仿宋" w:cs="仿宋"/>
          <w:b/>
          <w:bCs/>
          <w:color w:val="ff0000"/>
          <w:szCs w:val="21"/>
          <w:highlight w:val="none"/>
          <w:lang w:val="en-US" w:eastAsia="zh-CN"/>
        </w:rPr>
        <w:t xml:space="preserve">结算</w:t>
      </w:r>
      <w:r>
        <w:rPr>
          <w:rFonts w:hint="eastAsia" w:ascii="仿宋" w:hAnsi="仿宋" w:eastAsia="仿宋" w:cs="仿宋"/>
          <w:b/>
          <w:bCs/>
          <w:color w:val="ff0000"/>
          <w:szCs w:val="21"/>
          <w:highlight w:val="none"/>
          <w:lang w:eastAsia="zh-CN"/>
        </w:rPr>
        <w:t xml:space="preserve">价格。</w:t>
      </w:r>
      <w:r>
        <w:rPr>
          <w:rFonts w:hint="eastAsia" w:ascii="仿宋" w:hAnsi="仿宋" w:eastAsia="仿宋" w:cs="仿宋"/>
          <w:b/>
          <w:bCs/>
          <w:color w:val="ff0000"/>
          <w:szCs w:val="21"/>
          <w:highlight w:val="none"/>
          <w:lang w:eastAsia="zh-CN"/>
        </w:rPr>
      </w:r>
      <w:r/>
    </w:p>
    <w:p>
      <w:pPr>
        <w:pStyle w:val="1263"/>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4.采购需求（简介）：</w:t>
      </w:r>
      <w:r>
        <w:rPr>
          <w:rFonts w:hint="eastAsia" w:ascii="仿宋" w:hAnsi="仿宋" w:eastAsia="仿宋" w:cs="仿宋"/>
          <w:color w:val="000000"/>
          <w:szCs w:val="21"/>
          <w:highlight w:val="none"/>
        </w:rPr>
      </w:r>
      <w:r/>
    </w:p>
    <w:p>
      <w:pPr>
        <w:pStyle w:val="1263"/>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本项目</w:t>
      </w:r>
      <w:r>
        <w:rPr>
          <w:rFonts w:hint="eastAsia" w:ascii="仿宋" w:hAnsi="仿宋" w:eastAsia="仿宋" w:cs="仿宋"/>
          <w:color w:val="000000"/>
          <w:szCs w:val="21"/>
          <w:highlight w:val="none"/>
          <w:lang w:val="en-US" w:eastAsia="zh-CN"/>
        </w:rPr>
        <w:t xml:space="preserve">是</w:t>
      </w:r>
      <w:r>
        <w:rPr>
          <w:rFonts w:hint="eastAsia" w:ascii="仿宋" w:hAnsi="仿宋" w:eastAsia="仿宋" w:cs="仿宋"/>
          <w:color w:val="000000"/>
          <w:szCs w:val="21"/>
          <w:highlight w:val="none"/>
          <w:lang w:eastAsia="zh-CN"/>
        </w:rPr>
        <w:t xml:space="preserve">为学校食堂提供大宗食材采购与配送服务，</w:t>
      </w:r>
      <w:r>
        <w:rPr>
          <w:rFonts w:hint="eastAsia" w:ascii="仿宋" w:hAnsi="仿宋" w:eastAsia="仿宋" w:cs="仿宋"/>
          <w:color w:val="000000"/>
          <w:szCs w:val="21"/>
          <w:highlight w:val="none"/>
        </w:rPr>
        <w:t xml:space="preserve">共</w:t>
      </w:r>
      <w:r>
        <w:rPr>
          <w:rFonts w:hint="eastAsia" w:ascii="仿宋" w:hAnsi="仿宋" w:eastAsia="仿宋" w:cs="仿宋"/>
          <w:color w:val="000000"/>
          <w:szCs w:val="21"/>
          <w:highlight w:val="none"/>
          <w:lang w:eastAsia="zh-CN"/>
        </w:rPr>
        <w:t xml:space="preserve">分为6个采购包</w:t>
      </w:r>
      <w:r>
        <w:rPr>
          <w:rFonts w:hint="eastAsia" w:ascii="仿宋" w:hAnsi="仿宋" w:eastAsia="仿宋" w:cs="仿宋"/>
          <w:color w:val="000000"/>
          <w:szCs w:val="21"/>
          <w:highlight w:val="none"/>
        </w:rPr>
        <w:t xml:space="preserve">，投标人可对本次采购的单个</w:t>
      </w:r>
      <w:r>
        <w:rPr>
          <w:rFonts w:hint="eastAsia" w:ascii="仿宋" w:hAnsi="仿宋" w:eastAsia="仿宋" w:cs="仿宋"/>
          <w:color w:val="000000"/>
          <w:szCs w:val="21"/>
          <w:highlight w:val="none"/>
          <w:lang w:eastAsia="zh-CN"/>
        </w:rPr>
        <w:t xml:space="preserve">采购包</w:t>
      </w:r>
      <w:r>
        <w:rPr>
          <w:rFonts w:hint="eastAsia" w:ascii="仿宋" w:hAnsi="仿宋" w:eastAsia="仿宋" w:cs="仿宋"/>
          <w:color w:val="000000"/>
          <w:szCs w:val="21"/>
          <w:highlight w:val="none"/>
        </w:rPr>
        <w:t xml:space="preserve">或全部</w:t>
      </w:r>
      <w:r>
        <w:rPr>
          <w:rFonts w:hint="eastAsia" w:ascii="仿宋" w:hAnsi="仿宋" w:eastAsia="仿宋" w:cs="仿宋"/>
          <w:color w:val="000000"/>
          <w:szCs w:val="21"/>
          <w:highlight w:val="none"/>
          <w:lang w:eastAsia="zh-CN"/>
        </w:rPr>
        <w:t xml:space="preserve">采购包</w:t>
      </w:r>
      <w:r>
        <w:rPr>
          <w:rFonts w:hint="eastAsia" w:ascii="仿宋" w:hAnsi="仿宋" w:eastAsia="仿宋" w:cs="仿宋"/>
          <w:color w:val="000000"/>
          <w:szCs w:val="21"/>
          <w:highlight w:val="none"/>
        </w:rPr>
        <w:t xml:space="preserve">进行投标</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rPr>
        <w:t xml:space="preserve">如投多个</w:t>
      </w:r>
      <w:r>
        <w:rPr>
          <w:rFonts w:hint="eastAsia" w:ascii="仿宋" w:hAnsi="仿宋" w:eastAsia="仿宋" w:cs="仿宋"/>
          <w:color w:val="000000"/>
          <w:szCs w:val="21"/>
          <w:highlight w:val="none"/>
          <w:lang w:eastAsia="zh-CN"/>
        </w:rPr>
        <w:t xml:space="preserve">采购包</w:t>
      </w:r>
      <w:r>
        <w:rPr>
          <w:rFonts w:hint="eastAsia" w:ascii="仿宋" w:hAnsi="仿宋" w:eastAsia="仿宋" w:cs="仿宋"/>
          <w:color w:val="000000"/>
          <w:szCs w:val="21"/>
          <w:highlight w:val="none"/>
          <w:lang w:val="en-US" w:eastAsia="zh-CN"/>
        </w:rPr>
        <w:t xml:space="preserve">的，应</w:t>
      </w:r>
      <w:r>
        <w:rPr>
          <w:rFonts w:hint="eastAsia" w:ascii="仿宋" w:hAnsi="仿宋" w:eastAsia="仿宋" w:cs="仿宋"/>
          <w:color w:val="000000"/>
          <w:szCs w:val="21"/>
          <w:highlight w:val="none"/>
        </w:rPr>
        <w:t xml:space="preserve">在投标文件中明确所投</w:t>
      </w:r>
      <w:r>
        <w:rPr>
          <w:rFonts w:hint="eastAsia" w:ascii="仿宋" w:hAnsi="仿宋" w:eastAsia="仿宋" w:cs="仿宋"/>
          <w:color w:val="000000"/>
          <w:szCs w:val="21"/>
          <w:highlight w:val="none"/>
          <w:lang w:eastAsia="zh-CN"/>
        </w:rPr>
        <w:t xml:space="preserve">采购包</w:t>
      </w:r>
      <w:r>
        <w:rPr>
          <w:rFonts w:hint="eastAsia" w:ascii="仿宋" w:hAnsi="仿宋" w:eastAsia="仿宋" w:cs="仿宋"/>
          <w:color w:val="000000"/>
          <w:szCs w:val="21"/>
          <w:highlight w:val="none"/>
        </w:rPr>
        <w:t xml:space="preserve">并递交对应</w:t>
      </w:r>
      <w:r>
        <w:rPr>
          <w:rFonts w:hint="eastAsia" w:ascii="仿宋" w:hAnsi="仿宋" w:eastAsia="仿宋" w:cs="仿宋"/>
          <w:color w:val="000000"/>
          <w:szCs w:val="21"/>
          <w:highlight w:val="none"/>
          <w:lang w:eastAsia="zh-CN"/>
        </w:rPr>
        <w:t xml:space="preserve">采购包</w:t>
      </w:r>
      <w:r>
        <w:rPr>
          <w:rFonts w:hint="eastAsia" w:ascii="仿宋" w:hAnsi="仿宋" w:eastAsia="仿宋" w:cs="仿宋"/>
          <w:color w:val="000000"/>
          <w:szCs w:val="21"/>
          <w:highlight w:val="none"/>
        </w:rPr>
        <w:t xml:space="preserve">的投标文件。评标时按</w:t>
      </w:r>
      <w:r>
        <w:rPr>
          <w:rFonts w:hint="eastAsia" w:ascii="仿宋" w:hAnsi="仿宋" w:eastAsia="仿宋" w:cs="仿宋"/>
          <w:color w:val="000000"/>
          <w:szCs w:val="21"/>
          <w:highlight w:val="none"/>
          <w:lang w:eastAsia="zh-CN"/>
        </w:rPr>
        <w:t xml:space="preserve">采购包</w:t>
      </w:r>
      <w:r>
        <w:rPr>
          <w:rFonts w:hint="eastAsia" w:ascii="仿宋" w:hAnsi="仿宋" w:eastAsia="仿宋" w:cs="仿宋"/>
          <w:color w:val="000000"/>
          <w:szCs w:val="21"/>
          <w:highlight w:val="none"/>
        </w:rPr>
        <w:t xml:space="preserve">序号依次进行评审推荐中标候选人，每个投标人最多中2个</w:t>
      </w:r>
      <w:r>
        <w:rPr>
          <w:rFonts w:hint="eastAsia" w:ascii="仿宋" w:hAnsi="仿宋" w:eastAsia="仿宋" w:cs="仿宋"/>
          <w:color w:val="000000"/>
          <w:szCs w:val="21"/>
          <w:highlight w:val="none"/>
          <w:lang w:eastAsia="zh-CN"/>
        </w:rPr>
        <w:t xml:space="preserve">采购包</w:t>
      </w:r>
      <w:r>
        <w:rPr>
          <w:rFonts w:hint="eastAsia" w:ascii="仿宋" w:hAnsi="仿宋" w:eastAsia="仿宋" w:cs="仿宋"/>
          <w:color w:val="000000"/>
          <w:szCs w:val="21"/>
          <w:highlight w:val="none"/>
        </w:rPr>
        <w:t xml:space="preserve">，以最先中标的</w:t>
      </w:r>
      <w:r>
        <w:rPr>
          <w:rFonts w:hint="eastAsia" w:ascii="仿宋" w:hAnsi="仿宋" w:eastAsia="仿宋" w:cs="仿宋"/>
          <w:color w:val="000000"/>
          <w:szCs w:val="21"/>
          <w:highlight w:val="none"/>
          <w:lang w:eastAsia="zh-CN"/>
        </w:rPr>
        <w:t xml:space="preserve">采购包</w:t>
      </w:r>
      <w:r>
        <w:rPr>
          <w:rFonts w:hint="eastAsia" w:ascii="仿宋" w:hAnsi="仿宋" w:eastAsia="仿宋" w:cs="仿宋"/>
          <w:color w:val="000000"/>
          <w:szCs w:val="21"/>
          <w:highlight w:val="none"/>
        </w:rPr>
        <w:t xml:space="preserve">为准。详细内容见本招标文件采购需求。</w:t>
      </w:r>
      <w:r>
        <w:rPr>
          <w:rFonts w:hint="eastAsia" w:ascii="仿宋" w:hAnsi="仿宋" w:eastAsia="仿宋" w:cs="仿宋"/>
          <w:color w:val="000000"/>
          <w:szCs w:val="21"/>
          <w:highlight w:val="none"/>
        </w:rPr>
      </w:r>
      <w:r/>
    </w:p>
    <w:p>
      <w:pPr>
        <w:pStyle w:val="1263"/>
        <w:numPr>
          <w:ilvl w:val="0"/>
          <w:numId w:val="0"/>
        </w:numPr>
        <w:ind w:firstLine="420"/>
        <w:spacing w:line="360" w:lineRule="auto"/>
        <w:rPr>
          <w:rFonts w:hint="eastAsia" w:ascii="仿宋" w:hAnsi="仿宋" w:eastAsia="仿宋" w:cs="仿宋"/>
          <w:color w:val="000000"/>
          <w:szCs w:val="21"/>
          <w:highlight w:val="none"/>
          <w:lang w:val="en-US"/>
        </w:rPr>
      </w:pPr>
      <w:r>
        <w:rPr>
          <w:rFonts w:hint="eastAsia" w:ascii="仿宋" w:hAnsi="仿宋" w:eastAsia="仿宋" w:cs="仿宋"/>
          <w:color w:val="000000"/>
          <w:sz w:val="21"/>
          <w:szCs w:val="21"/>
          <w:highlight w:val="none"/>
          <w:lang w:val="en-US" w:eastAsia="zh-CN" w:bidi="ar-SA"/>
        </w:rPr>
        <w:t xml:space="preserve">5.</w:t>
      </w:r>
      <w:r>
        <w:rPr>
          <w:rFonts w:hint="eastAsia" w:ascii="仿宋" w:hAnsi="仿宋" w:eastAsia="仿宋" w:cs="仿宋"/>
          <w:color w:val="000000"/>
          <w:szCs w:val="21"/>
          <w:highlight w:val="none"/>
        </w:rPr>
        <w:t xml:space="preserve">合同履行期限：</w:t>
      </w:r>
      <w:r>
        <w:rPr>
          <w:rFonts w:hint="eastAsia" w:ascii="仿宋" w:hAnsi="仿宋" w:eastAsia="仿宋" w:cs="仿宋"/>
          <w:color w:val="000000"/>
          <w:szCs w:val="21"/>
          <w:highlight w:val="none"/>
          <w:lang w:val="en-US" w:eastAsia="zh-CN"/>
        </w:rPr>
        <w:t xml:space="preserve">本项目服务期限为壹年，自2026年9月28日至2027年9月27日。</w:t>
      </w:r>
      <w:r>
        <w:rPr>
          <w:rFonts w:hint="eastAsia" w:ascii="仿宋" w:hAnsi="仿宋" w:eastAsia="仿宋" w:cs="仿宋"/>
          <w:color w:val="000000"/>
          <w:szCs w:val="21"/>
          <w:highlight w:val="none"/>
          <w:lang w:val="en-US"/>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6．是/否接受联合体投标：</w:t>
      </w:r>
      <w:r>
        <w:rPr>
          <w:rFonts w:hint="eastAsia" w:ascii="仿宋" w:hAnsi="仿宋" w:eastAsia="仿宋" w:cs="仿宋"/>
          <w:color w:val="000000"/>
          <w:sz w:val="21"/>
          <w:szCs w:val="21"/>
          <w:highlight w:val="none"/>
          <w:lang w:val="en-US" w:eastAsia="zh-CN"/>
        </w:rPr>
        <w:t xml:space="preserve">否</w:t>
      </w:r>
      <w:r>
        <w:rPr>
          <w:rFonts w:hint="eastAsia" w:ascii="仿宋" w:hAnsi="仿宋" w:eastAsia="仿宋" w:cs="仿宋"/>
          <w:color w:val="000000"/>
          <w:sz w:val="21"/>
          <w:szCs w:val="21"/>
          <w:highlight w:val="none"/>
          <w:lang w:val="en-US" w:eastAsia="zh-CN"/>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7．是/否接受分支机构参与响应：否</w:t>
      </w:r>
      <w:r>
        <w:rPr>
          <w:rFonts w:hint="eastAsia" w:ascii="仿宋" w:hAnsi="仿宋" w:eastAsia="仿宋" w:cs="仿宋"/>
          <w:color w:val="000000"/>
          <w:sz w:val="21"/>
          <w:szCs w:val="21"/>
          <w:highlight w:val="none"/>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8．是/否属于政府购买服务：否</w:t>
      </w:r>
      <w:r>
        <w:rPr>
          <w:rFonts w:hint="eastAsia" w:ascii="仿宋" w:hAnsi="仿宋" w:eastAsia="仿宋" w:cs="仿宋"/>
          <w:color w:val="000000"/>
          <w:sz w:val="21"/>
          <w:szCs w:val="21"/>
          <w:highlight w:val="none"/>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9．是/否接受进口产品投标：否</w:t>
      </w:r>
      <w:r>
        <w:rPr>
          <w:rFonts w:hint="eastAsia" w:ascii="仿宋" w:hAnsi="仿宋" w:eastAsia="仿宋" w:cs="仿宋"/>
          <w:color w:val="000000"/>
          <w:sz w:val="21"/>
          <w:szCs w:val="21"/>
          <w:highlight w:val="none"/>
        </w:rPr>
      </w:r>
      <w:r/>
    </w:p>
    <w:p>
      <w:pPr>
        <w:pStyle w:val="1263"/>
        <w:ind w:firstLine="422"/>
        <w:jc w:val="left"/>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10．是/否专门面向中小企业预留采购份额：</w:t>
      </w:r>
      <w:r>
        <w:rPr>
          <w:rFonts w:hint="eastAsia" w:ascii="仿宋" w:hAnsi="仿宋" w:eastAsia="仿宋" w:cs="仿宋"/>
          <w:b/>
          <w:bCs/>
          <w:color w:val="000000"/>
          <w:sz w:val="21"/>
          <w:szCs w:val="21"/>
          <w:highlight w:val="none"/>
          <w:lang w:val="en-US" w:eastAsia="zh-CN"/>
        </w:rPr>
        <w:t xml:space="preserve">是</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rPr>
      </w:r>
      <w:r/>
    </w:p>
    <w:p>
      <w:pPr>
        <w:pStyle w:val="1324"/>
        <w:ind w:left="0" w:right="0" w:firstLine="420"/>
        <w:jc w:val="left"/>
        <w:keepLines w:val="0"/>
        <w:keepNext w:val="0"/>
        <w:pageBreakBefore w:val="0"/>
        <w:spacing w:before="0" w:beforeAutospacing="0" w:after="0" w:afterAutospacing="0" w:line="360" w:lineRule="auto"/>
        <w:widowControl w:val="off"/>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1"/>
          <w:szCs w:val="21"/>
          <w:highlight w:val="none"/>
        </w:rPr>
        <w:t xml:space="preserve">11．本项目的特定资格要求：</w:t>
      </w:r>
      <w:r>
        <w:rPr>
          <w:rFonts w:hint="eastAsia" w:ascii="仿宋" w:hAnsi="仿宋" w:eastAsia="仿宋" w:cs="仿宋"/>
          <w:color w:val="000000"/>
          <w:sz w:val="21"/>
          <w:szCs w:val="21"/>
          <w:highlight w:val="none"/>
        </w:rPr>
      </w:r>
      <w:r/>
    </w:p>
    <w:p>
      <w:pPr>
        <w:pStyle w:val="1263"/>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
          <w:bCs/>
          <w:lang w:val="en-US" w:eastAsia="zh-CN"/>
        </w:rPr>
      </w:pP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1）</w:t>
      </w:r>
      <w:r>
        <w:rPr>
          <w:rFonts w:hint="eastAsia" w:ascii="仿宋" w:hAnsi="仿宋" w:eastAsia="仿宋" w:cs="仿宋"/>
          <w:b/>
          <w:bCs/>
          <w:color w:val="000000"/>
          <w:szCs w:val="21"/>
          <w:highlight w:val="none"/>
          <w:lang w:val="en-US" w:eastAsia="zh-CN"/>
        </w:rPr>
        <w:t xml:space="preserve">各采购包的投标人应提供所投采购包有效期内的许可证：</w:t>
      </w:r>
      <w:r>
        <w:rPr>
          <w:rFonts w:hint="eastAsia" w:ascii="仿宋" w:hAnsi="仿宋" w:eastAsia="仿宋" w:cs="仿宋"/>
          <w:b/>
          <w:bCs/>
          <w:lang w:val="en-US" w:eastAsia="zh-CN"/>
        </w:rPr>
      </w:r>
      <w:r/>
    </w:p>
    <w:tbl>
      <w:tblPr>
        <w:tblW w:w="8356"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693"/>
        <w:gridCol w:w="2268"/>
        <w:gridCol w:w="4395"/>
      </w:tblGrid>
      <w:tr>
        <w:trPr>
          <w:trHeight w:val="510"/>
          <w:tblHeader/>
        </w:trPr>
        <w:tc>
          <w:tcPr>
            <w:tcW w:w="1693"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2268"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4395"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特定资格要求</w:t>
            </w:r>
            <w:r>
              <w:rPr>
                <w:rFonts w:hint="eastAsia" w:ascii="仿宋" w:hAnsi="仿宋" w:eastAsia="仿宋" w:cs="仿宋"/>
                <w:b/>
                <w:bCs/>
                <w:color w:val="000000"/>
                <w:sz w:val="21"/>
                <w:szCs w:val="21"/>
              </w:rPr>
            </w:r>
            <w:r/>
          </w:p>
        </w:tc>
      </w:tr>
      <w:tr>
        <w:trPr>
          <w:trHeight w:val="510"/>
        </w:trPr>
        <w:tc>
          <w:tcPr>
            <w:tcW w:w="1693"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eastAsia="zh-CN"/>
              </w:rPr>
              <w:t xml:space="preserve">采购包</w:t>
            </w:r>
            <w:r>
              <w:rPr>
                <w:rFonts w:hint="eastAsia" w:ascii="仿宋" w:hAnsi="仿宋" w:eastAsia="仿宋" w:cs="仿宋"/>
                <w:b w:val="0"/>
                <w:bCs w:val="0"/>
                <w:color w:val="000000"/>
                <w:sz w:val="21"/>
                <w:szCs w:val="21"/>
              </w:rPr>
              <w:t xml:space="preserve">1</w:t>
            </w:r>
            <w:r>
              <w:rPr>
                <w:rFonts w:hint="eastAsia" w:ascii="仿宋" w:hAnsi="仿宋" w:eastAsia="仿宋" w:cs="仿宋"/>
                <w:b w:val="0"/>
                <w:bCs w:val="0"/>
                <w:color w:val="000000"/>
                <w:sz w:val="21"/>
                <w:szCs w:val="21"/>
              </w:rPr>
            </w:r>
            <w:r/>
          </w:p>
        </w:tc>
        <w:tc>
          <w:tcPr>
            <w:tcW w:w="2268"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lang w:eastAsia="zh-CN"/>
              </w:rPr>
            </w:pPr>
            <w:r>
              <w:rPr>
                <w:rFonts w:hint="eastAsia" w:ascii="仿宋" w:hAnsi="仿宋" w:eastAsia="仿宋" w:cs="仿宋"/>
                <w:b w:val="0"/>
                <w:bCs w:val="0"/>
                <w:color w:val="000000"/>
                <w:sz w:val="21"/>
                <w:szCs w:val="21"/>
              </w:rPr>
              <w:t xml:space="preserve">大米</w:t>
            </w:r>
            <w:r>
              <w:rPr>
                <w:rFonts w:hint="eastAsia" w:ascii="仿宋" w:hAnsi="仿宋" w:eastAsia="仿宋" w:cs="仿宋"/>
                <w:b w:val="0"/>
                <w:bCs w:val="0"/>
                <w:color w:val="000000"/>
                <w:sz w:val="21"/>
                <w:szCs w:val="21"/>
                <w:lang w:eastAsia="zh-CN"/>
              </w:rPr>
              <w:t xml:space="preserve">、面粉</w:t>
            </w:r>
            <w:r>
              <w:rPr>
                <w:rFonts w:hint="eastAsia" w:ascii="仿宋" w:hAnsi="仿宋" w:eastAsia="仿宋" w:cs="仿宋"/>
                <w:b w:val="0"/>
                <w:bCs w:val="0"/>
                <w:color w:val="000000"/>
                <w:sz w:val="21"/>
                <w:szCs w:val="21"/>
                <w:lang w:eastAsia="zh-CN"/>
              </w:rPr>
            </w:r>
            <w:r/>
          </w:p>
        </w:tc>
        <w:tc>
          <w:tcPr>
            <w:tcW w:w="4395" w:type="dxa"/>
            <w:vAlign w:val="center"/>
            <w:textDirection w:val="lrTb"/>
            <w:noWrap w:val="false"/>
          </w:tcPr>
          <w:p>
            <w:pPr>
              <w:pStyle w:val="1324"/>
              <w:ind w:right="-126"/>
              <w:spacing w:before="0" w:beforeAutospacing="0" w:after="0" w:afterAutospacing="0" w:line="240" w:lineRule="auto"/>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《食品生产许可证》或《食品经营许可证》</w:t>
            </w:r>
            <w:r>
              <w:rPr>
                <w:rFonts w:hint="eastAsia" w:ascii="仿宋" w:hAnsi="仿宋" w:eastAsia="仿宋" w:cs="仿宋"/>
                <w:b w:val="0"/>
                <w:bCs w:val="0"/>
                <w:color w:val="000000"/>
                <w:sz w:val="21"/>
                <w:szCs w:val="21"/>
              </w:rPr>
            </w:r>
            <w:r/>
          </w:p>
        </w:tc>
      </w:tr>
      <w:tr>
        <w:trPr>
          <w:trHeight w:val="510"/>
        </w:trPr>
        <w:tc>
          <w:tcPr>
            <w:tcW w:w="1693"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eastAsia="zh-CN"/>
              </w:rPr>
              <w:t xml:space="preserve">采购包</w:t>
            </w:r>
            <w:r>
              <w:rPr>
                <w:rFonts w:hint="eastAsia" w:ascii="仿宋" w:hAnsi="仿宋" w:eastAsia="仿宋" w:cs="仿宋"/>
                <w:b w:val="0"/>
                <w:bCs w:val="0"/>
                <w:color w:val="000000"/>
                <w:sz w:val="21"/>
                <w:szCs w:val="21"/>
              </w:rPr>
              <w:t xml:space="preserve">2</w:t>
            </w:r>
            <w:r>
              <w:rPr>
                <w:rFonts w:hint="eastAsia" w:ascii="仿宋" w:hAnsi="仿宋" w:eastAsia="仿宋" w:cs="仿宋"/>
                <w:b w:val="0"/>
                <w:bCs w:val="0"/>
                <w:color w:val="000000"/>
                <w:sz w:val="21"/>
                <w:szCs w:val="21"/>
              </w:rPr>
            </w:r>
            <w:r/>
          </w:p>
        </w:tc>
        <w:tc>
          <w:tcPr>
            <w:tcW w:w="2268"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食用油</w:t>
            </w:r>
            <w:r>
              <w:rPr>
                <w:rFonts w:hint="eastAsia" w:ascii="仿宋" w:hAnsi="仿宋" w:eastAsia="仿宋" w:cs="仿宋"/>
                <w:b w:val="0"/>
                <w:bCs w:val="0"/>
                <w:color w:val="000000"/>
                <w:sz w:val="21"/>
                <w:szCs w:val="21"/>
              </w:rPr>
            </w:r>
            <w:r/>
          </w:p>
        </w:tc>
        <w:tc>
          <w:tcPr>
            <w:tcW w:w="4395" w:type="dxa"/>
            <w:vAlign w:val="center"/>
            <w:textDirection w:val="lrTb"/>
            <w:noWrap w:val="false"/>
          </w:tcPr>
          <w:p>
            <w:pPr>
              <w:pStyle w:val="1324"/>
              <w:spacing w:before="0" w:beforeAutospacing="0" w:after="0" w:afterAutospacing="0" w:line="240" w:lineRule="auto"/>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《食品经营许可证》或所投产品生产商有效的《食品生产许可证》</w:t>
            </w:r>
            <w:r>
              <w:rPr>
                <w:rFonts w:hint="eastAsia" w:ascii="仿宋" w:hAnsi="仿宋" w:eastAsia="仿宋" w:cs="仿宋"/>
                <w:b w:val="0"/>
                <w:bCs w:val="0"/>
                <w:color w:val="000000"/>
                <w:sz w:val="21"/>
                <w:szCs w:val="21"/>
              </w:rPr>
            </w:r>
            <w:r/>
          </w:p>
        </w:tc>
      </w:tr>
      <w:tr>
        <w:trPr>
          <w:trHeight w:val="510"/>
        </w:trPr>
        <w:tc>
          <w:tcPr>
            <w:tcW w:w="1693"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eastAsia="zh-CN"/>
              </w:rPr>
              <w:t xml:space="preserve">采购包</w:t>
            </w:r>
            <w:r>
              <w:rPr>
                <w:rFonts w:hint="eastAsia" w:ascii="仿宋" w:hAnsi="仿宋" w:eastAsia="仿宋" w:cs="仿宋"/>
                <w:b w:val="0"/>
                <w:bCs w:val="0"/>
                <w:color w:val="000000"/>
                <w:sz w:val="21"/>
                <w:szCs w:val="21"/>
              </w:rPr>
              <w:t xml:space="preserve">3</w:t>
            </w:r>
            <w:r>
              <w:rPr>
                <w:rFonts w:hint="eastAsia" w:ascii="仿宋" w:hAnsi="仿宋" w:eastAsia="仿宋" w:cs="仿宋"/>
                <w:b w:val="0"/>
                <w:bCs w:val="0"/>
                <w:color w:val="000000"/>
                <w:sz w:val="21"/>
                <w:szCs w:val="21"/>
              </w:rPr>
            </w:r>
            <w:r/>
          </w:p>
        </w:tc>
        <w:tc>
          <w:tcPr>
            <w:tcW w:w="2268"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lang w:eastAsia="zh-CN"/>
              </w:rPr>
            </w:pPr>
            <w:r>
              <w:rPr>
                <w:rFonts w:hint="eastAsia" w:ascii="仿宋" w:hAnsi="仿宋" w:eastAsia="仿宋" w:cs="仿宋"/>
                <w:b w:val="0"/>
                <w:bCs w:val="0"/>
                <w:color w:val="000000"/>
                <w:sz w:val="21"/>
                <w:szCs w:val="21"/>
                <w:lang w:eastAsia="zh-CN"/>
              </w:rPr>
              <w:t xml:space="preserve">鸡蛋</w:t>
            </w:r>
            <w:r>
              <w:rPr>
                <w:rFonts w:hint="eastAsia" w:ascii="仿宋" w:hAnsi="仿宋" w:eastAsia="仿宋" w:cs="仿宋"/>
                <w:b w:val="0"/>
                <w:bCs w:val="0"/>
                <w:color w:val="000000"/>
                <w:sz w:val="21"/>
                <w:szCs w:val="21"/>
                <w:lang w:eastAsia="zh-CN"/>
              </w:rPr>
            </w:r>
            <w:r/>
          </w:p>
        </w:tc>
        <w:tc>
          <w:tcPr>
            <w:tcW w:w="4395"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《食品经营许可证》</w:t>
            </w:r>
            <w:r>
              <w:rPr>
                <w:rFonts w:hint="eastAsia" w:ascii="仿宋" w:hAnsi="仿宋" w:eastAsia="仿宋" w:cs="仿宋"/>
                <w:b w:val="0"/>
                <w:bCs w:val="0"/>
                <w:color w:val="000000"/>
                <w:sz w:val="21"/>
                <w:szCs w:val="21"/>
              </w:rPr>
            </w:r>
            <w:r/>
          </w:p>
        </w:tc>
      </w:tr>
      <w:tr>
        <w:trPr>
          <w:trHeight w:val="510"/>
        </w:trPr>
        <w:tc>
          <w:tcPr>
            <w:tcW w:w="1693"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eastAsia="zh-CN"/>
              </w:rPr>
              <w:t xml:space="preserve">采购包</w:t>
            </w:r>
            <w:r>
              <w:rPr>
                <w:rFonts w:hint="eastAsia" w:ascii="仿宋" w:hAnsi="仿宋" w:eastAsia="仿宋" w:cs="仿宋"/>
                <w:b w:val="0"/>
                <w:bCs w:val="0"/>
                <w:color w:val="000000"/>
                <w:sz w:val="21"/>
                <w:szCs w:val="21"/>
              </w:rPr>
              <w:t xml:space="preserve">4</w:t>
            </w:r>
            <w:r>
              <w:rPr>
                <w:rFonts w:hint="eastAsia" w:ascii="仿宋" w:hAnsi="仿宋" w:eastAsia="仿宋" w:cs="仿宋"/>
                <w:b w:val="0"/>
                <w:bCs w:val="0"/>
                <w:color w:val="000000"/>
                <w:sz w:val="21"/>
                <w:szCs w:val="21"/>
              </w:rPr>
            </w:r>
            <w:r/>
          </w:p>
        </w:tc>
        <w:tc>
          <w:tcPr>
            <w:tcW w:w="2268"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冷鲜肉（含牛羊肉）</w:t>
            </w:r>
            <w:r>
              <w:rPr>
                <w:rFonts w:hint="eastAsia" w:ascii="仿宋" w:hAnsi="仿宋" w:eastAsia="仿宋" w:cs="仿宋"/>
                <w:b w:val="0"/>
                <w:bCs w:val="0"/>
                <w:color w:val="000000"/>
                <w:sz w:val="21"/>
                <w:szCs w:val="21"/>
              </w:rPr>
            </w:r>
            <w:r/>
          </w:p>
        </w:tc>
        <w:tc>
          <w:tcPr>
            <w:tcW w:w="4395"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《食品经营许可证》</w:t>
            </w:r>
            <w:r>
              <w:rPr>
                <w:rFonts w:hint="eastAsia" w:ascii="仿宋" w:hAnsi="仿宋" w:eastAsia="仿宋" w:cs="仿宋"/>
                <w:b w:val="0"/>
                <w:bCs w:val="0"/>
                <w:color w:val="000000"/>
                <w:sz w:val="21"/>
                <w:szCs w:val="21"/>
                <w:lang w:eastAsia="zh-CN"/>
              </w:rPr>
              <w:t xml:space="preserve">；</w:t>
            </w:r>
            <w:r>
              <w:rPr>
                <w:rFonts w:hint="eastAsia" w:ascii="仿宋" w:hAnsi="仿宋" w:eastAsia="仿宋" w:cs="仿宋"/>
                <w:b w:val="0"/>
                <w:bCs w:val="0"/>
                <w:color w:val="000000"/>
                <w:sz w:val="21"/>
                <w:szCs w:val="21"/>
                <w:lang w:val="en-US" w:eastAsia="zh-CN"/>
              </w:rPr>
              <w:t xml:space="preserve">须同时提供所供猪肉生产企业的《生猪定点屠宰许可证》（A类）和《动物防疫条件合格证》</w:t>
            </w:r>
            <w:r>
              <w:rPr>
                <w:rFonts w:hint="eastAsia" w:ascii="仿宋" w:hAnsi="仿宋" w:eastAsia="仿宋" w:cs="仿宋"/>
                <w:b w:val="0"/>
                <w:bCs w:val="0"/>
                <w:color w:val="000000"/>
                <w:sz w:val="21"/>
                <w:szCs w:val="21"/>
              </w:rPr>
            </w:r>
            <w:r/>
          </w:p>
        </w:tc>
      </w:tr>
      <w:tr>
        <w:trPr>
          <w:trHeight w:val="510"/>
        </w:trPr>
        <w:tc>
          <w:tcPr>
            <w:tcW w:w="1693"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eastAsia="zh-CN"/>
              </w:rPr>
              <w:t xml:space="preserve">采购包</w:t>
            </w:r>
            <w:r>
              <w:rPr>
                <w:rFonts w:hint="eastAsia" w:ascii="仿宋" w:hAnsi="仿宋" w:eastAsia="仿宋" w:cs="仿宋"/>
                <w:b w:val="0"/>
                <w:bCs w:val="0"/>
                <w:color w:val="000000"/>
                <w:sz w:val="21"/>
                <w:szCs w:val="21"/>
              </w:rPr>
              <w:t xml:space="preserve">5</w:t>
            </w:r>
            <w:r>
              <w:rPr>
                <w:rFonts w:hint="eastAsia" w:ascii="仿宋" w:hAnsi="仿宋" w:eastAsia="仿宋" w:cs="仿宋"/>
                <w:b w:val="0"/>
                <w:bCs w:val="0"/>
                <w:color w:val="000000"/>
                <w:sz w:val="21"/>
                <w:szCs w:val="21"/>
              </w:rPr>
            </w:r>
            <w:r/>
          </w:p>
        </w:tc>
        <w:tc>
          <w:tcPr>
            <w:tcW w:w="2268"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冷冻品、调理品</w:t>
            </w:r>
            <w:r>
              <w:rPr>
                <w:rFonts w:hint="eastAsia" w:ascii="仿宋" w:hAnsi="仿宋" w:eastAsia="仿宋" w:cs="仿宋"/>
                <w:b w:val="0"/>
                <w:bCs w:val="0"/>
                <w:color w:val="000000"/>
                <w:sz w:val="21"/>
                <w:szCs w:val="21"/>
              </w:rPr>
            </w:r>
            <w:r/>
          </w:p>
        </w:tc>
        <w:tc>
          <w:tcPr>
            <w:tcW w:w="4395"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lang w:eastAsia="zh-CN"/>
              </w:rPr>
            </w:pPr>
            <w:r>
              <w:rPr>
                <w:rFonts w:hint="eastAsia" w:ascii="仿宋" w:hAnsi="仿宋" w:eastAsia="仿宋" w:cs="仿宋"/>
                <w:b w:val="0"/>
                <w:bCs w:val="0"/>
                <w:color w:val="000000"/>
                <w:sz w:val="21"/>
                <w:szCs w:val="21"/>
              </w:rPr>
              <w:t xml:space="preserve">《食品经营许可证》</w:t>
            </w:r>
            <w:r>
              <w:rPr>
                <w:rFonts w:hint="eastAsia" w:ascii="仿宋" w:hAnsi="仿宋" w:eastAsia="仿宋" w:cs="仿宋"/>
                <w:b w:val="0"/>
                <w:bCs w:val="0"/>
                <w:color w:val="000000"/>
                <w:sz w:val="21"/>
                <w:szCs w:val="21"/>
                <w:lang w:eastAsia="zh-CN"/>
              </w:rPr>
              <w:t xml:space="preserve">；</w:t>
            </w:r>
            <w:r>
              <w:rPr>
                <w:rFonts w:hint="eastAsia" w:ascii="仿宋" w:hAnsi="仿宋" w:eastAsia="仿宋" w:cs="仿宋"/>
                <w:b w:val="0"/>
                <w:bCs w:val="0"/>
                <w:color w:val="000000"/>
                <w:sz w:val="21"/>
                <w:szCs w:val="21"/>
                <w:lang w:val="en-US" w:eastAsia="zh-CN"/>
              </w:rPr>
              <w:t xml:space="preserve">所投</w:t>
            </w:r>
            <w:r>
              <w:rPr>
                <w:rFonts w:hint="eastAsia" w:ascii="仿宋" w:hAnsi="仿宋" w:eastAsia="仿宋" w:cs="仿宋"/>
                <w:b w:val="0"/>
                <w:bCs w:val="0"/>
                <w:color w:val="000000"/>
                <w:sz w:val="21"/>
                <w:szCs w:val="21"/>
                <w:lang w:eastAsia="zh-CN"/>
              </w:rPr>
              <w:t xml:space="preserve">冷冻产品（</w:t>
            </w:r>
            <w:r>
              <w:rPr>
                <w:rFonts w:hint="eastAsia" w:ascii="仿宋" w:hAnsi="仿宋" w:eastAsia="仿宋" w:cs="仿宋"/>
                <w:b w:val="0"/>
                <w:bCs w:val="0"/>
                <w:color w:val="000000"/>
                <w:sz w:val="21"/>
                <w:szCs w:val="21"/>
                <w:lang w:val="en-US" w:eastAsia="zh-CN"/>
              </w:rPr>
              <w:t xml:space="preserve">核心产品）生产企业</w:t>
            </w:r>
            <w:r>
              <w:rPr>
                <w:rFonts w:hint="eastAsia" w:ascii="仿宋" w:hAnsi="仿宋" w:eastAsia="仿宋" w:cs="仿宋"/>
                <w:b w:val="0"/>
                <w:bCs w:val="0"/>
                <w:color w:val="000000"/>
                <w:sz w:val="21"/>
                <w:szCs w:val="21"/>
                <w:lang w:eastAsia="zh-CN"/>
              </w:rPr>
              <w:t xml:space="preserve">的《动物防疫条件合格证》。</w:t>
            </w:r>
            <w:r>
              <w:rPr>
                <w:rFonts w:hint="eastAsia" w:ascii="仿宋" w:hAnsi="仿宋" w:eastAsia="仿宋" w:cs="仿宋"/>
                <w:b w:val="0"/>
                <w:bCs w:val="0"/>
                <w:color w:val="000000"/>
                <w:sz w:val="21"/>
                <w:szCs w:val="21"/>
                <w:lang w:eastAsia="zh-CN"/>
              </w:rPr>
            </w:r>
            <w:r/>
          </w:p>
        </w:tc>
      </w:tr>
      <w:tr>
        <w:trPr>
          <w:trHeight w:val="510"/>
        </w:trPr>
        <w:tc>
          <w:tcPr>
            <w:tcW w:w="1693"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eastAsia="zh-CN"/>
              </w:rPr>
              <w:t xml:space="preserve">采购包</w:t>
            </w:r>
            <w:r>
              <w:rPr>
                <w:rFonts w:hint="eastAsia" w:ascii="仿宋" w:hAnsi="仿宋" w:eastAsia="仿宋" w:cs="仿宋"/>
                <w:b w:val="0"/>
                <w:bCs w:val="0"/>
                <w:color w:val="000000"/>
                <w:sz w:val="21"/>
                <w:szCs w:val="21"/>
              </w:rPr>
              <w:t xml:space="preserve">6</w:t>
            </w:r>
            <w:r>
              <w:rPr>
                <w:rFonts w:hint="eastAsia" w:ascii="仿宋" w:hAnsi="仿宋" w:eastAsia="仿宋" w:cs="仿宋"/>
                <w:b w:val="0"/>
                <w:bCs w:val="0"/>
                <w:color w:val="000000"/>
                <w:sz w:val="21"/>
                <w:szCs w:val="21"/>
              </w:rPr>
            </w:r>
            <w:r/>
          </w:p>
        </w:tc>
        <w:tc>
          <w:tcPr>
            <w:tcW w:w="2268"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eastAsia="zh-CN"/>
              </w:rPr>
              <w:t xml:space="preserve">调味品</w:t>
            </w:r>
            <w:r>
              <w:rPr>
                <w:rFonts w:hint="eastAsia" w:ascii="仿宋" w:hAnsi="仿宋" w:eastAsia="仿宋" w:cs="仿宋"/>
                <w:b w:val="0"/>
                <w:bCs w:val="0"/>
                <w:color w:val="000000"/>
                <w:sz w:val="21"/>
                <w:szCs w:val="21"/>
              </w:rPr>
            </w:r>
            <w:r/>
          </w:p>
        </w:tc>
        <w:tc>
          <w:tcPr>
            <w:tcW w:w="4395"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《食品经营许可证》</w:t>
            </w:r>
            <w:r>
              <w:rPr>
                <w:rFonts w:hint="eastAsia" w:ascii="仿宋" w:hAnsi="仿宋" w:eastAsia="仿宋" w:cs="仿宋"/>
                <w:b w:val="0"/>
                <w:bCs w:val="0"/>
                <w:color w:val="000000"/>
                <w:sz w:val="21"/>
                <w:szCs w:val="21"/>
              </w:rPr>
            </w:r>
            <w:r/>
          </w:p>
        </w:tc>
      </w:tr>
    </w:tbl>
    <w:p>
      <w:pPr>
        <w:pStyle w:val="1263"/>
        <w:ind w:firstLine="422"/>
        <w:keepLines w:val="0"/>
        <w:keepNext w:val="0"/>
        <w:pageBreakBefore w:val="0"/>
        <w:spacing w:before="233" w:line="360" w:lineRule="auto"/>
        <w:widowControl w:val="off"/>
        <w:tabs>
          <w:tab w:val="left" w:pos="900" w:leader="none"/>
          <w:tab w:val="left" w:pos="1134" w:leader="none"/>
          <w:tab w:val="left" w:pos="1589" w:leader="none"/>
          <w:tab w:val="left" w:pos="5521" w:leader="none"/>
        </w:tabs>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eastAsia="zh-CN"/>
        </w:rPr>
        <w:t xml:space="preserve">（</w:t>
      </w:r>
      <w:r>
        <w:rPr>
          <w:rFonts w:hint="eastAsia" w:ascii="仿宋" w:hAnsi="仿宋" w:eastAsia="仿宋" w:cs="仿宋"/>
          <w:b/>
          <w:bCs/>
          <w:color w:val="000000"/>
          <w:szCs w:val="21"/>
          <w:highlight w:val="none"/>
          <w:lang w:val="en-US" w:eastAsia="zh-CN"/>
        </w:rPr>
        <w:t xml:space="preserve">2）学校现有食堂餐饮承包经营服务商不得参与本项目的投标。</w:t>
      </w:r>
      <w:r>
        <w:rPr>
          <w:rFonts w:hint="eastAsia" w:ascii="仿宋" w:hAnsi="仿宋" w:eastAsia="仿宋" w:cs="仿宋"/>
          <w:b/>
          <w:bCs/>
          <w:color w:val="000000"/>
          <w:szCs w:val="21"/>
          <w:highlight w:val="none"/>
          <w:lang w:val="en-US" w:eastAsia="zh-CN"/>
        </w:rPr>
      </w:r>
      <w:r/>
    </w:p>
    <w:p>
      <w:pPr>
        <w:pStyle w:val="1324"/>
        <w:ind w:left="0" w:right="0" w:firstLine="422"/>
        <w:jc w:val="left"/>
        <w:keepLines w:val="0"/>
        <w:keepNext w:val="0"/>
        <w:pageBreakBefore w:val="0"/>
        <w:spacing w:before="0" w:beforeAutospacing="0" w:after="0" w:afterAutospacing="0" w:line="360" w:lineRule="auto"/>
        <w:widowControl w:val="off"/>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1"/>
          <w:szCs w:val="21"/>
          <w:highlight w:val="none"/>
        </w:rPr>
        <w:t xml:space="preserve"> </w:t>
      </w:r>
      <w:r>
        <w:rPr>
          <w:rFonts w:hint="eastAsia" w:ascii="仿宋" w:hAnsi="仿宋" w:eastAsia="仿宋" w:cs="仿宋"/>
          <w:color w:val="000000"/>
          <w:sz w:val="21"/>
          <w:szCs w:val="21"/>
          <w:highlight w:val="none"/>
        </w:rPr>
        <w:t xml:space="preserve">12．项目类别：</w:t>
      </w:r>
      <w:r>
        <w:rPr>
          <w:rFonts w:hint="eastAsia" w:ascii="仿宋" w:hAnsi="仿宋" w:eastAsia="仿宋" w:cs="仿宋"/>
          <w:color w:val="000000"/>
          <w:sz w:val="21"/>
          <w:szCs w:val="21"/>
          <w:highlight w:val="none"/>
          <w:lang w:val="en-US" w:eastAsia="zh-CN"/>
        </w:rPr>
        <w:t xml:space="preserve">货物</w:t>
      </w:r>
      <w:r>
        <w:rPr>
          <w:rFonts w:hint="eastAsia" w:ascii="仿宋" w:hAnsi="仿宋" w:eastAsia="仿宋" w:cs="仿宋"/>
          <w:color w:val="000000"/>
          <w:sz w:val="21"/>
          <w:szCs w:val="21"/>
          <w:highlight w:val="none"/>
        </w:rPr>
        <w:t xml:space="preserve">类</w:t>
      </w:r>
      <w:r>
        <w:rPr>
          <w:rFonts w:hint="eastAsia" w:ascii="仿宋" w:hAnsi="仿宋" w:eastAsia="仿宋" w:cs="仿宋"/>
          <w:color w:val="000000"/>
          <w:sz w:val="21"/>
          <w:szCs w:val="21"/>
          <w:highlight w:val="none"/>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二、商务要求</w:t>
      </w:r>
      <w:r>
        <w:rPr>
          <w:rFonts w:hint="eastAsia" w:ascii="仿宋" w:hAnsi="仿宋" w:eastAsia="仿宋" w:cs="仿宋"/>
          <w:color w:val="000000"/>
          <w:sz w:val="21"/>
          <w:szCs w:val="21"/>
          <w:highlight w:val="none"/>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1．交付的时间和地点</w:t>
      </w:r>
      <w:r>
        <w:rPr>
          <w:rFonts w:hint="eastAsia" w:ascii="仿宋" w:hAnsi="仿宋" w:eastAsia="仿宋" w:cs="仿宋"/>
          <w:color w:val="000000"/>
          <w:sz w:val="21"/>
          <w:szCs w:val="21"/>
          <w:highlight w:val="none"/>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 w:val="21"/>
          <w:szCs w:val="21"/>
          <w:highlight w:val="none"/>
        </w:rPr>
        <w:t xml:space="preserve">（1）交付时间：</w:t>
      </w:r>
      <w:r>
        <w:rPr>
          <w:rFonts w:hint="eastAsia" w:ascii="仿宋" w:hAnsi="仿宋" w:eastAsia="仿宋" w:cs="仿宋"/>
          <w:color w:val="000000"/>
          <w:szCs w:val="21"/>
          <w:highlight w:val="none"/>
          <w:lang w:val="en-US" w:eastAsia="zh-CN"/>
        </w:rPr>
        <w:t xml:space="preserve">本项目合同履行期限为壹年，自2026年9月28日至2027年9月27日。服务期内本项目所有食材的配送具体品种和数量按照采购人或其委托的食堂经营者要求执行</w:t>
      </w:r>
      <w:r>
        <w:rPr>
          <w:rFonts w:hint="eastAsia" w:ascii="仿宋" w:hAnsi="仿宋" w:eastAsia="仿宋" w:cs="仿宋"/>
          <w:color w:val="000000"/>
          <w:szCs w:val="21"/>
          <w:highlight w:val="none"/>
          <w:lang w:val="en-US" w:eastAsia="zh-CN"/>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（2）交付地点：</w:t>
      </w:r>
      <w:r>
        <w:rPr>
          <w:rFonts w:hint="eastAsia" w:ascii="仿宋" w:hAnsi="仿宋" w:eastAsia="仿宋" w:cs="仿宋"/>
          <w:color w:val="000000"/>
          <w:sz w:val="21"/>
          <w:szCs w:val="21"/>
          <w:highlight w:val="none"/>
          <w:lang w:val="en-US" w:eastAsia="zh-CN"/>
        </w:rPr>
        <w:t xml:space="preserve">江苏城乡建设职业学院殷村校区，</w:t>
      </w:r>
      <w:r>
        <w:rPr>
          <w:rFonts w:hint="eastAsia" w:ascii="仿宋" w:hAnsi="仿宋" w:eastAsia="仿宋" w:cs="仿宋"/>
          <w:color w:val="000000"/>
          <w:szCs w:val="21"/>
          <w:highlight w:val="none"/>
          <w:lang w:val="en-US" w:eastAsia="zh-CN"/>
        </w:rPr>
        <w:t xml:space="preserve">采购人或其委托的食堂经营者</w:t>
      </w:r>
      <w:r>
        <w:rPr>
          <w:rFonts w:hint="eastAsia" w:ascii="仿宋" w:hAnsi="仿宋" w:eastAsia="仿宋" w:cs="仿宋"/>
          <w:color w:val="000000"/>
          <w:sz w:val="21"/>
          <w:szCs w:val="21"/>
          <w:highlight w:val="none"/>
          <w:lang w:val="en-US" w:eastAsia="zh-CN"/>
        </w:rPr>
        <w:t xml:space="preserve">指定地点</w:t>
      </w:r>
      <w:r>
        <w:rPr>
          <w:rFonts w:hint="eastAsia" w:ascii="仿宋" w:hAnsi="仿宋" w:eastAsia="仿宋" w:cs="仿宋"/>
          <w:color w:val="000000"/>
          <w:sz w:val="21"/>
          <w:szCs w:val="21"/>
          <w:highlight w:val="none"/>
          <w:lang w:eastAsia="zh-CN"/>
        </w:rPr>
      </w:r>
      <w:r/>
    </w:p>
    <w:p>
      <w:pPr>
        <w:pStyle w:val="1263"/>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rPr>
        <w:t xml:space="preserve">2．</w:t>
      </w:r>
      <w:r>
        <w:rPr>
          <w:rFonts w:hint="eastAsia" w:ascii="仿宋" w:hAnsi="仿宋" w:eastAsia="仿宋" w:cs="仿宋"/>
          <w:color w:val="000000"/>
          <w:spacing w:val="-4"/>
          <w:sz w:val="21"/>
          <w:szCs w:val="21"/>
          <w:highlight w:val="none"/>
          <w:lang w:val="en-US" w:eastAsia="zh-CN"/>
        </w:rPr>
        <w:t xml:space="preserve">履约保证金(按照下列内容填写完整，同时在合同条款中也填写完整）：</w:t>
      </w:r>
      <w:r>
        <w:rPr>
          <w:rFonts w:hint="eastAsia" w:ascii="仿宋" w:hAnsi="仿宋" w:eastAsia="仿宋" w:cs="仿宋"/>
          <w:color w:val="000000"/>
          <w:spacing w:val="-4"/>
          <w:sz w:val="21"/>
          <w:szCs w:val="21"/>
          <w:highlight w:val="none"/>
          <w:lang w:val="en-US" w:eastAsia="zh-CN"/>
        </w:rPr>
      </w:r>
      <w:r/>
    </w:p>
    <w:p>
      <w:pPr>
        <w:pStyle w:val="1263"/>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lang w:val="en-US" w:eastAsia="zh-CN"/>
        </w:rPr>
        <w:t xml:space="preserve">2.1合同签订前，中标人支付（采购包1：10000元，采购包2：3000元，采购包3：6000元，采购包4：8000元，采购包5：20000元，采购包6：5000元），到采购人银行基本账户作为本合同的履约保证金（不得超过合同金额的5%）。</w:t>
      </w:r>
      <w:r>
        <w:rPr>
          <w:rFonts w:hint="eastAsia" w:ascii="仿宋" w:hAnsi="仿宋" w:eastAsia="仿宋" w:cs="仿宋"/>
          <w:color w:val="000000"/>
          <w:spacing w:val="-4"/>
          <w:sz w:val="21"/>
          <w:szCs w:val="21"/>
          <w:highlight w:val="none"/>
          <w:lang w:val="en-US" w:eastAsia="zh-CN"/>
        </w:rPr>
      </w:r>
      <w:r/>
    </w:p>
    <w:p>
      <w:pPr>
        <w:pStyle w:val="1263"/>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u w:val="single"/>
          <w:lang w:val="en-US" w:eastAsia="zh-CN"/>
        </w:rPr>
      </w:pPr>
      <w:r>
        <w:rPr>
          <w:rFonts w:hint="eastAsia" w:ascii="仿宋" w:hAnsi="仿宋" w:eastAsia="仿宋" w:cs="仿宋"/>
          <w:color w:val="000000"/>
          <w:spacing w:val="-4"/>
          <w:sz w:val="21"/>
          <w:szCs w:val="21"/>
          <w:highlight w:val="none"/>
          <w:lang w:val="en-US" w:eastAsia="zh-CN"/>
        </w:rPr>
        <w:t xml:space="preserve">2.2履约保证金退还方式：</w:t>
      </w:r>
      <w:r>
        <w:rPr>
          <w:rFonts w:hint="eastAsia" w:ascii="仿宋" w:hAnsi="仿宋" w:eastAsia="仿宋" w:cs="仿宋"/>
          <w:color w:val="000000"/>
          <w:spacing w:val="-4"/>
          <w:sz w:val="21"/>
          <w:szCs w:val="21"/>
          <w:highlight w:val="none"/>
          <w:u w:val="single"/>
          <w:lang w:val="en-US" w:eastAsia="zh-CN"/>
        </w:rPr>
        <w:t xml:space="preserve">通过中标人对公账户渠道无息返还。</w:t>
      </w:r>
      <w:r>
        <w:rPr>
          <w:rFonts w:hint="eastAsia" w:ascii="仿宋" w:hAnsi="仿宋" w:eastAsia="仿宋" w:cs="仿宋"/>
          <w:color w:val="000000"/>
          <w:spacing w:val="-4"/>
          <w:sz w:val="21"/>
          <w:szCs w:val="21"/>
          <w:highlight w:val="none"/>
          <w:u w:val="single"/>
          <w:lang w:val="en-US" w:eastAsia="zh-CN"/>
        </w:rPr>
      </w:r>
      <w:r/>
    </w:p>
    <w:p>
      <w:pPr>
        <w:pStyle w:val="1263"/>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lang w:val="en-US" w:eastAsia="zh-CN"/>
        </w:rPr>
        <w:t xml:space="preserve">2.3履约保证金退还时间：</w:t>
      </w:r>
      <w:r>
        <w:rPr>
          <w:rFonts w:hint="eastAsia" w:ascii="仿宋" w:hAnsi="仿宋" w:eastAsia="仿宋" w:cs="仿宋"/>
          <w:color w:val="000000"/>
          <w:spacing w:val="-4"/>
          <w:sz w:val="21"/>
          <w:szCs w:val="21"/>
          <w:highlight w:val="none"/>
          <w:u w:val="single"/>
          <w:lang w:val="en-US" w:eastAsia="zh-CN"/>
        </w:rPr>
        <w:t xml:space="preserve">合同履约完成后的30天内。</w:t>
      </w:r>
      <w:r>
        <w:rPr>
          <w:rFonts w:hint="eastAsia" w:ascii="仿宋" w:hAnsi="仿宋" w:eastAsia="仿宋" w:cs="仿宋"/>
          <w:color w:val="000000"/>
          <w:spacing w:val="-4"/>
          <w:sz w:val="21"/>
          <w:szCs w:val="21"/>
          <w:highlight w:val="none"/>
          <w:lang w:val="en-US" w:eastAsia="zh-CN"/>
        </w:rPr>
      </w:r>
      <w:r/>
    </w:p>
    <w:p>
      <w:pPr>
        <w:pStyle w:val="1263"/>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lang w:val="en-US" w:eastAsia="zh-CN"/>
        </w:rPr>
        <w:t xml:space="preserve">2.4履约保证金退还条件：</w:t>
      </w:r>
      <w:r>
        <w:rPr>
          <w:rFonts w:hint="eastAsia" w:ascii="仿宋" w:hAnsi="仿宋" w:eastAsia="仿宋" w:cs="仿宋"/>
          <w:color w:val="000000"/>
          <w:spacing w:val="-4"/>
          <w:sz w:val="21"/>
          <w:szCs w:val="21"/>
          <w:highlight w:val="none"/>
          <w:u w:val="single"/>
          <w:lang w:val="en-US" w:eastAsia="zh-CN"/>
        </w:rPr>
        <w:t xml:space="preserve">按采购文件和合同约定履约完成。</w:t>
      </w:r>
      <w:r>
        <w:rPr>
          <w:rFonts w:hint="eastAsia" w:ascii="仿宋" w:hAnsi="仿宋" w:eastAsia="仿宋" w:cs="仿宋"/>
          <w:color w:val="000000"/>
          <w:spacing w:val="-4"/>
          <w:sz w:val="21"/>
          <w:szCs w:val="21"/>
          <w:highlight w:val="none"/>
          <w:lang w:val="en-US" w:eastAsia="zh-CN"/>
        </w:rPr>
      </w:r>
      <w:r/>
    </w:p>
    <w:p>
      <w:pPr>
        <w:pStyle w:val="1263"/>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rPr>
      </w:pPr>
      <w:r>
        <w:rPr>
          <w:rFonts w:hint="eastAsia" w:ascii="仿宋" w:hAnsi="仿宋" w:eastAsia="仿宋" w:cs="仿宋"/>
          <w:color w:val="000000"/>
          <w:spacing w:val="-4"/>
          <w:sz w:val="21"/>
          <w:szCs w:val="21"/>
          <w:highlight w:val="none"/>
          <w:lang w:val="en-US" w:eastAsia="zh-CN"/>
        </w:rPr>
        <w:t xml:space="preserve">2.5履约保证金不予退还的情形：中标人不履行合同不予退还、中标人未按合同约定全面履行义务，从履约保证金中取得补偿或赔偿。</w:t>
      </w:r>
      <w:r>
        <w:rPr>
          <w:rFonts w:hint="eastAsia" w:ascii="仿宋" w:hAnsi="仿宋" w:eastAsia="仿宋" w:cs="仿宋"/>
          <w:color w:val="000000"/>
          <w:spacing w:val="-4"/>
          <w:sz w:val="21"/>
          <w:szCs w:val="21"/>
          <w:highlight w:val="none"/>
        </w:rPr>
      </w:r>
      <w:r/>
    </w:p>
    <w:p>
      <w:pPr>
        <w:pStyle w:val="1263"/>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lang w:val="en-US" w:eastAsia="zh-CN"/>
        </w:rPr>
        <w:t xml:space="preserve">3.付款条件（进度和方式）（按照下列内容填写完整，同时在合同条款中也填写完整）：</w:t>
      </w:r>
      <w:r>
        <w:rPr>
          <w:rFonts w:hint="eastAsia" w:ascii="仿宋" w:hAnsi="仿宋" w:eastAsia="仿宋" w:cs="仿宋"/>
          <w:color w:val="000000"/>
          <w:spacing w:val="-4"/>
          <w:sz w:val="21"/>
          <w:szCs w:val="21"/>
          <w:highlight w:val="none"/>
          <w:lang w:val="en-US" w:eastAsia="zh-CN"/>
        </w:rPr>
      </w:r>
      <w:r/>
    </w:p>
    <w:p>
      <w:pPr>
        <w:pStyle w:val="1263"/>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bookmarkStart w:id="803" w:name="_Toc111547763"/>
      <w:r>
        <w:rPr>
          <w:rFonts w:hint="eastAsia" w:ascii="仿宋" w:hAnsi="仿宋" w:eastAsia="仿宋" w:cs="仿宋"/>
          <w:color w:val="000000"/>
          <w:spacing w:val="-4"/>
          <w:sz w:val="21"/>
          <w:szCs w:val="21"/>
          <w:highlight w:val="none"/>
          <w:lang w:val="en-US" w:eastAsia="zh-CN"/>
        </w:rPr>
        <w:t xml:space="preserve">3.1 按食材价格定价方式确定的配送价格，根据实际发生的数量及考核结果进行结算。采购人每月15号后与中标人结算上一月货款，并进入支付环节。</w:t>
      </w:r>
      <w:bookmarkEnd w:id="803"/>
      <w:r>
        <w:rPr>
          <w:rFonts w:hint="eastAsia" w:ascii="仿宋" w:hAnsi="仿宋" w:eastAsia="仿宋" w:cs="仿宋"/>
          <w:color w:val="000000"/>
          <w:spacing w:val="-4"/>
          <w:sz w:val="21"/>
          <w:szCs w:val="21"/>
          <w:highlight w:val="none"/>
          <w:lang w:val="en-US" w:eastAsia="zh-CN"/>
        </w:rPr>
        <w:t xml:space="preserve">丙方（各餐厅经营单位）按规定将“集中采购、定点配送”的货款支付给中标人。</w:t>
      </w:r>
      <w:r>
        <w:rPr>
          <w:rFonts w:hint="eastAsia" w:ascii="仿宋" w:hAnsi="仿宋" w:eastAsia="仿宋" w:cs="仿宋"/>
          <w:color w:val="000000"/>
          <w:spacing w:val="-4"/>
          <w:sz w:val="21"/>
          <w:szCs w:val="21"/>
          <w:highlight w:val="none"/>
          <w:lang w:val="en-US" w:eastAsia="zh-CN"/>
        </w:rPr>
      </w:r>
      <w:r/>
    </w:p>
    <w:p>
      <w:pPr>
        <w:pStyle w:val="1263"/>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bookmarkStart w:id="804" w:name="_Toc111547764"/>
      <w:r>
        <w:rPr>
          <w:rFonts w:hint="eastAsia" w:ascii="仿宋" w:hAnsi="仿宋" w:eastAsia="仿宋" w:cs="仿宋"/>
          <w:color w:val="000000"/>
          <w:spacing w:val="-4"/>
          <w:sz w:val="21"/>
          <w:szCs w:val="21"/>
          <w:highlight w:val="none"/>
          <w:lang w:val="en-US" w:eastAsia="zh-CN"/>
        </w:rPr>
        <w:t xml:space="preserve">3.2 付款方式：</w:t>
      </w:r>
      <w:r>
        <w:rPr>
          <w:rFonts w:hint="eastAsia" w:ascii="仿宋" w:hAnsi="仿宋" w:eastAsia="仿宋" w:cs="仿宋"/>
          <w:color w:val="000000"/>
          <w:spacing w:val="-4"/>
          <w:sz w:val="21"/>
          <w:szCs w:val="21"/>
          <w:highlight w:val="none"/>
          <w:lang w:val="en-US" w:eastAsia="zh-CN"/>
        </w:rPr>
      </w:r>
      <w:r/>
    </w:p>
    <w:p>
      <w:pPr>
        <w:pStyle w:val="1263"/>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lang w:val="en-US" w:eastAsia="zh-CN"/>
        </w:rPr>
        <w:t xml:space="preserve">食材配送费用按月度进行结算，由采购人和丙方核定价格、实际发生的数量及考核结果确定金额，中标人出具等额正规且符合要求的发票，采购人和丙方在收到发票后办理上月度的费用支付</w:t>
      </w:r>
      <w:bookmarkEnd w:id="804"/>
      <w:r/>
      <w:bookmarkStart w:id="805" w:name="_Toc111547766"/>
      <w:r>
        <w:rPr>
          <w:rFonts w:hint="eastAsia" w:ascii="仿宋" w:hAnsi="仿宋" w:eastAsia="仿宋" w:cs="仿宋"/>
          <w:color w:val="000000"/>
          <w:spacing w:val="-4"/>
          <w:sz w:val="21"/>
          <w:szCs w:val="21"/>
          <w:highlight w:val="none"/>
          <w:lang w:val="en-US" w:eastAsia="zh-CN"/>
        </w:rPr>
        <w:t xml:space="preserve">。原则上次月30日前完成上月费用支付；如遇寒暑假，则在下个学期开学后一个月内办理支付手续。</w:t>
      </w:r>
      <w:bookmarkEnd w:id="805"/>
      <w:r>
        <w:rPr>
          <w:rFonts w:hint="eastAsia" w:ascii="仿宋" w:hAnsi="仿宋" w:eastAsia="仿宋" w:cs="仿宋"/>
          <w:color w:val="000000"/>
          <w:spacing w:val="-4"/>
          <w:sz w:val="21"/>
          <w:szCs w:val="21"/>
          <w:highlight w:val="none"/>
          <w:lang w:val="en-US" w:eastAsia="zh-CN"/>
        </w:rPr>
      </w:r>
      <w:r/>
    </w:p>
    <w:p>
      <w:pPr>
        <w:pStyle w:val="1263"/>
        <w:ind w:firstLine="406"/>
        <w:jc w:val="left"/>
        <w:keepLines w:val="0"/>
        <w:keepNext w:val="0"/>
        <w:pageBreakBefore w:val="0"/>
        <w:spacing w:line="360" w:lineRule="auto"/>
        <w:widowControl w:val="off"/>
        <w:rPr>
          <w:rFonts w:hint="eastAsia" w:ascii="仿宋" w:hAnsi="仿宋" w:eastAsia="仿宋" w:cs="仿宋"/>
          <w:b/>
          <w:bCs/>
          <w:color w:val="000000"/>
          <w:spacing w:val="-4"/>
          <w:sz w:val="21"/>
          <w:szCs w:val="21"/>
          <w:highlight w:val="none"/>
          <w:lang w:val="en-US" w:eastAsia="zh-CN"/>
        </w:rPr>
      </w:pPr>
      <w:r>
        <w:rPr>
          <w:rFonts w:hint="eastAsia" w:ascii="仿宋" w:hAnsi="仿宋" w:eastAsia="仿宋" w:cs="仿宋"/>
          <w:b/>
          <w:bCs/>
          <w:color w:val="000000"/>
          <w:spacing w:val="-4"/>
          <w:sz w:val="21"/>
          <w:szCs w:val="21"/>
          <w:highlight w:val="none"/>
          <w:lang w:val="en-US" w:eastAsia="zh-CN"/>
        </w:rPr>
        <w:t xml:space="preserve">3.3中标人在结算时需提供合规且符合采购人要求的增值税专用发票。</w:t>
      </w:r>
      <w:r>
        <w:rPr>
          <w:rFonts w:hint="eastAsia" w:ascii="仿宋" w:hAnsi="仿宋" w:eastAsia="仿宋" w:cs="仿宋"/>
          <w:b/>
          <w:bCs/>
          <w:color w:val="000000"/>
          <w:spacing w:val="-4"/>
          <w:sz w:val="21"/>
          <w:szCs w:val="21"/>
          <w:highlight w:val="none"/>
          <w:lang w:val="en-US" w:eastAsia="zh-CN"/>
        </w:rPr>
      </w:r>
      <w:r/>
    </w:p>
    <w:p>
      <w:pPr>
        <w:pStyle w:val="1263"/>
        <w:ind w:firstLine="406"/>
        <w:jc w:val="left"/>
        <w:keepLines w:val="0"/>
        <w:keepNext w:val="0"/>
        <w:pageBreakBefore w:val="0"/>
        <w:spacing w:line="360" w:lineRule="auto"/>
        <w:widowControl w:val="off"/>
        <w:rPr>
          <w:rFonts w:hint="eastAsia" w:ascii="仿宋" w:hAnsi="仿宋" w:eastAsia="仿宋" w:cs="仿宋"/>
          <w:b/>
          <w:bCs/>
          <w:color w:val="000000"/>
          <w:spacing w:val="-4"/>
          <w:sz w:val="21"/>
          <w:szCs w:val="21"/>
          <w:highlight w:val="none"/>
          <w:lang w:val="en-US" w:eastAsia="zh-CN"/>
        </w:rPr>
      </w:pPr>
      <w:r>
        <w:rPr>
          <w:rFonts w:hint="eastAsia" w:ascii="仿宋" w:hAnsi="仿宋" w:eastAsia="仿宋" w:cs="仿宋"/>
          <w:b/>
          <w:bCs/>
          <w:color w:val="000000"/>
          <w:spacing w:val="-4"/>
          <w:sz w:val="21"/>
          <w:szCs w:val="21"/>
          <w:highlight w:val="none"/>
          <w:lang w:val="en-US" w:eastAsia="zh-CN"/>
        </w:rPr>
        <w:t xml:space="preserve">3.4税费：本合同执行中相关的一切税费均包含在合同价内由中标人方负担。</w:t>
      </w:r>
      <w:r>
        <w:rPr>
          <w:rFonts w:hint="eastAsia" w:ascii="仿宋" w:hAnsi="仿宋" w:eastAsia="仿宋" w:cs="仿宋"/>
          <w:b/>
          <w:bCs/>
          <w:color w:val="000000"/>
          <w:spacing w:val="-4"/>
          <w:sz w:val="21"/>
          <w:szCs w:val="21"/>
          <w:highlight w:val="none"/>
          <w:lang w:val="en-US" w:eastAsia="zh-CN"/>
        </w:rPr>
      </w:r>
      <w:r/>
    </w:p>
    <w:p>
      <w:pPr>
        <w:pStyle w:val="1263"/>
        <w:ind w:firstLine="406"/>
        <w:jc w:val="left"/>
        <w:keepLines w:val="0"/>
        <w:keepNext w:val="0"/>
        <w:pageBreakBefore w:val="0"/>
        <w:spacing w:line="360" w:lineRule="auto"/>
        <w:widowControl w:val="off"/>
        <w:rPr>
          <w:rFonts w:hint="eastAsia" w:ascii="仿宋" w:hAnsi="仿宋" w:eastAsia="仿宋" w:cs="仿宋"/>
          <w:b/>
          <w:bCs/>
          <w:color w:val="000000"/>
          <w:spacing w:val="-4"/>
          <w:sz w:val="21"/>
          <w:szCs w:val="21"/>
          <w:highlight w:val="none"/>
          <w:lang w:val="en-US" w:eastAsia="zh-CN"/>
        </w:rPr>
      </w:pPr>
      <w:r>
        <w:rPr>
          <w:rFonts w:hint="eastAsia" w:ascii="仿宋" w:hAnsi="仿宋" w:eastAsia="仿宋" w:cs="仿宋"/>
          <w:b/>
          <w:bCs/>
          <w:color w:val="000000"/>
          <w:spacing w:val="-4"/>
          <w:sz w:val="21"/>
          <w:szCs w:val="21"/>
          <w:highlight w:val="none"/>
          <w:lang w:val="en-US" w:eastAsia="zh-CN"/>
        </w:rPr>
        <w:t xml:space="preserve">3.5本项目结算价格=网站公示价格*（1-优惠率)。各采购包对应网站的优惠率报价不得低于或等于0，否则作为无效投标。</w:t>
      </w:r>
      <w:r>
        <w:rPr>
          <w:rFonts w:hint="eastAsia" w:ascii="仿宋" w:hAnsi="仿宋" w:eastAsia="仿宋" w:cs="仿宋"/>
          <w:b/>
          <w:bCs/>
          <w:color w:val="000000"/>
          <w:spacing w:val="-4"/>
          <w:sz w:val="21"/>
          <w:szCs w:val="21"/>
          <w:highlight w:val="none"/>
          <w:lang w:val="en-US" w:eastAsia="zh-CN"/>
        </w:rPr>
      </w:r>
      <w:r/>
    </w:p>
    <w:p>
      <w:pPr>
        <w:pStyle w:val="1263"/>
        <w:ind w:firstLine="406"/>
        <w:jc w:val="left"/>
        <w:keepLines w:val="0"/>
        <w:keepNext w:val="0"/>
        <w:pageBreakBefore w:val="0"/>
        <w:spacing w:line="360" w:lineRule="auto"/>
        <w:widowControl w:val="off"/>
        <w:rPr>
          <w:rFonts w:hint="eastAsia" w:ascii="仿宋" w:hAnsi="仿宋" w:eastAsia="仿宋" w:cs="仿宋"/>
          <w:b/>
          <w:bCs/>
          <w:color w:val="000000"/>
          <w:spacing w:val="-4"/>
          <w:sz w:val="21"/>
          <w:szCs w:val="21"/>
          <w:highlight w:val="none"/>
          <w:lang w:val="en-US" w:eastAsia="zh-CN"/>
        </w:rPr>
      </w:pPr>
      <w:r>
        <w:rPr>
          <w:rFonts w:hint="eastAsia" w:ascii="仿宋" w:hAnsi="仿宋" w:eastAsia="仿宋" w:cs="仿宋"/>
          <w:b/>
          <w:bCs/>
          <w:color w:val="000000"/>
          <w:spacing w:val="-4"/>
          <w:sz w:val="21"/>
          <w:szCs w:val="21"/>
          <w:highlight w:val="none"/>
          <w:lang w:val="en-US" w:eastAsia="zh-CN"/>
        </w:rPr>
        <w:t xml:space="preserve">（1）价格计取优先顺序：首先按凌家塘官网周三菜价公示的价格为准；如凌家塘官网无公示的，则以大润发优鲜APP公示的零售价为准；如大润发优鲜APP也无公示，则以“常州发改价格通”官网公示的“生活消费”-“民生价格公示”各对应品类最近日期比价的平均价为准（网址：https://www.jgtong.org.cn/webpage/jsp/index/index.jsp）。</w:t>
      </w:r>
      <w:r>
        <w:rPr>
          <w:rFonts w:hint="eastAsia" w:ascii="仿宋" w:hAnsi="仿宋" w:eastAsia="仿宋" w:cs="仿宋"/>
          <w:b/>
          <w:bCs/>
          <w:color w:val="000000"/>
          <w:spacing w:val="-4"/>
          <w:sz w:val="21"/>
          <w:szCs w:val="21"/>
          <w:highlight w:val="none"/>
          <w:lang w:val="en-US" w:eastAsia="zh-CN"/>
        </w:rPr>
      </w:r>
      <w:r/>
    </w:p>
    <w:p>
      <w:pPr>
        <w:pStyle w:val="1263"/>
        <w:ind w:firstLine="406"/>
        <w:jc w:val="left"/>
        <w:keepLines w:val="0"/>
        <w:keepNext w:val="0"/>
        <w:pageBreakBefore w:val="0"/>
        <w:spacing w:line="360" w:lineRule="auto"/>
        <w:widowControl w:val="off"/>
        <w:rPr>
          <w:rFonts w:hint="eastAsia" w:ascii="仿宋" w:hAnsi="仿宋" w:eastAsia="仿宋" w:cs="仿宋"/>
          <w:b/>
          <w:bCs/>
          <w:color w:val="000000"/>
          <w:spacing w:val="-4"/>
          <w:sz w:val="21"/>
          <w:szCs w:val="21"/>
          <w:highlight w:val="none"/>
          <w:lang w:val="en-US" w:eastAsia="zh-CN"/>
        </w:rPr>
      </w:pPr>
      <w:r>
        <w:rPr>
          <w:rFonts w:hint="eastAsia" w:ascii="仿宋" w:hAnsi="仿宋" w:eastAsia="仿宋" w:cs="仿宋"/>
          <w:b/>
          <w:bCs/>
          <w:color w:val="000000"/>
          <w:spacing w:val="-4"/>
          <w:sz w:val="21"/>
          <w:szCs w:val="21"/>
          <w:highlight w:val="none"/>
          <w:lang w:val="en-US" w:eastAsia="zh-CN"/>
        </w:rPr>
        <w:t xml:space="preserve">（2）如果上述三处网站均无所需物品或未查询到公示价格的，则由中标单位报价，双方依据市场调研结果进行协商并最终确认结算价格。</w:t>
      </w:r>
      <w:r>
        <w:rPr>
          <w:rFonts w:hint="eastAsia" w:ascii="仿宋" w:hAnsi="仿宋" w:eastAsia="仿宋" w:cs="仿宋"/>
          <w:b/>
          <w:bCs/>
          <w:color w:val="000000"/>
          <w:spacing w:val="-4"/>
          <w:sz w:val="21"/>
          <w:szCs w:val="21"/>
          <w:highlight w:val="none"/>
          <w:lang w:val="en-US" w:eastAsia="zh-CN"/>
        </w:rPr>
      </w:r>
      <w:r/>
    </w:p>
    <w:p>
      <w:pPr>
        <w:pStyle w:val="1263"/>
        <w:ind w:firstLine="404"/>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pacing w:val="-4"/>
          <w:sz w:val="21"/>
          <w:szCs w:val="21"/>
          <w:highlight w:val="none"/>
        </w:rPr>
        <w:t xml:space="preserve"> </w:t>
      </w:r>
      <w:r>
        <w:rPr>
          <w:rFonts w:hint="eastAsia" w:ascii="仿宋" w:hAnsi="仿宋" w:eastAsia="仿宋" w:cs="仿宋"/>
          <w:color w:val="000000"/>
          <w:spacing w:val="-4"/>
          <w:sz w:val="21"/>
          <w:szCs w:val="21"/>
          <w:highlight w:val="none"/>
          <w:lang w:val="en-US" w:eastAsia="zh-CN"/>
        </w:rPr>
        <w:t xml:space="preserve">4</w:t>
      </w:r>
      <w:r>
        <w:rPr>
          <w:rFonts w:hint="eastAsia" w:ascii="仿宋" w:hAnsi="仿宋" w:eastAsia="仿宋" w:cs="仿宋"/>
          <w:color w:val="000000"/>
          <w:sz w:val="21"/>
          <w:szCs w:val="21"/>
          <w:highlight w:val="none"/>
        </w:rPr>
        <w:t xml:space="preserve">．包装和运输</w:t>
      </w:r>
      <w:r>
        <w:rPr>
          <w:rFonts w:hint="eastAsia" w:ascii="仿宋" w:hAnsi="仿宋" w:eastAsia="仿宋" w:cs="仿宋"/>
          <w:color w:val="000000"/>
          <w:sz w:val="21"/>
          <w:szCs w:val="21"/>
          <w:highlight w:val="none"/>
        </w:rPr>
      </w:r>
      <w:r/>
    </w:p>
    <w:p>
      <w:pPr>
        <w:pStyle w:val="1263"/>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rPr>
      </w:pPr>
      <w:r>
        <w:rPr>
          <w:rFonts w:hint="eastAsia" w:ascii="仿宋" w:hAnsi="仿宋" w:eastAsia="仿宋" w:cs="仿宋"/>
          <w:color w:val="000000"/>
          <w:spacing w:val="-4"/>
          <w:sz w:val="21"/>
          <w:szCs w:val="21"/>
          <w:highlight w:val="none"/>
        </w:rPr>
        <w:t xml:space="preserve">本项目采购的货物类包装，应满足《关于印发〈商品包装政府采购需求标准（试行）〉、〈快递包装政府采购需求标准（试行）〉的通知》（财办库〔2020〕123号））的规定。</w:t>
      </w:r>
      <w:r>
        <w:rPr>
          <w:rFonts w:hint="eastAsia" w:ascii="仿宋" w:hAnsi="仿宋" w:eastAsia="仿宋" w:cs="仿宋"/>
          <w:color w:val="000000"/>
          <w:spacing w:val="-4"/>
          <w:sz w:val="21"/>
          <w:szCs w:val="21"/>
          <w:highlight w:val="none"/>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售后服务（质保期等）</w:t>
      </w:r>
      <w:r>
        <w:rPr>
          <w:rFonts w:hint="eastAsia" w:ascii="仿宋" w:hAnsi="仿宋" w:eastAsia="仿宋" w:cs="仿宋"/>
          <w:color w:val="000000"/>
          <w:sz w:val="21"/>
          <w:szCs w:val="21"/>
          <w:highlight w:val="none"/>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保质期</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采购、配送</w:t>
      </w:r>
      <w:r>
        <w:rPr>
          <w:rFonts w:hint="eastAsia" w:ascii="仿宋" w:hAnsi="仿宋" w:eastAsia="仿宋" w:cs="仿宋"/>
          <w:color w:val="000000"/>
          <w:sz w:val="21"/>
          <w:szCs w:val="21"/>
          <w:highlight w:val="none"/>
        </w:rPr>
        <w:t xml:space="preserve">有保质期限的</w:t>
      </w:r>
      <w:r>
        <w:rPr>
          <w:rFonts w:hint="eastAsia" w:ascii="仿宋" w:hAnsi="仿宋" w:eastAsia="仿宋" w:cs="仿宋"/>
          <w:color w:val="000000"/>
          <w:sz w:val="21"/>
          <w:szCs w:val="21"/>
          <w:highlight w:val="none"/>
          <w:lang w:val="en-US" w:eastAsia="zh-CN"/>
        </w:rPr>
        <w:t xml:space="preserve">食材</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保质期在3天（含）以内的，必须是送货当天生产的货品；保质期在7天（含）以内的，送货日不超过生产日两日；保质期在6个月（含）以内的，送货日至保质期到期日的天数必须大于保质期天数的三分之二；6个月以上的，送货日至保质期到期日的天数必须大于保质期天数的二分之一。不能直接反映保质期的食材须保证食材新鲜无变质。否则，采购人或其委托的食堂经营者有权拒收。</w:t>
      </w:r>
      <w:r>
        <w:rPr>
          <w:rFonts w:hint="eastAsia" w:ascii="仿宋" w:hAnsi="仿宋" w:eastAsia="仿宋" w:cs="仿宋"/>
          <w:color w:val="000000"/>
          <w:sz w:val="21"/>
          <w:szCs w:val="21"/>
          <w:highlight w:val="none"/>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（2）售后服务</w:t>
      </w:r>
      <w:r>
        <w:rPr>
          <w:rFonts w:hint="eastAsia" w:ascii="仿宋" w:hAnsi="仿宋" w:eastAsia="仿宋" w:cs="仿宋"/>
          <w:color w:val="000000"/>
          <w:sz w:val="21"/>
          <w:szCs w:val="21"/>
          <w:highlight w:val="none"/>
        </w:rPr>
      </w:r>
      <w:r/>
    </w:p>
    <w:p>
      <w:pPr>
        <w:pStyle w:val="1554"/>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非</w:t>
      </w:r>
      <w:r>
        <w:rPr>
          <w:rFonts w:hint="eastAsia" w:ascii="仿宋" w:hAnsi="仿宋" w:eastAsia="仿宋" w:cs="仿宋"/>
          <w:color w:val="000000"/>
          <w:sz w:val="21"/>
          <w:szCs w:val="21"/>
          <w:highlight w:val="none"/>
          <w:lang w:val="en-US" w:eastAsia="zh-CN"/>
        </w:rPr>
        <w:t xml:space="preserve">采购人</w:t>
      </w:r>
      <w:r>
        <w:rPr>
          <w:rFonts w:hint="eastAsia" w:ascii="仿宋" w:hAnsi="仿宋" w:eastAsia="仿宋" w:cs="仿宋"/>
          <w:color w:val="000000"/>
          <w:sz w:val="21"/>
          <w:szCs w:val="21"/>
          <w:highlight w:val="none"/>
        </w:rPr>
        <w:t xml:space="preserve">的人为原因而出现产品质量问题，由</w:t>
      </w:r>
      <w:r>
        <w:rPr>
          <w:rFonts w:hint="eastAsia" w:ascii="仿宋" w:hAnsi="仿宋" w:eastAsia="仿宋" w:cs="仿宋"/>
          <w:color w:val="000000"/>
          <w:sz w:val="21"/>
          <w:szCs w:val="21"/>
          <w:highlight w:val="none"/>
          <w:lang w:val="en-US" w:eastAsia="zh-CN"/>
        </w:rPr>
        <w:t xml:space="preserve">中标人</w:t>
      </w:r>
      <w:r>
        <w:rPr>
          <w:rFonts w:hint="eastAsia" w:ascii="仿宋" w:hAnsi="仿宋" w:eastAsia="仿宋" w:cs="仿宋"/>
          <w:color w:val="000000"/>
          <w:sz w:val="21"/>
          <w:szCs w:val="21"/>
          <w:highlight w:val="none"/>
        </w:rPr>
        <w:t xml:space="preserve">负责包换或包退，并承担因此而产生的一切费用。由于货物质量而造成</w:t>
      </w:r>
      <w:r>
        <w:rPr>
          <w:rFonts w:hint="eastAsia" w:ascii="仿宋" w:hAnsi="仿宋" w:eastAsia="仿宋" w:cs="仿宋"/>
          <w:color w:val="000000"/>
          <w:sz w:val="21"/>
          <w:szCs w:val="21"/>
          <w:highlight w:val="none"/>
          <w:lang w:val="en-US" w:eastAsia="zh-CN"/>
        </w:rPr>
        <w:t xml:space="preserve">采购人</w:t>
      </w:r>
      <w:r>
        <w:rPr>
          <w:rFonts w:hint="eastAsia" w:ascii="仿宋" w:hAnsi="仿宋" w:eastAsia="仿宋" w:cs="仿宋"/>
          <w:color w:val="000000"/>
          <w:sz w:val="21"/>
          <w:szCs w:val="21"/>
          <w:highlight w:val="none"/>
        </w:rPr>
        <w:t xml:space="preserve">用餐人员发生安全事故的，</w:t>
      </w:r>
      <w:r>
        <w:rPr>
          <w:rFonts w:hint="eastAsia" w:ascii="仿宋" w:hAnsi="仿宋" w:eastAsia="仿宋" w:cs="仿宋"/>
          <w:color w:val="000000"/>
          <w:sz w:val="21"/>
          <w:szCs w:val="21"/>
          <w:highlight w:val="none"/>
          <w:lang w:val="en-US" w:eastAsia="zh-CN"/>
        </w:rPr>
        <w:t xml:space="preserve">中标人</w:t>
      </w:r>
      <w:r>
        <w:rPr>
          <w:rFonts w:hint="eastAsia" w:ascii="仿宋" w:hAnsi="仿宋" w:eastAsia="仿宋" w:cs="仿宋"/>
          <w:color w:val="000000"/>
          <w:sz w:val="21"/>
          <w:szCs w:val="21"/>
          <w:highlight w:val="none"/>
        </w:rPr>
        <w:t xml:space="preserve">须承担全部责任。</w:t>
      </w:r>
      <w:r>
        <w:rPr>
          <w:rFonts w:hint="eastAsia" w:ascii="仿宋" w:hAnsi="仿宋" w:eastAsia="仿宋" w:cs="仿宋"/>
          <w:color w:val="000000"/>
          <w:sz w:val="21"/>
          <w:szCs w:val="21"/>
          <w:highlight w:val="none"/>
        </w:rPr>
      </w:r>
      <w:r/>
    </w:p>
    <w:p>
      <w:pPr>
        <w:pStyle w:val="1554"/>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三、技术要求</w:t>
      </w:r>
      <w:r>
        <w:rPr>
          <w:rFonts w:hint="eastAsia" w:ascii="仿宋" w:hAnsi="仿宋" w:eastAsia="仿宋" w:cs="仿宋"/>
          <w:color w:val="000000"/>
          <w:sz w:val="21"/>
          <w:szCs w:val="21"/>
          <w:highlight w:val="none"/>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（指对采购标的功能和质量要求，包括性能、材料、结构、外观、安全，或者服务内容和标准等。）</w:t>
      </w:r>
      <w:r>
        <w:rPr>
          <w:rFonts w:hint="eastAsia" w:ascii="仿宋" w:hAnsi="仿宋" w:eastAsia="仿宋" w:cs="仿宋"/>
          <w:color w:val="000000"/>
          <w:sz w:val="21"/>
          <w:szCs w:val="21"/>
          <w:highlight w:val="none"/>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1．基本要求</w:t>
      </w:r>
      <w:r>
        <w:rPr>
          <w:rFonts w:hint="eastAsia" w:ascii="仿宋" w:hAnsi="仿宋" w:eastAsia="仿宋" w:cs="仿宋"/>
          <w:color w:val="000000"/>
          <w:sz w:val="21"/>
          <w:szCs w:val="21"/>
          <w:highlight w:val="none"/>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1.1 采购标的需实现的功能或者目标</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b w:val="0"/>
          <w:bCs w:val="0"/>
          <w:color w:val="000000"/>
        </w:rPr>
        <w:t xml:space="preserve">本项目所有食材的</w:t>
      </w:r>
      <w:r>
        <w:rPr>
          <w:rFonts w:hint="eastAsia" w:ascii="仿宋" w:hAnsi="仿宋" w:eastAsia="仿宋" w:cs="仿宋"/>
          <w:b w:val="0"/>
          <w:bCs w:val="0"/>
          <w:color w:val="000000"/>
          <w:lang w:val="en-US" w:eastAsia="zh-CN"/>
        </w:rPr>
        <w:t xml:space="preserve">采购、</w:t>
      </w:r>
      <w:r>
        <w:rPr>
          <w:rFonts w:hint="eastAsia" w:ascii="仿宋" w:hAnsi="仿宋" w:eastAsia="仿宋" w:cs="仿宋"/>
          <w:b w:val="0"/>
          <w:bCs w:val="0"/>
          <w:color w:val="000000"/>
        </w:rPr>
        <w:t xml:space="preserve">配送具体品种和数量</w:t>
      </w:r>
      <w:r>
        <w:rPr>
          <w:rFonts w:hint="eastAsia" w:ascii="仿宋" w:hAnsi="仿宋" w:eastAsia="仿宋" w:cs="仿宋"/>
          <w:b w:val="0"/>
          <w:bCs w:val="0"/>
          <w:color w:val="000000"/>
          <w:lang w:eastAsia="zh-CN"/>
        </w:rPr>
        <w:t xml:space="preserve">、</w:t>
      </w:r>
      <w:r>
        <w:rPr>
          <w:rFonts w:hint="eastAsia" w:ascii="仿宋" w:hAnsi="仿宋" w:eastAsia="仿宋" w:cs="仿宋"/>
          <w:b w:val="0"/>
          <w:bCs w:val="0"/>
          <w:color w:val="000000"/>
          <w:lang w:val="en-US" w:eastAsia="zh-CN"/>
        </w:rPr>
        <w:t xml:space="preserve">时间均</w:t>
      </w:r>
      <w:r>
        <w:rPr>
          <w:rFonts w:hint="eastAsia" w:ascii="仿宋" w:hAnsi="仿宋" w:eastAsia="仿宋" w:cs="仿宋"/>
          <w:b w:val="0"/>
          <w:bCs w:val="0"/>
          <w:color w:val="000000"/>
        </w:rPr>
        <w:t xml:space="preserve">按照采购人或其委托的食堂经营者要求执行，配送的所有食材均须符合国家、行业最新强制性质量标准及食品安全标准</w:t>
      </w:r>
      <w:r>
        <w:rPr>
          <w:rFonts w:hint="eastAsia" w:ascii="仿宋" w:hAnsi="仿宋" w:eastAsia="仿宋" w:cs="仿宋"/>
          <w:b w:val="0"/>
          <w:bCs w:val="0"/>
          <w:color w:val="000000"/>
          <w:lang w:eastAsia="zh-CN"/>
        </w:rPr>
        <w:t xml:space="preserve">。</w:t>
      </w:r>
      <w:r>
        <w:rPr>
          <w:rFonts w:hint="eastAsia" w:ascii="仿宋" w:hAnsi="仿宋" w:eastAsia="仿宋" w:cs="仿宋"/>
          <w:color w:val="000000"/>
          <w:sz w:val="21"/>
          <w:szCs w:val="21"/>
          <w:highlight w:val="none"/>
          <w:lang w:eastAsia="zh-CN"/>
        </w:rPr>
        <w:t xml:space="preserve">根据合同约定和食堂提出的品种、规格、品牌、数量、质量要求在规定的时间内及时送到。优先采购纳入“国家食品(产品)安全追溯平台”的</w:t>
      </w:r>
      <w:r>
        <w:rPr>
          <w:rFonts w:hint="eastAsia" w:ascii="仿宋" w:hAnsi="仿宋" w:eastAsia="仿宋" w:cs="仿宋"/>
          <w:color w:val="000000"/>
          <w:sz w:val="21"/>
          <w:szCs w:val="21"/>
          <w:highlight w:val="none"/>
          <w:lang w:val="en-US" w:eastAsia="zh-CN"/>
        </w:rPr>
        <w:t xml:space="preserve">食材</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 需执行的国家相关标准、行业标准、地方标准或者其他标准、规范：</w:t>
      </w:r>
      <w:r>
        <w:rPr>
          <w:rFonts w:hint="eastAsia" w:ascii="仿宋" w:hAnsi="仿宋" w:eastAsia="仿宋" w:cs="仿宋"/>
          <w:color w:val="000000"/>
          <w:sz w:val="21"/>
          <w:szCs w:val="21"/>
          <w:highlight w:val="none"/>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符合</w:t>
      </w:r>
      <w:r>
        <w:rPr>
          <w:rFonts w:hint="eastAsia" w:ascii="仿宋" w:hAnsi="仿宋" w:eastAsia="仿宋" w:cs="仿宋"/>
          <w:color w:val="000000"/>
          <w:sz w:val="21"/>
          <w:szCs w:val="21"/>
          <w:highlight w:val="none"/>
          <w:lang w:val="en-US" w:eastAsia="zh-CN"/>
        </w:rPr>
        <w:t xml:space="preserve">《中华人民共和国食品安全法》等</w:t>
      </w:r>
      <w:r>
        <w:rPr>
          <w:rFonts w:hint="eastAsia" w:ascii="仿宋" w:hAnsi="仿宋" w:eastAsia="仿宋" w:cs="仿宋"/>
          <w:color w:val="000000"/>
          <w:sz w:val="21"/>
          <w:szCs w:val="21"/>
          <w:highlight w:val="none"/>
        </w:rPr>
        <w:t xml:space="preserve">国家</w:t>
      </w:r>
      <w:r>
        <w:rPr>
          <w:rFonts w:hint="eastAsia" w:ascii="仿宋" w:hAnsi="仿宋" w:eastAsia="仿宋" w:cs="仿宋"/>
          <w:color w:val="000000"/>
          <w:sz w:val="21"/>
          <w:szCs w:val="21"/>
          <w:highlight w:val="none"/>
          <w:lang w:val="en-US" w:eastAsia="zh-CN"/>
        </w:rPr>
        <w:t xml:space="preserve">食品卫生、</w:t>
      </w:r>
      <w:r>
        <w:rPr>
          <w:rFonts w:hint="eastAsia" w:ascii="仿宋" w:hAnsi="仿宋" w:eastAsia="仿宋" w:cs="仿宋"/>
          <w:color w:val="000000"/>
          <w:sz w:val="21"/>
          <w:szCs w:val="21"/>
          <w:highlight w:val="none"/>
        </w:rPr>
        <w:t xml:space="preserve">安全质量标准、环保标准或行业标准</w:t>
      </w:r>
      <w:r>
        <w:rPr>
          <w:rFonts w:hint="eastAsia" w:ascii="仿宋" w:hAnsi="仿宋" w:eastAsia="仿宋" w:cs="仿宋"/>
          <w:color w:val="000000"/>
          <w:sz w:val="21"/>
          <w:szCs w:val="21"/>
          <w:highlight w:val="none"/>
          <w:lang w:val="en-US" w:eastAsia="zh-CN"/>
        </w:rPr>
        <w:t xml:space="preserve">、各项质量技术指标完全符合国家有关质量检测、环保标准及产品出厂标准。对食品的品质要求，必须符合国家，食品部门的有关标准和规格要求</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投标人应当在合同履行期间向采购人无条件开放其食品质量安全可溯源管理系统，以便接受采购人监督核查。及时提供食品生产许可证和营业执照。所有预包装食品要求具备SC标志，每批次送货时须提供产品合格证。能够完全承担因所供商品质量等原因所引起的一切责任。</w:t>
      </w:r>
      <w:r>
        <w:rPr>
          <w:rFonts w:hint="eastAsia" w:ascii="仿宋" w:hAnsi="仿宋" w:eastAsia="仿宋" w:cs="仿宋"/>
          <w:color w:val="000000"/>
          <w:sz w:val="21"/>
          <w:szCs w:val="21"/>
          <w:highlight w:val="none"/>
          <w:lang w:eastAsia="zh-CN"/>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本项目涉及的所有货物、服务等内容的技术规格及技术标准均采用相关产品的国家、行业及企业标准，当相关标准互相冲突时，以高一级的标准为准，所有采用的标准应是有关机构发布的最新版本的标准。</w:t>
      </w:r>
      <w:r>
        <w:rPr>
          <w:rFonts w:hint="eastAsia" w:ascii="仿宋" w:hAnsi="仿宋" w:eastAsia="仿宋" w:cs="仿宋"/>
          <w:color w:val="000000"/>
          <w:sz w:val="21"/>
          <w:szCs w:val="21"/>
          <w:highlight w:val="none"/>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2．货物技术要求</w:t>
      </w:r>
      <w:r>
        <w:rPr>
          <w:rFonts w:hint="eastAsia" w:ascii="仿宋" w:hAnsi="仿宋" w:eastAsia="仿宋" w:cs="仿宋"/>
          <w:color w:val="000000"/>
          <w:sz w:val="21"/>
          <w:szCs w:val="21"/>
          <w:highlight w:val="none"/>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2.1 采购标的需满足的性能、材料、结构、外观、质量、安全、技术规格、物理特性等要求</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263"/>
        <w:ind w:firstLine="422"/>
        <w:keepLines w:val="0"/>
        <w:keepNext w:val="0"/>
        <w:pageBreakBefore w:val="0"/>
        <w:spacing w:line="360" w:lineRule="auto"/>
        <w:widowControl w:val="off"/>
        <w:rPr>
          <w:rFonts w:hint="eastAsia" w:ascii="仿宋" w:hAnsi="仿宋" w:eastAsia="仿宋" w:cs="仿宋"/>
          <w:b/>
          <w:color w:val="000000"/>
          <w:szCs w:val="24"/>
          <w:shd w:val="clear" w:color="auto" w:fill="ffffff"/>
        </w:rPr>
      </w:pPr>
      <w:r>
        <w:rPr>
          <w:rFonts w:hint="eastAsia" w:ascii="仿宋" w:hAnsi="仿宋" w:eastAsia="仿宋" w:cs="仿宋"/>
          <w:b/>
          <w:color w:val="000000"/>
          <w:szCs w:val="24"/>
          <w:shd w:val="clear" w:color="auto" w:fill="ffffff"/>
          <w:lang w:val="en-US" w:eastAsia="zh-CN"/>
        </w:rPr>
        <w:t xml:space="preserve">一、</w:t>
      </w:r>
      <w:r>
        <w:rPr>
          <w:rFonts w:hint="eastAsia" w:ascii="仿宋" w:hAnsi="仿宋" w:eastAsia="仿宋" w:cs="仿宋"/>
          <w:b/>
          <w:color w:val="000000"/>
          <w:szCs w:val="24"/>
          <w:shd w:val="clear" w:color="auto" w:fill="ffffff"/>
        </w:rPr>
        <w:t xml:space="preserve">配送要求</w:t>
      </w:r>
      <w:r>
        <w:rPr>
          <w:rFonts w:hint="eastAsia" w:ascii="仿宋" w:hAnsi="仿宋" w:eastAsia="仿宋" w:cs="仿宋"/>
          <w:b/>
          <w:color w:val="000000"/>
          <w:szCs w:val="24"/>
          <w:shd w:val="clear" w:color="auto" w:fill="ffffff"/>
        </w:rPr>
      </w:r>
      <w:r/>
    </w:p>
    <w:p>
      <w:pPr>
        <w:pStyle w:val="1263"/>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rPr>
        <w:t xml:space="preserve">1.学校现有4个餐厅，中标单位须按订货内容做好分类，每天送货一次。如需应急配送，中标单位应在收到通知后半小时内响应，1小时内完成配送。</w:t>
      </w:r>
      <w:r>
        <w:rPr>
          <w:rFonts w:hint="eastAsia" w:ascii="仿宋" w:hAnsi="仿宋" w:eastAsia="仿宋" w:cs="仿宋"/>
          <w:bCs/>
          <w:color w:val="000000"/>
          <w:szCs w:val="24"/>
          <w:shd w:val="clear" w:color="auto" w:fill="ffffff"/>
        </w:rPr>
      </w:r>
      <w:r/>
    </w:p>
    <w:p>
      <w:pPr>
        <w:pStyle w:val="1263"/>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rPr>
        <w:t xml:space="preserve">2.中标单位必须仔细核对采购清单，确保食堂所需的食品原材料品种、规格、品牌、数量、质量等准确无误，并在规定时间内及时送达。中标单位向采购人</w:t>
      </w:r>
      <w:r>
        <w:rPr>
          <w:rFonts w:hint="eastAsia" w:ascii="仿宋" w:hAnsi="仿宋" w:eastAsia="仿宋" w:cs="仿宋"/>
          <w:b/>
          <w:bCs/>
          <w:color w:val="000000"/>
        </w:rPr>
        <w:t xml:space="preserve">或其委托的食堂经营者</w:t>
      </w:r>
      <w:r>
        <w:rPr>
          <w:rFonts w:hint="eastAsia" w:ascii="仿宋" w:hAnsi="仿宋" w:eastAsia="仿宋" w:cs="仿宋"/>
          <w:bCs/>
          <w:color w:val="000000"/>
          <w:szCs w:val="24"/>
          <w:shd w:val="clear" w:color="auto" w:fill="ffffff"/>
        </w:rPr>
        <w:t xml:space="preserve">提供商品的品牌、规格必须与合同规定一致，严禁擅自更换商品品牌、规格。</w:t>
      </w:r>
      <w:r>
        <w:rPr>
          <w:rFonts w:hint="eastAsia" w:ascii="仿宋" w:hAnsi="仿宋" w:eastAsia="仿宋" w:cs="仿宋"/>
          <w:bCs/>
          <w:color w:val="000000"/>
          <w:szCs w:val="24"/>
          <w:shd w:val="clear" w:color="auto" w:fill="ffffff"/>
        </w:rPr>
      </w:r>
      <w:r/>
    </w:p>
    <w:p>
      <w:pPr>
        <w:pStyle w:val="1263"/>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rPr>
        <w:t xml:space="preserve">3.中标单位应将货物配送至采购人或其委托的食堂经营者指定地点。</w:t>
      </w:r>
      <w:r>
        <w:rPr>
          <w:rFonts w:hint="eastAsia" w:ascii="仿宋" w:hAnsi="仿宋" w:eastAsia="仿宋" w:cs="仿宋"/>
          <w:bCs/>
          <w:color w:val="000000"/>
          <w:szCs w:val="24"/>
          <w:shd w:val="clear" w:color="auto" w:fill="ffffff"/>
        </w:rPr>
      </w:r>
      <w:r/>
    </w:p>
    <w:p>
      <w:pPr>
        <w:pStyle w:val="1263"/>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rPr>
        <w:t xml:space="preserve">4.因学校须响应国家扶贫政策，通过但不限于832平台、鲜丰汇等方式采购扶贫地区农副产品，请投标人自行考虑上述政策可能产生的风险和责任。中标后，中标单位不得以不完全了解以上政策情况为由，提出额外款项增加、补偿等要求。</w:t>
      </w:r>
      <w:r>
        <w:rPr>
          <w:rFonts w:hint="eastAsia" w:ascii="仿宋" w:hAnsi="仿宋" w:eastAsia="仿宋" w:cs="仿宋"/>
          <w:bCs/>
          <w:color w:val="000000"/>
          <w:szCs w:val="24"/>
          <w:shd w:val="clear" w:color="auto" w:fill="ffffff"/>
        </w:rPr>
      </w:r>
      <w:r/>
    </w:p>
    <w:p>
      <w:pPr>
        <w:pStyle w:val="1263"/>
        <w:ind w:firstLine="422"/>
        <w:keepLines w:val="0"/>
        <w:keepNext w:val="0"/>
        <w:pageBreakBefore w:val="0"/>
        <w:spacing w:line="360" w:lineRule="auto"/>
        <w:widowControl w:val="off"/>
        <w:rPr>
          <w:rFonts w:hint="eastAsia" w:ascii="仿宋" w:hAnsi="仿宋" w:eastAsia="仿宋" w:cs="仿宋"/>
          <w:b/>
          <w:color w:val="000000"/>
          <w:szCs w:val="24"/>
          <w:shd w:val="clear" w:color="auto" w:fill="ffffff"/>
        </w:rPr>
      </w:pPr>
      <w:r/>
      <w:bookmarkStart w:id="806" w:name="_Toc111547710"/>
      <w:r>
        <w:rPr>
          <w:rFonts w:hint="eastAsia" w:ascii="仿宋" w:hAnsi="仿宋" w:eastAsia="仿宋" w:cs="仿宋"/>
          <w:b/>
          <w:color w:val="000000"/>
          <w:szCs w:val="24"/>
          <w:shd w:val="clear" w:color="auto" w:fill="ffffff"/>
          <w:lang w:eastAsia="zh-CN"/>
        </w:rPr>
        <w:t xml:space="preserve">二</w:t>
      </w:r>
      <w:r>
        <w:rPr>
          <w:rFonts w:hint="eastAsia" w:ascii="仿宋" w:hAnsi="仿宋" w:eastAsia="仿宋" w:cs="仿宋"/>
          <w:b/>
          <w:color w:val="000000"/>
          <w:szCs w:val="24"/>
          <w:shd w:val="clear" w:color="auto" w:fill="ffffff"/>
        </w:rPr>
        <w:t xml:space="preserve">、质量要求</w:t>
      </w:r>
      <w:bookmarkEnd w:id="806"/>
      <w:r>
        <w:rPr>
          <w:rFonts w:hint="eastAsia" w:ascii="仿宋" w:hAnsi="仿宋" w:eastAsia="仿宋" w:cs="仿宋"/>
          <w:b/>
          <w:color w:val="000000"/>
          <w:szCs w:val="24"/>
          <w:shd w:val="clear" w:color="auto" w:fill="ffffff"/>
        </w:rPr>
      </w:r>
      <w:r/>
    </w:p>
    <w:p>
      <w:pPr>
        <w:pStyle w:val="1263"/>
        <w:ind w:firstLine="422"/>
        <w:keepLines w:val="0"/>
        <w:keepNext w:val="0"/>
        <w:pageBreakBefore w:val="0"/>
        <w:spacing w:line="360" w:lineRule="auto"/>
        <w:widowControl w:val="off"/>
        <w:rPr>
          <w:rFonts w:hint="eastAsia" w:ascii="仿宋" w:hAnsi="仿宋" w:eastAsia="仿宋" w:cs="仿宋"/>
          <w:b/>
          <w:bCs/>
          <w:color w:val="000000"/>
        </w:rPr>
        <w:outlineLvl w:val="0"/>
      </w:pPr>
      <w:r/>
      <w:bookmarkStart w:id="807" w:name="_Toc18016"/>
      <w:r/>
      <w:bookmarkStart w:id="808" w:name="_Toc111547711"/>
      <w:r>
        <w:rPr>
          <w:rFonts w:hint="eastAsia" w:ascii="仿宋" w:hAnsi="仿宋" w:eastAsia="仿宋" w:cs="仿宋"/>
          <w:b/>
          <w:bCs/>
          <w:color w:val="000000"/>
        </w:rPr>
        <w:t xml:space="preserve">（一）总说明：</w:t>
      </w:r>
      <w:bookmarkEnd w:id="807"/>
      <w:r/>
      <w:bookmarkEnd w:id="808"/>
      <w:r>
        <w:rPr>
          <w:rFonts w:hint="eastAsia" w:ascii="仿宋" w:hAnsi="仿宋" w:eastAsia="仿宋" w:cs="仿宋"/>
          <w:b/>
          <w:bCs/>
          <w:color w:val="000000"/>
        </w:rPr>
      </w:r>
      <w:r/>
    </w:p>
    <w:p>
      <w:pPr>
        <w:pStyle w:val="1263"/>
        <w:ind w:firstLine="422"/>
        <w:keepLines w:val="0"/>
        <w:keepNext w:val="0"/>
        <w:pageBreakBefore w:val="0"/>
        <w:spacing w:line="360" w:lineRule="auto"/>
        <w:widowControl w:val="off"/>
        <w:rPr>
          <w:rFonts w:hint="eastAsia" w:ascii="仿宋" w:hAnsi="仿宋" w:eastAsia="仿宋" w:cs="仿宋"/>
          <w:b/>
          <w:bCs/>
          <w:color w:val="000000"/>
        </w:rPr>
        <w:outlineLvl w:val="0"/>
      </w:pPr>
      <w:r/>
      <w:bookmarkStart w:id="809" w:name="_Toc8929"/>
      <w:r>
        <w:rPr>
          <w:rFonts w:hint="eastAsia" w:ascii="仿宋" w:hAnsi="仿宋" w:eastAsia="仿宋" w:cs="仿宋"/>
          <w:b/>
          <w:bCs/>
          <w:color w:val="000000"/>
        </w:rPr>
        <w:t xml:space="preserve">1.本项目所有食材的配送具体品种和数量按照采购人或其委托的食堂经营者要求执行，配送的所有食材均须符合国家、行业最新强制性质量标准及食品安全标准。配送期限内，产品标准如国家有调整的，应以调整后的最新标准为准。</w:t>
      </w:r>
      <w:bookmarkEnd w:id="809"/>
      <w:r>
        <w:rPr>
          <w:rFonts w:hint="eastAsia" w:ascii="仿宋" w:hAnsi="仿宋" w:eastAsia="仿宋" w:cs="仿宋"/>
          <w:b/>
          <w:bCs/>
          <w:color w:val="000000"/>
        </w:rPr>
      </w:r>
      <w:r/>
    </w:p>
    <w:p>
      <w:pPr>
        <w:pStyle w:val="1263"/>
        <w:ind w:firstLine="422"/>
        <w:keepLines w:val="0"/>
        <w:keepNext w:val="0"/>
        <w:pageBreakBefore w:val="0"/>
        <w:spacing w:line="360" w:lineRule="auto"/>
        <w:widowControl w:val="off"/>
        <w:rPr>
          <w:rFonts w:hint="eastAsia" w:ascii="仿宋" w:hAnsi="仿宋" w:eastAsia="仿宋" w:cs="仿宋"/>
          <w:b/>
          <w:bCs/>
          <w:color w:val="000000"/>
        </w:rPr>
        <w:outlineLvl w:val="0"/>
      </w:pPr>
      <w:r/>
      <w:bookmarkStart w:id="810" w:name="_Toc23510"/>
      <w:r>
        <w:rPr>
          <w:rFonts w:hint="eastAsia" w:ascii="仿宋" w:hAnsi="仿宋" w:eastAsia="仿宋" w:cs="仿宋"/>
          <w:b/>
          <w:bCs/>
          <w:color w:val="000000"/>
        </w:rPr>
        <w:t xml:space="preserve">2.应保证所有产品通过正规渠道获取且不得为进口产品。如产品涉及预包装，包装及标注均应符合国家最新食品包装及标注的要求。要求包装完整、无渗漏、无破损。否则，采购人或其委托的食堂经营者有权拒收。</w:t>
      </w:r>
      <w:bookmarkEnd w:id="810"/>
      <w:r>
        <w:rPr>
          <w:rFonts w:hint="eastAsia" w:ascii="仿宋" w:hAnsi="仿宋" w:eastAsia="仿宋" w:cs="仿宋"/>
          <w:b/>
          <w:bCs/>
          <w:color w:val="000000"/>
        </w:rPr>
      </w:r>
      <w:r/>
    </w:p>
    <w:p>
      <w:pPr>
        <w:pStyle w:val="1263"/>
        <w:ind w:firstLine="422"/>
        <w:keepLines w:val="0"/>
        <w:keepNext w:val="0"/>
        <w:pageBreakBefore w:val="0"/>
        <w:spacing w:line="360" w:lineRule="auto"/>
        <w:widowControl w:val="off"/>
        <w:rPr>
          <w:rFonts w:hint="eastAsia" w:ascii="仿宋" w:hAnsi="仿宋" w:eastAsia="仿宋" w:cs="仿宋"/>
          <w:b/>
          <w:bCs/>
          <w:color w:val="000000"/>
        </w:rPr>
        <w:outlineLvl w:val="0"/>
      </w:pPr>
      <w:r/>
      <w:bookmarkStart w:id="811" w:name="_Toc20990"/>
      <w:r>
        <w:rPr>
          <w:rFonts w:hint="eastAsia" w:ascii="仿宋" w:hAnsi="仿宋" w:eastAsia="仿宋" w:cs="仿宋"/>
          <w:b/>
          <w:bCs/>
          <w:color w:val="000000"/>
        </w:rPr>
        <w:t xml:space="preserve">3.存在保质期的产品：保质期在3天（含）以内的，必须是送货当天生产的货品；保质期在7天（含）以内的，送货日不超过生产日两日；保质期在6个月（含）以内的，送货日至保质期到期日的天数必须大于保质期天数的三分之二；6个月以上的，送货日至保质期到期日的天数必须大于保质期天数的二分之一。不能直接反映保质期的食材须保证食材新鲜无变质。否则，采购人或其委托的食堂经营者有权拒收。</w:t>
      </w:r>
      <w:r>
        <w:rPr>
          <w:rFonts w:hint="eastAsia" w:ascii="仿宋" w:hAnsi="仿宋" w:eastAsia="仿宋" w:cs="仿宋"/>
          <w:b/>
          <w:bCs/>
          <w:color w:val="000000"/>
        </w:rPr>
      </w:r>
      <w:r/>
    </w:p>
    <w:p>
      <w:pPr>
        <w:pStyle w:val="1263"/>
        <w:ind w:firstLine="422"/>
        <w:keepLines w:val="0"/>
        <w:keepNext w:val="0"/>
        <w:pageBreakBefore w:val="0"/>
        <w:spacing w:line="360" w:lineRule="auto"/>
        <w:widowControl w:val="off"/>
        <w:rPr>
          <w:rFonts w:hint="eastAsia" w:ascii="仿宋" w:hAnsi="仿宋" w:eastAsia="仿宋" w:cs="仿宋"/>
          <w:b/>
          <w:bCs/>
          <w:color w:val="000000"/>
        </w:rPr>
        <w:outlineLvl w:val="0"/>
      </w:pPr>
      <w:r>
        <w:rPr>
          <w:rFonts w:hint="eastAsia" w:ascii="仿宋" w:hAnsi="仿宋" w:eastAsia="仿宋" w:cs="仿宋"/>
          <w:b/>
          <w:bCs/>
          <w:color w:val="000000"/>
          <w:lang w:val="en-US" w:eastAsia="zh-CN"/>
        </w:rPr>
        <w:t xml:space="preserve">  </w:t>
      </w:r>
      <w:r>
        <w:rPr>
          <w:rFonts w:hint="eastAsia" w:ascii="仿宋" w:hAnsi="仿宋" w:eastAsia="仿宋" w:cs="仿宋"/>
          <w:b/>
          <w:bCs/>
          <w:color w:val="000000"/>
        </w:rPr>
        <w:t xml:space="preserve">（二）各品类具体要求</w:t>
      </w:r>
      <w:bookmarkEnd w:id="811"/>
      <w:r>
        <w:rPr>
          <w:rFonts w:hint="eastAsia" w:ascii="仿宋" w:hAnsi="仿宋" w:eastAsia="仿宋" w:cs="仿宋"/>
          <w:b/>
          <w:bCs/>
          <w:color w:val="000000"/>
        </w:rPr>
      </w:r>
      <w:r/>
    </w:p>
    <w:p>
      <w:pPr>
        <w:pStyle w:val="1263"/>
        <w:ind w:firstLine="422"/>
        <w:keepLines w:val="0"/>
        <w:keepNext w:val="0"/>
        <w:pageBreakBefore w:val="0"/>
        <w:spacing w:line="360" w:lineRule="auto"/>
        <w:widowControl w:val="off"/>
        <w:rPr>
          <w:rFonts w:hint="eastAsia" w:ascii="仿宋" w:hAnsi="仿宋" w:eastAsia="仿宋" w:cs="仿宋"/>
          <w:b/>
          <w:bCs/>
          <w:color w:val="000000"/>
        </w:rPr>
        <w:outlineLvl w:val="0"/>
      </w:pPr>
      <w:r/>
      <w:bookmarkStart w:id="812" w:name="_Toc111547712"/>
      <w:r/>
      <w:bookmarkStart w:id="813" w:name="_Toc10016"/>
      <w:r>
        <w:rPr>
          <w:rFonts w:hint="eastAsia" w:ascii="仿宋" w:hAnsi="仿宋" w:eastAsia="仿宋" w:cs="仿宋"/>
          <w:b/>
          <w:bCs/>
          <w:color w:val="000000"/>
        </w:rPr>
        <w:t xml:space="preserve">1.质量标准：</w:t>
      </w:r>
      <w:bookmarkEnd w:id="812"/>
      <w:r>
        <w:rPr>
          <w:rFonts w:hint="eastAsia" w:ascii="仿宋" w:hAnsi="仿宋" w:eastAsia="仿宋" w:cs="仿宋"/>
          <w:b/>
          <w:bCs/>
          <w:color w:val="000000"/>
        </w:rPr>
        <w:t xml:space="preserve">（以下如有新标准，按新标准执行）</w:t>
      </w:r>
      <w:bookmarkEnd w:id="813"/>
      <w:r>
        <w:rPr>
          <w:rFonts w:hint="eastAsia" w:ascii="仿宋" w:hAnsi="仿宋" w:eastAsia="仿宋" w:cs="仿宋"/>
          <w:b/>
          <w:bCs/>
          <w:color w:val="000000"/>
        </w:rPr>
      </w:r>
      <w:r/>
    </w:p>
    <w:p>
      <w:pPr>
        <w:pStyle w:val="1263"/>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rPr>
        <w:t xml:space="preserve">（1）大米：2026年大米（粳米）</w:t>
      </w:r>
      <w:r>
        <w:rPr>
          <w:rFonts w:hint="eastAsia" w:ascii="仿宋" w:hAnsi="仿宋" w:eastAsia="仿宋" w:cs="仿宋"/>
          <w:bCs/>
          <w:color w:val="000000"/>
          <w:szCs w:val="24"/>
          <w:shd w:val="clear" w:color="auto" w:fill="ffffff"/>
          <w:lang w:eastAsia="zh-CN"/>
        </w:rPr>
        <w:t xml:space="preserve">，</w:t>
      </w:r>
      <w:r>
        <w:rPr>
          <w:rFonts w:hint="eastAsia" w:ascii="仿宋" w:hAnsi="仿宋" w:eastAsia="仿宋" w:cs="仿宋"/>
          <w:bCs/>
          <w:color w:val="000000"/>
          <w:szCs w:val="24"/>
          <w:shd w:val="clear" w:color="auto" w:fill="ffffff"/>
        </w:rPr>
        <w:t xml:space="preserve">按照GB/T 1354-2018《大米》标准，符合晚粳米标准一等质量指标加工而成的国家标准一等级大米</w:t>
      </w:r>
      <w:r>
        <w:rPr>
          <w:rFonts w:hint="eastAsia" w:ascii="仿宋" w:hAnsi="仿宋" w:eastAsia="仿宋" w:cs="仿宋"/>
          <w:bCs/>
          <w:color w:val="000000"/>
          <w:szCs w:val="24"/>
          <w:shd w:val="clear" w:color="auto" w:fill="ffffff"/>
          <w:lang w:eastAsia="zh-CN"/>
        </w:rPr>
        <w:t xml:space="preserve">。</w:t>
      </w:r>
      <w:r>
        <w:rPr>
          <w:rFonts w:hint="eastAsia" w:ascii="仿宋" w:hAnsi="仿宋" w:eastAsia="仿宋" w:cs="仿宋"/>
          <w:bCs/>
          <w:color w:val="000000"/>
          <w:szCs w:val="24"/>
          <w:shd w:val="clear" w:color="auto" w:fill="ffffff"/>
        </w:rPr>
        <w:t xml:space="preserve">食品安全标准符合GB2761-2017、GB2762-2017、GB2763-2021</w:t>
      </w:r>
      <w:r>
        <w:rPr>
          <w:rFonts w:hint="eastAsia" w:ascii="仿宋" w:hAnsi="仿宋" w:eastAsia="仿宋" w:cs="仿宋"/>
          <w:bCs/>
          <w:color w:val="000000"/>
          <w:szCs w:val="24"/>
          <w:shd w:val="clear" w:color="auto" w:fill="ffffff"/>
          <w:lang w:eastAsia="zh-CN"/>
        </w:rPr>
        <w:t xml:space="preserve">、GB2715-2016</w:t>
      </w:r>
      <w:r>
        <w:rPr>
          <w:rFonts w:hint="eastAsia" w:ascii="仿宋" w:hAnsi="仿宋" w:eastAsia="仿宋" w:cs="仿宋"/>
          <w:bCs/>
          <w:color w:val="000000"/>
          <w:szCs w:val="24"/>
          <w:shd w:val="clear" w:color="auto" w:fill="ffffff"/>
        </w:rPr>
        <w:t xml:space="preserve">标准。大米背沟无皮，或有皮不成线，米胚和米面皮层去净的占90%以上；无异常色泽和气味。</w:t>
      </w:r>
      <w:r>
        <w:rPr>
          <w:rFonts w:hint="eastAsia" w:ascii="仿宋" w:hAnsi="仿宋" w:eastAsia="仿宋" w:cs="仿宋"/>
          <w:bCs/>
          <w:color w:val="000000"/>
          <w:szCs w:val="24"/>
          <w:shd w:val="clear" w:color="auto" w:fill="ffffff"/>
        </w:rPr>
      </w:r>
      <w:r/>
    </w:p>
    <w:p>
      <w:pPr>
        <w:pStyle w:val="1263"/>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rPr>
        <w:t xml:space="preserve">生产过程应符合《食品安全国家标准 食品生产通用卫生规范》（GB14881-2013）</w:t>
      </w:r>
      <w:r>
        <w:rPr>
          <w:rFonts w:hint="eastAsia" w:ascii="仿宋" w:hAnsi="仿宋" w:eastAsia="仿宋" w:cs="仿宋"/>
          <w:bCs/>
          <w:color w:val="000000"/>
          <w:szCs w:val="24"/>
          <w:shd w:val="clear" w:color="auto" w:fill="ffffff"/>
          <w:lang w:eastAsia="zh-CN"/>
        </w:rPr>
        <w:t xml:space="preserve">；</w:t>
      </w:r>
      <w:r>
        <w:rPr>
          <w:rFonts w:hint="eastAsia" w:ascii="仿宋" w:hAnsi="仿宋" w:eastAsia="仿宋" w:cs="仿宋"/>
          <w:bCs/>
          <w:color w:val="000000"/>
          <w:szCs w:val="24"/>
          <w:shd w:val="clear" w:color="auto" w:fill="ffffff"/>
        </w:rPr>
        <w:t xml:space="preserve">生产过程中严禁添加任何物质，包括营养剂。</w:t>
      </w:r>
      <w:r>
        <w:rPr>
          <w:rFonts w:hint="eastAsia" w:ascii="仿宋" w:hAnsi="仿宋" w:eastAsia="仿宋" w:cs="仿宋"/>
          <w:bCs/>
          <w:color w:val="000000"/>
          <w:szCs w:val="24"/>
          <w:shd w:val="clear" w:color="auto" w:fill="ffffff"/>
        </w:rPr>
      </w:r>
      <w:r/>
    </w:p>
    <w:p>
      <w:pPr>
        <w:pStyle w:val="1263"/>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rPr>
        <w:t xml:space="preserve">包装要求：应符合《粮食销售包装》（GB/T17109-2008） 的相关规定。 </w:t>
      </w:r>
      <w:r>
        <w:rPr>
          <w:rFonts w:hint="eastAsia" w:ascii="仿宋" w:hAnsi="仿宋" w:eastAsia="仿宋" w:cs="仿宋"/>
          <w:bCs/>
          <w:color w:val="000000"/>
          <w:szCs w:val="24"/>
          <w:shd w:val="clear" w:color="auto" w:fill="ffffff"/>
        </w:rPr>
      </w:r>
      <w:r/>
    </w:p>
    <w:p>
      <w:pPr>
        <w:pStyle w:val="1263"/>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rPr>
        <w:t xml:space="preserve">标签要求：应符合《食品安全国家标准 预包装食品标签通则》（GB7718-2011） 的相关规定。 </w:t>
      </w:r>
      <w:r>
        <w:rPr>
          <w:rFonts w:hint="eastAsia" w:ascii="仿宋" w:hAnsi="仿宋" w:eastAsia="仿宋" w:cs="仿宋"/>
          <w:bCs/>
          <w:color w:val="000000"/>
          <w:szCs w:val="24"/>
          <w:shd w:val="clear" w:color="auto" w:fill="ffffff"/>
        </w:rPr>
      </w:r>
      <w:r/>
    </w:p>
    <w:p>
      <w:pPr>
        <w:pStyle w:val="1263"/>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rPr>
        <w:t xml:space="preserve">存储、运输及保质期要求：应符合《大米》（GB/T1354—2018）的相关规定，应明确标识保质期。</w:t>
      </w:r>
      <w:r>
        <w:rPr>
          <w:rFonts w:hint="eastAsia" w:ascii="仿宋" w:hAnsi="仿宋" w:eastAsia="仿宋" w:cs="仿宋"/>
          <w:bCs/>
          <w:color w:val="000000"/>
          <w:szCs w:val="24"/>
          <w:shd w:val="clear" w:color="auto" w:fill="ffffff"/>
        </w:rPr>
      </w:r>
      <w:r/>
    </w:p>
    <w:p>
      <w:pPr>
        <w:pStyle w:val="1263"/>
        <w:numPr>
          <w:ilvl w:val="0"/>
          <w:numId w:val="0"/>
        </w:numPr>
        <w:ind w:firstLine="420"/>
        <w:keepLines w:val="0"/>
        <w:keepNext w:val="0"/>
        <w:pageBreakBefore w:val="0"/>
        <w:spacing w:line="360" w:lineRule="auto"/>
        <w:widowControl w:val="off"/>
        <w:rPr>
          <w:rFonts w:hint="eastAsia" w:ascii="仿宋" w:hAnsi="仿宋" w:eastAsia="仿宋" w:cs="仿宋"/>
          <w:color w:val="000000"/>
          <w:lang w:val="en-US" w:eastAsia="zh-CN"/>
        </w:rPr>
        <w:outlineLvl w:val="0"/>
      </w:pPr>
      <w:r/>
      <w:bookmarkStart w:id="814" w:name="_Toc111547713"/>
      <w:r/>
      <w:bookmarkStart w:id="815" w:name="_Toc28888"/>
      <w:r>
        <w:rPr>
          <w:rFonts w:hint="eastAsia" w:ascii="仿宋" w:hAnsi="仿宋" w:eastAsia="仿宋" w:cs="仿宋"/>
          <w:color w:val="000000"/>
          <w:sz w:val="21"/>
          <w:szCs w:val="24"/>
          <w:lang w:val="en-US" w:eastAsia="zh-CN" w:bidi="ar-SA"/>
        </w:rPr>
        <w:t xml:space="preserve">（2）</w:t>
      </w:r>
      <w:r>
        <w:rPr>
          <w:rFonts w:hint="eastAsia" w:ascii="仿宋" w:hAnsi="仿宋" w:eastAsia="仿宋" w:cs="仿宋"/>
          <w:color w:val="000000"/>
        </w:rPr>
        <w:t xml:space="preserve">面粉：符合食品安全国家标准，生产者须持有健康证，能够及时补货。</w:t>
      </w:r>
      <w:bookmarkEnd w:id="814"/>
      <w:r>
        <w:rPr>
          <w:rFonts w:hint="eastAsia" w:ascii="仿宋" w:hAnsi="仿宋" w:eastAsia="仿宋" w:cs="仿宋"/>
          <w:color w:val="000000"/>
        </w:rPr>
        <w:t xml:space="preserve">面粉灰分＜0.7%；粗细度：全部通过CB36号筛，留存在CB42 号筛的不超过10%，面筋质＞30%，含砂量＜0.02%，磁性金属物＜0.003g∕kg，水分≤14%，脂肪酸值＜80。气味口味正常；面粉色泽呈乳白色或淡黄色，不发暗，无杂质，无粗粒感，流散性好，不结块，有自然的麦香味；面粉及面制品均符合GB2761-2017、GB2762-2017国家标准，且质量须符合国家质量标准。</w:t>
      </w:r>
      <w:r>
        <w:rPr>
          <w:rFonts w:hint="eastAsia" w:ascii="仿宋" w:hAnsi="仿宋" w:eastAsia="仿宋" w:cs="仿宋"/>
          <w:color w:val="000000"/>
          <w:lang w:val="en-US" w:eastAsia="zh-CN"/>
        </w:rPr>
        <w:t xml:space="preserve">必须符合（GB/T 1355—2021）国家标准并拥有“QS”食品质量安全认证，并能提供产品合格证明文件。</w:t>
      </w:r>
      <w:bookmarkEnd w:id="815"/>
      <w:r>
        <w:rPr>
          <w:rFonts w:hint="eastAsia" w:ascii="仿宋" w:hAnsi="仿宋" w:eastAsia="仿宋" w:cs="仿宋"/>
          <w:color w:val="000000"/>
          <w:lang w:val="en-US" w:eastAsia="zh-CN"/>
        </w:rPr>
      </w:r>
      <w:r/>
    </w:p>
    <w:p>
      <w:pPr>
        <w:pStyle w:val="1263"/>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生产过程应符合《食品安全国家标准 食品生产通用卫生规范》（GB14881——2013）；生产过程中严禁添加任何物质，包括营养剂。</w:t>
      </w:r>
      <w:r>
        <w:rPr>
          <w:rFonts w:hint="eastAsia" w:ascii="仿宋" w:hAnsi="仿宋" w:eastAsia="仿宋" w:cs="仿宋"/>
          <w:color w:val="000000"/>
        </w:rPr>
      </w:r>
      <w:r/>
    </w:p>
    <w:p>
      <w:pPr>
        <w:pStyle w:val="1263"/>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bookmarkStart w:id="816" w:name="_Toc111547714"/>
      <w:r/>
      <w:bookmarkStart w:id="817" w:name="_Toc10374"/>
      <w:r>
        <w:rPr>
          <w:rFonts w:hint="eastAsia" w:ascii="仿宋" w:hAnsi="仿宋" w:eastAsia="仿宋" w:cs="仿宋"/>
          <w:color w:val="000000"/>
        </w:rPr>
        <w:t xml:space="preserve">包装要求：</w:t>
      </w:r>
      <w:r>
        <w:rPr>
          <w:rFonts w:hint="eastAsia" w:ascii="仿宋" w:hAnsi="仿宋" w:eastAsia="仿宋" w:cs="仿宋"/>
          <w:color w:val="000000"/>
          <w:lang w:val="en-US" w:eastAsia="zh-CN"/>
        </w:rPr>
        <w:t xml:space="preserve">均</w:t>
      </w:r>
      <w:r>
        <w:rPr>
          <w:rFonts w:hint="eastAsia" w:ascii="仿宋" w:hAnsi="仿宋" w:eastAsia="仿宋" w:cs="仿宋"/>
          <w:color w:val="000000"/>
        </w:rPr>
        <w:t xml:space="preserve">应符合《粮食销售包装》（GB/T17109-2008）</w:t>
      </w:r>
      <w:r>
        <w:rPr>
          <w:rFonts w:hint="eastAsia" w:ascii="仿宋" w:hAnsi="仿宋" w:eastAsia="仿宋" w:cs="仿宋"/>
          <w:color w:val="000000"/>
          <w:lang w:val="en-US" w:eastAsia="zh-CN"/>
        </w:rPr>
        <w:t xml:space="preserve">的规定，且小麦粉应符合</w:t>
      </w:r>
      <w:r>
        <w:rPr>
          <w:rFonts w:hint="eastAsia" w:ascii="仿宋" w:hAnsi="仿宋" w:eastAsia="仿宋" w:cs="仿宋"/>
          <w:color w:val="000000"/>
        </w:rPr>
        <w:t xml:space="preserve">《粮食包装 小麦粉袋》（GB/T24905-2010）的相关规定。 </w:t>
      </w:r>
      <w:r>
        <w:rPr>
          <w:rFonts w:hint="eastAsia" w:ascii="仿宋" w:hAnsi="仿宋" w:eastAsia="仿宋" w:cs="仿宋"/>
          <w:color w:val="000000"/>
        </w:rPr>
      </w:r>
      <w:r/>
    </w:p>
    <w:p>
      <w:pPr>
        <w:pStyle w:val="1263"/>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标签要求：应符合《食品安全国家标准 预包装食品标签通则》（GB7718-2011）的相关规定。 </w:t>
      </w:r>
      <w:r>
        <w:rPr>
          <w:rFonts w:hint="eastAsia" w:ascii="仿宋" w:hAnsi="仿宋" w:eastAsia="仿宋" w:cs="仿宋"/>
          <w:color w:val="000000"/>
        </w:rPr>
      </w:r>
      <w:r/>
    </w:p>
    <w:p>
      <w:pPr>
        <w:pStyle w:val="1263"/>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存储要求：应符合《粮油储藏技术规范》（GB/T29890-2013）的相关规定。 </w:t>
      </w:r>
      <w:r>
        <w:rPr>
          <w:rFonts w:hint="eastAsia" w:ascii="仿宋" w:hAnsi="仿宋" w:eastAsia="仿宋" w:cs="仿宋"/>
          <w:color w:val="000000"/>
        </w:rPr>
      </w:r>
      <w:r/>
    </w:p>
    <w:p>
      <w:pPr>
        <w:pStyle w:val="1263"/>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运输要求：</w:t>
      </w:r>
      <w:r>
        <w:rPr>
          <w:rFonts w:hint="eastAsia" w:ascii="仿宋" w:hAnsi="仿宋" w:eastAsia="仿宋" w:cs="仿宋"/>
          <w:color w:val="000000"/>
          <w:lang w:val="en-US" w:eastAsia="zh-CN"/>
        </w:rPr>
        <w:t xml:space="preserve">小麦粉</w:t>
      </w:r>
      <w:r>
        <w:rPr>
          <w:rFonts w:hint="eastAsia" w:ascii="仿宋" w:hAnsi="仿宋" w:eastAsia="仿宋" w:cs="仿宋"/>
          <w:color w:val="000000"/>
        </w:rPr>
        <w:t xml:space="preserve">应符合《小麦粉》（GB/T1355-2021） 的9.3 条款的规定</w:t>
      </w:r>
      <w:r>
        <w:rPr>
          <w:rFonts w:hint="eastAsia" w:ascii="仿宋" w:hAnsi="仿宋" w:eastAsia="仿宋" w:cs="仿宋"/>
          <w:color w:val="000000"/>
          <w:lang w:eastAsia="zh-CN"/>
        </w:rPr>
        <w:t xml:space="preserve">。</w:t>
      </w:r>
      <w:r>
        <w:rPr>
          <w:rFonts w:hint="eastAsia" w:ascii="仿宋" w:hAnsi="仿宋" w:eastAsia="仿宋" w:cs="仿宋"/>
          <w:color w:val="000000"/>
        </w:rPr>
        <w:t xml:space="preserve"> </w:t>
      </w:r>
      <w:r>
        <w:rPr>
          <w:rFonts w:hint="eastAsia" w:ascii="仿宋" w:hAnsi="仿宋" w:eastAsia="仿宋" w:cs="仿宋"/>
          <w:color w:val="000000"/>
        </w:rPr>
      </w:r>
      <w:r/>
    </w:p>
    <w:p>
      <w:pPr>
        <w:pStyle w:val="1263"/>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lang w:eastAsia="zh-CN"/>
        </w:rPr>
        <w:t xml:space="preserve">（</w:t>
      </w:r>
      <w:r>
        <w:rPr>
          <w:rFonts w:hint="eastAsia" w:ascii="仿宋" w:hAnsi="仿宋" w:eastAsia="仿宋" w:cs="仿宋"/>
          <w:color w:val="000000"/>
          <w:lang w:val="en-US" w:eastAsia="zh-CN"/>
        </w:rPr>
        <w:t xml:space="preserve">3）</w:t>
      </w:r>
      <w:r>
        <w:rPr>
          <w:rFonts w:hint="eastAsia" w:ascii="仿宋" w:hAnsi="仿宋" w:eastAsia="仿宋" w:cs="仿宋"/>
          <w:color w:val="000000"/>
        </w:rPr>
        <w:t xml:space="preserve">食用油：符合 GB/T 1536-2021 质量标准、GB2716-2018《食品安全国家标准植物油》国家相关标准；为非转基因产品；具有食用油固有的气味和滋味，无异味。</w:t>
      </w:r>
      <w:bookmarkEnd w:id="817"/>
      <w:r>
        <w:rPr>
          <w:rFonts w:hint="eastAsia" w:ascii="仿宋" w:hAnsi="仿宋" w:eastAsia="仿宋" w:cs="仿宋"/>
          <w:color w:val="000000"/>
        </w:rPr>
      </w:r>
      <w:r/>
    </w:p>
    <w:p>
      <w:pPr>
        <w:pStyle w:val="1263"/>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包装要求：应符合《食用植物油销售包装》（GB/T17374-2008） 的相关规定。 </w:t>
      </w:r>
      <w:r>
        <w:rPr>
          <w:rFonts w:hint="eastAsia" w:ascii="仿宋" w:hAnsi="仿宋" w:eastAsia="仿宋" w:cs="仿宋"/>
          <w:color w:val="000000"/>
        </w:rPr>
      </w:r>
      <w:r/>
    </w:p>
    <w:p>
      <w:pPr>
        <w:pStyle w:val="1263"/>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标签要求：应符合《食品安全国家标准 预包装食品标签通则》（GB7718-2011） 的相关规定。 </w:t>
      </w:r>
      <w:r>
        <w:rPr>
          <w:rFonts w:hint="eastAsia" w:ascii="仿宋" w:hAnsi="仿宋" w:eastAsia="仿宋" w:cs="仿宋"/>
          <w:color w:val="000000"/>
        </w:rPr>
      </w:r>
      <w:r/>
    </w:p>
    <w:p>
      <w:pPr>
        <w:pStyle w:val="1263"/>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存储、运输及保质期要求：应符合《大豆油》（GB/T1535-2017）的 相关规定，应明确标识保质期。 </w:t>
      </w:r>
      <w:r>
        <w:rPr>
          <w:rFonts w:hint="eastAsia" w:ascii="仿宋" w:hAnsi="仿宋" w:eastAsia="仿宋" w:cs="仿宋"/>
          <w:color w:val="000000"/>
        </w:rPr>
      </w:r>
      <w:r/>
    </w:p>
    <w:p>
      <w:pPr>
        <w:pStyle w:val="1263"/>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bookmarkStart w:id="818" w:name="_Toc12908"/>
      <w:r>
        <w:rPr>
          <w:rFonts w:hint="eastAsia" w:ascii="仿宋" w:hAnsi="仿宋" w:eastAsia="仿宋" w:cs="仿宋"/>
          <w:color w:val="000000"/>
        </w:rPr>
        <w:t xml:space="preserve">（4）</w:t>
      </w:r>
      <w:r>
        <w:rPr>
          <w:rFonts w:hint="eastAsia" w:ascii="仿宋" w:hAnsi="仿宋" w:eastAsia="仿宋" w:cs="仿宋"/>
          <w:color w:val="000000"/>
          <w:lang w:eastAsia="zh-CN"/>
        </w:rPr>
        <w:t xml:space="preserve">鸡蛋</w:t>
      </w:r>
      <w:r>
        <w:rPr>
          <w:rFonts w:hint="eastAsia" w:ascii="仿宋" w:hAnsi="仿宋" w:eastAsia="仿宋" w:cs="仿宋"/>
          <w:color w:val="000000"/>
        </w:rPr>
        <w:t xml:space="preserve">：按照GB2749—2015《食品安全国家标准蛋与蛋制品》执行。各项指标依据国家相关标准控制在安全范围，须保证新鲜、安全、卫生。具有</w:t>
      </w:r>
      <w:r>
        <w:rPr>
          <w:rFonts w:hint="eastAsia" w:ascii="仿宋" w:hAnsi="仿宋" w:eastAsia="仿宋" w:cs="仿宋"/>
          <w:color w:val="000000"/>
          <w:lang w:eastAsia="zh-CN"/>
        </w:rPr>
        <w:t xml:space="preserve">鸡蛋</w:t>
      </w:r>
      <w:r>
        <w:rPr>
          <w:rFonts w:hint="eastAsia" w:ascii="仿宋" w:hAnsi="仿宋" w:eastAsia="仿宋" w:cs="仿宋"/>
          <w:color w:val="000000"/>
        </w:rPr>
        <w:t xml:space="preserve">固有的色泽，蛋壳清洁、无破裂，打开后蛋黄凸起、完整、有韧性，蛋白澄清透明、稀稠分明，具有产品固有的气味，无异味。无杂质，内容物不得有血块或其他禽类组织异物。配送时须有产品检疫合格证明，外地</w:t>
      </w:r>
      <w:r>
        <w:rPr>
          <w:rFonts w:hint="eastAsia" w:ascii="仿宋" w:hAnsi="仿宋" w:eastAsia="仿宋" w:cs="仿宋"/>
          <w:color w:val="000000"/>
          <w:lang w:eastAsia="zh-CN"/>
        </w:rPr>
        <w:t xml:space="preserve">鸡蛋</w:t>
      </w:r>
      <w:r>
        <w:rPr>
          <w:rFonts w:hint="eastAsia" w:ascii="仿宋" w:hAnsi="仿宋" w:eastAsia="仿宋" w:cs="仿宋"/>
          <w:color w:val="000000"/>
        </w:rPr>
        <w:t xml:space="preserve">须提供其所在地农业部门的检疫合格证明或检疫验讫标识。</w:t>
      </w:r>
      <w:bookmarkEnd w:id="818"/>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包装及运输要求：应符合《食品安全国家标准 蛋与蛋制品生产卫生规范》（GB14881—2013）的相关规定，选择内置纸浆模塑蛋托外加塑料筐，防止雨淋和被污染。</w:t>
      </w:r>
      <w:r>
        <w:rPr>
          <w:rFonts w:hint="eastAsia" w:ascii="仿宋" w:hAnsi="仿宋" w:eastAsia="仿宋" w:cs="仿宋"/>
          <w:color w:val="000000"/>
        </w:rPr>
      </w:r>
      <w:r/>
    </w:p>
    <w:p>
      <w:pPr>
        <w:pStyle w:val="1263"/>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bookmarkStart w:id="819" w:name="_Toc29593"/>
      <w:r>
        <w:rPr>
          <w:rFonts w:hint="eastAsia" w:ascii="仿宋" w:hAnsi="仿宋" w:eastAsia="仿宋" w:cs="仿宋"/>
          <w:color w:val="000000"/>
          <w:sz w:val="21"/>
          <w:szCs w:val="24"/>
          <w:lang w:val="en-US" w:eastAsia="zh-CN" w:bidi="ar-SA"/>
        </w:rPr>
        <w:t xml:space="preserve">（5）</w:t>
      </w:r>
      <w:r>
        <w:rPr>
          <w:rFonts w:hint="eastAsia" w:ascii="仿宋" w:hAnsi="仿宋" w:eastAsia="仿宋" w:cs="仿宋"/>
          <w:color w:val="000000"/>
        </w:rPr>
        <w:t xml:space="preserve">肉（含牛羊肉）标准：使用冷鲜肉品牌产品一级标准，质量必须符合GB/T 9959.1-2019标准、GB/T 17238-20</w:t>
      </w:r>
      <w:r>
        <w:rPr>
          <w:rFonts w:hint="eastAsia" w:ascii="仿宋" w:hAnsi="仿宋" w:eastAsia="仿宋" w:cs="仿宋"/>
          <w:color w:val="000000"/>
          <w:lang w:val="en-US" w:eastAsia="zh-CN"/>
        </w:rPr>
        <w:t xml:space="preserve">22</w:t>
      </w:r>
      <w:r>
        <w:rPr>
          <w:rFonts w:hint="eastAsia" w:ascii="仿宋" w:hAnsi="仿宋" w:eastAsia="仿宋" w:cs="仿宋"/>
          <w:color w:val="000000"/>
        </w:rPr>
        <w:t xml:space="preserve">《鲜、冻分割牛肉》等国家标准和国家卫生、安全标准要求，并提供《动物或动物产品分销信息凭证》或《动物检疫合格证》和《肉品品质检验合格证》及其它相关证明材料。</w:t>
      </w:r>
      <w:r>
        <w:rPr>
          <w:rFonts w:hint="eastAsia" w:ascii="仿宋" w:hAnsi="仿宋" w:eastAsia="仿宋" w:cs="仿宋"/>
          <w:color w:val="000000"/>
        </w:rPr>
      </w:r>
      <w:r/>
    </w:p>
    <w:p>
      <w:pPr>
        <w:pStyle w:val="1263"/>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保鲜期要求：冷鲜肉自屠宰检验之日起 48 小时内交付，速冻猪肉自速冻之日起7天内交付。</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其中：</w:t>
      </w:r>
      <w:bookmarkEnd w:id="819"/>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20" w:name="_Toc32361"/>
      <w:r>
        <w:rPr>
          <w:rFonts w:hint="eastAsia" w:ascii="仿宋" w:hAnsi="仿宋" w:eastAsia="仿宋" w:cs="仿宋"/>
          <w:color w:val="000000"/>
        </w:rPr>
        <w:t xml:space="preserve">1）猪肉产品符合 GB31650-2019《食品安全国家标准 食品中兽药最大残留限量》</w:t>
      </w:r>
      <w:r>
        <w:rPr>
          <w:rFonts w:hint="eastAsia" w:ascii="仿宋" w:hAnsi="仿宋" w:eastAsia="仿宋" w:cs="仿宋"/>
          <w:color w:val="000000"/>
          <w:lang w:eastAsia="zh-CN"/>
        </w:rPr>
        <w:t xml:space="preserve">、GB-31650.1-2022 《食品安全国家标准 食品中41种兽药最大残留限量》</w:t>
      </w:r>
      <w:r>
        <w:rPr>
          <w:rFonts w:hint="eastAsia" w:ascii="仿宋" w:hAnsi="仿宋" w:eastAsia="仿宋" w:cs="仿宋"/>
          <w:color w:val="000000"/>
        </w:rPr>
        <w:t xml:space="preserve">国家相关标准。如有最新标准时按最新标准执行。</w:t>
      </w:r>
      <w:bookmarkEnd w:id="820"/>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21" w:name="_Toc29222"/>
      <w:r>
        <w:rPr>
          <w:rFonts w:hint="eastAsia" w:ascii="仿宋" w:hAnsi="仿宋" w:eastAsia="仿宋" w:cs="仿宋"/>
          <w:color w:val="000000"/>
        </w:rPr>
        <w:t xml:space="preserve">2）鸡肉、鸭肉、牛肉、羊肉及其他畜禽肉类质量标准符合 GB18394-2020《畜禽肉水分限量》；食品安全标准符合 GB2707-2016《食品安全国家标准 鲜（冻）畜、禽产品》国家质量标准</w:t>
      </w:r>
      <w:bookmarkEnd w:id="821"/>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22" w:name="_Toc7380"/>
      <w:r>
        <w:rPr>
          <w:rFonts w:hint="eastAsia" w:ascii="仿宋" w:hAnsi="仿宋" w:eastAsia="仿宋" w:cs="仿宋"/>
          <w:color w:val="000000"/>
        </w:rPr>
        <w:t xml:space="preserve">3）生鲜畜肉类：无槽头肉和血刀肉；甲状腺、肾上腺、病变淋巴摘除干净；无残留毛绒，不准带长短毛；不带浮毛、凝血块、胆污、粪污及其他污染物。肌肉色泽鲜红或深红，有光泽；脂肪呈乳白色或粉白色。弹性（组织状态）：指压后的凹陷立即恢复。粘度：外表微干</w:t>
      </w:r>
      <w:r>
        <w:rPr>
          <w:rFonts w:hint="eastAsia" w:ascii="仿宋" w:hAnsi="仿宋" w:eastAsia="仿宋" w:cs="仿宋"/>
          <w:color w:val="000000"/>
        </w:rPr>
        <w:t xml:space="preserve">或微湿润，不粘手。气味：具有鲜猪肉正常气味。煮沸后肉汤透明澄清，脂肪团聚于液面，具有香味。</w:t>
      </w:r>
      <w:bookmarkEnd w:id="822"/>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23" w:name="_Toc967"/>
      <w:r>
        <w:rPr>
          <w:rFonts w:hint="eastAsia" w:ascii="仿宋" w:hAnsi="仿宋" w:eastAsia="仿宋" w:cs="仿宋"/>
          <w:color w:val="000000"/>
        </w:rPr>
        <w:t xml:space="preserve">4</w:t>
      </w:r>
      <w:r>
        <w:rPr>
          <w:rFonts w:hint="eastAsia" w:ascii="仿宋" w:hAnsi="仿宋" w:eastAsia="仿宋" w:cs="仿宋"/>
          <w:color w:val="000000"/>
        </w:rPr>
        <w:t xml:space="preserve">）生鲜禽肉类：家禽鲜活原料应体壮、无病，肉质色泽正常、无内脏、无异物。</w:t>
      </w:r>
      <w:bookmarkEnd w:id="823"/>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lang w:eastAsia="zh-CN"/>
        </w:rPr>
        <w:outlineLvl w:val="0"/>
      </w:pPr>
      <w:r/>
      <w:bookmarkStart w:id="824" w:name="_Toc28647"/>
      <w:r>
        <w:rPr>
          <w:rFonts w:hint="eastAsia" w:ascii="仿宋" w:hAnsi="仿宋" w:eastAsia="仿宋" w:cs="仿宋"/>
          <w:color w:val="000000"/>
        </w:rPr>
        <w:t xml:space="preserve">5）冷冻肉类：肉体冻实而坚硬，无化冻现象，肉质紧密而有弹性，色泽均匀，不粘手；交货时干净、新鲜、无异味；冷冻禽类食品解冻后净重量不少于 90%；冷冻肉类食品解冻后净重量不少于 92%</w:t>
      </w:r>
      <w:r>
        <w:rPr>
          <w:rFonts w:hint="eastAsia" w:ascii="仿宋" w:hAnsi="仿宋" w:eastAsia="仿宋" w:cs="仿宋"/>
          <w:color w:val="000000"/>
          <w:lang w:eastAsia="zh-CN"/>
        </w:rPr>
        <w:t xml:space="preserve">；冷冻水产类食品解冻后净重量不少于90%，解冻时间为4小时以内（室温20°C）。所有冷冻食品要求清晰列出产品品牌、规格、类型、包装方式、包装净重、含冰量等相关参数。</w:t>
      </w:r>
      <w:bookmarkEnd w:id="824"/>
      <w:r>
        <w:rPr>
          <w:rFonts w:hint="eastAsia" w:ascii="仿宋" w:hAnsi="仿宋" w:eastAsia="仿宋" w:cs="仿宋"/>
          <w:color w:val="000000"/>
          <w:lang w:eastAsia="zh-CN"/>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25" w:name="_Toc1739"/>
      <w:r>
        <w:rPr>
          <w:rFonts w:hint="eastAsia" w:ascii="仿宋" w:hAnsi="仿宋" w:eastAsia="仿宋" w:cs="仿宋"/>
          <w:color w:val="000000"/>
        </w:rPr>
        <w:t xml:space="preserve">6）供货工具必须符合卫生要求，不得与其它货物混装，防止肉品二次污染。</w:t>
      </w:r>
      <w:bookmarkEnd w:id="816"/>
      <w:r/>
      <w:bookmarkEnd w:id="825"/>
      <w:r>
        <w:rPr>
          <w:rFonts w:hint="eastAsia" w:ascii="仿宋" w:hAnsi="仿宋" w:eastAsia="仿宋" w:cs="仿宋"/>
          <w:color w:val="000000"/>
        </w:rPr>
        <w:t xml:space="preserve">投标供应商须具备冷库储藏能力。</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lang w:eastAsia="zh-CN"/>
        </w:rPr>
      </w:pPr>
      <w:r/>
      <w:bookmarkStart w:id="826" w:name="_Toc111547715"/>
      <w:r/>
      <w:bookmarkStart w:id="827" w:name="_Toc13766"/>
      <w:r>
        <w:rPr>
          <w:rFonts w:hint="eastAsia" w:ascii="仿宋" w:hAnsi="仿宋" w:eastAsia="仿宋" w:cs="仿宋"/>
          <w:color w:val="000000"/>
        </w:rPr>
        <w:t xml:space="preserve">（6）</w:t>
      </w:r>
      <w:bookmarkEnd w:id="826"/>
      <w:r/>
      <w:bookmarkEnd w:id="827"/>
      <w:r>
        <w:rPr>
          <w:rFonts w:hint="eastAsia" w:ascii="仿宋" w:hAnsi="仿宋" w:eastAsia="仿宋" w:cs="仿宋"/>
          <w:color w:val="000000"/>
          <w:lang w:eastAsia="zh-CN"/>
        </w:rPr>
        <w:t xml:space="preserve">调味品（包含生抽、老抽、</w:t>
      </w:r>
      <w:r>
        <w:rPr>
          <w:rFonts w:hint="eastAsia" w:ascii="仿宋" w:hAnsi="仿宋" w:eastAsia="仿宋" w:cs="仿宋"/>
          <w:color w:val="000000"/>
          <w:lang w:val="en-US" w:eastAsia="zh-CN"/>
        </w:rPr>
        <w:t xml:space="preserve">味精、食醋、</w:t>
      </w:r>
      <w:r>
        <w:rPr>
          <w:rFonts w:hint="eastAsia" w:ascii="仿宋" w:hAnsi="仿宋" w:eastAsia="仿宋" w:cs="仿宋"/>
          <w:color w:val="000000"/>
          <w:lang w:eastAsia="zh-CN"/>
        </w:rPr>
        <w:t xml:space="preserve">食盐、红糖、白糖、生粉等）</w:t>
      </w:r>
      <w:r>
        <w:rPr>
          <w:rFonts w:hint="eastAsia" w:ascii="仿宋" w:hAnsi="仿宋" w:eastAsia="仿宋" w:cs="仿宋"/>
          <w:color w:val="000000"/>
        </w:rPr>
        <w:t xml:space="preserve">质量要求</w:t>
      </w:r>
      <w:r>
        <w:rPr>
          <w:rFonts w:hint="eastAsia" w:ascii="仿宋" w:hAnsi="仿宋" w:eastAsia="仿宋" w:cs="仿宋"/>
          <w:color w:val="000000"/>
          <w:lang w:eastAsia="zh-CN"/>
        </w:rPr>
        <w:t xml:space="preserve">：</w:t>
      </w:r>
      <w:r>
        <w:rPr>
          <w:rFonts w:hint="eastAsia" w:ascii="仿宋" w:hAnsi="仿宋" w:eastAsia="仿宋" w:cs="仿宋"/>
          <w:color w:val="000000"/>
          <w:lang w:eastAsia="zh-CN"/>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28" w:name="_Toc32142"/>
      <w:r>
        <w:rPr>
          <w:rFonts w:hint="eastAsia" w:ascii="仿宋" w:hAnsi="仿宋" w:eastAsia="仿宋" w:cs="仿宋"/>
          <w:color w:val="000000"/>
        </w:rPr>
        <w:t xml:space="preserve">1）产品包装要密封，无破损。标识说明完整详细包括：产品名称、净含量、配料表、制造者或经销者的名称和地址、产品标准号、生产日期、保质期、要注明生产日期和保质期。</w:t>
      </w:r>
      <w:bookmarkEnd w:id="828"/>
      <w:r/>
      <w:bookmarkStart w:id="829" w:name="_Toc22783"/>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2）具有固有色泽和香味，无污染、色泽、气味、口味正常，无异味（霉变），无杂质异物等；</w:t>
      </w:r>
      <w:bookmarkEnd w:id="829"/>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lang w:val="en-US" w:eastAsia="zh-CN"/>
        </w:rPr>
        <w:outlineLvl w:val="0"/>
      </w:pPr>
      <w:r/>
      <w:bookmarkStart w:id="830" w:name="_Toc23423"/>
      <w:r>
        <w:rPr>
          <w:rFonts w:hint="eastAsia" w:ascii="仿宋" w:hAnsi="仿宋" w:eastAsia="仿宋" w:cs="仿宋"/>
          <w:color w:val="000000"/>
        </w:rPr>
        <w:t xml:space="preserve">3）所供每批次产品须出具</w:t>
      </w:r>
      <w:r>
        <w:rPr>
          <w:rFonts w:hint="eastAsia" w:ascii="仿宋" w:hAnsi="仿宋" w:eastAsia="仿宋" w:cs="仿宋"/>
          <w:color w:val="000000"/>
          <w:lang w:eastAsia="zh-CN"/>
        </w:rPr>
        <w:t xml:space="preserve">有检测资质</w:t>
      </w:r>
      <w:r>
        <w:rPr>
          <w:rFonts w:hint="eastAsia" w:ascii="仿宋" w:hAnsi="仿宋" w:eastAsia="仿宋" w:cs="仿宋"/>
          <w:color w:val="000000"/>
        </w:rPr>
        <w:t xml:space="preserve">第三方检测</w:t>
      </w:r>
      <w:r>
        <w:rPr>
          <w:rFonts w:hint="eastAsia" w:ascii="仿宋" w:hAnsi="仿宋" w:eastAsia="仿宋" w:cs="仿宋"/>
          <w:color w:val="000000"/>
          <w:lang w:eastAsia="zh-CN"/>
        </w:rPr>
        <w:t xml:space="preserve">合格</w:t>
      </w:r>
      <w:r>
        <w:rPr>
          <w:rFonts w:hint="eastAsia" w:ascii="仿宋" w:hAnsi="仿宋" w:eastAsia="仿宋" w:cs="仿宋"/>
          <w:color w:val="000000"/>
        </w:rPr>
        <w:t xml:space="preserve">报告</w:t>
      </w:r>
      <w:r>
        <w:rPr>
          <w:rFonts w:hint="eastAsia" w:ascii="仿宋" w:hAnsi="仿宋" w:eastAsia="仿宋" w:cs="仿宋"/>
          <w:color w:val="000000"/>
          <w:lang w:eastAsia="zh-CN"/>
        </w:rPr>
        <w:t xml:space="preserve">，每学期初提供一次，一年共两次</w:t>
      </w:r>
      <w:r>
        <w:rPr>
          <w:rFonts w:hint="eastAsia" w:ascii="仿宋" w:hAnsi="仿宋" w:eastAsia="仿宋" w:cs="仿宋"/>
          <w:color w:val="000000"/>
        </w:rPr>
        <w:t xml:space="preserve">。</w:t>
      </w:r>
      <w:bookmarkEnd w:id="830"/>
      <w:r/>
      <w:bookmarkStart w:id="831" w:name="_Toc19956"/>
      <w:r/>
      <w:bookmarkStart w:id="832" w:name="_Toc111547716"/>
      <w:r>
        <w:rPr>
          <w:rFonts w:hint="eastAsia" w:ascii="仿宋" w:hAnsi="仿宋" w:eastAsia="仿宋" w:cs="仿宋"/>
          <w:color w:val="000000"/>
          <w:lang w:val="en-US" w:eastAsia="zh-CN"/>
        </w:rPr>
        <w:t xml:space="preserve">酱油、味精、生粉（淀粉制品）、食糖、酿造食醋等应符合现行国家、地方、行业关于食品安全及卫生的最新标准或规范。</w:t>
      </w:r>
      <w:r>
        <w:rPr>
          <w:rFonts w:hint="eastAsia" w:ascii="仿宋" w:hAnsi="仿宋" w:eastAsia="仿宋" w:cs="仿宋"/>
          <w:color w:val="000000"/>
          <w:lang w:val="en-US" w:eastAsia="zh-CN"/>
        </w:rPr>
      </w:r>
      <w:r/>
    </w:p>
    <w:p>
      <w:pPr>
        <w:pStyle w:val="1263"/>
        <w:ind w:firstLine="420"/>
        <w:keepLines w:val="0"/>
        <w:keepNext w:val="0"/>
        <w:pageBreakBefore w:val="0"/>
        <w:spacing w:line="360" w:lineRule="auto"/>
        <w:widowControl w:val="off"/>
        <w:rPr>
          <w:rFonts w:hint="eastAsia" w:ascii="仿宋" w:hAnsi="仿宋" w:eastAsia="仿宋" w:cs="仿宋"/>
          <w:color w:val="000000"/>
          <w:lang w:val="en-US" w:eastAsia="zh-CN"/>
        </w:rPr>
        <w:outlineLvl w:val="0"/>
      </w:pPr>
      <w:r>
        <w:rPr>
          <w:rFonts w:hint="eastAsia" w:ascii="仿宋" w:hAnsi="仿宋" w:eastAsia="仿宋" w:cs="仿宋"/>
          <w:color w:val="000000"/>
          <w:lang w:val="en-US" w:eastAsia="zh-CN"/>
        </w:rPr>
        <w:t xml:space="preserve">生抽酱油应符合《酿造酱油》（GB/T18186-2000）一级的指标要求；老抽酱油应符合《酿造酱油》（GB/T18186-2000）一级的指标要求；</w:t>
      </w:r>
      <w:r>
        <w:rPr>
          <w:rFonts w:hint="eastAsia" w:ascii="仿宋" w:hAnsi="仿宋" w:eastAsia="仿宋" w:cs="仿宋"/>
          <w:color w:val="000000"/>
          <w:lang w:val="en-US" w:eastAsia="zh-CN"/>
        </w:rPr>
        <w:t xml:space="preserve">食醋应符合《酿造食醋》（GB/T18187-2000）固态发酵的指标要求，总酸≥4.5/100mL，应符合《食醋分类》（SB/T 10174-1993）中采用固态醋酸发酵、经陈酿而成的粮谷醋相关要求；食盐应符合《食用盐》（GB/T5461-2016）精制盐一级的指标要求；白砂糖应符合《白砂糖》（GB/T317-2018）一级的指标要求；味精应符合《谷氨酸钠（味精）》GB/T 8967-2007-味精的指标要求；洗涤剂应符合《手洗餐具用洗涤剂》（GB/T 9985-2022）的指标要求，总有效物含量≥15%。</w:t>
      </w:r>
      <w:r>
        <w:rPr>
          <w:rFonts w:hint="eastAsia" w:ascii="仿宋" w:hAnsi="仿宋" w:eastAsia="仿宋" w:cs="仿宋"/>
          <w:color w:val="000000"/>
          <w:lang w:val="en-US" w:eastAsia="zh-CN"/>
        </w:rPr>
      </w:r>
      <w:r/>
    </w:p>
    <w:p>
      <w:pPr>
        <w:pStyle w:val="1263"/>
        <w:ind w:firstLine="420"/>
        <w:keepLines w:val="0"/>
        <w:keepNext w:val="0"/>
        <w:pageBreakBefore w:val="0"/>
        <w:spacing w:line="360" w:lineRule="auto"/>
        <w:widowControl w:val="off"/>
        <w:rPr>
          <w:rFonts w:hint="eastAsia" w:ascii="仿宋" w:hAnsi="仿宋" w:eastAsia="仿宋" w:cs="仿宋"/>
          <w:color w:val="000000"/>
          <w:lang w:val="en-US" w:eastAsia="zh-CN"/>
        </w:rPr>
        <w:outlineLvl w:val="0"/>
      </w:pPr>
      <w:r>
        <w:rPr>
          <w:rFonts w:hint="eastAsia" w:ascii="仿宋" w:hAnsi="仿宋" w:eastAsia="仿宋" w:cs="仿宋"/>
          <w:color w:val="000000"/>
          <w:lang w:val="en-US" w:eastAsia="zh-CN"/>
        </w:rPr>
        <w:t xml:space="preserve">包装要求：所供商品的品名、品牌、产地、规格、保质期等必须符合国家法律规定和需求单位的要求；商品的包装应实行全塑化（小包装、软包装）包装，不得使用玻璃、陶瓷、金属制品等硬物包装。不得二次灌装、分装、翻装，不得以次充好。</w:t>
      </w:r>
      <w:r>
        <w:rPr>
          <w:rFonts w:hint="eastAsia" w:ascii="仿宋" w:hAnsi="仿宋" w:eastAsia="仿宋" w:cs="仿宋"/>
          <w:color w:val="000000"/>
          <w:lang w:val="en-US" w:eastAsia="zh-CN"/>
        </w:rPr>
      </w:r>
      <w:r/>
    </w:p>
    <w:p>
      <w:pPr>
        <w:pStyle w:val="1263"/>
        <w:ind w:firstLine="420"/>
        <w:keepLines w:val="0"/>
        <w:keepNext w:val="0"/>
        <w:pageBreakBefore w:val="0"/>
        <w:spacing w:line="360" w:lineRule="auto"/>
        <w:widowControl w:val="off"/>
        <w:rPr>
          <w:rFonts w:hint="eastAsia" w:ascii="仿宋" w:hAnsi="仿宋" w:eastAsia="仿宋" w:cs="仿宋"/>
          <w:color w:val="000000"/>
          <w:lang w:val="en-US" w:eastAsia="zh-CN"/>
        </w:rPr>
        <w:outlineLvl w:val="0"/>
      </w:pPr>
      <w:r>
        <w:rPr>
          <w:rFonts w:hint="eastAsia" w:ascii="仿宋" w:hAnsi="仿宋" w:eastAsia="仿宋" w:cs="仿宋"/>
          <w:color w:val="000000"/>
          <w:lang w:val="en-US" w:eastAsia="zh-CN"/>
        </w:rPr>
        <w:t xml:space="preserve">标签要求：应符合《食品安全国家标准 预包装食品标签通则》（GB7718-2011） 的相关规定。 </w:t>
      </w:r>
      <w:r>
        <w:rPr>
          <w:rFonts w:hint="eastAsia" w:ascii="仿宋" w:hAnsi="仿宋" w:eastAsia="仿宋" w:cs="仿宋"/>
          <w:color w:val="000000"/>
          <w:lang w:val="en-US" w:eastAsia="zh-CN"/>
        </w:rPr>
      </w:r>
      <w:r/>
    </w:p>
    <w:p>
      <w:pPr>
        <w:pStyle w:val="1263"/>
        <w:ind w:firstLine="420"/>
        <w:keepLines w:val="0"/>
        <w:keepNext w:val="0"/>
        <w:pageBreakBefore w:val="0"/>
        <w:spacing w:line="360" w:lineRule="auto"/>
        <w:widowControl w:val="off"/>
        <w:rPr>
          <w:rFonts w:hint="eastAsia" w:ascii="仿宋" w:hAnsi="仿宋" w:eastAsia="仿宋" w:cs="仿宋"/>
          <w:color w:val="000000"/>
          <w:lang w:val="en-US" w:eastAsia="zh-CN"/>
        </w:rPr>
        <w:outlineLvl w:val="0"/>
      </w:pPr>
      <w:r>
        <w:rPr>
          <w:rFonts w:hint="eastAsia" w:ascii="仿宋" w:hAnsi="仿宋" w:eastAsia="仿宋" w:cs="仿宋"/>
          <w:color w:val="000000"/>
          <w:lang w:val="en-US" w:eastAsia="zh-CN"/>
        </w:rPr>
        <w:t xml:space="preserve">存储、运输及保质期要求：应符合国家标准的相关规定，运输工具应清洁卫生，不得与有毒、有污染的物品混装。车辆为厢式货车或类似密封车辆。应明确标识保质期。 </w:t>
      </w:r>
      <w:r>
        <w:rPr>
          <w:rFonts w:hint="eastAsia" w:ascii="仿宋" w:hAnsi="仿宋" w:eastAsia="仿宋" w:cs="仿宋"/>
          <w:color w:val="000000"/>
          <w:lang w:val="en-US" w:eastAsia="zh-CN"/>
        </w:rPr>
      </w:r>
      <w:r/>
    </w:p>
    <w:p>
      <w:pPr>
        <w:pStyle w:val="1263"/>
        <w:ind w:firstLine="422"/>
        <w:keepLines w:val="0"/>
        <w:keepNext w:val="0"/>
        <w:pageBreakBefore w:val="0"/>
        <w:spacing w:line="360" w:lineRule="auto"/>
        <w:widowControl w:val="off"/>
        <w:rPr>
          <w:rFonts w:hint="eastAsia" w:ascii="仿宋" w:hAnsi="仿宋" w:eastAsia="仿宋" w:cs="仿宋"/>
          <w:b/>
          <w:bCs/>
          <w:color w:val="000000"/>
        </w:rPr>
        <w:outlineLvl w:val="0"/>
      </w:pPr>
      <w:r>
        <w:rPr>
          <w:rFonts w:hint="eastAsia" w:ascii="仿宋" w:hAnsi="仿宋" w:eastAsia="仿宋" w:cs="仿宋"/>
          <w:b/>
          <w:bCs/>
          <w:color w:val="000000"/>
        </w:rPr>
        <w:t xml:space="preserve">2.品牌及检测报告要求：</w:t>
      </w:r>
      <w:bookmarkEnd w:id="831"/>
      <w:r/>
      <w:bookmarkEnd w:id="832"/>
      <w:r>
        <w:rPr>
          <w:rFonts w:hint="eastAsia" w:ascii="仿宋" w:hAnsi="仿宋" w:eastAsia="仿宋" w:cs="仿宋"/>
          <w:b/>
          <w:bCs/>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33" w:name="_Hlk112065709"/>
      <w:r/>
      <w:bookmarkStart w:id="834" w:name="_Toc8035"/>
      <w:r/>
      <w:bookmarkStart w:id="835" w:name="_Toc111547717"/>
      <w:r>
        <w:rPr>
          <w:rFonts w:hint="eastAsia" w:ascii="仿宋" w:hAnsi="仿宋" w:eastAsia="仿宋" w:cs="仿宋"/>
          <w:color w:val="000000"/>
        </w:rPr>
        <w:t xml:space="preserve">（1）投标人建立食品溯源体系。配送时投标人自身保留样品和检验报告的同时须向采购人提供当批次质量检验合格证明。如接到采购人反映质量问题的通知，必须立即做出响应，到达现场进行处理。配送前还应做好食材的病毒检测工作，不得向采购人配送携带病毒的食材。</w:t>
      </w:r>
      <w:bookmarkEnd w:id="834"/>
      <w:r/>
      <w:bookmarkEnd w:id="835"/>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36" w:name="_Toc11419"/>
      <w:r/>
      <w:bookmarkStart w:id="837" w:name="_Toc111547718"/>
      <w:r>
        <w:rPr>
          <w:rFonts w:hint="eastAsia" w:ascii="仿宋" w:hAnsi="仿宋" w:eastAsia="仿宋" w:cs="仿宋"/>
          <w:color w:val="000000"/>
        </w:rPr>
        <w:t xml:space="preserve">（2）投标人配送猪肉类时应向采购人提供生产厂家的《生猪定点屠宰证》复印件、《动物防疫条件合格证》复印件，配送其他生鲜畜肉（包括牛肉、羊肉）类时应向采购人提供当日《动物检疫合格证明》或《出县境动物产品检疫合格证明》，配送生鲜禽肉类时应向采购人提供当日的《动物产品检疫合格证明》或《出县境动物产品检疫合格证明》，配送外地生鲜禽肉应提供其所在地农业部门的检疫合格证明或检疫验讫标识。</w:t>
      </w:r>
      <w:r>
        <w:rPr>
          <w:rFonts w:hint="eastAsia" w:ascii="仿宋" w:hAnsi="仿宋" w:eastAsia="仿宋" w:cs="仿宋"/>
          <w:color w:val="000000"/>
          <w:lang w:eastAsia="zh-CN"/>
        </w:rPr>
        <w:t xml:space="preserve">食用油、</w:t>
      </w:r>
      <w:r>
        <w:rPr>
          <w:rFonts w:hint="eastAsia" w:ascii="仿宋" w:hAnsi="仿宋" w:eastAsia="仿宋" w:cs="仿宋"/>
          <w:color w:val="000000"/>
        </w:rPr>
        <w:t xml:space="preserve">调味品必须使用品牌产品</w:t>
      </w:r>
      <w:r>
        <w:rPr>
          <w:rFonts w:hint="eastAsia" w:ascii="仿宋" w:hAnsi="仿宋" w:eastAsia="仿宋" w:cs="仿宋"/>
          <w:color w:val="000000"/>
          <w:lang w:eastAsia="zh-CN"/>
        </w:rPr>
        <w:t xml:space="preserve">，</w:t>
      </w:r>
      <w:r>
        <w:rPr>
          <w:rFonts w:hint="eastAsia" w:ascii="仿宋" w:hAnsi="仿宋" w:eastAsia="仿宋" w:cs="仿宋"/>
          <w:color w:val="000000"/>
        </w:rPr>
        <w:t xml:space="preserve">其产品可以经营场地追根溯源。</w:t>
      </w:r>
      <w:bookmarkEnd w:id="836"/>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End w:id="833"/>
      <w:r/>
      <w:bookmarkStart w:id="838" w:name="_Toc19604"/>
      <w:r>
        <w:rPr>
          <w:rFonts w:hint="eastAsia" w:ascii="仿宋" w:hAnsi="仿宋" w:eastAsia="仿宋" w:cs="仿宋"/>
          <w:color w:val="000000"/>
        </w:rPr>
        <w:t xml:space="preserve">（3）学校将委托国家认可的第三方检测机构不定期对投标人提供的食材进行检测。如检测发现质量问题，由投标人承担检测费用并承担由此造成的一切损失。</w:t>
      </w:r>
      <w:bookmarkEnd w:id="837"/>
      <w:r/>
      <w:bookmarkEnd w:id="838"/>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39" w:name="_Toc111547719"/>
      <w:r/>
      <w:bookmarkStart w:id="840" w:name="_Toc28986"/>
      <w:r>
        <w:rPr>
          <w:rFonts w:hint="eastAsia" w:ascii="仿宋" w:hAnsi="仿宋" w:eastAsia="仿宋" w:cs="仿宋"/>
          <w:color w:val="000000"/>
        </w:rPr>
        <w:t xml:space="preserve">（4）严禁使用转基因食品。所有配送食品均需符合食品国家安全标准。</w:t>
      </w:r>
      <w:bookmarkEnd w:id="839"/>
      <w:r/>
      <w:bookmarkEnd w:id="840"/>
      <w:r>
        <w:rPr>
          <w:rFonts w:hint="eastAsia" w:ascii="仿宋" w:hAnsi="仿宋" w:eastAsia="仿宋" w:cs="仿宋"/>
          <w:color w:val="000000"/>
        </w:rPr>
      </w:r>
      <w:r/>
    </w:p>
    <w:p>
      <w:pPr>
        <w:pStyle w:val="1263"/>
        <w:ind w:firstLine="422"/>
        <w:keepLines w:val="0"/>
        <w:keepNext w:val="0"/>
        <w:pageBreakBefore w:val="0"/>
        <w:spacing w:line="360" w:lineRule="auto"/>
        <w:widowControl w:val="off"/>
        <w:rPr>
          <w:rFonts w:hint="eastAsia" w:ascii="仿宋" w:hAnsi="仿宋" w:eastAsia="仿宋" w:cs="仿宋"/>
          <w:b/>
          <w:bCs/>
          <w:color w:val="000000"/>
        </w:rPr>
        <w:outlineLvl w:val="0"/>
      </w:pPr>
      <w:r/>
      <w:bookmarkStart w:id="841" w:name="_Toc9034"/>
      <w:r/>
      <w:bookmarkStart w:id="842" w:name="_Toc111547720"/>
      <w:r>
        <w:rPr>
          <w:rFonts w:hint="eastAsia" w:ascii="仿宋" w:hAnsi="仿宋" w:eastAsia="仿宋" w:cs="仿宋"/>
          <w:b/>
          <w:bCs/>
          <w:color w:val="000000"/>
          <w:lang w:eastAsia="zh-CN"/>
        </w:rPr>
        <w:t xml:space="preserve">三</w:t>
      </w:r>
      <w:r>
        <w:rPr>
          <w:rFonts w:hint="eastAsia" w:ascii="仿宋" w:hAnsi="仿宋" w:eastAsia="仿宋" w:cs="仿宋"/>
          <w:b/>
          <w:bCs/>
          <w:color w:val="000000"/>
        </w:rPr>
        <w:t xml:space="preserve">、卫生要求</w:t>
      </w:r>
      <w:bookmarkEnd w:id="841"/>
      <w:r/>
      <w:bookmarkEnd w:id="842"/>
      <w:r>
        <w:rPr>
          <w:rFonts w:hint="eastAsia" w:ascii="仿宋" w:hAnsi="仿宋" w:eastAsia="仿宋" w:cs="仿宋"/>
          <w:b/>
          <w:bCs/>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43" w:name="_Toc25607"/>
      <w:r/>
      <w:bookmarkStart w:id="844" w:name="_Toc111547721"/>
      <w:r>
        <w:rPr>
          <w:rFonts w:hint="eastAsia" w:ascii="仿宋" w:hAnsi="仿宋" w:eastAsia="仿宋" w:cs="仿宋"/>
          <w:color w:val="000000"/>
        </w:rPr>
        <w:t xml:space="preserve">1.投标人供应的食材应符合《中华人民共和国食品安全法》标准，并根据协议约定和食堂提出的品种、规格、品牌、数量、质量要求在规定的时间内及时送到。每日的配送清单应为打印稿，如发现食材卫生质量问题或者以次充好，学校可立即无条件退货或换货，并对投标人扣除该货物品种金额5-10倍的货款作为违约金。</w:t>
      </w:r>
      <w:bookmarkEnd w:id="843"/>
      <w:r/>
      <w:bookmarkEnd w:id="844"/>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45" w:name="_Toc14392"/>
      <w:r/>
      <w:bookmarkStart w:id="846" w:name="_Toc111547722"/>
      <w:r>
        <w:rPr>
          <w:rFonts w:hint="eastAsia" w:ascii="仿宋" w:hAnsi="仿宋" w:eastAsia="仿宋" w:cs="仿宋"/>
          <w:color w:val="000000"/>
        </w:rPr>
        <w:t xml:space="preserve">2.投标人严禁提供以下食品：（1）无品名、产地、厂名、生产日期、保质期及中文标识及原料说明的定型包装食品（除生面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碘盐或非食品原料和滥用食品添加剂等；（5）其他不符合食品卫生标准和要求的食品。</w:t>
      </w:r>
      <w:bookmarkEnd w:id="845"/>
      <w:r/>
      <w:bookmarkEnd w:id="846"/>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47" w:name="_Toc26331"/>
      <w:r/>
      <w:bookmarkStart w:id="848" w:name="_Toc111547723"/>
      <w:r>
        <w:rPr>
          <w:rFonts w:hint="eastAsia" w:ascii="仿宋" w:hAnsi="仿宋" w:eastAsia="仿宋" w:cs="仿宋"/>
          <w:color w:val="000000"/>
        </w:rPr>
        <w:t xml:space="preserve">3.如因投标人所供应食品的质量问题引起食物中毒等食源性疾病的发生或其他事故，由投标人负全部责任，并承担由此而引起的全部经济损失及相关法律责任。情节较为严重的，学校有权立即终止供货协议，并按相关法律处理。</w:t>
      </w:r>
      <w:bookmarkEnd w:id="847"/>
      <w:r/>
      <w:bookmarkEnd w:id="848"/>
      <w:r>
        <w:rPr>
          <w:rFonts w:hint="eastAsia" w:ascii="仿宋" w:hAnsi="仿宋" w:eastAsia="仿宋" w:cs="仿宋"/>
          <w:color w:val="000000"/>
        </w:rPr>
      </w:r>
      <w:r/>
    </w:p>
    <w:p>
      <w:pPr>
        <w:pStyle w:val="1263"/>
        <w:ind w:firstLine="422"/>
        <w:keepLines w:val="0"/>
        <w:keepNext w:val="0"/>
        <w:pageBreakBefore w:val="0"/>
        <w:spacing w:line="360" w:lineRule="auto"/>
        <w:widowControl w:val="off"/>
        <w:rPr>
          <w:rFonts w:hint="eastAsia" w:ascii="仿宋" w:hAnsi="仿宋" w:eastAsia="仿宋" w:cs="仿宋"/>
          <w:color w:val="000000"/>
        </w:rPr>
        <w:outlineLvl w:val="0"/>
      </w:pPr>
      <w:r/>
      <w:bookmarkStart w:id="849" w:name="_Toc111547724"/>
      <w:r/>
      <w:bookmarkStart w:id="850" w:name="_Toc19968"/>
      <w:r>
        <w:rPr>
          <w:rFonts w:hint="eastAsia" w:ascii="仿宋" w:hAnsi="仿宋" w:eastAsia="仿宋" w:cs="仿宋"/>
          <w:b/>
          <w:bCs/>
          <w:color w:val="000000"/>
          <w:lang w:eastAsia="zh-CN"/>
        </w:rPr>
        <w:t xml:space="preserve">四</w:t>
      </w:r>
      <w:r>
        <w:rPr>
          <w:rFonts w:hint="eastAsia" w:ascii="仿宋" w:hAnsi="仿宋" w:eastAsia="仿宋" w:cs="仿宋"/>
          <w:b/>
          <w:bCs/>
          <w:color w:val="000000"/>
        </w:rPr>
        <w:t xml:space="preserve">、服务标准及要求</w:t>
      </w:r>
      <w:bookmarkEnd w:id="849"/>
      <w:r/>
      <w:bookmarkEnd w:id="850"/>
      <w:r>
        <w:rPr>
          <w:rFonts w:hint="eastAsia" w:ascii="仿宋" w:hAnsi="仿宋" w:eastAsia="仿宋" w:cs="仿宋"/>
          <w:color w:val="000000"/>
        </w:rPr>
      </w:r>
      <w:r/>
    </w:p>
    <w:p>
      <w:pPr>
        <w:pStyle w:val="1263"/>
        <w:ind w:firstLine="422"/>
        <w:keepLines w:val="0"/>
        <w:keepNext w:val="0"/>
        <w:pageBreakBefore w:val="0"/>
        <w:spacing w:line="360" w:lineRule="auto"/>
        <w:widowControl w:val="off"/>
        <w:rPr>
          <w:rFonts w:hint="eastAsia" w:ascii="仿宋" w:hAnsi="仿宋" w:eastAsia="仿宋" w:cs="仿宋"/>
          <w:b/>
          <w:bCs/>
          <w:color w:val="000000"/>
          <w:lang w:val="en-US" w:eastAsia="zh-CN"/>
        </w:rPr>
        <w:outlineLvl w:val="0"/>
      </w:pPr>
      <w:r/>
      <w:bookmarkStart w:id="851" w:name="_Toc8530"/>
      <w:r/>
      <w:bookmarkStart w:id="852" w:name="_Toc111547725"/>
      <w:r>
        <w:rPr>
          <w:rFonts w:hint="eastAsia" w:ascii="仿宋" w:hAnsi="仿宋" w:eastAsia="仿宋" w:cs="仿宋"/>
          <w:b/>
          <w:bCs/>
          <w:color w:val="000000"/>
          <w:lang w:eastAsia="zh-CN"/>
        </w:rPr>
        <w:t xml:space="preserve">（</w:t>
      </w:r>
      <w:r>
        <w:rPr>
          <w:rFonts w:hint="eastAsia" w:ascii="仿宋" w:hAnsi="仿宋" w:eastAsia="仿宋" w:cs="仿宋"/>
          <w:b/>
          <w:bCs/>
          <w:color w:val="000000"/>
          <w:lang w:val="en-US" w:eastAsia="zh-CN"/>
        </w:rPr>
        <w:t xml:space="preserve">一）人员及车辆配备要求</w:t>
      </w:r>
      <w:bookmarkEnd w:id="851"/>
      <w:r>
        <w:rPr>
          <w:rFonts w:hint="eastAsia" w:ascii="仿宋" w:hAnsi="仿宋" w:eastAsia="仿宋" w:cs="仿宋"/>
          <w:b/>
          <w:bCs/>
          <w:color w:val="000000"/>
          <w:lang w:val="en-US" w:eastAsia="zh-CN"/>
        </w:rPr>
      </w:r>
      <w:r/>
    </w:p>
    <w:p>
      <w:pPr>
        <w:pStyle w:val="1263"/>
        <w:ind w:firstLine="422"/>
        <w:keepLines w:val="0"/>
        <w:keepNext w:val="0"/>
        <w:pageBreakBefore w:val="0"/>
        <w:spacing w:line="360" w:lineRule="auto"/>
        <w:widowControl w:val="off"/>
        <w:rPr>
          <w:rFonts w:hint="eastAsia" w:ascii="仿宋" w:hAnsi="仿宋" w:eastAsia="仿宋" w:cs="仿宋"/>
          <w:b/>
          <w:bCs/>
          <w:color w:val="000000"/>
          <w:lang w:val="en-US" w:eastAsia="zh-CN"/>
        </w:rPr>
        <w:outlineLvl w:val="0"/>
      </w:pPr>
      <w:r/>
      <w:bookmarkStart w:id="853" w:name="_Toc10057"/>
      <w:r>
        <w:rPr>
          <w:rFonts w:hint="eastAsia" w:ascii="仿宋" w:hAnsi="仿宋" w:eastAsia="仿宋" w:cs="仿宋"/>
          <w:b/>
          <w:bCs/>
          <w:color w:val="000000"/>
        </w:rPr>
        <w:t xml:space="preserve">1.</w:t>
      </w:r>
      <w:r>
        <w:rPr>
          <w:rFonts w:hint="eastAsia" w:ascii="仿宋" w:hAnsi="仿宋" w:eastAsia="仿宋" w:cs="仿宋"/>
          <w:b/>
          <w:bCs/>
          <w:color w:val="000000"/>
          <w:lang w:val="en-US" w:eastAsia="zh-CN"/>
        </w:rPr>
        <w:t xml:space="preserve">人员配备要求：</w:t>
      </w:r>
      <w:r>
        <w:rPr>
          <w:rFonts w:hint="eastAsia" w:ascii="仿宋" w:hAnsi="仿宋" w:eastAsia="仿宋" w:cs="仿宋"/>
          <w:b/>
          <w:bCs/>
          <w:color w:val="000000"/>
          <w:lang w:val="en-US" w:eastAsia="zh-CN"/>
        </w:rPr>
      </w:r>
      <w:r/>
    </w:p>
    <w:p>
      <w:pPr>
        <w:pStyle w:val="1263"/>
        <w:ind w:firstLine="422"/>
        <w:keepLines w:val="0"/>
        <w:keepNext w:val="0"/>
        <w:pageBreakBefore w:val="0"/>
        <w:spacing w:line="360" w:lineRule="auto"/>
        <w:widowControl w:val="off"/>
        <w:rPr>
          <w:rFonts w:hint="eastAsia" w:ascii="仿宋" w:hAnsi="仿宋" w:eastAsia="仿宋" w:cs="仿宋"/>
          <w:b/>
          <w:bCs/>
          <w:color w:val="000000"/>
          <w:lang w:val="en-US" w:eastAsia="zh-CN"/>
        </w:rPr>
        <w:outlineLvl w:val="0"/>
      </w:pPr>
      <w:r>
        <w:rPr>
          <w:rFonts w:hint="eastAsia" w:ascii="仿宋" w:hAnsi="仿宋" w:eastAsia="仿宋" w:cs="仿宋"/>
          <w:b/>
          <w:bCs/>
          <w:color w:val="000000"/>
          <w:lang w:eastAsia="zh-CN"/>
        </w:rPr>
        <w:t xml:space="preserve">（</w:t>
      </w:r>
      <w:r>
        <w:rPr>
          <w:rFonts w:hint="eastAsia" w:ascii="仿宋" w:hAnsi="仿宋" w:eastAsia="仿宋" w:cs="仿宋"/>
          <w:b/>
          <w:bCs/>
          <w:color w:val="000000"/>
          <w:lang w:val="en-US" w:eastAsia="zh-CN"/>
        </w:rPr>
        <w:t xml:space="preserve">1）配备一名项目负责人，有食品行业经验，身体健康无传染病。</w:t>
      </w:r>
      <w:r>
        <w:rPr>
          <w:rFonts w:hint="eastAsia" w:ascii="仿宋" w:hAnsi="仿宋" w:eastAsia="仿宋" w:cs="仿宋"/>
          <w:b/>
          <w:bCs/>
          <w:color w:val="000000"/>
          <w:lang w:val="en-US" w:eastAsia="zh-CN"/>
        </w:rPr>
      </w:r>
      <w:r/>
    </w:p>
    <w:p>
      <w:pPr>
        <w:pStyle w:val="1263"/>
        <w:ind w:firstLine="422"/>
        <w:keepLines w:val="0"/>
        <w:keepNext w:val="0"/>
        <w:pageBreakBefore w:val="0"/>
        <w:spacing w:line="360" w:lineRule="auto"/>
        <w:widowControl w:val="off"/>
        <w:rPr>
          <w:rFonts w:hint="eastAsia" w:ascii="仿宋" w:hAnsi="仿宋" w:eastAsia="仿宋" w:cs="仿宋"/>
          <w:b/>
          <w:bCs/>
          <w:color w:val="000000"/>
          <w:lang w:val="en-US" w:eastAsia="zh-CN"/>
        </w:rPr>
        <w:outlineLvl w:val="0"/>
      </w:pPr>
      <w:r>
        <w:rPr>
          <w:rFonts w:hint="eastAsia" w:ascii="仿宋" w:hAnsi="仿宋" w:eastAsia="仿宋" w:cs="仿宋"/>
          <w:b/>
          <w:bCs/>
          <w:color w:val="000000"/>
          <w:lang w:val="en-US" w:eastAsia="zh-CN"/>
        </w:rPr>
        <w:t xml:space="preserve">（2）其他人员有食材配送工作经验，身体健康无传染病。</w:t>
      </w:r>
      <w:r>
        <w:rPr>
          <w:rFonts w:hint="eastAsia" w:ascii="仿宋" w:hAnsi="仿宋" w:eastAsia="仿宋" w:cs="仿宋"/>
          <w:b/>
          <w:bCs/>
          <w:color w:val="000000"/>
          <w:lang w:val="en-US" w:eastAsia="zh-CN"/>
        </w:rPr>
      </w:r>
      <w:r/>
    </w:p>
    <w:p>
      <w:pPr>
        <w:pStyle w:val="1263"/>
        <w:ind w:firstLine="422"/>
        <w:keepLines w:val="0"/>
        <w:keepNext w:val="0"/>
        <w:pageBreakBefore w:val="0"/>
        <w:spacing w:line="360" w:lineRule="auto"/>
        <w:widowControl w:val="off"/>
        <w:rPr>
          <w:rFonts w:hint="eastAsia" w:ascii="仿宋" w:hAnsi="仿宋" w:eastAsia="仿宋" w:cs="仿宋"/>
          <w:b/>
          <w:bCs/>
          <w:color w:val="000000"/>
        </w:rPr>
        <w:outlineLvl w:val="0"/>
      </w:pPr>
      <w:r>
        <w:rPr>
          <w:rFonts w:hint="eastAsia" w:ascii="仿宋" w:hAnsi="仿宋" w:eastAsia="仿宋" w:cs="仿宋"/>
          <w:b/>
          <w:bCs/>
          <w:color w:val="000000"/>
          <w:lang w:val="en-US" w:eastAsia="zh-CN"/>
        </w:rPr>
        <w:t xml:space="preserve">（3）</w:t>
      </w:r>
      <w:r>
        <w:rPr>
          <w:rFonts w:hint="eastAsia" w:ascii="仿宋" w:hAnsi="仿宋" w:eastAsia="仿宋" w:cs="仿宋"/>
          <w:b/>
          <w:bCs/>
          <w:color w:val="000000"/>
        </w:rPr>
        <w:t xml:space="preserve">确定专人联络配送事宜，如需变更应提前3个工作日告知采购人。</w:t>
      </w:r>
      <w:bookmarkEnd w:id="853"/>
      <w:r/>
      <w:bookmarkStart w:id="854" w:name="_Toc1806"/>
      <w:r>
        <w:rPr>
          <w:rFonts w:hint="eastAsia" w:ascii="仿宋" w:hAnsi="仿宋" w:eastAsia="仿宋" w:cs="仿宋"/>
          <w:b/>
          <w:bCs/>
          <w:color w:val="000000"/>
        </w:rPr>
      </w:r>
      <w:r/>
    </w:p>
    <w:p>
      <w:pPr>
        <w:pStyle w:val="1263"/>
        <w:ind w:firstLine="422"/>
        <w:keepLines w:val="0"/>
        <w:keepNext w:val="0"/>
        <w:pageBreakBefore w:val="0"/>
        <w:spacing w:line="360" w:lineRule="auto"/>
        <w:widowControl w:val="off"/>
        <w:rPr>
          <w:rFonts w:hint="eastAsia" w:ascii="仿宋" w:hAnsi="仿宋" w:eastAsia="仿宋" w:cs="仿宋"/>
          <w:b/>
          <w:bCs/>
          <w:color w:val="000000"/>
          <w:sz w:val="21"/>
          <w:szCs w:val="21"/>
          <w:lang w:val="en-US" w:eastAsia="zh-CN"/>
        </w:rPr>
        <w:outlineLvl w:val="0"/>
      </w:pPr>
      <w:r>
        <w:rPr>
          <w:rFonts w:hint="eastAsia" w:ascii="仿宋" w:hAnsi="仿宋" w:eastAsia="仿宋" w:cs="仿宋"/>
          <w:b/>
          <w:bCs/>
          <w:color w:val="000000"/>
        </w:rPr>
        <w:t xml:space="preserve">2.</w:t>
      </w:r>
      <w:r>
        <w:rPr>
          <w:rFonts w:hint="eastAsia" w:ascii="仿宋" w:hAnsi="仿宋" w:eastAsia="仿宋" w:cs="仿宋"/>
          <w:b/>
          <w:bCs/>
          <w:color w:val="000000"/>
          <w:lang w:val="en-US" w:eastAsia="zh-CN"/>
        </w:rPr>
        <w:t xml:space="preserve">采购包1、采购包2、采购包6应</w:t>
      </w:r>
      <w:r>
        <w:rPr>
          <w:rFonts w:hint="eastAsia" w:ascii="仿宋" w:hAnsi="仿宋" w:eastAsia="仿宋" w:cs="仿宋"/>
          <w:b/>
          <w:bCs/>
          <w:color w:val="000000"/>
          <w:sz w:val="21"/>
          <w:szCs w:val="21"/>
        </w:rPr>
        <w:t xml:space="preserve">配备一辆全封闭厢式货车为固定配送车辆</w:t>
      </w:r>
      <w:r>
        <w:rPr>
          <w:rFonts w:hint="eastAsia" w:ascii="仿宋" w:hAnsi="仿宋" w:eastAsia="仿宋" w:cs="仿宋"/>
          <w:b/>
          <w:bCs/>
          <w:color w:val="000000"/>
          <w:sz w:val="21"/>
          <w:szCs w:val="21"/>
          <w:lang w:eastAsia="zh-CN"/>
        </w:rPr>
        <w:t xml:space="preserve">；</w:t>
      </w:r>
      <w:r>
        <w:rPr>
          <w:rFonts w:hint="eastAsia" w:ascii="仿宋" w:hAnsi="仿宋" w:eastAsia="仿宋" w:cs="仿宋"/>
          <w:b/>
          <w:bCs/>
          <w:color w:val="000000"/>
          <w:lang w:val="en-US" w:eastAsia="zh-CN"/>
        </w:rPr>
        <w:t xml:space="preserve">采购包3、采购包4、采购包5应</w:t>
      </w:r>
      <w:r>
        <w:rPr>
          <w:rFonts w:hint="eastAsia" w:ascii="仿宋" w:hAnsi="仿宋" w:eastAsia="仿宋" w:cs="仿宋"/>
          <w:b/>
          <w:bCs/>
          <w:color w:val="000000"/>
          <w:sz w:val="21"/>
          <w:szCs w:val="21"/>
        </w:rPr>
        <w:t xml:space="preserve">配备一辆带冷藏功能的厢式货车为固定配送车辆</w:t>
      </w:r>
      <w:bookmarkEnd w:id="854"/>
      <w:r>
        <w:rPr>
          <w:rFonts w:hint="eastAsia" w:ascii="仿宋" w:hAnsi="仿宋" w:eastAsia="仿宋" w:cs="仿宋"/>
          <w:b/>
          <w:bCs/>
          <w:color w:val="000000"/>
          <w:sz w:val="21"/>
          <w:szCs w:val="21"/>
          <w:lang w:eastAsia="zh-CN"/>
        </w:rPr>
        <w:t xml:space="preserve">。</w:t>
      </w:r>
      <w:r>
        <w:rPr>
          <w:rFonts w:hint="eastAsia" w:ascii="仿宋" w:hAnsi="仿宋" w:eastAsia="仿宋" w:cs="仿宋"/>
          <w:b/>
          <w:bCs/>
          <w:color w:val="000000"/>
          <w:sz w:val="21"/>
          <w:szCs w:val="21"/>
          <w:lang w:val="en-US" w:eastAsia="zh-CN"/>
        </w:rPr>
        <w:t xml:space="preserve">前述车辆应为自有车辆。</w:t>
      </w:r>
      <w:r>
        <w:rPr>
          <w:rFonts w:hint="eastAsia" w:ascii="仿宋" w:hAnsi="仿宋" w:eastAsia="仿宋" w:cs="仿宋"/>
          <w:b/>
          <w:bCs/>
          <w:color w:val="000000"/>
          <w:sz w:val="21"/>
          <w:szCs w:val="21"/>
          <w:lang w:val="en-US" w:eastAsia="zh-CN"/>
        </w:rPr>
      </w:r>
      <w:r/>
    </w:p>
    <w:p>
      <w:pPr>
        <w:pStyle w:val="1263"/>
        <w:ind w:firstLine="420"/>
        <w:keepLines w:val="0"/>
        <w:keepNext w:val="0"/>
        <w:pageBreakBefore w:val="0"/>
        <w:spacing w:line="360" w:lineRule="auto"/>
        <w:widowControl w:val="off"/>
        <w:rPr>
          <w:rFonts w:hint="eastAsia" w:ascii="仿宋" w:hAnsi="仿宋" w:eastAsia="仿宋" w:cs="仿宋"/>
          <w:color w:val="000000"/>
          <w:lang w:val="en-US" w:eastAsia="zh-CN"/>
        </w:rPr>
        <w:outlineLvl w:val="0"/>
      </w:pPr>
      <w:r/>
      <w:bookmarkStart w:id="855" w:name="_Toc20728"/>
      <w:r>
        <w:rPr>
          <w:rFonts w:hint="eastAsia" w:ascii="仿宋" w:hAnsi="仿宋" w:eastAsia="仿宋" w:cs="仿宋"/>
          <w:color w:val="000000"/>
          <w:lang w:val="en-US" w:eastAsia="zh-CN"/>
        </w:rPr>
        <w:t xml:space="preserve">（二）配送服务要求</w:t>
      </w:r>
      <w:bookmarkEnd w:id="855"/>
      <w:r>
        <w:rPr>
          <w:rFonts w:hint="eastAsia" w:ascii="仿宋" w:hAnsi="仿宋" w:eastAsia="仿宋" w:cs="仿宋"/>
          <w:color w:val="000000"/>
          <w:lang w:val="en-US" w:eastAsia="zh-CN"/>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56" w:name="_Toc30826"/>
      <w:r>
        <w:rPr>
          <w:rFonts w:hint="eastAsia" w:ascii="仿宋" w:hAnsi="仿宋" w:eastAsia="仿宋" w:cs="仿宋"/>
          <w:color w:val="000000"/>
          <w:lang w:val="en-US" w:eastAsia="zh-CN"/>
        </w:rPr>
        <w:t xml:space="preserve">1.</w:t>
      </w:r>
      <w:r>
        <w:rPr>
          <w:rFonts w:hint="eastAsia" w:ascii="仿宋" w:hAnsi="仿宋" w:eastAsia="仿宋" w:cs="仿宋"/>
          <w:color w:val="000000"/>
        </w:rPr>
        <w:t xml:space="preserve">投标人承接学校的食材配送工作，须拥有正规合法的配送运输设备及车辆，并保证其配送运输车辆具备冷藏功能，确保所配送的副食品保持新鲜优质（特别是天气炎热）。所投入的所有送货货车消毒记录（主要包含消毒人员、是否消毒、消毒时间等）。要求每天要对车辆进行清洁、消毒，符合相关卫生要求，并做好消毒记录，车辆采用专人管理。食材禁止与有毒、有害、有异味的物品混装运输。涉及配送需冷藏食品时，车辆应配温度控制设备。</w:t>
      </w:r>
      <w:bookmarkEnd w:id="852"/>
      <w:r>
        <w:rPr>
          <w:rFonts w:hint="eastAsia" w:ascii="仿宋" w:hAnsi="仿宋" w:eastAsia="仿宋" w:cs="仿宋"/>
          <w:color w:val="000000"/>
        </w:rPr>
        <w:t xml:space="preserve">食材配送人员应无犯罪、吸毒史，且定期体检、身体健康。配送过程中应着企业统一的工作服，车辆、人员进出学校应服从学校的管理。</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57" w:name="_Toc111547726"/>
      <w:r>
        <w:rPr>
          <w:rFonts w:hint="eastAsia" w:ascii="仿宋" w:hAnsi="仿宋" w:eastAsia="仿宋" w:cs="仿宋"/>
          <w:color w:val="000000"/>
        </w:rPr>
        <w:t xml:space="preserve">    2.投标人应服从政府相关职能部门的业务指导和监管，服从学校的管理，听取和接受学校对大宗食材配送情况的意见和建议，对符合协议规定的相关要求，投标人应无条件执行。</w:t>
      </w:r>
      <w:bookmarkEnd w:id="856"/>
      <w:r/>
      <w:bookmarkEnd w:id="857"/>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58" w:name="_Toc2489"/>
      <w:r/>
      <w:bookmarkStart w:id="859" w:name="_Toc111547727"/>
      <w:r>
        <w:rPr>
          <w:rFonts w:hint="eastAsia" w:ascii="仿宋" w:hAnsi="仿宋" w:eastAsia="仿宋" w:cs="仿宋"/>
          <w:color w:val="000000"/>
        </w:rPr>
        <w:t xml:space="preserve">3.投标人根据投标文件的有关承诺条款，联系配送工作的具体情况，严格执行食品法的规定，建立并自觉履行食品卫生安全和食品质量的保障机制，确保安全。投标人对当天配送的所有副食品均应留样待查，以便出现问题后进行反查。</w:t>
      </w:r>
      <w:bookmarkEnd w:id="858"/>
      <w:r/>
      <w:bookmarkEnd w:id="859"/>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60" w:name="_Toc111547728"/>
      <w:r/>
      <w:bookmarkStart w:id="861" w:name="_Toc20877"/>
      <w:r>
        <w:rPr>
          <w:rFonts w:hint="eastAsia" w:ascii="仿宋" w:hAnsi="仿宋" w:eastAsia="仿宋" w:cs="仿宋"/>
          <w:color w:val="000000"/>
        </w:rPr>
        <w:t xml:space="preserve">4.每次供货均需提食材检验合格证、检验检疫等合格证明材料。未按照索证索票要求提供材料的，将按照相关考核要求进行处理。</w:t>
      </w:r>
      <w:bookmarkEnd w:id="860"/>
      <w:r/>
      <w:bookmarkEnd w:id="861"/>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62" w:name="_Toc111547729"/>
      <w:r/>
      <w:bookmarkStart w:id="863" w:name="_Toc3773"/>
      <w:r>
        <w:rPr>
          <w:rFonts w:hint="eastAsia" w:ascii="仿宋" w:hAnsi="仿宋" w:eastAsia="仿宋" w:cs="仿宋"/>
          <w:color w:val="000000"/>
        </w:rPr>
        <w:t xml:space="preserve">5.投标人所配送的食材根据采购单位需求须经过粗加工。</w:t>
      </w:r>
      <w:bookmarkEnd w:id="862"/>
      <w:r/>
      <w:bookmarkEnd w:id="863"/>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64" w:name="_Toc16726"/>
      <w:r/>
      <w:bookmarkStart w:id="865" w:name="_Toc111547730"/>
      <w:r>
        <w:rPr>
          <w:rFonts w:hint="eastAsia" w:ascii="仿宋" w:hAnsi="仿宋" w:eastAsia="仿宋" w:cs="仿宋"/>
          <w:color w:val="000000"/>
        </w:rPr>
        <w:t xml:space="preserve">6.投标人严禁擅自更换食材品牌、规格或者擅自提价。如投标人另有所需食材而网上尚未公示，应先与学校商定该食材品牌、规格、等地、数量、质量、价格（批发价）、提供实样等事项后再进行配送。</w:t>
      </w:r>
      <w:bookmarkEnd w:id="864"/>
      <w:r/>
      <w:bookmarkEnd w:id="865"/>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66" w:name="_Toc111547731"/>
      <w:r/>
      <w:bookmarkStart w:id="867" w:name="_Toc12924"/>
      <w:r>
        <w:rPr>
          <w:rFonts w:hint="eastAsia" w:ascii="仿宋" w:hAnsi="仿宋" w:eastAsia="仿宋" w:cs="仿宋"/>
          <w:color w:val="000000"/>
        </w:rPr>
        <w:t xml:space="preserve">7.投标人凡有短斤缺两、擅自涨价、质量问题以及其它违规行为均记入诚信档案，作为影响以后招投标的重要因素。学校有权终止供货协议，并按相关法律处理。</w:t>
      </w:r>
      <w:bookmarkEnd w:id="866"/>
      <w:r/>
      <w:bookmarkEnd w:id="867"/>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68" w:name="_Toc11758"/>
      <w:r/>
      <w:bookmarkStart w:id="869" w:name="_Toc111547732"/>
      <w:r>
        <w:rPr>
          <w:rFonts w:hint="eastAsia" w:ascii="仿宋" w:hAnsi="仿宋" w:eastAsia="仿宋" w:cs="仿宋"/>
          <w:color w:val="000000"/>
        </w:rPr>
        <w:t xml:space="preserve">8.签订合同前，</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人向学校交纳履约保证金。因所供应食材的质量问题引起人员食物中毒等食源性疾病的发生或引起其他事故由供货方负全部责任，承担由此而引起的全部经济损失及相关法律责任，并终止与</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人签署的协议。合同期内无服务质量问题，合同期满无息归还履约保证金。</w:t>
      </w:r>
      <w:bookmarkEnd w:id="868"/>
      <w:r/>
      <w:bookmarkEnd w:id="869"/>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70" w:name="_Toc20956"/>
      <w:r/>
      <w:bookmarkStart w:id="871" w:name="_Toc111547733"/>
      <w:r>
        <w:rPr>
          <w:rFonts w:hint="eastAsia" w:ascii="仿宋" w:hAnsi="仿宋" w:eastAsia="仿宋" w:cs="仿宋"/>
          <w:color w:val="000000"/>
        </w:rPr>
        <w:t xml:space="preserve">9.</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人自觉遵守国家有关法律、法规。接受政府有关职能部门以及学校的监管。因</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人原因造成重大社会影响的，终止合同，并由</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人承担所有责任。</w:t>
      </w:r>
      <w:bookmarkEnd w:id="870"/>
      <w:r/>
      <w:bookmarkEnd w:id="871"/>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72" w:name="_Toc111547734"/>
      <w:r/>
      <w:bookmarkStart w:id="873" w:name="_Toc23156"/>
      <w:r>
        <w:rPr>
          <w:rFonts w:hint="eastAsia" w:ascii="仿宋" w:hAnsi="仿宋" w:eastAsia="仿宋" w:cs="仿宋"/>
          <w:color w:val="000000"/>
        </w:rPr>
        <w:t xml:space="preserve">10.</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人建立台帐制度，对配送的食材做到证货同行、证货相符。坚持配送的严格性、严肃性、严密性。</w:t>
      </w:r>
      <w:bookmarkEnd w:id="872"/>
      <w:r/>
      <w:bookmarkEnd w:id="873"/>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74" w:name="_Toc32241"/>
      <w:r/>
      <w:bookmarkStart w:id="875" w:name="_Toc111547735"/>
      <w:r>
        <w:rPr>
          <w:rFonts w:hint="eastAsia" w:ascii="仿宋" w:hAnsi="仿宋" w:eastAsia="仿宋" w:cs="仿宋"/>
          <w:color w:val="000000"/>
        </w:rPr>
        <w:t xml:space="preserve">11.</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人保证每天在6：00到8：00之间将原材料配送到各个点，无特殊情况不得延误配送时间，不能及时送达要当即与学校联系。学校遇特殊任务有野战炊事要求时，在苏南地区范围内，</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人应按学校要求将原材料及时配送到位。</w:t>
      </w:r>
      <w:bookmarkEnd w:id="875"/>
      <w:r>
        <w:rPr>
          <w:rFonts w:hint="eastAsia" w:ascii="仿宋" w:hAnsi="仿宋" w:eastAsia="仿宋" w:cs="仿宋"/>
          <w:color w:val="000000"/>
        </w:rPr>
        <w:t xml:space="preserve">在配送过程中的安全事故责任由</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人自行承担。</w:t>
      </w:r>
      <w:bookmarkEnd w:id="874"/>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76" w:name="_Toc111547736"/>
      <w:r/>
      <w:bookmarkStart w:id="877" w:name="_Toc19549"/>
      <w:r>
        <w:rPr>
          <w:rFonts w:hint="eastAsia" w:ascii="仿宋" w:hAnsi="仿宋" w:eastAsia="仿宋" w:cs="仿宋"/>
          <w:color w:val="000000"/>
        </w:rPr>
        <w:t xml:space="preserve">12.退出机制。有下列情形之一者学校有权立即终止</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人的配送工作，并终止与之签订的配送协议，并可要求</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人支付相当于前三个月总货款的违约金：</w:t>
      </w:r>
      <w:bookmarkEnd w:id="876"/>
      <w:r/>
      <w:bookmarkEnd w:id="877"/>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78" w:name="_Toc9313"/>
      <w:r/>
      <w:bookmarkStart w:id="879" w:name="_Toc111547737"/>
      <w:r>
        <w:rPr>
          <w:rFonts w:hint="eastAsia" w:ascii="仿宋" w:hAnsi="仿宋" w:eastAsia="仿宋" w:cs="仿宋"/>
          <w:color w:val="000000"/>
        </w:rPr>
        <w:t xml:space="preserve">①原材料问题引起的食物中毒等食源性疾病的发生；</w:t>
      </w:r>
      <w:bookmarkEnd w:id="878"/>
      <w:r/>
      <w:bookmarkEnd w:id="879"/>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80" w:name="_Toc18604"/>
      <w:r/>
      <w:bookmarkStart w:id="881" w:name="_Toc111547738"/>
      <w:r>
        <w:rPr>
          <w:rFonts w:hint="eastAsia" w:ascii="仿宋" w:hAnsi="仿宋" w:eastAsia="仿宋" w:cs="仿宋"/>
          <w:color w:val="000000"/>
        </w:rPr>
        <w:t xml:space="preserve">②学校员工对</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人不满意率达到15%以上；</w:t>
      </w:r>
      <w:bookmarkEnd w:id="880"/>
      <w:r/>
      <w:bookmarkEnd w:id="881"/>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82" w:name="_Toc111547739"/>
      <w:r/>
      <w:bookmarkStart w:id="883" w:name="_Toc13362"/>
      <w:r>
        <w:rPr>
          <w:rFonts w:hint="eastAsia" w:ascii="仿宋" w:hAnsi="仿宋" w:eastAsia="仿宋" w:cs="仿宋"/>
          <w:color w:val="000000"/>
        </w:rPr>
        <w:t xml:space="preserve">③被政府监管部门查到故意向</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人销售假冒伪劣商品；</w:t>
      </w:r>
      <w:bookmarkEnd w:id="882"/>
      <w:r/>
      <w:bookmarkEnd w:id="883"/>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84" w:name="_Toc4125"/>
      <w:r/>
      <w:bookmarkStart w:id="885" w:name="_Toc111547740"/>
      <w:r>
        <w:rPr>
          <w:rFonts w:hint="eastAsia" w:ascii="仿宋" w:hAnsi="仿宋" w:eastAsia="仿宋" w:cs="仿宋"/>
          <w:color w:val="000000"/>
        </w:rPr>
        <w:t xml:space="preserve">④经查实，将部分配送工作分包或转包给他人或其他单位。</w:t>
      </w:r>
      <w:bookmarkEnd w:id="884"/>
      <w:r/>
      <w:bookmarkEnd w:id="885"/>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86" w:name="_Toc111547741"/>
      <w:r/>
      <w:bookmarkStart w:id="887" w:name="_Toc27092"/>
      <w:r>
        <w:rPr>
          <w:rFonts w:hint="eastAsia" w:ascii="仿宋" w:hAnsi="仿宋" w:eastAsia="仿宋" w:cs="仿宋"/>
          <w:color w:val="000000"/>
        </w:rPr>
        <w:t xml:space="preserve">⑤</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人违反本</w:t>
      </w:r>
      <w:r>
        <w:rPr>
          <w:rFonts w:hint="eastAsia" w:ascii="仿宋" w:hAnsi="仿宋" w:eastAsia="仿宋" w:cs="仿宋"/>
          <w:color w:val="000000"/>
          <w:lang w:val="en-US" w:eastAsia="zh-CN"/>
        </w:rPr>
        <w:t xml:space="preserve">项目</w:t>
      </w:r>
      <w:r>
        <w:rPr>
          <w:rFonts w:hint="eastAsia" w:ascii="仿宋" w:hAnsi="仿宋" w:eastAsia="仿宋" w:cs="仿宋"/>
          <w:color w:val="000000"/>
        </w:rPr>
        <w:t xml:space="preserve">协议的约定达3次以上。</w:t>
      </w:r>
      <w:bookmarkEnd w:id="886"/>
      <w:r/>
      <w:bookmarkEnd w:id="887"/>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88" w:name="_Toc31098"/>
      <w:r/>
      <w:bookmarkStart w:id="889" w:name="_Toc111547742"/>
      <w:r>
        <w:rPr>
          <w:rFonts w:hint="eastAsia" w:ascii="仿宋" w:hAnsi="仿宋" w:eastAsia="仿宋" w:cs="仿宋"/>
          <w:color w:val="000000"/>
        </w:rPr>
        <w:t xml:space="preserve">13.中标后，中标人将标的转让、转包或委托他人配送的，一经查实，由学校约谈相关企业，限定时间整改，约谈后拒不整改的，取消供货资格。3 年内不能参加学校食堂食品原材料采购和配送。</w:t>
      </w:r>
      <w:bookmarkEnd w:id="888"/>
      <w:r/>
      <w:bookmarkEnd w:id="889"/>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90" w:name="_Toc1180"/>
      <w:r>
        <w:rPr>
          <w:rFonts w:hint="eastAsia" w:ascii="仿宋" w:hAnsi="仿宋" w:eastAsia="仿宋" w:cs="仿宋"/>
          <w:color w:val="000000"/>
        </w:rPr>
        <w:t xml:space="preserve">14.因中标人工作疏忽产生采购人拒绝收货的情况，中标人应于拒收货物当天完成存在质量问题的产品更换或交货缺少资料的补充。一个月中因中标人原因导致的采购人拒绝收货或未按时送货情况总数达到3次，采购人有权终止合同、取消中标人配送资格。</w:t>
      </w:r>
      <w:bookmarkEnd w:id="890"/>
      <w:r>
        <w:rPr>
          <w:rFonts w:hint="eastAsia" w:ascii="仿宋" w:hAnsi="仿宋" w:eastAsia="仿宋" w:cs="仿宋"/>
          <w:color w:val="000000"/>
        </w:rPr>
      </w:r>
      <w:r/>
    </w:p>
    <w:p>
      <w:pPr>
        <w:pStyle w:val="1263"/>
        <w:ind w:firstLine="422"/>
        <w:keepLines w:val="0"/>
        <w:keepNext w:val="0"/>
        <w:pageBreakBefore w:val="0"/>
        <w:spacing w:line="360" w:lineRule="auto"/>
        <w:widowControl w:val="off"/>
        <w:rPr>
          <w:rFonts w:hint="eastAsia" w:ascii="仿宋" w:hAnsi="仿宋" w:eastAsia="仿宋" w:cs="仿宋"/>
          <w:b/>
          <w:bCs/>
          <w:color w:val="000000"/>
        </w:rPr>
        <w:outlineLvl w:val="0"/>
      </w:pPr>
      <w:r/>
      <w:bookmarkStart w:id="891" w:name="_Toc111547743"/>
      <w:r/>
      <w:bookmarkStart w:id="892" w:name="_Toc17320"/>
      <w:r>
        <w:rPr>
          <w:rFonts w:hint="eastAsia" w:ascii="仿宋" w:hAnsi="仿宋" w:eastAsia="仿宋" w:cs="仿宋"/>
          <w:b/>
          <w:bCs/>
          <w:color w:val="000000"/>
          <w:lang w:eastAsia="zh-CN"/>
        </w:rPr>
        <w:t xml:space="preserve">五</w:t>
      </w:r>
      <w:r>
        <w:rPr>
          <w:rFonts w:hint="eastAsia" w:ascii="仿宋" w:hAnsi="仿宋" w:eastAsia="仿宋" w:cs="仿宋"/>
          <w:b/>
          <w:bCs/>
          <w:color w:val="000000"/>
        </w:rPr>
        <w:t xml:space="preserve">、综合说明</w:t>
      </w:r>
      <w:bookmarkEnd w:id="891"/>
      <w:r/>
      <w:bookmarkEnd w:id="892"/>
      <w:r>
        <w:rPr>
          <w:rFonts w:hint="eastAsia" w:ascii="仿宋" w:hAnsi="仿宋" w:eastAsia="仿宋" w:cs="仿宋"/>
          <w:b/>
          <w:bCs/>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93" w:name="_Toc30999"/>
      <w:r/>
      <w:bookmarkStart w:id="894" w:name="_Toc111547744"/>
      <w:r>
        <w:rPr>
          <w:rFonts w:hint="eastAsia" w:ascii="仿宋" w:hAnsi="仿宋" w:eastAsia="仿宋" w:cs="仿宋"/>
          <w:color w:val="000000"/>
        </w:rPr>
        <w:t xml:space="preserve">1.原材料配送价格包括产品本身、包装、运输、配送、人工（含粗加工）、保险、利润、税金、政策性文件规定及合同包含的所有风险、责任等各项应有费用。</w:t>
      </w:r>
      <w:bookmarkEnd w:id="893"/>
      <w:r/>
      <w:bookmarkEnd w:id="894"/>
      <w:r>
        <w:rPr>
          <w:rFonts w:hint="eastAsia" w:ascii="仿宋" w:hAnsi="仿宋" w:eastAsia="仿宋" w:cs="仿宋"/>
          <w:color w:val="000000"/>
        </w:rPr>
      </w:r>
      <w:r/>
    </w:p>
    <w:p>
      <w:pPr>
        <w:pStyle w:val="1263"/>
        <w:ind w:firstLine="422"/>
        <w:keepLines w:val="0"/>
        <w:keepNext w:val="0"/>
        <w:pageBreakBefore w:val="0"/>
        <w:spacing w:line="360" w:lineRule="auto"/>
        <w:widowControl w:val="off"/>
        <w:rPr>
          <w:rFonts w:hint="eastAsia" w:ascii="仿宋" w:hAnsi="仿宋" w:eastAsia="仿宋" w:cs="仿宋"/>
          <w:b/>
          <w:bCs/>
          <w:color w:val="ff0000"/>
        </w:rPr>
        <w:outlineLvl w:val="0"/>
      </w:pPr>
      <w:r/>
      <w:bookmarkStart w:id="895" w:name="_Toc1344"/>
      <w:r/>
      <w:bookmarkStart w:id="896" w:name="_Toc111547745"/>
      <w:r>
        <w:rPr>
          <w:rFonts w:hint="eastAsia" w:ascii="仿宋" w:hAnsi="仿宋" w:eastAsia="仿宋" w:cs="仿宋"/>
          <w:b/>
          <w:bCs/>
          <w:color w:val="ff0000"/>
        </w:rPr>
        <w:t xml:space="preserve">★2.投标人承诺合同履行期限内供货价格、品质、送达时间不随市场波动变化。（提供承诺函，格式自拟）</w:t>
      </w:r>
      <w:bookmarkEnd w:id="895"/>
      <w:r/>
      <w:bookmarkEnd w:id="896"/>
      <w:r>
        <w:rPr>
          <w:rFonts w:hint="eastAsia" w:ascii="仿宋" w:hAnsi="仿宋" w:eastAsia="仿宋" w:cs="仿宋"/>
          <w:b/>
          <w:bCs/>
          <w:color w:val="ff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bookmarkStart w:id="897" w:name="_Toc111547746"/>
      <w:r/>
      <w:bookmarkStart w:id="898" w:name="_Toc3795"/>
      <w:r>
        <w:rPr>
          <w:rFonts w:hint="eastAsia" w:ascii="仿宋" w:hAnsi="仿宋" w:eastAsia="仿宋" w:cs="仿宋"/>
          <w:color w:val="000000"/>
        </w:rPr>
        <w:t xml:space="preserve">3.项目实施过程中出现任何问题均由</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人承担一切责任。</w:t>
      </w:r>
      <w:bookmarkEnd w:id="897"/>
      <w:r/>
      <w:bookmarkEnd w:id="898"/>
      <w:r>
        <w:rPr>
          <w:rFonts w:hint="eastAsia" w:ascii="仿宋" w:hAnsi="仿宋" w:eastAsia="仿宋" w:cs="仿宋"/>
          <w:color w:val="000000"/>
        </w:rPr>
      </w:r>
      <w:r/>
    </w:p>
    <w:p>
      <w:pPr>
        <w:pStyle w:val="1263"/>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 </w:t>
      </w:r>
      <w:r>
        <w:rPr>
          <w:rFonts w:hint="eastAsia" w:ascii="仿宋" w:hAnsi="仿宋" w:eastAsia="仿宋" w:cs="仿宋"/>
          <w:color w:val="000000"/>
          <w:sz w:val="21"/>
          <w:szCs w:val="21"/>
          <w:highlight w:val="none"/>
          <w:lang w:val="en-US" w:eastAsia="zh-CN"/>
        </w:rPr>
        <w:t xml:space="preserve">项目</w:t>
      </w:r>
      <w:r>
        <w:rPr>
          <w:rFonts w:hint="eastAsia" w:ascii="仿宋" w:hAnsi="仿宋" w:eastAsia="仿宋" w:cs="仿宋"/>
          <w:color w:val="000000"/>
          <w:sz w:val="21"/>
          <w:szCs w:val="21"/>
          <w:highlight w:val="none"/>
        </w:rPr>
        <w:t xml:space="preserve">清单：</w:t>
      </w:r>
      <w:r>
        <w:rPr>
          <w:rFonts w:hint="eastAsia" w:ascii="仿宋" w:hAnsi="仿宋" w:eastAsia="仿宋" w:cs="仿宋"/>
          <w:color w:val="000000"/>
          <w:sz w:val="21"/>
          <w:szCs w:val="21"/>
          <w:highlight w:val="none"/>
        </w:rPr>
      </w:r>
      <w:r/>
    </w:p>
    <w:tbl>
      <w:tblPr>
        <w:tblW w:w="8497"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977"/>
        <w:gridCol w:w="2551"/>
        <w:gridCol w:w="1985"/>
        <w:gridCol w:w="1984"/>
      </w:tblGrid>
      <w:tr>
        <w:trPr>
          <w:trHeight w:val="284"/>
        </w:trPr>
        <w:tc>
          <w:tcPr>
            <w:tcW w:w="1977"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2551"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985"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全年</w:t>
            </w:r>
            <w:r>
              <w:rPr>
                <w:rFonts w:hint="eastAsia" w:ascii="仿宋" w:hAnsi="仿宋" w:eastAsia="仿宋" w:cs="仿宋"/>
                <w:b/>
                <w:bCs/>
                <w:color w:val="000000"/>
                <w:sz w:val="21"/>
                <w:szCs w:val="21"/>
                <w:lang w:val="en-US" w:eastAsia="zh-CN"/>
              </w:rPr>
              <w:t xml:space="preserve">预算</w:t>
            </w:r>
            <w:r>
              <w:rPr>
                <w:rFonts w:hint="eastAsia" w:ascii="仿宋" w:hAnsi="仿宋" w:eastAsia="仿宋" w:cs="仿宋"/>
                <w:b/>
                <w:bCs/>
                <w:color w:val="000000"/>
                <w:sz w:val="21"/>
                <w:szCs w:val="21"/>
              </w:rPr>
              <w:t xml:space="preserve">金额</w:t>
            </w:r>
            <w:r>
              <w:rPr>
                <w:rFonts w:hint="eastAsia" w:ascii="仿宋" w:hAnsi="仿宋" w:eastAsia="仿宋" w:cs="仿宋"/>
                <w:b/>
                <w:bCs/>
                <w:color w:val="000000"/>
                <w:sz w:val="21"/>
                <w:szCs w:val="21"/>
              </w:rPr>
            </w:r>
            <w:r/>
          </w:p>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（万元/每年）</w:t>
            </w:r>
            <w:r>
              <w:rPr>
                <w:rFonts w:hint="eastAsia" w:ascii="仿宋" w:hAnsi="仿宋" w:eastAsia="仿宋" w:cs="仿宋"/>
                <w:b/>
                <w:bCs/>
                <w:color w:val="000000"/>
                <w:sz w:val="21"/>
                <w:szCs w:val="21"/>
              </w:rPr>
            </w:r>
            <w:r/>
          </w:p>
        </w:tc>
        <w:tc>
          <w:tcPr>
            <w:tcW w:w="1984"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拟选取中标人数量</w:t>
            </w:r>
            <w:r>
              <w:rPr>
                <w:rFonts w:hint="eastAsia" w:ascii="仿宋" w:hAnsi="仿宋" w:eastAsia="仿宋" w:cs="仿宋"/>
                <w:b/>
                <w:bCs/>
                <w:color w:val="000000"/>
                <w:sz w:val="21"/>
                <w:szCs w:val="21"/>
              </w:rPr>
            </w:r>
            <w:r/>
          </w:p>
        </w:tc>
      </w:tr>
      <w:tr>
        <w:trPr>
          <w:trHeight w:val="284"/>
        </w:trPr>
        <w:tc>
          <w:tcPr>
            <w:tcW w:w="1977" w:type="dxa"/>
            <w:vAlign w:val="center"/>
            <w:textDirection w:val="lrTb"/>
            <w:noWrap w:val="false"/>
          </w:tcPr>
          <w:p>
            <w:pPr>
              <w:pStyle w:val="1263"/>
              <w:jc w:val="center"/>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c>
          <w:tcPr>
            <w:tcW w:w="2551" w:type="dxa"/>
            <w:vAlign w:val="center"/>
            <w:textDirection w:val="lrTb"/>
            <w:noWrap w:val="false"/>
          </w:tcPr>
          <w:p>
            <w:pPr>
              <w:pStyle w:val="1263"/>
              <w:jc w:val="center"/>
              <w:spacing w:line="3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大米</w:t>
            </w:r>
            <w:r>
              <w:rPr>
                <w:rFonts w:hint="eastAsia" w:ascii="仿宋" w:hAnsi="仿宋" w:eastAsia="仿宋" w:cs="仿宋"/>
                <w:color w:val="000000"/>
                <w:sz w:val="21"/>
                <w:szCs w:val="21"/>
                <w:lang w:eastAsia="zh-CN"/>
              </w:rPr>
              <w:t xml:space="preserve">、面粉</w:t>
            </w:r>
            <w:r>
              <w:rPr>
                <w:rFonts w:hint="eastAsia" w:ascii="仿宋" w:hAnsi="仿宋" w:eastAsia="仿宋" w:cs="仿宋"/>
                <w:color w:val="000000"/>
                <w:sz w:val="21"/>
                <w:szCs w:val="21"/>
                <w:lang w:eastAsia="zh-CN"/>
              </w:rPr>
            </w:r>
            <w:r/>
          </w:p>
        </w:tc>
        <w:tc>
          <w:tcPr>
            <w:tcW w:w="198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lang w:val="en-US" w:eastAsia="zh-CN"/>
              </w:rPr>
              <w:t xml:space="preserve">80</w:t>
            </w:r>
            <w:r>
              <w:rPr>
                <w:rFonts w:hint="eastAsia" w:ascii="仿宋" w:hAnsi="仿宋" w:eastAsia="仿宋" w:cs="仿宋"/>
                <w:color w:val="000000"/>
                <w:sz w:val="21"/>
                <w:szCs w:val="21"/>
              </w:rPr>
            </w:r>
            <w:r/>
          </w:p>
        </w:tc>
        <w:tc>
          <w:tcPr>
            <w:tcW w:w="1984" w:type="dxa"/>
            <w:vAlign w:val="center"/>
            <w:textDirection w:val="lrTb"/>
            <w:noWrap w:val="false"/>
          </w:tcPr>
          <w:p>
            <w:pPr>
              <w:pStyle w:val="1263"/>
              <w:jc w:val="center"/>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r>
      <w:tr>
        <w:trPr>
          <w:trHeight w:val="284"/>
        </w:trPr>
        <w:tc>
          <w:tcPr>
            <w:tcW w:w="1977" w:type="dxa"/>
            <w:vAlign w:val="center"/>
            <w:textDirection w:val="lrTb"/>
            <w:noWrap w:val="false"/>
          </w:tcPr>
          <w:p>
            <w:pPr>
              <w:pStyle w:val="1263"/>
              <w:jc w:val="center"/>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rPr>
            </w:r>
            <w:r/>
          </w:p>
        </w:tc>
        <w:tc>
          <w:tcPr>
            <w:tcW w:w="2551" w:type="dxa"/>
            <w:vAlign w:val="center"/>
            <w:textDirection w:val="lrTb"/>
            <w:noWrap w:val="false"/>
          </w:tcPr>
          <w:p>
            <w:pPr>
              <w:pStyle w:val="1263"/>
              <w:jc w:val="center"/>
              <w:spacing w:line="3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食用油</w:t>
            </w:r>
            <w:r>
              <w:rPr>
                <w:rFonts w:hint="eastAsia" w:ascii="仿宋" w:hAnsi="仿宋" w:eastAsia="仿宋" w:cs="仿宋"/>
                <w:color w:val="000000"/>
                <w:sz w:val="21"/>
                <w:szCs w:val="21"/>
                <w:lang w:eastAsia="zh-CN"/>
              </w:rPr>
            </w:r>
            <w:r/>
          </w:p>
        </w:tc>
        <w:tc>
          <w:tcPr>
            <w:tcW w:w="198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20</w:t>
            </w:r>
            <w:r>
              <w:rPr>
                <w:rFonts w:hint="eastAsia" w:ascii="仿宋" w:hAnsi="仿宋" w:eastAsia="仿宋" w:cs="仿宋"/>
                <w:color w:val="000000"/>
                <w:sz w:val="21"/>
                <w:szCs w:val="21"/>
                <w:lang w:val="en-US" w:eastAsia="zh-CN"/>
              </w:rPr>
            </w:r>
            <w:r/>
          </w:p>
        </w:tc>
        <w:tc>
          <w:tcPr>
            <w:tcW w:w="1984" w:type="dxa"/>
            <w:vAlign w:val="center"/>
            <w:textDirection w:val="lrTb"/>
            <w:noWrap w:val="false"/>
          </w:tcPr>
          <w:p>
            <w:pPr>
              <w:pStyle w:val="1263"/>
              <w:jc w:val="center"/>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r>
      <w:tr>
        <w:trPr>
          <w:trHeight w:val="284"/>
        </w:trPr>
        <w:tc>
          <w:tcPr>
            <w:tcW w:w="1977" w:type="dxa"/>
            <w:vAlign w:val="center"/>
            <w:textDirection w:val="lrTb"/>
            <w:noWrap w:val="false"/>
          </w:tcPr>
          <w:p>
            <w:pPr>
              <w:pStyle w:val="1263"/>
              <w:jc w:val="center"/>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3</w:t>
            </w:r>
            <w:r>
              <w:rPr>
                <w:rFonts w:hint="eastAsia" w:ascii="仿宋" w:hAnsi="仿宋" w:eastAsia="仿宋" w:cs="仿宋"/>
                <w:color w:val="000000"/>
                <w:sz w:val="21"/>
                <w:szCs w:val="21"/>
              </w:rPr>
            </w:r>
            <w:r/>
          </w:p>
        </w:tc>
        <w:tc>
          <w:tcPr>
            <w:tcW w:w="2551" w:type="dxa"/>
            <w:vAlign w:val="center"/>
            <w:textDirection w:val="lrTb"/>
            <w:noWrap w:val="false"/>
          </w:tcPr>
          <w:p>
            <w:pPr>
              <w:pStyle w:val="1263"/>
              <w:jc w:val="center"/>
              <w:spacing w:line="3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鸡蛋</w:t>
            </w:r>
            <w:r>
              <w:rPr>
                <w:rFonts w:hint="eastAsia" w:ascii="仿宋" w:hAnsi="仿宋" w:eastAsia="仿宋" w:cs="仿宋"/>
                <w:color w:val="000000"/>
                <w:sz w:val="21"/>
                <w:szCs w:val="21"/>
                <w:lang w:eastAsia="zh-CN"/>
              </w:rPr>
            </w:r>
            <w:r/>
          </w:p>
        </w:tc>
        <w:tc>
          <w:tcPr>
            <w:tcW w:w="198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50</w:t>
            </w:r>
            <w:r>
              <w:rPr>
                <w:rFonts w:hint="eastAsia" w:ascii="仿宋" w:hAnsi="仿宋" w:eastAsia="仿宋" w:cs="仿宋"/>
                <w:color w:val="000000"/>
                <w:sz w:val="21"/>
                <w:szCs w:val="21"/>
                <w:lang w:val="en-US" w:eastAsia="zh-CN"/>
              </w:rPr>
            </w:r>
            <w:r/>
          </w:p>
        </w:tc>
        <w:tc>
          <w:tcPr>
            <w:tcW w:w="1984" w:type="dxa"/>
            <w:vAlign w:val="center"/>
            <w:textDirection w:val="lrTb"/>
            <w:noWrap w:val="false"/>
          </w:tcPr>
          <w:p>
            <w:pPr>
              <w:pStyle w:val="1263"/>
              <w:jc w:val="center"/>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r>
      <w:tr>
        <w:trPr>
          <w:trHeight w:val="284"/>
        </w:trPr>
        <w:tc>
          <w:tcPr>
            <w:tcW w:w="1977" w:type="dxa"/>
            <w:vAlign w:val="center"/>
            <w:textDirection w:val="lrTb"/>
            <w:noWrap w:val="false"/>
          </w:tcPr>
          <w:p>
            <w:pPr>
              <w:pStyle w:val="1263"/>
              <w:jc w:val="center"/>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4</w:t>
            </w:r>
            <w:r>
              <w:rPr>
                <w:rFonts w:hint="eastAsia" w:ascii="仿宋" w:hAnsi="仿宋" w:eastAsia="仿宋" w:cs="仿宋"/>
                <w:color w:val="000000"/>
                <w:sz w:val="21"/>
                <w:szCs w:val="21"/>
              </w:rPr>
            </w:r>
            <w:r/>
          </w:p>
        </w:tc>
        <w:tc>
          <w:tcPr>
            <w:tcW w:w="2551" w:type="dxa"/>
            <w:vAlign w:val="center"/>
            <w:textDirection w:val="lrTb"/>
            <w:noWrap w:val="false"/>
          </w:tcPr>
          <w:p>
            <w:pPr>
              <w:pStyle w:val="1263"/>
              <w:jc w:val="center"/>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冷鲜肉（含牛羊肉）</w:t>
            </w:r>
            <w:r>
              <w:rPr>
                <w:rFonts w:hint="eastAsia" w:ascii="仿宋" w:hAnsi="仿宋" w:eastAsia="仿宋" w:cs="仿宋"/>
                <w:color w:val="000000"/>
                <w:sz w:val="21"/>
                <w:szCs w:val="21"/>
              </w:rPr>
            </w:r>
            <w:r/>
          </w:p>
        </w:tc>
        <w:tc>
          <w:tcPr>
            <w:tcW w:w="198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65</w:t>
            </w:r>
            <w:r>
              <w:rPr>
                <w:rFonts w:hint="eastAsia" w:ascii="仿宋" w:hAnsi="仿宋" w:eastAsia="仿宋" w:cs="仿宋"/>
                <w:color w:val="000000"/>
                <w:sz w:val="21"/>
                <w:szCs w:val="21"/>
                <w:lang w:val="en-US" w:eastAsia="zh-CN"/>
              </w:rPr>
            </w:r>
            <w:r/>
          </w:p>
        </w:tc>
        <w:tc>
          <w:tcPr>
            <w:tcW w:w="1984" w:type="dxa"/>
            <w:vAlign w:val="center"/>
            <w:textDirection w:val="lrTb"/>
            <w:noWrap w:val="false"/>
          </w:tcPr>
          <w:p>
            <w:pPr>
              <w:pStyle w:val="1263"/>
              <w:jc w:val="center"/>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r>
      <w:tr>
        <w:trPr>
          <w:trHeight w:val="284"/>
        </w:trPr>
        <w:tc>
          <w:tcPr>
            <w:tcW w:w="1977" w:type="dxa"/>
            <w:vAlign w:val="center"/>
            <w:textDirection w:val="lrTb"/>
            <w:noWrap w:val="false"/>
          </w:tcPr>
          <w:p>
            <w:pPr>
              <w:pStyle w:val="1263"/>
              <w:jc w:val="center"/>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5</w:t>
            </w:r>
            <w:r>
              <w:rPr>
                <w:rFonts w:hint="eastAsia" w:ascii="仿宋" w:hAnsi="仿宋" w:eastAsia="仿宋" w:cs="仿宋"/>
                <w:color w:val="000000"/>
                <w:sz w:val="21"/>
                <w:szCs w:val="21"/>
              </w:rPr>
            </w:r>
            <w:r/>
          </w:p>
        </w:tc>
        <w:tc>
          <w:tcPr>
            <w:tcW w:w="2551" w:type="dxa"/>
            <w:vAlign w:val="center"/>
            <w:textDirection w:val="lrTb"/>
            <w:noWrap w:val="false"/>
          </w:tcPr>
          <w:p>
            <w:pPr>
              <w:pStyle w:val="1263"/>
              <w:jc w:val="center"/>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冷冻品、调理品</w:t>
            </w:r>
            <w:r>
              <w:rPr>
                <w:rFonts w:hint="eastAsia" w:ascii="仿宋" w:hAnsi="仿宋" w:eastAsia="仿宋" w:cs="仿宋"/>
                <w:color w:val="000000"/>
                <w:sz w:val="21"/>
                <w:szCs w:val="21"/>
              </w:rPr>
            </w:r>
            <w:r/>
          </w:p>
        </w:tc>
        <w:tc>
          <w:tcPr>
            <w:tcW w:w="198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160</w:t>
            </w:r>
            <w:r>
              <w:rPr>
                <w:rFonts w:hint="eastAsia" w:ascii="仿宋" w:hAnsi="仿宋" w:eastAsia="仿宋" w:cs="仿宋"/>
                <w:color w:val="000000"/>
                <w:sz w:val="21"/>
                <w:szCs w:val="21"/>
                <w:lang w:val="en-US" w:eastAsia="zh-CN"/>
              </w:rPr>
            </w:r>
            <w:r/>
          </w:p>
        </w:tc>
        <w:tc>
          <w:tcPr>
            <w:tcW w:w="1984" w:type="dxa"/>
            <w:vAlign w:val="center"/>
            <w:textDirection w:val="lrTb"/>
            <w:noWrap w:val="false"/>
          </w:tcPr>
          <w:p>
            <w:pPr>
              <w:pStyle w:val="1263"/>
              <w:jc w:val="center"/>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r>
      <w:tr>
        <w:trPr>
          <w:trHeight w:val="284"/>
        </w:trPr>
        <w:tc>
          <w:tcPr>
            <w:tcW w:w="1977" w:type="dxa"/>
            <w:vAlign w:val="center"/>
            <w:textDirection w:val="lrTb"/>
            <w:noWrap w:val="false"/>
          </w:tcPr>
          <w:p>
            <w:pPr>
              <w:pStyle w:val="1263"/>
              <w:jc w:val="center"/>
              <w:spacing w:line="3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lang w:eastAsia="zh-CN"/>
              </w:rPr>
            </w:r>
            <w:r/>
          </w:p>
        </w:tc>
        <w:tc>
          <w:tcPr>
            <w:tcW w:w="2551" w:type="dxa"/>
            <w:vAlign w:val="center"/>
            <w:textDirection w:val="lrTb"/>
            <w:noWrap w:val="false"/>
          </w:tcPr>
          <w:p>
            <w:pPr>
              <w:pStyle w:val="1263"/>
              <w:jc w:val="center"/>
              <w:spacing w:line="3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调味品</w:t>
            </w:r>
            <w:r>
              <w:rPr>
                <w:rFonts w:hint="eastAsia" w:ascii="仿宋" w:hAnsi="仿宋" w:eastAsia="仿宋" w:cs="仿宋"/>
                <w:color w:val="000000"/>
                <w:sz w:val="21"/>
                <w:szCs w:val="21"/>
                <w:lang w:eastAsia="zh-CN"/>
              </w:rPr>
            </w:r>
            <w:r/>
          </w:p>
        </w:tc>
        <w:tc>
          <w:tcPr>
            <w:tcW w:w="198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40</w:t>
            </w:r>
            <w:r>
              <w:rPr>
                <w:rFonts w:hint="eastAsia" w:ascii="仿宋" w:hAnsi="仿宋" w:eastAsia="仿宋" w:cs="仿宋"/>
                <w:color w:val="000000"/>
                <w:sz w:val="21"/>
                <w:szCs w:val="21"/>
                <w:lang w:val="en-US" w:eastAsia="zh-CN"/>
              </w:rPr>
            </w:r>
            <w:r/>
          </w:p>
        </w:tc>
        <w:tc>
          <w:tcPr>
            <w:tcW w:w="1984" w:type="dxa"/>
            <w:vAlign w:val="center"/>
            <w:textDirection w:val="lrTb"/>
            <w:noWrap w:val="false"/>
          </w:tcPr>
          <w:p>
            <w:pPr>
              <w:pStyle w:val="1263"/>
              <w:jc w:val="center"/>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r>
    </w:tbl>
    <w:p>
      <w:pPr>
        <w:pStyle w:val="1263"/>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2.3 采购标的需满足的服务标准、期限、效率等要求</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详见2.1相应描述。</w:t>
      </w:r>
      <w:r>
        <w:rPr>
          <w:rFonts w:hint="eastAsia" w:ascii="仿宋" w:hAnsi="仿宋" w:eastAsia="仿宋" w:cs="仿宋"/>
          <w:color w:val="000000"/>
          <w:sz w:val="21"/>
          <w:szCs w:val="21"/>
          <w:highlight w:val="none"/>
          <w:lang w:val="en-US" w:eastAsia="zh-CN"/>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3．验收标准</w:t>
      </w:r>
      <w:r>
        <w:rPr>
          <w:rFonts w:hint="eastAsia" w:ascii="仿宋" w:hAnsi="仿宋" w:eastAsia="仿宋" w:cs="仿宋"/>
          <w:color w:val="000000"/>
          <w:sz w:val="21"/>
          <w:szCs w:val="21"/>
          <w:highlight w:val="none"/>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采购人收到中标人项目验收申请之日起7日内按照合同的约定对履约情况进行验收。</w:t>
      </w:r>
      <w:r>
        <w:rPr>
          <w:rFonts w:hint="eastAsia" w:ascii="仿宋" w:hAnsi="仿宋" w:eastAsia="仿宋" w:cs="仿宋"/>
          <w:color w:val="000000"/>
          <w:sz w:val="21"/>
          <w:szCs w:val="21"/>
          <w:highlight w:val="none"/>
        </w:rPr>
      </w:r>
      <w:r/>
    </w:p>
    <w:p>
      <w:pPr>
        <w:pStyle w:val="1263"/>
        <w:numPr>
          <w:ilvl w:val="0"/>
          <w:numId w:val="0"/>
        </w:numPr>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lang w:val="en-US" w:eastAsia="zh-CN" w:bidi="ar-SA"/>
        </w:rPr>
        <w:t xml:space="preserve">（1）</w:t>
      </w:r>
      <w:r>
        <w:rPr>
          <w:rFonts w:hint="eastAsia" w:ascii="仿宋" w:hAnsi="仿宋" w:eastAsia="仿宋" w:cs="仿宋"/>
          <w:color w:val="000000"/>
          <w:sz w:val="21"/>
          <w:szCs w:val="21"/>
          <w:highlight w:val="none"/>
        </w:rPr>
        <w:t xml:space="preserve">中标人提供的食材，采购人派专人进行验收并随机抽样过磅计量，数量以采购人验收为准。货不对板的应作退货处理。对不符合质量的食材，采购人有权要求退货或换货。对于货不对板、质量不符合要求、数量有差异等问题发生三起以上，采购人有权单方终止合同。若因中标人供应的食材造成食用人员食源性疾病或食物中毒的，中标人应承担全部责任。 </w:t>
      </w:r>
      <w:r>
        <w:rPr>
          <w:rFonts w:hint="eastAsia" w:ascii="仿宋" w:hAnsi="仿宋" w:eastAsia="仿宋" w:cs="仿宋"/>
          <w:color w:val="000000"/>
          <w:sz w:val="21"/>
          <w:szCs w:val="21"/>
          <w:highlight w:val="none"/>
        </w:rPr>
      </w:r>
      <w:r/>
    </w:p>
    <w:p>
      <w:pPr>
        <w:pStyle w:val="1263"/>
        <w:numPr>
          <w:ilvl w:val="0"/>
          <w:numId w:val="0"/>
        </w:numPr>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中标人保证配送食材品种和规格与采购人通知的一致，数量误差小于10%，最终以采购人的实际验收为准，中标人每次随货送上一式两份的送货清单，供双方验货后签字确认，双方各持一份，作为送、收货的凭证。 </w:t>
      </w:r>
      <w:r>
        <w:rPr>
          <w:rFonts w:hint="eastAsia" w:ascii="仿宋" w:hAnsi="仿宋" w:eastAsia="仿宋" w:cs="仿宋"/>
          <w:color w:val="000000"/>
          <w:sz w:val="21"/>
          <w:szCs w:val="21"/>
          <w:highlight w:val="none"/>
        </w:rPr>
      </w:r>
      <w:r/>
    </w:p>
    <w:p>
      <w:pPr>
        <w:pStyle w:val="1263"/>
        <w:numPr>
          <w:ilvl w:val="0"/>
          <w:numId w:val="0"/>
        </w:numPr>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一经发现中标人供应对人体健康有害的食材，除全部退货外，由此造成的经济损失由中标人承担，情节严重的，取消中标人配送资格并追究中标人法律责任。 </w:t>
      </w:r>
      <w:r>
        <w:rPr>
          <w:rFonts w:hint="eastAsia" w:ascii="仿宋" w:hAnsi="仿宋" w:eastAsia="仿宋" w:cs="仿宋"/>
          <w:color w:val="000000"/>
          <w:sz w:val="21"/>
          <w:szCs w:val="21"/>
          <w:highlight w:val="none"/>
        </w:rPr>
      </w:r>
      <w:r/>
    </w:p>
    <w:p>
      <w:pPr>
        <w:pStyle w:val="1263"/>
        <w:numPr>
          <w:ilvl w:val="0"/>
          <w:numId w:val="0"/>
        </w:numPr>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采购人在使用中标人提供的食材中，发现中标人的食材不符合要求或不符合国家食品质量、卫生安全标准的，采购人立即通知中标人的人员到场进行确认，对食材进行拍照、固定证据、封存，并在封存后的工作时间内送检测部门进行检测。经检测食材不符合国家和</w:t>
      </w:r>
      <w:r>
        <w:rPr>
          <w:rFonts w:hint="eastAsia" w:ascii="仿宋" w:hAnsi="仿宋" w:eastAsia="仿宋" w:cs="仿宋"/>
          <w:color w:val="000000"/>
          <w:sz w:val="21"/>
          <w:szCs w:val="21"/>
          <w:highlight w:val="none"/>
          <w:lang w:eastAsia="zh-CN"/>
        </w:rPr>
        <w:t xml:space="preserve">江苏</w:t>
      </w:r>
      <w:r>
        <w:rPr>
          <w:rFonts w:hint="eastAsia" w:ascii="仿宋" w:hAnsi="仿宋" w:eastAsia="仿宋" w:cs="仿宋"/>
          <w:color w:val="000000"/>
          <w:sz w:val="21"/>
          <w:szCs w:val="21"/>
          <w:highlight w:val="none"/>
        </w:rPr>
        <w:t xml:space="preserve">省相关质量、安全卫生标准的，检测费用由中标人承担，采购人有权退货或取消中标人配送资格。 </w:t>
      </w:r>
      <w:r>
        <w:rPr>
          <w:rFonts w:hint="eastAsia" w:ascii="仿宋" w:hAnsi="仿宋" w:eastAsia="仿宋" w:cs="仿宋"/>
          <w:color w:val="000000"/>
          <w:sz w:val="21"/>
          <w:szCs w:val="21"/>
          <w:highlight w:val="none"/>
        </w:rPr>
      </w:r>
      <w:r/>
    </w:p>
    <w:p>
      <w:pPr>
        <w:pStyle w:val="1263"/>
        <w:numPr>
          <w:ilvl w:val="0"/>
          <w:numId w:val="0"/>
        </w:numPr>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中标人拒绝按要求配送食材的或不配送食材的，属严重违约，视为中标人单方面终止合同，采购人有权自行在任意超市采购，一切费用由中标人承担。</w:t>
      </w:r>
      <w:r>
        <w:rPr>
          <w:rFonts w:hint="eastAsia" w:ascii="仿宋" w:hAnsi="仿宋" w:eastAsia="仿宋" w:cs="仿宋"/>
          <w:color w:val="000000"/>
          <w:sz w:val="21"/>
          <w:szCs w:val="21"/>
          <w:highlight w:val="none"/>
        </w:rPr>
      </w:r>
      <w:r/>
    </w:p>
    <w:p>
      <w:pPr>
        <w:pStyle w:val="1263"/>
        <w:numPr>
          <w:ilvl w:val="0"/>
          <w:numId w:val="0"/>
        </w:numPr>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交付验收标准依次序对照适用标准： </w:t>
      </w:r>
      <w:r>
        <w:rPr>
          <w:rFonts w:hint="eastAsia" w:ascii="仿宋" w:hAnsi="仿宋" w:eastAsia="仿宋" w:cs="仿宋"/>
          <w:color w:val="000000"/>
          <w:sz w:val="21"/>
          <w:szCs w:val="21"/>
          <w:highlight w:val="none"/>
        </w:rPr>
      </w:r>
      <w:r/>
    </w:p>
    <w:p>
      <w:pPr>
        <w:pStyle w:val="1263"/>
        <w:numPr>
          <w:ilvl w:val="0"/>
          <w:numId w:val="0"/>
        </w:numPr>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1）符合中华人民共和国国家安全质量标准、环保标准或行业标准； </w:t>
      </w:r>
      <w:r>
        <w:rPr>
          <w:rFonts w:hint="eastAsia" w:ascii="仿宋" w:hAnsi="仿宋" w:eastAsia="仿宋" w:cs="仿宋"/>
          <w:color w:val="000000"/>
          <w:sz w:val="21"/>
          <w:szCs w:val="21"/>
          <w:highlight w:val="none"/>
        </w:rPr>
      </w:r>
      <w:r/>
    </w:p>
    <w:p>
      <w:pPr>
        <w:pStyle w:val="1263"/>
        <w:numPr>
          <w:ilvl w:val="0"/>
          <w:numId w:val="0"/>
        </w:numPr>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2）符合招标文件和响应承诺中采购人认可的合理最佳配置、参数及各项要求。</w:t>
      </w:r>
      <w:r>
        <w:rPr>
          <w:rFonts w:hint="eastAsia" w:ascii="仿宋" w:hAnsi="仿宋" w:eastAsia="仿宋" w:cs="仿宋"/>
          <w:color w:val="000000"/>
          <w:sz w:val="21"/>
          <w:szCs w:val="21"/>
          <w:highlight w:val="none"/>
        </w:rPr>
      </w:r>
      <w:r/>
    </w:p>
    <w:p>
      <w:pPr>
        <w:pStyle w:val="1263"/>
        <w:ind w:firstLine="420"/>
        <w:jc w:val="left"/>
        <w:keepLines w:val="0"/>
        <w:keepNext w:val="0"/>
        <w:pageBreakBefore w:val="0"/>
        <w:spacing w:line="360" w:lineRule="auto"/>
        <w:widowControl w:val="off"/>
        <w:rPr>
          <w:rFonts w:hint="eastAsia" w:ascii="仿宋" w:hAnsi="仿宋" w:eastAsia="仿宋" w:cs="仿宋"/>
          <w:b/>
          <w:bCs/>
          <w:color w:val="000000"/>
          <w:sz w:val="21"/>
          <w:szCs w:val="21"/>
          <w:highlight w:val="none"/>
          <w:lang w:eastAsia="zh-CN"/>
        </w:rPr>
      </w:pPr>
      <w:r>
        <w:rPr>
          <w:rFonts w:hint="eastAsia" w:ascii="仿宋" w:hAnsi="仿宋" w:eastAsia="仿宋" w:cs="仿宋"/>
          <w:color w:val="000000"/>
          <w:sz w:val="21"/>
          <w:szCs w:val="21"/>
          <w:highlight w:val="none"/>
        </w:rPr>
        <w:t xml:space="preserve">4</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实质性要求</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eastAsia="zh-CN"/>
        </w:rPr>
      </w:r>
      <w:r/>
    </w:p>
    <w:tbl>
      <w:tblPr>
        <w:tblW w:w="91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1"/>
        <w:gridCol w:w="3455"/>
        <w:gridCol w:w="3396"/>
        <w:gridCol w:w="1320"/>
      </w:tblGrid>
      <w:tr>
        <w:trPr>
          <w:trHeight w:val="454"/>
        </w:trPr>
        <w:tc>
          <w:tcPr>
            <w:tcW w:w="1021" w:type="dxa"/>
            <w:vAlign w:val="center"/>
            <w:textDirection w:val="lrTb"/>
            <w:noWrap w:val="false"/>
          </w:tcPr>
          <w:p>
            <w:pPr>
              <w:pStyle w:val="1263"/>
              <w:jc w:val="center"/>
              <w:spacing w:line="240" w:lineRule="auto"/>
              <w:rPr>
                <w:rFonts w:hint="eastAsia" w:ascii="仿宋" w:hAnsi="仿宋" w:eastAsia="仿宋" w:cs="仿宋"/>
                <w:b/>
                <w:bCs/>
                <w:color w:val="000000"/>
                <w:spacing w:val="10"/>
                <w:sz w:val="21"/>
                <w:szCs w:val="21"/>
                <w:lang w:val="en-US" w:eastAsia="zh-CN"/>
              </w:rPr>
            </w:pPr>
            <w:r>
              <w:rPr>
                <w:rFonts w:hint="eastAsia" w:ascii="仿宋" w:hAnsi="仿宋" w:eastAsia="仿宋" w:cs="仿宋"/>
                <w:b/>
                <w:bCs/>
                <w:color w:val="000000"/>
                <w:spacing w:val="10"/>
                <w:sz w:val="21"/>
                <w:szCs w:val="21"/>
                <w:lang w:val="en-US" w:eastAsia="zh-CN"/>
              </w:rPr>
              <w:t xml:space="preserve">序号</w:t>
            </w:r>
            <w:r>
              <w:rPr>
                <w:rFonts w:hint="eastAsia" w:ascii="仿宋" w:hAnsi="仿宋" w:eastAsia="仿宋" w:cs="仿宋"/>
                <w:b/>
                <w:bCs/>
                <w:color w:val="000000"/>
                <w:spacing w:val="10"/>
                <w:sz w:val="21"/>
                <w:szCs w:val="21"/>
                <w:lang w:val="en-US" w:eastAsia="zh-CN"/>
              </w:rPr>
            </w:r>
            <w:r/>
          </w:p>
        </w:tc>
        <w:tc>
          <w:tcPr>
            <w:tcW w:w="3455" w:type="dxa"/>
            <w:vAlign w:val="center"/>
            <w:textDirection w:val="lrTb"/>
            <w:noWrap w:val="false"/>
          </w:tcPr>
          <w:p>
            <w:pPr>
              <w:pStyle w:val="1263"/>
              <w:jc w:val="center"/>
              <w:spacing w:line="240" w:lineRule="auto"/>
              <w:rPr>
                <w:rFonts w:hint="eastAsia" w:ascii="仿宋" w:hAnsi="仿宋" w:eastAsia="仿宋" w:cs="仿宋"/>
                <w:b/>
                <w:bCs/>
                <w:color w:val="000000"/>
                <w:spacing w:val="10"/>
                <w:sz w:val="21"/>
                <w:szCs w:val="21"/>
                <w:lang w:val="en-US" w:eastAsia="zh-CN"/>
              </w:rPr>
            </w:pPr>
            <w:r>
              <w:rPr>
                <w:rFonts w:hint="eastAsia" w:ascii="仿宋" w:hAnsi="仿宋" w:eastAsia="仿宋" w:cs="仿宋"/>
                <w:b/>
                <w:bCs/>
                <w:color w:val="000000"/>
                <w:spacing w:val="10"/>
                <w:sz w:val="21"/>
                <w:szCs w:val="21"/>
                <w:lang w:val="en-US" w:eastAsia="zh-CN"/>
              </w:rPr>
              <w:t xml:space="preserve">实质性要求</w:t>
            </w:r>
            <w:r>
              <w:rPr>
                <w:rFonts w:hint="eastAsia" w:ascii="仿宋" w:hAnsi="仿宋" w:eastAsia="仿宋" w:cs="仿宋"/>
                <w:b/>
                <w:bCs/>
                <w:color w:val="000000"/>
                <w:spacing w:val="10"/>
                <w:sz w:val="21"/>
                <w:szCs w:val="21"/>
                <w:lang w:val="en-US" w:eastAsia="zh-CN"/>
              </w:rPr>
            </w:r>
            <w:r/>
          </w:p>
        </w:tc>
        <w:tc>
          <w:tcPr>
            <w:tcW w:w="3396" w:type="dxa"/>
            <w:vAlign w:val="center"/>
            <w:textDirection w:val="lrTb"/>
            <w:noWrap w:val="false"/>
          </w:tcPr>
          <w:p>
            <w:pPr>
              <w:pStyle w:val="1263"/>
              <w:jc w:val="center"/>
              <w:spacing w:line="240" w:lineRule="auto"/>
              <w:rPr>
                <w:rFonts w:hint="eastAsia" w:ascii="仿宋" w:hAnsi="仿宋" w:eastAsia="仿宋" w:cs="仿宋"/>
                <w:b/>
                <w:bCs/>
                <w:color w:val="000000"/>
                <w:spacing w:val="10"/>
                <w:sz w:val="21"/>
                <w:szCs w:val="21"/>
                <w:lang w:val="en-US" w:eastAsia="zh-CN"/>
              </w:rPr>
            </w:pPr>
            <w:r>
              <w:rPr>
                <w:rFonts w:hint="eastAsia" w:ascii="仿宋" w:hAnsi="仿宋" w:eastAsia="仿宋" w:cs="仿宋"/>
                <w:b/>
                <w:bCs/>
                <w:color w:val="000000"/>
                <w:spacing w:val="10"/>
                <w:sz w:val="21"/>
                <w:szCs w:val="21"/>
                <w:lang w:val="en-US" w:eastAsia="zh-CN"/>
              </w:rPr>
              <w:t xml:space="preserve">证明材料</w:t>
            </w:r>
            <w:r>
              <w:rPr>
                <w:rFonts w:hint="eastAsia" w:ascii="仿宋" w:hAnsi="仿宋" w:eastAsia="仿宋" w:cs="仿宋"/>
                <w:b/>
                <w:bCs/>
                <w:color w:val="000000"/>
                <w:spacing w:val="10"/>
                <w:sz w:val="21"/>
                <w:szCs w:val="21"/>
                <w:lang w:val="en-US" w:eastAsia="zh-CN"/>
              </w:rPr>
            </w:r>
            <w:r/>
          </w:p>
        </w:tc>
        <w:tc>
          <w:tcPr>
            <w:tcW w:w="1320" w:type="dxa"/>
            <w:vAlign w:val="center"/>
            <w:textDirection w:val="lrTb"/>
            <w:noWrap w:val="false"/>
          </w:tcPr>
          <w:p>
            <w:pPr>
              <w:pStyle w:val="1263"/>
              <w:jc w:val="center"/>
              <w:spacing w:line="240" w:lineRule="auto"/>
              <w:rPr>
                <w:rFonts w:hint="eastAsia" w:ascii="仿宋" w:hAnsi="仿宋" w:eastAsia="仿宋" w:cs="仿宋"/>
                <w:b/>
                <w:bCs/>
                <w:color w:val="000000"/>
                <w:spacing w:val="10"/>
                <w:sz w:val="21"/>
                <w:szCs w:val="21"/>
                <w:lang w:val="en-US" w:eastAsia="zh-CN"/>
              </w:rPr>
            </w:pPr>
            <w:r>
              <w:rPr>
                <w:rFonts w:hint="eastAsia" w:ascii="仿宋" w:hAnsi="仿宋" w:eastAsia="仿宋" w:cs="仿宋"/>
                <w:b/>
                <w:bCs/>
                <w:color w:val="000000"/>
                <w:spacing w:val="10"/>
                <w:sz w:val="21"/>
                <w:szCs w:val="21"/>
                <w:lang w:val="en-US" w:eastAsia="zh-CN"/>
              </w:rPr>
              <w:t xml:space="preserve">备注</w:t>
            </w:r>
            <w:r>
              <w:rPr>
                <w:rFonts w:hint="eastAsia" w:ascii="仿宋" w:hAnsi="仿宋" w:eastAsia="仿宋" w:cs="仿宋"/>
                <w:b/>
                <w:bCs/>
                <w:color w:val="000000"/>
                <w:spacing w:val="10"/>
                <w:sz w:val="21"/>
                <w:szCs w:val="21"/>
                <w:lang w:val="en-US" w:eastAsia="zh-CN"/>
              </w:rPr>
            </w:r>
            <w:r/>
          </w:p>
        </w:tc>
      </w:tr>
      <w:tr>
        <w:trPr>
          <w:trHeight w:val="640"/>
        </w:trPr>
        <w:tc>
          <w:tcPr>
            <w:tcW w:w="1021" w:type="dxa"/>
            <w:vAlign w:val="center"/>
            <w:textDirection w:val="lrTb"/>
            <w:noWrap w:val="false"/>
          </w:tcPr>
          <w:p>
            <w:pPr>
              <w:pStyle w:val="1263"/>
              <w:ind w:firstLine="0"/>
              <w:jc w:val="center"/>
              <w:spacing w:line="240" w:lineRule="auto"/>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val="en-US" w:eastAsia="zh-CN"/>
              </w:rPr>
              <w:t xml:space="preserve">1</w:t>
            </w:r>
            <w:r>
              <w:rPr>
                <w:rFonts w:hint="eastAsia" w:ascii="仿宋" w:hAnsi="仿宋" w:eastAsia="仿宋" w:cs="仿宋"/>
                <w:b/>
                <w:bCs/>
                <w:color w:val="000000"/>
                <w:sz w:val="21"/>
                <w:szCs w:val="21"/>
                <w:lang w:eastAsia="zh-CN"/>
              </w:rPr>
            </w:r>
            <w:r/>
          </w:p>
        </w:tc>
        <w:tc>
          <w:tcPr>
            <w:tcW w:w="3455" w:type="dxa"/>
            <w:vAlign w:val="center"/>
            <w:textDirection w:val="lrTb"/>
            <w:noWrap w:val="false"/>
          </w:tcPr>
          <w:p>
            <w:pPr>
              <w:pStyle w:val="1263"/>
              <w:ind w:firstLine="0"/>
              <w:spacing w:line="24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承诺合同履行期限内供货价格、品质、送达时间不随市场波动变化</w:t>
            </w:r>
            <w:r>
              <w:rPr>
                <w:rFonts w:hint="eastAsia" w:ascii="仿宋" w:hAnsi="仿宋" w:eastAsia="仿宋" w:cs="仿宋"/>
                <w:b/>
                <w:bCs/>
                <w:color w:val="000000"/>
                <w:sz w:val="21"/>
                <w:szCs w:val="21"/>
              </w:rPr>
            </w:r>
            <w:r/>
          </w:p>
        </w:tc>
        <w:tc>
          <w:tcPr>
            <w:tcW w:w="3396" w:type="dxa"/>
            <w:vAlign w:val="center"/>
            <w:textDirection w:val="lrTb"/>
            <w:noWrap w:val="false"/>
          </w:tcPr>
          <w:p>
            <w:pPr>
              <w:pStyle w:val="1263"/>
              <w:ind w:firstLine="0"/>
              <w:spacing w:line="24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承诺函</w:t>
            </w:r>
            <w:r>
              <w:rPr>
                <w:rFonts w:hint="eastAsia" w:ascii="仿宋" w:hAnsi="仿宋" w:eastAsia="仿宋" w:cs="仿宋"/>
                <w:b/>
                <w:bCs/>
                <w:color w:val="000000"/>
                <w:sz w:val="21"/>
                <w:szCs w:val="21"/>
              </w:rPr>
            </w:r>
            <w:r/>
          </w:p>
        </w:tc>
        <w:tc>
          <w:tcPr>
            <w:tcW w:w="1320" w:type="dxa"/>
            <w:vAlign w:val="center"/>
            <w:textDirection w:val="lrTb"/>
            <w:noWrap w:val="false"/>
          </w:tcPr>
          <w:p>
            <w:pPr>
              <w:pStyle w:val="1263"/>
              <w:ind w:firstLine="0"/>
              <w:spacing w:line="240" w:lineRule="auto"/>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eastAsia="zh-CN"/>
              </w:rPr>
              <w:t xml:space="preserve">格式自拟</w:t>
            </w:r>
            <w:r>
              <w:rPr>
                <w:rFonts w:hint="eastAsia" w:ascii="仿宋" w:hAnsi="仿宋" w:eastAsia="仿宋" w:cs="仿宋"/>
                <w:b/>
                <w:bCs/>
                <w:color w:val="000000"/>
                <w:sz w:val="21"/>
                <w:szCs w:val="21"/>
                <w:lang w:eastAsia="zh-CN"/>
              </w:rPr>
            </w:r>
            <w:r/>
          </w:p>
        </w:tc>
      </w:tr>
    </w:tbl>
    <w:p>
      <w:pPr>
        <w:pStyle w:val="1263"/>
        <w:numPr>
          <w:ilvl w:val="0"/>
          <w:numId w:val="8"/>
        </w:numPr>
        <w:ind w:firstLine="420"/>
        <w:jc w:val="left"/>
        <w:keepLines w:val="0"/>
        <w:keepNext w:val="0"/>
        <w:pageBreakBefore w:val="0"/>
        <w:spacing w:line="360" w:lineRule="auto"/>
        <w:widowControl w:val="off"/>
        <w:tabs>
          <w:tab w:val="left" w:pos="312" w:leader="none"/>
        </w:tabs>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核心产品要求：</w:t>
      </w:r>
      <w:r>
        <w:rPr>
          <w:rFonts w:hint="eastAsia" w:ascii="仿宋" w:hAnsi="仿宋" w:eastAsia="仿宋" w:cs="仿宋"/>
          <w:color w:val="000000"/>
          <w:sz w:val="21"/>
          <w:szCs w:val="21"/>
          <w:lang w:val="en-US" w:eastAsia="zh-CN" w:bidi="ar-SA"/>
        </w:rPr>
      </w:r>
      <w:r/>
    </w:p>
    <w:p>
      <w:pPr>
        <w:pStyle w:val="1263"/>
        <w:ind w:firstLine="420"/>
        <w:jc w:val="left"/>
        <w:keepLines w:val="0"/>
        <w:keepNext w:val="0"/>
        <w:pageBreakBefore w:val="0"/>
        <w:spacing w:line="276"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（1）本项目分为6个采购包，各采购包核心产品要求如下：</w:t>
      </w:r>
      <w:r>
        <w:rPr>
          <w:rFonts w:hint="eastAsia" w:ascii="仿宋" w:hAnsi="仿宋" w:eastAsia="仿宋" w:cs="仿宋"/>
          <w:color w:val="000000"/>
          <w:szCs w:val="21"/>
          <w:highlight w:val="none"/>
          <w:lang w:val="en-US" w:eastAsia="zh-CN"/>
        </w:rPr>
      </w:r>
      <w:r/>
    </w:p>
    <w:tbl>
      <w:tblPr>
        <w:tblW w:w="6513" w:type="dxa"/>
        <w:jc w:val="center"/>
        <w:tblInd w:w="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977"/>
        <w:gridCol w:w="2551"/>
        <w:gridCol w:w="1985"/>
      </w:tblGrid>
      <w:tr>
        <w:trPr>
          <w:trHeight w:val="227"/>
        </w:trPr>
        <w:tc>
          <w:tcPr>
            <w:tcW w:w="1977" w:type="dxa"/>
            <w:vAlign w:val="center"/>
            <w:textDirection w:val="lrTb"/>
            <w:noWrap w:val="false"/>
          </w:tcPr>
          <w:p>
            <w:pPr>
              <w:pStyle w:val="1263"/>
              <w:jc w:val="center"/>
              <w:keepLines w:val="0"/>
              <w:keepNext w:val="0"/>
              <w:pageBreakBefore w:val="0"/>
              <w:spacing w:line="360" w:lineRule="exact"/>
              <w:widowControl/>
              <w:rPr>
                <w:rFonts w:hint="eastAsia" w:ascii="仿宋" w:hAnsi="仿宋" w:eastAsia="仿宋" w:cs="仿宋"/>
                <w:b/>
                <w:bCs/>
                <w:color w:val="000000"/>
                <w:sz w:val="21"/>
                <w:szCs w:val="21"/>
              </w:rPr>
            </w:pPr>
            <w:r>
              <w:rPr>
                <w:rFonts w:hint="eastAsia" w:ascii="仿宋" w:hAnsi="仿宋" w:eastAsia="仿宋" w:cs="仿宋"/>
                <w:color w:val="000000"/>
                <w:szCs w:val="21"/>
                <w:highlight w:val="none"/>
                <w:lang w:val="en-US"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2551" w:type="dxa"/>
            <w:vAlign w:val="center"/>
            <w:textDirection w:val="lrTb"/>
            <w:noWrap w:val="false"/>
          </w:tcPr>
          <w:p>
            <w:pPr>
              <w:pStyle w:val="1263"/>
              <w:jc w:val="center"/>
              <w:keepLines w:val="0"/>
              <w:keepNext w:val="0"/>
              <w:pageBreakBefore w:val="0"/>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985" w:type="dxa"/>
            <w:vAlign w:val="center"/>
            <w:textDirection w:val="lrTb"/>
            <w:noWrap w:val="false"/>
          </w:tcPr>
          <w:p>
            <w:pPr>
              <w:pStyle w:val="1263"/>
              <w:jc w:val="center"/>
              <w:keepLines w:val="0"/>
              <w:keepNext w:val="0"/>
              <w:pageBreakBefore w:val="0"/>
              <w:spacing w:line="360" w:lineRule="exact"/>
              <w:widowControl/>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核心产品</w:t>
            </w:r>
            <w:r>
              <w:rPr>
                <w:rFonts w:hint="eastAsia" w:ascii="仿宋" w:hAnsi="仿宋" w:eastAsia="仿宋" w:cs="仿宋"/>
                <w:b/>
                <w:bCs/>
                <w:color w:val="000000"/>
                <w:sz w:val="21"/>
                <w:szCs w:val="21"/>
                <w:lang w:val="en-US" w:eastAsia="zh-CN"/>
              </w:rPr>
            </w:r>
            <w:r/>
          </w:p>
        </w:tc>
      </w:tr>
      <w:tr>
        <w:trPr>
          <w:trHeight w:val="227"/>
        </w:trPr>
        <w:tc>
          <w:tcPr>
            <w:tcW w:w="1977" w:type="dxa"/>
            <w:vAlign w:val="center"/>
            <w:textDirection w:val="lrTb"/>
            <w:noWrap w:val="false"/>
          </w:tcPr>
          <w:p>
            <w:pPr>
              <w:pStyle w:val="1263"/>
              <w:jc w:val="center"/>
              <w:keepLines w:val="0"/>
              <w:keepNext w:val="0"/>
              <w:pageBreakBefore w:val="0"/>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Cs w:val="21"/>
                <w:highlight w:val="none"/>
                <w:lang w:val="en-US" w:eastAsia="zh-CN"/>
              </w:rPr>
              <w:t xml:space="preserve">采购包</w:t>
            </w: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c>
          <w:tcPr>
            <w:tcW w:w="2551" w:type="dxa"/>
            <w:vAlign w:val="center"/>
            <w:textDirection w:val="lrTb"/>
            <w:noWrap w:val="false"/>
          </w:tcPr>
          <w:p>
            <w:pPr>
              <w:pStyle w:val="1263"/>
              <w:jc w:val="center"/>
              <w:keepLines w:val="0"/>
              <w:keepNext w:val="0"/>
              <w:pageBreakBefore w:val="0"/>
              <w:spacing w:line="3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大米</w:t>
            </w:r>
            <w:r>
              <w:rPr>
                <w:rFonts w:hint="eastAsia" w:ascii="仿宋" w:hAnsi="仿宋" w:eastAsia="仿宋" w:cs="仿宋"/>
                <w:color w:val="000000"/>
                <w:sz w:val="21"/>
                <w:szCs w:val="21"/>
                <w:lang w:eastAsia="zh-CN"/>
              </w:rPr>
              <w:t xml:space="preserve">、面粉</w:t>
            </w:r>
            <w:r>
              <w:rPr>
                <w:rFonts w:hint="eastAsia" w:ascii="仿宋" w:hAnsi="仿宋" w:eastAsia="仿宋" w:cs="仿宋"/>
                <w:color w:val="000000"/>
                <w:sz w:val="21"/>
                <w:szCs w:val="21"/>
                <w:lang w:eastAsia="zh-CN"/>
              </w:rPr>
            </w:r>
            <w:r/>
          </w:p>
        </w:tc>
        <w:tc>
          <w:tcPr>
            <w:tcW w:w="1985" w:type="dxa"/>
            <w:vAlign w:val="center"/>
            <w:textDirection w:val="lrTb"/>
            <w:noWrap w:val="false"/>
          </w:tcPr>
          <w:p>
            <w:pPr>
              <w:pStyle w:val="1263"/>
              <w:jc w:val="center"/>
              <w:keepLines w:val="0"/>
              <w:keepNext w:val="0"/>
              <w:pageBreakBefore w:val="0"/>
              <w:spacing w:line="360" w:lineRule="exact"/>
              <w:widowControl/>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大米</w:t>
            </w:r>
            <w:r>
              <w:rPr>
                <w:rFonts w:hint="eastAsia" w:ascii="仿宋" w:hAnsi="仿宋" w:eastAsia="仿宋" w:cs="仿宋"/>
                <w:color w:val="000000"/>
                <w:sz w:val="21"/>
                <w:szCs w:val="21"/>
                <w:lang w:val="en-US" w:eastAsia="zh-CN"/>
              </w:rPr>
            </w:r>
            <w:r/>
          </w:p>
        </w:tc>
      </w:tr>
      <w:tr>
        <w:trPr>
          <w:trHeight w:val="227"/>
        </w:trPr>
        <w:tc>
          <w:tcPr>
            <w:tcW w:w="1977" w:type="dxa"/>
            <w:vAlign w:val="center"/>
            <w:textDirection w:val="lrTb"/>
            <w:noWrap w:val="false"/>
          </w:tcPr>
          <w:p>
            <w:pPr>
              <w:pStyle w:val="1263"/>
              <w:jc w:val="center"/>
              <w:keepLines w:val="0"/>
              <w:keepNext w:val="0"/>
              <w:pageBreakBefore w:val="0"/>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Cs w:val="21"/>
                <w:highlight w:val="none"/>
                <w:lang w:val="en-US" w:eastAsia="zh-CN"/>
              </w:rPr>
              <w:t xml:space="preserve">采购包</w:t>
            </w: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rPr>
            </w:r>
            <w:r/>
          </w:p>
        </w:tc>
        <w:tc>
          <w:tcPr>
            <w:tcW w:w="2551" w:type="dxa"/>
            <w:vAlign w:val="center"/>
            <w:textDirection w:val="lrTb"/>
            <w:noWrap w:val="false"/>
          </w:tcPr>
          <w:p>
            <w:pPr>
              <w:pStyle w:val="1263"/>
              <w:jc w:val="center"/>
              <w:keepLines w:val="0"/>
              <w:keepNext w:val="0"/>
              <w:pageBreakBefore w:val="0"/>
              <w:spacing w:line="3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食用油</w:t>
            </w:r>
            <w:r>
              <w:rPr>
                <w:rFonts w:hint="eastAsia" w:ascii="仿宋" w:hAnsi="仿宋" w:eastAsia="仿宋" w:cs="仿宋"/>
                <w:color w:val="000000"/>
                <w:sz w:val="21"/>
                <w:szCs w:val="21"/>
                <w:lang w:eastAsia="zh-CN"/>
              </w:rPr>
            </w:r>
            <w:r/>
          </w:p>
        </w:tc>
        <w:tc>
          <w:tcPr>
            <w:tcW w:w="1985" w:type="dxa"/>
            <w:vAlign w:val="center"/>
            <w:textDirection w:val="lrTb"/>
            <w:noWrap w:val="false"/>
          </w:tcPr>
          <w:p>
            <w:pPr>
              <w:pStyle w:val="1263"/>
              <w:jc w:val="center"/>
              <w:keepLines w:val="0"/>
              <w:keepNext w:val="0"/>
              <w:pageBreakBefore w:val="0"/>
              <w:spacing w:line="360" w:lineRule="exact"/>
              <w:widowControl/>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食用油 </w:t>
            </w:r>
            <w:r>
              <w:rPr>
                <w:rFonts w:hint="eastAsia" w:ascii="仿宋" w:hAnsi="仿宋" w:eastAsia="仿宋" w:cs="仿宋"/>
                <w:color w:val="000000"/>
                <w:sz w:val="21"/>
                <w:szCs w:val="21"/>
                <w:lang w:val="en-US" w:eastAsia="zh-CN"/>
              </w:rPr>
            </w:r>
            <w:r/>
          </w:p>
        </w:tc>
      </w:tr>
      <w:tr>
        <w:trPr>
          <w:trHeight w:val="227"/>
        </w:trPr>
        <w:tc>
          <w:tcPr>
            <w:tcW w:w="1977" w:type="dxa"/>
            <w:vAlign w:val="center"/>
            <w:textDirection w:val="lrTb"/>
            <w:noWrap w:val="false"/>
          </w:tcPr>
          <w:p>
            <w:pPr>
              <w:pStyle w:val="1263"/>
              <w:jc w:val="center"/>
              <w:keepLines w:val="0"/>
              <w:keepNext w:val="0"/>
              <w:pageBreakBefore w:val="0"/>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Cs w:val="21"/>
                <w:highlight w:val="none"/>
                <w:lang w:val="en-US" w:eastAsia="zh-CN"/>
              </w:rPr>
              <w:t xml:space="preserve">采购包</w:t>
            </w:r>
            <w:r>
              <w:rPr>
                <w:rFonts w:hint="eastAsia" w:ascii="仿宋" w:hAnsi="仿宋" w:eastAsia="仿宋" w:cs="仿宋"/>
                <w:color w:val="000000"/>
                <w:sz w:val="21"/>
                <w:szCs w:val="21"/>
              </w:rPr>
              <w:t xml:space="preserve">3</w:t>
            </w:r>
            <w:r>
              <w:rPr>
                <w:rFonts w:hint="eastAsia" w:ascii="仿宋" w:hAnsi="仿宋" w:eastAsia="仿宋" w:cs="仿宋"/>
                <w:color w:val="000000"/>
                <w:sz w:val="21"/>
                <w:szCs w:val="21"/>
              </w:rPr>
            </w:r>
            <w:r/>
          </w:p>
        </w:tc>
        <w:tc>
          <w:tcPr>
            <w:tcW w:w="2551" w:type="dxa"/>
            <w:vAlign w:val="center"/>
            <w:textDirection w:val="lrTb"/>
            <w:noWrap w:val="false"/>
          </w:tcPr>
          <w:p>
            <w:pPr>
              <w:pStyle w:val="1263"/>
              <w:jc w:val="center"/>
              <w:keepLines w:val="0"/>
              <w:keepNext w:val="0"/>
              <w:pageBreakBefore w:val="0"/>
              <w:spacing w:line="3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鸡蛋</w:t>
            </w:r>
            <w:r>
              <w:rPr>
                <w:rFonts w:hint="eastAsia" w:ascii="仿宋" w:hAnsi="仿宋" w:eastAsia="仿宋" w:cs="仿宋"/>
                <w:color w:val="000000"/>
                <w:sz w:val="21"/>
                <w:szCs w:val="21"/>
                <w:lang w:eastAsia="zh-CN"/>
              </w:rPr>
            </w:r>
            <w:r/>
          </w:p>
        </w:tc>
        <w:tc>
          <w:tcPr>
            <w:tcW w:w="1985" w:type="dxa"/>
            <w:vAlign w:val="center"/>
            <w:textDirection w:val="lrTb"/>
            <w:noWrap w:val="false"/>
          </w:tcPr>
          <w:p>
            <w:pPr>
              <w:pStyle w:val="1263"/>
              <w:jc w:val="center"/>
              <w:keepLines w:val="0"/>
              <w:keepNext w:val="0"/>
              <w:pageBreakBefore w:val="0"/>
              <w:spacing w:line="360" w:lineRule="exact"/>
              <w:widowControl/>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鸡蛋 </w:t>
            </w:r>
            <w:r>
              <w:rPr>
                <w:rFonts w:hint="eastAsia" w:ascii="仿宋" w:hAnsi="仿宋" w:eastAsia="仿宋" w:cs="仿宋"/>
                <w:color w:val="000000"/>
                <w:sz w:val="21"/>
                <w:szCs w:val="21"/>
                <w:lang w:val="en-US" w:eastAsia="zh-CN"/>
              </w:rPr>
            </w:r>
            <w:r/>
          </w:p>
        </w:tc>
      </w:tr>
      <w:tr>
        <w:trPr>
          <w:trHeight w:val="227"/>
        </w:trPr>
        <w:tc>
          <w:tcPr>
            <w:tcW w:w="1977" w:type="dxa"/>
            <w:vAlign w:val="center"/>
            <w:textDirection w:val="lrTb"/>
            <w:noWrap w:val="false"/>
          </w:tcPr>
          <w:p>
            <w:pPr>
              <w:pStyle w:val="1263"/>
              <w:jc w:val="center"/>
              <w:keepLines w:val="0"/>
              <w:keepNext w:val="0"/>
              <w:pageBreakBefore w:val="0"/>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Cs w:val="21"/>
                <w:highlight w:val="none"/>
                <w:lang w:val="en-US" w:eastAsia="zh-CN"/>
              </w:rPr>
              <w:t xml:space="preserve">采购包</w:t>
            </w:r>
            <w:r>
              <w:rPr>
                <w:rFonts w:hint="eastAsia" w:ascii="仿宋" w:hAnsi="仿宋" w:eastAsia="仿宋" w:cs="仿宋"/>
                <w:color w:val="000000"/>
                <w:sz w:val="21"/>
                <w:szCs w:val="21"/>
              </w:rPr>
              <w:t xml:space="preserve">4</w:t>
            </w:r>
            <w:r>
              <w:rPr>
                <w:rFonts w:hint="eastAsia" w:ascii="仿宋" w:hAnsi="仿宋" w:eastAsia="仿宋" w:cs="仿宋"/>
                <w:color w:val="000000"/>
                <w:sz w:val="21"/>
                <w:szCs w:val="21"/>
              </w:rPr>
            </w:r>
            <w:r/>
          </w:p>
        </w:tc>
        <w:tc>
          <w:tcPr>
            <w:tcW w:w="2551" w:type="dxa"/>
            <w:vAlign w:val="center"/>
            <w:textDirection w:val="lrTb"/>
            <w:noWrap w:val="false"/>
          </w:tcPr>
          <w:p>
            <w:pPr>
              <w:pStyle w:val="1263"/>
              <w:jc w:val="center"/>
              <w:keepLines w:val="0"/>
              <w:keepNext w:val="0"/>
              <w:pageBreakBefore w:val="0"/>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冷鲜肉（含牛羊肉）</w:t>
            </w:r>
            <w:r>
              <w:rPr>
                <w:rFonts w:hint="eastAsia" w:ascii="仿宋" w:hAnsi="仿宋" w:eastAsia="仿宋" w:cs="仿宋"/>
                <w:color w:val="000000"/>
                <w:sz w:val="21"/>
                <w:szCs w:val="21"/>
              </w:rPr>
            </w:r>
            <w:r/>
          </w:p>
        </w:tc>
        <w:tc>
          <w:tcPr>
            <w:tcW w:w="1985" w:type="dxa"/>
            <w:vAlign w:val="center"/>
            <w:textDirection w:val="lrTb"/>
            <w:noWrap w:val="false"/>
          </w:tcPr>
          <w:p>
            <w:pPr>
              <w:pStyle w:val="1263"/>
              <w:jc w:val="center"/>
              <w:keepLines w:val="0"/>
              <w:keepNext w:val="0"/>
              <w:pageBreakBefore w:val="0"/>
              <w:spacing w:line="360" w:lineRule="exact"/>
              <w:widowControl/>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猪肉</w:t>
            </w:r>
            <w:r>
              <w:rPr>
                <w:rFonts w:hint="eastAsia" w:ascii="仿宋" w:hAnsi="仿宋" w:eastAsia="仿宋" w:cs="仿宋"/>
                <w:color w:val="000000"/>
                <w:sz w:val="21"/>
                <w:szCs w:val="21"/>
                <w:lang w:val="en-US" w:eastAsia="zh-CN"/>
              </w:rPr>
            </w:r>
            <w:r/>
          </w:p>
        </w:tc>
      </w:tr>
      <w:tr>
        <w:trPr>
          <w:trHeight w:val="227"/>
        </w:trPr>
        <w:tc>
          <w:tcPr>
            <w:tcW w:w="1977" w:type="dxa"/>
            <w:vAlign w:val="center"/>
            <w:textDirection w:val="lrTb"/>
            <w:noWrap w:val="false"/>
          </w:tcPr>
          <w:p>
            <w:pPr>
              <w:pStyle w:val="1263"/>
              <w:jc w:val="center"/>
              <w:keepLines w:val="0"/>
              <w:keepNext w:val="0"/>
              <w:pageBreakBefore w:val="0"/>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Cs w:val="21"/>
                <w:highlight w:val="none"/>
                <w:lang w:val="en-US" w:eastAsia="zh-CN"/>
              </w:rPr>
              <w:t xml:space="preserve">采购包</w:t>
            </w:r>
            <w:r>
              <w:rPr>
                <w:rFonts w:hint="eastAsia" w:ascii="仿宋" w:hAnsi="仿宋" w:eastAsia="仿宋" w:cs="仿宋"/>
                <w:color w:val="000000"/>
                <w:sz w:val="21"/>
                <w:szCs w:val="21"/>
              </w:rPr>
              <w:t xml:space="preserve">5</w:t>
            </w:r>
            <w:r>
              <w:rPr>
                <w:rFonts w:hint="eastAsia" w:ascii="仿宋" w:hAnsi="仿宋" w:eastAsia="仿宋" w:cs="仿宋"/>
                <w:color w:val="000000"/>
                <w:sz w:val="21"/>
                <w:szCs w:val="21"/>
              </w:rPr>
            </w:r>
            <w:r/>
          </w:p>
        </w:tc>
        <w:tc>
          <w:tcPr>
            <w:tcW w:w="2551" w:type="dxa"/>
            <w:vAlign w:val="center"/>
            <w:textDirection w:val="lrTb"/>
            <w:noWrap w:val="false"/>
          </w:tcPr>
          <w:p>
            <w:pPr>
              <w:pStyle w:val="1263"/>
              <w:jc w:val="center"/>
              <w:keepLines w:val="0"/>
              <w:keepNext w:val="0"/>
              <w:pageBreakBefore w:val="0"/>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冷冻品、调理品</w:t>
            </w:r>
            <w:r>
              <w:rPr>
                <w:rFonts w:hint="eastAsia" w:ascii="仿宋" w:hAnsi="仿宋" w:eastAsia="仿宋" w:cs="仿宋"/>
                <w:color w:val="000000"/>
                <w:sz w:val="21"/>
                <w:szCs w:val="21"/>
              </w:rPr>
            </w:r>
            <w:r/>
          </w:p>
        </w:tc>
        <w:tc>
          <w:tcPr>
            <w:tcW w:w="1985" w:type="dxa"/>
            <w:vAlign w:val="center"/>
            <w:textDirection w:val="lrTb"/>
            <w:noWrap w:val="false"/>
          </w:tcPr>
          <w:p>
            <w:pPr>
              <w:pStyle w:val="1263"/>
              <w:jc w:val="center"/>
              <w:keepLines w:val="0"/>
              <w:keepNext w:val="0"/>
              <w:pageBreakBefore w:val="0"/>
              <w:spacing w:line="360" w:lineRule="exact"/>
              <w:widowControl/>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冷冻禽类</w:t>
            </w:r>
            <w:r>
              <w:rPr>
                <w:rFonts w:hint="eastAsia" w:ascii="仿宋" w:hAnsi="仿宋" w:eastAsia="仿宋" w:cs="仿宋"/>
                <w:color w:val="000000"/>
                <w:sz w:val="21"/>
                <w:szCs w:val="21"/>
                <w:lang w:val="en-US" w:eastAsia="zh-CN"/>
              </w:rPr>
            </w:r>
            <w:r/>
          </w:p>
        </w:tc>
      </w:tr>
      <w:tr>
        <w:trPr>
          <w:trHeight w:val="227"/>
        </w:trPr>
        <w:tc>
          <w:tcPr>
            <w:tcW w:w="1977" w:type="dxa"/>
            <w:vAlign w:val="center"/>
            <w:textDirection w:val="lrTb"/>
            <w:noWrap w:val="false"/>
          </w:tcPr>
          <w:p>
            <w:pPr>
              <w:pStyle w:val="1263"/>
              <w:jc w:val="center"/>
              <w:keepLines w:val="0"/>
              <w:keepNext w:val="0"/>
              <w:pageBreakBefore w:val="0"/>
              <w:spacing w:line="360" w:lineRule="exact"/>
              <w:widowControl/>
              <w:rPr>
                <w:rFonts w:hint="eastAsia" w:ascii="仿宋" w:hAnsi="仿宋" w:eastAsia="仿宋" w:cs="仿宋"/>
                <w:color w:val="000000"/>
                <w:sz w:val="21"/>
                <w:szCs w:val="21"/>
                <w:lang w:val="en-US" w:eastAsia="zh-CN"/>
              </w:rPr>
            </w:pPr>
            <w:r>
              <w:rPr>
                <w:rFonts w:hint="eastAsia" w:ascii="仿宋" w:hAnsi="仿宋" w:eastAsia="仿宋" w:cs="仿宋"/>
                <w:color w:val="000000"/>
                <w:szCs w:val="21"/>
                <w:highlight w:val="none"/>
                <w:lang w:val="en-US" w:eastAsia="zh-CN"/>
              </w:rPr>
              <w:t xml:space="preserve">采购包</w:t>
            </w: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lang w:val="en-US" w:eastAsia="zh-CN"/>
              </w:rPr>
            </w:r>
            <w:r/>
          </w:p>
        </w:tc>
        <w:tc>
          <w:tcPr>
            <w:tcW w:w="2551" w:type="dxa"/>
            <w:vAlign w:val="center"/>
            <w:textDirection w:val="lrTb"/>
            <w:noWrap w:val="false"/>
          </w:tcPr>
          <w:p>
            <w:pPr>
              <w:pStyle w:val="1263"/>
              <w:jc w:val="center"/>
              <w:keepLines w:val="0"/>
              <w:keepNext w:val="0"/>
              <w:pageBreakBefore w:val="0"/>
              <w:spacing w:line="3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调味品</w:t>
            </w:r>
            <w:r>
              <w:rPr>
                <w:rFonts w:hint="eastAsia" w:ascii="仿宋" w:hAnsi="仿宋" w:eastAsia="仿宋" w:cs="仿宋"/>
                <w:color w:val="000000"/>
                <w:sz w:val="21"/>
                <w:szCs w:val="21"/>
                <w:lang w:eastAsia="zh-CN"/>
              </w:rPr>
            </w:r>
            <w:r/>
          </w:p>
        </w:tc>
        <w:tc>
          <w:tcPr>
            <w:tcW w:w="1985" w:type="dxa"/>
            <w:vAlign w:val="center"/>
            <w:textDirection w:val="lrTb"/>
            <w:noWrap w:val="false"/>
          </w:tcPr>
          <w:p>
            <w:pPr>
              <w:pStyle w:val="1263"/>
              <w:jc w:val="center"/>
              <w:keepLines w:val="0"/>
              <w:keepNext w:val="0"/>
              <w:pageBreakBefore w:val="0"/>
              <w:spacing w:line="360" w:lineRule="exact"/>
              <w:widowControl/>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老抽酱油 </w:t>
            </w:r>
            <w:r>
              <w:rPr>
                <w:rFonts w:hint="eastAsia" w:ascii="仿宋" w:hAnsi="仿宋" w:eastAsia="仿宋" w:cs="仿宋"/>
                <w:color w:val="000000"/>
                <w:sz w:val="21"/>
                <w:szCs w:val="21"/>
                <w:lang w:val="en-US" w:eastAsia="zh-CN"/>
              </w:rPr>
            </w:r>
            <w:r/>
          </w:p>
        </w:tc>
      </w:tr>
    </w:tbl>
    <w:p>
      <w:pPr>
        <w:pStyle w:val="1263"/>
        <w:ind w:firstLine="422"/>
        <w:jc w:val="left"/>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（2）相同品牌供应商数量的认定：</w:t>
      </w:r>
      <w:r>
        <w:rPr>
          <w:rFonts w:hint="eastAsia" w:ascii="仿宋" w:hAnsi="仿宋" w:eastAsia="仿宋" w:cs="仿宋"/>
          <w:b/>
          <w:bCs/>
          <w:color w:val="ff0000"/>
          <w:sz w:val="21"/>
          <w:szCs w:val="21"/>
          <w:highlight w:val="none"/>
          <w:lang w:val="en-US" w:eastAsia="zh-CN"/>
        </w:rPr>
      </w:r>
      <w:r/>
    </w:p>
    <w:p>
      <w:pPr>
        <w:pStyle w:val="1294"/>
        <w:ind w:firstLine="422"/>
        <w:keepLines w:val="0"/>
        <w:keepNext w:val="0"/>
        <w:pageBreakBefore w:val="0"/>
        <w:spacing w:before="0" w:line="360" w:lineRule="auto"/>
        <w:widowControl w:val="off"/>
        <w:tabs>
          <w:tab w:val="left" w:pos="567" w:leader="none"/>
        </w:tabs>
        <w:rPr>
          <w:rFonts w:hint="eastAsia" w:ascii="仿宋" w:hAnsi="仿宋" w:eastAsia="仿宋" w:cs="仿宋"/>
          <w:sz w:val="21"/>
          <w:szCs w:val="21"/>
          <w:lang w:val="en-US" w:eastAsia="zh-CN"/>
        </w:rPr>
      </w:pPr>
      <w:r>
        <w:rPr>
          <w:rFonts w:hint="eastAsia" w:ascii="仿宋" w:hAnsi="仿宋" w:eastAsia="仿宋" w:cs="仿宋"/>
          <w:b/>
          <w:bCs/>
          <w:color w:val="ff0000"/>
          <w:sz w:val="21"/>
          <w:szCs w:val="21"/>
          <w:highlight w:val="none"/>
          <w:lang w:val="en-US" w:eastAsia="zh-CN"/>
        </w:rPr>
        <w:t xml:space="preserve">提供相同品牌货物且通过资格审查、符合性审查的不同投标供应商参加同一合同项下投标的，按一家投标供应商计算，评审后得分最高的同品牌投标供应商获得中标人推荐资格；评审得分相同的，投标报价最低的投标供应商获得中标人推荐资格，其他同品牌投标供应商不作为中标候选人。</w:t>
      </w:r>
      <w:r>
        <w:rPr>
          <w:rFonts w:hint="eastAsia" w:ascii="仿宋" w:hAnsi="仿宋" w:eastAsia="仿宋" w:cs="仿宋"/>
          <w:sz w:val="21"/>
          <w:szCs w:val="21"/>
          <w:lang w:val="en-US" w:eastAsia="zh-CN"/>
        </w:rPr>
      </w:r>
      <w:r/>
    </w:p>
    <w:p>
      <w:pPr>
        <w:pStyle w:val="1263"/>
        <w:numPr>
          <w:ilvl w:val="0"/>
          <w:numId w:val="0"/>
        </w:numPr>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lang w:val="en-US" w:eastAsia="zh-CN" w:bidi="ar-SA"/>
        </w:rPr>
        <w:t xml:space="preserve">6.</w:t>
      </w:r>
      <w:r>
        <w:rPr>
          <w:rFonts w:hint="eastAsia" w:ascii="仿宋" w:hAnsi="仿宋" w:eastAsia="仿宋" w:cs="仿宋"/>
          <w:color w:val="000000"/>
          <w:sz w:val="21"/>
          <w:szCs w:val="21"/>
          <w:highlight w:val="none"/>
        </w:rPr>
        <w:t xml:space="preserve">采购标的对应的中小企业划分标准所属行业一览表</w:t>
      </w:r>
      <w:r>
        <w:rPr>
          <w:rFonts w:hint="eastAsia" w:ascii="仿宋" w:hAnsi="仿宋" w:eastAsia="仿宋" w:cs="仿宋"/>
          <w:color w:val="000000"/>
          <w:sz w:val="21"/>
          <w:szCs w:val="21"/>
          <w:highlight w:val="none"/>
        </w:rPr>
      </w:r>
      <w:r/>
    </w:p>
    <w:tbl>
      <w:tblPr>
        <w:tblW w:w="6513" w:type="dxa"/>
        <w:jc w:val="center"/>
        <w:tblInd w:w="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977"/>
        <w:gridCol w:w="2551"/>
        <w:gridCol w:w="1985"/>
      </w:tblGrid>
      <w:tr>
        <w:trPr>
          <w:trHeight w:val="227"/>
        </w:trPr>
        <w:tc>
          <w:tcPr>
            <w:tcW w:w="1977"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b/>
                <w:bCs/>
                <w:color w:val="ff0000"/>
                <w:sz w:val="21"/>
                <w:szCs w:val="21"/>
              </w:rPr>
            </w:pPr>
            <w:r>
              <w:rPr>
                <w:rFonts w:hint="eastAsia" w:ascii="仿宋" w:hAnsi="仿宋" w:eastAsia="仿宋" w:cs="仿宋"/>
                <w:color w:val="ff0000"/>
                <w:szCs w:val="21"/>
                <w:highlight w:val="none"/>
                <w:lang w:val="en-US" w:eastAsia="zh-CN"/>
              </w:rPr>
              <w:t xml:space="preserve">采购包</w:t>
            </w:r>
            <w:r>
              <w:rPr>
                <w:rFonts w:hint="eastAsia" w:ascii="仿宋" w:hAnsi="仿宋" w:eastAsia="仿宋" w:cs="仿宋"/>
                <w:b/>
                <w:bCs/>
                <w:color w:val="ff0000"/>
                <w:sz w:val="21"/>
                <w:szCs w:val="21"/>
              </w:rPr>
              <w:t xml:space="preserve">号</w:t>
            </w:r>
            <w:r>
              <w:rPr>
                <w:rFonts w:hint="eastAsia" w:ascii="仿宋" w:hAnsi="仿宋" w:eastAsia="仿宋" w:cs="仿宋"/>
                <w:b/>
                <w:bCs/>
                <w:color w:val="ff0000"/>
                <w:sz w:val="21"/>
                <w:szCs w:val="21"/>
              </w:rPr>
            </w:r>
            <w:r/>
          </w:p>
        </w:tc>
        <w:tc>
          <w:tcPr>
            <w:tcW w:w="2551"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b/>
                <w:bCs/>
                <w:color w:val="ff0000"/>
                <w:sz w:val="21"/>
                <w:szCs w:val="21"/>
                <w:lang w:eastAsia="zh-CN"/>
              </w:rPr>
            </w:pPr>
            <w:r>
              <w:rPr>
                <w:rFonts w:hint="eastAsia" w:ascii="仿宋" w:hAnsi="仿宋" w:eastAsia="仿宋" w:cs="仿宋"/>
                <w:b/>
                <w:bCs/>
                <w:color w:val="ff0000"/>
                <w:sz w:val="21"/>
                <w:szCs w:val="21"/>
                <w:lang w:val="en-US" w:eastAsia="zh-CN"/>
              </w:rPr>
              <w:t xml:space="preserve">采购标的</w:t>
            </w:r>
            <w:r>
              <w:rPr>
                <w:rFonts w:hint="eastAsia" w:ascii="仿宋" w:hAnsi="仿宋" w:eastAsia="仿宋" w:cs="仿宋"/>
                <w:b/>
                <w:bCs/>
                <w:color w:val="ff0000"/>
                <w:sz w:val="21"/>
                <w:szCs w:val="21"/>
                <w:lang w:eastAsia="zh-CN"/>
              </w:rPr>
            </w:r>
            <w:r/>
          </w:p>
        </w:tc>
        <w:tc>
          <w:tcPr>
            <w:tcW w:w="1985"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b/>
                <w:bCs/>
                <w:color w:val="ff0000"/>
                <w:sz w:val="21"/>
                <w:szCs w:val="21"/>
                <w:lang w:val="en-US" w:eastAsia="zh-CN"/>
              </w:rPr>
            </w:pPr>
            <w:r>
              <w:rPr>
                <w:rFonts w:hint="eastAsia" w:ascii="仿宋" w:hAnsi="仿宋" w:eastAsia="仿宋" w:cs="仿宋"/>
                <w:b/>
                <w:bCs/>
                <w:color w:val="ff0000"/>
                <w:sz w:val="21"/>
                <w:szCs w:val="21"/>
                <w:lang w:val="en-US" w:eastAsia="zh-CN"/>
              </w:rPr>
              <w:t xml:space="preserve">对应中小企业划分标准所属行业</w:t>
            </w:r>
            <w:r>
              <w:rPr>
                <w:rFonts w:hint="eastAsia" w:ascii="仿宋" w:hAnsi="仿宋" w:eastAsia="仿宋" w:cs="仿宋"/>
                <w:b/>
                <w:bCs/>
                <w:color w:val="ff0000"/>
                <w:sz w:val="21"/>
                <w:szCs w:val="21"/>
                <w:lang w:val="en-US" w:eastAsia="zh-CN"/>
              </w:rPr>
            </w:r>
            <w:r/>
          </w:p>
        </w:tc>
      </w:tr>
      <w:tr>
        <w:trPr>
          <w:trHeight w:val="227"/>
        </w:trPr>
        <w:tc>
          <w:tcPr>
            <w:tcW w:w="1977"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ff0000"/>
                <w:sz w:val="21"/>
                <w:szCs w:val="21"/>
              </w:rPr>
            </w:pPr>
            <w:r>
              <w:rPr>
                <w:rFonts w:hint="eastAsia" w:ascii="仿宋" w:hAnsi="仿宋" w:eastAsia="仿宋" w:cs="仿宋"/>
                <w:color w:val="ff0000"/>
                <w:szCs w:val="21"/>
                <w:highlight w:val="none"/>
                <w:lang w:val="en-US" w:eastAsia="zh-CN"/>
              </w:rPr>
              <w:t xml:space="preserve">采购包</w:t>
            </w:r>
            <w:r>
              <w:rPr>
                <w:rFonts w:hint="eastAsia" w:ascii="仿宋" w:hAnsi="仿宋" w:eastAsia="仿宋" w:cs="仿宋"/>
                <w:color w:val="ff0000"/>
                <w:sz w:val="21"/>
                <w:szCs w:val="21"/>
              </w:rPr>
              <w:t xml:space="preserve">1</w:t>
            </w:r>
            <w:r>
              <w:rPr>
                <w:rFonts w:hint="eastAsia" w:ascii="仿宋" w:hAnsi="仿宋" w:eastAsia="仿宋" w:cs="仿宋"/>
                <w:color w:val="ff0000"/>
                <w:sz w:val="21"/>
                <w:szCs w:val="21"/>
              </w:rPr>
            </w:r>
            <w:r/>
          </w:p>
        </w:tc>
        <w:tc>
          <w:tcPr>
            <w:tcW w:w="2551"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ff0000"/>
                <w:sz w:val="21"/>
                <w:szCs w:val="21"/>
                <w:lang w:eastAsia="zh-CN"/>
              </w:rPr>
            </w:pPr>
            <w:r>
              <w:rPr>
                <w:rFonts w:hint="eastAsia" w:ascii="仿宋" w:hAnsi="仿宋" w:eastAsia="仿宋" w:cs="仿宋"/>
                <w:color w:val="ff0000"/>
                <w:sz w:val="21"/>
                <w:szCs w:val="21"/>
              </w:rPr>
              <w:t xml:space="preserve">大米</w:t>
            </w:r>
            <w:r>
              <w:rPr>
                <w:rFonts w:hint="eastAsia" w:ascii="仿宋" w:hAnsi="仿宋" w:eastAsia="仿宋" w:cs="仿宋"/>
                <w:color w:val="ff0000"/>
                <w:sz w:val="21"/>
                <w:szCs w:val="21"/>
                <w:lang w:eastAsia="zh-CN"/>
              </w:rPr>
              <w:t xml:space="preserve">、面粉</w:t>
            </w:r>
            <w:r>
              <w:rPr>
                <w:rFonts w:hint="eastAsia" w:ascii="仿宋" w:hAnsi="仿宋" w:eastAsia="仿宋" w:cs="仿宋"/>
                <w:color w:val="ff0000"/>
                <w:sz w:val="21"/>
                <w:szCs w:val="21"/>
                <w:lang w:eastAsia="zh-CN"/>
              </w:rPr>
            </w:r>
            <w:r/>
          </w:p>
        </w:tc>
        <w:tc>
          <w:tcPr>
            <w:tcW w:w="1985"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ff0000"/>
                <w:sz w:val="21"/>
                <w:szCs w:val="21"/>
                <w:lang w:val="en-US" w:eastAsia="zh-CN"/>
              </w:rPr>
            </w:pPr>
            <w:r>
              <w:rPr>
                <w:rFonts w:hint="eastAsia" w:ascii="仿宋" w:hAnsi="仿宋" w:eastAsia="仿宋" w:cs="仿宋"/>
                <w:color w:val="ff0000"/>
                <w:sz w:val="21"/>
                <w:szCs w:val="21"/>
                <w:lang w:val="en-US" w:eastAsia="zh-CN"/>
              </w:rPr>
              <w:t xml:space="preserve">工业</w:t>
            </w:r>
            <w:r>
              <w:rPr>
                <w:rFonts w:hint="eastAsia" w:ascii="仿宋" w:hAnsi="仿宋" w:eastAsia="仿宋" w:cs="仿宋"/>
                <w:color w:val="ff0000"/>
                <w:sz w:val="21"/>
                <w:szCs w:val="21"/>
                <w:lang w:val="en-US" w:eastAsia="zh-CN"/>
              </w:rPr>
            </w:r>
            <w:r/>
          </w:p>
        </w:tc>
      </w:tr>
      <w:tr>
        <w:trPr>
          <w:trHeight w:val="227"/>
        </w:trPr>
        <w:tc>
          <w:tcPr>
            <w:tcW w:w="1977"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ff0000"/>
                <w:sz w:val="21"/>
                <w:szCs w:val="21"/>
              </w:rPr>
            </w:pPr>
            <w:r>
              <w:rPr>
                <w:rFonts w:hint="eastAsia" w:ascii="仿宋" w:hAnsi="仿宋" w:eastAsia="仿宋" w:cs="仿宋"/>
                <w:color w:val="ff0000"/>
                <w:szCs w:val="21"/>
                <w:highlight w:val="none"/>
                <w:lang w:val="en-US" w:eastAsia="zh-CN"/>
              </w:rPr>
              <w:t xml:space="preserve">采购包</w:t>
            </w:r>
            <w:r>
              <w:rPr>
                <w:rFonts w:hint="eastAsia" w:ascii="仿宋" w:hAnsi="仿宋" w:eastAsia="仿宋" w:cs="仿宋"/>
                <w:color w:val="ff0000"/>
                <w:sz w:val="21"/>
                <w:szCs w:val="21"/>
              </w:rPr>
              <w:t xml:space="preserve">2</w:t>
            </w:r>
            <w:r>
              <w:rPr>
                <w:rFonts w:hint="eastAsia" w:ascii="仿宋" w:hAnsi="仿宋" w:eastAsia="仿宋" w:cs="仿宋"/>
                <w:color w:val="ff0000"/>
                <w:sz w:val="21"/>
                <w:szCs w:val="21"/>
              </w:rPr>
            </w:r>
            <w:r/>
          </w:p>
        </w:tc>
        <w:tc>
          <w:tcPr>
            <w:tcW w:w="2551"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ff0000"/>
                <w:sz w:val="21"/>
                <w:szCs w:val="21"/>
                <w:lang w:eastAsia="zh-CN"/>
              </w:rPr>
            </w:pPr>
            <w:r>
              <w:rPr>
                <w:rFonts w:hint="eastAsia" w:ascii="仿宋" w:hAnsi="仿宋" w:eastAsia="仿宋" w:cs="仿宋"/>
                <w:color w:val="ff0000"/>
                <w:sz w:val="21"/>
                <w:szCs w:val="21"/>
                <w:lang w:eastAsia="zh-CN"/>
              </w:rPr>
              <w:t xml:space="preserve">食用油</w:t>
            </w:r>
            <w:r>
              <w:rPr>
                <w:rFonts w:hint="eastAsia" w:ascii="仿宋" w:hAnsi="仿宋" w:eastAsia="仿宋" w:cs="仿宋"/>
                <w:color w:val="ff0000"/>
                <w:sz w:val="21"/>
                <w:szCs w:val="21"/>
                <w:lang w:eastAsia="zh-CN"/>
              </w:rPr>
            </w:r>
            <w:r/>
          </w:p>
        </w:tc>
        <w:tc>
          <w:tcPr>
            <w:tcW w:w="1985"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ff0000"/>
                <w:sz w:val="21"/>
                <w:szCs w:val="21"/>
                <w:lang w:val="en-US" w:eastAsia="zh-CN"/>
              </w:rPr>
            </w:pPr>
            <w:r>
              <w:rPr>
                <w:rFonts w:hint="eastAsia" w:ascii="仿宋" w:hAnsi="仿宋" w:eastAsia="仿宋" w:cs="仿宋"/>
                <w:color w:val="ff0000"/>
                <w:sz w:val="21"/>
                <w:szCs w:val="21"/>
                <w:lang w:val="en-US" w:eastAsia="zh-CN"/>
              </w:rPr>
              <w:t xml:space="preserve">工业</w:t>
            </w:r>
            <w:r>
              <w:rPr>
                <w:rFonts w:hint="eastAsia" w:ascii="仿宋" w:hAnsi="仿宋" w:eastAsia="仿宋" w:cs="仿宋"/>
                <w:color w:val="ff0000"/>
                <w:sz w:val="21"/>
                <w:szCs w:val="21"/>
                <w:lang w:val="en-US" w:eastAsia="zh-CN"/>
              </w:rPr>
            </w:r>
            <w:r/>
          </w:p>
        </w:tc>
      </w:tr>
      <w:tr>
        <w:trPr>
          <w:trHeight w:val="227"/>
        </w:trPr>
        <w:tc>
          <w:tcPr>
            <w:tcW w:w="1977"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ff0000"/>
                <w:sz w:val="21"/>
                <w:szCs w:val="21"/>
              </w:rPr>
            </w:pPr>
            <w:r>
              <w:rPr>
                <w:rFonts w:hint="eastAsia" w:ascii="仿宋" w:hAnsi="仿宋" w:eastAsia="仿宋" w:cs="仿宋"/>
                <w:color w:val="ff0000"/>
                <w:szCs w:val="21"/>
                <w:highlight w:val="none"/>
                <w:lang w:val="en-US" w:eastAsia="zh-CN"/>
              </w:rPr>
              <w:t xml:space="preserve">采购包</w:t>
            </w:r>
            <w:r>
              <w:rPr>
                <w:rFonts w:hint="eastAsia" w:ascii="仿宋" w:hAnsi="仿宋" w:eastAsia="仿宋" w:cs="仿宋"/>
                <w:color w:val="ff0000"/>
                <w:sz w:val="21"/>
                <w:szCs w:val="21"/>
              </w:rPr>
              <w:t xml:space="preserve">3</w:t>
            </w:r>
            <w:r>
              <w:rPr>
                <w:rFonts w:hint="eastAsia" w:ascii="仿宋" w:hAnsi="仿宋" w:eastAsia="仿宋" w:cs="仿宋"/>
                <w:color w:val="ff0000"/>
                <w:sz w:val="21"/>
                <w:szCs w:val="21"/>
              </w:rPr>
            </w:r>
            <w:r/>
          </w:p>
        </w:tc>
        <w:tc>
          <w:tcPr>
            <w:tcW w:w="2551"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ff0000"/>
                <w:sz w:val="21"/>
                <w:szCs w:val="21"/>
                <w:lang w:eastAsia="zh-CN"/>
              </w:rPr>
            </w:pPr>
            <w:r>
              <w:rPr>
                <w:rFonts w:hint="eastAsia" w:ascii="仿宋" w:hAnsi="仿宋" w:eastAsia="仿宋" w:cs="仿宋"/>
                <w:color w:val="ff0000"/>
                <w:sz w:val="21"/>
                <w:szCs w:val="21"/>
                <w:lang w:val="en-US" w:eastAsia="zh-CN"/>
              </w:rPr>
              <w:t xml:space="preserve">鸡蛋</w:t>
            </w:r>
            <w:r>
              <w:rPr>
                <w:rFonts w:hint="eastAsia" w:ascii="仿宋" w:hAnsi="仿宋" w:eastAsia="仿宋" w:cs="仿宋"/>
                <w:color w:val="ff0000"/>
                <w:sz w:val="21"/>
                <w:szCs w:val="21"/>
                <w:lang w:eastAsia="zh-CN"/>
              </w:rPr>
            </w:r>
            <w:r/>
          </w:p>
        </w:tc>
        <w:tc>
          <w:tcPr>
            <w:tcW w:w="1985"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ff0000"/>
                <w:sz w:val="21"/>
                <w:szCs w:val="21"/>
                <w:lang w:val="en-US" w:eastAsia="zh-CN"/>
              </w:rPr>
            </w:pPr>
            <w:r>
              <w:rPr>
                <w:rFonts w:hint="eastAsia" w:ascii="仿宋" w:hAnsi="仿宋" w:eastAsia="仿宋" w:cs="仿宋"/>
                <w:color w:val="ff0000"/>
                <w:sz w:val="21"/>
                <w:szCs w:val="21"/>
                <w:lang w:val="en-US" w:eastAsia="zh-CN"/>
              </w:rPr>
              <w:t xml:space="preserve">农、林、牧、渔业 </w:t>
            </w:r>
            <w:r>
              <w:rPr>
                <w:rFonts w:hint="eastAsia" w:ascii="仿宋" w:hAnsi="仿宋" w:eastAsia="仿宋" w:cs="仿宋"/>
                <w:color w:val="ff0000"/>
                <w:sz w:val="21"/>
                <w:szCs w:val="21"/>
                <w:lang w:val="en-US" w:eastAsia="zh-CN"/>
              </w:rPr>
            </w:r>
            <w:r/>
          </w:p>
        </w:tc>
      </w:tr>
      <w:tr>
        <w:trPr>
          <w:trHeight w:val="227"/>
        </w:trPr>
        <w:tc>
          <w:tcPr>
            <w:tcW w:w="1977"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ff0000"/>
                <w:sz w:val="21"/>
                <w:szCs w:val="21"/>
              </w:rPr>
            </w:pPr>
            <w:r>
              <w:rPr>
                <w:rFonts w:hint="eastAsia" w:ascii="仿宋" w:hAnsi="仿宋" w:eastAsia="仿宋" w:cs="仿宋"/>
                <w:color w:val="ff0000"/>
                <w:szCs w:val="21"/>
                <w:highlight w:val="none"/>
                <w:lang w:val="en-US" w:eastAsia="zh-CN"/>
              </w:rPr>
              <w:t xml:space="preserve">采购包</w:t>
            </w:r>
            <w:r>
              <w:rPr>
                <w:rFonts w:hint="eastAsia" w:ascii="仿宋" w:hAnsi="仿宋" w:eastAsia="仿宋" w:cs="仿宋"/>
                <w:color w:val="ff0000"/>
                <w:sz w:val="21"/>
                <w:szCs w:val="21"/>
              </w:rPr>
              <w:t xml:space="preserve">4</w:t>
            </w:r>
            <w:r>
              <w:rPr>
                <w:rFonts w:hint="eastAsia" w:ascii="仿宋" w:hAnsi="仿宋" w:eastAsia="仿宋" w:cs="仿宋"/>
                <w:color w:val="ff0000"/>
                <w:sz w:val="21"/>
                <w:szCs w:val="21"/>
              </w:rPr>
            </w:r>
            <w:r/>
          </w:p>
        </w:tc>
        <w:tc>
          <w:tcPr>
            <w:tcW w:w="2551"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ff0000"/>
                <w:sz w:val="21"/>
                <w:szCs w:val="21"/>
              </w:rPr>
            </w:pPr>
            <w:r>
              <w:rPr>
                <w:rFonts w:hint="eastAsia" w:ascii="仿宋" w:hAnsi="仿宋" w:eastAsia="仿宋" w:cs="仿宋"/>
                <w:color w:val="ff0000"/>
                <w:sz w:val="21"/>
                <w:szCs w:val="21"/>
              </w:rPr>
              <w:t xml:space="preserve">冷鲜肉（含牛羊肉）</w:t>
            </w:r>
            <w:r>
              <w:rPr>
                <w:rFonts w:hint="eastAsia" w:ascii="仿宋" w:hAnsi="仿宋" w:eastAsia="仿宋" w:cs="仿宋"/>
                <w:color w:val="ff0000"/>
                <w:sz w:val="21"/>
                <w:szCs w:val="21"/>
              </w:rPr>
            </w:r>
            <w:r/>
          </w:p>
        </w:tc>
        <w:tc>
          <w:tcPr>
            <w:tcW w:w="1985"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ff0000"/>
                <w:sz w:val="21"/>
                <w:szCs w:val="21"/>
                <w:lang w:val="en-US" w:eastAsia="zh-CN"/>
              </w:rPr>
            </w:pPr>
            <w:r>
              <w:rPr>
                <w:rFonts w:hint="eastAsia" w:ascii="仿宋" w:hAnsi="仿宋" w:eastAsia="仿宋" w:cs="仿宋"/>
                <w:color w:val="ff0000"/>
                <w:sz w:val="21"/>
                <w:szCs w:val="21"/>
                <w:lang w:val="en-US" w:eastAsia="zh-CN"/>
              </w:rPr>
              <w:t xml:space="preserve">工业</w:t>
            </w:r>
            <w:r>
              <w:rPr>
                <w:rFonts w:hint="eastAsia" w:ascii="仿宋" w:hAnsi="仿宋" w:eastAsia="仿宋" w:cs="仿宋"/>
                <w:color w:val="ff0000"/>
                <w:sz w:val="21"/>
                <w:szCs w:val="21"/>
                <w:lang w:val="en-US" w:eastAsia="zh-CN"/>
              </w:rPr>
            </w:r>
            <w:r/>
          </w:p>
        </w:tc>
      </w:tr>
      <w:tr>
        <w:trPr>
          <w:trHeight w:val="227"/>
        </w:trPr>
        <w:tc>
          <w:tcPr>
            <w:tcW w:w="1977"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ff0000"/>
                <w:sz w:val="21"/>
                <w:szCs w:val="21"/>
              </w:rPr>
            </w:pPr>
            <w:r>
              <w:rPr>
                <w:rFonts w:hint="eastAsia" w:ascii="仿宋" w:hAnsi="仿宋" w:eastAsia="仿宋" w:cs="仿宋"/>
                <w:color w:val="ff0000"/>
                <w:szCs w:val="21"/>
                <w:highlight w:val="none"/>
                <w:lang w:val="en-US" w:eastAsia="zh-CN"/>
              </w:rPr>
              <w:t xml:space="preserve">采购包</w:t>
            </w:r>
            <w:r>
              <w:rPr>
                <w:rFonts w:hint="eastAsia" w:ascii="仿宋" w:hAnsi="仿宋" w:eastAsia="仿宋" w:cs="仿宋"/>
                <w:color w:val="ff0000"/>
                <w:sz w:val="21"/>
                <w:szCs w:val="21"/>
              </w:rPr>
              <w:t xml:space="preserve">5</w:t>
            </w:r>
            <w:r>
              <w:rPr>
                <w:rFonts w:hint="eastAsia" w:ascii="仿宋" w:hAnsi="仿宋" w:eastAsia="仿宋" w:cs="仿宋"/>
                <w:color w:val="ff0000"/>
                <w:sz w:val="21"/>
                <w:szCs w:val="21"/>
              </w:rPr>
            </w:r>
            <w:r/>
          </w:p>
        </w:tc>
        <w:tc>
          <w:tcPr>
            <w:tcW w:w="2551"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ff0000"/>
                <w:sz w:val="21"/>
                <w:szCs w:val="21"/>
              </w:rPr>
            </w:pPr>
            <w:r>
              <w:rPr>
                <w:rFonts w:hint="eastAsia" w:ascii="仿宋" w:hAnsi="仿宋" w:eastAsia="仿宋" w:cs="仿宋"/>
                <w:color w:val="ff0000"/>
                <w:sz w:val="21"/>
                <w:szCs w:val="21"/>
              </w:rPr>
              <w:t xml:space="preserve">冷冻品、调理品</w:t>
            </w:r>
            <w:r>
              <w:rPr>
                <w:rFonts w:hint="eastAsia" w:ascii="仿宋" w:hAnsi="仿宋" w:eastAsia="仿宋" w:cs="仿宋"/>
                <w:color w:val="ff0000"/>
                <w:sz w:val="21"/>
                <w:szCs w:val="21"/>
              </w:rPr>
            </w:r>
            <w:r/>
          </w:p>
        </w:tc>
        <w:tc>
          <w:tcPr>
            <w:tcW w:w="1985"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ff0000"/>
                <w:sz w:val="21"/>
                <w:szCs w:val="21"/>
                <w:lang w:val="en-US" w:eastAsia="zh-CN"/>
              </w:rPr>
            </w:pPr>
            <w:r>
              <w:rPr>
                <w:rFonts w:hint="eastAsia" w:ascii="仿宋" w:hAnsi="仿宋" w:eastAsia="仿宋" w:cs="仿宋"/>
                <w:color w:val="ff0000"/>
                <w:sz w:val="21"/>
                <w:szCs w:val="21"/>
                <w:lang w:val="en-US" w:eastAsia="zh-CN"/>
              </w:rPr>
              <w:t xml:space="preserve">工业</w:t>
            </w:r>
            <w:r>
              <w:rPr>
                <w:rFonts w:hint="eastAsia" w:ascii="仿宋" w:hAnsi="仿宋" w:eastAsia="仿宋" w:cs="仿宋"/>
                <w:color w:val="ff0000"/>
                <w:sz w:val="21"/>
                <w:szCs w:val="21"/>
                <w:lang w:val="en-US" w:eastAsia="zh-CN"/>
              </w:rPr>
            </w:r>
            <w:r/>
          </w:p>
        </w:tc>
      </w:tr>
      <w:tr>
        <w:trPr>
          <w:trHeight w:val="227"/>
        </w:trPr>
        <w:tc>
          <w:tcPr>
            <w:tcW w:w="1977"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ff0000"/>
                <w:sz w:val="21"/>
                <w:szCs w:val="21"/>
                <w:lang w:val="en-US" w:eastAsia="zh-CN"/>
              </w:rPr>
            </w:pPr>
            <w:r>
              <w:rPr>
                <w:rFonts w:hint="eastAsia" w:ascii="仿宋" w:hAnsi="仿宋" w:eastAsia="仿宋" w:cs="仿宋"/>
                <w:color w:val="ff0000"/>
                <w:szCs w:val="21"/>
                <w:highlight w:val="none"/>
                <w:lang w:val="en-US" w:eastAsia="zh-CN"/>
              </w:rPr>
              <w:t xml:space="preserve">采购包</w:t>
            </w:r>
            <w:r>
              <w:rPr>
                <w:rFonts w:hint="eastAsia" w:ascii="仿宋" w:hAnsi="仿宋" w:eastAsia="仿宋" w:cs="仿宋"/>
                <w:color w:val="ff0000"/>
                <w:sz w:val="21"/>
                <w:szCs w:val="21"/>
                <w:lang w:val="en-US" w:eastAsia="zh-CN"/>
              </w:rPr>
              <w:t xml:space="preserve">6</w:t>
            </w:r>
            <w:r>
              <w:rPr>
                <w:rFonts w:hint="eastAsia" w:ascii="仿宋" w:hAnsi="仿宋" w:eastAsia="仿宋" w:cs="仿宋"/>
                <w:color w:val="ff0000"/>
                <w:sz w:val="21"/>
                <w:szCs w:val="21"/>
                <w:lang w:val="en-US" w:eastAsia="zh-CN"/>
              </w:rPr>
            </w:r>
            <w:r/>
          </w:p>
        </w:tc>
        <w:tc>
          <w:tcPr>
            <w:tcW w:w="2551"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ff0000"/>
                <w:sz w:val="21"/>
                <w:szCs w:val="21"/>
                <w:lang w:eastAsia="zh-CN"/>
              </w:rPr>
            </w:pPr>
            <w:r>
              <w:rPr>
                <w:rFonts w:hint="eastAsia" w:ascii="仿宋" w:hAnsi="仿宋" w:eastAsia="仿宋" w:cs="仿宋"/>
                <w:color w:val="ff0000"/>
                <w:sz w:val="21"/>
                <w:szCs w:val="21"/>
                <w:lang w:eastAsia="zh-CN"/>
              </w:rPr>
              <w:t xml:space="preserve">调味品</w:t>
            </w:r>
            <w:r>
              <w:rPr>
                <w:rFonts w:hint="eastAsia" w:ascii="仿宋" w:hAnsi="仿宋" w:eastAsia="仿宋" w:cs="仿宋"/>
                <w:color w:val="ff0000"/>
                <w:sz w:val="21"/>
                <w:szCs w:val="21"/>
                <w:lang w:eastAsia="zh-CN"/>
              </w:rPr>
            </w:r>
            <w:r/>
          </w:p>
        </w:tc>
        <w:tc>
          <w:tcPr>
            <w:tcW w:w="1985" w:type="dxa"/>
            <w:vAlign w:val="center"/>
            <w:textDirection w:val="lrTb"/>
            <w:noWrap w:val="false"/>
          </w:tcPr>
          <w:p>
            <w:pPr>
              <w:pStyle w:val="1263"/>
              <w:jc w:val="center"/>
              <w:keepLines w:val="0"/>
              <w:keepNext w:val="0"/>
              <w:pageBreakBefore w:val="0"/>
              <w:spacing w:line="240" w:lineRule="exact"/>
              <w:widowControl/>
              <w:rPr>
                <w:rFonts w:hint="eastAsia" w:ascii="仿宋" w:hAnsi="仿宋" w:eastAsia="仿宋" w:cs="仿宋"/>
                <w:color w:val="ff0000"/>
                <w:sz w:val="21"/>
                <w:szCs w:val="21"/>
                <w:lang w:val="en-US" w:eastAsia="zh-CN"/>
              </w:rPr>
            </w:pPr>
            <w:r>
              <w:rPr>
                <w:rFonts w:hint="eastAsia" w:ascii="仿宋" w:hAnsi="仿宋" w:eastAsia="仿宋" w:cs="仿宋"/>
                <w:color w:val="ff0000"/>
                <w:sz w:val="21"/>
                <w:szCs w:val="21"/>
                <w:lang w:val="en-US" w:eastAsia="zh-CN"/>
              </w:rPr>
              <w:t xml:space="preserve">工业 </w:t>
            </w:r>
            <w:r>
              <w:rPr>
                <w:rFonts w:hint="eastAsia" w:ascii="仿宋" w:hAnsi="仿宋" w:eastAsia="仿宋" w:cs="仿宋"/>
                <w:color w:val="ff0000"/>
                <w:sz w:val="21"/>
                <w:szCs w:val="21"/>
                <w:lang w:val="en-US" w:eastAsia="zh-CN"/>
              </w:rPr>
            </w:r>
            <w:r/>
          </w:p>
        </w:tc>
      </w:tr>
    </w:tbl>
    <w:p>
      <w:pPr>
        <w:pStyle w:val="1263"/>
        <w:ind w:firstLine="420"/>
        <w:jc w:val="center"/>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按《工业和信息化部、国家统计局、国家发展和改革委员会、财政部关于印发中小企业划型标准规</w:t>
      </w:r>
      <w:r>
        <w:rPr>
          <w:rFonts w:hint="eastAsia" w:ascii="仿宋" w:hAnsi="仿宋" w:eastAsia="仿宋" w:cs="仿宋"/>
          <w:color w:val="000000"/>
          <w:sz w:val="21"/>
          <w:szCs w:val="21"/>
          <w:highlight w:val="none"/>
        </w:rPr>
      </w:r>
      <w:r/>
    </w:p>
    <w:p>
      <w:pPr>
        <w:pStyle w:val="1263"/>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定的通知》（工信部联企业〔2011〕300号）规定</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263"/>
        <w:ind w:firstLine="422"/>
        <w:jc w:val="left"/>
        <w:keepLines w:val="0"/>
        <w:keepNext w:val="0"/>
        <w:pageBreakBefore w:val="0"/>
        <w:spacing w:line="360" w:lineRule="auto"/>
        <w:shd w:val="clear" w:color="auto" w:fill="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7.政府采购中实施本国产品标准及相关政策</w:t>
      </w:r>
      <w:r>
        <w:rPr>
          <w:rFonts w:hint="eastAsia" w:ascii="仿宋" w:hAnsi="仿宋" w:eastAsia="仿宋" w:cs="仿宋"/>
          <w:b/>
          <w:bCs/>
          <w:color w:val="000000"/>
          <w:sz w:val="21"/>
          <w:szCs w:val="21"/>
          <w:highlight w:val="none"/>
          <w:lang w:val="en-US" w:eastAsia="zh-CN"/>
        </w:rPr>
      </w:r>
      <w:r/>
    </w:p>
    <w:p>
      <w:pPr>
        <w:pStyle w:val="1263"/>
        <w:ind w:firstLine="420"/>
        <w:jc w:val="left"/>
        <w:keepLines w:val="0"/>
        <w:keepNext w:val="0"/>
        <w:pageBreakBefore w:val="0"/>
        <w:spacing w:line="360" w:lineRule="auto"/>
        <w:shd w:val="clear" w:color="auto" w:fill="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（1）本项目对采购本国产品给予政策支持，具体内容见招标文件“第四章 评标方法与评标标准”。</w:t>
      </w:r>
      <w:r>
        <w:rPr>
          <w:rFonts w:hint="eastAsia" w:ascii="仿宋" w:hAnsi="仿宋" w:eastAsia="仿宋" w:cs="仿宋"/>
          <w:color w:val="000000"/>
          <w:sz w:val="21"/>
          <w:szCs w:val="21"/>
          <w:highlight w:val="none"/>
          <w:lang w:val="en-US" w:eastAsia="zh-CN"/>
        </w:rPr>
      </w:r>
      <w:r/>
    </w:p>
    <w:p>
      <w:pPr>
        <w:pStyle w:val="1263"/>
        <w:ind w:firstLine="420"/>
        <w:jc w:val="left"/>
        <w:keepLines w:val="0"/>
        <w:keepNext w:val="0"/>
        <w:pageBreakBefore w:val="0"/>
        <w:spacing w:line="360" w:lineRule="auto"/>
        <w:shd w:val="clear" w:color="auto" w:fill="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仿宋"/>
          <w:color w:val="000000"/>
          <w:sz w:val="21"/>
          <w:szCs w:val="21"/>
          <w:highlight w:val="none"/>
          <w:lang w:val="en-US" w:eastAsia="zh-CN"/>
        </w:rPr>
      </w:r>
      <w:r/>
    </w:p>
    <w:p>
      <w:pPr>
        <w:pStyle w:val="1263"/>
        <w:ind w:firstLine="420"/>
        <w:jc w:val="left"/>
        <w:keepLines w:val="0"/>
        <w:keepNext w:val="0"/>
        <w:pageBreakBefore w:val="0"/>
        <w:spacing w:line="360" w:lineRule="auto"/>
        <w:shd w:val="clear" w:color="auto" w:fill="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s="仿宋"/>
          <w:color w:val="000000"/>
          <w:sz w:val="21"/>
          <w:szCs w:val="21"/>
          <w:highlight w:val="none"/>
          <w:lang w:val="en-US" w:eastAsia="zh-CN"/>
        </w:rPr>
      </w:r>
      <w:r/>
    </w:p>
    <w:p>
      <w:pPr>
        <w:pStyle w:val="1294"/>
        <w:tabs>
          <w:tab w:val="left" w:pos="567" w:leader="none"/>
        </w:tabs>
        <w:rPr>
          <w:rFonts w:hint="eastAsia" w:ascii="仿宋" w:hAnsi="仿宋" w:eastAsia="仿宋" w:cs="仿宋"/>
        </w:rPr>
      </w:pPr>
      <w:r>
        <w:rPr>
          <w:rFonts w:hint="eastAsia" w:ascii="仿宋" w:hAnsi="仿宋" w:eastAsia="仿宋" w:cs="仿宋"/>
        </w:rPr>
      </w:r>
      <w:r/>
    </w:p>
    <w:p>
      <w:pPr>
        <w:pStyle w:val="126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63"/>
        <w:ind w:firstLine="420"/>
        <w:jc w:val="center"/>
        <w:keepLines w:val="0"/>
        <w:keepNext w:val="0"/>
        <w:pageBreakBefore w:val="0"/>
        <w:spacing w:line="360" w:lineRule="auto"/>
        <w:widowControl w:val="off"/>
        <w:rPr>
          <w:rStyle w:val="1275"/>
          <w:rFonts w:hint="eastAsia" w:ascii="仿宋" w:hAnsi="仿宋" w:eastAsia="仿宋" w:cs="仿宋"/>
          <w:color w:val="000000"/>
          <w:highlight w:val="none"/>
          <w:lang w:val="en-US" w:eastAsia="zh-CN"/>
        </w:rPr>
      </w:pPr>
      <w:r/>
      <w:bookmarkEnd w:id="799"/>
      <w:r/>
      <w:bookmarkEnd w:id="800"/>
      <w:r/>
      <w:bookmarkEnd w:id="802"/>
      <w:r/>
      <w:bookmarkStart w:id="899" w:name="_Hlk139628515"/>
      <w:r/>
      <w:bookmarkStart w:id="900" w:name="_Toc111457323"/>
      <w:r/>
      <w:bookmarkEnd w:id="900"/>
      <w:r>
        <w:rPr>
          <w:rFonts w:hint="eastAsia" w:ascii="仿宋" w:hAnsi="仿宋" w:eastAsia="仿宋" w:cs="仿宋"/>
          <w:color w:val="000000"/>
          <w:sz w:val="21"/>
          <w:szCs w:val="21"/>
          <w:highlight w:val="none"/>
          <w:lang w:eastAsia="zh-CN"/>
        </w:rPr>
        <w:br w:type="page" w:clear="all"/>
      </w:r>
      <w:bookmarkStart w:id="901" w:name="_Toc27617"/>
      <w:r>
        <w:rPr>
          <w:rStyle w:val="1275"/>
          <w:rFonts w:hint="eastAsia" w:ascii="仿宋" w:hAnsi="仿宋" w:eastAsia="仿宋" w:cs="仿宋"/>
          <w:color w:val="000000"/>
          <w:highlight w:val="none"/>
          <w:lang w:val="en-US" w:eastAsia="zh-CN"/>
        </w:rPr>
        <w:t xml:space="preserve">第六章  </w:t>
      </w:r>
      <w:bookmarkStart w:id="902" w:name="_Hlk138941606"/>
      <w:r>
        <w:rPr>
          <w:rStyle w:val="1275"/>
          <w:rFonts w:hint="eastAsia" w:ascii="仿宋" w:hAnsi="仿宋" w:eastAsia="仿宋" w:cs="仿宋"/>
          <w:color w:val="000000"/>
          <w:highlight w:val="none"/>
          <w:lang w:val="en-US" w:eastAsia="zh-CN"/>
        </w:rPr>
        <w:t xml:space="preserve"> </w:t>
      </w:r>
      <w:bookmarkStart w:id="903" w:name="_Hlk119591849"/>
      <w:r>
        <w:rPr>
          <w:rStyle w:val="1275"/>
          <w:rFonts w:hint="eastAsia" w:ascii="仿宋" w:hAnsi="仿宋" w:eastAsia="仿宋" w:cs="仿宋"/>
          <w:color w:val="000000"/>
          <w:highlight w:val="none"/>
          <w:lang w:val="en-US" w:eastAsia="zh-CN"/>
        </w:rPr>
        <w:t xml:space="preserve">拟签订的合同文本</w:t>
      </w:r>
      <w:r>
        <w:rPr>
          <w:rStyle w:val="1275"/>
          <w:rFonts w:hint="eastAsia" w:ascii="仿宋" w:hAnsi="仿宋" w:eastAsia="仿宋" w:cs="仿宋"/>
          <w:color w:val="000000"/>
          <w:highlight w:val="none"/>
          <w:lang w:val="en-US" w:eastAsia="zh-CN"/>
        </w:rPr>
      </w:r>
      <w:r/>
    </w:p>
    <w:p>
      <w:pPr>
        <w:pStyle w:val="1264"/>
        <w:contextualSpacing/>
        <w:ind w:firstLine="422"/>
        <w:spacing w:before="0" w:after="0" w:line="360" w:lineRule="auto"/>
        <w:rPr>
          <w:rFonts w:hint="eastAsia" w:ascii="仿宋" w:hAnsi="仿宋" w:eastAsia="仿宋" w:cs="仿宋"/>
          <w:color w:val="000000"/>
          <w:sz w:val="21"/>
          <w:szCs w:val="21"/>
          <w:highlight w:val="none"/>
        </w:rPr>
      </w:pPr>
      <w:r/>
      <w:bookmarkEnd w:id="901"/>
      <w:r/>
      <w:bookmarkEnd w:id="902"/>
      <w:r/>
      <w:bookmarkEnd w:id="903"/>
      <w:r/>
      <w:bookmarkStart w:id="904" w:name="_Hlk132754170"/>
      <w:r>
        <w:rPr>
          <w:rFonts w:hint="eastAsia" w:ascii="仿宋" w:hAnsi="仿宋" w:eastAsia="仿宋" w:cs="仿宋"/>
          <w:color w:val="000000"/>
          <w:sz w:val="21"/>
          <w:szCs w:val="21"/>
          <w:highlight w:val="none"/>
        </w:rPr>
      </w:r>
      <w:r/>
    </w:p>
    <w:p>
      <w:pPr>
        <w:pStyle w:val="1263"/>
        <w:rPr>
          <w:rFonts w:hint="eastAsia" w:ascii="仿宋" w:hAnsi="仿宋" w:eastAsia="仿宋" w:cs="仿宋"/>
          <w:color w:val="000000"/>
          <w:highlight w:val="none"/>
        </w:rPr>
      </w:pPr>
      <w:r/>
      <w:bookmarkEnd w:id="899"/>
      <w:r/>
      <w:bookmarkEnd w:id="904"/>
      <w:r>
        <w:rPr>
          <w:rFonts w:hint="eastAsia" w:ascii="仿宋" w:hAnsi="仿宋" w:eastAsia="仿宋" w:cs="仿宋"/>
          <w:color w:val="000000"/>
          <w:highlight w:val="none"/>
        </w:rPr>
      </w:r>
      <w:r/>
    </w:p>
    <w:p>
      <w:pPr>
        <w:pStyle w:val="1263"/>
        <w:jc w:val="left"/>
        <w:spacing w:line="480" w:lineRule="auto"/>
        <w:rPr>
          <w:rFonts w:hint="eastAsia" w:ascii="仿宋" w:hAnsi="仿宋" w:eastAsia="仿宋" w:cs="仿宋"/>
          <w:b/>
          <w:color w:val="000000"/>
          <w:sz w:val="28"/>
          <w:szCs w:val="28"/>
          <w:highlight w:val="none"/>
          <w:u w:val="single"/>
        </w:rPr>
      </w:pPr>
      <w:r>
        <w:rPr>
          <w:rFonts w:hint="eastAsia" w:ascii="仿宋" w:hAnsi="仿宋" w:eastAsia="仿宋" w:cs="仿宋"/>
          <w:b/>
          <w:color w:val="000000"/>
          <w:sz w:val="28"/>
          <w:szCs w:val="28"/>
          <w:highlight w:val="none"/>
        </w:rPr>
        <w:t xml:space="preserve">合同编号：</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b/>
          <w:color w:val="000000"/>
          <w:sz w:val="28"/>
          <w:szCs w:val="28"/>
          <w:highlight w:val="none"/>
          <w:u w:val="single"/>
        </w:rPr>
      </w:r>
      <w:r/>
    </w:p>
    <w:p>
      <w:pPr>
        <w:pStyle w:val="1263"/>
        <w:jc w:val="center"/>
        <w:spacing w:line="48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1263"/>
        <w:jc w:val="center"/>
        <w:spacing w:line="48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1263"/>
        <w:jc w:val="center"/>
        <w:spacing w:line="480" w:lineRule="auto"/>
        <w:rPr>
          <w:rFonts w:hint="eastAsia" w:ascii="仿宋" w:hAnsi="仿宋" w:eastAsia="仿宋" w:cs="仿宋"/>
          <w:b/>
          <w:color w:val="000000"/>
          <w:sz w:val="48"/>
          <w:szCs w:val="48"/>
          <w:highlight w:val="none"/>
        </w:rPr>
      </w:pPr>
      <w:r>
        <w:rPr>
          <w:rFonts w:hint="eastAsia" w:ascii="仿宋" w:hAnsi="仿宋" w:eastAsia="仿宋" w:cs="仿宋"/>
          <w:b/>
          <w:color w:val="000000"/>
          <w:sz w:val="48"/>
          <w:szCs w:val="48"/>
          <w:highlight w:val="none"/>
        </w:rPr>
        <w:t xml:space="preserve">采购合同</w:t>
      </w:r>
      <w:r>
        <w:rPr>
          <w:rFonts w:hint="eastAsia" w:ascii="仿宋" w:hAnsi="仿宋" w:eastAsia="仿宋" w:cs="仿宋"/>
          <w:b/>
          <w:color w:val="000000"/>
          <w:sz w:val="48"/>
          <w:szCs w:val="48"/>
          <w:highlight w:val="none"/>
        </w:rPr>
      </w:r>
      <w:r/>
    </w:p>
    <w:p>
      <w:pPr>
        <w:pStyle w:val="1263"/>
        <w:jc w:val="center"/>
        <w:spacing w:line="48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w:t>
      </w:r>
      <w:r>
        <w:rPr>
          <w:rFonts w:hint="eastAsia" w:ascii="仿宋" w:hAnsi="仿宋" w:eastAsia="仿宋" w:cs="仿宋"/>
          <w:b/>
          <w:color w:val="000000"/>
          <w:sz w:val="28"/>
          <w:szCs w:val="28"/>
          <w:highlight w:val="none"/>
          <w:lang w:val="en-US" w:eastAsia="zh-CN"/>
        </w:rPr>
        <w:t xml:space="preserve">服务</w:t>
      </w:r>
      <w:r>
        <w:rPr>
          <w:rFonts w:hint="eastAsia" w:ascii="仿宋" w:hAnsi="仿宋" w:eastAsia="仿宋" w:cs="仿宋"/>
          <w:b/>
          <w:color w:val="000000"/>
          <w:sz w:val="28"/>
          <w:szCs w:val="28"/>
          <w:highlight w:val="none"/>
        </w:rPr>
        <w:t xml:space="preserve">类）</w:t>
      </w:r>
      <w:r>
        <w:rPr>
          <w:rFonts w:hint="eastAsia" w:ascii="仿宋" w:hAnsi="仿宋" w:eastAsia="仿宋" w:cs="仿宋"/>
          <w:b/>
          <w:color w:val="000000"/>
          <w:sz w:val="28"/>
          <w:szCs w:val="28"/>
          <w:highlight w:val="none"/>
        </w:rPr>
      </w:r>
      <w:r/>
    </w:p>
    <w:p>
      <w:pPr>
        <w:pStyle w:val="1349"/>
        <w:ind w:firstLine="0"/>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349"/>
        <w:ind w:firstLine="0"/>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263"/>
        <w:ind w:left="960"/>
        <w:spacing w:before="120" w:line="22"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项目名称/采购包号</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1263"/>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263"/>
        <w:ind w:left="960"/>
        <w:spacing w:before="120" w:line="22" w:lineRule="atLeas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甲方：</w:t>
      </w:r>
      <w:r>
        <w:rPr>
          <w:rFonts w:hint="eastAsia" w:ascii="仿宋" w:hAnsi="仿宋" w:eastAsia="仿宋" w:cs="仿宋"/>
          <w:color w:val="000000"/>
          <w:sz w:val="28"/>
          <w:szCs w:val="28"/>
          <w:highlight w:val="none"/>
          <w:u w:val="single"/>
        </w:rPr>
        <w:t xml:space="preserve">   江苏城乡建设职业学院          </w:t>
      </w:r>
      <w:r>
        <w:rPr>
          <w:rFonts w:hint="eastAsia" w:ascii="仿宋" w:hAnsi="仿宋" w:eastAsia="仿宋" w:cs="仿宋"/>
          <w:color w:val="000000"/>
          <w:sz w:val="28"/>
          <w:szCs w:val="28"/>
          <w:highlight w:val="none"/>
          <w:u w:val="single"/>
        </w:rPr>
      </w:r>
      <w:r/>
    </w:p>
    <w:p>
      <w:pPr>
        <w:pStyle w:val="1263"/>
        <w:spacing w:before="120" w:line="22"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263"/>
        <w:ind w:left="960"/>
        <w:spacing w:before="120" w:line="22" w:lineRule="atLeas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乙方：</w:t>
      </w:r>
      <w:r>
        <w:rPr>
          <w:rFonts w:hint="eastAsia" w:ascii="仿宋" w:hAnsi="仿宋" w:eastAsia="仿宋" w:cs="仿宋"/>
          <w:color w:val="000000"/>
          <w:sz w:val="28"/>
          <w:szCs w:val="28"/>
          <w:highlight w:val="none"/>
          <w:u w:val="single"/>
        </w:rPr>
        <w:t xml:space="preserve">       （供应商）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1294"/>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63"/>
        <w:ind w:left="960"/>
        <w:spacing w:before="120" w:line="22" w:lineRule="atLeast"/>
        <w:rPr>
          <w:rFonts w:hint="eastAsia" w:ascii="仿宋" w:hAnsi="仿宋" w:eastAsia="仿宋" w:cs="仿宋"/>
          <w:color w:val="ff0000"/>
          <w:sz w:val="24"/>
          <w:szCs w:val="24"/>
          <w:u w:val="single"/>
          <w:lang w:val="en-US" w:eastAsia="zh-CN"/>
        </w:rPr>
      </w:pPr>
      <w:r>
        <w:rPr>
          <w:rFonts w:hint="eastAsia" w:ascii="仿宋" w:hAnsi="仿宋" w:eastAsia="仿宋" w:cs="仿宋"/>
          <w:color w:val="ff0000"/>
          <w:sz w:val="28"/>
          <w:szCs w:val="28"/>
          <w:lang w:val="en-US" w:eastAsia="zh-CN"/>
        </w:rPr>
        <w:t xml:space="preserve">丙方</w:t>
      </w:r>
      <w:r>
        <w:rPr>
          <w:rFonts w:hint="eastAsia" w:ascii="仿宋" w:hAnsi="仿宋" w:eastAsia="仿宋" w:cs="仿宋"/>
          <w:color w:val="ff0000"/>
          <w:sz w:val="28"/>
          <w:szCs w:val="28"/>
        </w:rPr>
        <w:t xml:space="preserve">：</w:t>
      </w:r>
      <w:r>
        <w:rPr>
          <w:rFonts w:hint="eastAsia" w:ascii="仿宋" w:hAnsi="仿宋" w:eastAsia="仿宋" w:cs="仿宋"/>
          <w:color w:val="ff0000"/>
          <w:sz w:val="28"/>
          <w:szCs w:val="28"/>
          <w:u w:val="single"/>
          <w:lang w:val="en-US" w:eastAsia="zh-CN"/>
        </w:rPr>
        <w:t xml:space="preserve">            </w:t>
      </w:r>
      <w:r>
        <w:rPr>
          <w:rFonts w:hint="eastAsia" w:ascii="仿宋" w:hAnsi="仿宋" w:eastAsia="仿宋" w:cs="仿宋"/>
          <w:color w:val="ff0000"/>
          <w:sz w:val="28"/>
          <w:szCs w:val="28"/>
          <w:u w:val="single"/>
        </w:rPr>
        <w:t xml:space="preserve">（</w:t>
      </w:r>
      <w:r>
        <w:rPr>
          <w:rFonts w:hint="eastAsia" w:ascii="仿宋" w:hAnsi="仿宋" w:eastAsia="仿宋" w:cs="仿宋"/>
          <w:color w:val="ff0000"/>
          <w:sz w:val="28"/>
          <w:szCs w:val="28"/>
          <w:u w:val="single"/>
          <w:lang w:val="en-US" w:eastAsia="zh-CN"/>
        </w:rPr>
        <w:t xml:space="preserve"> 学校食堂经营方 ）              </w:t>
      </w:r>
      <w:r>
        <w:rPr>
          <w:rFonts w:hint="eastAsia" w:ascii="仿宋" w:hAnsi="仿宋" w:eastAsia="仿宋" w:cs="仿宋"/>
          <w:color w:val="ff0000"/>
          <w:sz w:val="24"/>
          <w:szCs w:val="24"/>
          <w:u w:val="single"/>
          <w:lang w:val="en-US" w:eastAsia="zh-CN"/>
        </w:rPr>
      </w:r>
      <w:r/>
    </w:p>
    <w:p>
      <w:pPr>
        <w:pStyle w:val="1294"/>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63"/>
        <w:ind w:left="960"/>
        <w:spacing w:before="120" w:line="22"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签订地： </w:t>
      </w:r>
      <w:r>
        <w:rPr>
          <w:rFonts w:hint="eastAsia" w:ascii="仿宋" w:hAnsi="仿宋" w:eastAsia="仿宋" w:cs="仿宋"/>
          <w:color w:val="000000"/>
          <w:sz w:val="28"/>
          <w:szCs w:val="28"/>
          <w:highlight w:val="none"/>
          <w:u w:val="single"/>
        </w:rPr>
        <w:t xml:space="preserve"> 江苏城乡建设职业学院         </w:t>
      </w:r>
      <w:r>
        <w:rPr>
          <w:rFonts w:hint="eastAsia" w:ascii="仿宋" w:hAnsi="仿宋" w:eastAsia="仿宋" w:cs="仿宋"/>
          <w:color w:val="000000"/>
          <w:sz w:val="28"/>
          <w:szCs w:val="28"/>
          <w:highlight w:val="none"/>
        </w:rPr>
      </w:r>
      <w:r/>
    </w:p>
    <w:p>
      <w:pPr>
        <w:pStyle w:val="1263"/>
        <w:ind w:left="960"/>
        <w:spacing w:before="120" w:line="22"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263"/>
        <w:ind w:left="960"/>
        <w:spacing w:before="120" w:line="22"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签订日期：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rPr>
      </w:r>
      <w:r/>
    </w:p>
    <w:p>
      <w:pPr>
        <w:pStyle w:val="1263"/>
        <w:ind w:left="960"/>
        <w:spacing w:before="120" w:line="22"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263"/>
        <w:ind w:left="960"/>
        <w:spacing w:before="120" w:line="22"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45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63"/>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94"/>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63"/>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63"/>
        <w:jc w:val="left"/>
        <w:widowControl/>
        <w:rPr>
          <w:rFonts w:hint="eastAsia" w:ascii="仿宋" w:hAnsi="仿宋" w:eastAsia="仿宋" w:cs="仿宋"/>
          <w:color w:val="000000"/>
          <w:sz w:val="24"/>
          <w:highlight w:val="none"/>
        </w:rPr>
        <w:sectPr>
          <w:footerReference w:type="default" r:id="rId28"/>
          <w:footnotePr/>
          <w:endnotePr/>
          <w:type w:val="nextPage"/>
          <w:pgSz w:w="11907" w:h="16840" w:orient="portrait"/>
          <w:pgMar w:top="1440" w:right="1080" w:bottom="1440" w:left="1080" w:header="851" w:footer="851" w:gutter="0"/>
          <w:cols w:num="1" w:sep="0" w:space="1701" w:equalWidth="1"/>
          <w:docGrid w:linePitch="360"/>
        </w:sectPr>
      </w:pPr>
      <w:r>
        <w:rPr>
          <w:rFonts w:hint="eastAsia" w:ascii="仿宋" w:hAnsi="仿宋" w:eastAsia="仿宋" w:cs="仿宋"/>
          <w:color w:val="000000"/>
          <w:sz w:val="24"/>
          <w:highlight w:val="none"/>
        </w:rPr>
      </w:r>
      <w:r/>
    </w:p>
    <w:p>
      <w:pPr>
        <w:pStyle w:val="1263"/>
        <w:ind w:firstLine="420"/>
        <w:keepLines w:val="0"/>
        <w:keepNext w:val="0"/>
        <w:pageBreakBefore w:val="0"/>
        <w:spacing w:line="360" w:lineRule="auto"/>
        <w:widowControl w:val="off"/>
        <w:rPr>
          <w:rFonts w:hint="eastAsia" w:ascii="仿宋" w:hAnsi="仿宋" w:eastAsia="仿宋" w:cs="仿宋"/>
          <w:color w:val="000000"/>
          <w:sz w:val="21"/>
          <w:szCs w:val="21"/>
        </w:rPr>
      </w:pPr>
      <w:r/>
      <w:bookmarkStart w:id="905" w:name="_Toc331685783"/>
      <w:r>
        <w:rPr>
          <w:rFonts w:hint="eastAsia" w:ascii="仿宋" w:hAnsi="仿宋" w:eastAsia="仿宋" w:cs="仿宋"/>
          <w:color w:val="000000"/>
          <w:sz w:val="21"/>
          <w:szCs w:val="21"/>
        </w:rPr>
        <w:t xml:space="preserve">甲方：</w:t>
      </w:r>
      <w:r>
        <w:rPr>
          <w:rFonts w:hint="eastAsia" w:ascii="仿宋" w:hAnsi="仿宋" w:eastAsia="仿宋" w:cs="仿宋"/>
          <w:color w:val="000000"/>
          <w:sz w:val="21"/>
          <w:szCs w:val="21"/>
          <w:u w:val="single"/>
        </w:rPr>
        <w:t xml:space="preserve">江苏城乡建设职业学院</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rPr>
      </w:r>
      <w:r/>
    </w:p>
    <w:p>
      <w:pPr>
        <w:pStyle w:val="1263"/>
        <w:ind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乙方：</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rPr>
      </w:r>
      <w:r/>
    </w:p>
    <w:p>
      <w:pPr>
        <w:pStyle w:val="1263"/>
        <w:ind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丙方：</w:t>
      </w:r>
      <w:r>
        <w:rPr>
          <w:rFonts w:hint="eastAsia" w:ascii="仿宋" w:hAnsi="仿宋" w:eastAsia="仿宋" w:cs="仿宋"/>
          <w:color w:val="000000"/>
          <w:sz w:val="21"/>
          <w:szCs w:val="21"/>
          <w:u w:val="single"/>
        </w:rPr>
        <w:t xml:space="preserve"> 餐厅经营单位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rPr>
      </w:r>
      <w:r/>
    </w:p>
    <w:p>
      <w:pPr>
        <w:pStyle w:val="1263"/>
        <w:ind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签订时间：202</w:t>
      </w: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年  月   日</w:t>
      </w:r>
      <w:r>
        <w:rPr>
          <w:rFonts w:hint="eastAsia" w:ascii="仿宋" w:hAnsi="仿宋" w:eastAsia="仿宋" w:cs="仿宋"/>
          <w:color w:val="000000"/>
          <w:sz w:val="21"/>
          <w:szCs w:val="21"/>
        </w:rPr>
      </w:r>
      <w:r/>
    </w:p>
    <w:p>
      <w:pPr>
        <w:pStyle w:val="1263"/>
        <w:contextualSpacing/>
        <w:ind w:firstLine="420"/>
        <w:jc w:val="left"/>
        <w:keepLines w:val="0"/>
        <w:keepNext w:val="0"/>
        <w:pageBreakBefore w:val="0"/>
        <w:spacing w:line="360" w:lineRule="auto"/>
        <w:widowControl w:val="off"/>
        <w:rPr>
          <w:rFonts w:hint="eastAsia" w:ascii="仿宋" w:hAnsi="仿宋" w:eastAsia="仿宋" w:cs="仿宋"/>
          <w:color w:val="000000"/>
          <w:sz w:val="21"/>
          <w:szCs w:val="21"/>
        </w:rPr>
      </w:pPr>
      <w:r/>
      <w:bookmarkStart w:id="906" w:name="_Toc19692"/>
      <w:r/>
      <w:bookmarkStart w:id="907" w:name="_Toc3029"/>
      <w:r/>
      <w:bookmarkStart w:id="908" w:name="_Toc28869"/>
      <w:r/>
      <w:bookmarkStart w:id="909" w:name="_Toc2931"/>
      <w:r/>
      <w:bookmarkStart w:id="910" w:name="_Toc2232"/>
      <w:r/>
      <w:bookmarkStart w:id="911" w:name="_Toc16323"/>
      <w:r/>
      <w:bookmarkStart w:id="912" w:name="_Toc29187"/>
      <w:r/>
      <w:bookmarkStart w:id="913" w:name="_Toc24059"/>
      <w:r>
        <w:rPr>
          <w:rFonts w:hint="eastAsia" w:ascii="仿宋" w:hAnsi="仿宋" w:eastAsia="仿宋" w:cs="仿宋"/>
          <w:color w:val="000000"/>
          <w:sz w:val="21"/>
          <w:szCs w:val="21"/>
        </w:rPr>
        <w:t xml:space="preserve">202</w:t>
      </w: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年  月  日，</w:t>
      </w:r>
      <w:r>
        <w:rPr>
          <w:rFonts w:hint="eastAsia" w:ascii="仿宋" w:hAnsi="仿宋" w:eastAsia="仿宋" w:cs="仿宋"/>
          <w:color w:val="000000"/>
          <w:sz w:val="21"/>
          <w:szCs w:val="21"/>
          <w:u w:val="single"/>
        </w:rPr>
        <w:t xml:space="preserve">江苏城乡建设职业学院</w:t>
      </w:r>
      <w:r>
        <w:rPr>
          <w:rFonts w:hint="eastAsia" w:ascii="仿宋" w:hAnsi="仿宋" w:eastAsia="仿宋" w:cs="仿宋"/>
          <w:color w:val="000000"/>
          <w:sz w:val="21"/>
          <w:szCs w:val="21"/>
        </w:rPr>
        <w:t xml:space="preserve">以编号为</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对</w:t>
      </w:r>
      <w:r>
        <w:rPr>
          <w:rFonts w:hint="eastAsia" w:ascii="仿宋" w:hAnsi="仿宋" w:eastAsia="仿宋" w:cs="仿宋"/>
          <w:color w:val="000000"/>
          <w:sz w:val="21"/>
          <w:szCs w:val="21"/>
          <w:u w:val="single"/>
          <w:lang w:eastAsia="zh-CN"/>
        </w:rPr>
        <w:t xml:space="preserve">江苏城乡建设职业学院食堂大宗食材采购、配送</w:t>
      </w:r>
      <w:r>
        <w:rPr>
          <w:rFonts w:hint="eastAsia" w:ascii="仿宋" w:hAnsi="仿宋" w:eastAsia="仿宋" w:cs="仿宋"/>
          <w:color w:val="000000"/>
          <w:sz w:val="21"/>
          <w:szCs w:val="21"/>
        </w:rPr>
        <w:t xml:space="preserve">进行了公开招标。经评标小组评定，</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为该项目</w:t>
      </w:r>
      <w:r>
        <w:rPr>
          <w:rFonts w:ascii="Wingdings 2" w:hAnsi="Wingdings 2" w:eastAsia="Wingdings 2" w:cs="Wingdings 2"/>
          <w:color w:val="000000"/>
          <w:sz w:val="21"/>
          <w:szCs w:val="21"/>
          <w:u w:val="single"/>
        </w:rPr>
        <w:t xml:space="preserve">£</w:t>
      </w:r>
      <w:r>
        <w:rPr>
          <w:rFonts w:hint="eastAsia" w:ascii="仿宋" w:hAnsi="仿宋" w:eastAsia="仿宋" w:cs="仿宋"/>
          <w:color w:val="000000"/>
          <w:sz w:val="21"/>
          <w:szCs w:val="21"/>
          <w:u w:val="single"/>
          <w:lang w:val="en-US" w:eastAsia="zh-CN"/>
        </w:rPr>
        <w:t xml:space="preserve">采购包1大米、面粉；</w:t>
      </w:r>
      <w:r>
        <w:rPr>
          <w:rFonts w:ascii="Wingdings 2" w:hAnsi="Wingdings 2" w:eastAsia="Wingdings 2" w:cs="Wingdings 2"/>
          <w:color w:val="000000"/>
          <w:sz w:val="21"/>
          <w:szCs w:val="21"/>
          <w:u w:val="single"/>
        </w:rPr>
        <w:t xml:space="preserve">£</w:t>
      </w:r>
      <w:r>
        <w:rPr>
          <w:rFonts w:hint="eastAsia" w:ascii="仿宋" w:hAnsi="仿宋" w:eastAsia="仿宋" w:cs="仿宋"/>
          <w:color w:val="000000"/>
          <w:sz w:val="21"/>
          <w:szCs w:val="21"/>
          <w:u w:val="single"/>
          <w:lang w:val="en-US" w:eastAsia="zh-CN"/>
        </w:rPr>
        <w:t xml:space="preserve">采购包2食用油；</w:t>
      </w:r>
      <w:r>
        <w:rPr>
          <w:rFonts w:ascii="Wingdings 2" w:hAnsi="Wingdings 2" w:eastAsia="Wingdings 2" w:cs="Wingdings 2"/>
          <w:color w:val="000000"/>
          <w:sz w:val="21"/>
          <w:szCs w:val="21"/>
          <w:u w:val="single"/>
        </w:rPr>
        <w:t xml:space="preserve">£</w:t>
      </w:r>
      <w:r>
        <w:rPr>
          <w:rFonts w:hint="eastAsia" w:ascii="仿宋" w:hAnsi="仿宋" w:eastAsia="仿宋" w:cs="仿宋"/>
          <w:color w:val="000000"/>
          <w:sz w:val="21"/>
          <w:szCs w:val="21"/>
          <w:u w:val="single"/>
          <w:lang w:val="en-US" w:eastAsia="zh-CN"/>
        </w:rPr>
        <w:t xml:space="preserve">采购包3鸡蛋；</w:t>
      </w:r>
      <w:r>
        <w:rPr>
          <w:rFonts w:ascii="Wingdings 2" w:hAnsi="Wingdings 2" w:eastAsia="Wingdings 2" w:cs="Wingdings 2"/>
          <w:color w:val="000000"/>
          <w:sz w:val="21"/>
          <w:szCs w:val="21"/>
          <w:u w:val="single"/>
        </w:rPr>
        <w:t xml:space="preserve">£</w:t>
      </w:r>
      <w:r>
        <w:rPr>
          <w:rFonts w:hint="eastAsia" w:ascii="仿宋" w:hAnsi="仿宋" w:eastAsia="仿宋" w:cs="仿宋"/>
          <w:color w:val="000000"/>
          <w:sz w:val="21"/>
          <w:szCs w:val="21"/>
          <w:u w:val="single"/>
          <w:lang w:val="en-US" w:eastAsia="zh-CN"/>
        </w:rPr>
        <w:t xml:space="preserve">采购包4冷鲜肉（含牛羊肉）；</w:t>
      </w:r>
      <w:r>
        <w:rPr>
          <w:rFonts w:ascii="Wingdings 2" w:hAnsi="Wingdings 2" w:eastAsia="Wingdings 2" w:cs="Wingdings 2"/>
          <w:color w:val="000000"/>
          <w:sz w:val="21"/>
          <w:szCs w:val="21"/>
          <w:u w:val="single"/>
        </w:rPr>
        <w:t xml:space="preserve">£</w:t>
      </w:r>
      <w:r>
        <w:rPr>
          <w:rFonts w:hint="eastAsia" w:ascii="仿宋" w:hAnsi="仿宋" w:eastAsia="仿宋" w:cs="仿宋"/>
          <w:color w:val="000000"/>
          <w:sz w:val="21"/>
          <w:szCs w:val="21"/>
          <w:u w:val="single"/>
          <w:lang w:val="en-US" w:eastAsia="zh-CN"/>
        </w:rPr>
        <w:t xml:space="preserve">采购包5冷冻品、调理品；</w:t>
      </w:r>
      <w:r>
        <w:rPr>
          <w:rFonts w:ascii="Wingdings 2" w:hAnsi="Wingdings 2" w:eastAsia="Wingdings 2" w:cs="Wingdings 2"/>
          <w:color w:val="000000"/>
          <w:sz w:val="21"/>
          <w:szCs w:val="21"/>
          <w:u w:val="single"/>
        </w:rPr>
        <w:t xml:space="preserve">£</w:t>
      </w:r>
      <w:r>
        <w:rPr>
          <w:rFonts w:hint="eastAsia" w:ascii="仿宋" w:hAnsi="仿宋" w:eastAsia="仿宋" w:cs="仿宋"/>
          <w:color w:val="000000"/>
          <w:sz w:val="21"/>
          <w:szCs w:val="21"/>
          <w:u w:val="single"/>
          <w:lang w:val="en-US" w:eastAsia="zh-CN"/>
        </w:rPr>
        <w:t xml:space="preserve">采购包6调味品；的</w:t>
      </w:r>
      <w:r>
        <w:rPr>
          <w:rFonts w:hint="eastAsia" w:ascii="仿宋" w:hAnsi="仿宋" w:eastAsia="仿宋" w:cs="仿宋"/>
          <w:color w:val="000000"/>
          <w:sz w:val="21"/>
          <w:szCs w:val="21"/>
        </w:rPr>
        <w:t xml:space="preserve">中标单位。根据《中华人民共和国民法典》、《中华人民共和国食品安全法》等相关法律法规之规定，按照平等、自愿、公平和诚实信用的原则，经协商一致，就相关事宜达成如下合同条款。</w:t>
      </w:r>
      <w:r>
        <w:rPr>
          <w:rFonts w:hint="eastAsia" w:ascii="仿宋" w:hAnsi="仿宋" w:eastAsia="仿宋" w:cs="仿宋"/>
          <w:color w:val="000000"/>
          <w:sz w:val="21"/>
          <w:szCs w:val="21"/>
        </w:rPr>
      </w:r>
      <w:r/>
    </w:p>
    <w:p>
      <w:pPr>
        <w:pStyle w:val="1263"/>
        <w:ind w:firstLine="422"/>
        <w:jc w:val="left"/>
        <w:keepLines w:val="0"/>
        <w:keepNext w:val="0"/>
        <w:pageBreakBefore w:val="0"/>
        <w:spacing w:line="360" w:lineRule="auto"/>
        <w:widowControl w:val="off"/>
        <w:rPr>
          <w:rFonts w:hint="eastAsia" w:ascii="仿宋" w:hAnsi="仿宋" w:eastAsia="仿宋" w:cs="仿宋"/>
          <w:b/>
          <w:bCs/>
          <w:color w:val="000000"/>
          <w:sz w:val="21"/>
          <w:szCs w:val="21"/>
        </w:rPr>
      </w:pPr>
      <w:r/>
      <w:bookmarkEnd w:id="906"/>
      <w:r/>
      <w:bookmarkEnd w:id="907"/>
      <w:r/>
      <w:bookmarkEnd w:id="908"/>
      <w:r/>
      <w:bookmarkEnd w:id="909"/>
      <w:r/>
      <w:bookmarkEnd w:id="910"/>
      <w:r/>
      <w:bookmarkEnd w:id="911"/>
      <w:r/>
      <w:bookmarkEnd w:id="912"/>
      <w:r/>
      <w:bookmarkEnd w:id="913"/>
      <w:r>
        <w:rPr>
          <w:rFonts w:hint="eastAsia" w:ascii="仿宋" w:hAnsi="仿宋" w:eastAsia="仿宋" w:cs="仿宋"/>
          <w:b/>
          <w:bCs/>
          <w:color w:val="000000"/>
          <w:sz w:val="21"/>
          <w:szCs w:val="21"/>
          <w:lang w:val="en-US" w:eastAsia="zh-CN"/>
        </w:rPr>
        <w:t xml:space="preserve">一、</w:t>
      </w:r>
      <w:r>
        <w:rPr>
          <w:rFonts w:hint="eastAsia" w:ascii="仿宋" w:hAnsi="仿宋" w:eastAsia="仿宋" w:cs="仿宋"/>
          <w:b/>
          <w:bCs/>
          <w:color w:val="000000"/>
          <w:sz w:val="21"/>
          <w:szCs w:val="21"/>
        </w:rPr>
        <w:t xml:space="preserve">合同标的</w:t>
      </w:r>
      <w:r>
        <w:rPr>
          <w:rFonts w:hint="eastAsia" w:ascii="仿宋" w:hAnsi="仿宋" w:eastAsia="仿宋" w:cs="仿宋"/>
          <w:b/>
          <w:bCs/>
          <w:color w:val="000000"/>
          <w:sz w:val="21"/>
          <w:szCs w:val="21"/>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乙方根据甲方需求提供下列货物及服务（备注栏打✔）：</w:t>
      </w:r>
      <w:r>
        <w:rPr>
          <w:rFonts w:hint="eastAsia" w:ascii="仿宋" w:hAnsi="仿宋" w:eastAsia="仿宋" w:cs="仿宋"/>
          <w:color w:val="000000"/>
          <w:sz w:val="21"/>
          <w:szCs w:val="21"/>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197"/>
        <w:gridCol w:w="2816"/>
        <w:gridCol w:w="2456"/>
        <w:gridCol w:w="2290"/>
      </w:tblGrid>
      <w:tr>
        <w:trPr>
          <w:trHeight w:val="284"/>
        </w:trPr>
        <w:tc>
          <w:tcPr>
            <w:tcW w:w="1125"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258"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全年</w:t>
            </w:r>
            <w:r>
              <w:rPr>
                <w:rFonts w:hint="eastAsia" w:ascii="仿宋" w:hAnsi="仿宋" w:eastAsia="仿宋" w:cs="仿宋"/>
                <w:b/>
                <w:bCs/>
                <w:color w:val="000000"/>
                <w:sz w:val="21"/>
                <w:szCs w:val="21"/>
                <w:lang w:val="en-US" w:eastAsia="zh-CN"/>
              </w:rPr>
              <w:t xml:space="preserve">预算</w:t>
            </w:r>
            <w:r>
              <w:rPr>
                <w:rFonts w:hint="eastAsia" w:ascii="仿宋" w:hAnsi="仿宋" w:eastAsia="仿宋" w:cs="仿宋"/>
                <w:b/>
                <w:bCs/>
                <w:color w:val="000000"/>
                <w:sz w:val="21"/>
                <w:szCs w:val="21"/>
              </w:rPr>
              <w:t xml:space="preserve">金额</w:t>
            </w:r>
            <w:r>
              <w:rPr>
                <w:rFonts w:hint="eastAsia" w:ascii="仿宋" w:hAnsi="仿宋" w:eastAsia="仿宋" w:cs="仿宋"/>
                <w:b/>
                <w:bCs/>
                <w:color w:val="000000"/>
                <w:sz w:val="21"/>
                <w:szCs w:val="21"/>
              </w:rPr>
            </w:r>
            <w:r/>
          </w:p>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（万元/每年）</w:t>
            </w:r>
            <w:r>
              <w:rPr>
                <w:rFonts w:hint="eastAsia" w:ascii="仿宋" w:hAnsi="仿宋" w:eastAsia="仿宋" w:cs="仿宋"/>
                <w:b/>
                <w:bCs/>
                <w:color w:val="000000"/>
                <w:sz w:val="21"/>
                <w:szCs w:val="21"/>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备注</w:t>
            </w:r>
            <w:r>
              <w:rPr>
                <w:rFonts w:hint="eastAsia" w:ascii="仿宋" w:hAnsi="仿宋" w:eastAsia="仿宋" w:cs="仿宋"/>
                <w:b/>
                <w:bCs/>
                <w:color w:val="000000"/>
                <w:sz w:val="21"/>
                <w:szCs w:val="21"/>
                <w:lang w:val="en-US" w:eastAsia="zh-CN"/>
              </w:rPr>
            </w:r>
            <w:r/>
          </w:p>
        </w:tc>
      </w:tr>
      <w:tr>
        <w:trPr>
          <w:trHeight w:val="397"/>
        </w:trPr>
        <w:tc>
          <w:tcPr>
            <w:tcW w:w="112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eastAsia="zh-CN"/>
              </w:rPr>
            </w:pPr>
            <w:r>
              <w:rPr>
                <w:rFonts w:hint="eastAsia" w:ascii="仿宋" w:hAnsi="仿宋" w:eastAsia="仿宋" w:cs="仿宋"/>
                <w:color w:val="000000"/>
              </w:rPr>
              <w:t xml:space="preserve">大米</w:t>
            </w:r>
            <w:r>
              <w:rPr>
                <w:rFonts w:hint="eastAsia" w:ascii="仿宋" w:hAnsi="仿宋" w:eastAsia="仿宋" w:cs="仿宋"/>
                <w:color w:val="000000"/>
                <w:lang w:eastAsia="zh-CN"/>
              </w:rPr>
              <w:t xml:space="preserve">、面粉</w:t>
            </w:r>
            <w:r>
              <w:rPr>
                <w:rFonts w:hint="eastAsia" w:ascii="仿宋" w:hAnsi="仿宋" w:eastAsia="仿宋" w:cs="仿宋"/>
                <w:color w:val="000000"/>
                <w:sz w:val="21"/>
                <w:szCs w:val="21"/>
                <w:lang w:eastAsia="zh-CN"/>
              </w:rPr>
            </w:r>
            <w:r/>
          </w:p>
        </w:tc>
        <w:tc>
          <w:tcPr>
            <w:tcW w:w="1258"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lang w:val="en-US" w:eastAsia="zh-CN"/>
              </w:rPr>
              <w:t xml:space="preserve">80</w:t>
            </w:r>
            <w:r>
              <w:rPr>
                <w:rFonts w:hint="eastAsia" w:ascii="仿宋" w:hAnsi="仿宋" w:eastAsia="仿宋" w:cs="仿宋"/>
                <w:color w:val="000000"/>
                <w:sz w:val="21"/>
                <w:szCs w:val="21"/>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eastAsia="zh-CN"/>
              </w:rPr>
            </w:pPr>
            <w:r>
              <w:rPr>
                <w:rFonts w:hint="eastAsia" w:ascii="仿宋" w:hAnsi="仿宋" w:eastAsia="仿宋" w:cs="仿宋"/>
                <w:color w:val="000000"/>
                <w:lang w:eastAsia="zh-CN"/>
              </w:rPr>
              <w:t xml:space="preserve">食用油</w:t>
            </w:r>
            <w:r>
              <w:rPr>
                <w:rFonts w:hint="eastAsia" w:ascii="仿宋" w:hAnsi="仿宋" w:eastAsia="仿宋" w:cs="仿宋"/>
                <w:color w:val="000000"/>
                <w:sz w:val="21"/>
                <w:szCs w:val="21"/>
                <w:lang w:eastAsia="zh-CN"/>
              </w:rPr>
            </w:r>
            <w:r/>
          </w:p>
        </w:tc>
        <w:tc>
          <w:tcPr>
            <w:tcW w:w="1258"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20</w:t>
            </w:r>
            <w:r>
              <w:rPr>
                <w:rFonts w:hint="eastAsia" w:ascii="仿宋" w:hAnsi="仿宋" w:eastAsia="仿宋" w:cs="仿宋"/>
                <w:color w:val="000000"/>
                <w:sz w:val="21"/>
                <w:szCs w:val="21"/>
                <w:lang w:val="en-US" w:eastAsia="zh-CN"/>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3</w:t>
            </w:r>
            <w:r>
              <w:rPr>
                <w:rFonts w:hint="eastAsia" w:ascii="仿宋" w:hAnsi="仿宋" w:eastAsia="仿宋" w:cs="仿宋"/>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eastAsia="zh-CN"/>
              </w:rPr>
            </w:pPr>
            <w:r>
              <w:rPr>
                <w:rFonts w:hint="eastAsia" w:ascii="仿宋" w:hAnsi="仿宋" w:eastAsia="仿宋" w:cs="仿宋"/>
                <w:color w:val="000000"/>
                <w:lang w:val="en-US" w:eastAsia="zh-CN"/>
              </w:rPr>
              <w:t xml:space="preserve">鸡蛋</w:t>
            </w:r>
            <w:r>
              <w:rPr>
                <w:rFonts w:hint="eastAsia" w:ascii="仿宋" w:hAnsi="仿宋" w:eastAsia="仿宋" w:cs="仿宋"/>
                <w:color w:val="000000"/>
                <w:sz w:val="21"/>
                <w:szCs w:val="21"/>
                <w:lang w:eastAsia="zh-CN"/>
              </w:rPr>
            </w:r>
            <w:r/>
          </w:p>
        </w:tc>
        <w:tc>
          <w:tcPr>
            <w:tcW w:w="1258"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50</w:t>
            </w:r>
            <w:r>
              <w:rPr>
                <w:rFonts w:hint="eastAsia" w:ascii="仿宋" w:hAnsi="仿宋" w:eastAsia="仿宋" w:cs="仿宋"/>
                <w:color w:val="000000"/>
                <w:sz w:val="21"/>
                <w:szCs w:val="21"/>
                <w:lang w:val="en-US" w:eastAsia="zh-CN"/>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4</w:t>
            </w:r>
            <w:r>
              <w:rPr>
                <w:rFonts w:hint="eastAsia" w:ascii="仿宋" w:hAnsi="仿宋" w:eastAsia="仿宋" w:cs="仿宋"/>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rPr>
              <w:t xml:space="preserve">冷鲜肉（含牛羊肉）</w:t>
            </w:r>
            <w:r>
              <w:rPr>
                <w:rFonts w:hint="eastAsia" w:ascii="仿宋" w:hAnsi="仿宋" w:eastAsia="仿宋" w:cs="仿宋"/>
                <w:color w:val="000000"/>
                <w:sz w:val="21"/>
                <w:szCs w:val="21"/>
              </w:rPr>
            </w:r>
            <w:r/>
          </w:p>
        </w:tc>
        <w:tc>
          <w:tcPr>
            <w:tcW w:w="1258"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65</w:t>
            </w:r>
            <w:r>
              <w:rPr>
                <w:rFonts w:hint="eastAsia" w:ascii="仿宋" w:hAnsi="仿宋" w:eastAsia="仿宋" w:cs="仿宋"/>
                <w:color w:val="000000"/>
                <w:sz w:val="21"/>
                <w:szCs w:val="21"/>
                <w:lang w:val="en-US" w:eastAsia="zh-CN"/>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5</w:t>
            </w:r>
            <w:r>
              <w:rPr>
                <w:rFonts w:hint="eastAsia" w:ascii="仿宋" w:hAnsi="仿宋" w:eastAsia="仿宋" w:cs="仿宋"/>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rPr>
              <w:t xml:space="preserve">冷冻品、调理品</w:t>
            </w:r>
            <w:r>
              <w:rPr>
                <w:rFonts w:hint="eastAsia" w:ascii="仿宋" w:hAnsi="仿宋" w:eastAsia="仿宋" w:cs="仿宋"/>
                <w:color w:val="000000"/>
                <w:sz w:val="21"/>
                <w:szCs w:val="21"/>
              </w:rPr>
            </w:r>
            <w:r/>
          </w:p>
        </w:tc>
        <w:tc>
          <w:tcPr>
            <w:tcW w:w="1258"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160</w:t>
            </w:r>
            <w:r>
              <w:rPr>
                <w:rFonts w:hint="eastAsia" w:ascii="仿宋" w:hAnsi="仿宋" w:eastAsia="仿宋" w:cs="仿宋"/>
                <w:color w:val="000000"/>
                <w:sz w:val="21"/>
                <w:szCs w:val="21"/>
                <w:lang w:val="en-US" w:eastAsia="zh-CN"/>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6</w:t>
            </w:r>
            <w:r>
              <w:rPr>
                <w:rFonts w:hint="eastAsia" w:ascii="仿宋" w:hAnsi="仿宋" w:eastAsia="仿宋" w:cs="仿宋"/>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lang w:eastAsia="zh-CN"/>
              </w:rPr>
              <w:t xml:space="preserve">调味品</w:t>
            </w:r>
            <w:r>
              <w:rPr>
                <w:rFonts w:hint="eastAsia" w:ascii="仿宋" w:hAnsi="仿宋" w:eastAsia="仿宋" w:cs="仿宋"/>
                <w:color w:val="000000"/>
                <w:sz w:val="21"/>
                <w:szCs w:val="21"/>
              </w:rPr>
            </w:r>
            <w:r/>
          </w:p>
        </w:tc>
        <w:tc>
          <w:tcPr>
            <w:tcW w:w="1258"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40</w:t>
            </w:r>
            <w:r>
              <w:rPr>
                <w:rFonts w:hint="eastAsia" w:ascii="仿宋" w:hAnsi="仿宋" w:eastAsia="仿宋" w:cs="仿宋"/>
                <w:color w:val="000000"/>
                <w:sz w:val="21"/>
                <w:szCs w:val="21"/>
                <w:lang w:val="en-US" w:eastAsia="zh-CN"/>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r>
            <w:r/>
          </w:p>
        </w:tc>
      </w:tr>
    </w:tbl>
    <w:p>
      <w:pPr>
        <w:pStyle w:val="1263"/>
        <w:ind w:firstLine="422"/>
        <w:jc w:val="left"/>
        <w:spacing w:line="400" w:lineRule="exact"/>
        <w:rPr>
          <w:rFonts w:hint="eastAsia" w:ascii="仿宋" w:hAnsi="仿宋" w:eastAsia="仿宋" w:cs="仿宋"/>
          <w:b/>
          <w:bCs/>
          <w:color w:val="000000"/>
          <w:sz w:val="21"/>
          <w:szCs w:val="21"/>
        </w:rPr>
      </w:pPr>
      <w:r>
        <w:rPr>
          <w:rFonts w:hint="eastAsia" w:ascii="仿宋" w:hAnsi="仿宋" w:eastAsia="仿宋" w:cs="仿宋"/>
          <w:b/>
          <w:bCs/>
          <w:color w:val="000000"/>
          <w:sz w:val="21"/>
          <w:szCs w:val="21"/>
          <w:lang w:val="en-US" w:eastAsia="zh-CN"/>
        </w:rPr>
        <w:t xml:space="preserve">二、</w:t>
      </w:r>
      <w:r>
        <w:rPr>
          <w:rFonts w:hint="eastAsia" w:ascii="仿宋" w:hAnsi="仿宋" w:eastAsia="仿宋" w:cs="仿宋"/>
          <w:b/>
          <w:bCs/>
          <w:color w:val="000000"/>
          <w:sz w:val="21"/>
          <w:szCs w:val="21"/>
        </w:rPr>
        <w:t xml:space="preserve"> 合同价格</w:t>
      </w:r>
      <w:r>
        <w:rPr>
          <w:rFonts w:hint="eastAsia" w:ascii="仿宋" w:hAnsi="仿宋" w:eastAsia="仿宋" w:cs="仿宋"/>
          <w:b/>
          <w:bCs/>
          <w:color w:val="000000"/>
          <w:sz w:val="21"/>
          <w:szCs w:val="21"/>
        </w:rPr>
      </w:r>
      <w:r/>
    </w:p>
    <w:p>
      <w:pPr>
        <w:pStyle w:val="1263"/>
        <w:ind w:firstLine="422"/>
        <w:jc w:val="left"/>
        <w:spacing w:line="400" w:lineRule="exact"/>
        <w:rPr>
          <w:rFonts w:hint="eastAsia" w:ascii="仿宋" w:hAnsi="仿宋" w:eastAsia="仿宋" w:cs="仿宋"/>
          <w:color w:val="000000"/>
          <w:sz w:val="21"/>
          <w:szCs w:val="21"/>
        </w:rPr>
      </w:pPr>
      <w:r>
        <w:rPr>
          <w:rFonts w:hint="eastAsia" w:ascii="仿宋" w:hAnsi="仿宋" w:eastAsia="仿宋" w:cs="仿宋"/>
          <w:b/>
          <w:bCs/>
          <w:color w:val="000000"/>
          <w:sz w:val="21"/>
          <w:szCs w:val="21"/>
        </w:rPr>
        <w:t xml:space="preserve">1.签约折扣</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 乙方承诺合同履行期限内供货价格、品质、送达时间不随市场波动变化。</w:t>
      </w:r>
      <w:r>
        <w:rPr>
          <w:rFonts w:hint="eastAsia" w:ascii="仿宋" w:hAnsi="仿宋" w:eastAsia="仿宋" w:cs="仿宋"/>
          <w:color w:val="000000"/>
          <w:sz w:val="21"/>
          <w:szCs w:val="21"/>
        </w:rPr>
      </w:r>
      <w:r/>
    </w:p>
    <w:tbl>
      <w:tblPr>
        <w:tblW w:w="5038"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010"/>
        <w:gridCol w:w="1285"/>
        <w:gridCol w:w="2645"/>
        <w:gridCol w:w="2220"/>
        <w:gridCol w:w="2677"/>
      </w:tblGrid>
      <w:tr>
        <w:trPr/>
        <w:tc>
          <w:tcPr>
            <w:tcW w:w="51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65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344"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凌家塘官网</w:t>
            </w:r>
            <w:r>
              <w:rPr>
                <w:rFonts w:hint="eastAsia" w:ascii="仿宋" w:hAnsi="仿宋" w:eastAsia="仿宋" w:cs="仿宋"/>
                <w:b/>
                <w:bCs/>
                <w:color w:val="000000"/>
                <w:sz w:val="21"/>
                <w:szCs w:val="21"/>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大润发优鲜APP</w:t>
            </w:r>
            <w:r>
              <w:rPr>
                <w:rFonts w:hint="eastAsia" w:ascii="仿宋" w:hAnsi="仿宋" w:eastAsia="仿宋" w:cs="仿宋"/>
                <w:b/>
                <w:bCs/>
                <w:color w:val="000000"/>
                <w:sz w:val="21"/>
                <w:szCs w:val="21"/>
              </w:rPr>
            </w:r>
            <w:r/>
          </w:p>
        </w:tc>
        <w:tc>
          <w:tcPr>
            <w:tcW w:w="1360"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常州价格通网</w:t>
            </w:r>
            <w:r>
              <w:rPr>
                <w:rFonts w:hint="eastAsia" w:ascii="仿宋" w:hAnsi="仿宋" w:eastAsia="仿宋" w:cs="仿宋"/>
                <w:b/>
                <w:bCs/>
                <w:color w:val="000000"/>
                <w:sz w:val="21"/>
                <w:szCs w:val="21"/>
              </w:rPr>
            </w:r>
            <w:r/>
          </w:p>
        </w:tc>
      </w:tr>
      <w:tr>
        <w:trPr/>
        <w:tc>
          <w:tcPr>
            <w:tcW w:w="51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1</w:t>
            </w:r>
            <w:r>
              <w:rPr>
                <w:rFonts w:hint="eastAsia" w:ascii="仿宋" w:hAnsi="仿宋" w:eastAsia="仿宋" w:cs="仿宋"/>
                <w:b/>
                <w:bCs/>
                <w:color w:val="000000"/>
                <w:sz w:val="21"/>
                <w:szCs w:val="21"/>
              </w:rPr>
            </w:r>
            <w:r/>
          </w:p>
        </w:tc>
        <w:tc>
          <w:tcPr>
            <w:tcW w:w="65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rPr>
              <w:t xml:space="preserve">大米</w:t>
            </w:r>
            <w:r>
              <w:rPr>
                <w:rFonts w:hint="eastAsia" w:ascii="仿宋" w:hAnsi="仿宋" w:eastAsia="仿宋" w:cs="仿宋"/>
                <w:b/>
                <w:bCs/>
                <w:color w:val="000000"/>
                <w:sz w:val="21"/>
                <w:szCs w:val="21"/>
                <w:lang w:eastAsia="zh-CN"/>
              </w:rPr>
              <w:t xml:space="preserve">、</w:t>
            </w:r>
            <w:r>
              <w:rPr>
                <w:rFonts w:hint="eastAsia" w:ascii="仿宋" w:hAnsi="仿宋" w:eastAsia="仿宋" w:cs="仿宋"/>
                <w:b/>
                <w:bCs/>
                <w:color w:val="000000"/>
                <w:sz w:val="21"/>
                <w:szCs w:val="21"/>
              </w:rPr>
              <w:t xml:space="preserve">面粉</w:t>
            </w:r>
            <w:r>
              <w:rPr>
                <w:rFonts w:hint="eastAsia" w:ascii="仿宋" w:hAnsi="仿宋" w:eastAsia="仿宋" w:cs="仿宋"/>
                <w:b/>
                <w:bCs/>
                <w:color w:val="000000"/>
                <w:sz w:val="21"/>
                <w:szCs w:val="21"/>
                <w:lang w:eastAsia="zh-CN"/>
              </w:rPr>
            </w:r>
            <w:r/>
          </w:p>
        </w:tc>
        <w:tc>
          <w:tcPr>
            <w:tcW w:w="1344"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当日菜价公示中间价*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公示的零售价*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1360"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r>
      <w:tr>
        <w:trPr/>
        <w:tc>
          <w:tcPr>
            <w:tcW w:w="51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2</w:t>
            </w:r>
            <w:r>
              <w:rPr>
                <w:rFonts w:hint="eastAsia" w:ascii="仿宋" w:hAnsi="仿宋" w:eastAsia="仿宋" w:cs="仿宋"/>
                <w:b/>
                <w:bCs/>
                <w:color w:val="000000"/>
                <w:sz w:val="21"/>
                <w:szCs w:val="21"/>
              </w:rPr>
            </w:r>
            <w:r/>
          </w:p>
        </w:tc>
        <w:tc>
          <w:tcPr>
            <w:tcW w:w="65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食用油</w:t>
            </w:r>
            <w:r>
              <w:rPr>
                <w:rFonts w:hint="eastAsia" w:ascii="仿宋" w:hAnsi="仿宋" w:eastAsia="仿宋" w:cs="仿宋"/>
                <w:b/>
                <w:bCs/>
                <w:color w:val="000000"/>
                <w:sz w:val="21"/>
                <w:szCs w:val="21"/>
                <w:lang w:val="en-US" w:eastAsia="zh-CN" w:bidi="ar-SA"/>
              </w:rPr>
            </w:r>
            <w:r/>
          </w:p>
        </w:tc>
        <w:tc>
          <w:tcPr>
            <w:tcW w:w="1344"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当日菜价公示中间价*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公示的零售价*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bidi="ar-SA"/>
              </w:rPr>
            </w:r>
            <w:r/>
          </w:p>
        </w:tc>
        <w:tc>
          <w:tcPr>
            <w:tcW w:w="1360"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bidi="ar-SA"/>
              </w:rPr>
            </w:r>
            <w:r/>
          </w:p>
        </w:tc>
      </w:tr>
      <w:tr>
        <w:trPr/>
        <w:tc>
          <w:tcPr>
            <w:tcW w:w="51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3</w:t>
            </w:r>
            <w:r>
              <w:rPr>
                <w:rFonts w:hint="eastAsia" w:ascii="仿宋" w:hAnsi="仿宋" w:eastAsia="仿宋" w:cs="仿宋"/>
                <w:b/>
                <w:bCs/>
                <w:color w:val="000000"/>
                <w:sz w:val="21"/>
                <w:szCs w:val="21"/>
              </w:rPr>
            </w:r>
            <w:r/>
          </w:p>
        </w:tc>
        <w:tc>
          <w:tcPr>
            <w:tcW w:w="65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eastAsia="zh-CN"/>
              </w:rPr>
              <w:t xml:space="preserve">鸡蛋</w:t>
            </w:r>
            <w:r>
              <w:rPr>
                <w:rFonts w:hint="eastAsia" w:ascii="仿宋" w:hAnsi="仿宋" w:eastAsia="仿宋" w:cs="仿宋"/>
                <w:b/>
                <w:bCs/>
                <w:color w:val="000000"/>
                <w:sz w:val="21"/>
                <w:szCs w:val="21"/>
                <w:lang w:val="en-US" w:eastAsia="zh-CN" w:bidi="ar-SA"/>
              </w:rPr>
            </w:r>
            <w:r/>
          </w:p>
        </w:tc>
        <w:tc>
          <w:tcPr>
            <w:tcW w:w="1344"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当日菜价公示中间价*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公示的零售价*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bidi="ar-SA"/>
              </w:rPr>
            </w:r>
            <w:r/>
          </w:p>
        </w:tc>
        <w:tc>
          <w:tcPr>
            <w:tcW w:w="1360"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bidi="ar-SA"/>
              </w:rPr>
            </w:r>
            <w:r/>
          </w:p>
        </w:tc>
      </w:tr>
      <w:tr>
        <w:trPr/>
        <w:tc>
          <w:tcPr>
            <w:tcW w:w="51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4</w:t>
            </w:r>
            <w:r>
              <w:rPr>
                <w:rFonts w:hint="eastAsia" w:ascii="仿宋" w:hAnsi="仿宋" w:eastAsia="仿宋" w:cs="仿宋"/>
                <w:b/>
                <w:bCs/>
                <w:color w:val="000000"/>
                <w:sz w:val="21"/>
                <w:szCs w:val="21"/>
              </w:rPr>
            </w:r>
            <w:r/>
          </w:p>
        </w:tc>
        <w:tc>
          <w:tcPr>
            <w:tcW w:w="65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冷鲜肉（含牛羊肉等）</w:t>
            </w:r>
            <w:r>
              <w:rPr>
                <w:rFonts w:hint="eastAsia" w:ascii="仿宋" w:hAnsi="仿宋" w:eastAsia="仿宋" w:cs="仿宋"/>
                <w:b/>
                <w:bCs/>
                <w:color w:val="000000"/>
                <w:sz w:val="21"/>
                <w:szCs w:val="21"/>
                <w:lang w:val="en-US" w:eastAsia="zh-CN" w:bidi="ar-SA"/>
              </w:rPr>
            </w:r>
            <w:r/>
          </w:p>
        </w:tc>
        <w:tc>
          <w:tcPr>
            <w:tcW w:w="1344"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当日菜价公示中间价*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公示的零售价*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bidi="ar-SA"/>
              </w:rPr>
            </w:r>
            <w:r/>
          </w:p>
        </w:tc>
        <w:tc>
          <w:tcPr>
            <w:tcW w:w="1360"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bidi="ar-SA"/>
              </w:rPr>
            </w:r>
            <w:r/>
          </w:p>
        </w:tc>
      </w:tr>
      <w:tr>
        <w:trPr/>
        <w:tc>
          <w:tcPr>
            <w:tcW w:w="51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5</w:t>
            </w:r>
            <w:r>
              <w:rPr>
                <w:rFonts w:hint="eastAsia" w:ascii="仿宋" w:hAnsi="仿宋" w:eastAsia="仿宋" w:cs="仿宋"/>
                <w:b/>
                <w:bCs/>
                <w:color w:val="000000"/>
                <w:sz w:val="21"/>
                <w:szCs w:val="21"/>
              </w:rPr>
            </w:r>
            <w:r/>
          </w:p>
        </w:tc>
        <w:tc>
          <w:tcPr>
            <w:tcW w:w="65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冷冻品、调理品</w:t>
            </w:r>
            <w:r>
              <w:rPr>
                <w:rFonts w:hint="eastAsia" w:ascii="仿宋" w:hAnsi="仿宋" w:eastAsia="仿宋" w:cs="仿宋"/>
                <w:b/>
                <w:bCs/>
                <w:color w:val="000000"/>
                <w:sz w:val="21"/>
                <w:szCs w:val="21"/>
                <w:lang w:val="en-US" w:eastAsia="zh-CN" w:bidi="ar-SA"/>
              </w:rPr>
            </w:r>
            <w:r/>
          </w:p>
        </w:tc>
        <w:tc>
          <w:tcPr>
            <w:tcW w:w="1344"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当日菜价公示中间价*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公示的零售价*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bidi="ar-SA"/>
              </w:rPr>
            </w:r>
            <w:r/>
          </w:p>
        </w:tc>
        <w:tc>
          <w:tcPr>
            <w:tcW w:w="1360"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bidi="ar-SA"/>
              </w:rPr>
            </w:r>
            <w:r/>
          </w:p>
        </w:tc>
      </w:tr>
      <w:tr>
        <w:trPr>
          <w:trHeight w:val="480"/>
        </w:trPr>
        <w:tc>
          <w:tcPr>
            <w:tcW w:w="51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lang w:val="en-US" w:eastAsia="zh-CN"/>
              </w:rPr>
              <w:t xml:space="preserve">6</w:t>
            </w:r>
            <w:r>
              <w:rPr>
                <w:rFonts w:hint="eastAsia" w:ascii="仿宋" w:hAnsi="仿宋" w:eastAsia="仿宋" w:cs="仿宋"/>
                <w:b/>
                <w:bCs/>
                <w:color w:val="000000"/>
                <w:sz w:val="21"/>
                <w:szCs w:val="21"/>
                <w:lang w:eastAsia="zh-CN"/>
              </w:rPr>
            </w:r>
            <w:r/>
          </w:p>
        </w:tc>
        <w:tc>
          <w:tcPr>
            <w:tcW w:w="653"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val="en-US" w:eastAsia="zh-CN"/>
              </w:rPr>
              <w:t xml:space="preserve">调味品</w:t>
            </w:r>
            <w:r>
              <w:rPr>
                <w:rFonts w:hint="eastAsia" w:ascii="仿宋" w:hAnsi="仿宋" w:eastAsia="仿宋" w:cs="仿宋"/>
                <w:b/>
                <w:bCs/>
                <w:color w:val="000000"/>
                <w:sz w:val="21"/>
                <w:szCs w:val="21"/>
              </w:rPr>
            </w:r>
            <w:r/>
          </w:p>
        </w:tc>
        <w:tc>
          <w:tcPr>
            <w:tcW w:w="1344"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当日菜价公示中间价*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1128"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公示的零售价*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1360" w:type="dxa"/>
            <w:vAlign w:val="center"/>
            <w:textDirection w:val="lrTb"/>
            <w:noWrap w:val="false"/>
          </w:tcPr>
          <w:p>
            <w:pPr>
              <w:pStyle w:val="1263"/>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r>
    </w:tbl>
    <w:p>
      <w:pPr>
        <w:pStyle w:val="1263"/>
        <w:ind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本合同价包括招标文件所确定的采购范围相应货物的成本和服务的提供、人员、办公场所及设施、专用设备、工具、车辆、办公设备、场地、通讯、保险、劳保、管理、各种税费、利润、税金、政策性文件规定及合同包含的所有风险、责任等各项应有费用，以及为完成该项服务项目所涉及到的一切相关费用，学校不再支付其他任何费用。</w:t>
      </w:r>
      <w:r>
        <w:rPr>
          <w:rFonts w:hint="eastAsia" w:ascii="仿宋" w:hAnsi="仿宋" w:eastAsia="仿宋" w:cs="仿宋"/>
          <w:color w:val="000000"/>
          <w:sz w:val="21"/>
          <w:szCs w:val="21"/>
        </w:rPr>
      </w:r>
      <w:r/>
    </w:p>
    <w:p>
      <w:pPr>
        <w:pStyle w:val="1263"/>
        <w:numPr>
          <w:ilvl w:val="0"/>
          <w:numId w:val="0"/>
        </w:numPr>
        <w:ind w:left="0" w:firstLine="422"/>
        <w:jc w:val="left"/>
        <w:keepLines w:val="0"/>
        <w:keepNext w:val="0"/>
        <w:pageBreakBefore w:val="0"/>
        <w:spacing w:line="360" w:lineRule="auto"/>
        <w:rPr>
          <w:rFonts w:hint="eastAsia" w:ascii="仿宋" w:hAnsi="仿宋" w:eastAsia="仿宋" w:cs="仿宋"/>
          <w:b/>
          <w:bCs/>
          <w:sz w:val="21"/>
          <w:szCs w:val="21"/>
          <w:lang w:val="en-US" w:eastAsia="zh-CN"/>
        </w:rPr>
        <w:outlineLvl w:val="0"/>
      </w:pPr>
      <w:r/>
      <w:bookmarkStart w:id="914" w:name="_Toc111547769"/>
      <w:r>
        <w:rPr>
          <w:rFonts w:hint="eastAsia" w:ascii="仿宋" w:hAnsi="仿宋" w:eastAsia="仿宋" w:cs="仿宋"/>
          <w:b/>
          <w:bCs/>
          <w:sz w:val="21"/>
          <w:szCs w:val="21"/>
          <w:lang w:val="en-US" w:eastAsia="zh-CN"/>
        </w:rPr>
        <w:t xml:space="preserve">三、</w:t>
      </w:r>
      <w:bookmarkStart w:id="915" w:name="_Toc21551"/>
      <w:r/>
      <w:bookmarkStart w:id="916" w:name="_Toc23292"/>
      <w:r/>
      <w:bookmarkStart w:id="917" w:name="_Toc21631"/>
      <w:r>
        <w:rPr>
          <w:rFonts w:hint="eastAsia" w:ascii="仿宋" w:hAnsi="仿宋" w:eastAsia="仿宋" w:cs="仿宋"/>
          <w:b/>
          <w:bCs/>
          <w:sz w:val="21"/>
          <w:szCs w:val="21"/>
          <w:lang w:val="en-US" w:eastAsia="zh-CN"/>
        </w:rPr>
        <w:t xml:space="preserve">合同履行</w:t>
      </w:r>
      <w:r>
        <w:rPr>
          <w:rFonts w:hint="eastAsia" w:ascii="仿宋" w:hAnsi="仿宋" w:eastAsia="仿宋" w:cs="仿宋"/>
          <w:b/>
          <w:bCs/>
          <w:sz w:val="21"/>
          <w:szCs w:val="21"/>
          <w:lang w:val="en-US" w:eastAsia="zh-CN"/>
        </w:rPr>
      </w:r>
      <w:r/>
    </w:p>
    <w:p>
      <w:pPr>
        <w:pStyle w:val="1263"/>
        <w:ind w:firstLine="420"/>
        <w:jc w:val="left"/>
        <w:keepLines w:val="0"/>
        <w:keepNext w:val="0"/>
        <w:pageBreakBefore w:val="0"/>
        <w:spacing w:line="360" w:lineRule="auto"/>
        <w:rPr>
          <w:rFonts w:hint="eastAsia" w:ascii="仿宋" w:hAnsi="仿宋" w:eastAsia="仿宋" w:cs="仿宋"/>
          <w:sz w:val="21"/>
          <w:szCs w:val="21"/>
          <w:lang w:eastAsia="zh-CN"/>
        </w:rPr>
        <w:outlineLvl w:val="0"/>
      </w:pPr>
      <w:r>
        <w:rPr>
          <w:rFonts w:hint="eastAsia" w:ascii="仿宋" w:hAnsi="仿宋" w:eastAsia="仿宋" w:cs="仿宋"/>
          <w:sz w:val="21"/>
          <w:szCs w:val="21"/>
          <w:lang w:val="en-US" w:eastAsia="zh-CN"/>
        </w:rPr>
        <w:t xml:space="preserve">（一）</w:t>
      </w:r>
      <w:r>
        <w:rPr>
          <w:rFonts w:hint="eastAsia" w:ascii="仿宋" w:hAnsi="仿宋" w:eastAsia="仿宋" w:cs="仿宋"/>
          <w:sz w:val="21"/>
          <w:szCs w:val="21"/>
        </w:rPr>
        <w:t xml:space="preserve">履约保证</w:t>
      </w:r>
      <w:r>
        <w:rPr>
          <w:rFonts w:hint="eastAsia" w:ascii="仿宋" w:hAnsi="仿宋" w:eastAsia="仿宋" w:cs="仿宋"/>
          <w:sz w:val="21"/>
          <w:szCs w:val="21"/>
          <w:lang w:val="en-US" w:eastAsia="zh-CN"/>
        </w:rPr>
        <w:t xml:space="preserve">金</w:t>
      </w:r>
      <w:r>
        <w:rPr>
          <w:rFonts w:hint="eastAsia" w:ascii="仿宋" w:hAnsi="仿宋" w:eastAsia="仿宋" w:cs="仿宋"/>
          <w:sz w:val="21"/>
          <w:szCs w:val="21"/>
          <w:lang w:eastAsia="zh-CN"/>
        </w:rPr>
      </w:r>
      <w:r/>
    </w:p>
    <w:p>
      <w:pPr>
        <w:pStyle w:val="1263"/>
        <w:ind w:firstLine="420"/>
        <w:keepLines w:val="0"/>
        <w:keepNext w:val="0"/>
        <w:pageBreakBefore w:val="0"/>
        <w:spacing w:line="360" w:lineRule="auto"/>
        <w:rPr>
          <w:rFonts w:hint="eastAsia" w:ascii="仿宋" w:hAnsi="仿宋" w:eastAsia="仿宋" w:cs="仿宋"/>
          <w:sz w:val="21"/>
          <w:szCs w:val="21"/>
          <w:lang w:eastAsia="zh-CN"/>
        </w:rPr>
      </w:pPr>
      <w:r>
        <w:rPr>
          <w:rFonts w:hint="eastAsia" w:ascii="仿宋" w:hAnsi="仿宋" w:eastAsia="仿宋" w:cs="仿宋"/>
          <w:sz w:val="21"/>
          <w:szCs w:val="21"/>
        </w:rPr>
        <w:t xml:space="preserve">本项目</w:t>
      </w:r>
      <w:r>
        <w:rPr>
          <w:rFonts w:hint="eastAsia" w:ascii="仿宋" w:hAnsi="仿宋" w:eastAsia="仿宋" w:cs="仿宋"/>
          <w:sz w:val="21"/>
          <w:szCs w:val="21"/>
          <w:lang w:val="en-US" w:eastAsia="zh-CN"/>
        </w:rPr>
        <w:t xml:space="preserve">采用以下序号</w:t>
      </w:r>
      <w:r>
        <w:rPr>
          <w:rFonts w:hint="eastAsia" w:ascii="仿宋" w:hAnsi="仿宋" w:eastAsia="仿宋" w:cs="仿宋"/>
          <w:b/>
          <w:bCs/>
          <w:color w:val="ff0000"/>
          <w:sz w:val="21"/>
          <w:szCs w:val="21"/>
          <w:u w:val="single"/>
          <w:lang w:val="en-US" w:eastAsia="zh-CN"/>
        </w:rPr>
        <w:t xml:space="preserve"> 2 </w:t>
      </w:r>
      <w:r>
        <w:rPr>
          <w:rFonts w:hint="eastAsia" w:ascii="仿宋" w:hAnsi="仿宋" w:eastAsia="仿宋" w:cs="仿宋"/>
          <w:sz w:val="21"/>
          <w:szCs w:val="21"/>
          <w:lang w:val="en-US" w:eastAsia="zh-CN"/>
        </w:rPr>
        <w:t xml:space="preserve">方式收取</w:t>
      </w:r>
      <w:r>
        <w:rPr>
          <w:rFonts w:hint="eastAsia" w:ascii="仿宋" w:hAnsi="仿宋" w:eastAsia="仿宋" w:cs="仿宋"/>
          <w:sz w:val="21"/>
          <w:szCs w:val="21"/>
        </w:rPr>
        <w:t xml:space="preserve">履约保证金</w:t>
      </w:r>
      <w:r>
        <w:rPr>
          <w:rFonts w:hint="eastAsia" w:ascii="仿宋" w:hAnsi="仿宋" w:eastAsia="仿宋" w:cs="仿宋"/>
          <w:sz w:val="21"/>
          <w:szCs w:val="21"/>
          <w:lang w:eastAsia="zh-CN"/>
        </w:rPr>
        <w:t xml:space="preserve">。</w:t>
      </w:r>
      <w:r>
        <w:rPr>
          <w:rFonts w:hint="eastAsia" w:ascii="仿宋" w:hAnsi="仿宋" w:eastAsia="仿宋" w:cs="仿宋"/>
          <w:sz w:val="21"/>
          <w:szCs w:val="21"/>
          <w:lang w:eastAsia="zh-CN"/>
        </w:rPr>
      </w:r>
      <w:r/>
    </w:p>
    <w:p>
      <w:pPr>
        <w:pStyle w:val="1263"/>
        <w:ind w:firstLine="420"/>
        <w:keepLines w:val="0"/>
        <w:keepNext w:val="0"/>
        <w:pageBreakBefore w:val="0"/>
        <w:spacing w:line="360" w:lineRule="auto"/>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不</w:t>
      </w:r>
      <w:r>
        <w:rPr>
          <w:rFonts w:hint="eastAsia" w:ascii="仿宋" w:hAnsi="仿宋" w:eastAsia="仿宋" w:cs="仿宋"/>
          <w:sz w:val="21"/>
          <w:szCs w:val="21"/>
          <w:lang w:val="en-US" w:eastAsia="zh-CN"/>
        </w:rPr>
        <w:t xml:space="preserve">收取</w:t>
      </w:r>
      <w:r>
        <w:rPr>
          <w:rFonts w:hint="eastAsia" w:ascii="仿宋" w:hAnsi="仿宋" w:eastAsia="仿宋" w:cs="仿宋"/>
          <w:sz w:val="21"/>
          <w:szCs w:val="21"/>
        </w:rPr>
        <w:t xml:space="preserve">履约保证金</w:t>
      </w:r>
      <w:r>
        <w:rPr>
          <w:rFonts w:hint="eastAsia" w:ascii="仿宋" w:hAnsi="仿宋" w:eastAsia="仿宋" w:cs="仿宋"/>
          <w:sz w:val="21"/>
          <w:szCs w:val="21"/>
          <w:lang w:eastAsia="zh-CN"/>
        </w:rPr>
        <w:t xml:space="preserve">。</w:t>
      </w:r>
      <w:r>
        <w:rPr>
          <w:rFonts w:hint="eastAsia" w:ascii="仿宋" w:hAnsi="仿宋" w:eastAsia="仿宋" w:cs="仿宋"/>
          <w:sz w:val="21"/>
          <w:szCs w:val="21"/>
          <w:lang w:eastAsia="zh-CN"/>
        </w:rPr>
      </w:r>
      <w:r/>
    </w:p>
    <w:p>
      <w:pPr>
        <w:pStyle w:val="1263"/>
        <w:ind w:firstLine="420"/>
        <w:keepLines w:val="0"/>
        <w:keepNext w:val="0"/>
        <w:pageBreakBefore w:val="0"/>
        <w:spacing w:line="360" w:lineRule="auto"/>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2.收取</w:t>
      </w:r>
      <w:r>
        <w:rPr>
          <w:rFonts w:hint="eastAsia" w:ascii="仿宋" w:hAnsi="仿宋" w:eastAsia="仿宋" w:cs="仿宋"/>
          <w:sz w:val="21"/>
          <w:szCs w:val="21"/>
        </w:rPr>
        <w:t xml:space="preserve">履约保证金</w:t>
      </w:r>
      <w:r>
        <w:rPr>
          <w:rFonts w:hint="eastAsia" w:ascii="仿宋" w:hAnsi="仿宋" w:eastAsia="仿宋" w:cs="仿宋"/>
          <w:sz w:val="21"/>
          <w:szCs w:val="21"/>
          <w:lang w:eastAsia="zh-CN"/>
        </w:rPr>
        <w:t xml:space="preserve">。</w:t>
      </w:r>
      <w:r>
        <w:rPr>
          <w:rFonts w:hint="eastAsia" w:ascii="仿宋" w:hAnsi="仿宋" w:eastAsia="仿宋" w:cs="仿宋"/>
          <w:sz w:val="21"/>
          <w:szCs w:val="21"/>
          <w:lang w:eastAsia="zh-CN"/>
        </w:rPr>
      </w:r>
      <w:r/>
    </w:p>
    <w:p>
      <w:pPr>
        <w:pStyle w:val="1263"/>
        <w:numPr>
          <w:ilvl w:val="0"/>
          <w:numId w:val="0"/>
        </w:numPr>
        <w:ind w:firstLine="420"/>
        <w:keepLines w:val="0"/>
        <w:keepNext w:val="0"/>
        <w:pageBreakBefore w:val="0"/>
        <w:spacing w:line="360" w:lineRule="auto"/>
        <w:rPr>
          <w:rFonts w:hint="eastAsia" w:ascii="仿宋" w:hAnsi="仿宋" w:eastAsia="仿宋" w:cs="仿宋"/>
          <w:color w:val="000000"/>
          <w:sz w:val="21"/>
          <w:szCs w:val="21"/>
          <w:lang w:val="en-US" w:eastAsia="zh-CN"/>
        </w:rPr>
      </w:pPr>
      <w:r>
        <w:rPr>
          <w:rFonts w:hint="eastAsia" w:ascii="仿宋" w:hAnsi="仿宋" w:eastAsia="仿宋" w:cs="仿宋"/>
          <w:sz w:val="21"/>
          <w:szCs w:val="21"/>
          <w:lang w:val="en-US" w:eastAsia="zh-CN"/>
        </w:rPr>
        <w:t xml:space="preserve">(1)</w:t>
      </w:r>
      <w:r>
        <w:rPr>
          <w:rFonts w:hint="eastAsia" w:ascii="仿宋" w:hAnsi="仿宋" w:eastAsia="仿宋" w:cs="仿宋"/>
          <w:color w:val="000000"/>
          <w:sz w:val="21"/>
          <w:szCs w:val="21"/>
          <w:lang w:val="en-US" w:eastAsia="zh-CN"/>
        </w:rPr>
        <w:t xml:space="preserve">乙方应在合同签订前向甲方指定账户缴纳履约保证金，本标段履约保证金金额为：</w:t>
      </w:r>
      <w:r>
        <w:rPr>
          <w:rFonts w:hint="eastAsia" w:ascii="仿宋" w:hAnsi="仿宋" w:eastAsia="仿宋" w:cs="仿宋"/>
          <w:color w:val="000000"/>
          <w:sz w:val="21"/>
          <w:szCs w:val="21"/>
          <w:lang w:val="en-US" w:eastAsia="zh-CN"/>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197"/>
        <w:gridCol w:w="2816"/>
        <w:gridCol w:w="2456"/>
        <w:gridCol w:w="2290"/>
      </w:tblGrid>
      <w:tr>
        <w:trPr>
          <w:trHeight w:val="284"/>
        </w:trPr>
        <w:tc>
          <w:tcPr>
            <w:tcW w:w="1125"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258"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val="en-US" w:eastAsia="zh-CN"/>
              </w:rPr>
              <w:t xml:space="preserve">履约保证金</w:t>
            </w:r>
            <w:r>
              <w:rPr>
                <w:rFonts w:hint="eastAsia" w:ascii="仿宋" w:hAnsi="仿宋" w:eastAsia="仿宋" w:cs="仿宋"/>
                <w:b/>
                <w:bCs/>
                <w:color w:val="000000"/>
                <w:sz w:val="21"/>
                <w:szCs w:val="21"/>
                <w:lang w:eastAsia="zh-CN"/>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备注</w:t>
            </w:r>
            <w:r>
              <w:rPr>
                <w:rFonts w:hint="eastAsia" w:ascii="仿宋" w:hAnsi="仿宋" w:eastAsia="仿宋" w:cs="仿宋"/>
                <w:b/>
                <w:bCs/>
                <w:color w:val="000000"/>
                <w:sz w:val="21"/>
                <w:szCs w:val="21"/>
                <w:lang w:val="en-US" w:eastAsia="zh-CN"/>
              </w:rPr>
            </w:r>
            <w:r/>
          </w:p>
        </w:tc>
      </w:tr>
      <w:tr>
        <w:trPr>
          <w:trHeight w:val="397"/>
        </w:trPr>
        <w:tc>
          <w:tcPr>
            <w:tcW w:w="112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eastAsia="zh-CN"/>
              </w:rPr>
            </w:pPr>
            <w:r>
              <w:rPr>
                <w:rFonts w:hint="eastAsia" w:ascii="仿宋" w:hAnsi="仿宋" w:eastAsia="仿宋" w:cs="仿宋"/>
                <w:color w:val="000000"/>
              </w:rPr>
              <w:t xml:space="preserve">大米</w:t>
            </w:r>
            <w:r>
              <w:rPr>
                <w:rFonts w:hint="eastAsia" w:ascii="仿宋" w:hAnsi="仿宋" w:eastAsia="仿宋" w:cs="仿宋"/>
                <w:color w:val="000000"/>
                <w:lang w:eastAsia="zh-CN"/>
              </w:rPr>
              <w:t xml:space="preserve">、面粉</w:t>
            </w:r>
            <w:r>
              <w:rPr>
                <w:rFonts w:hint="eastAsia" w:ascii="仿宋" w:hAnsi="仿宋" w:eastAsia="仿宋" w:cs="仿宋"/>
                <w:color w:val="000000"/>
                <w:sz w:val="21"/>
                <w:szCs w:val="21"/>
                <w:lang w:eastAsia="zh-CN"/>
              </w:rPr>
            </w:r>
            <w:r/>
          </w:p>
        </w:tc>
        <w:tc>
          <w:tcPr>
            <w:tcW w:w="1258" w:type="dxa"/>
            <w:vAlign w:val="center"/>
            <w:textDirection w:val="lrTb"/>
            <w:noWrap w:val="false"/>
          </w:tcPr>
          <w:p>
            <w:pPr>
              <w:pStyle w:val="1263"/>
              <w:jc w:val="center"/>
              <w:spacing w:line="240" w:lineRule="auto"/>
              <w:widowControl/>
              <w:rPr>
                <w:rFonts w:ascii="仿宋" w:hAnsi="仿宋" w:eastAsia="仿宋" w:cs="仿宋"/>
                <w:color w:val="000000"/>
                <w:sz w:val="21"/>
                <w:szCs w:val="21"/>
                <w:lang w:val="en-US"/>
              </w:rPr>
            </w:pPr>
            <w:r>
              <w:rPr>
                <w:rFonts w:hint="eastAsia" w:ascii="仿宋" w:hAnsi="仿宋" w:eastAsia="仿宋" w:cs="仿宋"/>
                <w:color w:val="000000"/>
                <w:lang w:val="en-US" w:eastAsia="zh-CN"/>
              </w:rPr>
              <w:t xml:space="preserve">10000</w:t>
            </w:r>
            <w:r>
              <w:rPr>
                <w:rFonts w:ascii="仿宋" w:hAnsi="仿宋" w:eastAsia="仿宋" w:cs="仿宋"/>
                <w:color w:val="000000"/>
                <w:sz w:val="21"/>
                <w:szCs w:val="21"/>
                <w:lang w:val="en-US"/>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eastAsia="zh-CN"/>
              </w:rPr>
            </w:pPr>
            <w:r>
              <w:rPr>
                <w:rFonts w:hint="eastAsia" w:ascii="仿宋" w:hAnsi="仿宋" w:eastAsia="仿宋" w:cs="仿宋"/>
                <w:color w:val="000000"/>
                <w:lang w:eastAsia="zh-CN"/>
              </w:rPr>
              <w:t xml:space="preserve">食用油</w:t>
            </w:r>
            <w:r>
              <w:rPr>
                <w:rFonts w:hint="eastAsia" w:ascii="仿宋" w:hAnsi="仿宋" w:eastAsia="仿宋" w:cs="仿宋"/>
                <w:color w:val="000000"/>
                <w:sz w:val="21"/>
                <w:szCs w:val="21"/>
                <w:lang w:eastAsia="zh-CN"/>
              </w:rPr>
            </w:r>
            <w:r/>
          </w:p>
        </w:tc>
        <w:tc>
          <w:tcPr>
            <w:tcW w:w="1258" w:type="dxa"/>
            <w:vAlign w:val="center"/>
            <w:textDirection w:val="lrTb"/>
            <w:noWrap w:val="false"/>
          </w:tcPr>
          <w:p>
            <w:pPr>
              <w:pStyle w:val="1263"/>
              <w:jc w:val="center"/>
              <w:spacing w:line="240" w:lineRule="auto"/>
              <w:widowControl/>
              <w:rPr>
                <w:rFonts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3000</w:t>
            </w:r>
            <w:r>
              <w:rPr>
                <w:rFonts w:ascii="仿宋" w:hAnsi="仿宋" w:eastAsia="仿宋" w:cs="仿宋"/>
                <w:color w:val="000000"/>
                <w:sz w:val="21"/>
                <w:szCs w:val="21"/>
                <w:lang w:val="en-US" w:eastAsia="zh-CN"/>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3</w:t>
            </w:r>
            <w:r>
              <w:rPr>
                <w:rFonts w:hint="eastAsia" w:ascii="仿宋" w:hAnsi="仿宋" w:eastAsia="仿宋" w:cs="仿宋"/>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lang w:eastAsia="zh-CN"/>
              </w:rPr>
            </w:pPr>
            <w:r>
              <w:rPr>
                <w:rFonts w:hint="eastAsia" w:ascii="仿宋" w:hAnsi="仿宋" w:eastAsia="仿宋" w:cs="仿宋"/>
                <w:color w:val="000000"/>
                <w:lang w:val="en-US" w:eastAsia="zh-CN"/>
              </w:rPr>
              <w:t xml:space="preserve">鸡蛋</w:t>
            </w:r>
            <w:r>
              <w:rPr>
                <w:rFonts w:hint="eastAsia" w:ascii="仿宋" w:hAnsi="仿宋" w:eastAsia="仿宋" w:cs="仿宋"/>
                <w:color w:val="000000"/>
                <w:sz w:val="21"/>
                <w:szCs w:val="21"/>
                <w:lang w:eastAsia="zh-CN"/>
              </w:rPr>
            </w:r>
            <w:r/>
          </w:p>
        </w:tc>
        <w:tc>
          <w:tcPr>
            <w:tcW w:w="1258" w:type="dxa"/>
            <w:vAlign w:val="center"/>
            <w:textDirection w:val="lrTb"/>
            <w:noWrap w:val="false"/>
          </w:tcPr>
          <w:p>
            <w:pPr>
              <w:pStyle w:val="1263"/>
              <w:jc w:val="center"/>
              <w:spacing w:line="240" w:lineRule="auto"/>
              <w:widowControl/>
              <w:rPr>
                <w:rFonts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6000</w:t>
            </w:r>
            <w:r>
              <w:rPr>
                <w:rFonts w:ascii="仿宋" w:hAnsi="仿宋" w:eastAsia="仿宋" w:cs="仿宋"/>
                <w:color w:val="000000"/>
                <w:sz w:val="21"/>
                <w:szCs w:val="21"/>
                <w:lang w:val="en-US" w:eastAsia="zh-CN"/>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4</w:t>
            </w:r>
            <w:r>
              <w:rPr>
                <w:rFonts w:hint="eastAsia" w:ascii="仿宋" w:hAnsi="仿宋" w:eastAsia="仿宋" w:cs="仿宋"/>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rPr>
              <w:t xml:space="preserve">冷鲜肉（含牛羊肉）</w:t>
            </w:r>
            <w:r>
              <w:rPr>
                <w:rFonts w:hint="eastAsia" w:ascii="仿宋" w:hAnsi="仿宋" w:eastAsia="仿宋" w:cs="仿宋"/>
                <w:color w:val="000000"/>
                <w:sz w:val="21"/>
                <w:szCs w:val="21"/>
              </w:rPr>
            </w:r>
            <w:r/>
          </w:p>
        </w:tc>
        <w:tc>
          <w:tcPr>
            <w:tcW w:w="1258" w:type="dxa"/>
            <w:vAlign w:val="center"/>
            <w:textDirection w:val="lrTb"/>
            <w:noWrap w:val="false"/>
          </w:tcPr>
          <w:p>
            <w:pPr>
              <w:pStyle w:val="1263"/>
              <w:jc w:val="center"/>
              <w:spacing w:line="240" w:lineRule="auto"/>
              <w:widowControl/>
              <w:rPr>
                <w:rFonts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8000</w:t>
            </w:r>
            <w:r>
              <w:rPr>
                <w:rFonts w:ascii="仿宋" w:hAnsi="仿宋" w:eastAsia="仿宋" w:cs="仿宋"/>
                <w:color w:val="000000"/>
                <w:sz w:val="21"/>
                <w:szCs w:val="21"/>
                <w:lang w:val="en-US" w:eastAsia="zh-CN"/>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5</w:t>
            </w:r>
            <w:r>
              <w:rPr>
                <w:rFonts w:hint="eastAsia" w:ascii="仿宋" w:hAnsi="仿宋" w:eastAsia="仿宋" w:cs="仿宋"/>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rPr>
              <w:t xml:space="preserve">冷冻品、调理品</w:t>
            </w:r>
            <w:r>
              <w:rPr>
                <w:rFonts w:hint="eastAsia" w:ascii="仿宋" w:hAnsi="仿宋" w:eastAsia="仿宋" w:cs="仿宋"/>
                <w:color w:val="000000"/>
                <w:sz w:val="21"/>
                <w:szCs w:val="21"/>
              </w:rPr>
            </w:r>
            <w:r/>
          </w:p>
        </w:tc>
        <w:tc>
          <w:tcPr>
            <w:tcW w:w="1258" w:type="dxa"/>
            <w:vAlign w:val="center"/>
            <w:textDirection w:val="lrTb"/>
            <w:noWrap w:val="false"/>
          </w:tcPr>
          <w:p>
            <w:pPr>
              <w:pStyle w:val="1263"/>
              <w:jc w:val="center"/>
              <w:spacing w:line="240" w:lineRule="auto"/>
              <w:widowControl/>
              <w:rPr>
                <w:rFonts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20000</w:t>
            </w:r>
            <w:r>
              <w:rPr>
                <w:rFonts w:ascii="仿宋" w:hAnsi="仿宋" w:eastAsia="仿宋" w:cs="仿宋"/>
                <w:color w:val="000000"/>
                <w:sz w:val="21"/>
                <w:szCs w:val="21"/>
                <w:lang w:val="en-US" w:eastAsia="zh-CN"/>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6</w:t>
            </w:r>
            <w:r>
              <w:rPr>
                <w:rFonts w:hint="eastAsia" w:ascii="仿宋" w:hAnsi="仿宋" w:eastAsia="仿宋" w:cs="仿宋"/>
                <w:color w:val="000000"/>
                <w:sz w:val="21"/>
                <w:szCs w:val="21"/>
              </w:rPr>
            </w:r>
            <w:r/>
          </w:p>
        </w:tc>
        <w:tc>
          <w:tcPr>
            <w:tcW w:w="1442"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lang w:eastAsia="zh-CN"/>
              </w:rPr>
              <w:t xml:space="preserve">调味品</w:t>
            </w:r>
            <w:r>
              <w:rPr>
                <w:rFonts w:hint="eastAsia" w:ascii="仿宋" w:hAnsi="仿宋" w:eastAsia="仿宋" w:cs="仿宋"/>
                <w:color w:val="000000"/>
                <w:sz w:val="21"/>
                <w:szCs w:val="21"/>
              </w:rPr>
            </w:r>
            <w:r/>
          </w:p>
        </w:tc>
        <w:tc>
          <w:tcPr>
            <w:tcW w:w="1258" w:type="dxa"/>
            <w:vAlign w:val="center"/>
            <w:textDirection w:val="lrTb"/>
            <w:noWrap w:val="false"/>
          </w:tcPr>
          <w:p>
            <w:pPr>
              <w:pStyle w:val="1263"/>
              <w:jc w:val="center"/>
              <w:spacing w:line="240" w:lineRule="auto"/>
              <w:widowControl/>
              <w:rPr>
                <w:rFonts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5000</w:t>
            </w:r>
            <w:r>
              <w:rPr>
                <w:rFonts w:ascii="仿宋" w:hAnsi="仿宋" w:eastAsia="仿宋" w:cs="仿宋"/>
                <w:color w:val="000000"/>
                <w:sz w:val="21"/>
                <w:szCs w:val="21"/>
                <w:lang w:val="en-US" w:eastAsia="zh-CN"/>
              </w:rPr>
            </w:r>
            <w:r/>
          </w:p>
        </w:tc>
        <w:tc>
          <w:tcPr>
            <w:tcW w:w="1173" w:type="dxa"/>
            <w:vAlign w:val="center"/>
            <w:textDirection w:val="lrTb"/>
            <w:noWrap w:val="false"/>
          </w:tcPr>
          <w:p>
            <w:pPr>
              <w:pStyle w:val="1263"/>
              <w:jc w:val="center"/>
              <w:spacing w:line="240" w:lineRule="auto"/>
              <w:widowControl/>
              <w:rPr>
                <w:rFonts w:hint="eastAsia" w:ascii="仿宋" w:hAnsi="仿宋" w:eastAsia="仿宋" w:cs="仿宋"/>
                <w:color w:val="000000"/>
                <w:sz w:val="21"/>
                <w:szCs w:val="21"/>
              </w:rPr>
            </w:pP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r>
            <w:r/>
          </w:p>
        </w:tc>
      </w:tr>
    </w:tbl>
    <w:p>
      <w:pPr>
        <w:pStyle w:val="1263"/>
        <w:numPr>
          <w:ilvl w:val="0"/>
          <w:numId w:val="0"/>
        </w:numPr>
        <w:ind w:firstLine="420"/>
        <w:keepLines w:val="0"/>
        <w:keepNext w:val="0"/>
        <w:pageBreakBefore w:val="0"/>
        <w:spacing w:line="360" w:lineRule="auto"/>
        <w:rPr>
          <w:rFonts w:hint="eastAsia" w:ascii="仿宋" w:hAnsi="仿宋" w:eastAsia="仿宋" w:cs="仿宋"/>
          <w:color w:val="000000"/>
          <w:sz w:val="21"/>
          <w:szCs w:val="21"/>
          <w:lang w:val="en-US" w:eastAsia="zh-CN"/>
        </w:rPr>
      </w:pPr>
      <w:r>
        <w:rPr>
          <w:rFonts w:hint="eastAsia" w:ascii="仿宋" w:hAnsi="仿宋" w:eastAsia="仿宋" w:cs="仿宋"/>
          <w:sz w:val="21"/>
          <w:szCs w:val="21"/>
          <w:lang w:val="en-US" w:eastAsia="zh-CN"/>
        </w:rPr>
        <w:t xml:space="preserve">(2)</w:t>
      </w:r>
      <w:r>
        <w:rPr>
          <w:rFonts w:hint="eastAsia" w:ascii="仿宋" w:hAnsi="仿宋" w:eastAsia="仿宋" w:cs="仿宋"/>
          <w:color w:val="000000"/>
          <w:sz w:val="21"/>
          <w:szCs w:val="21"/>
          <w:lang w:val="en-US" w:eastAsia="zh-CN"/>
        </w:rPr>
        <w:t xml:space="preserve">履约保证金在合同履约期限完成扣除相应的违约金（如有）后无息返还。</w:t>
      </w:r>
      <w:r>
        <w:rPr>
          <w:rFonts w:hint="eastAsia" w:ascii="仿宋" w:hAnsi="仿宋" w:eastAsia="仿宋" w:cs="仿宋"/>
          <w:color w:val="000000"/>
          <w:sz w:val="21"/>
          <w:szCs w:val="21"/>
          <w:lang w:val="en-US" w:eastAsia="zh-CN"/>
        </w:rPr>
      </w:r>
      <w:r/>
    </w:p>
    <w:p>
      <w:pPr>
        <w:pStyle w:val="1263"/>
        <w:numPr>
          <w:ilvl w:val="0"/>
          <w:numId w:val="0"/>
        </w:numPr>
        <w:ind w:firstLine="420"/>
        <w:keepLines w:val="0"/>
        <w:keepNext w:val="0"/>
        <w:pageBreakBefore w:val="0"/>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(3)履约保证金退还时间：</w:t>
      </w:r>
      <w:r>
        <w:rPr>
          <w:rFonts w:hint="eastAsia" w:ascii="仿宋" w:hAnsi="仿宋" w:eastAsia="仿宋" w:cs="仿宋"/>
          <w:color w:val="000000"/>
          <w:sz w:val="21"/>
          <w:szCs w:val="21"/>
          <w:u w:val="single"/>
          <w:lang w:val="en-US" w:eastAsia="zh-CN"/>
        </w:rPr>
        <w:t xml:space="preserve">合同履约完成并经验收合格后的30天</w:t>
      </w:r>
      <w:r>
        <w:rPr>
          <w:rFonts w:hint="eastAsia" w:ascii="仿宋" w:hAnsi="仿宋" w:eastAsia="仿宋" w:cs="仿宋"/>
          <w:color w:val="000000"/>
          <w:sz w:val="21"/>
          <w:szCs w:val="21"/>
          <w:u w:val="single"/>
        </w:rPr>
        <w:t xml:space="preserve">内</w:t>
      </w:r>
      <w:r>
        <w:rPr>
          <w:rFonts w:hint="eastAsia" w:ascii="仿宋" w:hAnsi="仿宋" w:eastAsia="仿宋" w:cs="仿宋"/>
          <w:color w:val="000000"/>
          <w:sz w:val="21"/>
          <w:szCs w:val="21"/>
          <w:u w:val="single"/>
          <w:lang w:eastAsia="zh-CN"/>
        </w:rPr>
        <w:t xml:space="preserve">。</w:t>
      </w:r>
      <w:r>
        <w:rPr>
          <w:rFonts w:hint="eastAsia" w:ascii="仿宋" w:hAnsi="仿宋" w:eastAsia="仿宋" w:cs="仿宋"/>
          <w:color w:val="000000"/>
          <w:sz w:val="21"/>
          <w:szCs w:val="21"/>
          <w:lang w:val="en-US" w:eastAsia="zh-CN"/>
        </w:rPr>
      </w:r>
      <w:r/>
    </w:p>
    <w:p>
      <w:pPr>
        <w:pStyle w:val="1263"/>
        <w:numPr>
          <w:ilvl w:val="0"/>
          <w:numId w:val="0"/>
        </w:numPr>
        <w:ind w:firstLine="420"/>
        <w:keepLines w:val="0"/>
        <w:keepNext w:val="0"/>
        <w:pageBreakBefore w:val="0"/>
        <w:spacing w:line="360" w:lineRule="auto"/>
        <w:rPr>
          <w:rFonts w:hint="eastAsia" w:ascii="仿宋" w:hAnsi="仿宋" w:eastAsia="仿宋" w:cs="仿宋"/>
          <w:color w:val="000000"/>
          <w:sz w:val="21"/>
          <w:szCs w:val="21"/>
          <w:u w:val="single"/>
          <w:lang w:val="en-US" w:eastAsia="zh-CN"/>
        </w:rPr>
      </w:pPr>
      <w:r>
        <w:rPr>
          <w:rFonts w:hint="eastAsia" w:ascii="仿宋" w:hAnsi="仿宋" w:eastAsia="仿宋" w:cs="仿宋"/>
          <w:color w:val="000000"/>
          <w:sz w:val="21"/>
          <w:szCs w:val="21"/>
          <w:lang w:val="en-US" w:eastAsia="zh-CN"/>
        </w:rPr>
        <w:t xml:space="preserve">(4)履</w:t>
      </w:r>
      <w:r>
        <w:rPr>
          <w:rFonts w:hint="eastAsia" w:ascii="仿宋" w:hAnsi="仿宋" w:eastAsia="仿宋" w:cs="仿宋"/>
          <w:color w:val="000000"/>
          <w:sz w:val="21"/>
          <w:szCs w:val="21"/>
          <w:highlight w:val="none"/>
          <w:lang w:val="en-US" w:eastAsia="zh-CN"/>
        </w:rPr>
        <w:t xml:space="preserve">约保证金退还条件：</w:t>
      </w:r>
      <w:r>
        <w:rPr>
          <w:rFonts w:hint="eastAsia" w:ascii="仿宋" w:hAnsi="仿宋" w:eastAsia="仿宋" w:cs="仿宋"/>
          <w:color w:val="000000"/>
          <w:sz w:val="21"/>
          <w:szCs w:val="21"/>
          <w:highlight w:val="none"/>
          <w:u w:val="single"/>
          <w:lang w:val="en-US" w:eastAsia="zh-CN"/>
        </w:rPr>
        <w:t xml:space="preserve">按采购文件和合同约定履约完成</w:t>
      </w:r>
      <w:r>
        <w:rPr>
          <w:rFonts w:hint="eastAsia" w:ascii="仿宋" w:hAnsi="仿宋" w:eastAsia="仿宋" w:cs="仿宋"/>
          <w:color w:val="000000"/>
          <w:sz w:val="21"/>
          <w:szCs w:val="21"/>
          <w:u w:val="single"/>
          <w:lang w:val="en-US" w:eastAsia="zh-CN"/>
        </w:rPr>
        <w:t xml:space="preserve">。</w:t>
      </w:r>
      <w:r>
        <w:rPr>
          <w:rFonts w:hint="eastAsia" w:ascii="仿宋" w:hAnsi="仿宋" w:eastAsia="仿宋" w:cs="仿宋"/>
          <w:color w:val="000000"/>
          <w:sz w:val="21"/>
          <w:szCs w:val="21"/>
          <w:u w:val="single"/>
          <w:lang w:val="en-US" w:eastAsia="zh-CN"/>
        </w:rPr>
      </w:r>
      <w:r/>
    </w:p>
    <w:p>
      <w:pPr>
        <w:pStyle w:val="1263"/>
        <w:numPr>
          <w:ilvl w:val="0"/>
          <w:numId w:val="0"/>
        </w:numPr>
        <w:ind w:firstLine="420"/>
        <w:keepLines w:val="0"/>
        <w:keepNext w:val="0"/>
        <w:pageBreakBefore w:val="0"/>
        <w:spacing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lang w:val="en-US" w:eastAsia="zh-CN"/>
        </w:rPr>
        <w:t xml:space="preserve">(5)履约保证金不予退还的情形：</w:t>
      </w:r>
      <w:r>
        <w:rPr>
          <w:rFonts w:hint="eastAsia" w:ascii="仿宋" w:hAnsi="仿宋" w:eastAsia="仿宋" w:cs="仿宋"/>
          <w:color w:val="000000"/>
          <w:sz w:val="21"/>
          <w:szCs w:val="21"/>
          <w:u w:val="single"/>
        </w:rPr>
        <w:t xml:space="preserve">乙方不履行合同</w:t>
      </w:r>
      <w:r>
        <w:rPr>
          <w:rFonts w:hint="eastAsia" w:ascii="仿宋" w:hAnsi="仿宋" w:eastAsia="仿宋" w:cs="仿宋"/>
          <w:color w:val="000000"/>
          <w:sz w:val="21"/>
          <w:szCs w:val="21"/>
          <w:u w:val="single"/>
          <w:lang w:val="en-US" w:eastAsia="zh-CN"/>
        </w:rPr>
        <w:t xml:space="preserve">不予退还</w:t>
      </w:r>
      <w:r>
        <w:rPr>
          <w:rFonts w:hint="eastAsia" w:ascii="仿宋" w:hAnsi="仿宋" w:eastAsia="仿宋" w:cs="仿宋"/>
          <w:color w:val="000000"/>
          <w:sz w:val="21"/>
          <w:szCs w:val="21"/>
          <w:u w:val="single"/>
          <w:lang w:eastAsia="zh-CN"/>
        </w:rPr>
        <w:t xml:space="preserve">、</w:t>
      </w:r>
      <w:r>
        <w:rPr>
          <w:rFonts w:hint="eastAsia" w:ascii="仿宋" w:hAnsi="仿宋" w:eastAsia="仿宋" w:cs="仿宋"/>
          <w:color w:val="000000"/>
          <w:sz w:val="21"/>
          <w:szCs w:val="21"/>
          <w:u w:val="single"/>
        </w:rPr>
        <w:t xml:space="preserve">乙方未按合同约定全面履行义务，从履约保证金中取得补偿或赔偿。</w:t>
      </w:r>
      <w:r>
        <w:rPr>
          <w:rFonts w:hint="eastAsia" w:ascii="仿宋" w:hAnsi="仿宋" w:eastAsia="仿宋" w:cs="仿宋"/>
          <w:color w:val="000000"/>
          <w:sz w:val="21"/>
          <w:szCs w:val="21"/>
          <w:u w:val="single"/>
        </w:rPr>
      </w:r>
      <w:r/>
    </w:p>
    <w:p>
      <w:pPr>
        <w:pStyle w:val="1263"/>
        <w:ind w:firstLine="420"/>
        <w:jc w:val="left"/>
        <w:keepLines w:val="0"/>
        <w:keepNext w:val="0"/>
        <w:pageBreakBefore w:val="0"/>
        <w:spacing w:line="360" w:lineRule="auto"/>
        <w:rPr>
          <w:rFonts w:hint="eastAsia" w:ascii="仿宋" w:hAnsi="仿宋" w:eastAsia="仿宋" w:cs="仿宋"/>
          <w:sz w:val="21"/>
          <w:szCs w:val="21"/>
          <w:lang w:eastAsia="zh-CN"/>
        </w:rPr>
        <w:outlineLvl w:val="0"/>
      </w:pPr>
      <w:r>
        <w:rPr>
          <w:rFonts w:hint="eastAsia" w:ascii="仿宋" w:hAnsi="仿宋" w:eastAsia="仿宋" w:cs="仿宋"/>
          <w:sz w:val="21"/>
          <w:szCs w:val="21"/>
          <w:lang w:val="en-US" w:eastAsia="zh-CN"/>
        </w:rPr>
        <w:t xml:space="preserve">（二）服务（</w:t>
      </w:r>
      <w:r>
        <w:rPr>
          <w:rFonts w:hint="eastAsia" w:ascii="仿宋" w:hAnsi="仿宋" w:eastAsia="仿宋" w:cs="仿宋"/>
          <w:sz w:val="21"/>
          <w:szCs w:val="21"/>
        </w:rPr>
        <w:t xml:space="preserve">履约</w:t>
      </w:r>
      <w:r>
        <w:rPr>
          <w:rFonts w:hint="eastAsia" w:ascii="仿宋" w:hAnsi="仿宋" w:eastAsia="仿宋" w:cs="仿宋"/>
          <w:sz w:val="21"/>
          <w:szCs w:val="21"/>
          <w:lang w:val="en-US" w:eastAsia="zh-CN"/>
        </w:rPr>
        <w:t xml:space="preserve">）期限</w:t>
      </w:r>
      <w:r>
        <w:rPr>
          <w:rFonts w:hint="eastAsia" w:ascii="仿宋" w:hAnsi="仿宋" w:eastAsia="仿宋" w:cs="仿宋"/>
          <w:sz w:val="21"/>
          <w:szCs w:val="21"/>
          <w:lang w:eastAsia="zh-CN"/>
        </w:rPr>
      </w:r>
      <w:r/>
    </w:p>
    <w:p>
      <w:pPr>
        <w:pStyle w:val="1263"/>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1.合同履行期限：</w:t>
      </w:r>
      <w:r>
        <w:rPr>
          <w:rFonts w:hint="eastAsia" w:ascii="仿宋" w:hAnsi="仿宋" w:eastAsia="仿宋" w:cs="仿宋"/>
          <w:color w:val="000000"/>
          <w:sz w:val="21"/>
          <w:szCs w:val="21"/>
          <w:lang w:eastAsia="zh-CN"/>
        </w:rPr>
        <w:t xml:space="preserve">壹</w:t>
      </w:r>
      <w:r>
        <w:rPr>
          <w:rFonts w:hint="eastAsia" w:ascii="仿宋" w:hAnsi="仿宋" w:eastAsia="仿宋" w:cs="仿宋"/>
          <w:color w:val="000000"/>
          <w:sz w:val="21"/>
          <w:szCs w:val="21"/>
        </w:rPr>
        <w:t xml:space="preserve">年（具体时间以合同签订时间为准）。如遇学校或国家政策调整，以相关政策文件为准。</w:t>
      </w:r>
      <w:r>
        <w:rPr>
          <w:rFonts w:hint="eastAsia" w:ascii="仿宋" w:hAnsi="仿宋" w:eastAsia="仿宋" w:cs="仿宋"/>
          <w:color w:val="000000"/>
          <w:sz w:val="21"/>
          <w:szCs w:val="21"/>
        </w:rPr>
      </w:r>
      <w:r/>
    </w:p>
    <w:p>
      <w:pPr>
        <w:pStyle w:val="1263"/>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2.本次合同期限为202</w:t>
      </w: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年</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月</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日至202</w:t>
      </w:r>
      <w:r>
        <w:rPr>
          <w:rFonts w:hint="eastAsia" w:ascii="仿宋" w:hAnsi="仿宋" w:eastAsia="仿宋" w:cs="仿宋"/>
          <w:color w:val="000000"/>
          <w:sz w:val="21"/>
          <w:szCs w:val="21"/>
          <w:lang w:val="en-US" w:eastAsia="zh-CN"/>
        </w:rPr>
        <w:t xml:space="preserve">7</w:t>
      </w:r>
      <w:r>
        <w:rPr>
          <w:rFonts w:hint="eastAsia" w:ascii="仿宋" w:hAnsi="仿宋" w:eastAsia="仿宋" w:cs="仿宋"/>
          <w:color w:val="000000"/>
          <w:sz w:val="21"/>
          <w:szCs w:val="21"/>
        </w:rPr>
        <w:t xml:space="preserve">年</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月</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日。</w:t>
      </w:r>
      <w:r>
        <w:rPr>
          <w:rFonts w:hint="eastAsia" w:ascii="仿宋" w:hAnsi="仿宋" w:eastAsia="仿宋" w:cs="仿宋"/>
          <w:color w:val="000000"/>
          <w:sz w:val="21"/>
          <w:szCs w:val="21"/>
        </w:rPr>
      </w:r>
      <w:r/>
    </w:p>
    <w:p>
      <w:pPr>
        <w:pStyle w:val="1263"/>
        <w:ind w:left="0" w:firstLine="420"/>
        <w:jc w:val="both"/>
        <w:keepLines w:val="0"/>
        <w:keepNext w:val="0"/>
        <w:pageBreakBefore w:val="0"/>
        <w:spacing w:line="360" w:lineRule="auto"/>
        <w:widowControl w:val="off"/>
        <w:rPr>
          <w:rFonts w:hint="eastAsia" w:ascii="仿宋" w:hAnsi="仿宋" w:eastAsia="仿宋" w:cs="仿宋"/>
          <w:b/>
          <w:bCs/>
          <w:color w:val="000000"/>
          <w:sz w:val="21"/>
          <w:szCs w:val="21"/>
          <w:u w:val="single"/>
          <w:lang w:val="en-US" w:eastAsia="zh-CN"/>
        </w:rPr>
      </w:pPr>
      <w:r>
        <w:rPr>
          <w:rFonts w:hint="eastAsia" w:ascii="仿宋" w:hAnsi="仿宋" w:eastAsia="仿宋" w:cs="仿宋"/>
          <w:sz w:val="21"/>
          <w:szCs w:val="21"/>
          <w:lang w:val="en-US" w:eastAsia="zh-CN"/>
        </w:rPr>
        <w:t xml:space="preserve">(三）</w:t>
      </w:r>
      <w:r>
        <w:rPr>
          <w:rFonts w:hint="eastAsia" w:ascii="仿宋" w:hAnsi="仿宋" w:eastAsia="仿宋" w:cs="仿宋"/>
          <w:sz w:val="21"/>
          <w:szCs w:val="21"/>
          <w:lang w:eastAsia="zh-CN"/>
        </w:rPr>
        <w:t xml:space="preserve">履约（</w:t>
      </w:r>
      <w:r>
        <w:rPr>
          <w:rFonts w:hint="eastAsia" w:ascii="仿宋" w:hAnsi="仿宋" w:eastAsia="仿宋" w:cs="仿宋"/>
          <w:sz w:val="21"/>
          <w:szCs w:val="21"/>
          <w:lang w:val="en-US" w:eastAsia="zh-CN"/>
        </w:rPr>
        <w:t xml:space="preserve">服务</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地点：</w:t>
      </w:r>
      <w:r>
        <w:rPr>
          <w:rFonts w:hint="eastAsia" w:ascii="仿宋" w:hAnsi="仿宋" w:eastAsia="仿宋" w:cs="仿宋"/>
          <w:b/>
          <w:bCs/>
          <w:color w:val="000000"/>
          <w:sz w:val="21"/>
          <w:szCs w:val="21"/>
          <w:highlight w:val="none"/>
          <w:u w:val="single"/>
          <w:lang w:val="en-US" w:eastAsia="zh-CN"/>
        </w:rPr>
        <w:t xml:space="preserve">江苏城乡建设职业学院殷村校区，</w:t>
      </w:r>
      <w:r>
        <w:rPr>
          <w:rFonts w:hint="eastAsia" w:ascii="仿宋" w:hAnsi="仿宋" w:eastAsia="仿宋" w:cs="仿宋"/>
          <w:b/>
          <w:bCs/>
          <w:color w:val="000000"/>
          <w:szCs w:val="21"/>
          <w:highlight w:val="none"/>
          <w:u w:val="single"/>
          <w:lang w:val="en-US" w:eastAsia="zh-CN"/>
        </w:rPr>
        <w:t xml:space="preserve">甲方或其委托的食堂经营者</w:t>
      </w:r>
      <w:r>
        <w:rPr>
          <w:rFonts w:hint="eastAsia" w:ascii="仿宋" w:hAnsi="仿宋" w:eastAsia="仿宋" w:cs="仿宋"/>
          <w:b/>
          <w:bCs/>
          <w:color w:val="000000"/>
          <w:sz w:val="21"/>
          <w:szCs w:val="21"/>
          <w:highlight w:val="none"/>
          <w:u w:val="single"/>
          <w:lang w:val="en-US" w:eastAsia="zh-CN"/>
        </w:rPr>
        <w:t xml:space="preserve">指定地点</w:t>
      </w:r>
      <w:r>
        <w:rPr>
          <w:rFonts w:hint="eastAsia" w:ascii="仿宋" w:hAnsi="仿宋" w:eastAsia="仿宋" w:cs="仿宋"/>
          <w:b/>
          <w:bCs/>
          <w:color w:val="000000"/>
          <w:sz w:val="21"/>
          <w:szCs w:val="21"/>
          <w:u w:val="single"/>
          <w:lang w:val="en-US" w:eastAsia="zh-CN"/>
        </w:rPr>
      </w:r>
      <w:r/>
    </w:p>
    <w:p>
      <w:pPr>
        <w:pStyle w:val="1263"/>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sz w:val="21"/>
          <w:szCs w:val="21"/>
          <w:lang w:val="en-US" w:eastAsia="zh-CN"/>
        </w:rPr>
        <w:t xml:space="preserve">（四）甲乙</w:t>
      </w:r>
      <w:r>
        <w:rPr>
          <w:rFonts w:hint="eastAsia" w:ascii="仿宋" w:hAnsi="仿宋" w:eastAsia="仿宋" w:cs="仿宋"/>
          <w:color w:val="000000"/>
          <w:sz w:val="21"/>
          <w:szCs w:val="21"/>
        </w:rPr>
        <w:t xml:space="preserve">双方应当按照</w:t>
      </w:r>
      <w:r>
        <w:rPr>
          <w:rFonts w:hint="eastAsia" w:ascii="仿宋" w:hAnsi="仿宋" w:eastAsia="仿宋" w:cs="仿宋"/>
          <w:color w:val="000000"/>
          <w:sz w:val="21"/>
          <w:szCs w:val="21"/>
          <w:lang w:val="en-US" w:eastAsia="zh-CN"/>
        </w:rPr>
        <w:t xml:space="preserve">本合同</w:t>
      </w:r>
      <w:r>
        <w:rPr>
          <w:rFonts w:hint="eastAsia" w:ascii="仿宋" w:hAnsi="仿宋" w:eastAsia="仿宋" w:cs="仿宋"/>
          <w:color w:val="000000"/>
          <w:sz w:val="21"/>
          <w:szCs w:val="21"/>
        </w:rPr>
        <w:t xml:space="preserve">约定顺序履行合同义务</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如果没有先后顺序的，应当同时履行。</w:t>
      </w:r>
      <w:r>
        <w:rPr>
          <w:rFonts w:hint="eastAsia" w:ascii="仿宋" w:hAnsi="仿宋" w:eastAsia="仿宋" w:cs="仿宋"/>
          <w:color w:val="000000"/>
          <w:sz w:val="21"/>
          <w:szCs w:val="21"/>
        </w:rPr>
      </w:r>
      <w:r/>
    </w:p>
    <w:p>
      <w:pPr>
        <w:pStyle w:val="1263"/>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rPr>
        <w:outlineLvl w:val="0"/>
      </w:pP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五）</w:t>
      </w:r>
      <w:r>
        <w:rPr>
          <w:rFonts w:hint="eastAsia" w:ascii="仿宋" w:hAnsi="仿宋" w:eastAsia="仿宋" w:cs="仿宋"/>
          <w:color w:val="000000"/>
          <w:sz w:val="21"/>
          <w:szCs w:val="21"/>
        </w:rPr>
        <w:t xml:space="preserve">甲乙双方按照合同约定顺序履行合同义务时，应当先履行一方未履行的，后履行一方有权拒绝其履行请求。先履行一方履行不符合约定的，后履行一方有权拒绝其相应的履行请求。</w:t>
      </w:r>
      <w:r>
        <w:rPr>
          <w:rFonts w:hint="eastAsia" w:ascii="仿宋" w:hAnsi="仿宋" w:eastAsia="仿宋" w:cs="仿宋"/>
          <w:color w:val="000000"/>
          <w:sz w:val="21"/>
          <w:szCs w:val="21"/>
        </w:rPr>
      </w:r>
      <w:r/>
    </w:p>
    <w:p>
      <w:pPr>
        <w:pStyle w:val="1263"/>
        <w:numPr>
          <w:ilvl w:val="0"/>
          <w:numId w:val="0"/>
        </w:numPr>
        <w:ind w:firstLine="422"/>
        <w:jc w:val="left"/>
        <w:keepLines w:val="0"/>
        <w:keepNext w:val="0"/>
        <w:pageBreakBefore w:val="0"/>
        <w:spacing w:line="360" w:lineRule="auto"/>
        <w:rPr>
          <w:rFonts w:hint="eastAsia" w:ascii="仿宋" w:hAnsi="仿宋" w:eastAsia="仿宋" w:cs="仿宋"/>
          <w:b/>
          <w:bCs/>
          <w:sz w:val="21"/>
          <w:szCs w:val="21"/>
          <w:lang w:val="en-US" w:eastAsia="zh-CN"/>
        </w:rPr>
        <w:outlineLvl w:val="0"/>
      </w:pPr>
      <w:r/>
      <w:bookmarkStart w:id="918" w:name="_Toc471818713"/>
      <w:r/>
      <w:bookmarkStart w:id="919" w:name="_Toc430158364"/>
      <w:r>
        <w:rPr>
          <w:rFonts w:hint="eastAsia" w:ascii="仿宋" w:hAnsi="仿宋" w:eastAsia="仿宋" w:cs="仿宋"/>
          <w:b/>
          <w:bCs/>
          <w:sz w:val="21"/>
          <w:szCs w:val="21"/>
          <w:lang w:val="en-US" w:eastAsia="zh-CN"/>
        </w:rPr>
        <w:t xml:space="preserve">四、付款方式</w:t>
      </w:r>
      <w:bookmarkEnd w:id="918"/>
      <w:r/>
      <w:bookmarkEnd w:id="919"/>
      <w:r>
        <w:rPr>
          <w:rFonts w:hint="eastAsia" w:ascii="仿宋" w:hAnsi="仿宋" w:eastAsia="仿宋" w:cs="仿宋"/>
          <w:b/>
          <w:bCs/>
          <w:sz w:val="21"/>
          <w:szCs w:val="21"/>
          <w:lang w:val="en-US" w:eastAsia="zh-CN"/>
        </w:rPr>
      </w:r>
      <w:r/>
    </w:p>
    <w:p>
      <w:pPr>
        <w:pStyle w:val="1302"/>
        <w:ind w:left="0" w:firstLine="420"/>
        <w:jc w:val="both"/>
        <w:keepLines w:val="0"/>
        <w:keepNext w:val="0"/>
        <w:pageBreakBefore w:val="0"/>
        <w:spacing w:line="360" w:lineRule="auto"/>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lang w:val="en-US" w:eastAsia="zh-CN"/>
        </w:rPr>
        <w:t xml:space="preserve">(一）</w:t>
      </w:r>
      <w:r>
        <w:rPr>
          <w:rFonts w:hint="eastAsia" w:ascii="仿宋" w:hAnsi="仿宋" w:eastAsia="仿宋" w:cs="仿宋"/>
          <w:color w:val="000000"/>
          <w:sz w:val="21"/>
          <w:szCs w:val="21"/>
        </w:rPr>
        <w:t xml:space="preserve">本项目以人民币</w:t>
      </w:r>
      <w:r>
        <w:rPr>
          <w:rFonts w:hint="eastAsia" w:ascii="仿宋" w:hAnsi="仿宋" w:eastAsia="仿宋" w:cs="仿宋"/>
          <w:color w:val="000000"/>
          <w:sz w:val="21"/>
          <w:szCs w:val="21"/>
          <w:lang w:val="en-US" w:eastAsia="zh-CN"/>
        </w:rPr>
        <w:t xml:space="preserve">结算</w:t>
      </w:r>
      <w:r>
        <w:rPr>
          <w:rFonts w:hint="eastAsia" w:ascii="仿宋" w:hAnsi="仿宋" w:eastAsia="仿宋" w:cs="仿宋"/>
          <w:color w:val="000000"/>
          <w:sz w:val="21"/>
          <w:szCs w:val="21"/>
          <w:lang w:eastAsia="zh-CN"/>
        </w:rPr>
        <w:t xml:space="preserve">。</w:t>
      </w:r>
      <w:r>
        <w:rPr>
          <w:rFonts w:hint="eastAsia" w:ascii="仿宋" w:hAnsi="仿宋" w:eastAsia="仿宋" w:cs="仿宋"/>
          <w:sz w:val="21"/>
          <w:szCs w:val="21"/>
          <w:highlight w:val="none"/>
          <w:lang w:val="en-US" w:eastAsia="zh-CN" w:bidi="ar-SA"/>
        </w:rPr>
      </w:r>
      <w:r/>
    </w:p>
    <w:p>
      <w:pPr>
        <w:pStyle w:val="1263"/>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1.定价</w:t>
      </w:r>
      <w:r>
        <w:rPr>
          <w:rFonts w:hint="eastAsia" w:ascii="仿宋" w:hAnsi="仿宋" w:eastAsia="仿宋" w:cs="仿宋"/>
          <w:color w:val="000000"/>
          <w:sz w:val="21"/>
          <w:szCs w:val="21"/>
        </w:rPr>
      </w:r>
      <w:r/>
    </w:p>
    <w:p>
      <w:pPr>
        <w:pStyle w:val="1263"/>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（1）价格计取优先顺序：首先按</w:t>
      </w:r>
      <w:r>
        <w:rPr>
          <w:rFonts w:hint="eastAsia" w:ascii="仿宋" w:hAnsi="仿宋" w:eastAsia="仿宋" w:cs="仿宋"/>
          <w:color w:val="000000"/>
          <w:sz w:val="21"/>
          <w:szCs w:val="21"/>
          <w:lang w:eastAsia="zh-CN"/>
        </w:rPr>
        <w:t xml:space="preserve">凌家塘官网周三菜价</w:t>
      </w:r>
      <w:r>
        <w:rPr>
          <w:rFonts w:hint="eastAsia" w:ascii="仿宋" w:hAnsi="仿宋" w:eastAsia="仿宋" w:cs="仿宋"/>
          <w:color w:val="000000"/>
          <w:sz w:val="21"/>
          <w:szCs w:val="21"/>
        </w:rPr>
        <w:t xml:space="preserve">公示的价格为准；如凌家塘官网无公示的，则以大润发优鲜APP公示的零售价为准；如大润发优鲜APP也无公示，则以常州价格通官网公示的平价商店每日菜价为准。</w:t>
      </w:r>
      <w:r>
        <w:rPr>
          <w:rFonts w:hint="eastAsia" w:ascii="仿宋" w:hAnsi="仿宋" w:eastAsia="仿宋" w:cs="仿宋"/>
          <w:color w:val="000000"/>
          <w:sz w:val="21"/>
          <w:szCs w:val="21"/>
        </w:rPr>
      </w:r>
      <w:r/>
    </w:p>
    <w:p>
      <w:pPr>
        <w:pStyle w:val="1263"/>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（2）如果</w:t>
      </w:r>
      <w:r>
        <w:rPr>
          <w:rFonts w:hint="eastAsia" w:ascii="仿宋" w:hAnsi="仿宋" w:eastAsia="仿宋" w:cs="仿宋"/>
          <w:color w:val="000000"/>
          <w:sz w:val="21"/>
          <w:szCs w:val="21"/>
          <w:lang w:val="en-US" w:eastAsia="zh-CN"/>
        </w:rPr>
        <w:t xml:space="preserve">上述</w:t>
      </w:r>
      <w:r>
        <w:rPr>
          <w:rFonts w:hint="eastAsia" w:ascii="仿宋" w:hAnsi="仿宋" w:eastAsia="仿宋" w:cs="仿宋"/>
          <w:color w:val="000000"/>
          <w:sz w:val="21"/>
          <w:szCs w:val="21"/>
        </w:rPr>
        <w:t xml:space="preserve">几处网站均无所需物品，乙方报价后，双方可依据市场调研结果进行协商并最终确认价格。</w:t>
      </w:r>
      <w:r>
        <w:rPr>
          <w:rFonts w:hint="eastAsia" w:ascii="仿宋" w:hAnsi="仿宋" w:eastAsia="仿宋" w:cs="仿宋"/>
          <w:color w:val="000000"/>
          <w:sz w:val="21"/>
          <w:szCs w:val="21"/>
        </w:rPr>
      </w:r>
      <w:r/>
    </w:p>
    <w:p>
      <w:pPr>
        <w:pStyle w:val="1263"/>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本次食材采购约定按上述价格信息渠道及确认方式，每月28日以当月每周三价格平均值作为结算价，原则上货款于次月30日前完成结算。具体操作流程：乙方每周三中午前向学校提供每周供货清单及当日凌家塘官网菜价公示截图（如凌家塘官网无公示，则按上文确定的方式提供）作为证明材料，学校组织丙方做好校对审核，确认数量和当日价格。</w:t>
      </w:r>
      <w:r>
        <w:rPr>
          <w:rFonts w:hint="eastAsia" w:ascii="仿宋" w:hAnsi="仿宋" w:eastAsia="仿宋" w:cs="仿宋"/>
          <w:color w:val="000000"/>
          <w:sz w:val="21"/>
          <w:szCs w:val="21"/>
        </w:rPr>
      </w:r>
      <w:r/>
    </w:p>
    <w:p>
      <w:pPr>
        <w:pStyle w:val="1263"/>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2.结算</w:t>
      </w:r>
      <w:r>
        <w:rPr>
          <w:rFonts w:hint="eastAsia" w:ascii="仿宋" w:hAnsi="仿宋" w:eastAsia="仿宋" w:cs="仿宋"/>
          <w:color w:val="000000"/>
          <w:sz w:val="21"/>
          <w:szCs w:val="21"/>
        </w:rPr>
      </w:r>
      <w:r/>
    </w:p>
    <w:p>
      <w:pPr>
        <w:pStyle w:val="1263"/>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（1）按食材价格定价方式确定的配送价格，根据实际发生的数量及考核结果进行结算。学校每月15号后与乙方结算上一月货款，并进入支付环节。丙方按规定将“集中采购、定点配送”的货款支付给乙方。</w:t>
      </w:r>
      <w:r>
        <w:rPr>
          <w:rFonts w:hint="eastAsia" w:ascii="仿宋" w:hAnsi="仿宋" w:eastAsia="仿宋" w:cs="仿宋"/>
          <w:color w:val="000000"/>
          <w:sz w:val="21"/>
          <w:szCs w:val="21"/>
        </w:rPr>
      </w:r>
      <w:r/>
    </w:p>
    <w:p>
      <w:pPr>
        <w:pStyle w:val="1263"/>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（2）付款方式：</w:t>
      </w:r>
      <w:r>
        <w:rPr>
          <w:rFonts w:hint="eastAsia" w:ascii="仿宋" w:hAnsi="仿宋" w:eastAsia="仿宋" w:cs="仿宋"/>
          <w:color w:val="000000"/>
          <w:sz w:val="21"/>
          <w:szCs w:val="21"/>
        </w:rPr>
      </w:r>
      <w:r/>
    </w:p>
    <w:p>
      <w:pPr>
        <w:pStyle w:val="1263"/>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食材配送费用按月度进行结算，由学校和丙方核定价格、实际发生的数量及考核结果确定金额，乙方出具等额正规且符合要求的发票，学校或丙方在收到发票后办理上月度的费用支付。原则上次月30日前完成上月费用支付；如遇寒暑假，则在下个学期开学后一个月内办理支付手续。</w:t>
      </w:r>
      <w:r>
        <w:rPr>
          <w:rFonts w:hint="eastAsia" w:ascii="仿宋" w:hAnsi="仿宋" w:eastAsia="仿宋" w:cs="仿宋"/>
          <w:color w:val="000000"/>
          <w:sz w:val="21"/>
          <w:szCs w:val="21"/>
        </w:rPr>
      </w:r>
      <w:r/>
    </w:p>
    <w:p>
      <w:pPr>
        <w:pStyle w:val="1263"/>
        <w:ind w:left="0" w:firstLine="420"/>
        <w:jc w:val="both"/>
        <w:keepLines w:val="0"/>
        <w:keepNext w:val="0"/>
        <w:pageBreakBefore w:val="0"/>
        <w:spacing w:line="360" w:lineRule="auto"/>
        <w:widowControl w:val="off"/>
        <w:rPr>
          <w:rFonts w:hint="eastAsia" w:ascii="仿宋" w:hAnsi="仿宋" w:eastAsia="仿宋" w:cs="仿宋"/>
          <w:sz w:val="21"/>
          <w:szCs w:val="21"/>
        </w:rPr>
        <w:outlineLvl w:val="0"/>
      </w:pPr>
      <w:r>
        <w:rPr>
          <w:rFonts w:hint="eastAsia" w:ascii="仿宋" w:hAnsi="仿宋" w:eastAsia="仿宋" w:cs="仿宋"/>
          <w:sz w:val="21"/>
          <w:szCs w:val="21"/>
          <w:lang w:val="en-US" w:eastAsia="zh-CN"/>
        </w:rPr>
        <w:t xml:space="preserve">（二）</w:t>
      </w:r>
      <w:r>
        <w:rPr>
          <w:rFonts w:hint="eastAsia" w:ascii="仿宋" w:hAnsi="仿宋" w:eastAsia="仿宋" w:cs="仿宋"/>
          <w:sz w:val="21"/>
          <w:szCs w:val="21"/>
        </w:rPr>
        <w:t xml:space="preserve">乙方在结算时需提供合规且符合甲方要求的增值税发票。</w:t>
      </w:r>
      <w:r>
        <w:rPr>
          <w:rFonts w:hint="eastAsia" w:ascii="仿宋" w:hAnsi="仿宋" w:eastAsia="仿宋" w:cs="仿宋"/>
          <w:sz w:val="21"/>
          <w:szCs w:val="21"/>
        </w:rPr>
      </w:r>
      <w:r/>
    </w:p>
    <w:p>
      <w:pPr>
        <w:pStyle w:val="1263"/>
        <w:numPr>
          <w:ilvl w:val="0"/>
          <w:numId w:val="0"/>
        </w:numPr>
        <w:ind w:firstLine="422"/>
        <w:jc w:val="left"/>
        <w:keepLines w:val="0"/>
        <w:keepNext w:val="0"/>
        <w:pageBreakBefore w:val="0"/>
        <w:spacing w:line="360" w:lineRule="auto"/>
        <w:widowControl w:val="off"/>
        <w:rPr>
          <w:rFonts w:hint="eastAsia" w:ascii="仿宋" w:hAnsi="仿宋" w:eastAsia="仿宋" w:cs="仿宋"/>
          <w:b/>
          <w:bCs/>
          <w:sz w:val="21"/>
          <w:szCs w:val="21"/>
          <w:lang w:val="en-US" w:eastAsia="zh-CN"/>
        </w:rPr>
        <w:outlineLvl w:val="0"/>
      </w:pPr>
      <w:r/>
      <w:bookmarkStart w:id="920" w:name="_Toc430158361"/>
      <w:r/>
      <w:bookmarkStart w:id="921" w:name="_Toc471818710"/>
      <w:r>
        <w:rPr>
          <w:rFonts w:hint="eastAsia" w:ascii="仿宋" w:hAnsi="仿宋" w:eastAsia="仿宋" w:cs="仿宋"/>
          <w:b/>
          <w:bCs/>
          <w:sz w:val="21"/>
          <w:szCs w:val="21"/>
          <w:lang w:val="en-US" w:eastAsia="zh-CN"/>
        </w:rPr>
        <w:t xml:space="preserve">四、付款方式</w:t>
      </w:r>
      <w:r>
        <w:rPr>
          <w:rFonts w:hint="eastAsia" w:ascii="仿宋" w:hAnsi="仿宋" w:eastAsia="仿宋" w:cs="仿宋"/>
          <w:b/>
          <w:bCs/>
          <w:sz w:val="21"/>
          <w:szCs w:val="21"/>
          <w:lang w:val="en-US" w:eastAsia="zh-CN"/>
        </w:rPr>
      </w:r>
      <w:r/>
    </w:p>
    <w:p>
      <w:pPr>
        <w:pStyle w:val="1302"/>
        <w:ind w:left="0" w:firstLine="420"/>
        <w:jc w:val="both"/>
        <w:keepLines w:val="0"/>
        <w:keepNext w:val="0"/>
        <w:pageBreakBefore w:val="0"/>
        <w:spacing w:line="360" w:lineRule="auto"/>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lang w:val="en-US" w:eastAsia="zh-CN"/>
        </w:rPr>
        <w:t xml:space="preserve">(一）</w:t>
      </w:r>
      <w:r>
        <w:rPr>
          <w:rFonts w:hint="eastAsia" w:ascii="仿宋" w:hAnsi="仿宋" w:eastAsia="仿宋" w:cs="仿宋"/>
          <w:color w:val="000000"/>
          <w:sz w:val="21"/>
          <w:szCs w:val="21"/>
        </w:rPr>
        <w:t xml:space="preserve">本项目以人民币</w:t>
      </w:r>
      <w:r>
        <w:rPr>
          <w:rFonts w:hint="eastAsia" w:ascii="仿宋" w:hAnsi="仿宋" w:eastAsia="仿宋" w:cs="仿宋"/>
          <w:color w:val="000000"/>
          <w:sz w:val="21"/>
          <w:szCs w:val="21"/>
          <w:lang w:val="en-US" w:eastAsia="zh-CN"/>
        </w:rPr>
        <w:t xml:space="preserve">结算</w:t>
      </w:r>
      <w:r>
        <w:rPr>
          <w:rFonts w:hint="eastAsia" w:ascii="仿宋" w:hAnsi="仿宋" w:eastAsia="仿宋" w:cs="仿宋"/>
          <w:color w:val="000000"/>
          <w:sz w:val="21"/>
          <w:szCs w:val="21"/>
          <w:lang w:eastAsia="zh-CN"/>
        </w:rPr>
        <w:t xml:space="preserve">。</w:t>
      </w:r>
      <w:r>
        <w:rPr>
          <w:rFonts w:hint="eastAsia" w:ascii="仿宋" w:hAnsi="仿宋" w:eastAsia="仿宋" w:cs="仿宋"/>
          <w:sz w:val="21"/>
          <w:szCs w:val="21"/>
          <w:highlight w:val="none"/>
          <w:lang w:val="en-US" w:eastAsia="zh-CN" w:bidi="ar-SA"/>
        </w:rPr>
      </w:r>
      <w:r/>
    </w:p>
    <w:p>
      <w:pPr>
        <w:pStyle w:val="1263"/>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1.定价</w:t>
      </w:r>
      <w:r>
        <w:rPr>
          <w:rFonts w:hint="eastAsia" w:ascii="仿宋" w:hAnsi="仿宋" w:eastAsia="仿宋" w:cs="仿宋"/>
          <w:color w:val="000000"/>
          <w:sz w:val="21"/>
          <w:szCs w:val="21"/>
        </w:rPr>
      </w:r>
      <w:r/>
    </w:p>
    <w:p>
      <w:pPr>
        <w:pStyle w:val="1263"/>
        <w:ind w:firstLine="406"/>
        <w:jc w:val="left"/>
        <w:keepLines w:val="0"/>
        <w:keepNext w:val="0"/>
        <w:pageBreakBefore w:val="0"/>
        <w:spacing w:line="360" w:lineRule="auto"/>
        <w:widowControl w:val="off"/>
        <w:rPr>
          <w:rFonts w:hint="eastAsia" w:ascii="仿宋" w:hAnsi="仿宋" w:eastAsia="仿宋" w:cs="仿宋"/>
          <w:b/>
          <w:bCs/>
          <w:color w:val="000000"/>
          <w:spacing w:val="-4"/>
          <w:sz w:val="21"/>
          <w:szCs w:val="21"/>
          <w:highlight w:val="none"/>
          <w:lang w:val="en-US" w:eastAsia="zh-CN"/>
        </w:rPr>
      </w:pPr>
      <w:r>
        <w:rPr>
          <w:rFonts w:hint="eastAsia" w:ascii="仿宋" w:hAnsi="仿宋" w:eastAsia="仿宋" w:cs="仿宋"/>
          <w:b/>
          <w:bCs/>
          <w:color w:val="000000"/>
          <w:spacing w:val="-4"/>
          <w:sz w:val="21"/>
          <w:szCs w:val="21"/>
          <w:highlight w:val="none"/>
          <w:lang w:val="en-US" w:eastAsia="zh-CN"/>
        </w:rPr>
        <w:t xml:space="preserve">本项目结算价格=网站公示价格*   %。</w:t>
      </w:r>
      <w:r>
        <w:rPr>
          <w:rFonts w:hint="eastAsia" w:ascii="仿宋" w:hAnsi="仿宋" w:eastAsia="仿宋" w:cs="仿宋"/>
          <w:b/>
          <w:bCs/>
          <w:color w:val="000000"/>
          <w:spacing w:val="-4"/>
          <w:sz w:val="21"/>
          <w:szCs w:val="21"/>
          <w:highlight w:val="none"/>
          <w:lang w:val="en-US" w:eastAsia="zh-CN"/>
        </w:rPr>
      </w:r>
      <w:r/>
    </w:p>
    <w:p>
      <w:pPr>
        <w:pStyle w:val="1263"/>
        <w:ind w:firstLine="406"/>
        <w:jc w:val="left"/>
        <w:keepLines w:val="0"/>
        <w:keepNext w:val="0"/>
        <w:pageBreakBefore w:val="0"/>
        <w:spacing w:line="360" w:lineRule="auto"/>
        <w:widowControl w:val="off"/>
        <w:rPr>
          <w:rFonts w:hint="eastAsia" w:ascii="仿宋" w:hAnsi="仿宋" w:eastAsia="仿宋" w:cs="仿宋"/>
          <w:b/>
          <w:bCs/>
          <w:color w:val="000000"/>
          <w:spacing w:val="-4"/>
          <w:sz w:val="21"/>
          <w:szCs w:val="21"/>
          <w:highlight w:val="none"/>
          <w:lang w:val="en-US" w:eastAsia="zh-CN"/>
        </w:rPr>
      </w:pPr>
      <w:r>
        <w:rPr>
          <w:rFonts w:hint="eastAsia" w:ascii="仿宋" w:hAnsi="仿宋" w:eastAsia="仿宋" w:cs="仿宋"/>
          <w:b/>
          <w:bCs/>
          <w:color w:val="000000"/>
          <w:spacing w:val="-4"/>
          <w:sz w:val="21"/>
          <w:szCs w:val="21"/>
          <w:highlight w:val="none"/>
          <w:lang w:val="en-US" w:eastAsia="zh-CN"/>
        </w:rPr>
        <w:t xml:space="preserve">（1）价格计取优先顺序：首先按凌家塘官网周三菜价公示的价格为准；如凌家塘官网无公示的，则以大润发优鲜APP公示的零售价为准；如大润发优鲜APP也无公示，则以“常州发改价格通”官网公示的“生活消费”-“民生价格公示”各对应品类最近日期比价的平均价为准（网址：https://www.jgtong.org.cn/webpage/jsp/index/index.jsp）。</w:t>
      </w:r>
      <w:r>
        <w:rPr>
          <w:rFonts w:hint="eastAsia" w:ascii="仿宋" w:hAnsi="仿宋" w:eastAsia="仿宋" w:cs="仿宋"/>
          <w:b/>
          <w:bCs/>
          <w:color w:val="000000"/>
          <w:spacing w:val="-4"/>
          <w:sz w:val="21"/>
          <w:szCs w:val="21"/>
          <w:highlight w:val="none"/>
          <w:lang w:val="en-US" w:eastAsia="zh-CN"/>
        </w:rPr>
      </w:r>
      <w:r/>
    </w:p>
    <w:p>
      <w:pPr>
        <w:pStyle w:val="1263"/>
        <w:ind w:firstLine="406"/>
        <w:jc w:val="left"/>
        <w:keepLines w:val="0"/>
        <w:keepNext w:val="0"/>
        <w:pageBreakBefore w:val="0"/>
        <w:spacing w:line="360" w:lineRule="auto"/>
        <w:widowControl w:val="off"/>
        <w:rPr>
          <w:rFonts w:hint="eastAsia" w:ascii="仿宋" w:hAnsi="仿宋" w:eastAsia="仿宋" w:cs="仿宋"/>
          <w:b/>
          <w:bCs/>
          <w:color w:val="000000"/>
          <w:spacing w:val="-4"/>
          <w:sz w:val="21"/>
          <w:szCs w:val="21"/>
          <w:highlight w:val="none"/>
          <w:lang w:val="en-US" w:eastAsia="zh-CN"/>
        </w:rPr>
      </w:pPr>
      <w:r>
        <w:rPr>
          <w:rFonts w:hint="eastAsia" w:ascii="仿宋" w:hAnsi="仿宋" w:eastAsia="仿宋" w:cs="仿宋"/>
          <w:b/>
          <w:bCs/>
          <w:color w:val="000000"/>
          <w:spacing w:val="-4"/>
          <w:sz w:val="21"/>
          <w:szCs w:val="21"/>
          <w:highlight w:val="none"/>
          <w:lang w:val="en-US" w:eastAsia="zh-CN"/>
        </w:rPr>
        <w:t xml:space="preserve">（2）如果上述三处网站均无所需物品或未查询到公示价格的，则由乙方报价，双方依据市场调研结果进行协商并最终确认结算价格。</w:t>
      </w:r>
      <w:r>
        <w:rPr>
          <w:rFonts w:hint="eastAsia" w:ascii="仿宋" w:hAnsi="仿宋" w:eastAsia="仿宋" w:cs="仿宋"/>
          <w:b/>
          <w:bCs/>
          <w:color w:val="000000"/>
          <w:spacing w:val="-4"/>
          <w:sz w:val="21"/>
          <w:szCs w:val="21"/>
          <w:highlight w:val="none"/>
          <w:lang w:val="en-US" w:eastAsia="zh-CN"/>
        </w:rPr>
      </w:r>
      <w:r/>
    </w:p>
    <w:p>
      <w:pPr>
        <w:pStyle w:val="1263"/>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本次食材采购约定按上述价格信息渠道及确认方式，每月28日以当月每周三价格平均值作为结算价，原则上货款于次月30日前完成结算。具体操作流程：乙方每周三中午前向学校提供每周供货清单及当日凌家塘官网菜价公示截图（如凌家塘官网无公示，则按上文确定的方式提供）作为证明材料，学校组织丙方做好校对审核，确认数量和当日价格。</w:t>
      </w:r>
      <w:r>
        <w:rPr>
          <w:rFonts w:hint="eastAsia" w:ascii="仿宋" w:hAnsi="仿宋" w:eastAsia="仿宋" w:cs="仿宋"/>
          <w:color w:val="000000"/>
          <w:sz w:val="21"/>
          <w:szCs w:val="21"/>
        </w:rPr>
      </w:r>
      <w:r/>
    </w:p>
    <w:p>
      <w:pPr>
        <w:pStyle w:val="1263"/>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2.结算</w:t>
      </w:r>
      <w:r>
        <w:rPr>
          <w:rFonts w:hint="eastAsia" w:ascii="仿宋" w:hAnsi="仿宋" w:eastAsia="仿宋" w:cs="仿宋"/>
          <w:color w:val="000000"/>
          <w:sz w:val="21"/>
          <w:szCs w:val="21"/>
        </w:rPr>
      </w:r>
      <w:r/>
    </w:p>
    <w:p>
      <w:pPr>
        <w:pStyle w:val="1263"/>
        <w:ind w:firstLine="420"/>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z w:val="21"/>
          <w:szCs w:val="21"/>
        </w:rPr>
        <w:t xml:space="preserve">（1）按食材价格定价方式确定的配送价格，根据实际发生的数量及考核结果进行结算。学校每月15号后与乙方结算上一月货款，并进入支付环节。</w:t>
      </w:r>
      <w:r>
        <w:rPr>
          <w:rFonts w:hint="eastAsia" w:ascii="仿宋" w:hAnsi="仿宋" w:eastAsia="仿宋" w:cs="仿宋"/>
          <w:color w:val="000000"/>
          <w:spacing w:val="-4"/>
          <w:sz w:val="21"/>
          <w:szCs w:val="21"/>
          <w:highlight w:val="none"/>
          <w:lang w:val="en-US" w:eastAsia="zh-CN"/>
        </w:rPr>
        <w:t xml:space="preserve">丙方（各餐厅经营单位）按规定将“集中采购、定点配送”的货款支付给乙方。</w:t>
      </w:r>
      <w:r>
        <w:rPr>
          <w:rFonts w:hint="eastAsia" w:ascii="仿宋" w:hAnsi="仿宋" w:eastAsia="仿宋" w:cs="仿宋"/>
          <w:color w:val="000000"/>
          <w:spacing w:val="-4"/>
          <w:sz w:val="21"/>
          <w:szCs w:val="21"/>
          <w:highlight w:val="none"/>
          <w:lang w:val="en-US" w:eastAsia="zh-CN"/>
        </w:rPr>
      </w:r>
      <w:r/>
    </w:p>
    <w:p>
      <w:pPr>
        <w:pStyle w:val="1263"/>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（2）付款方式：</w:t>
      </w:r>
      <w:r>
        <w:rPr>
          <w:rFonts w:hint="eastAsia" w:ascii="仿宋" w:hAnsi="仿宋" w:eastAsia="仿宋" w:cs="仿宋"/>
          <w:color w:val="000000"/>
          <w:sz w:val="21"/>
          <w:szCs w:val="21"/>
        </w:rPr>
      </w:r>
      <w:r/>
    </w:p>
    <w:p>
      <w:pPr>
        <w:pStyle w:val="1263"/>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食材配送费用按月度进行结算，由学校和丙方核定价格、实际发生的数量及考核结果确定金额，乙方出具等额正规且符合要求的发票，学校或丙方在收到发票后办理上月度的费用支付。原则上次月30日前完成上月费用支付；如遇寒暑假，则在下个学期开学后一个月内办理支付手续。</w:t>
      </w:r>
      <w:r>
        <w:rPr>
          <w:rFonts w:hint="eastAsia" w:ascii="仿宋" w:hAnsi="仿宋" w:eastAsia="仿宋" w:cs="仿宋"/>
          <w:color w:val="000000"/>
          <w:sz w:val="21"/>
          <w:szCs w:val="21"/>
        </w:rPr>
      </w:r>
      <w:r/>
    </w:p>
    <w:p>
      <w:pPr>
        <w:pStyle w:val="1263"/>
        <w:ind w:left="0" w:firstLine="420"/>
        <w:jc w:val="both"/>
        <w:keepLines w:val="0"/>
        <w:keepNext w:val="0"/>
        <w:pageBreakBefore w:val="0"/>
        <w:spacing w:line="360" w:lineRule="auto"/>
        <w:widowControl w:val="off"/>
        <w:rPr>
          <w:rFonts w:hint="eastAsia" w:ascii="仿宋" w:hAnsi="仿宋" w:eastAsia="仿宋" w:cs="仿宋"/>
          <w:sz w:val="21"/>
          <w:szCs w:val="21"/>
        </w:rPr>
        <w:outlineLvl w:val="0"/>
      </w:pPr>
      <w:r>
        <w:rPr>
          <w:rFonts w:hint="eastAsia" w:ascii="仿宋" w:hAnsi="仿宋" w:eastAsia="仿宋" w:cs="仿宋"/>
          <w:sz w:val="21"/>
          <w:szCs w:val="21"/>
          <w:lang w:val="en-US" w:eastAsia="zh-CN"/>
        </w:rPr>
        <w:t xml:space="preserve">（二）</w:t>
      </w:r>
      <w:r>
        <w:rPr>
          <w:rFonts w:hint="eastAsia" w:ascii="仿宋" w:hAnsi="仿宋" w:eastAsia="仿宋" w:cs="仿宋"/>
          <w:sz w:val="21"/>
          <w:szCs w:val="21"/>
        </w:rPr>
        <w:t xml:space="preserve">乙方在结算时需提供合规且符合甲方要求的增值税发票。</w:t>
      </w:r>
      <w:r>
        <w:rPr>
          <w:rFonts w:hint="eastAsia" w:ascii="仿宋" w:hAnsi="仿宋" w:eastAsia="仿宋" w:cs="仿宋"/>
          <w:sz w:val="21"/>
          <w:szCs w:val="21"/>
        </w:rPr>
      </w:r>
      <w:r/>
    </w:p>
    <w:p>
      <w:pPr>
        <w:pStyle w:val="1263"/>
        <w:ind w:left="0" w:firstLine="422"/>
        <w:keepLines w:val="0"/>
        <w:keepNext w:val="0"/>
        <w:pageBreakBefore w:val="0"/>
        <w:spacing w:line="360" w:lineRule="auto"/>
        <w:widowControl w:val="off"/>
        <w:rPr>
          <w:rFonts w:hint="eastAsia" w:ascii="仿宋" w:hAnsi="仿宋" w:eastAsia="仿宋" w:cs="仿宋"/>
          <w:b/>
          <w:bCs/>
          <w:sz w:val="21"/>
          <w:szCs w:val="21"/>
        </w:rPr>
      </w:pPr>
      <w:r>
        <w:rPr>
          <w:rFonts w:hint="eastAsia" w:ascii="仿宋" w:hAnsi="仿宋" w:eastAsia="仿宋" w:cs="仿宋"/>
          <w:b/>
          <w:bCs/>
          <w:sz w:val="21"/>
          <w:szCs w:val="21"/>
          <w:lang w:val="en-US" w:eastAsia="zh-CN"/>
        </w:rPr>
        <w:t xml:space="preserve">五</w:t>
      </w:r>
      <w:r>
        <w:rPr>
          <w:rFonts w:hint="eastAsia" w:ascii="仿宋" w:hAnsi="仿宋" w:eastAsia="仿宋" w:cs="仿宋"/>
          <w:b/>
          <w:bCs/>
          <w:sz w:val="21"/>
          <w:szCs w:val="21"/>
        </w:rPr>
        <w:t xml:space="preserve">、质量</w:t>
      </w:r>
      <w:r>
        <w:rPr>
          <w:rFonts w:hint="eastAsia" w:ascii="仿宋" w:hAnsi="仿宋" w:eastAsia="仿宋" w:cs="仿宋"/>
          <w:b/>
          <w:bCs/>
          <w:sz w:val="21"/>
          <w:szCs w:val="21"/>
          <w:lang w:val="en-US" w:eastAsia="zh-CN"/>
        </w:rPr>
        <w:t xml:space="preserve">保证及</w:t>
      </w:r>
      <w:r>
        <w:rPr>
          <w:rFonts w:hint="eastAsia" w:ascii="仿宋" w:hAnsi="仿宋" w:eastAsia="仿宋" w:cs="仿宋"/>
          <w:b/>
          <w:bCs/>
          <w:sz w:val="21"/>
          <w:szCs w:val="21"/>
        </w:rPr>
        <w:t xml:space="preserve">售后服务</w:t>
      </w:r>
      <w:r>
        <w:rPr>
          <w:rFonts w:hint="eastAsia" w:ascii="仿宋" w:hAnsi="仿宋" w:eastAsia="仿宋" w:cs="仿宋"/>
          <w:b/>
          <w:bCs/>
          <w:sz w:val="21"/>
          <w:szCs w:val="21"/>
        </w:rPr>
      </w:r>
      <w:r/>
    </w:p>
    <w:p>
      <w:pPr>
        <w:pStyle w:val="1263"/>
        <w:ind w:firstLine="422"/>
        <w:keepLines w:val="0"/>
        <w:keepNext w:val="0"/>
        <w:pageBreakBefore w:val="0"/>
        <w:spacing w:line="360" w:lineRule="auto"/>
        <w:widowControl w:val="off"/>
        <w:rPr>
          <w:rFonts w:hint="eastAsia" w:ascii="仿宋" w:hAnsi="仿宋" w:eastAsia="仿宋" w:cs="仿宋"/>
          <w:b/>
          <w:bCs/>
          <w:color w:val="000000"/>
        </w:rPr>
        <w:outlineLvl w:val="0"/>
      </w:pPr>
      <w:r>
        <w:rPr>
          <w:rFonts w:hint="eastAsia" w:ascii="仿宋" w:hAnsi="仿宋" w:eastAsia="仿宋" w:cs="仿宋"/>
          <w:b/>
          <w:bCs/>
          <w:color w:val="000000"/>
        </w:rPr>
        <w:t xml:space="preserve">（一）总说明：</w:t>
      </w:r>
      <w:r>
        <w:rPr>
          <w:rFonts w:hint="eastAsia" w:ascii="仿宋" w:hAnsi="仿宋" w:eastAsia="仿宋" w:cs="仿宋"/>
          <w:b/>
          <w:bCs/>
          <w:color w:val="000000"/>
        </w:rPr>
      </w:r>
      <w:r/>
    </w:p>
    <w:p>
      <w:pPr>
        <w:pStyle w:val="1263"/>
        <w:ind w:firstLine="422"/>
        <w:keepLines w:val="0"/>
        <w:keepNext w:val="0"/>
        <w:pageBreakBefore w:val="0"/>
        <w:spacing w:line="360" w:lineRule="auto"/>
        <w:widowControl w:val="off"/>
        <w:rPr>
          <w:rFonts w:hint="eastAsia" w:ascii="仿宋" w:hAnsi="仿宋" w:eastAsia="仿宋" w:cs="仿宋"/>
          <w:b/>
          <w:bCs/>
          <w:color w:val="000000"/>
        </w:rPr>
        <w:outlineLvl w:val="0"/>
      </w:pPr>
      <w:r>
        <w:rPr>
          <w:rFonts w:hint="eastAsia" w:ascii="仿宋" w:hAnsi="仿宋" w:eastAsia="仿宋" w:cs="仿宋"/>
          <w:b/>
          <w:bCs/>
          <w:color w:val="000000"/>
        </w:rPr>
        <w:t xml:space="preserve">1.本项目所有食材的配送具体品种和数量按照</w:t>
      </w:r>
      <w:r>
        <w:rPr>
          <w:rFonts w:hint="eastAsia" w:ascii="仿宋" w:hAnsi="仿宋" w:eastAsia="仿宋" w:cs="仿宋"/>
          <w:b/>
          <w:bCs/>
          <w:color w:val="000000"/>
          <w:lang w:eastAsia="zh-CN"/>
        </w:rPr>
        <w:t xml:space="preserve">甲方</w:t>
      </w:r>
      <w:r>
        <w:rPr>
          <w:rFonts w:hint="eastAsia" w:ascii="仿宋" w:hAnsi="仿宋" w:eastAsia="仿宋" w:cs="仿宋"/>
          <w:b/>
          <w:bCs/>
          <w:color w:val="000000"/>
        </w:rPr>
        <w:t xml:space="preserve">或其委托的食堂经营者要求执行，配送的所有食材均须符合国家、行业最新强制性质量标准及食品安全标准。配送期限内，产品标准如国家有调整的，应以调整后的最新标准为准。</w:t>
      </w:r>
      <w:r>
        <w:rPr>
          <w:rFonts w:hint="eastAsia" w:ascii="仿宋" w:hAnsi="仿宋" w:eastAsia="仿宋" w:cs="仿宋"/>
          <w:b/>
          <w:bCs/>
          <w:color w:val="000000"/>
        </w:rPr>
      </w:r>
      <w:r/>
    </w:p>
    <w:p>
      <w:pPr>
        <w:pStyle w:val="1263"/>
        <w:ind w:firstLine="422"/>
        <w:keepLines w:val="0"/>
        <w:keepNext w:val="0"/>
        <w:pageBreakBefore w:val="0"/>
        <w:spacing w:line="360" w:lineRule="auto"/>
        <w:widowControl w:val="off"/>
        <w:rPr>
          <w:rFonts w:hint="eastAsia" w:ascii="仿宋" w:hAnsi="仿宋" w:eastAsia="仿宋" w:cs="仿宋"/>
          <w:b/>
          <w:bCs/>
          <w:color w:val="000000"/>
        </w:rPr>
        <w:outlineLvl w:val="0"/>
      </w:pPr>
      <w:r>
        <w:rPr>
          <w:rFonts w:hint="eastAsia" w:ascii="仿宋" w:hAnsi="仿宋" w:eastAsia="仿宋" w:cs="仿宋"/>
          <w:b/>
          <w:bCs/>
          <w:color w:val="000000"/>
        </w:rPr>
        <w:t xml:space="preserve">2.应保证所有产品通过正规渠道获取且不得为进口产品。如产品涉及预包装，包装及标注均应符合国家最新食品包装及标注的要求。要求包装完整、无渗漏、无破损。否则，</w:t>
      </w:r>
      <w:r>
        <w:rPr>
          <w:rFonts w:hint="eastAsia" w:ascii="仿宋" w:hAnsi="仿宋" w:eastAsia="仿宋" w:cs="仿宋"/>
          <w:b/>
          <w:bCs/>
          <w:color w:val="000000"/>
          <w:lang w:eastAsia="zh-CN"/>
        </w:rPr>
        <w:t xml:space="preserve">甲方</w:t>
      </w:r>
      <w:r>
        <w:rPr>
          <w:rFonts w:hint="eastAsia" w:ascii="仿宋" w:hAnsi="仿宋" w:eastAsia="仿宋" w:cs="仿宋"/>
          <w:b/>
          <w:bCs/>
          <w:color w:val="000000"/>
        </w:rPr>
        <w:t xml:space="preserve">或其委托的食堂经营者有权拒收。</w:t>
      </w:r>
      <w:r>
        <w:rPr>
          <w:rFonts w:hint="eastAsia" w:ascii="仿宋" w:hAnsi="仿宋" w:eastAsia="仿宋" w:cs="仿宋"/>
          <w:b/>
          <w:bCs/>
          <w:color w:val="000000"/>
        </w:rPr>
      </w:r>
      <w:r/>
    </w:p>
    <w:p>
      <w:pPr>
        <w:pStyle w:val="1263"/>
        <w:ind w:firstLine="422"/>
        <w:keepLines w:val="0"/>
        <w:keepNext w:val="0"/>
        <w:pageBreakBefore w:val="0"/>
        <w:spacing w:line="360" w:lineRule="auto"/>
        <w:widowControl w:val="off"/>
        <w:rPr>
          <w:rFonts w:hint="eastAsia" w:ascii="仿宋" w:hAnsi="仿宋" w:eastAsia="仿宋" w:cs="仿宋"/>
          <w:b/>
          <w:bCs/>
          <w:color w:val="000000"/>
        </w:rPr>
        <w:outlineLvl w:val="0"/>
      </w:pPr>
      <w:r>
        <w:rPr>
          <w:rFonts w:hint="eastAsia" w:ascii="仿宋" w:hAnsi="仿宋" w:eastAsia="仿宋" w:cs="仿宋"/>
          <w:b/>
          <w:bCs/>
          <w:color w:val="000000"/>
        </w:rPr>
        <w:t xml:space="preserve">3.存在保质期的产品：保质期在3天（含）以内的，必须是送货当天生产的货品；保质期在7天（含）以内的，送货日不超过生产日两日；保质期在6个月（含）以内的，送货日至保质期到期日的天数必须大于保质期天数的三分之二；6个月以上的，送货日至保质期到期日的天数必须大于保质期天数的二分之一。不能直接反映保质期的食材须保证食材新鲜无变质。否则，</w:t>
      </w:r>
      <w:r>
        <w:rPr>
          <w:rFonts w:hint="eastAsia" w:ascii="仿宋" w:hAnsi="仿宋" w:eastAsia="仿宋" w:cs="仿宋"/>
          <w:b/>
          <w:bCs/>
          <w:color w:val="000000"/>
          <w:lang w:eastAsia="zh-CN"/>
        </w:rPr>
        <w:t xml:space="preserve">甲方</w:t>
      </w:r>
      <w:r>
        <w:rPr>
          <w:rFonts w:hint="eastAsia" w:ascii="仿宋" w:hAnsi="仿宋" w:eastAsia="仿宋" w:cs="仿宋"/>
          <w:b/>
          <w:bCs/>
          <w:color w:val="000000"/>
        </w:rPr>
        <w:t xml:space="preserve">或其委托的食堂经营者有权拒收。</w:t>
      </w:r>
      <w:r>
        <w:rPr>
          <w:rFonts w:hint="eastAsia" w:ascii="仿宋" w:hAnsi="仿宋" w:eastAsia="仿宋" w:cs="仿宋"/>
          <w:b/>
          <w:bCs/>
          <w:color w:val="000000"/>
        </w:rPr>
      </w:r>
      <w:r/>
    </w:p>
    <w:p>
      <w:pPr>
        <w:pStyle w:val="1263"/>
        <w:ind w:firstLine="422"/>
        <w:keepLines w:val="0"/>
        <w:keepNext w:val="0"/>
        <w:pageBreakBefore w:val="0"/>
        <w:spacing w:line="360" w:lineRule="auto"/>
        <w:widowControl w:val="off"/>
        <w:rPr>
          <w:rFonts w:hint="eastAsia" w:ascii="仿宋" w:hAnsi="仿宋" w:eastAsia="仿宋" w:cs="仿宋"/>
          <w:b/>
          <w:bCs/>
          <w:color w:val="000000"/>
        </w:rPr>
        <w:outlineLvl w:val="0"/>
      </w:pPr>
      <w:r>
        <w:rPr>
          <w:rFonts w:hint="eastAsia" w:ascii="仿宋" w:hAnsi="仿宋" w:eastAsia="仿宋" w:cs="仿宋"/>
          <w:b/>
          <w:bCs/>
          <w:color w:val="000000"/>
          <w:lang w:val="en-US" w:eastAsia="zh-CN"/>
        </w:rPr>
        <w:t xml:space="preserve">  </w:t>
      </w:r>
      <w:r>
        <w:rPr>
          <w:rFonts w:hint="eastAsia" w:ascii="仿宋" w:hAnsi="仿宋" w:eastAsia="仿宋" w:cs="仿宋"/>
          <w:b/>
          <w:bCs/>
          <w:color w:val="000000"/>
        </w:rPr>
        <w:t xml:space="preserve">（二）各品类具体要求</w:t>
      </w:r>
      <w:r>
        <w:rPr>
          <w:rFonts w:hint="eastAsia" w:ascii="仿宋" w:hAnsi="仿宋" w:eastAsia="仿宋" w:cs="仿宋"/>
          <w:b/>
          <w:bCs/>
          <w:color w:val="000000"/>
        </w:rPr>
      </w:r>
      <w:r/>
    </w:p>
    <w:p>
      <w:pPr>
        <w:pStyle w:val="1263"/>
        <w:ind w:firstLine="422"/>
        <w:keepLines w:val="0"/>
        <w:keepNext w:val="0"/>
        <w:pageBreakBefore w:val="0"/>
        <w:spacing w:line="360" w:lineRule="auto"/>
        <w:widowControl w:val="off"/>
        <w:rPr>
          <w:rFonts w:hint="eastAsia" w:ascii="仿宋" w:hAnsi="仿宋" w:eastAsia="仿宋" w:cs="仿宋"/>
          <w:b/>
          <w:bCs/>
          <w:color w:val="000000"/>
        </w:rPr>
        <w:outlineLvl w:val="0"/>
      </w:pPr>
      <w:r>
        <w:rPr>
          <w:rFonts w:hint="eastAsia" w:ascii="仿宋" w:hAnsi="仿宋" w:eastAsia="仿宋" w:cs="仿宋"/>
          <w:b/>
          <w:bCs/>
          <w:color w:val="000000"/>
        </w:rPr>
        <w:t xml:space="preserve">1.质量标准：（以下如有新标准，按新标准执行）</w:t>
      </w:r>
      <w:r>
        <w:rPr>
          <w:rFonts w:hint="eastAsia" w:ascii="仿宋" w:hAnsi="仿宋" w:eastAsia="仿宋" w:cs="仿宋"/>
          <w:b/>
          <w:bCs/>
          <w:color w:val="000000"/>
        </w:rPr>
      </w:r>
      <w:r/>
    </w:p>
    <w:p>
      <w:pPr>
        <w:pStyle w:val="1263"/>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rPr>
        <w:t xml:space="preserve">（1）大米：2026年大米（粳米）</w:t>
      </w:r>
      <w:r>
        <w:rPr>
          <w:rFonts w:hint="eastAsia" w:ascii="仿宋" w:hAnsi="仿宋" w:eastAsia="仿宋" w:cs="仿宋"/>
          <w:bCs/>
          <w:color w:val="000000"/>
          <w:szCs w:val="24"/>
          <w:shd w:val="clear" w:color="auto" w:fill="ffffff"/>
          <w:lang w:eastAsia="zh-CN"/>
        </w:rPr>
        <w:t xml:space="preserve">，</w:t>
      </w:r>
      <w:r>
        <w:rPr>
          <w:rFonts w:hint="eastAsia" w:ascii="仿宋" w:hAnsi="仿宋" w:eastAsia="仿宋" w:cs="仿宋"/>
          <w:bCs/>
          <w:color w:val="000000"/>
          <w:szCs w:val="24"/>
          <w:shd w:val="clear" w:color="auto" w:fill="ffffff"/>
        </w:rPr>
        <w:t xml:space="preserve">按照GB/T 1354-2018《大米》标准，符合晚粳米标准一等质量指标加工而成的国家标准一等级大米</w:t>
      </w:r>
      <w:r>
        <w:rPr>
          <w:rFonts w:hint="eastAsia" w:ascii="仿宋" w:hAnsi="仿宋" w:eastAsia="仿宋" w:cs="仿宋"/>
          <w:bCs/>
          <w:color w:val="000000"/>
          <w:szCs w:val="24"/>
          <w:shd w:val="clear" w:color="auto" w:fill="ffffff"/>
          <w:lang w:eastAsia="zh-CN"/>
        </w:rPr>
        <w:t xml:space="preserve">。</w:t>
      </w:r>
      <w:r>
        <w:rPr>
          <w:rFonts w:hint="eastAsia" w:ascii="仿宋" w:hAnsi="仿宋" w:eastAsia="仿宋" w:cs="仿宋"/>
          <w:bCs/>
          <w:color w:val="000000"/>
          <w:szCs w:val="24"/>
          <w:shd w:val="clear" w:color="auto" w:fill="ffffff"/>
        </w:rPr>
        <w:t xml:space="preserve">食品安全标准符合GB2761-2017、GB2762-2017、GB2763-2021</w:t>
      </w:r>
      <w:r>
        <w:rPr>
          <w:rFonts w:hint="eastAsia" w:ascii="仿宋" w:hAnsi="仿宋" w:eastAsia="仿宋" w:cs="仿宋"/>
          <w:bCs/>
          <w:color w:val="000000"/>
          <w:szCs w:val="24"/>
          <w:shd w:val="clear" w:color="auto" w:fill="ffffff"/>
          <w:lang w:eastAsia="zh-CN"/>
        </w:rPr>
        <w:t xml:space="preserve">、GB2715-2016</w:t>
      </w:r>
      <w:r>
        <w:rPr>
          <w:rFonts w:hint="eastAsia" w:ascii="仿宋" w:hAnsi="仿宋" w:eastAsia="仿宋" w:cs="仿宋"/>
          <w:bCs/>
          <w:color w:val="000000"/>
          <w:szCs w:val="24"/>
          <w:shd w:val="clear" w:color="auto" w:fill="ffffff"/>
        </w:rPr>
        <w:t xml:space="preserve">标准。大米背沟无皮，或有皮不成线，米胚和米面皮层去净的占90%以上；无异常色泽和气味。</w:t>
      </w:r>
      <w:r>
        <w:rPr>
          <w:rFonts w:hint="eastAsia" w:ascii="仿宋" w:hAnsi="仿宋" w:eastAsia="仿宋" w:cs="仿宋"/>
          <w:bCs/>
          <w:color w:val="000000"/>
          <w:szCs w:val="24"/>
          <w:shd w:val="clear" w:color="auto" w:fill="ffffff"/>
        </w:rPr>
      </w:r>
      <w:r/>
    </w:p>
    <w:p>
      <w:pPr>
        <w:pStyle w:val="1263"/>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rPr>
        <w:t xml:space="preserve">生产过程应符合《食品安全国家标准 食品生产通用卫生规范》（GB14881-2013）</w:t>
      </w:r>
      <w:r>
        <w:rPr>
          <w:rFonts w:hint="eastAsia" w:ascii="仿宋" w:hAnsi="仿宋" w:eastAsia="仿宋" w:cs="仿宋"/>
          <w:bCs/>
          <w:color w:val="000000"/>
          <w:szCs w:val="24"/>
          <w:shd w:val="clear" w:color="auto" w:fill="ffffff"/>
          <w:lang w:eastAsia="zh-CN"/>
        </w:rPr>
        <w:t xml:space="preserve">；</w:t>
      </w:r>
      <w:r>
        <w:rPr>
          <w:rFonts w:hint="eastAsia" w:ascii="仿宋" w:hAnsi="仿宋" w:eastAsia="仿宋" w:cs="仿宋"/>
          <w:bCs/>
          <w:color w:val="000000"/>
          <w:szCs w:val="24"/>
          <w:shd w:val="clear" w:color="auto" w:fill="ffffff"/>
        </w:rPr>
        <w:t xml:space="preserve">生产过程中严禁添加任何物质，包括营养剂。</w:t>
      </w:r>
      <w:r>
        <w:rPr>
          <w:rFonts w:hint="eastAsia" w:ascii="仿宋" w:hAnsi="仿宋" w:eastAsia="仿宋" w:cs="仿宋"/>
          <w:bCs/>
          <w:color w:val="000000"/>
          <w:szCs w:val="24"/>
          <w:shd w:val="clear" w:color="auto" w:fill="ffffff"/>
        </w:rPr>
      </w:r>
      <w:r/>
    </w:p>
    <w:p>
      <w:pPr>
        <w:pStyle w:val="1263"/>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rPr>
        <w:t xml:space="preserve">包装要求：应符合《粮食销售包装》（GB/T17109-2008） 的相关规定。 </w:t>
      </w:r>
      <w:r>
        <w:rPr>
          <w:rFonts w:hint="eastAsia" w:ascii="仿宋" w:hAnsi="仿宋" w:eastAsia="仿宋" w:cs="仿宋"/>
          <w:bCs/>
          <w:color w:val="000000"/>
          <w:szCs w:val="24"/>
          <w:shd w:val="clear" w:color="auto" w:fill="ffffff"/>
        </w:rPr>
      </w:r>
      <w:r/>
    </w:p>
    <w:p>
      <w:pPr>
        <w:pStyle w:val="1263"/>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rPr>
        <w:t xml:space="preserve">标签要求：应符合《食品安全国家标准 预包装食品标签通则》（GB7718-2011） 的相关规定。 </w:t>
      </w:r>
      <w:r>
        <w:rPr>
          <w:rFonts w:hint="eastAsia" w:ascii="仿宋" w:hAnsi="仿宋" w:eastAsia="仿宋" w:cs="仿宋"/>
          <w:bCs/>
          <w:color w:val="000000"/>
          <w:szCs w:val="24"/>
          <w:shd w:val="clear" w:color="auto" w:fill="ffffff"/>
        </w:rPr>
      </w:r>
      <w:r/>
    </w:p>
    <w:p>
      <w:pPr>
        <w:pStyle w:val="1263"/>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rPr>
        <w:t xml:space="preserve">存储、运输及保质期要求：应符合《大米》（GB/T1354—2018）的相关规定，应明确标识保质期。</w:t>
      </w:r>
      <w:r>
        <w:rPr>
          <w:rFonts w:hint="eastAsia" w:ascii="仿宋" w:hAnsi="仿宋" w:eastAsia="仿宋" w:cs="仿宋"/>
          <w:bCs/>
          <w:color w:val="000000"/>
          <w:szCs w:val="24"/>
          <w:shd w:val="clear" w:color="auto" w:fill="ffffff"/>
        </w:rPr>
      </w:r>
      <w:r/>
    </w:p>
    <w:p>
      <w:pPr>
        <w:pStyle w:val="1263"/>
        <w:numPr>
          <w:ilvl w:val="0"/>
          <w:numId w:val="0"/>
        </w:numPr>
        <w:ind w:firstLine="420"/>
        <w:keepLines w:val="0"/>
        <w:keepNext w:val="0"/>
        <w:pageBreakBefore w:val="0"/>
        <w:spacing w:line="360" w:lineRule="auto"/>
        <w:widowControl w:val="off"/>
        <w:rPr>
          <w:rFonts w:hint="eastAsia" w:ascii="仿宋" w:hAnsi="仿宋" w:eastAsia="仿宋" w:cs="仿宋"/>
          <w:color w:val="000000"/>
          <w:lang w:val="en-US" w:eastAsia="zh-CN"/>
        </w:rPr>
        <w:outlineLvl w:val="0"/>
      </w:pPr>
      <w:r>
        <w:rPr>
          <w:rFonts w:hint="eastAsia" w:ascii="仿宋" w:hAnsi="仿宋" w:eastAsia="仿宋" w:cs="仿宋"/>
          <w:color w:val="000000"/>
          <w:sz w:val="21"/>
          <w:szCs w:val="24"/>
          <w:lang w:val="en-US" w:eastAsia="zh-CN" w:bidi="ar-SA"/>
        </w:rPr>
        <w:t xml:space="preserve">（2）</w:t>
      </w:r>
      <w:r>
        <w:rPr>
          <w:rFonts w:hint="eastAsia" w:ascii="仿宋" w:hAnsi="仿宋" w:eastAsia="仿宋" w:cs="仿宋"/>
          <w:color w:val="000000"/>
        </w:rPr>
        <w:t xml:space="preserve">面粉：符合食品安全国家标准，生产者须持有健康证，能够及时补货。面粉灰分＜0.7%；粗细度：全部通过CB36号筛，留存在CB42 号筛的不超过10%，面筋质＞30%，含砂量＜0.02%，磁性金属物＜0.003g∕kg，水分≤14%，脂肪酸值＜80。气味口味正常；面粉色泽呈乳白色或淡黄色，不发暗，无杂质，无粗粒感，流散性好，不结块，有自然的麦香味；面粉及面制品均符合GB2761-2017、GB2762-2017国家标准，且质量须符合国家质量标准。</w:t>
      </w:r>
      <w:r>
        <w:rPr>
          <w:rFonts w:hint="eastAsia" w:ascii="仿宋" w:hAnsi="仿宋" w:eastAsia="仿宋" w:cs="仿宋"/>
          <w:color w:val="000000"/>
          <w:lang w:val="en-US" w:eastAsia="zh-CN"/>
        </w:rPr>
        <w:t xml:space="preserve">必须符合（GB/T 1355—2021）国家标准并拥有“QS”食品质量安全认证，并能提供产品合格证明文件。</w:t>
      </w:r>
      <w:r>
        <w:rPr>
          <w:rFonts w:hint="eastAsia" w:ascii="仿宋" w:hAnsi="仿宋" w:eastAsia="仿宋" w:cs="仿宋"/>
          <w:color w:val="000000"/>
          <w:lang w:val="en-US" w:eastAsia="zh-CN"/>
        </w:rPr>
      </w:r>
      <w:r/>
    </w:p>
    <w:p>
      <w:pPr>
        <w:pStyle w:val="1263"/>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生产过程应符合《食品安全国家标准 食品生产通用卫生规范》（GB14881——2013）；生产过程中严禁添加任何物质，包括营养剂。</w:t>
      </w:r>
      <w:r>
        <w:rPr>
          <w:rFonts w:hint="eastAsia" w:ascii="仿宋" w:hAnsi="仿宋" w:eastAsia="仿宋" w:cs="仿宋"/>
          <w:color w:val="000000"/>
        </w:rPr>
      </w:r>
      <w:r/>
    </w:p>
    <w:p>
      <w:pPr>
        <w:pStyle w:val="1263"/>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包装要求：</w:t>
      </w:r>
      <w:r>
        <w:rPr>
          <w:rFonts w:hint="eastAsia" w:ascii="仿宋" w:hAnsi="仿宋" w:eastAsia="仿宋" w:cs="仿宋"/>
          <w:color w:val="000000"/>
          <w:lang w:val="en-US" w:eastAsia="zh-CN"/>
        </w:rPr>
        <w:t xml:space="preserve">均</w:t>
      </w:r>
      <w:r>
        <w:rPr>
          <w:rFonts w:hint="eastAsia" w:ascii="仿宋" w:hAnsi="仿宋" w:eastAsia="仿宋" w:cs="仿宋"/>
          <w:color w:val="000000"/>
        </w:rPr>
        <w:t xml:space="preserve">应符合《粮食销售包装》（GB/T17109-2008）</w:t>
      </w:r>
      <w:r>
        <w:rPr>
          <w:rFonts w:hint="eastAsia" w:ascii="仿宋" w:hAnsi="仿宋" w:eastAsia="仿宋" w:cs="仿宋"/>
          <w:color w:val="000000"/>
          <w:lang w:val="en-US" w:eastAsia="zh-CN"/>
        </w:rPr>
        <w:t xml:space="preserve">的规定，且小麦粉应符合</w:t>
      </w:r>
      <w:r>
        <w:rPr>
          <w:rFonts w:hint="eastAsia" w:ascii="仿宋" w:hAnsi="仿宋" w:eastAsia="仿宋" w:cs="仿宋"/>
          <w:color w:val="000000"/>
        </w:rPr>
        <w:t xml:space="preserve">《粮食包装 小麦粉袋》（GB/T24905-2010）的相关规定。 </w:t>
      </w:r>
      <w:r>
        <w:rPr>
          <w:rFonts w:hint="eastAsia" w:ascii="仿宋" w:hAnsi="仿宋" w:eastAsia="仿宋" w:cs="仿宋"/>
          <w:color w:val="000000"/>
        </w:rPr>
      </w:r>
      <w:r/>
    </w:p>
    <w:p>
      <w:pPr>
        <w:pStyle w:val="1263"/>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标签要求：应符合《食品安全国家标准 预包装食品标签通则》（GB7718-2011）的相关规定。 </w:t>
      </w:r>
      <w:r>
        <w:rPr>
          <w:rFonts w:hint="eastAsia" w:ascii="仿宋" w:hAnsi="仿宋" w:eastAsia="仿宋" w:cs="仿宋"/>
          <w:color w:val="000000"/>
        </w:rPr>
      </w:r>
      <w:r/>
    </w:p>
    <w:p>
      <w:pPr>
        <w:pStyle w:val="1263"/>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存储要求：应符合《粮油储藏技术规范》（GB/T29890-2013）的相关规定。 </w:t>
      </w:r>
      <w:r>
        <w:rPr>
          <w:rFonts w:hint="eastAsia" w:ascii="仿宋" w:hAnsi="仿宋" w:eastAsia="仿宋" w:cs="仿宋"/>
          <w:color w:val="000000"/>
        </w:rPr>
      </w:r>
      <w:r/>
    </w:p>
    <w:p>
      <w:pPr>
        <w:pStyle w:val="1263"/>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运输要求：</w:t>
      </w:r>
      <w:r>
        <w:rPr>
          <w:rFonts w:hint="eastAsia" w:ascii="仿宋" w:hAnsi="仿宋" w:eastAsia="仿宋" w:cs="仿宋"/>
          <w:color w:val="000000"/>
          <w:lang w:val="en-US" w:eastAsia="zh-CN"/>
        </w:rPr>
        <w:t xml:space="preserve">小麦粉</w:t>
      </w:r>
      <w:r>
        <w:rPr>
          <w:rFonts w:hint="eastAsia" w:ascii="仿宋" w:hAnsi="仿宋" w:eastAsia="仿宋" w:cs="仿宋"/>
          <w:color w:val="000000"/>
        </w:rPr>
        <w:t xml:space="preserve">应符合《小麦粉》（GB/T1355-2021） 的9.3 条款的规定</w:t>
      </w:r>
      <w:r>
        <w:rPr>
          <w:rFonts w:hint="eastAsia" w:ascii="仿宋" w:hAnsi="仿宋" w:eastAsia="仿宋" w:cs="仿宋"/>
          <w:color w:val="000000"/>
          <w:lang w:eastAsia="zh-CN"/>
        </w:rPr>
        <w:t xml:space="preserve">。</w:t>
      </w:r>
      <w:r>
        <w:rPr>
          <w:rFonts w:hint="eastAsia" w:ascii="仿宋" w:hAnsi="仿宋" w:eastAsia="仿宋" w:cs="仿宋"/>
          <w:color w:val="000000"/>
        </w:rPr>
        <w:t xml:space="preserve"> </w:t>
      </w:r>
      <w:r>
        <w:rPr>
          <w:rFonts w:hint="eastAsia" w:ascii="仿宋" w:hAnsi="仿宋" w:eastAsia="仿宋" w:cs="仿宋"/>
          <w:color w:val="000000"/>
        </w:rPr>
      </w:r>
      <w:r/>
    </w:p>
    <w:p>
      <w:pPr>
        <w:pStyle w:val="1263"/>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lang w:eastAsia="zh-CN"/>
        </w:rPr>
        <w:t xml:space="preserve">（</w:t>
      </w:r>
      <w:r>
        <w:rPr>
          <w:rFonts w:hint="eastAsia" w:ascii="仿宋" w:hAnsi="仿宋" w:eastAsia="仿宋" w:cs="仿宋"/>
          <w:color w:val="000000"/>
          <w:lang w:val="en-US" w:eastAsia="zh-CN"/>
        </w:rPr>
        <w:t xml:space="preserve">3）</w:t>
      </w:r>
      <w:r>
        <w:rPr>
          <w:rFonts w:hint="eastAsia" w:ascii="仿宋" w:hAnsi="仿宋" w:eastAsia="仿宋" w:cs="仿宋"/>
          <w:color w:val="000000"/>
        </w:rPr>
        <w:t xml:space="preserve">食用油：符合 GB/T 1536-2021 质量标准、GB2716-2018《食品安全国家标准植物油》国家相关标准；为非转基因产品；具有食用油固有的气味和滋味，无异味。</w:t>
      </w:r>
      <w:r>
        <w:rPr>
          <w:rFonts w:hint="eastAsia" w:ascii="仿宋" w:hAnsi="仿宋" w:eastAsia="仿宋" w:cs="仿宋"/>
          <w:color w:val="000000"/>
        </w:rPr>
      </w:r>
      <w:r/>
    </w:p>
    <w:p>
      <w:pPr>
        <w:pStyle w:val="1263"/>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包装要求：应符合《食用植物油销售包装》（GB/T17374-2008） 的相关规定。 </w:t>
      </w:r>
      <w:r>
        <w:rPr>
          <w:rFonts w:hint="eastAsia" w:ascii="仿宋" w:hAnsi="仿宋" w:eastAsia="仿宋" w:cs="仿宋"/>
          <w:color w:val="000000"/>
        </w:rPr>
      </w:r>
      <w:r/>
    </w:p>
    <w:p>
      <w:pPr>
        <w:pStyle w:val="1263"/>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标签要求：应符合《食品安全国家标准 预包装食品标签通则》（GB7718-2011） 的相关规定。 </w:t>
      </w:r>
      <w:r>
        <w:rPr>
          <w:rFonts w:hint="eastAsia" w:ascii="仿宋" w:hAnsi="仿宋" w:eastAsia="仿宋" w:cs="仿宋"/>
          <w:color w:val="000000"/>
        </w:rPr>
      </w:r>
      <w:r/>
    </w:p>
    <w:p>
      <w:pPr>
        <w:pStyle w:val="1263"/>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存储、运输及保质期要求：应符合《大豆油》（GB/T1535-2017）的 相关规定，应明确标识保质期。 </w:t>
      </w:r>
      <w:r>
        <w:rPr>
          <w:rFonts w:hint="eastAsia" w:ascii="仿宋" w:hAnsi="仿宋" w:eastAsia="仿宋" w:cs="仿宋"/>
          <w:color w:val="000000"/>
        </w:rPr>
      </w:r>
      <w:r/>
    </w:p>
    <w:p>
      <w:pPr>
        <w:pStyle w:val="1263"/>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（4）</w:t>
      </w:r>
      <w:r>
        <w:rPr>
          <w:rFonts w:hint="eastAsia" w:ascii="仿宋" w:hAnsi="仿宋" w:eastAsia="仿宋" w:cs="仿宋"/>
          <w:color w:val="000000"/>
          <w:lang w:eastAsia="zh-CN"/>
        </w:rPr>
        <w:t xml:space="preserve">鸡蛋</w:t>
      </w:r>
      <w:r>
        <w:rPr>
          <w:rFonts w:hint="eastAsia" w:ascii="仿宋" w:hAnsi="仿宋" w:eastAsia="仿宋" w:cs="仿宋"/>
          <w:color w:val="000000"/>
        </w:rPr>
        <w:t xml:space="preserve">：按照GB2749—2015《食品安全国家标准蛋与蛋制品》执行。各项指标依据国家相关标准控制在安全范围，须保证新鲜、安全、卫生。具有</w:t>
      </w:r>
      <w:r>
        <w:rPr>
          <w:rFonts w:hint="eastAsia" w:ascii="仿宋" w:hAnsi="仿宋" w:eastAsia="仿宋" w:cs="仿宋"/>
          <w:color w:val="000000"/>
          <w:lang w:eastAsia="zh-CN"/>
        </w:rPr>
        <w:t xml:space="preserve">鸡蛋</w:t>
      </w:r>
      <w:r>
        <w:rPr>
          <w:rFonts w:hint="eastAsia" w:ascii="仿宋" w:hAnsi="仿宋" w:eastAsia="仿宋" w:cs="仿宋"/>
          <w:color w:val="000000"/>
        </w:rPr>
        <w:t xml:space="preserve">固有的色泽，蛋壳清洁、无破裂，打开后蛋黄凸起、完整、有韧性，蛋白澄清透明、稀稠分明，具有产品固有的气味，无异味。无杂质，内容物不得有血块或其他禽类组织异物。配送时须有产品检疫合格证明，外地</w:t>
      </w:r>
      <w:r>
        <w:rPr>
          <w:rFonts w:hint="eastAsia" w:ascii="仿宋" w:hAnsi="仿宋" w:eastAsia="仿宋" w:cs="仿宋"/>
          <w:color w:val="000000"/>
          <w:lang w:eastAsia="zh-CN"/>
        </w:rPr>
        <w:t xml:space="preserve">鸡蛋</w:t>
      </w:r>
      <w:r>
        <w:rPr>
          <w:rFonts w:hint="eastAsia" w:ascii="仿宋" w:hAnsi="仿宋" w:eastAsia="仿宋" w:cs="仿宋"/>
          <w:color w:val="000000"/>
        </w:rPr>
        <w:t xml:space="preserve">须提供其所在地农业部门的检疫合格证明或检疫验讫标识。</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包装及运输要求：应符合《食品安全国家标准 蛋与蛋制品生产卫生规范》（GB14881—2013）的相关规定，选择内置纸浆模塑蛋托外加塑料筐，防止雨淋和被污染。</w:t>
      </w:r>
      <w:r>
        <w:rPr>
          <w:rFonts w:hint="eastAsia" w:ascii="仿宋" w:hAnsi="仿宋" w:eastAsia="仿宋" w:cs="仿宋"/>
          <w:color w:val="000000"/>
        </w:rPr>
      </w:r>
      <w:r/>
    </w:p>
    <w:p>
      <w:pPr>
        <w:pStyle w:val="1263"/>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sz w:val="21"/>
          <w:szCs w:val="24"/>
          <w:lang w:val="en-US" w:eastAsia="zh-CN" w:bidi="ar-SA"/>
        </w:rPr>
        <w:t xml:space="preserve">（5）</w:t>
      </w:r>
      <w:r>
        <w:rPr>
          <w:rFonts w:hint="eastAsia" w:ascii="仿宋" w:hAnsi="仿宋" w:eastAsia="仿宋" w:cs="仿宋"/>
          <w:color w:val="000000"/>
        </w:rPr>
        <w:t xml:space="preserve">肉（含牛羊肉）标准：使用冷鲜肉品牌产品一级标准，质量必须符合GB/T 9959.1-2019标准、GB/T 17238-20</w:t>
      </w:r>
      <w:r>
        <w:rPr>
          <w:rFonts w:hint="eastAsia" w:ascii="仿宋" w:hAnsi="仿宋" w:eastAsia="仿宋" w:cs="仿宋"/>
          <w:color w:val="000000"/>
          <w:lang w:val="en-US" w:eastAsia="zh-CN"/>
        </w:rPr>
        <w:t xml:space="preserve">22</w:t>
      </w:r>
      <w:r>
        <w:rPr>
          <w:rFonts w:hint="eastAsia" w:ascii="仿宋" w:hAnsi="仿宋" w:eastAsia="仿宋" w:cs="仿宋"/>
          <w:color w:val="000000"/>
        </w:rPr>
        <w:t xml:space="preserve">《鲜、冻分割牛肉》等国家标准和国家卫生、安全标准要求，并提供《动物或动物产品分销信息凭证》或《动物检疫合格证》和《肉品品质检验合格证》及其它相关证明材料。</w:t>
      </w:r>
      <w:r>
        <w:rPr>
          <w:rFonts w:hint="eastAsia" w:ascii="仿宋" w:hAnsi="仿宋" w:eastAsia="仿宋" w:cs="仿宋"/>
          <w:color w:val="000000"/>
        </w:rPr>
      </w:r>
      <w:r/>
    </w:p>
    <w:p>
      <w:pPr>
        <w:pStyle w:val="1263"/>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保鲜期要求：冷鲜肉自屠宰检验之日起 48 小时内交付，速冻猪肉自速冻之日起7天内交付。</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其中：</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1）猪肉产品符合 GB31650-2019《食品安全国家标准 食品中兽药最大残留限量》</w:t>
      </w:r>
      <w:r>
        <w:rPr>
          <w:rFonts w:hint="eastAsia" w:ascii="仿宋" w:hAnsi="仿宋" w:eastAsia="仿宋" w:cs="仿宋"/>
          <w:color w:val="000000"/>
          <w:lang w:eastAsia="zh-CN"/>
        </w:rPr>
        <w:t xml:space="preserve">、GB-31650.1-2022 《食品安全国家标准 食品中41种兽药最大残留限量》</w:t>
      </w:r>
      <w:r>
        <w:rPr>
          <w:rFonts w:hint="eastAsia" w:ascii="仿宋" w:hAnsi="仿宋" w:eastAsia="仿宋" w:cs="仿宋"/>
          <w:color w:val="000000"/>
        </w:rPr>
        <w:t xml:space="preserve">国家相关标准。如有最新标准时按最新标准执行。</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2）鸡肉、鸭肉、牛肉、羊肉及其他畜禽肉类质量标准符合 GB18394-2020《畜禽肉水分限量》；食品安全标准符合 GB2707-2016《食品安全国家标准 鲜（冻）畜、禽产品》国家质量标准</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3）生鲜畜肉类：无槽头肉和血刀肉；甲状腺、肾上腺、病变淋巴摘除干净；无残留毛绒，不准带长短毛；不带浮毛、凝血块、胆污、粪污及其他污染物。肌肉色泽鲜红或深红，有光泽；脂肪呈乳白色或粉白色。弹性（组织状态）：指压后的凹陷立即恢复。粘度：外表微干</w:t>
      </w:r>
      <w:r>
        <w:rPr>
          <w:rFonts w:hint="eastAsia" w:ascii="仿宋" w:hAnsi="仿宋" w:eastAsia="仿宋" w:cs="仿宋"/>
          <w:color w:val="000000"/>
        </w:rPr>
        <w:t xml:space="preserve">或微湿润，不粘手。气味：具有鲜猪肉正常气味。煮沸后肉汤透明澄清，脂肪团聚于液面，具有香味。</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4</w:t>
      </w:r>
      <w:r>
        <w:rPr>
          <w:rFonts w:hint="eastAsia" w:ascii="仿宋" w:hAnsi="仿宋" w:eastAsia="仿宋" w:cs="仿宋"/>
          <w:color w:val="000000"/>
        </w:rPr>
        <w:t xml:space="preserve">）生鲜禽肉类：家禽鲜活原料应体壮、无病，肉质色泽正常、无内脏、无异物。</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lang w:eastAsia="zh-CN"/>
        </w:rPr>
        <w:outlineLvl w:val="0"/>
      </w:pPr>
      <w:r>
        <w:rPr>
          <w:rFonts w:hint="eastAsia" w:ascii="仿宋" w:hAnsi="仿宋" w:eastAsia="仿宋" w:cs="仿宋"/>
          <w:color w:val="000000"/>
        </w:rPr>
        <w:t xml:space="preserve">5）冷冻肉类：肉体冻实而坚硬，无化冻现象，肉质紧密而有弹性，色泽均匀，不粘手；交货时干净、新鲜、无异味；冷冻禽类食品解冻后净重量不少于 90%；冷冻肉类食品解冻后净重量不少于 92%</w:t>
      </w:r>
      <w:r>
        <w:rPr>
          <w:rFonts w:hint="eastAsia" w:ascii="仿宋" w:hAnsi="仿宋" w:eastAsia="仿宋" w:cs="仿宋"/>
          <w:color w:val="000000"/>
          <w:lang w:eastAsia="zh-CN"/>
        </w:rPr>
        <w:t xml:space="preserve">；冷冻水产类食品解冻后净重量不少于90%，解冻时间为4小时以内（室温20°C）。所有冷冻食品要求清晰列出产品品牌、规格、类型、包装方式、包装净重、含冰量等相关参数。</w:t>
      </w:r>
      <w:r>
        <w:rPr>
          <w:rFonts w:hint="eastAsia" w:ascii="仿宋" w:hAnsi="仿宋" w:eastAsia="仿宋" w:cs="仿宋"/>
          <w:color w:val="000000"/>
          <w:lang w:eastAsia="zh-CN"/>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6）供货工具必须符合卫生要求，不得与其它货物混装，防止肉品二次污染。投标供应商须具备冷库储藏能力。</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lang w:eastAsia="zh-CN"/>
        </w:rPr>
      </w:pPr>
      <w:r>
        <w:rPr>
          <w:rFonts w:hint="eastAsia" w:ascii="仿宋" w:hAnsi="仿宋" w:eastAsia="仿宋" w:cs="仿宋"/>
          <w:color w:val="000000"/>
        </w:rPr>
        <w:t xml:space="preserve">（6）</w:t>
      </w:r>
      <w:r>
        <w:rPr>
          <w:rFonts w:hint="eastAsia" w:ascii="仿宋" w:hAnsi="仿宋" w:eastAsia="仿宋" w:cs="仿宋"/>
          <w:color w:val="000000"/>
          <w:lang w:eastAsia="zh-CN"/>
        </w:rPr>
        <w:t xml:space="preserve">调味品（包含生抽、老抽、</w:t>
      </w:r>
      <w:r>
        <w:rPr>
          <w:rFonts w:hint="eastAsia" w:ascii="仿宋" w:hAnsi="仿宋" w:eastAsia="仿宋" w:cs="仿宋"/>
          <w:color w:val="000000"/>
          <w:lang w:val="en-US" w:eastAsia="zh-CN"/>
        </w:rPr>
        <w:t xml:space="preserve">味精、食醋、</w:t>
      </w:r>
      <w:r>
        <w:rPr>
          <w:rFonts w:hint="eastAsia" w:ascii="仿宋" w:hAnsi="仿宋" w:eastAsia="仿宋" w:cs="仿宋"/>
          <w:color w:val="000000"/>
          <w:lang w:eastAsia="zh-CN"/>
        </w:rPr>
        <w:t xml:space="preserve">食盐、红糖、白糖、生粉等）</w:t>
      </w:r>
      <w:r>
        <w:rPr>
          <w:rFonts w:hint="eastAsia" w:ascii="仿宋" w:hAnsi="仿宋" w:eastAsia="仿宋" w:cs="仿宋"/>
          <w:color w:val="000000"/>
        </w:rPr>
        <w:t xml:space="preserve">质量要求</w:t>
      </w:r>
      <w:r>
        <w:rPr>
          <w:rFonts w:hint="eastAsia" w:ascii="仿宋" w:hAnsi="仿宋" w:eastAsia="仿宋" w:cs="仿宋"/>
          <w:color w:val="000000"/>
          <w:lang w:eastAsia="zh-CN"/>
        </w:rPr>
        <w:t xml:space="preserve">：</w:t>
      </w:r>
      <w:r>
        <w:rPr>
          <w:rFonts w:hint="eastAsia" w:ascii="仿宋" w:hAnsi="仿宋" w:eastAsia="仿宋" w:cs="仿宋"/>
          <w:color w:val="000000"/>
          <w:lang w:eastAsia="zh-CN"/>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1）产品包装要密封，无破损。标识说明完整详细包括：产品名称、净含量、配料表、制造者或经销者的名称和地址、产品标准号、生产日期、保质期、要注明生产日期和保质期。</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2）具有固有色泽和香味，无污染、色泽、气味、口味正常，无异味（霉变），无杂质异物等；</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lang w:val="en-US" w:eastAsia="zh-CN"/>
        </w:rPr>
        <w:outlineLvl w:val="0"/>
      </w:pPr>
      <w:r>
        <w:rPr>
          <w:rFonts w:hint="eastAsia" w:ascii="仿宋" w:hAnsi="仿宋" w:eastAsia="仿宋" w:cs="仿宋"/>
          <w:color w:val="000000"/>
        </w:rPr>
        <w:t xml:space="preserve">3）所供每批次产品须出具</w:t>
      </w:r>
      <w:r>
        <w:rPr>
          <w:rFonts w:hint="eastAsia" w:ascii="仿宋" w:hAnsi="仿宋" w:eastAsia="仿宋" w:cs="仿宋"/>
          <w:color w:val="000000"/>
          <w:lang w:eastAsia="zh-CN"/>
        </w:rPr>
        <w:t xml:space="preserve">有检测资质</w:t>
      </w:r>
      <w:r>
        <w:rPr>
          <w:rFonts w:hint="eastAsia" w:ascii="仿宋" w:hAnsi="仿宋" w:eastAsia="仿宋" w:cs="仿宋"/>
          <w:color w:val="000000"/>
        </w:rPr>
        <w:t xml:space="preserve">第三方检测</w:t>
      </w:r>
      <w:r>
        <w:rPr>
          <w:rFonts w:hint="eastAsia" w:ascii="仿宋" w:hAnsi="仿宋" w:eastAsia="仿宋" w:cs="仿宋"/>
          <w:color w:val="000000"/>
          <w:lang w:eastAsia="zh-CN"/>
        </w:rPr>
        <w:t xml:space="preserve">合格</w:t>
      </w:r>
      <w:r>
        <w:rPr>
          <w:rFonts w:hint="eastAsia" w:ascii="仿宋" w:hAnsi="仿宋" w:eastAsia="仿宋" w:cs="仿宋"/>
          <w:color w:val="000000"/>
        </w:rPr>
        <w:t xml:space="preserve">报告</w:t>
      </w:r>
      <w:r>
        <w:rPr>
          <w:rFonts w:hint="eastAsia" w:ascii="仿宋" w:hAnsi="仿宋" w:eastAsia="仿宋" w:cs="仿宋"/>
          <w:color w:val="000000"/>
          <w:lang w:eastAsia="zh-CN"/>
        </w:rPr>
        <w:t xml:space="preserve">，每学期初提供一次，一年共两次</w:t>
      </w:r>
      <w:r>
        <w:rPr>
          <w:rFonts w:hint="eastAsia" w:ascii="仿宋" w:hAnsi="仿宋" w:eastAsia="仿宋" w:cs="仿宋"/>
          <w:color w:val="000000"/>
        </w:rPr>
        <w:t xml:space="preserve">。</w:t>
      </w:r>
      <w:r>
        <w:rPr>
          <w:rFonts w:hint="eastAsia" w:ascii="仿宋" w:hAnsi="仿宋" w:eastAsia="仿宋" w:cs="仿宋"/>
          <w:color w:val="000000"/>
          <w:lang w:val="en-US" w:eastAsia="zh-CN"/>
        </w:rPr>
        <w:t xml:space="preserve">酱油、味精、生粉（淀粉制品）、食糖、酿造食醋等应符合现行国家、地方、行业关于食品安全及卫生的最新标准或规范。</w:t>
      </w:r>
      <w:r>
        <w:rPr>
          <w:rFonts w:hint="eastAsia" w:ascii="仿宋" w:hAnsi="仿宋" w:eastAsia="仿宋" w:cs="仿宋"/>
          <w:color w:val="000000"/>
          <w:lang w:val="en-US" w:eastAsia="zh-CN"/>
        </w:rPr>
      </w:r>
      <w:r/>
    </w:p>
    <w:p>
      <w:pPr>
        <w:pStyle w:val="1263"/>
        <w:ind w:firstLine="420"/>
        <w:keepLines w:val="0"/>
        <w:keepNext w:val="0"/>
        <w:pageBreakBefore w:val="0"/>
        <w:spacing w:line="360" w:lineRule="auto"/>
        <w:widowControl w:val="off"/>
        <w:rPr>
          <w:rFonts w:hint="eastAsia" w:ascii="仿宋" w:hAnsi="仿宋" w:eastAsia="仿宋" w:cs="仿宋"/>
          <w:color w:val="000000"/>
          <w:lang w:val="en-US" w:eastAsia="zh-CN"/>
        </w:rPr>
        <w:outlineLvl w:val="0"/>
      </w:pPr>
      <w:r>
        <w:rPr>
          <w:rFonts w:hint="eastAsia" w:ascii="仿宋" w:hAnsi="仿宋" w:eastAsia="仿宋" w:cs="仿宋"/>
          <w:color w:val="000000"/>
          <w:lang w:val="en-US" w:eastAsia="zh-CN"/>
        </w:rPr>
        <w:t xml:space="preserve">生抽酱油应符合《酿造酱油》（GB/T18186-2000）一级的指标要求；老抽酱油应符合《酿造酱油》（GB/T18186-2000）一级的指标要求；</w:t>
      </w:r>
      <w:r>
        <w:rPr>
          <w:rFonts w:hint="eastAsia" w:ascii="仿宋" w:hAnsi="仿宋" w:eastAsia="仿宋" w:cs="仿宋"/>
          <w:color w:val="000000"/>
          <w:lang w:val="en-US" w:eastAsia="zh-CN"/>
        </w:rPr>
        <w:t xml:space="preserve">食醋应符合《酿造食醋》（GB/T18187-2000）固态发酵的指标要求，总酸≥4.5/100mL，应符合《食醋分类》（SB/T 10174-1993）中采用固态醋酸发酵、经陈酿而成的粮谷醋相关要求；食盐应符合《食用盐》（GB/T5461-2016）精制盐一级的指标要求；白砂糖应符合《白砂糖》（GB/T317-2018）一级的指标要求；味精应符合《谷氨酸钠（味精）》GB/T 8967-2007-味精的指标要求；洗涤剂应符合《手洗餐具用洗涤剂》（GB/T 9985-2022）的指标要求，总有效物含量≥15%。</w:t>
      </w:r>
      <w:r>
        <w:rPr>
          <w:rFonts w:hint="eastAsia" w:ascii="仿宋" w:hAnsi="仿宋" w:eastAsia="仿宋" w:cs="仿宋"/>
          <w:color w:val="000000"/>
          <w:lang w:val="en-US" w:eastAsia="zh-CN"/>
        </w:rPr>
      </w:r>
      <w:r/>
    </w:p>
    <w:p>
      <w:pPr>
        <w:pStyle w:val="1263"/>
        <w:ind w:firstLine="420"/>
        <w:keepLines w:val="0"/>
        <w:keepNext w:val="0"/>
        <w:pageBreakBefore w:val="0"/>
        <w:spacing w:line="360" w:lineRule="auto"/>
        <w:widowControl w:val="off"/>
        <w:rPr>
          <w:rFonts w:hint="eastAsia" w:ascii="仿宋" w:hAnsi="仿宋" w:eastAsia="仿宋" w:cs="仿宋"/>
          <w:color w:val="000000"/>
          <w:lang w:val="en-US" w:eastAsia="zh-CN"/>
        </w:rPr>
        <w:outlineLvl w:val="0"/>
      </w:pPr>
      <w:r>
        <w:rPr>
          <w:rFonts w:hint="eastAsia" w:ascii="仿宋" w:hAnsi="仿宋" w:eastAsia="仿宋" w:cs="仿宋"/>
          <w:color w:val="000000"/>
          <w:lang w:val="en-US" w:eastAsia="zh-CN"/>
        </w:rPr>
        <w:t xml:space="preserve">装要求：。包所供商品的品名、品牌、产地、规格、保质期等必须符合国家法律规定和需求单位的要求；商品的包装应实行全塑化（小包装、软包装）包装，不得使用玻璃、陶瓷、金属制品等硬物包装。不得二次灌装、分装、翻装，不得以次充好</w:t>
      </w:r>
      <w:r>
        <w:rPr>
          <w:rFonts w:hint="eastAsia" w:ascii="仿宋" w:hAnsi="仿宋" w:eastAsia="仿宋" w:cs="仿宋"/>
          <w:color w:val="000000"/>
          <w:lang w:val="en-US" w:eastAsia="zh-CN"/>
        </w:rPr>
      </w:r>
      <w:r/>
    </w:p>
    <w:p>
      <w:pPr>
        <w:pStyle w:val="1263"/>
        <w:ind w:firstLine="420"/>
        <w:keepLines w:val="0"/>
        <w:keepNext w:val="0"/>
        <w:pageBreakBefore w:val="0"/>
        <w:spacing w:line="360" w:lineRule="auto"/>
        <w:widowControl w:val="off"/>
        <w:rPr>
          <w:rFonts w:hint="eastAsia" w:ascii="仿宋" w:hAnsi="仿宋" w:eastAsia="仿宋" w:cs="仿宋"/>
          <w:color w:val="000000"/>
          <w:lang w:val="en-US" w:eastAsia="zh-CN"/>
        </w:rPr>
        <w:outlineLvl w:val="0"/>
      </w:pPr>
      <w:r>
        <w:rPr>
          <w:rFonts w:hint="eastAsia" w:ascii="仿宋" w:hAnsi="仿宋" w:eastAsia="仿宋" w:cs="仿宋"/>
          <w:color w:val="000000"/>
          <w:lang w:val="en-US" w:eastAsia="zh-CN"/>
        </w:rPr>
        <w:t xml:space="preserve">标签要求：应符合《食品安全国家标准 预包装食品标签通则》（GB7718-2011） 的相关规定。 </w:t>
      </w:r>
      <w:r>
        <w:rPr>
          <w:rFonts w:hint="eastAsia" w:ascii="仿宋" w:hAnsi="仿宋" w:eastAsia="仿宋" w:cs="仿宋"/>
          <w:color w:val="000000"/>
          <w:lang w:val="en-US" w:eastAsia="zh-CN"/>
        </w:rPr>
      </w:r>
      <w:r/>
    </w:p>
    <w:p>
      <w:pPr>
        <w:pStyle w:val="1263"/>
        <w:ind w:firstLine="420"/>
        <w:keepLines w:val="0"/>
        <w:keepNext w:val="0"/>
        <w:pageBreakBefore w:val="0"/>
        <w:spacing w:line="360" w:lineRule="auto"/>
        <w:widowControl w:val="off"/>
        <w:rPr>
          <w:rFonts w:hint="eastAsia" w:ascii="仿宋" w:hAnsi="仿宋" w:eastAsia="仿宋" w:cs="仿宋"/>
          <w:color w:val="000000"/>
          <w:lang w:val="en-US" w:eastAsia="zh-CN"/>
        </w:rPr>
        <w:outlineLvl w:val="0"/>
      </w:pPr>
      <w:r>
        <w:rPr>
          <w:rFonts w:hint="eastAsia" w:ascii="仿宋" w:hAnsi="仿宋" w:eastAsia="仿宋" w:cs="仿宋"/>
          <w:color w:val="000000"/>
          <w:lang w:val="en-US" w:eastAsia="zh-CN"/>
        </w:rPr>
        <w:t xml:space="preserve">存储、运输及保质期要求：应符合国家标准的相关规定，运输工具应清洁卫生，不得与有毒、有污染的物品混装。车辆为厢式货车或类似密封车辆。</w:t>
      </w:r>
      <w:r>
        <w:rPr>
          <w:rFonts w:hint="eastAsia" w:ascii="仿宋" w:hAnsi="仿宋" w:eastAsia="仿宋" w:cs="仿宋"/>
          <w:color w:val="000000"/>
          <w:lang w:val="en-US" w:eastAsia="zh-CN"/>
        </w:rPr>
      </w:r>
      <w:r/>
    </w:p>
    <w:p>
      <w:pPr>
        <w:pStyle w:val="1263"/>
        <w:ind w:firstLine="422"/>
        <w:keepLines w:val="0"/>
        <w:keepNext w:val="0"/>
        <w:pageBreakBefore w:val="0"/>
        <w:spacing w:line="360" w:lineRule="auto"/>
        <w:widowControl w:val="off"/>
        <w:rPr>
          <w:rFonts w:hint="eastAsia" w:ascii="仿宋" w:hAnsi="仿宋" w:eastAsia="仿宋" w:cs="仿宋"/>
          <w:b/>
          <w:bCs/>
          <w:color w:val="000000"/>
        </w:rPr>
        <w:outlineLvl w:val="0"/>
      </w:pPr>
      <w:r>
        <w:rPr>
          <w:rFonts w:hint="eastAsia" w:ascii="仿宋" w:hAnsi="仿宋" w:eastAsia="仿宋" w:cs="仿宋"/>
          <w:b/>
          <w:bCs/>
          <w:color w:val="000000"/>
        </w:rPr>
        <w:t xml:space="preserve">2.品牌及检测报告要求：</w:t>
      </w:r>
      <w:r>
        <w:rPr>
          <w:rFonts w:hint="eastAsia" w:ascii="仿宋" w:hAnsi="仿宋" w:eastAsia="仿宋" w:cs="仿宋"/>
          <w:b/>
          <w:bCs/>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（1）</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建立食品溯源体系。配送时</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自身保留样品和检验报告的同时须向</w:t>
      </w:r>
      <w:r>
        <w:rPr>
          <w:rFonts w:hint="eastAsia" w:ascii="仿宋" w:hAnsi="仿宋" w:eastAsia="仿宋" w:cs="仿宋"/>
          <w:color w:val="000000"/>
          <w:lang w:eastAsia="zh-CN"/>
        </w:rPr>
        <w:t xml:space="preserve">甲方</w:t>
      </w:r>
      <w:r>
        <w:rPr>
          <w:rFonts w:hint="eastAsia" w:ascii="仿宋" w:hAnsi="仿宋" w:eastAsia="仿宋" w:cs="仿宋"/>
          <w:color w:val="000000"/>
        </w:rPr>
        <w:t xml:space="preserve">提供当批次质量检验合格证明。如接到</w:t>
      </w:r>
      <w:r>
        <w:rPr>
          <w:rFonts w:hint="eastAsia" w:ascii="仿宋" w:hAnsi="仿宋" w:eastAsia="仿宋" w:cs="仿宋"/>
          <w:color w:val="000000"/>
          <w:lang w:eastAsia="zh-CN"/>
        </w:rPr>
        <w:t xml:space="preserve">甲方</w:t>
      </w:r>
      <w:r>
        <w:rPr>
          <w:rFonts w:hint="eastAsia" w:ascii="仿宋" w:hAnsi="仿宋" w:eastAsia="仿宋" w:cs="仿宋"/>
          <w:color w:val="000000"/>
        </w:rPr>
        <w:t xml:space="preserve">反映质量问题的通知，必须立即做出响应，到达现场进行处理。配送前还应做好食材的病毒检测工作，不得向</w:t>
      </w:r>
      <w:r>
        <w:rPr>
          <w:rFonts w:hint="eastAsia" w:ascii="仿宋" w:hAnsi="仿宋" w:eastAsia="仿宋" w:cs="仿宋"/>
          <w:color w:val="000000"/>
          <w:lang w:eastAsia="zh-CN"/>
        </w:rPr>
        <w:t xml:space="preserve">甲方</w:t>
      </w:r>
      <w:r>
        <w:rPr>
          <w:rFonts w:hint="eastAsia" w:ascii="仿宋" w:hAnsi="仿宋" w:eastAsia="仿宋" w:cs="仿宋"/>
          <w:color w:val="000000"/>
        </w:rPr>
        <w:t xml:space="preserve">配送携带病毒的食材。</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（2）</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配送猪肉类时应向</w:t>
      </w:r>
      <w:r>
        <w:rPr>
          <w:rFonts w:hint="eastAsia" w:ascii="仿宋" w:hAnsi="仿宋" w:eastAsia="仿宋" w:cs="仿宋"/>
          <w:color w:val="000000"/>
          <w:lang w:eastAsia="zh-CN"/>
        </w:rPr>
        <w:t xml:space="preserve">甲方</w:t>
      </w:r>
      <w:r>
        <w:rPr>
          <w:rFonts w:hint="eastAsia" w:ascii="仿宋" w:hAnsi="仿宋" w:eastAsia="仿宋" w:cs="仿宋"/>
          <w:color w:val="000000"/>
        </w:rPr>
        <w:t xml:space="preserve">提供生产厂家的《生猪定点屠宰证》复印件、《动物防疫条件合格证》复印件，配送其他生鲜畜肉（包括牛肉、羊肉）类时应向</w:t>
      </w:r>
      <w:r>
        <w:rPr>
          <w:rFonts w:hint="eastAsia" w:ascii="仿宋" w:hAnsi="仿宋" w:eastAsia="仿宋" w:cs="仿宋"/>
          <w:color w:val="000000"/>
          <w:lang w:eastAsia="zh-CN"/>
        </w:rPr>
        <w:t xml:space="preserve">甲方</w:t>
      </w:r>
      <w:r>
        <w:rPr>
          <w:rFonts w:hint="eastAsia" w:ascii="仿宋" w:hAnsi="仿宋" w:eastAsia="仿宋" w:cs="仿宋"/>
          <w:color w:val="000000"/>
        </w:rPr>
        <w:t xml:space="preserve">提供当日《动物检疫合格证明》或《出县境动物产品检疫合格证明》，配送生鲜禽肉类时应向</w:t>
      </w:r>
      <w:r>
        <w:rPr>
          <w:rFonts w:hint="eastAsia" w:ascii="仿宋" w:hAnsi="仿宋" w:eastAsia="仿宋" w:cs="仿宋"/>
          <w:color w:val="000000"/>
          <w:lang w:eastAsia="zh-CN"/>
        </w:rPr>
        <w:t xml:space="preserve">甲方</w:t>
      </w:r>
      <w:r>
        <w:rPr>
          <w:rFonts w:hint="eastAsia" w:ascii="仿宋" w:hAnsi="仿宋" w:eastAsia="仿宋" w:cs="仿宋"/>
          <w:color w:val="000000"/>
        </w:rPr>
        <w:t xml:space="preserve">提供当日的《动物产品检疫合格证明》或《出县境动物产品检疫合格证明》，配送外地生鲜禽肉应提供其所在地农业部门的检疫合格证明或检疫验讫标识。</w:t>
      </w:r>
      <w:r>
        <w:rPr>
          <w:rFonts w:hint="eastAsia" w:ascii="仿宋" w:hAnsi="仿宋" w:eastAsia="仿宋" w:cs="仿宋"/>
          <w:color w:val="000000"/>
          <w:lang w:eastAsia="zh-CN"/>
        </w:rPr>
        <w:t xml:space="preserve">食用油、</w:t>
      </w:r>
      <w:r>
        <w:rPr>
          <w:rFonts w:hint="eastAsia" w:ascii="仿宋" w:hAnsi="仿宋" w:eastAsia="仿宋" w:cs="仿宋"/>
          <w:color w:val="000000"/>
        </w:rPr>
        <w:t xml:space="preserve">调味品必须使用品牌产品</w:t>
      </w:r>
      <w:r>
        <w:rPr>
          <w:rFonts w:hint="eastAsia" w:ascii="仿宋" w:hAnsi="仿宋" w:eastAsia="仿宋" w:cs="仿宋"/>
          <w:color w:val="000000"/>
          <w:lang w:eastAsia="zh-CN"/>
        </w:rPr>
        <w:t xml:space="preserve">，</w:t>
      </w:r>
      <w:r>
        <w:rPr>
          <w:rFonts w:hint="eastAsia" w:ascii="仿宋" w:hAnsi="仿宋" w:eastAsia="仿宋" w:cs="仿宋"/>
          <w:color w:val="000000"/>
        </w:rPr>
        <w:t xml:space="preserve">其产品可以经营场地追根溯源。</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（3）学校将委托国家认可的第三方检测机构不定期对</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提供的食材进行检测。如检测发现质量问题，由</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承担检测费用并承担由此造成的一切损失。</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（4）严禁使用转基因食品。所有配送食品均需符合食品国家安全标准。</w:t>
      </w:r>
      <w:r>
        <w:rPr>
          <w:rFonts w:hint="eastAsia" w:ascii="仿宋" w:hAnsi="仿宋" w:eastAsia="仿宋" w:cs="仿宋"/>
          <w:color w:val="000000"/>
        </w:rPr>
      </w:r>
      <w:r/>
    </w:p>
    <w:p>
      <w:pPr>
        <w:pStyle w:val="1263"/>
        <w:ind w:firstLine="422"/>
        <w:keepLines w:val="0"/>
        <w:keepNext w:val="0"/>
        <w:pageBreakBefore w:val="0"/>
        <w:spacing w:line="360" w:lineRule="auto"/>
        <w:widowControl w:val="off"/>
        <w:rPr>
          <w:rFonts w:hint="eastAsia" w:ascii="仿宋" w:hAnsi="仿宋" w:eastAsia="仿宋" w:cs="仿宋"/>
          <w:b/>
          <w:bCs/>
          <w:color w:val="000000"/>
        </w:rPr>
        <w:outlineLvl w:val="0"/>
      </w:pPr>
      <w:r>
        <w:rPr>
          <w:rFonts w:hint="eastAsia" w:ascii="仿宋" w:hAnsi="仿宋" w:eastAsia="仿宋" w:cs="仿宋"/>
          <w:b/>
          <w:bCs/>
          <w:color w:val="000000"/>
          <w:lang w:eastAsia="zh-CN"/>
        </w:rPr>
        <w:t xml:space="preserve">（</w:t>
      </w:r>
      <w:r>
        <w:rPr>
          <w:rFonts w:hint="eastAsia" w:ascii="仿宋" w:hAnsi="仿宋" w:eastAsia="仿宋" w:cs="仿宋"/>
          <w:b/>
          <w:bCs/>
          <w:color w:val="000000"/>
          <w:lang w:val="en-US" w:eastAsia="zh-CN"/>
        </w:rPr>
        <w:t xml:space="preserve">三）</w:t>
      </w:r>
      <w:r>
        <w:rPr>
          <w:rFonts w:hint="eastAsia" w:ascii="仿宋" w:hAnsi="仿宋" w:eastAsia="仿宋" w:cs="仿宋"/>
          <w:b/>
          <w:bCs/>
          <w:color w:val="000000"/>
        </w:rPr>
        <w:t xml:space="preserve">卫生要求</w:t>
      </w:r>
      <w:r>
        <w:rPr>
          <w:rFonts w:hint="eastAsia" w:ascii="仿宋" w:hAnsi="仿宋" w:eastAsia="仿宋" w:cs="仿宋"/>
          <w:b/>
          <w:bCs/>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1.</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供应的食材应符合《中华人民共和国食品安全法》标准，并根据协议约定和食堂提出的品种、规格、品牌、数量、质量要求在规定的时间内及时送到。每日的配送清单应为打印稿，如发现食材卫生质量问题或者以次充好，学校可立即无条件退货或换货，并对</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扣除该货物品种金额5-10倍的货款作为违约金。</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2.</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严禁提供以下食品：（1）无品名、产地、厂名、生产日期、保质期及中文标识及原料说明的定型包装食品（除生面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碘盐或非食品原料和滥用食品添加剂等；（5）其他不符合食品卫生标准和要求的食品。</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3.如因</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所供应食品的质量问题引起食物中毒等食源性疾病的发生或其他事故，由</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负全部责任，并承担由此而引起的全部经济损失及相关法律责任。情节较为严重的，学校有权立即终止供货协议，并按相关法律处理。</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lang w:val="en-US" w:eastAsia="zh-CN"/>
        </w:rPr>
        <w:outlineLvl w:val="0"/>
      </w:pPr>
      <w:r>
        <w:rPr>
          <w:rFonts w:hint="eastAsia" w:ascii="仿宋" w:hAnsi="仿宋" w:eastAsia="仿宋" w:cs="仿宋"/>
          <w:color w:val="000000"/>
          <w:lang w:val="en-US" w:eastAsia="zh-CN"/>
        </w:rPr>
        <w:t xml:space="preserve">（四）配送服务要求</w:t>
      </w:r>
      <w:r>
        <w:rPr>
          <w:rFonts w:hint="eastAsia" w:ascii="仿宋" w:hAnsi="仿宋" w:eastAsia="仿宋" w:cs="仿宋"/>
          <w:color w:val="000000"/>
          <w:lang w:val="en-US" w:eastAsia="zh-CN"/>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lang w:val="en-US" w:eastAsia="zh-CN"/>
        </w:rPr>
        <w:t xml:space="preserve">1.</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承接学校的食材配送工作，须拥有正规合法的配送运输设备及车辆，并保证其配送运输车辆具备冷藏功能，确保所配送的副食品保持新鲜优质（特别是天气炎热）。所投入的所有送货货车消毒记录（主要包含消毒人员、是否消毒、消毒时间等）。要求每天要对车辆进行清洁、消毒，符合相关卫生要求，并做好消毒记录，车辆采用专人管理。食材禁止与有毒、有害、有异味的物品混装运输。涉及配送需冷藏食品时，车辆应配温度控制设备。食材配送人员应无犯罪、吸毒史，且定期体检、身体健康。配送过程中应着企业统一的工作服，车辆、人员进出学校应服从学校的管理。</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    2.</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应服从政府相关职能部门的业务指导和监管，服从学校的管理，听取和接受学校对大宗食材配送情况的意见和建议，对符合协议规定的相关要求，</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应无条件执行。</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3.</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根据投标文件的有关承诺条款，联系配送工作的具体情况，严格执行食品法的规定，建立并自觉履行食品卫生安全和食品质量的保障机制，确保安全。</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对当天配送的所有副食品均应留样待查，以便出现问题后进行反查。</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4.每次供货均需提食材检验合格证、检验检疫等合格证明材料。未按照索证索票要求提供材料的，将按照相关考核要求进行处理。</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5.</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所配送的食材根据采购单位需求须经过粗加工。</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6.</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严禁擅自更换食材品牌、规格或者擅自提价。如</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另有所需食材而网上尚未公示，应先与学校商定该食材品牌、规格、等地、数量、质量、价格（批发价）、提供实样等事项后再进行配送。</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7.</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凡有短斤缺两、擅自涨价、质量问题以及其它违规行为均记入诚信档案，作为影响以后招投标的重要因素。学校有权终止供货协议，并按相关法律处理。</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8.签订合同前，</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向学校交纳履约保证金。因所供应食材的质量问题引起人员食物中毒等食源性疾病的发生或引起其他事故由供货方负全部责任，承担由此而引起的全部经济损失及相关法律责任，并终止与</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签署的协议。合同期内无服务质量问题，合同期满无息归还履约保证金。</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9.</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自觉遵守国家有关法律、法规。接受政府有关职能部门以及学校的监管。因</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原因造成重大社会影响的，终止合同，并由</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承担所有责任。</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10.</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建立台帐制度，对配送的食材做到证货同行、证货相符。坚持配送的严格性、严肃性、严密性。</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11.</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保证每天在6：00到8：00之间将原材料配送到各个点，无特殊情况不得延误配送时间，不能及时送达要当即与学校联系。学校遇特殊任务有野战炊事要求时，在苏南地区范围内，</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应按学校要求将原材料及时配送到位。在配送过程中的安全事故责任由</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自行承担。</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12.退出机制。有下列情形之一者学校有权立即终止</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的配送工作，并终止与之签订的配送协议，并可要求</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支付相当于前三个月总货款的违约金：</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①原材料问题引起的食物中毒等食源性疾病的发生；</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②学校员工对</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不满意率达到15%以上；</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③被政府监管部门查到故意向</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销售假冒伪劣商品；</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④经查实，将部分配送工作分包或转包给他人或其他单位。</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⑤</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违反本</w:t>
      </w:r>
      <w:r>
        <w:rPr>
          <w:rFonts w:hint="eastAsia" w:ascii="仿宋" w:hAnsi="仿宋" w:eastAsia="仿宋" w:cs="仿宋"/>
          <w:color w:val="000000"/>
          <w:lang w:val="en-US" w:eastAsia="zh-CN"/>
        </w:rPr>
        <w:t xml:space="preserve">项目</w:t>
      </w:r>
      <w:r>
        <w:rPr>
          <w:rFonts w:hint="eastAsia" w:ascii="仿宋" w:hAnsi="仿宋" w:eastAsia="仿宋" w:cs="仿宋"/>
          <w:color w:val="000000"/>
        </w:rPr>
        <w:t xml:space="preserve">协议的约定达3次以上。</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13.</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将标的转让、转包或委托他人配送的，一经查实，由学校约谈相关企业，限定时间整改，约谈后拒不整改的，取消供货资格。3 年内不能参加学校食堂食品原材料采购和配送。</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14.因</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工作疏忽产生</w:t>
      </w:r>
      <w:r>
        <w:rPr>
          <w:rFonts w:hint="eastAsia" w:ascii="仿宋" w:hAnsi="仿宋" w:eastAsia="仿宋" w:cs="仿宋"/>
          <w:color w:val="000000"/>
          <w:lang w:eastAsia="zh-CN"/>
        </w:rPr>
        <w:t xml:space="preserve">甲方</w:t>
      </w:r>
      <w:r>
        <w:rPr>
          <w:rFonts w:hint="eastAsia" w:ascii="仿宋" w:hAnsi="仿宋" w:eastAsia="仿宋" w:cs="仿宋"/>
          <w:color w:val="000000"/>
        </w:rPr>
        <w:t xml:space="preserve">拒绝收货的情况，</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应于拒收货物当天完成存在质量问题的产品更换或交货缺少资料的补充。一个月中因</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原因导致的</w:t>
      </w:r>
      <w:r>
        <w:rPr>
          <w:rFonts w:hint="eastAsia" w:ascii="仿宋" w:hAnsi="仿宋" w:eastAsia="仿宋" w:cs="仿宋"/>
          <w:color w:val="000000"/>
          <w:lang w:eastAsia="zh-CN"/>
        </w:rPr>
        <w:t xml:space="preserve">甲方</w:t>
      </w:r>
      <w:r>
        <w:rPr>
          <w:rFonts w:hint="eastAsia" w:ascii="仿宋" w:hAnsi="仿宋" w:eastAsia="仿宋" w:cs="仿宋"/>
          <w:color w:val="000000"/>
        </w:rPr>
        <w:t xml:space="preserve">拒绝收货或未按时送货情况总数达到3次，</w:t>
      </w:r>
      <w:r>
        <w:rPr>
          <w:rFonts w:hint="eastAsia" w:ascii="仿宋" w:hAnsi="仿宋" w:eastAsia="仿宋" w:cs="仿宋"/>
          <w:color w:val="000000"/>
          <w:lang w:eastAsia="zh-CN"/>
        </w:rPr>
        <w:t xml:space="preserve">甲方</w:t>
      </w:r>
      <w:r>
        <w:rPr>
          <w:rFonts w:hint="eastAsia" w:ascii="仿宋" w:hAnsi="仿宋" w:eastAsia="仿宋" w:cs="仿宋"/>
          <w:color w:val="000000"/>
        </w:rPr>
        <w:t xml:space="preserve">有权终止合同、取消</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配送资格。</w:t>
      </w:r>
      <w:r>
        <w:rPr>
          <w:rFonts w:hint="eastAsia" w:ascii="仿宋" w:hAnsi="仿宋" w:eastAsia="仿宋" w:cs="仿宋"/>
          <w:color w:val="000000"/>
        </w:rPr>
      </w:r>
      <w:r/>
    </w:p>
    <w:p>
      <w:pPr>
        <w:pStyle w:val="1263"/>
        <w:ind w:firstLine="420"/>
        <w:keepLines w:val="0"/>
        <w:keepNext w:val="0"/>
        <w:pageBreakBefore w:val="0"/>
        <w:spacing w:line="360" w:lineRule="auto"/>
        <w:widowControl w:val="off"/>
        <w:rPr>
          <w:rFonts w:hint="eastAsia" w:ascii="仿宋" w:hAnsi="仿宋" w:eastAsia="仿宋" w:cs="仿宋"/>
          <w:color w:val="000000"/>
          <w:lang w:val="en-US" w:eastAsia="zh-CN"/>
        </w:rPr>
        <w:outlineLvl w:val="0"/>
      </w:pPr>
      <w:r>
        <w:rPr>
          <w:rFonts w:hint="eastAsia" w:ascii="仿宋" w:hAnsi="仿宋" w:eastAsia="仿宋" w:cs="仿宋"/>
          <w:color w:val="000000"/>
          <w:lang w:val="en-US" w:eastAsia="zh-CN"/>
        </w:rPr>
        <w:t xml:space="preserve">（五）人员配置要求</w:t>
      </w:r>
      <w:r>
        <w:rPr>
          <w:rFonts w:hint="eastAsia" w:ascii="仿宋" w:hAnsi="仿宋" w:eastAsia="仿宋" w:cs="仿宋"/>
          <w:color w:val="000000"/>
          <w:lang w:val="en-US" w:eastAsia="zh-CN"/>
        </w:rPr>
      </w:r>
      <w:r/>
    </w:p>
    <w:p>
      <w:pPr>
        <w:pStyle w:val="1263"/>
        <w:ind w:firstLine="420"/>
        <w:keepLines w:val="0"/>
        <w:keepNext w:val="0"/>
        <w:pageBreakBefore w:val="0"/>
        <w:spacing w:line="360" w:lineRule="auto"/>
        <w:widowControl w:val="off"/>
        <w:rPr>
          <w:rFonts w:ascii="仿宋" w:hAnsi="仿宋" w:eastAsia="仿宋" w:cs="仿宋"/>
          <w:color w:val="000000"/>
          <w:lang w:val="en-US" w:eastAsia="zh-CN"/>
        </w:rPr>
        <w:outlineLvl w:val="0"/>
      </w:pPr>
      <w:r>
        <w:rPr>
          <w:rFonts w:hint="eastAsia" w:ascii="仿宋" w:hAnsi="仿宋" w:eastAsia="仿宋" w:cs="仿宋"/>
          <w:color w:val="000000"/>
          <w:lang w:val="en-US" w:eastAsia="zh-CN"/>
        </w:rPr>
        <w:br w:type="page" w:clear="all"/>
      </w:r>
      <w:r>
        <w:rPr>
          <w:rFonts w:hint="eastAsia" w:ascii="仿宋" w:hAnsi="仿宋" w:eastAsia="仿宋" w:cs="仿宋"/>
          <w:color w:val="000000"/>
          <w:lang w:val="en-US" w:eastAsia="zh-CN"/>
        </w:rPr>
        <w:t xml:space="preserve">    </w:t>
      </w:r>
      <w:r>
        <w:rPr>
          <w:rFonts w:ascii="仿宋" w:hAnsi="仿宋" w:eastAsia="仿宋" w:cs="仿宋"/>
          <w:color w:val="000000"/>
          <w:lang w:val="en-US" w:eastAsia="zh-CN"/>
        </w:rPr>
      </w:r>
      <w:r/>
    </w:p>
    <w:tbl>
      <w:tblPr>
        <w:tblW w:w="82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0"/>
        <w:gridCol w:w="1360"/>
        <w:gridCol w:w="945"/>
        <w:gridCol w:w="945"/>
        <w:gridCol w:w="945"/>
        <w:gridCol w:w="945"/>
        <w:gridCol w:w="945"/>
        <w:gridCol w:w="1635"/>
      </w:tblGrid>
      <w:tr>
        <w:trPr/>
        <w:tc>
          <w:tcPr>
            <w:tcW w:w="530" w:type="dxa"/>
            <w:vAlign w:val="center"/>
            <w:textDirection w:val="lrTb"/>
            <w:noWrap w:val="false"/>
          </w:tcPr>
          <w:p>
            <w:pPr>
              <w:pStyle w:val="1263"/>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序号</w:t>
            </w:r>
            <w:r>
              <w:rPr>
                <w:rFonts w:hint="eastAsia" w:ascii="仿宋" w:hAnsi="仿宋" w:eastAsia="仿宋" w:cs="仿宋"/>
                <w:color w:val="000000"/>
                <w:szCs w:val="21"/>
                <w:highlight w:val="none"/>
              </w:rPr>
            </w:r>
            <w:r/>
          </w:p>
        </w:tc>
        <w:tc>
          <w:tcPr>
            <w:tcW w:w="1360" w:type="dxa"/>
            <w:vAlign w:val="center"/>
            <w:textDirection w:val="lrTb"/>
            <w:noWrap w:val="false"/>
          </w:tcPr>
          <w:p>
            <w:pPr>
              <w:pStyle w:val="1263"/>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姓名</w:t>
            </w:r>
            <w:r>
              <w:rPr>
                <w:rFonts w:hint="eastAsia" w:ascii="仿宋" w:hAnsi="仿宋" w:eastAsia="仿宋" w:cs="仿宋"/>
                <w:color w:val="000000"/>
                <w:szCs w:val="21"/>
                <w:highlight w:val="none"/>
              </w:rPr>
            </w:r>
            <w:r/>
          </w:p>
        </w:tc>
        <w:tc>
          <w:tcPr>
            <w:tcW w:w="945" w:type="dxa"/>
            <w:vAlign w:val="center"/>
            <w:textDirection w:val="lrTb"/>
            <w:noWrap w:val="false"/>
          </w:tcPr>
          <w:p>
            <w:pPr>
              <w:pStyle w:val="1263"/>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性别</w:t>
            </w:r>
            <w:r>
              <w:rPr>
                <w:rFonts w:hint="eastAsia" w:ascii="仿宋" w:hAnsi="仿宋" w:eastAsia="仿宋" w:cs="仿宋"/>
                <w:color w:val="000000"/>
                <w:szCs w:val="21"/>
                <w:highlight w:val="none"/>
              </w:rPr>
            </w:r>
            <w:r/>
          </w:p>
        </w:tc>
        <w:tc>
          <w:tcPr>
            <w:tcW w:w="945" w:type="dxa"/>
            <w:vAlign w:val="center"/>
            <w:textDirection w:val="lrTb"/>
            <w:noWrap w:val="false"/>
          </w:tcPr>
          <w:p>
            <w:pPr>
              <w:pStyle w:val="1263"/>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年龄</w:t>
            </w:r>
            <w:r>
              <w:rPr>
                <w:rFonts w:hint="eastAsia" w:ascii="仿宋" w:hAnsi="仿宋" w:eastAsia="仿宋" w:cs="仿宋"/>
                <w:color w:val="000000"/>
                <w:szCs w:val="21"/>
                <w:highlight w:val="none"/>
              </w:rPr>
            </w:r>
            <w:r/>
          </w:p>
        </w:tc>
        <w:tc>
          <w:tcPr>
            <w:tcW w:w="945" w:type="dxa"/>
            <w:vAlign w:val="center"/>
            <w:textDirection w:val="lrTb"/>
            <w:noWrap w:val="false"/>
          </w:tcPr>
          <w:p>
            <w:pPr>
              <w:pStyle w:val="1263"/>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毕业学校和学历</w:t>
            </w:r>
            <w:r>
              <w:rPr>
                <w:rFonts w:hint="eastAsia" w:ascii="仿宋" w:hAnsi="仿宋" w:eastAsia="仿宋" w:cs="仿宋"/>
                <w:color w:val="000000"/>
                <w:szCs w:val="21"/>
                <w:highlight w:val="none"/>
              </w:rPr>
            </w:r>
            <w:r/>
          </w:p>
        </w:tc>
        <w:tc>
          <w:tcPr>
            <w:tcW w:w="945" w:type="dxa"/>
            <w:vAlign w:val="center"/>
            <w:textDirection w:val="lrTb"/>
            <w:noWrap w:val="false"/>
          </w:tcPr>
          <w:p>
            <w:pPr>
              <w:pStyle w:val="1263"/>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专业培训及证书</w:t>
            </w:r>
            <w:r>
              <w:rPr>
                <w:rFonts w:hint="eastAsia" w:ascii="仿宋" w:hAnsi="仿宋" w:eastAsia="仿宋" w:cs="仿宋"/>
                <w:color w:val="000000"/>
                <w:szCs w:val="21"/>
                <w:highlight w:val="none"/>
              </w:rPr>
            </w:r>
            <w:r/>
          </w:p>
        </w:tc>
        <w:tc>
          <w:tcPr>
            <w:tcW w:w="945" w:type="dxa"/>
            <w:vAlign w:val="center"/>
            <w:textDirection w:val="lrTb"/>
            <w:noWrap w:val="false"/>
          </w:tcPr>
          <w:p>
            <w:pPr>
              <w:pStyle w:val="1263"/>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责任</w:t>
            </w:r>
            <w:r>
              <w:rPr>
                <w:rFonts w:hint="eastAsia" w:ascii="仿宋" w:hAnsi="仿宋" w:eastAsia="仿宋" w:cs="仿宋"/>
                <w:color w:val="000000"/>
                <w:szCs w:val="21"/>
                <w:highlight w:val="none"/>
              </w:rPr>
            </w:r>
            <w:r/>
          </w:p>
          <w:p>
            <w:pPr>
              <w:pStyle w:val="1263"/>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或分工</w:t>
            </w:r>
            <w:r>
              <w:rPr>
                <w:rFonts w:hint="eastAsia" w:ascii="仿宋" w:hAnsi="仿宋" w:eastAsia="仿宋" w:cs="仿宋"/>
                <w:color w:val="000000"/>
                <w:szCs w:val="21"/>
                <w:highlight w:val="none"/>
              </w:rPr>
            </w:r>
            <w:r/>
          </w:p>
        </w:tc>
        <w:tc>
          <w:tcPr>
            <w:tcW w:w="1635" w:type="dxa"/>
            <w:vAlign w:val="center"/>
            <w:textDirection w:val="lrTb"/>
            <w:noWrap w:val="false"/>
          </w:tcPr>
          <w:p>
            <w:pPr>
              <w:pStyle w:val="1263"/>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项目经历或主要工作</w:t>
            </w:r>
            <w:r>
              <w:rPr>
                <w:rFonts w:hint="eastAsia" w:ascii="仿宋" w:hAnsi="仿宋" w:eastAsia="仿宋" w:cs="仿宋"/>
                <w:color w:val="000000"/>
                <w:szCs w:val="21"/>
                <w:highlight w:val="none"/>
              </w:rPr>
            </w:r>
            <w:r/>
          </w:p>
          <w:p>
            <w:pPr>
              <w:pStyle w:val="1263"/>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业绩</w:t>
            </w:r>
            <w:r>
              <w:rPr>
                <w:rFonts w:hint="eastAsia" w:ascii="仿宋" w:hAnsi="仿宋" w:eastAsia="仿宋" w:cs="仿宋"/>
                <w:color w:val="000000"/>
                <w:szCs w:val="21"/>
                <w:highlight w:val="none"/>
              </w:rPr>
            </w:r>
            <w:r/>
          </w:p>
        </w:tc>
      </w:tr>
      <w:tr>
        <w:trPr/>
        <w:tc>
          <w:tcPr>
            <w:tcW w:w="530"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1360"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163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r>
      <w:tr>
        <w:trPr/>
        <w:tc>
          <w:tcPr>
            <w:tcW w:w="530"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1360"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163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r>
      <w:tr>
        <w:trPr/>
        <w:tc>
          <w:tcPr>
            <w:tcW w:w="530"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60"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63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W w:w="530"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60"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63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W w:w="530"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60"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63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W w:w="530"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1360"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163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r>
    </w:tbl>
    <w:p>
      <w:pPr>
        <w:pStyle w:val="1263"/>
        <w:ind w:left="0" w:firstLine="420"/>
        <w:jc w:val="both"/>
        <w:keepLines w:val="0"/>
        <w:keepNext w:val="0"/>
        <w:pageBreakBefore w:val="0"/>
        <w:spacing w:line="360"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（六）综合说明</w:t>
      </w:r>
      <w:r>
        <w:rPr>
          <w:rFonts w:hint="eastAsia" w:ascii="仿宋" w:hAnsi="仿宋" w:eastAsia="仿宋" w:cs="仿宋"/>
          <w:color w:val="000000"/>
          <w:sz w:val="21"/>
          <w:szCs w:val="21"/>
          <w:lang w:val="en-US" w:eastAsia="zh-CN"/>
        </w:rPr>
      </w:r>
      <w:r/>
    </w:p>
    <w:p>
      <w:pPr>
        <w:pStyle w:val="1263"/>
        <w:ind w:left="0" w:firstLine="420"/>
        <w:jc w:val="both"/>
        <w:keepLines w:val="0"/>
        <w:keepNext w:val="0"/>
        <w:pageBreakBefore w:val="0"/>
        <w:spacing w:line="360"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1.配送价格包括产品本身、包装、运输、配送、人工（含粗加工）、保险、利润、税金、政策性文件规定及合同包含的所有风险、责任等各项应有费用。</w:t>
      </w:r>
      <w:r>
        <w:rPr>
          <w:rFonts w:hint="eastAsia" w:ascii="仿宋" w:hAnsi="仿宋" w:eastAsia="仿宋" w:cs="仿宋"/>
          <w:color w:val="000000"/>
          <w:sz w:val="21"/>
          <w:szCs w:val="21"/>
          <w:lang w:val="en-US" w:eastAsia="zh-CN"/>
        </w:rPr>
      </w:r>
      <w:r/>
    </w:p>
    <w:p>
      <w:pPr>
        <w:pStyle w:val="1263"/>
        <w:ind w:left="0" w:firstLine="420"/>
        <w:jc w:val="both"/>
        <w:keepLines w:val="0"/>
        <w:keepNext w:val="0"/>
        <w:pageBreakBefore w:val="0"/>
        <w:spacing w:line="360"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2.乙方合同履行期限内供货价格、品质、送达时间不随市场波动变化。</w:t>
      </w:r>
      <w:r>
        <w:rPr>
          <w:rFonts w:hint="eastAsia" w:ascii="仿宋" w:hAnsi="仿宋" w:eastAsia="仿宋" w:cs="仿宋"/>
          <w:color w:val="000000"/>
          <w:sz w:val="21"/>
          <w:szCs w:val="21"/>
          <w:lang w:val="en-US" w:eastAsia="zh-CN"/>
        </w:rPr>
      </w:r>
      <w:r/>
    </w:p>
    <w:p>
      <w:pPr>
        <w:pStyle w:val="1263"/>
        <w:ind w:left="0" w:firstLine="420"/>
        <w:jc w:val="both"/>
        <w:keepLines w:val="0"/>
        <w:keepNext w:val="0"/>
        <w:pageBreakBefore w:val="0"/>
        <w:spacing w:line="360"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3.配送过程中出现任何问题均由乙方承担一切责任。</w:t>
      </w:r>
      <w:r>
        <w:rPr>
          <w:rFonts w:hint="eastAsia" w:ascii="仿宋" w:hAnsi="仿宋" w:eastAsia="仿宋" w:cs="仿宋"/>
          <w:color w:val="000000"/>
          <w:sz w:val="21"/>
          <w:szCs w:val="21"/>
          <w:lang w:val="en-US" w:eastAsia="zh-CN"/>
        </w:rPr>
      </w:r>
      <w:r/>
    </w:p>
    <w:p>
      <w:pPr>
        <w:pStyle w:val="1263"/>
        <w:ind w:left="0" w:firstLine="422"/>
        <w:keepLines w:val="0"/>
        <w:keepNext w:val="0"/>
        <w:pageBreakBefore w:val="0"/>
        <w:spacing w:line="360" w:lineRule="auto"/>
        <w:widowControl w:val="off"/>
        <w:rPr>
          <w:rFonts w:hint="eastAsia" w:ascii="仿宋" w:hAnsi="仿宋" w:eastAsia="仿宋" w:cs="仿宋"/>
          <w:b/>
          <w:bCs/>
          <w:sz w:val="21"/>
          <w:szCs w:val="21"/>
        </w:rPr>
      </w:pPr>
      <w:r>
        <w:rPr>
          <w:rFonts w:hint="eastAsia" w:ascii="仿宋" w:hAnsi="仿宋" w:eastAsia="仿宋" w:cs="仿宋"/>
          <w:b/>
          <w:bCs/>
          <w:sz w:val="21"/>
          <w:szCs w:val="21"/>
          <w:lang w:val="en-US" w:eastAsia="zh-CN"/>
        </w:rPr>
        <w:t xml:space="preserve">六</w:t>
      </w:r>
      <w:r>
        <w:rPr>
          <w:rFonts w:hint="eastAsia" w:ascii="仿宋" w:hAnsi="仿宋" w:eastAsia="仿宋" w:cs="仿宋"/>
          <w:b/>
          <w:bCs/>
          <w:sz w:val="21"/>
          <w:szCs w:val="21"/>
        </w:rPr>
        <w:t xml:space="preserve">、货物的包装、发运及运输</w:t>
      </w:r>
      <w:r>
        <w:rPr>
          <w:rFonts w:hint="eastAsia" w:ascii="仿宋" w:hAnsi="仿宋" w:eastAsia="仿宋" w:cs="仿宋"/>
          <w:b/>
          <w:bCs/>
          <w:sz w:val="21"/>
          <w:szCs w:val="21"/>
        </w:rPr>
      </w:r>
      <w:r/>
    </w:p>
    <w:p>
      <w:pPr>
        <w:pStyle w:val="1263"/>
        <w:ind w:firstLine="420"/>
        <w:keepLines w:val="0"/>
        <w:keepNext w:val="0"/>
        <w:pageBreakBefore w:val="0"/>
        <w:spacing w:line="360" w:lineRule="auto"/>
        <w:widowControl w:val="off"/>
        <w:rPr>
          <w:rFonts w:hint="eastAsia" w:ascii="仿宋" w:hAnsi="仿宋" w:eastAsia="仿宋" w:cs="仿宋"/>
          <w:b/>
          <w:color w:val="000000"/>
          <w:szCs w:val="24"/>
          <w:shd w:val="clear" w:color="auto" w:fill="ffffff"/>
          <w:lang w:val="en-US"/>
        </w:rPr>
      </w:pPr>
      <w:r>
        <w:rPr>
          <w:rFonts w:hint="eastAsia" w:ascii="仿宋" w:hAnsi="仿宋" w:eastAsia="仿宋" w:cs="仿宋"/>
          <w:color w:val="000000"/>
          <w:sz w:val="21"/>
          <w:szCs w:val="21"/>
        </w:rPr>
        <w:t xml:space="preserve">1.乙方交付的全部货物,均应采用本行业通用的方式进行包装，没有通用方式的，乙方应在货物发运前采取足以保护货物的包装方式，</w:t>
      </w:r>
      <w:r>
        <w:rPr>
          <w:rFonts w:hint="eastAsia" w:ascii="仿宋" w:hAnsi="仿宋" w:eastAsia="仿宋" w:cs="仿宋"/>
          <w:color w:val="000000"/>
          <w:sz w:val="21"/>
          <w:szCs w:val="21"/>
          <w:lang w:val="en-US" w:eastAsia="zh-CN"/>
        </w:rPr>
        <w:t xml:space="preserve">除另有约定外</w:t>
      </w:r>
      <w:r>
        <w:rPr>
          <w:rFonts w:hint="eastAsia" w:ascii="仿宋" w:hAnsi="仿宋" w:eastAsia="仿宋" w:cs="仿宋"/>
          <w:color w:val="000000"/>
          <w:sz w:val="21"/>
          <w:szCs w:val="21"/>
        </w:rPr>
        <w:t xml:space="preserve">，包装应适用于远距离运输、防潮、防震、防锈和防粗暴装卸，确保货物安全无损地运抵现场。由于包装不善所引起的货物锈蚀、损坏和损失等一切风险均由乙方承担。</w:t>
      </w:r>
      <w:r>
        <w:rPr>
          <w:rFonts w:hint="eastAsia" w:ascii="仿宋" w:hAnsi="仿宋" w:eastAsia="仿宋" w:cs="仿宋"/>
          <w:b/>
          <w:color w:val="000000"/>
          <w:szCs w:val="24"/>
          <w:shd w:val="clear" w:color="auto" w:fill="ffffff"/>
          <w:lang w:val="en-US" w:eastAsia="zh-CN"/>
        </w:rPr>
        <w:t xml:space="preserve">具体要求如下：</w:t>
      </w:r>
      <w:r>
        <w:rPr>
          <w:rFonts w:hint="eastAsia" w:ascii="仿宋" w:hAnsi="仿宋" w:eastAsia="仿宋" w:cs="仿宋"/>
          <w:b/>
          <w:color w:val="000000"/>
          <w:szCs w:val="24"/>
          <w:shd w:val="clear" w:color="auto" w:fill="ffffff"/>
          <w:lang w:val="en-US"/>
        </w:rPr>
      </w:r>
      <w:r/>
    </w:p>
    <w:p>
      <w:pPr>
        <w:pStyle w:val="1263"/>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lang w:eastAsia="zh-CN"/>
        </w:rPr>
        <w:t xml:space="preserve">（</w:t>
      </w:r>
      <w:r>
        <w:rPr>
          <w:rFonts w:hint="eastAsia" w:ascii="仿宋" w:hAnsi="仿宋" w:eastAsia="仿宋" w:cs="仿宋"/>
          <w:bCs/>
          <w:color w:val="000000"/>
          <w:szCs w:val="24"/>
          <w:shd w:val="clear" w:color="auto" w:fill="ffffff"/>
          <w:lang w:val="en-US" w:eastAsia="zh-CN"/>
        </w:rPr>
        <w:t xml:space="preserve">1）</w:t>
      </w:r>
      <w:r>
        <w:rPr>
          <w:rFonts w:hint="eastAsia" w:ascii="仿宋" w:hAnsi="仿宋" w:eastAsia="仿宋" w:cs="仿宋"/>
          <w:bCs/>
          <w:color w:val="000000"/>
          <w:szCs w:val="24"/>
          <w:shd w:val="clear" w:color="auto" w:fill="ffffff"/>
        </w:rPr>
        <w:t xml:space="preserve">学校现有4个餐厅，</w:t>
      </w:r>
      <w:r>
        <w:rPr>
          <w:rFonts w:hint="eastAsia" w:ascii="仿宋" w:hAnsi="仿宋" w:eastAsia="仿宋" w:cs="仿宋"/>
          <w:bCs/>
          <w:color w:val="000000"/>
          <w:szCs w:val="24"/>
          <w:shd w:val="clear" w:color="auto" w:fill="ffffff"/>
          <w:lang w:eastAsia="zh-CN"/>
        </w:rPr>
        <w:t xml:space="preserve">乙方</w:t>
      </w:r>
      <w:r>
        <w:rPr>
          <w:rFonts w:hint="eastAsia" w:ascii="仿宋" w:hAnsi="仿宋" w:eastAsia="仿宋" w:cs="仿宋"/>
          <w:bCs/>
          <w:color w:val="000000"/>
          <w:szCs w:val="24"/>
          <w:shd w:val="clear" w:color="auto" w:fill="ffffff"/>
        </w:rPr>
        <w:t xml:space="preserve">须按订货内容做好分类，每天送货一次。如需应急配送，</w:t>
      </w:r>
      <w:r>
        <w:rPr>
          <w:rFonts w:hint="eastAsia" w:ascii="仿宋" w:hAnsi="仿宋" w:eastAsia="仿宋" w:cs="仿宋"/>
          <w:bCs/>
          <w:color w:val="000000"/>
          <w:szCs w:val="24"/>
          <w:shd w:val="clear" w:color="auto" w:fill="ffffff"/>
          <w:lang w:eastAsia="zh-CN"/>
        </w:rPr>
        <w:t xml:space="preserve">乙方</w:t>
      </w:r>
      <w:r>
        <w:rPr>
          <w:rFonts w:hint="eastAsia" w:ascii="仿宋" w:hAnsi="仿宋" w:eastAsia="仿宋" w:cs="仿宋"/>
          <w:bCs/>
          <w:color w:val="000000"/>
          <w:szCs w:val="24"/>
          <w:shd w:val="clear" w:color="auto" w:fill="ffffff"/>
        </w:rPr>
        <w:t xml:space="preserve">应在收到通知后半小时内响应，1小时内完成配送。</w:t>
      </w:r>
      <w:r>
        <w:rPr>
          <w:rFonts w:hint="eastAsia" w:ascii="仿宋" w:hAnsi="仿宋" w:eastAsia="仿宋" w:cs="仿宋"/>
          <w:bCs/>
          <w:color w:val="000000"/>
          <w:szCs w:val="24"/>
          <w:shd w:val="clear" w:color="auto" w:fill="ffffff"/>
        </w:rPr>
      </w:r>
      <w:r/>
    </w:p>
    <w:p>
      <w:pPr>
        <w:pStyle w:val="1263"/>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lang w:eastAsia="zh-CN"/>
        </w:rPr>
        <w:t xml:space="preserve">（</w:t>
      </w:r>
      <w:r>
        <w:rPr>
          <w:rFonts w:hint="eastAsia" w:ascii="仿宋" w:hAnsi="仿宋" w:eastAsia="仿宋" w:cs="仿宋"/>
          <w:bCs/>
          <w:color w:val="000000"/>
          <w:szCs w:val="24"/>
          <w:shd w:val="clear" w:color="auto" w:fill="ffffff"/>
          <w:lang w:val="en-US" w:eastAsia="zh-CN"/>
        </w:rPr>
        <w:t xml:space="preserve">2）</w:t>
      </w:r>
      <w:r>
        <w:rPr>
          <w:rFonts w:hint="eastAsia" w:ascii="仿宋" w:hAnsi="仿宋" w:eastAsia="仿宋" w:cs="仿宋"/>
          <w:bCs/>
          <w:color w:val="000000"/>
          <w:szCs w:val="24"/>
          <w:shd w:val="clear" w:color="auto" w:fill="ffffff"/>
          <w:lang w:eastAsia="zh-CN"/>
        </w:rPr>
        <w:t xml:space="preserve">乙方</w:t>
      </w:r>
      <w:r>
        <w:rPr>
          <w:rFonts w:hint="eastAsia" w:ascii="仿宋" w:hAnsi="仿宋" w:eastAsia="仿宋" w:cs="仿宋"/>
          <w:bCs/>
          <w:color w:val="000000"/>
          <w:szCs w:val="24"/>
          <w:shd w:val="clear" w:color="auto" w:fill="ffffff"/>
        </w:rPr>
        <w:t xml:space="preserve">必须仔细核对采购清单，确保食堂所需的食品原材料品种、规格、品牌、数量、质量等准确无误，并在规定时间内及时送达。</w:t>
      </w:r>
      <w:r>
        <w:rPr>
          <w:rFonts w:hint="eastAsia" w:ascii="仿宋" w:hAnsi="仿宋" w:eastAsia="仿宋" w:cs="仿宋"/>
          <w:bCs/>
          <w:color w:val="000000"/>
          <w:szCs w:val="24"/>
          <w:shd w:val="clear" w:color="auto" w:fill="ffffff"/>
          <w:lang w:eastAsia="zh-CN"/>
        </w:rPr>
        <w:t xml:space="preserve">乙方</w:t>
      </w:r>
      <w:r>
        <w:rPr>
          <w:rFonts w:hint="eastAsia" w:ascii="仿宋" w:hAnsi="仿宋" w:eastAsia="仿宋" w:cs="仿宋"/>
          <w:bCs/>
          <w:color w:val="000000"/>
          <w:szCs w:val="24"/>
          <w:shd w:val="clear" w:color="auto" w:fill="ffffff"/>
        </w:rPr>
        <w:t xml:space="preserve">向</w:t>
      </w:r>
      <w:r>
        <w:rPr>
          <w:rFonts w:hint="eastAsia" w:ascii="仿宋" w:hAnsi="仿宋" w:eastAsia="仿宋" w:cs="仿宋"/>
          <w:bCs/>
          <w:color w:val="000000"/>
          <w:szCs w:val="24"/>
          <w:shd w:val="clear" w:color="auto" w:fill="ffffff"/>
          <w:lang w:eastAsia="zh-CN"/>
        </w:rPr>
        <w:t xml:space="preserve">甲方</w:t>
      </w:r>
      <w:r>
        <w:rPr>
          <w:rFonts w:hint="eastAsia" w:ascii="仿宋" w:hAnsi="仿宋" w:eastAsia="仿宋" w:cs="仿宋"/>
          <w:b/>
          <w:bCs/>
          <w:color w:val="000000"/>
        </w:rPr>
        <w:t xml:space="preserve">或其委托的食堂经营者</w:t>
      </w:r>
      <w:r>
        <w:rPr>
          <w:rFonts w:hint="eastAsia" w:ascii="仿宋" w:hAnsi="仿宋" w:eastAsia="仿宋" w:cs="仿宋"/>
          <w:bCs/>
          <w:color w:val="000000"/>
          <w:szCs w:val="24"/>
          <w:shd w:val="clear" w:color="auto" w:fill="ffffff"/>
        </w:rPr>
        <w:t xml:space="preserve">提供商品的品牌、规格必须与合同规定一致，严禁擅自更换商品品牌、规格。</w:t>
      </w:r>
      <w:r>
        <w:rPr>
          <w:rFonts w:hint="eastAsia" w:ascii="仿宋" w:hAnsi="仿宋" w:eastAsia="仿宋" w:cs="仿宋"/>
          <w:bCs/>
          <w:color w:val="000000"/>
          <w:szCs w:val="24"/>
          <w:shd w:val="clear" w:color="auto" w:fill="ffffff"/>
        </w:rPr>
      </w:r>
      <w:r/>
    </w:p>
    <w:p>
      <w:pPr>
        <w:pStyle w:val="1263"/>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lang w:eastAsia="zh-CN"/>
        </w:rPr>
        <w:t xml:space="preserve">（</w:t>
      </w:r>
      <w:r>
        <w:rPr>
          <w:rFonts w:hint="eastAsia" w:ascii="仿宋" w:hAnsi="仿宋" w:eastAsia="仿宋" w:cs="仿宋"/>
          <w:bCs/>
          <w:color w:val="000000"/>
          <w:szCs w:val="24"/>
          <w:shd w:val="clear" w:color="auto" w:fill="ffffff"/>
          <w:lang w:val="en-US" w:eastAsia="zh-CN"/>
        </w:rPr>
        <w:t xml:space="preserve">3）</w:t>
      </w:r>
      <w:r>
        <w:rPr>
          <w:rFonts w:hint="eastAsia" w:ascii="仿宋" w:hAnsi="仿宋" w:eastAsia="仿宋" w:cs="仿宋"/>
          <w:bCs/>
          <w:color w:val="000000"/>
          <w:szCs w:val="24"/>
          <w:shd w:val="clear" w:color="auto" w:fill="ffffff"/>
          <w:lang w:eastAsia="zh-CN"/>
        </w:rPr>
        <w:t xml:space="preserve">乙方</w:t>
      </w:r>
      <w:r>
        <w:rPr>
          <w:rFonts w:hint="eastAsia" w:ascii="仿宋" w:hAnsi="仿宋" w:eastAsia="仿宋" w:cs="仿宋"/>
          <w:bCs/>
          <w:color w:val="000000"/>
          <w:szCs w:val="24"/>
          <w:shd w:val="clear" w:color="auto" w:fill="ffffff"/>
        </w:rPr>
        <w:t xml:space="preserve">应将货物配送至</w:t>
      </w:r>
      <w:r>
        <w:rPr>
          <w:rFonts w:hint="eastAsia" w:ascii="仿宋" w:hAnsi="仿宋" w:eastAsia="仿宋" w:cs="仿宋"/>
          <w:bCs/>
          <w:color w:val="000000"/>
          <w:szCs w:val="24"/>
          <w:shd w:val="clear" w:color="auto" w:fill="ffffff"/>
          <w:lang w:eastAsia="zh-CN"/>
        </w:rPr>
        <w:t xml:space="preserve">甲方</w:t>
      </w:r>
      <w:r>
        <w:rPr>
          <w:rFonts w:hint="eastAsia" w:ascii="仿宋" w:hAnsi="仿宋" w:eastAsia="仿宋" w:cs="仿宋"/>
          <w:bCs/>
          <w:color w:val="000000"/>
          <w:szCs w:val="24"/>
          <w:shd w:val="clear" w:color="auto" w:fill="ffffff"/>
        </w:rPr>
        <w:t xml:space="preserve">或其委托的食堂经营者指定地点。</w:t>
      </w:r>
      <w:r>
        <w:rPr>
          <w:rFonts w:hint="eastAsia" w:ascii="仿宋" w:hAnsi="仿宋" w:eastAsia="仿宋" w:cs="仿宋"/>
          <w:bCs/>
          <w:color w:val="000000"/>
          <w:szCs w:val="24"/>
          <w:shd w:val="clear" w:color="auto" w:fill="ffffff"/>
        </w:rPr>
      </w:r>
      <w:r/>
    </w:p>
    <w:p>
      <w:pPr>
        <w:pStyle w:val="1263"/>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lang w:eastAsia="zh-CN"/>
        </w:rPr>
        <w:t xml:space="preserve">（</w:t>
      </w:r>
      <w:r>
        <w:rPr>
          <w:rFonts w:hint="eastAsia" w:ascii="仿宋" w:hAnsi="仿宋" w:eastAsia="仿宋" w:cs="仿宋"/>
          <w:bCs/>
          <w:color w:val="000000"/>
          <w:szCs w:val="24"/>
          <w:shd w:val="clear" w:color="auto" w:fill="ffffff"/>
          <w:lang w:val="en-US" w:eastAsia="zh-CN"/>
        </w:rPr>
        <w:t xml:space="preserve">4）</w:t>
      </w:r>
      <w:r>
        <w:rPr>
          <w:rFonts w:hint="eastAsia" w:ascii="仿宋" w:hAnsi="仿宋" w:eastAsia="仿宋" w:cs="仿宋"/>
          <w:bCs/>
          <w:color w:val="000000"/>
          <w:szCs w:val="24"/>
          <w:shd w:val="clear" w:color="auto" w:fill="ffffff"/>
        </w:rPr>
        <w:t xml:space="preserve">因学校须响应国家扶贫政策，通过但不限于832平台、鲜丰汇等方式采购扶贫地区农副产品，请</w:t>
      </w:r>
      <w:r>
        <w:rPr>
          <w:rFonts w:hint="eastAsia" w:ascii="仿宋" w:hAnsi="仿宋" w:eastAsia="仿宋" w:cs="仿宋"/>
          <w:bCs/>
          <w:color w:val="000000"/>
          <w:szCs w:val="24"/>
          <w:shd w:val="clear" w:color="auto" w:fill="ffffff"/>
          <w:lang w:eastAsia="zh-CN"/>
        </w:rPr>
        <w:t xml:space="preserve">乙方</w:t>
      </w:r>
      <w:r>
        <w:rPr>
          <w:rFonts w:hint="eastAsia" w:ascii="仿宋" w:hAnsi="仿宋" w:eastAsia="仿宋" w:cs="仿宋"/>
          <w:bCs/>
          <w:color w:val="000000"/>
          <w:szCs w:val="24"/>
          <w:shd w:val="clear" w:color="auto" w:fill="ffffff"/>
        </w:rPr>
        <w:t xml:space="preserve">自行考虑上述政策可能产生的风险和责任。中标后，</w:t>
      </w:r>
      <w:r>
        <w:rPr>
          <w:rFonts w:hint="eastAsia" w:ascii="仿宋" w:hAnsi="仿宋" w:eastAsia="仿宋" w:cs="仿宋"/>
          <w:bCs/>
          <w:color w:val="000000"/>
          <w:szCs w:val="24"/>
          <w:shd w:val="clear" w:color="auto" w:fill="ffffff"/>
          <w:lang w:eastAsia="zh-CN"/>
        </w:rPr>
        <w:t xml:space="preserve">乙方</w:t>
      </w:r>
      <w:r>
        <w:rPr>
          <w:rFonts w:hint="eastAsia" w:ascii="仿宋" w:hAnsi="仿宋" w:eastAsia="仿宋" w:cs="仿宋"/>
          <w:bCs/>
          <w:color w:val="000000"/>
          <w:szCs w:val="24"/>
          <w:shd w:val="clear" w:color="auto" w:fill="ffffff"/>
        </w:rPr>
        <w:t xml:space="preserve">不得以不完全了解以上政策情况为由，提出额外款项增加、补偿等要求。</w:t>
      </w:r>
      <w:r>
        <w:rPr>
          <w:rFonts w:hint="eastAsia" w:ascii="仿宋" w:hAnsi="仿宋" w:eastAsia="仿宋" w:cs="仿宋"/>
          <w:bCs/>
          <w:color w:val="000000"/>
          <w:szCs w:val="24"/>
          <w:shd w:val="clear" w:color="auto" w:fill="ffffff"/>
        </w:rPr>
      </w:r>
      <w:r/>
    </w:p>
    <w:p>
      <w:pPr>
        <w:pStyle w:val="1263"/>
        <w:ind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.乙方提供产品及相关快递服务涉及到具体包装要求的，</w:t>
      </w:r>
      <w:r>
        <w:rPr>
          <w:rFonts w:hint="eastAsia" w:ascii="仿宋" w:hAnsi="仿宋" w:eastAsia="仿宋" w:cs="仿宋"/>
          <w:color w:val="000000"/>
          <w:sz w:val="21"/>
          <w:szCs w:val="21"/>
          <w:lang w:val="en-US" w:eastAsia="zh-CN"/>
        </w:rPr>
        <w:t xml:space="preserve">在满足本条第一款</w:t>
      </w:r>
      <w:r>
        <w:rPr>
          <w:rFonts w:hint="eastAsia" w:ascii="仿宋" w:hAnsi="仿宋" w:eastAsia="仿宋" w:cs="仿宋"/>
          <w:color w:val="000000"/>
          <w:sz w:val="21"/>
          <w:szCs w:val="21"/>
        </w:rPr>
        <w:t xml:space="preserve">外，</w:t>
      </w:r>
      <w:r>
        <w:rPr>
          <w:rFonts w:hint="eastAsia" w:ascii="仿宋" w:hAnsi="仿宋" w:eastAsia="仿宋" w:cs="仿宋"/>
          <w:color w:val="000000"/>
          <w:sz w:val="21"/>
          <w:szCs w:val="21"/>
          <w:lang w:val="en-US" w:eastAsia="zh-CN"/>
        </w:rPr>
        <w:t xml:space="preserve">还</w:t>
      </w:r>
      <w:r>
        <w:rPr>
          <w:rFonts w:hint="eastAsia" w:ascii="仿宋" w:hAnsi="仿宋" w:eastAsia="仿宋" w:cs="仿宋"/>
          <w:color w:val="000000"/>
          <w:sz w:val="21"/>
          <w:szCs w:val="21"/>
        </w:rPr>
        <w:t xml:space="preserve">应</w:t>
      </w:r>
      <w:r>
        <w:rPr>
          <w:rFonts w:hint="eastAsia" w:ascii="仿宋" w:hAnsi="仿宋" w:eastAsia="仿宋" w:cs="仿宋"/>
          <w:color w:val="000000"/>
          <w:sz w:val="21"/>
          <w:szCs w:val="21"/>
          <w:lang w:val="en-US" w:eastAsia="zh-CN"/>
        </w:rPr>
        <w:t xml:space="preserve">满足</w:t>
      </w:r>
      <w:r>
        <w:rPr>
          <w:rFonts w:hint="eastAsia" w:ascii="仿宋" w:hAnsi="仿宋" w:eastAsia="仿宋" w:cs="仿宋"/>
          <w:color w:val="000000"/>
          <w:sz w:val="21"/>
          <w:szCs w:val="21"/>
        </w:rPr>
        <w:t xml:space="preserve">不低于《商品包装政府采购需求标准（试行）》《快递包装政府采购需求标准（试行）》标准，并作为履约验收的内容，必要时甲方可以要求乙方在履约验收环节出具检测报告。</w:t>
      </w:r>
      <w:r>
        <w:rPr>
          <w:rFonts w:hint="eastAsia" w:ascii="仿宋" w:hAnsi="仿宋" w:eastAsia="仿宋" w:cs="仿宋"/>
          <w:color w:val="000000"/>
          <w:sz w:val="21"/>
          <w:szCs w:val="21"/>
        </w:rPr>
      </w:r>
      <w:r/>
    </w:p>
    <w:p>
      <w:pPr>
        <w:pStyle w:val="1263"/>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.乙方负责办理将货物运抵本合同规定的交货地点，并装卸、交付至甲方的一切运输事项，相关费用应包含在合同价款中。</w:t>
      </w:r>
      <w:r>
        <w:rPr>
          <w:rFonts w:hint="eastAsia" w:ascii="仿宋" w:hAnsi="仿宋" w:eastAsia="仿宋" w:cs="仿宋"/>
          <w:color w:val="000000"/>
          <w:sz w:val="21"/>
          <w:szCs w:val="21"/>
        </w:rPr>
      </w:r>
      <w:r/>
    </w:p>
    <w:p>
      <w:pPr>
        <w:pStyle w:val="1263"/>
        <w:ind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.货物在规定的交付期限内由乙方送达甲方指定的地点视为交付，乙方在运输到达之前应提前通知甲方，甲方配合乙方做好货物的接收工作</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货物在交付甲方前发生的风险均由乙方负责。</w:t>
      </w:r>
      <w:r>
        <w:rPr>
          <w:rFonts w:hint="eastAsia" w:ascii="仿宋" w:hAnsi="仿宋" w:eastAsia="仿宋" w:cs="仿宋"/>
          <w:color w:val="000000"/>
          <w:sz w:val="21"/>
          <w:szCs w:val="21"/>
        </w:rPr>
      </w:r>
      <w:r/>
    </w:p>
    <w:p>
      <w:pPr>
        <w:pStyle w:val="1263"/>
        <w:ind w:left="0" w:firstLine="420"/>
        <w:jc w:val="both"/>
        <w:keepLines w:val="0"/>
        <w:keepNext w:val="0"/>
        <w:pageBreakBefore w:val="0"/>
        <w:spacing w:line="360" w:lineRule="auto"/>
        <w:widowControl w:val="off"/>
        <w:rPr>
          <w:rFonts w:hint="eastAsia" w:ascii="仿宋" w:hAnsi="仿宋" w:eastAsia="仿宋" w:cs="仿宋"/>
        </w:rPr>
      </w:pP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rPr>
        <w:t xml:space="preserve">.如因包装、运输问题导致货物损毁、丢失或者品质下降，甲方有权要求降价、换货、拒收部分或整批货物，由此产生的费用和损失，均由乙方承担。</w:t>
      </w:r>
      <w:r>
        <w:rPr>
          <w:rFonts w:hint="eastAsia" w:ascii="仿宋" w:hAnsi="仿宋" w:eastAsia="仿宋" w:cs="仿宋"/>
        </w:rPr>
      </w:r>
      <w:r/>
    </w:p>
    <w:p>
      <w:pPr>
        <w:pStyle w:val="1263"/>
        <w:ind w:left="0" w:firstLine="422"/>
        <w:jc w:val="left"/>
        <w:keepLines w:val="0"/>
        <w:keepNext w:val="0"/>
        <w:pageBreakBefore w:val="0"/>
        <w:spacing w:line="360" w:lineRule="auto"/>
        <w:rPr>
          <w:rFonts w:hint="eastAsia" w:ascii="仿宋" w:hAnsi="仿宋" w:eastAsia="仿宋" w:cs="仿宋"/>
          <w:b/>
          <w:bCs/>
          <w:sz w:val="21"/>
          <w:szCs w:val="21"/>
        </w:rPr>
        <w:outlineLvl w:val="0"/>
      </w:pPr>
      <w:r>
        <w:rPr>
          <w:rFonts w:hint="eastAsia" w:ascii="仿宋" w:hAnsi="仿宋" w:eastAsia="仿宋" w:cs="仿宋"/>
          <w:b/>
          <w:bCs/>
          <w:sz w:val="21"/>
          <w:szCs w:val="21"/>
          <w:lang w:val="en-US" w:eastAsia="zh-CN"/>
        </w:rPr>
        <w:t xml:space="preserve">七</w:t>
      </w:r>
      <w:r>
        <w:rPr>
          <w:rFonts w:hint="eastAsia" w:ascii="仿宋" w:hAnsi="仿宋" w:eastAsia="仿宋" w:cs="仿宋"/>
          <w:b/>
          <w:bCs/>
          <w:sz w:val="21"/>
          <w:szCs w:val="21"/>
        </w:rPr>
        <w:t xml:space="preserve">、</w:t>
      </w:r>
      <w:r>
        <w:rPr>
          <w:rFonts w:hint="eastAsia" w:ascii="仿宋" w:hAnsi="仿宋" w:eastAsia="仿宋" w:cs="仿宋"/>
          <w:b/>
          <w:bCs/>
          <w:sz w:val="21"/>
          <w:szCs w:val="21"/>
          <w:lang w:val="en-US" w:eastAsia="zh-CN"/>
        </w:rPr>
        <w:t xml:space="preserve">项目验收</w:t>
      </w:r>
      <w:r>
        <w:rPr>
          <w:rFonts w:hint="eastAsia" w:ascii="仿宋" w:hAnsi="仿宋" w:eastAsia="仿宋" w:cs="仿宋"/>
          <w:b/>
          <w:bCs/>
          <w:sz w:val="21"/>
          <w:szCs w:val="21"/>
        </w:rPr>
      </w:r>
      <w:r/>
    </w:p>
    <w:p>
      <w:pPr>
        <w:pStyle w:val="1263"/>
        <w:ind w:firstLine="420"/>
        <w:keepLines w:val="0"/>
        <w:keepNext w:val="0"/>
        <w:pageBreakBefore w:val="0"/>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甲方负责组织验收工作，在组织验收前，甲方将根据项目特点制定验收方案，明确履约验收的时间、方式、程序等内容，乙方应根据验收方案内容做好相应配合工作。</w:t>
      </w:r>
      <w:r>
        <w:rPr>
          <w:rFonts w:hint="eastAsia" w:ascii="仿宋" w:hAnsi="仿宋" w:eastAsia="仿宋" w:cs="仿宋"/>
          <w:color w:val="000000"/>
          <w:sz w:val="21"/>
          <w:szCs w:val="21"/>
          <w:lang w:val="en-US" w:eastAsia="zh-CN"/>
        </w:rPr>
      </w:r>
      <w:r/>
    </w:p>
    <w:p>
      <w:pPr>
        <w:pStyle w:val="1263"/>
        <w:ind w:firstLine="420"/>
        <w:keepLines w:val="0"/>
        <w:keepNext w:val="0"/>
        <w:pageBreakBefore w:val="0"/>
        <w:spacing w:line="360" w:lineRule="auto"/>
        <w:widowControl w:val="off"/>
        <w:rPr>
          <w:rFonts w:hint="eastAsia" w:ascii="仿宋" w:hAnsi="仿宋" w:eastAsia="仿宋" w:cs="仿宋"/>
          <w:color w:val="000000"/>
          <w:sz w:val="21"/>
          <w:szCs w:val="21"/>
          <w:lang w:val="en-US" w:eastAsia="zh-CN"/>
        </w:rPr>
        <w:outlineLvl w:val="9"/>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甲方成立验收小组，按照采购合同的约定对乙方的履约情况进行验收。验收时,甲方按照采购合同的约定和采购文件中的验收标准对每一项技术、商务要求的履约情况进行确认，必要时采用破坏性检测验收，不符合合同约定的被破坏的检测产品由乙方承担费用，符合的由甲方承担费用。验收结束后,验收小组出具验收书,列明各项标准的验收情况及项目总体评价,由验收双方共同签署。</w:t>
      </w:r>
      <w:r>
        <w:rPr>
          <w:rFonts w:hint="eastAsia" w:ascii="仿宋" w:hAnsi="仿宋" w:eastAsia="仿宋" w:cs="仿宋"/>
          <w:color w:val="000000"/>
          <w:sz w:val="21"/>
          <w:szCs w:val="21"/>
          <w:lang w:val="en-US" w:eastAsia="zh-CN"/>
        </w:rPr>
      </w:r>
      <w:r/>
    </w:p>
    <w:p>
      <w:pPr>
        <w:pStyle w:val="1263"/>
        <w:ind w:firstLine="420"/>
        <w:keepLines w:val="0"/>
        <w:keepNext w:val="0"/>
        <w:pageBreakBefore w:val="0"/>
        <w:spacing w:line="360" w:lineRule="auto"/>
        <w:rPr>
          <w:rFonts w:hint="eastAsia" w:ascii="仿宋" w:hAnsi="仿宋" w:eastAsia="仿宋" w:cs="仿宋"/>
          <w:color w:val="ff0000"/>
          <w:sz w:val="21"/>
          <w:szCs w:val="21"/>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如有必要，甲方邀请参加本项目投标的其他供应商或第三方专业机构及专家参与验收，相关意见将作为验收书的参考资料。</w:t>
      </w:r>
      <w:r>
        <w:rPr>
          <w:rFonts w:hint="eastAsia" w:ascii="仿宋" w:hAnsi="仿宋" w:eastAsia="仿宋" w:cs="仿宋"/>
          <w:color w:val="ff0000"/>
          <w:sz w:val="21"/>
          <w:szCs w:val="21"/>
        </w:rPr>
      </w:r>
      <w:r/>
    </w:p>
    <w:p>
      <w:pPr>
        <w:pStyle w:val="1263"/>
        <w:ind w:firstLine="420"/>
        <w:keepLines w:val="0"/>
        <w:keepNext w:val="0"/>
        <w:pageBreakBefore w:val="0"/>
        <w:spacing w:line="360" w:lineRule="auto"/>
        <w:widowControl w:val="off"/>
        <w:rPr>
          <w:rFonts w:hint="eastAsia" w:ascii="仿宋" w:hAnsi="仿宋" w:eastAsia="仿宋" w:cs="仿宋"/>
          <w:color w:val="000000"/>
          <w:sz w:val="21"/>
          <w:szCs w:val="21"/>
          <w:lang w:val="en-US" w:eastAsia="zh-CN"/>
        </w:rPr>
        <w:outlineLvl w:val="9"/>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验收不合格的项目，甲方依法及时处理。</w:t>
      </w:r>
      <w:r>
        <w:rPr>
          <w:rFonts w:hint="eastAsia" w:ascii="仿宋" w:hAnsi="仿宋" w:eastAsia="仿宋" w:cs="仿宋"/>
          <w:color w:val="000000"/>
          <w:sz w:val="21"/>
          <w:szCs w:val="21"/>
          <w:lang w:val="en-US" w:eastAsia="zh-CN"/>
        </w:rPr>
      </w:r>
      <w:r/>
    </w:p>
    <w:p>
      <w:pPr>
        <w:pStyle w:val="1263"/>
        <w:ind w:firstLine="422"/>
        <w:jc w:val="left"/>
        <w:keepLines w:val="0"/>
        <w:keepNext w:val="0"/>
        <w:pageBreakBefore w:val="0"/>
        <w:spacing w:line="360" w:lineRule="auto"/>
        <w:rPr>
          <w:rFonts w:hint="eastAsia" w:ascii="仿宋" w:hAnsi="仿宋" w:eastAsia="仿宋" w:cs="仿宋"/>
          <w:b/>
          <w:bCs/>
          <w:color w:val="000000"/>
          <w:sz w:val="21"/>
          <w:szCs w:val="21"/>
          <w:lang w:val="en-US" w:eastAsia="zh-CN"/>
        </w:rPr>
        <w:outlineLvl w:val="0"/>
      </w:pPr>
      <w:r>
        <w:rPr>
          <w:rFonts w:hint="eastAsia" w:ascii="仿宋" w:hAnsi="仿宋" w:eastAsia="仿宋" w:cs="仿宋"/>
          <w:b/>
          <w:bCs/>
          <w:color w:val="000000"/>
          <w:sz w:val="21"/>
          <w:szCs w:val="21"/>
          <w:lang w:val="en-US" w:eastAsia="zh-CN"/>
        </w:rPr>
        <w:t xml:space="preserve">八</w:t>
      </w:r>
      <w:r>
        <w:rPr>
          <w:rFonts w:hint="eastAsia" w:ascii="仿宋" w:hAnsi="仿宋" w:eastAsia="仿宋" w:cs="仿宋"/>
          <w:b/>
          <w:bCs/>
          <w:color w:val="000000"/>
          <w:sz w:val="21"/>
          <w:szCs w:val="21"/>
        </w:rPr>
        <w:t xml:space="preserve">、知识产权</w:t>
      </w:r>
      <w:r>
        <w:rPr>
          <w:rFonts w:hint="eastAsia" w:ascii="仿宋" w:hAnsi="仿宋" w:eastAsia="仿宋" w:cs="仿宋"/>
          <w:b/>
          <w:bCs/>
          <w:color w:val="000000"/>
          <w:sz w:val="21"/>
          <w:szCs w:val="21"/>
          <w:lang w:val="en-US" w:eastAsia="zh-CN"/>
        </w:rPr>
      </w:r>
      <w:r/>
    </w:p>
    <w:p>
      <w:pPr>
        <w:pStyle w:val="1263"/>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乙方应保证甲方在使用、接受本合同货物（包含与货物相关的服务）或其任何一部分时不受第三方提出侵犯其专利权、版权、商标权和工业设计权等知识产权的起诉。一旦出现侵权，由乙方负全部责任，包括由此引发的</w:t>
      </w:r>
      <w:r>
        <w:rPr>
          <w:rFonts w:hint="eastAsia" w:ascii="仿宋" w:hAnsi="仿宋" w:eastAsia="仿宋" w:cs="仿宋"/>
          <w:color w:val="000000"/>
          <w:sz w:val="21"/>
          <w:szCs w:val="21"/>
        </w:rPr>
        <w:t xml:space="preserve">索赔或诉讼，</w:t>
      </w:r>
      <w:r>
        <w:rPr>
          <w:rFonts w:hint="eastAsia" w:ascii="仿宋" w:hAnsi="仿宋" w:eastAsia="仿宋" w:cs="仿宋"/>
          <w:color w:val="000000"/>
          <w:sz w:val="21"/>
          <w:szCs w:val="21"/>
          <w:lang w:val="en-US" w:eastAsia="zh-CN"/>
        </w:rPr>
        <w:t xml:space="preserve">以</w:t>
      </w:r>
      <w:r>
        <w:rPr>
          <w:rFonts w:hint="eastAsia" w:ascii="仿宋" w:hAnsi="仿宋" w:eastAsia="仿宋" w:cs="仿宋"/>
          <w:color w:val="000000"/>
          <w:sz w:val="21"/>
          <w:szCs w:val="21"/>
        </w:rPr>
        <w:t xml:space="preserve">及产生的一切费用（包括但不限于各种赔偿金、违约金、诉讼费、仲裁费、公证费、保全费、保险费、律师费、交通费、调查费等），同时甲方有权解除本合同。</w:t>
      </w:r>
      <w:r>
        <w:rPr>
          <w:rFonts w:hint="eastAsia" w:ascii="仿宋" w:hAnsi="仿宋" w:eastAsia="仿宋" w:cs="仿宋"/>
          <w:color w:val="000000"/>
          <w:sz w:val="21"/>
          <w:szCs w:val="21"/>
        </w:rPr>
      </w:r>
      <w:r/>
    </w:p>
    <w:p>
      <w:pPr>
        <w:pStyle w:val="1263"/>
        <w:ind w:firstLine="420"/>
        <w:keepLines w:val="0"/>
        <w:keepNext w:val="0"/>
        <w:pageBreakBefore w:val="0"/>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如本项目涉及知识产权归属、处理的，甲乙双方另行签订知识产权的归属和处理方式协议。</w:t>
      </w:r>
      <w:r>
        <w:rPr>
          <w:rFonts w:hint="eastAsia" w:ascii="仿宋" w:hAnsi="仿宋" w:eastAsia="仿宋" w:cs="仿宋"/>
          <w:color w:val="000000"/>
          <w:sz w:val="21"/>
          <w:szCs w:val="21"/>
          <w:lang w:val="en-US" w:eastAsia="zh-CN"/>
        </w:rPr>
      </w:r>
      <w:r/>
    </w:p>
    <w:p>
      <w:pPr>
        <w:pStyle w:val="1263"/>
        <w:ind w:left="0" w:firstLine="422"/>
        <w:jc w:val="left"/>
        <w:keepLines w:val="0"/>
        <w:keepNext w:val="0"/>
        <w:pageBreakBefore w:val="0"/>
        <w:spacing w:line="360" w:lineRule="auto"/>
        <w:rPr>
          <w:rFonts w:hint="eastAsia" w:ascii="仿宋" w:hAnsi="仿宋" w:eastAsia="仿宋" w:cs="仿宋"/>
          <w:b/>
          <w:bCs/>
          <w:color w:val="000000"/>
          <w:sz w:val="21"/>
          <w:szCs w:val="21"/>
        </w:rPr>
        <w:outlineLvl w:val="0"/>
      </w:pPr>
      <w:r>
        <w:rPr>
          <w:rFonts w:hint="eastAsia" w:ascii="仿宋" w:hAnsi="仿宋" w:eastAsia="仿宋" w:cs="仿宋"/>
          <w:b/>
          <w:bCs/>
          <w:color w:val="000000"/>
          <w:sz w:val="21"/>
          <w:szCs w:val="21"/>
          <w:lang w:val="en-US" w:eastAsia="zh-CN"/>
        </w:rPr>
        <w:t xml:space="preserve">九</w:t>
      </w:r>
      <w:r>
        <w:rPr>
          <w:rFonts w:hint="eastAsia" w:ascii="仿宋" w:hAnsi="仿宋" w:eastAsia="仿宋" w:cs="仿宋"/>
          <w:b/>
          <w:bCs/>
          <w:color w:val="000000"/>
          <w:sz w:val="21"/>
          <w:szCs w:val="21"/>
        </w:rPr>
        <w:t xml:space="preserve">、合同转</w:t>
      </w:r>
      <w:r>
        <w:rPr>
          <w:rFonts w:hint="eastAsia" w:ascii="仿宋" w:hAnsi="仿宋" w:eastAsia="仿宋" w:cs="仿宋"/>
          <w:b/>
          <w:bCs/>
          <w:color w:val="000000"/>
          <w:sz w:val="21"/>
          <w:szCs w:val="21"/>
          <w:lang w:val="en-US" w:eastAsia="zh-CN"/>
        </w:rPr>
        <w:t xml:space="preserve">包</w:t>
      </w:r>
      <w:r>
        <w:rPr>
          <w:rFonts w:hint="eastAsia" w:ascii="仿宋" w:hAnsi="仿宋" w:eastAsia="仿宋" w:cs="仿宋"/>
          <w:b/>
          <w:bCs/>
          <w:color w:val="000000"/>
          <w:sz w:val="21"/>
          <w:szCs w:val="21"/>
        </w:rPr>
        <w:t xml:space="preserve">和分包</w:t>
      </w:r>
      <w:r>
        <w:rPr>
          <w:rFonts w:hint="eastAsia" w:ascii="仿宋" w:hAnsi="仿宋" w:eastAsia="仿宋" w:cs="仿宋"/>
          <w:b/>
          <w:bCs/>
          <w:color w:val="000000"/>
          <w:sz w:val="21"/>
          <w:szCs w:val="21"/>
        </w:rPr>
      </w:r>
      <w:r/>
    </w:p>
    <w:p>
      <w:pPr>
        <w:pStyle w:val="1263"/>
        <w:ind w:firstLine="420"/>
        <w:keepLines w:val="0"/>
        <w:keepNext w:val="0"/>
        <w:pageBreakBefore w:val="0"/>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乙方不得将合同标的转包给他人履行。</w:t>
      </w:r>
      <w:r>
        <w:rPr>
          <w:rFonts w:hint="eastAsia" w:ascii="仿宋" w:hAnsi="仿宋" w:eastAsia="仿宋" w:cs="仿宋"/>
          <w:color w:val="000000"/>
          <w:sz w:val="21"/>
          <w:szCs w:val="21"/>
          <w:lang w:val="en-US" w:eastAsia="zh-CN"/>
        </w:rPr>
      </w:r>
      <w:r/>
    </w:p>
    <w:p>
      <w:pPr>
        <w:pStyle w:val="1263"/>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.涉及合同分包的，乙方应根据采购文件和投标（响应）文件规定进行合同分包。</w:t>
      </w:r>
      <w:r>
        <w:rPr>
          <w:rFonts w:hint="eastAsia" w:ascii="仿宋" w:hAnsi="仿宋" w:eastAsia="仿宋" w:cs="仿宋"/>
          <w:color w:val="000000"/>
          <w:sz w:val="21"/>
          <w:szCs w:val="21"/>
        </w:rPr>
      </w:r>
      <w:r/>
    </w:p>
    <w:p>
      <w:pPr>
        <w:pStyle w:val="1263"/>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.乙方执行政府采购政策向中小企业依法分包的，乙方应当按采购文件和投标（响应）文件签订分包意向协议，分包意向协议属于本合同组成部分。</w:t>
      </w:r>
      <w:r>
        <w:rPr>
          <w:rFonts w:hint="eastAsia" w:ascii="仿宋" w:hAnsi="仿宋" w:eastAsia="仿宋" w:cs="仿宋"/>
          <w:color w:val="000000"/>
          <w:sz w:val="21"/>
          <w:szCs w:val="21"/>
        </w:rPr>
      </w:r>
      <w:r/>
    </w:p>
    <w:p>
      <w:pPr>
        <w:pStyle w:val="1263"/>
        <w:ind w:firstLine="420"/>
        <w:keepLines w:val="0"/>
        <w:keepNext w:val="0"/>
        <w:pageBreakBefore w:val="0"/>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乙方如有转包或未经甲方同意的分包行为，甲方有权给予终止合同。</w:t>
      </w:r>
      <w:r>
        <w:rPr>
          <w:rFonts w:hint="eastAsia" w:ascii="仿宋" w:hAnsi="仿宋" w:eastAsia="仿宋" w:cs="仿宋"/>
          <w:color w:val="000000"/>
          <w:sz w:val="21"/>
          <w:szCs w:val="21"/>
          <w:lang w:val="en-US" w:eastAsia="zh-CN"/>
        </w:rPr>
      </w:r>
      <w:r/>
    </w:p>
    <w:p>
      <w:pPr>
        <w:pStyle w:val="1263"/>
        <w:numPr>
          <w:ilvl w:val="0"/>
          <w:numId w:val="0"/>
        </w:numPr>
        <w:ind w:left="0" w:firstLine="422"/>
        <w:jc w:val="left"/>
        <w:keepLines w:val="0"/>
        <w:keepNext w:val="0"/>
        <w:pageBreakBefore w:val="0"/>
        <w:spacing w:line="360" w:lineRule="auto"/>
        <w:rPr>
          <w:rFonts w:hint="eastAsia" w:ascii="仿宋" w:hAnsi="仿宋" w:eastAsia="仿宋" w:cs="仿宋"/>
          <w:b/>
          <w:bCs/>
          <w:sz w:val="21"/>
          <w:szCs w:val="21"/>
          <w:lang w:val="en-US" w:eastAsia="zh-CN"/>
        </w:rPr>
        <w:outlineLvl w:val="0"/>
      </w:pPr>
      <w:r/>
      <w:bookmarkEnd w:id="920"/>
      <w:r/>
      <w:bookmarkEnd w:id="921"/>
      <w:r/>
      <w:bookmarkStart w:id="922" w:name="_Toc471818715"/>
      <w:r/>
      <w:bookmarkStart w:id="923" w:name="_Toc430158366"/>
      <w:r>
        <w:rPr>
          <w:rFonts w:hint="eastAsia" w:ascii="仿宋" w:hAnsi="仿宋" w:eastAsia="仿宋" w:cs="仿宋"/>
          <w:b/>
          <w:bCs/>
          <w:sz w:val="21"/>
          <w:szCs w:val="21"/>
          <w:lang w:val="en-US" w:eastAsia="zh-CN"/>
        </w:rPr>
        <w:t xml:space="preserve">十、双方权利和义务</w:t>
      </w:r>
      <w:r>
        <w:rPr>
          <w:rFonts w:hint="eastAsia" w:ascii="仿宋" w:hAnsi="仿宋" w:eastAsia="仿宋" w:cs="仿宋"/>
          <w:b/>
          <w:bCs/>
          <w:sz w:val="21"/>
          <w:szCs w:val="21"/>
          <w:lang w:val="en-US" w:eastAsia="zh-CN"/>
        </w:rPr>
      </w:r>
      <w:r/>
    </w:p>
    <w:p>
      <w:pPr>
        <w:pStyle w:val="1263"/>
        <w:ind w:firstLine="420"/>
        <w:keepLines w:val="0"/>
        <w:keepNext w:val="0"/>
        <w:pageBreakBefore w:val="0"/>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(一）甲方的权利和义务</w:t>
      </w:r>
      <w:r>
        <w:rPr>
          <w:rFonts w:hint="eastAsia" w:ascii="仿宋" w:hAnsi="仿宋" w:eastAsia="仿宋" w:cs="仿宋"/>
          <w:color w:val="000000"/>
          <w:sz w:val="21"/>
          <w:szCs w:val="21"/>
          <w:lang w:val="en-US" w:eastAsia="zh-CN"/>
        </w:rPr>
      </w:r>
      <w:r/>
    </w:p>
    <w:p>
      <w:pPr>
        <w:pStyle w:val="1263"/>
        <w:ind w:left="0"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签署合同后，甲方确定</w:t>
      </w:r>
      <w:r>
        <w:rPr>
          <w:rFonts w:hint="eastAsia" w:ascii="仿宋" w:hAnsi="仿宋" w:eastAsia="仿宋" w:cs="仿宋"/>
          <w:color w:val="ff0000"/>
          <w:sz w:val="21"/>
          <w:szCs w:val="21"/>
          <w:u w:val="single"/>
          <w:lang w:val="en-US" w:eastAsia="zh-CN"/>
        </w:rPr>
        <w:t xml:space="preserve">  </w:t>
      </w:r>
      <w:r>
        <w:rPr>
          <w:rFonts w:hint="eastAsia" w:ascii="仿宋" w:hAnsi="仿宋" w:eastAsia="仿宋" w:cs="仿宋"/>
          <w:b/>
          <w:bCs/>
          <w:color w:val="ff0000"/>
          <w:sz w:val="21"/>
          <w:szCs w:val="21"/>
          <w:u w:val="single"/>
          <w:lang w:val="en-US" w:eastAsia="zh-CN"/>
        </w:rPr>
        <w:t xml:space="preserve">   </w:t>
      </w:r>
      <w:r>
        <w:rPr>
          <w:rFonts w:hint="eastAsia" w:ascii="仿宋" w:hAnsi="仿宋" w:eastAsia="仿宋" w:cs="仿宋"/>
          <w:color w:val="ff0000"/>
          <w:sz w:val="21"/>
          <w:szCs w:val="21"/>
          <w:u w:val="single"/>
          <w:lang w:val="en-US" w:eastAsia="zh-CN"/>
        </w:rPr>
        <w:t xml:space="preserve"> </w:t>
      </w:r>
      <w:r>
        <w:rPr>
          <w:rFonts w:hint="eastAsia" w:ascii="仿宋" w:hAnsi="仿宋" w:eastAsia="仿宋" w:cs="仿宋"/>
          <w:color w:val="000000"/>
          <w:sz w:val="21"/>
          <w:szCs w:val="21"/>
          <w:u w:val="none"/>
          <w:lang w:val="en-US" w:eastAsia="zh-CN"/>
        </w:rPr>
        <w:t xml:space="preserve">为本</w:t>
      </w:r>
      <w:r>
        <w:rPr>
          <w:rFonts w:hint="eastAsia" w:ascii="仿宋" w:hAnsi="仿宋" w:eastAsia="仿宋" w:cs="仿宋"/>
          <w:color w:val="000000"/>
          <w:sz w:val="21"/>
          <w:szCs w:val="21"/>
        </w:rPr>
        <w:t xml:space="preserve">项目负责人（或项目联系人），</w:t>
      </w:r>
      <w:r>
        <w:rPr>
          <w:rFonts w:hint="eastAsia" w:ascii="仿宋" w:hAnsi="仿宋" w:eastAsia="仿宋" w:cs="仿宋"/>
          <w:color w:val="000000"/>
          <w:sz w:val="21"/>
          <w:szCs w:val="21"/>
          <w:lang w:val="en-US" w:eastAsia="zh-CN"/>
        </w:rPr>
        <w:t xml:space="preserve">联系电话</w:t>
      </w:r>
      <w:r>
        <w:rPr>
          <w:rFonts w:hint="eastAsia" w:ascii="仿宋" w:hAnsi="仿宋" w:eastAsia="仿宋" w:cs="仿宋"/>
          <w:color w:val="ff0000"/>
          <w:sz w:val="21"/>
          <w:szCs w:val="21"/>
          <w:u w:val="single"/>
          <w:lang w:val="en-US" w:eastAsia="zh-CN"/>
        </w:rPr>
        <w:t xml:space="preserve">  </w:t>
      </w:r>
      <w:r>
        <w:rPr>
          <w:rFonts w:hint="eastAsia" w:ascii="仿宋" w:hAnsi="仿宋" w:eastAsia="仿宋" w:cs="仿宋"/>
          <w:b/>
          <w:bCs/>
          <w:color w:val="ff0000"/>
          <w:sz w:val="21"/>
          <w:szCs w:val="21"/>
          <w:u w:val="single"/>
          <w:lang w:val="en-US" w:eastAsia="zh-CN"/>
        </w:rPr>
        <w:t xml:space="preserve">       </w:t>
      </w:r>
      <w:r>
        <w:rPr>
          <w:rFonts w:hint="eastAsia" w:ascii="仿宋" w:hAnsi="仿宋" w:eastAsia="仿宋" w:cs="仿宋"/>
          <w:color w:val="ff0000"/>
          <w:sz w:val="21"/>
          <w:szCs w:val="21"/>
          <w:u w:val="single"/>
          <w:lang w:val="en-US" w:eastAsia="zh-CN"/>
        </w:rPr>
        <w:t xml:space="preserve">  </w:t>
      </w:r>
      <w:r>
        <w:rPr>
          <w:rFonts w:hint="eastAsia" w:ascii="仿宋" w:hAnsi="仿宋" w:eastAsia="仿宋" w:cs="仿宋"/>
          <w:color w:val="000000"/>
          <w:sz w:val="21"/>
          <w:szCs w:val="21"/>
        </w:rPr>
        <w:t xml:space="preserve">，负责与本合同有关的事务。甲方有权对乙方的履约行为进行检查，并及时确认乙方提交的事项。</w:t>
      </w:r>
      <w:r>
        <w:rPr>
          <w:rFonts w:hint="eastAsia" w:ascii="仿宋" w:hAnsi="仿宋" w:eastAsia="仿宋" w:cs="仿宋"/>
          <w:color w:val="000000"/>
          <w:sz w:val="21"/>
          <w:szCs w:val="21"/>
        </w:rPr>
      </w:r>
      <w:r/>
    </w:p>
    <w:p>
      <w:pPr>
        <w:pStyle w:val="1263"/>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甲方有权要求乙方按时提交各阶段有关安排计划，并有权定期核对乙方提供货物数量、规格、质量等内容。甲方有权督促乙方工作</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并要求乙方更换不符合要求的货物。</w:t>
      </w:r>
      <w:r>
        <w:rPr>
          <w:rFonts w:hint="eastAsia" w:ascii="仿宋" w:hAnsi="仿宋" w:eastAsia="仿宋" w:cs="仿宋"/>
          <w:color w:val="000000"/>
          <w:sz w:val="21"/>
          <w:szCs w:val="21"/>
        </w:rPr>
      </w:r>
      <w:r/>
    </w:p>
    <w:p>
      <w:pPr>
        <w:pStyle w:val="1263"/>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甲方有权要求乙方对缺陷部分予以修复，并按合同约定享有货物保修及其他合同约定的权利。</w:t>
      </w:r>
      <w:r>
        <w:rPr>
          <w:rFonts w:hint="eastAsia" w:ascii="仿宋" w:hAnsi="仿宋" w:eastAsia="仿宋" w:cs="仿宋"/>
          <w:color w:val="000000"/>
          <w:sz w:val="21"/>
          <w:szCs w:val="21"/>
        </w:rPr>
      </w:r>
      <w:r/>
    </w:p>
    <w:p>
      <w:pPr>
        <w:pStyle w:val="1263"/>
        <w:ind w:firstLine="420"/>
        <w:keepLines w:val="0"/>
        <w:keepNext w:val="0"/>
        <w:pageBreakBefore w:val="0"/>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甲方应当配合乙方完成项目实施工作</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提供项目实施必要的水、电、场地等辅助</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r>
      <w:r/>
    </w:p>
    <w:p>
      <w:pPr>
        <w:pStyle w:val="1263"/>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rPr>
        <w:t xml:space="preserve">甲方应当按照合同约定及时对交付的货物进行验收，未在约定的期限内对乙方履约提出任何异议或者向乙方作出任何说明的，视为验收通过。</w:t>
      </w:r>
      <w:r>
        <w:rPr>
          <w:rFonts w:hint="eastAsia" w:ascii="仿宋" w:hAnsi="仿宋" w:eastAsia="仿宋" w:cs="仿宋"/>
          <w:color w:val="000000"/>
          <w:sz w:val="21"/>
          <w:szCs w:val="21"/>
        </w:rPr>
      </w:r>
      <w:r/>
    </w:p>
    <w:p>
      <w:pPr>
        <w:pStyle w:val="1263"/>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甲方应当根据合同约定及时向乙方支付合同价款，不得以内部人员变更、履行内部付款流程等为由，拒绝或迟延支付。</w:t>
      </w:r>
      <w:r>
        <w:rPr>
          <w:rFonts w:hint="eastAsia" w:ascii="仿宋" w:hAnsi="仿宋" w:eastAsia="仿宋" w:cs="仿宋"/>
          <w:color w:val="000000"/>
          <w:sz w:val="21"/>
          <w:szCs w:val="21"/>
        </w:rPr>
      </w:r>
      <w:r/>
    </w:p>
    <w:p>
      <w:pPr>
        <w:pStyle w:val="1263"/>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7.</w:t>
      </w:r>
      <w:r>
        <w:rPr>
          <w:rFonts w:hint="eastAsia" w:ascii="仿宋" w:hAnsi="仿宋" w:eastAsia="仿宋" w:cs="仿宋"/>
          <w:color w:val="000000"/>
          <w:sz w:val="21"/>
          <w:szCs w:val="21"/>
        </w:rPr>
        <w:t xml:space="preserve">国家法律法规规定及约定应由甲方承担的其他义务和责任。</w:t>
      </w:r>
      <w:r>
        <w:rPr>
          <w:rFonts w:hint="eastAsia" w:ascii="仿宋" w:hAnsi="仿宋" w:eastAsia="仿宋" w:cs="仿宋"/>
          <w:color w:val="000000"/>
          <w:sz w:val="21"/>
          <w:szCs w:val="21"/>
        </w:rPr>
      </w:r>
      <w:r/>
    </w:p>
    <w:p>
      <w:pPr>
        <w:pStyle w:val="1263"/>
        <w:ind w:left="0"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（二）</w:t>
      </w:r>
      <w:r>
        <w:rPr>
          <w:rFonts w:hint="eastAsia" w:ascii="仿宋" w:hAnsi="仿宋" w:eastAsia="仿宋" w:cs="仿宋"/>
          <w:color w:val="000000"/>
          <w:sz w:val="21"/>
          <w:szCs w:val="21"/>
        </w:rPr>
        <w:t xml:space="preserve">乙方的权利和义务</w:t>
      </w:r>
      <w:r>
        <w:rPr>
          <w:rFonts w:hint="eastAsia" w:ascii="仿宋" w:hAnsi="仿宋" w:eastAsia="仿宋" w:cs="仿宋"/>
          <w:color w:val="000000"/>
          <w:sz w:val="21"/>
          <w:szCs w:val="21"/>
        </w:rPr>
      </w:r>
      <w:r/>
    </w:p>
    <w:p>
      <w:pPr>
        <w:pStyle w:val="1263"/>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签署合同后，乙方确定</w:t>
      </w:r>
      <w:r>
        <w:rPr>
          <w:rFonts w:hint="eastAsia" w:ascii="仿宋" w:hAnsi="仿宋" w:eastAsia="仿宋" w:cs="仿宋"/>
          <w:color w:val="ff0000"/>
          <w:sz w:val="21"/>
          <w:szCs w:val="21"/>
          <w:u w:val="single"/>
          <w:lang w:val="en-US" w:eastAsia="zh-CN"/>
        </w:rPr>
        <w:t xml:space="preserve">   </w:t>
      </w:r>
      <w:r>
        <w:rPr>
          <w:rFonts w:hint="eastAsia" w:ascii="仿宋" w:hAnsi="仿宋" w:eastAsia="仿宋" w:cs="仿宋"/>
          <w:b/>
          <w:bCs/>
          <w:color w:val="ff0000"/>
          <w:sz w:val="21"/>
          <w:szCs w:val="21"/>
          <w:u w:val="single"/>
          <w:lang w:val="en-US" w:eastAsia="zh-CN"/>
        </w:rPr>
        <w:t xml:space="preserve">   </w:t>
      </w:r>
      <w:r>
        <w:rPr>
          <w:rFonts w:hint="eastAsia" w:ascii="仿宋" w:hAnsi="仿宋" w:eastAsia="仿宋" w:cs="仿宋"/>
          <w:color w:val="ff0000"/>
          <w:sz w:val="21"/>
          <w:szCs w:val="21"/>
          <w:u w:val="single"/>
          <w:lang w:val="en-US" w:eastAsia="zh-CN"/>
        </w:rPr>
        <w:t xml:space="preserve"> </w:t>
      </w:r>
      <w:r>
        <w:rPr>
          <w:rFonts w:hint="eastAsia" w:ascii="仿宋" w:hAnsi="仿宋" w:eastAsia="仿宋" w:cs="仿宋"/>
          <w:color w:val="000000"/>
          <w:sz w:val="21"/>
          <w:szCs w:val="21"/>
        </w:rPr>
        <w:t xml:space="preserve">项目负责人（或项目联系人）</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联系电话</w:t>
      </w:r>
      <w:r>
        <w:rPr>
          <w:rFonts w:hint="eastAsia" w:ascii="仿宋" w:hAnsi="仿宋" w:eastAsia="仿宋" w:cs="仿宋"/>
          <w:color w:val="ff0000"/>
          <w:sz w:val="21"/>
          <w:szCs w:val="21"/>
          <w:u w:val="single"/>
          <w:lang w:val="en-US" w:eastAsia="zh-CN"/>
        </w:rPr>
        <w:t xml:space="preserve">   </w:t>
      </w:r>
      <w:r>
        <w:rPr>
          <w:rFonts w:hint="eastAsia" w:ascii="仿宋" w:hAnsi="仿宋" w:eastAsia="仿宋" w:cs="仿宋"/>
          <w:b/>
          <w:bCs/>
          <w:color w:val="ff0000"/>
          <w:sz w:val="21"/>
          <w:szCs w:val="21"/>
          <w:u w:val="single"/>
          <w:lang w:val="en-US" w:eastAsia="zh-CN"/>
        </w:rPr>
        <w:t xml:space="preserve">     </w:t>
      </w:r>
      <w:r>
        <w:rPr>
          <w:rFonts w:hint="eastAsia" w:ascii="仿宋" w:hAnsi="仿宋" w:eastAsia="仿宋" w:cs="仿宋"/>
          <w:color w:val="ff0000"/>
          <w:sz w:val="21"/>
          <w:szCs w:val="21"/>
          <w:u w:val="single"/>
          <w:lang w:val="en-US" w:eastAsia="zh-CN"/>
        </w:rPr>
        <w:t xml:space="preserve">    </w:t>
      </w:r>
      <w:r>
        <w:rPr>
          <w:rFonts w:hint="eastAsia" w:ascii="仿宋" w:hAnsi="仿宋" w:eastAsia="仿宋" w:cs="仿宋"/>
          <w:color w:val="000000"/>
          <w:sz w:val="21"/>
          <w:szCs w:val="21"/>
        </w:rPr>
        <w:t xml:space="preserve">，负责与本合同有关的事务。</w:t>
      </w:r>
      <w:r>
        <w:rPr>
          <w:rFonts w:hint="eastAsia" w:ascii="仿宋" w:hAnsi="仿宋" w:eastAsia="仿宋" w:cs="仿宋"/>
          <w:color w:val="000000"/>
          <w:sz w:val="21"/>
          <w:szCs w:val="21"/>
        </w:rPr>
      </w:r>
      <w:r/>
    </w:p>
    <w:p>
      <w:pPr>
        <w:pStyle w:val="1263"/>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乙方有权根据合同约定向甲方收取合同价款。</w:t>
      </w:r>
      <w:r>
        <w:rPr>
          <w:rFonts w:hint="eastAsia" w:ascii="仿宋" w:hAnsi="仿宋" w:eastAsia="仿宋" w:cs="仿宋"/>
          <w:color w:val="000000"/>
          <w:sz w:val="21"/>
          <w:szCs w:val="21"/>
        </w:rPr>
      </w:r>
      <w:r/>
    </w:p>
    <w:p>
      <w:pPr>
        <w:pStyle w:val="1263"/>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仿宋" w:hAnsi="仿宋" w:eastAsia="仿宋" w:cs="仿宋"/>
          <w:color w:val="000000"/>
          <w:sz w:val="21"/>
          <w:szCs w:val="21"/>
        </w:rPr>
      </w:r>
      <w:r/>
    </w:p>
    <w:p>
      <w:pPr>
        <w:pStyle w:val="1263"/>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国家法律法规规定及</w:t>
      </w:r>
      <w:r>
        <w:rPr>
          <w:rFonts w:hint="eastAsia" w:ascii="仿宋" w:hAnsi="仿宋" w:eastAsia="仿宋" w:cs="仿宋"/>
          <w:color w:val="000000"/>
          <w:sz w:val="21"/>
          <w:szCs w:val="21"/>
          <w:lang w:val="en-US" w:eastAsia="zh-CN"/>
        </w:rPr>
        <w:t xml:space="preserve">本合同</w:t>
      </w:r>
      <w:r>
        <w:rPr>
          <w:rFonts w:hint="eastAsia" w:ascii="仿宋" w:hAnsi="仿宋" w:eastAsia="仿宋" w:cs="仿宋"/>
          <w:color w:val="000000"/>
          <w:sz w:val="21"/>
          <w:szCs w:val="21"/>
        </w:rPr>
        <w:t xml:space="preserve">约定应由乙方承担的其他义务和责任。</w:t>
      </w:r>
      <w:r>
        <w:rPr>
          <w:rFonts w:hint="eastAsia" w:ascii="仿宋" w:hAnsi="仿宋" w:eastAsia="仿宋" w:cs="仿宋"/>
          <w:color w:val="000000"/>
          <w:sz w:val="21"/>
          <w:szCs w:val="21"/>
        </w:rPr>
      </w:r>
      <w:r/>
    </w:p>
    <w:p>
      <w:pPr>
        <w:pStyle w:val="1263"/>
        <w:ind w:left="0" w:firstLine="422"/>
        <w:jc w:val="left"/>
        <w:keepLines w:val="0"/>
        <w:keepNext w:val="0"/>
        <w:pageBreakBefore w:val="0"/>
        <w:spacing w:line="360" w:lineRule="auto"/>
        <w:rPr>
          <w:rFonts w:hint="eastAsia" w:ascii="仿宋" w:hAnsi="仿宋" w:eastAsia="仿宋" w:cs="仿宋"/>
          <w:b/>
          <w:bCs/>
          <w:sz w:val="21"/>
          <w:szCs w:val="21"/>
          <w:lang w:val="en-US" w:eastAsia="zh-CN"/>
        </w:rPr>
        <w:outlineLvl w:val="0"/>
      </w:pPr>
      <w:r/>
      <w:bookmarkEnd w:id="922"/>
      <w:r/>
      <w:bookmarkEnd w:id="923"/>
      <w:r/>
      <w:bookmarkStart w:id="924" w:name="_Toc471818716"/>
      <w:r/>
      <w:bookmarkStart w:id="925" w:name="_Toc430158367"/>
      <w:r/>
      <w:bookmarkStart w:id="926" w:name="_Toc46873655"/>
      <w:r>
        <w:rPr>
          <w:rFonts w:hint="eastAsia" w:ascii="仿宋" w:hAnsi="仿宋" w:eastAsia="仿宋" w:cs="仿宋"/>
          <w:b/>
          <w:bCs/>
          <w:sz w:val="21"/>
          <w:szCs w:val="21"/>
        </w:rPr>
        <w:t xml:space="preserve">十</w:t>
      </w:r>
      <w:r>
        <w:rPr>
          <w:rFonts w:hint="eastAsia" w:ascii="仿宋" w:hAnsi="仿宋" w:eastAsia="仿宋" w:cs="仿宋"/>
          <w:b/>
          <w:bCs/>
          <w:sz w:val="21"/>
          <w:szCs w:val="21"/>
          <w:lang w:val="en-US" w:eastAsia="zh-CN"/>
        </w:rPr>
        <w:t xml:space="preserve">一</w:t>
      </w:r>
      <w:r>
        <w:rPr>
          <w:rFonts w:hint="eastAsia" w:ascii="仿宋" w:hAnsi="仿宋" w:eastAsia="仿宋" w:cs="仿宋"/>
          <w:b/>
          <w:bCs/>
          <w:sz w:val="21"/>
          <w:szCs w:val="21"/>
        </w:rPr>
        <w:t xml:space="preserve">、</w:t>
      </w:r>
      <w:r>
        <w:rPr>
          <w:rFonts w:hint="eastAsia" w:ascii="仿宋" w:hAnsi="仿宋" w:eastAsia="仿宋" w:cs="仿宋"/>
          <w:b/>
          <w:bCs/>
          <w:sz w:val="21"/>
          <w:szCs w:val="21"/>
          <w:lang w:val="en-US" w:eastAsia="zh-CN"/>
        </w:rPr>
        <w:t xml:space="preserve">保密义务</w:t>
      </w:r>
      <w:r>
        <w:rPr>
          <w:rFonts w:hint="eastAsia" w:ascii="仿宋" w:hAnsi="仿宋" w:eastAsia="仿宋" w:cs="仿宋"/>
          <w:b/>
          <w:bCs/>
          <w:sz w:val="21"/>
          <w:szCs w:val="21"/>
          <w:lang w:val="en-US" w:eastAsia="zh-CN"/>
        </w:rPr>
      </w:r>
      <w:r/>
    </w:p>
    <w:p>
      <w:pPr>
        <w:pStyle w:val="1263"/>
        <w:ind w:left="0"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rPr>
          <w:rFonts w:hint="eastAsia" w:ascii="仿宋" w:hAnsi="仿宋" w:eastAsia="仿宋" w:cs="仿宋"/>
          <w:color w:val="000000"/>
          <w:sz w:val="21"/>
          <w:szCs w:val="21"/>
        </w:rPr>
      </w:r>
      <w:r/>
    </w:p>
    <w:p>
      <w:pPr>
        <w:pStyle w:val="1263"/>
        <w:ind w:left="0" w:firstLine="422"/>
        <w:keepLines w:val="0"/>
        <w:keepNext w:val="0"/>
        <w:pageBreakBefore w:val="0"/>
        <w:spacing w:line="360" w:lineRule="auto"/>
        <w:widowControl w:val="off"/>
        <w:rPr>
          <w:rFonts w:hint="eastAsia" w:ascii="仿宋" w:hAnsi="仿宋" w:eastAsia="仿宋" w:cs="仿宋"/>
          <w:b/>
          <w:bCs/>
          <w:sz w:val="21"/>
          <w:szCs w:val="21"/>
        </w:rPr>
        <w:outlineLvl w:val="0"/>
      </w:pPr>
      <w:r>
        <w:rPr>
          <w:rFonts w:hint="eastAsia" w:ascii="仿宋" w:hAnsi="仿宋" w:eastAsia="仿宋" w:cs="仿宋"/>
          <w:b/>
          <w:bCs/>
          <w:sz w:val="21"/>
          <w:szCs w:val="21"/>
        </w:rPr>
        <w:t xml:space="preserve">十</w:t>
      </w:r>
      <w:r>
        <w:rPr>
          <w:rFonts w:hint="eastAsia" w:ascii="仿宋" w:hAnsi="仿宋" w:eastAsia="仿宋" w:cs="仿宋"/>
          <w:b/>
          <w:bCs/>
          <w:sz w:val="21"/>
          <w:szCs w:val="21"/>
          <w:lang w:val="en-US" w:eastAsia="zh-CN"/>
        </w:rPr>
        <w:t xml:space="preserve">二</w:t>
      </w:r>
      <w:r>
        <w:rPr>
          <w:rFonts w:hint="eastAsia" w:ascii="仿宋" w:hAnsi="仿宋" w:eastAsia="仿宋" w:cs="仿宋"/>
          <w:b/>
          <w:bCs/>
          <w:sz w:val="21"/>
          <w:szCs w:val="21"/>
        </w:rPr>
        <w:t xml:space="preserve">、</w:t>
      </w:r>
      <w:bookmarkEnd w:id="924"/>
      <w:r/>
      <w:bookmarkEnd w:id="925"/>
      <w:r>
        <w:rPr>
          <w:rFonts w:hint="eastAsia" w:ascii="仿宋" w:hAnsi="仿宋" w:eastAsia="仿宋" w:cs="仿宋"/>
          <w:b/>
          <w:bCs/>
          <w:sz w:val="21"/>
          <w:szCs w:val="21"/>
        </w:rPr>
        <w:t xml:space="preserve">违约责任</w:t>
      </w:r>
      <w:bookmarkEnd w:id="926"/>
      <w:r>
        <w:rPr>
          <w:rFonts w:hint="eastAsia" w:ascii="仿宋" w:hAnsi="仿宋" w:eastAsia="仿宋" w:cs="仿宋"/>
          <w:b/>
          <w:bCs/>
          <w:sz w:val="21"/>
          <w:szCs w:val="21"/>
        </w:rPr>
      </w:r>
      <w:r/>
    </w:p>
    <w:p>
      <w:pPr>
        <w:pStyle w:val="1263"/>
        <w:ind w:firstLine="420"/>
        <w:keepLines w:val="0"/>
        <w:keepNext w:val="0"/>
        <w:pageBreakBefore w:val="0"/>
        <w:spacing w:line="360" w:lineRule="auto"/>
        <w:rPr>
          <w:rFonts w:hint="eastAsia" w:ascii="仿宋" w:hAnsi="仿宋" w:eastAsia="仿宋" w:cs="仿宋"/>
          <w:sz w:val="21"/>
          <w:szCs w:val="21"/>
        </w:rPr>
      </w:pPr>
      <w:r/>
      <w:bookmarkStart w:id="927" w:name="_Toc46873656"/>
      <w:r>
        <w:rPr>
          <w:rFonts w:hint="eastAsia" w:ascii="仿宋" w:hAnsi="仿宋" w:eastAsia="仿宋" w:cs="仿宋"/>
          <w:sz w:val="21"/>
          <w:szCs w:val="21"/>
        </w:rPr>
        <w:t xml:space="preserve">1.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仿宋" w:hAnsi="仿宋" w:eastAsia="仿宋" w:cs="仿宋"/>
          <w:sz w:val="21"/>
          <w:szCs w:val="21"/>
        </w:rPr>
      </w:r>
      <w:r/>
    </w:p>
    <w:p>
      <w:pPr>
        <w:pStyle w:val="1263"/>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2.如果出现政府采购监督管理部门在处理投诉事项期间，书面通知甲方暂停采购活动的情形，或者询问或质疑事项可能影响成交结果的，导致甲方中止履行合同的情形，均不视为甲方违约；</w:t>
      </w:r>
      <w:r>
        <w:rPr>
          <w:rFonts w:hint="eastAsia" w:ascii="仿宋" w:hAnsi="仿宋" w:eastAsia="仿宋" w:cs="仿宋"/>
          <w:sz w:val="21"/>
          <w:szCs w:val="21"/>
        </w:rPr>
      </w:r>
      <w:r/>
    </w:p>
    <w:p>
      <w:pPr>
        <w:pStyle w:val="1263"/>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3.任何一方按照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仿宋" w:hAnsi="仿宋" w:eastAsia="仿宋" w:cs="仿宋"/>
          <w:sz w:val="21"/>
          <w:szCs w:val="21"/>
        </w:rPr>
      </w:r>
      <w:r/>
    </w:p>
    <w:p>
      <w:pPr>
        <w:pStyle w:val="1263"/>
        <w:ind w:firstLine="420"/>
        <w:keepLines w:val="0"/>
        <w:keepNext w:val="0"/>
        <w:pageBreakBefore w:val="0"/>
        <w:spacing w:line="360" w:lineRule="auto"/>
        <w:rPr>
          <w:rFonts w:hint="eastAsia" w:ascii="仿宋" w:hAnsi="仿宋" w:eastAsia="仿宋" w:cs="仿宋"/>
          <w:color w:val="000000"/>
          <w:sz w:val="21"/>
          <w:szCs w:val="21"/>
          <w:highlight w:val="cyan"/>
        </w:rPr>
      </w:pPr>
      <w:r>
        <w:rPr>
          <w:rFonts w:hint="eastAsia" w:ascii="仿宋" w:hAnsi="仿宋" w:eastAsia="仿宋" w:cs="仿宋"/>
          <w:sz w:val="21"/>
          <w:szCs w:val="21"/>
        </w:rPr>
        <w:t xml:space="preserve">4.</w:t>
      </w:r>
      <w:r>
        <w:rPr>
          <w:rFonts w:hint="eastAsia" w:ascii="仿宋" w:hAnsi="仿宋" w:eastAsia="仿宋" w:cs="仿宋"/>
          <w:color w:val="000000"/>
          <w:sz w:val="21"/>
          <w:szCs w:val="21"/>
        </w:rPr>
        <w:t xml:space="preserve">因一方违约导致对方为此参与诉讼或仲裁，为此引发的律师费、诉讼费、调查费、</w:t>
      </w:r>
      <w:r>
        <w:rPr>
          <w:rFonts w:hint="eastAsia" w:ascii="仿宋" w:hAnsi="仿宋" w:eastAsia="仿宋" w:cs="仿宋"/>
          <w:color w:val="000000"/>
          <w:sz w:val="21"/>
          <w:szCs w:val="21"/>
          <w:highlight w:val="none"/>
        </w:rPr>
        <w:t xml:space="preserve">保全费、保险费、公证费、鉴定费、差旅费、保函费等</w:t>
      </w:r>
      <w:r>
        <w:rPr>
          <w:rFonts w:hint="eastAsia" w:ascii="仿宋" w:hAnsi="仿宋" w:eastAsia="仿宋" w:cs="仿宋"/>
          <w:color w:val="000000"/>
          <w:sz w:val="21"/>
          <w:szCs w:val="21"/>
        </w:rPr>
        <w:t xml:space="preserve">一切费用均由违约方承担。</w:t>
      </w:r>
      <w:r>
        <w:rPr>
          <w:rFonts w:hint="eastAsia" w:ascii="仿宋" w:hAnsi="仿宋" w:eastAsia="仿宋" w:cs="仿宋"/>
          <w:color w:val="000000"/>
          <w:sz w:val="21"/>
          <w:szCs w:val="21"/>
          <w:highlight w:val="cyan"/>
        </w:rPr>
      </w:r>
      <w:r/>
    </w:p>
    <w:p>
      <w:pPr>
        <w:pStyle w:val="1263"/>
        <w:ind w:firstLine="420"/>
        <w:keepLines w:val="0"/>
        <w:keepNext w:val="0"/>
        <w:pageBreakBefore w:val="0"/>
        <w:spacing w:line="360" w:lineRule="auto"/>
        <w:rPr>
          <w:rFonts w:hint="eastAsia" w:ascii="仿宋" w:hAnsi="仿宋" w:eastAsia="仿宋" w:cs="仿宋"/>
          <w:color w:val="000000"/>
          <w:sz w:val="21"/>
          <w:szCs w:val="21"/>
          <w:highlight w:val="none"/>
        </w:rPr>
      </w:pPr>
      <w:r/>
      <w:bookmarkEnd w:id="927"/>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甲方无故逾期办理合同款项支付手续的,甲方应按逾期付款总额每</w:t>
      </w:r>
      <w:r>
        <w:rPr>
          <w:rFonts w:hint="eastAsia" w:ascii="仿宋" w:hAnsi="仿宋" w:eastAsia="仿宋" w:cs="仿宋"/>
          <w:color w:val="000000"/>
          <w:sz w:val="21"/>
          <w:szCs w:val="21"/>
        </w:rPr>
        <w:t xml:space="preserve">日</w:t>
      </w:r>
      <w:r>
        <w:rPr>
          <w:rFonts w:hint="eastAsia" w:ascii="仿宋" w:hAnsi="仿宋" w:eastAsia="仿宋" w:cs="仿宋"/>
          <w:color w:val="000000"/>
          <w:sz w:val="21"/>
          <w:szCs w:val="21"/>
          <w:highlight w:val="none"/>
          <w:lang w:val="en-US" w:eastAsia="zh-CN"/>
        </w:rPr>
        <w:t xml:space="preserve">万</w:t>
      </w:r>
      <w:r>
        <w:rPr>
          <w:rFonts w:hint="eastAsia" w:ascii="仿宋" w:hAnsi="仿宋" w:eastAsia="仿宋" w:cs="仿宋"/>
          <w:color w:val="000000"/>
          <w:sz w:val="21"/>
          <w:szCs w:val="21"/>
        </w:rPr>
        <w:t xml:space="preserve">分之</w:t>
      </w:r>
      <w:r>
        <w:rPr>
          <w:rFonts w:hint="eastAsia" w:ascii="仿宋" w:hAnsi="仿宋" w:eastAsia="仿宋" w:cs="仿宋"/>
          <w:color w:val="000000"/>
          <w:sz w:val="21"/>
          <w:szCs w:val="21"/>
          <w:lang w:val="en-US" w:eastAsia="zh-CN"/>
        </w:rPr>
        <w:t xml:space="preserve">五</w:t>
      </w:r>
      <w:r>
        <w:rPr>
          <w:rFonts w:hint="eastAsia" w:ascii="仿宋" w:hAnsi="仿宋" w:eastAsia="仿宋" w:cs="仿宋"/>
          <w:color w:val="000000"/>
          <w:sz w:val="21"/>
          <w:szCs w:val="21"/>
        </w:rPr>
        <w:t xml:space="preserve">向乙方支付违约金</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最高限额为逾期付款总额的</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w:t>
      </w:r>
      <w:bookmarkStart w:id="928" w:name="_Toc46873661"/>
      <w:r>
        <w:rPr>
          <w:rFonts w:hint="eastAsia" w:ascii="仿宋" w:hAnsi="仿宋" w:eastAsia="仿宋" w:cs="仿宋"/>
          <w:color w:val="000000"/>
          <w:sz w:val="21"/>
          <w:szCs w:val="21"/>
          <w:highlight w:val="none"/>
        </w:rPr>
      </w:r>
      <w:r/>
    </w:p>
    <w:p>
      <w:pPr>
        <w:pStyle w:val="1263"/>
        <w:ind w:firstLine="420"/>
        <w:keepLines w:val="0"/>
        <w:keepNext w:val="0"/>
        <w:pageBreakBefore w:val="0"/>
        <w:spacing w:line="360" w:lineRule="auto"/>
        <w:rPr>
          <w:rFonts w:hint="eastAsia" w:ascii="仿宋" w:hAnsi="仿宋" w:eastAsia="仿宋" w:cs="仿宋"/>
          <w:color w:val="000000"/>
          <w:sz w:val="21"/>
          <w:szCs w:val="21"/>
          <w:highlight w:val="none"/>
        </w:rPr>
      </w:pPr>
      <w:r/>
      <w:bookmarkEnd w:id="928"/>
      <w:r/>
      <w:bookmarkStart w:id="929" w:name="_Toc46873662"/>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乙方出现下列违约情况按照甲方相关规定进行处罚：</w:t>
      </w:r>
      <w:r>
        <w:rPr>
          <w:rFonts w:hint="eastAsia" w:ascii="仿宋" w:hAnsi="仿宋" w:eastAsia="仿宋" w:cs="仿宋"/>
          <w:color w:val="000000"/>
          <w:sz w:val="21"/>
          <w:szCs w:val="21"/>
          <w:highlight w:val="none"/>
        </w:rPr>
      </w:r>
      <w:r/>
    </w:p>
    <w:p>
      <w:pPr>
        <w:pStyle w:val="1263"/>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因乙方工作失误，未能及时通知甲方、丙方导致配送不能按实到达，造成甲方、丙方损失的，由乙方承担，并视情况</w:t>
      </w:r>
      <w:r>
        <w:rPr>
          <w:rFonts w:hint="eastAsia" w:ascii="仿宋" w:hAnsi="仿宋" w:eastAsia="仿宋" w:cs="仿宋"/>
          <w:color w:val="000000"/>
          <w:sz w:val="21"/>
          <w:szCs w:val="21"/>
          <w:highlight w:val="none"/>
          <w:lang w:val="en-US" w:eastAsia="zh-CN"/>
        </w:rPr>
        <w:t xml:space="preserve">从货款中扣除</w:t>
      </w:r>
      <w:r>
        <w:rPr>
          <w:rFonts w:hint="eastAsia" w:ascii="仿宋" w:hAnsi="仿宋" w:eastAsia="仿宋" w:cs="仿宋"/>
          <w:color w:val="000000"/>
          <w:sz w:val="21"/>
          <w:szCs w:val="21"/>
          <w:highlight w:val="none"/>
        </w:rPr>
        <w:t xml:space="preserve">1000至3000元（不可抗力因素除外）；</w:t>
      </w:r>
      <w:r>
        <w:rPr>
          <w:rFonts w:hint="eastAsia" w:ascii="仿宋" w:hAnsi="仿宋" w:eastAsia="仿宋" w:cs="仿宋"/>
          <w:color w:val="000000"/>
          <w:sz w:val="21"/>
          <w:szCs w:val="21"/>
          <w:highlight w:val="none"/>
        </w:rPr>
      </w:r>
      <w:r/>
    </w:p>
    <w:p>
      <w:pPr>
        <w:pStyle w:val="1263"/>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甲方有权对商家所送货品送质检部门进行检测(发现存在质量问题，所有检测费用由乙方承担)，因质量问题影响到甲方实际使用，造成不良影响的；乙方配送的副食品不符合食品卫生标准和要求的，经甲方、丙方发现，第一次</w:t>
      </w:r>
      <w:r>
        <w:rPr>
          <w:rFonts w:hint="eastAsia" w:ascii="仿宋" w:hAnsi="仿宋" w:eastAsia="仿宋" w:cs="仿宋"/>
          <w:color w:val="000000"/>
          <w:sz w:val="21"/>
          <w:szCs w:val="21"/>
          <w:highlight w:val="none"/>
          <w:lang w:val="en-US" w:eastAsia="zh-CN"/>
        </w:rPr>
        <w:t xml:space="preserve">从货款中扣除</w:t>
      </w:r>
      <w:r>
        <w:rPr>
          <w:rFonts w:hint="eastAsia" w:ascii="仿宋" w:hAnsi="仿宋" w:eastAsia="仿宋" w:cs="仿宋"/>
          <w:color w:val="000000"/>
          <w:sz w:val="21"/>
          <w:szCs w:val="21"/>
          <w:highlight w:val="none"/>
        </w:rPr>
        <w:t xml:space="preserve">1000元，第二次</w:t>
      </w:r>
      <w:r>
        <w:rPr>
          <w:rFonts w:hint="eastAsia" w:ascii="仿宋" w:hAnsi="仿宋" w:eastAsia="仿宋" w:cs="仿宋"/>
          <w:color w:val="000000"/>
          <w:sz w:val="21"/>
          <w:szCs w:val="21"/>
          <w:highlight w:val="none"/>
          <w:lang w:val="en-US" w:eastAsia="zh-CN"/>
        </w:rPr>
        <w:t xml:space="preserve">从货款中扣除</w:t>
      </w:r>
      <w:r>
        <w:rPr>
          <w:rFonts w:hint="eastAsia" w:ascii="仿宋" w:hAnsi="仿宋" w:eastAsia="仿宋" w:cs="仿宋"/>
          <w:color w:val="000000"/>
          <w:sz w:val="21"/>
          <w:szCs w:val="21"/>
          <w:highlight w:val="none"/>
        </w:rPr>
        <w:t xml:space="preserve">3000元，第三次</w:t>
      </w:r>
      <w:r>
        <w:rPr>
          <w:rFonts w:hint="eastAsia" w:ascii="仿宋" w:hAnsi="仿宋" w:eastAsia="仿宋" w:cs="仿宋"/>
          <w:color w:val="000000"/>
          <w:sz w:val="21"/>
          <w:szCs w:val="21"/>
          <w:highlight w:val="none"/>
          <w:lang w:val="en-US" w:eastAsia="zh-CN"/>
        </w:rPr>
        <w:t xml:space="preserve">从货款中扣除</w:t>
      </w:r>
      <w:r>
        <w:rPr>
          <w:rFonts w:hint="eastAsia" w:ascii="仿宋" w:hAnsi="仿宋" w:eastAsia="仿宋" w:cs="仿宋"/>
          <w:color w:val="000000"/>
          <w:sz w:val="21"/>
          <w:szCs w:val="21"/>
          <w:highlight w:val="none"/>
        </w:rPr>
        <w:t xml:space="preserve">5000元</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同时</w:t>
      </w:r>
      <w:r>
        <w:rPr>
          <w:rFonts w:hint="eastAsia" w:ascii="仿宋" w:hAnsi="仿宋" w:eastAsia="仿宋" w:cs="仿宋"/>
          <w:color w:val="000000"/>
          <w:sz w:val="21"/>
          <w:szCs w:val="21"/>
          <w:highlight w:val="none"/>
        </w:rPr>
        <w:t xml:space="preserve">取消乙方的配送资格。</w:t>
      </w:r>
      <w:r>
        <w:rPr>
          <w:rFonts w:hint="eastAsia" w:ascii="仿宋" w:hAnsi="仿宋" w:eastAsia="仿宋" w:cs="仿宋"/>
          <w:color w:val="000000"/>
          <w:sz w:val="21"/>
          <w:szCs w:val="21"/>
          <w:highlight w:val="none"/>
        </w:rPr>
      </w:r>
      <w:r/>
    </w:p>
    <w:p>
      <w:pPr>
        <w:pStyle w:val="1263"/>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乙方供应的食材不新鲜，变质严重，乙方有权提出退换；乙方提供的副食品不符合甲方、丙方需求或缺斤少两，甲方、丙方有权要求补足数量或按实际重量结算付款；如在服务期内出现1次问题，</w:t>
      </w:r>
      <w:r>
        <w:rPr>
          <w:rFonts w:hint="eastAsia" w:ascii="仿宋" w:hAnsi="仿宋" w:eastAsia="仿宋" w:cs="仿宋"/>
          <w:color w:val="000000"/>
          <w:sz w:val="21"/>
          <w:szCs w:val="21"/>
          <w:highlight w:val="none"/>
          <w:lang w:val="en-US" w:eastAsia="zh-CN"/>
        </w:rPr>
        <w:t xml:space="preserve">从货款中扣除</w:t>
      </w:r>
      <w:r>
        <w:rPr>
          <w:rFonts w:hint="eastAsia" w:ascii="仿宋" w:hAnsi="仿宋" w:eastAsia="仿宋" w:cs="仿宋"/>
          <w:color w:val="000000"/>
          <w:sz w:val="21"/>
          <w:szCs w:val="21"/>
          <w:highlight w:val="none"/>
        </w:rPr>
        <w:t xml:space="preserve">1000元；出现2次，</w:t>
      </w:r>
      <w:r>
        <w:rPr>
          <w:rFonts w:hint="eastAsia" w:ascii="仿宋" w:hAnsi="仿宋" w:eastAsia="仿宋" w:cs="仿宋"/>
          <w:color w:val="000000"/>
          <w:sz w:val="21"/>
          <w:szCs w:val="21"/>
          <w:highlight w:val="none"/>
          <w:lang w:val="en-US" w:eastAsia="zh-CN"/>
        </w:rPr>
        <w:t xml:space="preserve">从货款中扣除</w:t>
      </w:r>
      <w:r>
        <w:rPr>
          <w:rFonts w:hint="eastAsia" w:ascii="仿宋" w:hAnsi="仿宋" w:eastAsia="仿宋" w:cs="仿宋"/>
          <w:color w:val="000000"/>
          <w:sz w:val="21"/>
          <w:szCs w:val="21"/>
          <w:highlight w:val="none"/>
        </w:rPr>
        <w:t xml:space="preserve">3000元；出现3次的，</w:t>
      </w:r>
      <w:r>
        <w:rPr>
          <w:rFonts w:hint="eastAsia" w:ascii="仿宋" w:hAnsi="仿宋" w:eastAsia="仿宋" w:cs="仿宋"/>
          <w:color w:val="000000"/>
          <w:sz w:val="21"/>
          <w:szCs w:val="21"/>
          <w:highlight w:val="none"/>
          <w:lang w:val="en-US" w:eastAsia="zh-CN"/>
        </w:rPr>
        <w:t xml:space="preserve">从货款中扣除</w:t>
      </w:r>
      <w:r>
        <w:rPr>
          <w:rFonts w:hint="eastAsia" w:ascii="仿宋" w:hAnsi="仿宋" w:eastAsia="仿宋" w:cs="仿宋"/>
          <w:color w:val="000000"/>
          <w:sz w:val="21"/>
          <w:szCs w:val="21"/>
          <w:highlight w:val="none"/>
        </w:rPr>
        <w:t xml:space="preserve">5000元，同时取消乙方配送资格。</w:t>
      </w:r>
      <w:r>
        <w:rPr>
          <w:rFonts w:hint="eastAsia" w:ascii="仿宋" w:hAnsi="仿宋" w:eastAsia="仿宋" w:cs="仿宋"/>
          <w:color w:val="000000"/>
          <w:sz w:val="21"/>
          <w:szCs w:val="21"/>
          <w:highlight w:val="none"/>
        </w:rPr>
      </w:r>
      <w:r/>
    </w:p>
    <w:p>
      <w:pPr>
        <w:pStyle w:val="1263"/>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乙方配送的副食品存在卫生安全问题，导致甲方发生群体性食物中毒事故，由乙方承担所有事故责任和费用，没收履约保证金，取消配送资格。造成严重后果的，甲方将依法提起诉讼，追究乙方的法律责任。</w:t>
      </w:r>
      <w:r>
        <w:rPr>
          <w:rFonts w:hint="eastAsia" w:ascii="仿宋" w:hAnsi="仿宋" w:eastAsia="仿宋" w:cs="仿宋"/>
          <w:color w:val="000000"/>
          <w:sz w:val="21"/>
          <w:szCs w:val="21"/>
          <w:highlight w:val="none"/>
        </w:rPr>
      </w:r>
      <w:r/>
    </w:p>
    <w:p>
      <w:pPr>
        <w:pStyle w:val="1263"/>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乙方必须保证账物（量）相符，任何情况下，严禁与所配送基层单位篡改、伪造配送清单，一经查实，一律由乙方承担责任，扣除所有履约保证金的同时并终止合同。</w:t>
      </w:r>
      <w:r>
        <w:rPr>
          <w:rFonts w:hint="eastAsia" w:ascii="仿宋" w:hAnsi="仿宋" w:eastAsia="仿宋" w:cs="仿宋"/>
          <w:color w:val="000000"/>
          <w:sz w:val="21"/>
          <w:szCs w:val="21"/>
          <w:highlight w:val="none"/>
        </w:rPr>
      </w:r>
      <w:r/>
    </w:p>
    <w:p>
      <w:pPr>
        <w:pStyle w:val="1263"/>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乙方配送达不到甲方、丙方要求，甲方、丙方及师生员工意见较大的，甲方对乙方下发整改通知书，并进行具体指导，如乙方无法达到要求，甲方有权随时取消乙方配送资格，并没收其履约保证金。</w:t>
      </w:r>
      <w:r>
        <w:rPr>
          <w:rFonts w:hint="eastAsia" w:ascii="仿宋" w:hAnsi="仿宋" w:eastAsia="仿宋" w:cs="仿宋"/>
          <w:color w:val="000000"/>
          <w:sz w:val="21"/>
          <w:szCs w:val="21"/>
          <w:highlight w:val="none"/>
        </w:rPr>
      </w:r>
      <w:r/>
    </w:p>
    <w:p>
      <w:pPr>
        <w:pStyle w:val="1263"/>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合同期内，乙方以价格或其他问题单方面向甲方提出毁约的，甲方有权取消乙方配送资格，并没收其履约保证金； </w:t>
      </w:r>
      <w:r>
        <w:rPr>
          <w:rFonts w:hint="eastAsia" w:ascii="仿宋" w:hAnsi="仿宋" w:eastAsia="仿宋" w:cs="仿宋"/>
          <w:color w:val="000000"/>
          <w:sz w:val="21"/>
          <w:szCs w:val="21"/>
          <w:highlight w:val="none"/>
        </w:rPr>
      </w:r>
      <w:r/>
    </w:p>
    <w:p>
      <w:pPr>
        <w:pStyle w:val="1263"/>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乙方须严格按照签订的供货合同条款执行，并接受江苏城乡建设学院相关规定的管理，否则甲方有权取消其供货资格。</w:t>
      </w:r>
      <w:r>
        <w:rPr>
          <w:rFonts w:hint="eastAsia" w:ascii="仿宋" w:hAnsi="仿宋" w:eastAsia="仿宋" w:cs="仿宋"/>
          <w:color w:val="000000"/>
          <w:sz w:val="21"/>
          <w:szCs w:val="21"/>
          <w:highlight w:val="none"/>
        </w:rPr>
      </w:r>
      <w:r/>
    </w:p>
    <w:p>
      <w:pPr>
        <w:pStyle w:val="1263"/>
        <w:ind w:firstLine="420"/>
        <w:keepLines w:val="0"/>
        <w:keepNext w:val="0"/>
        <w:pageBreakBefore w:val="0"/>
        <w:spacing w:line="360" w:lineRule="auto"/>
        <w:rPr>
          <w:rFonts w:hint="eastAsia" w:ascii="仿宋" w:hAnsi="仿宋" w:eastAsia="仿宋" w:cs="仿宋"/>
          <w:sz w:val="21"/>
          <w:szCs w:val="21"/>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9</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合同履行期内，乙方因自身原因不能履行采购合同的，视为乙方违约。甲方有权没收乙方缴纳的履约保证金。</w:t>
      </w:r>
      <w:r>
        <w:rPr>
          <w:rFonts w:hint="eastAsia" w:ascii="仿宋" w:hAnsi="仿宋" w:eastAsia="仿宋" w:cs="仿宋"/>
          <w:sz w:val="21"/>
          <w:szCs w:val="21"/>
          <w:lang w:val="en-US" w:eastAsia="zh-CN"/>
        </w:rPr>
      </w:r>
      <w:r/>
    </w:p>
    <w:p>
      <w:pPr>
        <w:pStyle w:val="1263"/>
        <w:ind w:left="0" w:firstLine="422"/>
        <w:keepLines w:val="0"/>
        <w:keepNext w:val="0"/>
        <w:pageBreakBefore w:val="0"/>
        <w:spacing w:line="360" w:lineRule="auto"/>
        <w:rPr>
          <w:rFonts w:hint="eastAsia" w:ascii="仿宋" w:hAnsi="仿宋" w:eastAsia="仿宋" w:cs="仿宋"/>
          <w:b/>
          <w:bCs/>
          <w:color w:val="000000"/>
          <w:sz w:val="21"/>
          <w:szCs w:val="21"/>
        </w:rPr>
        <w:outlineLvl w:val="0"/>
      </w:pPr>
      <w:r/>
      <w:bookmarkEnd w:id="929"/>
      <w:r>
        <w:rPr>
          <w:rFonts w:hint="eastAsia" w:ascii="仿宋" w:hAnsi="仿宋" w:eastAsia="仿宋" w:cs="仿宋"/>
          <w:b/>
          <w:bCs/>
          <w:color w:val="000000"/>
          <w:sz w:val="21"/>
          <w:szCs w:val="21"/>
        </w:rPr>
        <w:t xml:space="preserve">十</w:t>
      </w:r>
      <w:r>
        <w:rPr>
          <w:rFonts w:hint="eastAsia" w:ascii="仿宋" w:hAnsi="仿宋" w:eastAsia="仿宋" w:cs="仿宋"/>
          <w:b/>
          <w:bCs/>
          <w:color w:val="000000"/>
          <w:sz w:val="21"/>
          <w:szCs w:val="21"/>
          <w:lang w:val="en-US" w:eastAsia="zh-CN"/>
        </w:rPr>
        <w:t xml:space="preserve">三</w:t>
      </w:r>
      <w:r>
        <w:rPr>
          <w:rFonts w:hint="eastAsia" w:ascii="仿宋" w:hAnsi="仿宋" w:eastAsia="仿宋" w:cs="仿宋"/>
          <w:b/>
          <w:bCs/>
          <w:color w:val="000000"/>
          <w:sz w:val="21"/>
          <w:szCs w:val="21"/>
        </w:rPr>
        <w:t xml:space="preserve">、不可抗力</w:t>
      </w:r>
      <w:r>
        <w:rPr>
          <w:rFonts w:hint="eastAsia" w:ascii="仿宋" w:hAnsi="仿宋" w:eastAsia="仿宋" w:cs="仿宋"/>
          <w:b/>
          <w:bCs/>
          <w:color w:val="000000"/>
          <w:sz w:val="21"/>
          <w:szCs w:val="21"/>
        </w:rPr>
      </w:r>
      <w:r/>
    </w:p>
    <w:p>
      <w:pPr>
        <w:pStyle w:val="1263"/>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1.在合同有效期内，任何一方因不可抗力事件导致不能履行合同，则合同履行期可延长，其延长期与不可抗力影响期相同。</w:t>
      </w:r>
      <w:r>
        <w:rPr>
          <w:rFonts w:hint="eastAsia" w:ascii="仿宋" w:hAnsi="仿宋" w:eastAsia="仿宋" w:cs="仿宋"/>
          <w:color w:val="000000"/>
          <w:sz w:val="21"/>
          <w:szCs w:val="21"/>
        </w:rPr>
      </w:r>
      <w:r/>
    </w:p>
    <w:p>
      <w:pPr>
        <w:pStyle w:val="1263"/>
        <w:ind w:firstLine="420"/>
        <w:keepLines w:val="0"/>
        <w:keepNext w:val="0"/>
        <w:pageBreakBefore w:val="0"/>
        <w:spacing w:line="36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2.因不可抗力不能履行合同的，根据不可抗力的影响，部分或者全部免除责任。但合同一方迟延履行后发生不可抗力的，不能免除责任</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p>
      <w:pPr>
        <w:pStyle w:val="1263"/>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仿宋" w:hAnsi="仿宋" w:eastAsia="仿宋" w:cs="仿宋"/>
          <w:color w:val="000000"/>
          <w:sz w:val="21"/>
          <w:szCs w:val="21"/>
        </w:rPr>
      </w:r>
      <w:r/>
    </w:p>
    <w:p>
      <w:pPr>
        <w:pStyle w:val="1263"/>
        <w:ind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4.不可抗力事件延续120天以上，双方应通过友好协商，确定是否继续履行合同。</w:t>
      </w:r>
      <w:r>
        <w:rPr>
          <w:rFonts w:hint="eastAsia" w:ascii="仿宋" w:hAnsi="仿宋" w:eastAsia="仿宋" w:cs="仿宋"/>
          <w:color w:val="000000"/>
          <w:sz w:val="21"/>
          <w:szCs w:val="21"/>
        </w:rPr>
      </w:r>
      <w:r/>
    </w:p>
    <w:p>
      <w:pPr>
        <w:pStyle w:val="1263"/>
        <w:ind w:left="0" w:firstLine="422"/>
        <w:jc w:val="both"/>
        <w:keepLines w:val="0"/>
        <w:keepNext w:val="0"/>
        <w:pageBreakBefore w:val="0"/>
        <w:spacing w:line="360" w:lineRule="auto"/>
        <w:widowControl w:val="off"/>
        <w:rPr>
          <w:rFonts w:hint="eastAsia" w:ascii="仿宋" w:hAnsi="仿宋" w:eastAsia="仿宋" w:cs="仿宋"/>
          <w:b/>
          <w:bCs/>
          <w:sz w:val="21"/>
          <w:szCs w:val="21"/>
        </w:rPr>
        <w:outlineLvl w:val="0"/>
      </w:pPr>
      <w:r/>
      <w:bookmarkStart w:id="930" w:name="_Toc7502"/>
      <w:r>
        <w:rPr>
          <w:rFonts w:hint="eastAsia" w:ascii="仿宋" w:hAnsi="仿宋" w:eastAsia="仿宋" w:cs="仿宋"/>
          <w:b/>
          <w:bCs/>
          <w:sz w:val="21"/>
          <w:szCs w:val="21"/>
        </w:rPr>
        <w:t xml:space="preserve">十</w:t>
      </w:r>
      <w:r>
        <w:rPr>
          <w:rFonts w:hint="eastAsia" w:ascii="仿宋" w:hAnsi="仿宋" w:eastAsia="仿宋" w:cs="仿宋"/>
          <w:b/>
          <w:bCs/>
          <w:sz w:val="21"/>
          <w:szCs w:val="21"/>
          <w:lang w:val="en-US" w:eastAsia="zh-CN"/>
        </w:rPr>
        <w:t xml:space="preserve">四</w:t>
      </w:r>
      <w:r>
        <w:rPr>
          <w:rFonts w:hint="eastAsia" w:ascii="仿宋" w:hAnsi="仿宋" w:eastAsia="仿宋" w:cs="仿宋"/>
          <w:b/>
          <w:bCs/>
          <w:sz w:val="21"/>
          <w:szCs w:val="21"/>
        </w:rPr>
        <w:t xml:space="preserve">、合同变更</w:t>
      </w:r>
      <w:bookmarkEnd w:id="930"/>
      <w:r>
        <w:rPr>
          <w:rFonts w:hint="eastAsia" w:ascii="仿宋" w:hAnsi="仿宋" w:eastAsia="仿宋" w:cs="仿宋"/>
          <w:b/>
          <w:bCs/>
          <w:sz w:val="21"/>
          <w:szCs w:val="21"/>
        </w:rPr>
        <w:t xml:space="preserve">、中止、终止及解除</w:t>
      </w:r>
      <w:r>
        <w:rPr>
          <w:rFonts w:hint="eastAsia" w:ascii="仿宋" w:hAnsi="仿宋" w:eastAsia="仿宋" w:cs="仿宋"/>
          <w:b/>
          <w:bCs/>
          <w:sz w:val="21"/>
          <w:szCs w:val="21"/>
        </w:rPr>
      </w:r>
      <w:r/>
    </w:p>
    <w:p>
      <w:pPr>
        <w:pStyle w:val="1263"/>
        <w:ind w:firstLine="420"/>
        <w:jc w:val="both"/>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1.甲乙双方协商一致，可以签订书面补充合同的形式变更合同，但不得违背</w:t>
      </w:r>
      <w:r>
        <w:rPr>
          <w:rFonts w:hint="eastAsia" w:ascii="仿宋" w:hAnsi="仿宋" w:eastAsia="仿宋" w:cs="仿宋"/>
          <w:sz w:val="21"/>
          <w:szCs w:val="21"/>
          <w:lang w:val="en-US" w:eastAsia="zh-CN"/>
        </w:rPr>
        <w:t xml:space="preserve">本合同和</w:t>
      </w:r>
      <w:r>
        <w:rPr>
          <w:rFonts w:hint="eastAsia" w:ascii="仿宋" w:hAnsi="仿宋" w:eastAsia="仿宋" w:cs="仿宋"/>
          <w:sz w:val="21"/>
          <w:szCs w:val="21"/>
        </w:rPr>
        <w:t xml:space="preserve">采购文件确定的事项，且如果系追加与合同标的相同的货物，那么补充合同的采购金额不得超过原合同总金额的10%；</w:t>
      </w:r>
      <w:r>
        <w:rPr>
          <w:rFonts w:hint="eastAsia" w:ascii="仿宋" w:hAnsi="仿宋" w:eastAsia="仿宋" w:cs="仿宋"/>
          <w:sz w:val="21"/>
          <w:szCs w:val="21"/>
        </w:rPr>
      </w:r>
      <w:r/>
    </w:p>
    <w:p>
      <w:pPr>
        <w:pStyle w:val="1263"/>
        <w:ind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2.合同的中止</w:t>
      </w:r>
      <w:r>
        <w:rPr>
          <w:rFonts w:hint="eastAsia" w:ascii="仿宋" w:hAnsi="仿宋" w:eastAsia="仿宋" w:cs="仿宋"/>
          <w:color w:val="000000"/>
          <w:sz w:val="21"/>
          <w:szCs w:val="21"/>
        </w:rPr>
      </w:r>
      <w:r/>
    </w:p>
    <w:p>
      <w:pPr>
        <w:pStyle w:val="1263"/>
        <w:ind w:left="0"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（1）合同履行过程中因供应商就采购文件、采购过程或结果提起投诉的，甲方认为有必要的，可以中止合同的履行。</w:t>
      </w:r>
      <w:r>
        <w:rPr>
          <w:rFonts w:hint="eastAsia" w:ascii="仿宋" w:hAnsi="仿宋" w:eastAsia="仿宋" w:cs="仿宋"/>
          <w:color w:val="000000"/>
          <w:sz w:val="21"/>
          <w:szCs w:val="21"/>
        </w:rPr>
      </w:r>
      <w:r/>
    </w:p>
    <w:p>
      <w:pPr>
        <w:pStyle w:val="1263"/>
        <w:ind w:left="0"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仿宋" w:hAnsi="仿宋" w:eastAsia="仿宋" w:cs="仿宋"/>
          <w:color w:val="000000"/>
          <w:sz w:val="21"/>
          <w:szCs w:val="21"/>
        </w:rPr>
      </w:r>
      <w:r/>
    </w:p>
    <w:p>
      <w:pPr>
        <w:pStyle w:val="1263"/>
        <w:ind w:left="0"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仿宋" w:hAnsi="仿宋" w:eastAsia="仿宋" w:cs="仿宋"/>
          <w:color w:val="000000"/>
          <w:sz w:val="21"/>
          <w:szCs w:val="21"/>
        </w:rPr>
      </w:r>
      <w:r/>
    </w:p>
    <w:p>
      <w:pPr>
        <w:pStyle w:val="1263"/>
        <w:ind w:left="0"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（4）甲方不得以行政区划调整、政府换届、机构或者职能调整以及相关责任人更替为由中止合同。</w:t>
      </w:r>
      <w:r>
        <w:rPr>
          <w:rFonts w:hint="eastAsia" w:ascii="仿宋" w:hAnsi="仿宋" w:eastAsia="仿宋" w:cs="仿宋"/>
          <w:color w:val="000000"/>
          <w:sz w:val="21"/>
          <w:szCs w:val="21"/>
        </w:rPr>
      </w:r>
      <w:r/>
    </w:p>
    <w:p>
      <w:pPr>
        <w:pStyle w:val="1263"/>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3.合同的终止</w:t>
      </w:r>
      <w:r>
        <w:rPr>
          <w:rFonts w:hint="eastAsia" w:ascii="仿宋" w:hAnsi="仿宋" w:eastAsia="仿宋" w:cs="仿宋"/>
          <w:color w:val="000000"/>
          <w:sz w:val="21"/>
          <w:szCs w:val="21"/>
        </w:rPr>
      </w:r>
      <w:r/>
    </w:p>
    <w:p>
      <w:pPr>
        <w:pStyle w:val="1263"/>
        <w:ind w:firstLine="420"/>
        <w:keepLines w:val="0"/>
        <w:keepNext w:val="0"/>
        <w:pageBreakBefore w:val="0"/>
        <w:spacing w:line="36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（1）合同因有效期限届满而终止</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p>
      <w:pPr>
        <w:pStyle w:val="1263"/>
        <w:numPr>
          <w:ilvl w:val="0"/>
          <w:numId w:val="9"/>
        </w:numPr>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乙方未按合同约定履行，构成根本性违约的，甲方有权终止合同，并追究乙方的违约责任。</w:t>
      </w:r>
      <w:r>
        <w:rPr>
          <w:rFonts w:hint="eastAsia" w:ascii="仿宋" w:hAnsi="仿宋" w:eastAsia="仿宋" w:cs="仿宋"/>
          <w:color w:val="000000"/>
          <w:sz w:val="21"/>
          <w:szCs w:val="21"/>
        </w:rPr>
      </w:r>
      <w:r/>
    </w:p>
    <w:p>
      <w:pPr>
        <w:pStyle w:val="1263"/>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.如果</w:t>
      </w:r>
      <w:r>
        <w:rPr>
          <w:rFonts w:hint="eastAsia" w:ascii="仿宋" w:hAnsi="仿宋" w:eastAsia="仿宋" w:cs="仿宋"/>
          <w:color w:val="000000"/>
          <w:sz w:val="21"/>
          <w:szCs w:val="21"/>
          <w:lang w:val="en-US" w:eastAsia="zh-CN"/>
        </w:rPr>
        <w:t xml:space="preserve">本</w:t>
      </w:r>
      <w:r>
        <w:rPr>
          <w:rFonts w:hint="eastAsia" w:ascii="仿宋" w:hAnsi="仿宋" w:eastAsia="仿宋" w:cs="仿宋"/>
          <w:color w:val="000000"/>
          <w:sz w:val="21"/>
          <w:szCs w:val="21"/>
        </w:rPr>
        <w:t xml:space="preserve">合同继续履行将损害国家利益和社会公共利益的，双方当事人应当变更、中止或者终止合同。有过错的一方应当承担赔偿责任，双方都有过错的，各自承担相应的责任。</w:t>
      </w:r>
      <w:r>
        <w:rPr>
          <w:rFonts w:hint="eastAsia" w:ascii="仿宋" w:hAnsi="仿宋" w:eastAsia="仿宋" w:cs="仿宋"/>
          <w:sz w:val="21"/>
          <w:szCs w:val="21"/>
        </w:rPr>
      </w:r>
      <w:r/>
    </w:p>
    <w:p>
      <w:pPr>
        <w:pStyle w:val="1263"/>
        <w:ind w:firstLine="420"/>
        <w:keepLines w:val="0"/>
        <w:keepNext w:val="0"/>
        <w:pageBreakBefore w:val="0"/>
        <w:spacing w:line="360" w:lineRule="auto"/>
        <w:rPr>
          <w:rFonts w:hint="eastAsia" w:ascii="仿宋" w:hAnsi="仿宋" w:eastAsia="仿宋" w:cs="仿宋"/>
          <w:sz w:val="21"/>
          <w:szCs w:val="21"/>
        </w:rPr>
        <w:outlineLvl w:val="0"/>
      </w:pP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rPr>
        <w:t xml:space="preserve">.除不可抗力外，任何一方未能履行本合同约定的其他主要义</w:t>
      </w:r>
      <w:r>
        <w:rPr>
          <w:rFonts w:hint="eastAsia" w:ascii="仿宋" w:hAnsi="仿宋" w:eastAsia="仿宋" w:cs="仿宋"/>
          <w:sz w:val="21"/>
          <w:szCs w:val="21"/>
        </w:rPr>
        <w:t xml:space="preserve">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hint="eastAsia" w:ascii="仿宋" w:hAnsi="仿宋" w:eastAsia="仿宋" w:cs="仿宋"/>
          <w:sz w:val="21"/>
          <w:szCs w:val="21"/>
        </w:rPr>
      </w:r>
      <w:r/>
    </w:p>
    <w:p>
      <w:pPr>
        <w:pStyle w:val="1263"/>
        <w:ind w:left="0" w:firstLine="422"/>
        <w:jc w:val="left"/>
        <w:keepLines w:val="0"/>
        <w:keepNext w:val="0"/>
        <w:pageBreakBefore w:val="0"/>
        <w:spacing w:line="360" w:lineRule="auto"/>
        <w:rPr>
          <w:rFonts w:hint="eastAsia" w:ascii="仿宋" w:hAnsi="仿宋" w:eastAsia="仿宋" w:cs="仿宋"/>
          <w:b/>
          <w:bCs/>
          <w:sz w:val="21"/>
          <w:szCs w:val="21"/>
        </w:rPr>
        <w:outlineLvl w:val="0"/>
      </w:pPr>
      <w:r>
        <w:rPr>
          <w:rFonts w:hint="eastAsia" w:ascii="仿宋" w:hAnsi="仿宋" w:eastAsia="仿宋" w:cs="仿宋"/>
          <w:b/>
          <w:bCs/>
          <w:sz w:val="21"/>
          <w:szCs w:val="21"/>
        </w:rPr>
        <w:t xml:space="preserve">十</w:t>
      </w:r>
      <w:r>
        <w:rPr>
          <w:rFonts w:hint="eastAsia" w:ascii="仿宋" w:hAnsi="仿宋" w:eastAsia="仿宋" w:cs="仿宋"/>
          <w:b/>
          <w:bCs/>
          <w:sz w:val="21"/>
          <w:szCs w:val="21"/>
          <w:lang w:val="en-US" w:eastAsia="zh-CN"/>
        </w:rPr>
        <w:t xml:space="preserve">五</w:t>
      </w:r>
      <w:r>
        <w:rPr>
          <w:rFonts w:hint="eastAsia" w:ascii="仿宋" w:hAnsi="仿宋" w:eastAsia="仿宋" w:cs="仿宋"/>
          <w:b/>
          <w:bCs/>
          <w:sz w:val="21"/>
          <w:szCs w:val="21"/>
        </w:rPr>
        <w:t xml:space="preserve">、与本合同不可分割的附件</w:t>
      </w:r>
      <w:r>
        <w:rPr>
          <w:rFonts w:hint="eastAsia" w:ascii="仿宋" w:hAnsi="仿宋" w:eastAsia="仿宋" w:cs="仿宋"/>
          <w:b/>
          <w:bCs/>
          <w:sz w:val="21"/>
          <w:szCs w:val="21"/>
        </w:rPr>
      </w:r>
      <w:r/>
    </w:p>
    <w:p>
      <w:pPr>
        <w:pStyle w:val="1263"/>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仿宋" w:hAnsi="仿宋" w:eastAsia="仿宋" w:cs="仿宋"/>
          <w:sz w:val="21"/>
          <w:szCs w:val="21"/>
        </w:rPr>
      </w:r>
      <w:r/>
    </w:p>
    <w:p>
      <w:pPr>
        <w:pStyle w:val="1263"/>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1.本合同及其变更、补充协议；</w:t>
      </w:r>
      <w:r>
        <w:rPr>
          <w:rFonts w:hint="eastAsia" w:ascii="仿宋" w:hAnsi="仿宋" w:eastAsia="仿宋" w:cs="仿宋"/>
          <w:color w:val="000000"/>
          <w:sz w:val="21"/>
          <w:szCs w:val="21"/>
        </w:rPr>
      </w:r>
      <w:r/>
    </w:p>
    <w:p>
      <w:pPr>
        <w:pStyle w:val="1263"/>
        <w:ind w:firstLine="420"/>
        <w:keepLines w:val="0"/>
        <w:keepNext w:val="0"/>
        <w:pageBreakBefore w:val="0"/>
        <w:spacing w:line="36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2.中标（成交）通知书</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p>
      <w:pPr>
        <w:pStyle w:val="1263"/>
        <w:ind w:firstLine="420"/>
        <w:keepLines w:val="0"/>
        <w:keepNext w:val="0"/>
        <w:pageBreakBefore w:val="0"/>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3.投标（响应）文件（含澄清或者修改文件）；</w:t>
      </w:r>
      <w:r>
        <w:rPr>
          <w:rFonts w:hint="eastAsia" w:ascii="仿宋" w:hAnsi="仿宋" w:eastAsia="仿宋" w:cs="仿宋"/>
          <w:color w:val="000000"/>
          <w:sz w:val="21"/>
          <w:szCs w:val="21"/>
          <w:highlight w:val="none"/>
          <w:lang w:eastAsia="zh-CN"/>
        </w:rPr>
      </w:r>
      <w:r/>
    </w:p>
    <w:p>
      <w:pPr>
        <w:pStyle w:val="1263"/>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4.采购（招标）文件（含澄清或者说明文件）；</w:t>
      </w:r>
      <w:r>
        <w:rPr>
          <w:rFonts w:hint="eastAsia" w:ascii="仿宋" w:hAnsi="仿宋" w:eastAsia="仿宋" w:cs="仿宋"/>
          <w:color w:val="000000"/>
          <w:sz w:val="21"/>
          <w:szCs w:val="21"/>
          <w:highlight w:val="none"/>
        </w:rPr>
      </w:r>
      <w:r/>
    </w:p>
    <w:p>
      <w:pPr>
        <w:pStyle w:val="1263"/>
        <w:ind w:firstLine="420"/>
        <w:keepLines w:val="0"/>
        <w:keepNext w:val="0"/>
        <w:pageBreakBefore w:val="0"/>
        <w:spacing w:line="36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5.有关技术文件，图纸</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p>
      <w:pPr>
        <w:pStyle w:val="1263"/>
        <w:ind w:firstLine="420"/>
        <w:keepLines w:val="0"/>
        <w:keepNext w:val="0"/>
        <w:pageBreakBefore w:val="0"/>
        <w:spacing w:line="36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.国家法律、行政法规和规章制度规定或合同约定的作为合同组成部分的其他文件</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p>
      <w:pPr>
        <w:pStyle w:val="1263"/>
        <w:ind w:firstLine="422"/>
        <w:jc w:val="left"/>
        <w:keepLines w:val="0"/>
        <w:keepNext w:val="0"/>
        <w:pageBreakBefore w:val="0"/>
        <w:spacing w:line="360" w:lineRule="auto"/>
        <w:rPr>
          <w:rFonts w:hint="eastAsia" w:ascii="仿宋" w:hAnsi="仿宋" w:eastAsia="仿宋" w:cs="仿宋"/>
          <w:b/>
          <w:bCs/>
          <w:sz w:val="21"/>
          <w:szCs w:val="21"/>
        </w:rPr>
        <w:outlineLvl w:val="0"/>
      </w:pPr>
      <w:r/>
      <w:bookmarkStart w:id="931" w:name="_Toc46873667"/>
      <w:r/>
      <w:bookmarkStart w:id="932" w:name="_Toc46873666"/>
      <w:r>
        <w:rPr>
          <w:rFonts w:hint="eastAsia" w:ascii="仿宋" w:hAnsi="仿宋" w:eastAsia="仿宋" w:cs="仿宋"/>
          <w:b/>
          <w:bCs/>
          <w:sz w:val="21"/>
          <w:szCs w:val="21"/>
        </w:rPr>
        <w:t xml:space="preserve">十</w:t>
      </w:r>
      <w:r>
        <w:rPr>
          <w:rFonts w:hint="eastAsia" w:ascii="仿宋" w:hAnsi="仿宋" w:eastAsia="仿宋" w:cs="仿宋"/>
          <w:b/>
          <w:bCs/>
          <w:sz w:val="21"/>
          <w:szCs w:val="21"/>
          <w:lang w:val="en-US" w:eastAsia="zh-CN"/>
        </w:rPr>
        <w:t xml:space="preserve">六</w:t>
      </w:r>
      <w:r>
        <w:rPr>
          <w:rFonts w:hint="eastAsia" w:ascii="仿宋" w:hAnsi="仿宋" w:eastAsia="仿宋" w:cs="仿宋"/>
          <w:b/>
          <w:bCs/>
          <w:sz w:val="21"/>
          <w:szCs w:val="21"/>
        </w:rPr>
        <w:t xml:space="preserve">、合同争议的解决</w:t>
      </w:r>
      <w:bookmarkEnd w:id="932"/>
      <w:r>
        <w:rPr>
          <w:rFonts w:hint="eastAsia" w:ascii="仿宋" w:hAnsi="仿宋" w:eastAsia="仿宋" w:cs="仿宋"/>
          <w:b/>
          <w:bCs/>
          <w:sz w:val="21"/>
          <w:szCs w:val="21"/>
        </w:rPr>
      </w:r>
      <w:r/>
    </w:p>
    <w:p>
      <w:pPr>
        <w:pStyle w:val="1263"/>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1.甲乙双方因货物的质量问题发生争议的，应当邀请国家认可的质量检测机构对货物质量进行鉴定。货物符合标准的，鉴定费由甲方承担；货物不符合质量标准的，鉴定费由乙方承担。</w:t>
      </w:r>
      <w:r>
        <w:rPr>
          <w:rFonts w:hint="eastAsia" w:ascii="仿宋" w:hAnsi="仿宋" w:eastAsia="仿宋" w:cs="仿宋"/>
          <w:sz w:val="21"/>
          <w:szCs w:val="21"/>
        </w:rPr>
      </w:r>
      <w:r/>
    </w:p>
    <w:p>
      <w:pPr>
        <w:pStyle w:val="1263"/>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2.甲乙双方因合同签订、履行本合同引起的或与本合同有关的</w:t>
      </w:r>
      <w:r>
        <w:rPr>
          <w:rFonts w:hint="eastAsia" w:ascii="仿宋" w:hAnsi="仿宋" w:eastAsia="仿宋" w:cs="仿宋"/>
          <w:sz w:val="21"/>
          <w:szCs w:val="21"/>
          <w:lang w:val="en-US" w:eastAsia="zh-CN"/>
        </w:rPr>
        <w:t xml:space="preserve">其他</w:t>
      </w:r>
      <w:r>
        <w:rPr>
          <w:rFonts w:hint="eastAsia" w:ascii="仿宋" w:hAnsi="仿宋" w:eastAsia="仿宋" w:cs="仿宋"/>
          <w:sz w:val="21"/>
          <w:szCs w:val="21"/>
        </w:rPr>
        <w:t xml:space="preserve">争议，甲、乙双方应首先通过友好协商解决</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协商</w:t>
      </w:r>
      <w:r>
        <w:rPr>
          <w:rFonts w:hint="eastAsia" w:ascii="仿宋" w:hAnsi="仿宋" w:eastAsia="仿宋" w:cs="仿宋"/>
          <w:sz w:val="21"/>
          <w:szCs w:val="21"/>
          <w:lang w:val="en-US" w:eastAsia="zh-CN"/>
        </w:rPr>
        <w:t xml:space="preserve">无法解决的，</w:t>
      </w:r>
      <w:r>
        <w:rPr>
          <w:rFonts w:hint="eastAsia" w:ascii="仿宋" w:hAnsi="仿宋" w:eastAsia="仿宋" w:cs="仿宋"/>
          <w:sz w:val="21"/>
          <w:szCs w:val="21"/>
        </w:rPr>
        <w:t xml:space="preserve">甲乙双方</w:t>
      </w:r>
      <w:r>
        <w:rPr>
          <w:rFonts w:hint="eastAsia" w:ascii="仿宋" w:hAnsi="仿宋" w:eastAsia="仿宋" w:cs="仿宋"/>
          <w:sz w:val="21"/>
          <w:szCs w:val="21"/>
          <w:lang w:val="en-US" w:eastAsia="zh-CN"/>
        </w:rPr>
        <w:t xml:space="preserve">同意提交</w:t>
      </w:r>
      <w:r>
        <w:rPr>
          <w:rFonts w:hint="eastAsia" w:ascii="仿宋" w:hAnsi="仿宋" w:eastAsia="仿宋" w:cs="仿宋"/>
          <w:sz w:val="21"/>
          <w:szCs w:val="21"/>
        </w:rPr>
        <w:t xml:space="preserve">甲方住所地人民法院</w:t>
      </w:r>
      <w:r>
        <w:rPr>
          <w:rFonts w:hint="eastAsia" w:ascii="仿宋" w:hAnsi="仿宋" w:eastAsia="仿宋" w:cs="仿宋"/>
          <w:sz w:val="21"/>
          <w:szCs w:val="21"/>
          <w:lang w:val="en-US" w:eastAsia="zh-CN"/>
        </w:rPr>
        <w:t xml:space="preserve">以诉讼方式解决</w:t>
      </w:r>
      <w:r>
        <w:rPr>
          <w:rFonts w:hint="eastAsia" w:ascii="仿宋" w:hAnsi="仿宋" w:eastAsia="仿宋" w:cs="仿宋"/>
          <w:sz w:val="21"/>
          <w:szCs w:val="21"/>
        </w:rPr>
        <w:t xml:space="preserve">。</w:t>
      </w:r>
      <w:r>
        <w:rPr>
          <w:rFonts w:hint="eastAsia" w:ascii="仿宋" w:hAnsi="仿宋" w:eastAsia="仿宋" w:cs="仿宋"/>
          <w:sz w:val="21"/>
          <w:szCs w:val="21"/>
        </w:rPr>
      </w:r>
      <w:r/>
    </w:p>
    <w:p>
      <w:pPr>
        <w:pStyle w:val="1263"/>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lang w:val="en-US" w:eastAsia="zh-CN"/>
        </w:rPr>
        <w:t xml:space="preserve">如</w:t>
      </w:r>
      <w:r>
        <w:rPr>
          <w:rFonts w:hint="eastAsia" w:ascii="仿宋" w:hAnsi="仿宋" w:eastAsia="仿宋" w:cs="仿宋"/>
          <w:sz w:val="21"/>
          <w:szCs w:val="21"/>
        </w:rPr>
        <w:t xml:space="preserve">甲乙双方</w:t>
      </w:r>
      <w:r>
        <w:rPr>
          <w:rFonts w:hint="eastAsia" w:ascii="仿宋" w:hAnsi="仿宋" w:eastAsia="仿宋" w:cs="仿宋"/>
          <w:sz w:val="21"/>
          <w:szCs w:val="21"/>
          <w:lang w:val="en-US" w:eastAsia="zh-CN"/>
        </w:rPr>
        <w:t xml:space="preserve">有争议的事项不影响合同其他部分的履行，在</w:t>
      </w:r>
      <w:r>
        <w:rPr>
          <w:rFonts w:hint="eastAsia" w:ascii="仿宋" w:hAnsi="仿宋" w:eastAsia="仿宋" w:cs="仿宋"/>
          <w:sz w:val="21"/>
          <w:szCs w:val="21"/>
        </w:rPr>
        <w:t xml:space="preserve">争议</w:t>
      </w:r>
      <w:r>
        <w:rPr>
          <w:rFonts w:hint="eastAsia" w:ascii="仿宋" w:hAnsi="仿宋" w:eastAsia="仿宋" w:cs="仿宋"/>
          <w:sz w:val="21"/>
          <w:szCs w:val="21"/>
          <w:lang w:val="en-US" w:eastAsia="zh-CN"/>
        </w:rPr>
        <w:t xml:space="preserve">解决期间</w:t>
      </w:r>
      <w:r>
        <w:rPr>
          <w:rFonts w:hint="eastAsia" w:ascii="仿宋" w:hAnsi="仿宋" w:eastAsia="仿宋" w:cs="仿宋"/>
          <w:sz w:val="21"/>
          <w:szCs w:val="21"/>
        </w:rPr>
        <w:t xml:space="preserve">，本合同其他部分应继续履行。</w:t>
      </w:r>
      <w:r>
        <w:rPr>
          <w:rFonts w:hint="eastAsia" w:ascii="仿宋" w:hAnsi="仿宋" w:eastAsia="仿宋" w:cs="仿宋"/>
          <w:sz w:val="21"/>
          <w:szCs w:val="21"/>
        </w:rPr>
      </w:r>
      <w:r/>
    </w:p>
    <w:p>
      <w:pPr>
        <w:pStyle w:val="1263"/>
        <w:ind w:firstLine="422"/>
        <w:keepLines w:val="0"/>
        <w:keepNext w:val="0"/>
        <w:pageBreakBefore w:val="0"/>
        <w:spacing w:line="360" w:lineRule="auto"/>
        <w:rPr>
          <w:rFonts w:hint="eastAsia" w:ascii="仿宋" w:hAnsi="仿宋" w:eastAsia="仿宋" w:cs="仿宋"/>
          <w:b/>
          <w:bCs/>
          <w:sz w:val="21"/>
          <w:szCs w:val="21"/>
          <w:lang w:eastAsia="zh-CN"/>
        </w:rPr>
      </w:pPr>
      <w:r>
        <w:rPr>
          <w:rFonts w:hint="eastAsia" w:ascii="仿宋" w:hAnsi="仿宋" w:eastAsia="仿宋" w:cs="仿宋"/>
          <w:b/>
          <w:bCs/>
          <w:sz w:val="21"/>
          <w:szCs w:val="21"/>
        </w:rPr>
        <w:t xml:space="preserve">十</w:t>
      </w:r>
      <w:r>
        <w:rPr>
          <w:rFonts w:hint="eastAsia" w:ascii="仿宋" w:hAnsi="仿宋" w:eastAsia="仿宋" w:cs="仿宋"/>
          <w:b/>
          <w:bCs/>
          <w:sz w:val="21"/>
          <w:szCs w:val="21"/>
          <w:lang w:val="en-US" w:eastAsia="zh-CN"/>
        </w:rPr>
        <w:t xml:space="preserve">七</w:t>
      </w:r>
      <w:r>
        <w:rPr>
          <w:rFonts w:hint="eastAsia" w:ascii="仿宋" w:hAnsi="仿宋" w:eastAsia="仿宋" w:cs="仿宋"/>
          <w:b/>
          <w:bCs/>
          <w:sz w:val="21"/>
          <w:szCs w:val="21"/>
        </w:rPr>
        <w:t xml:space="preserve">、</w:t>
      </w:r>
      <w:bookmarkEnd w:id="931"/>
      <w:r>
        <w:rPr>
          <w:rFonts w:hint="eastAsia" w:ascii="仿宋" w:hAnsi="仿宋" w:eastAsia="仿宋" w:cs="仿宋"/>
          <w:b/>
          <w:bCs/>
          <w:sz w:val="21"/>
          <w:szCs w:val="21"/>
        </w:rPr>
        <w:t xml:space="preserve">安全</w:t>
      </w:r>
      <w:r>
        <w:rPr>
          <w:rFonts w:hint="eastAsia" w:ascii="仿宋" w:hAnsi="仿宋" w:eastAsia="仿宋" w:cs="仿宋"/>
          <w:b/>
          <w:bCs/>
          <w:sz w:val="21"/>
          <w:szCs w:val="21"/>
          <w:lang w:val="en-US" w:eastAsia="zh-CN"/>
        </w:rPr>
        <w:t xml:space="preserve">保证</w:t>
      </w:r>
      <w:r>
        <w:rPr>
          <w:rFonts w:hint="eastAsia" w:ascii="仿宋" w:hAnsi="仿宋" w:eastAsia="仿宋" w:cs="仿宋"/>
          <w:b/>
          <w:bCs/>
          <w:sz w:val="21"/>
          <w:szCs w:val="21"/>
          <w:lang w:eastAsia="zh-CN"/>
        </w:rPr>
      </w:r>
      <w:r/>
    </w:p>
    <w:p>
      <w:pPr>
        <w:pStyle w:val="1263"/>
        <w:ind w:firstLine="420"/>
        <w:jc w:val="left"/>
        <w:keepLines w:val="0"/>
        <w:keepNext w:val="0"/>
        <w:pageBreakBefore w:val="0"/>
        <w:spacing w:line="360" w:lineRule="auto"/>
        <w:rPr>
          <w:rFonts w:hint="eastAsia" w:ascii="仿宋" w:hAnsi="仿宋" w:eastAsia="仿宋" w:cs="仿宋"/>
          <w:b/>
          <w:bCs/>
          <w:color w:val="000000"/>
          <w:sz w:val="21"/>
          <w:szCs w:val="21"/>
          <w:highlight w:val="none"/>
        </w:rPr>
        <w:outlineLvl w:val="0"/>
      </w:pPr>
      <w:r>
        <w:rPr>
          <w:rFonts w:hint="eastAsia" w:ascii="仿宋" w:hAnsi="仿宋" w:eastAsia="仿宋" w:cs="仿宋"/>
          <w:color w:val="000000"/>
          <w:sz w:val="21"/>
          <w:szCs w:val="21"/>
          <w:highlight w:val="none"/>
          <w:lang w:val="en-US" w:eastAsia="zh-CN"/>
        </w:rPr>
        <w:t xml:space="preserve">在合同履行过程中，</w:t>
      </w:r>
      <w:r>
        <w:rPr>
          <w:rFonts w:hint="eastAsia" w:ascii="仿宋" w:hAnsi="仿宋" w:eastAsia="仿宋" w:cs="仿宋"/>
          <w:color w:val="000000"/>
          <w:sz w:val="21"/>
          <w:szCs w:val="21"/>
          <w:highlight w:val="none"/>
        </w:rPr>
        <w:t xml:space="preserve">乙方</w:t>
      </w:r>
      <w:r>
        <w:rPr>
          <w:rFonts w:hint="eastAsia" w:ascii="仿宋" w:hAnsi="仿宋" w:eastAsia="仿宋" w:cs="仿宋"/>
          <w:color w:val="000000"/>
          <w:sz w:val="21"/>
          <w:szCs w:val="21"/>
          <w:highlight w:val="none"/>
          <w:lang w:eastAsia="zh-CN"/>
        </w:rPr>
        <w:t xml:space="preserve">在甲方区域实施或操作</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如存在涉及危险生产环境或活动的，</w:t>
      </w:r>
      <w:r>
        <w:rPr>
          <w:rFonts w:hint="eastAsia" w:ascii="仿宋" w:hAnsi="仿宋" w:eastAsia="仿宋" w:cs="仿宋"/>
          <w:color w:val="000000"/>
          <w:sz w:val="21"/>
          <w:szCs w:val="21"/>
          <w:highlight w:val="none"/>
        </w:rPr>
        <w:t xml:space="preserve">乙方应加强工作人员的安全意识</w:t>
      </w:r>
      <w:r>
        <w:rPr>
          <w:rFonts w:hint="eastAsia" w:ascii="仿宋" w:hAnsi="仿宋" w:eastAsia="仿宋" w:cs="仿宋"/>
          <w:color w:val="000000"/>
          <w:sz w:val="21"/>
          <w:szCs w:val="21"/>
          <w:highlight w:val="none"/>
          <w:lang w:val="en-US" w:eastAsia="zh-CN"/>
        </w:rPr>
        <w:t xml:space="preserve">教育和安全操作技能的培训，并提供必要的安全防护用品。</w:t>
      </w:r>
      <w:r>
        <w:rPr>
          <w:rFonts w:hint="eastAsia" w:ascii="仿宋" w:hAnsi="仿宋" w:eastAsia="仿宋" w:cs="仿宋"/>
          <w:color w:val="000000"/>
          <w:sz w:val="21"/>
          <w:szCs w:val="21"/>
          <w:highlight w:val="none"/>
        </w:rPr>
        <w:t xml:space="preserve">乙方</w:t>
      </w:r>
      <w:r>
        <w:rPr>
          <w:rFonts w:hint="eastAsia" w:ascii="仿宋" w:hAnsi="仿宋" w:eastAsia="仿宋" w:cs="仿宋"/>
          <w:color w:val="000000"/>
          <w:sz w:val="21"/>
          <w:szCs w:val="21"/>
          <w:highlight w:val="none"/>
          <w:lang w:val="en-US" w:eastAsia="zh-CN"/>
        </w:rPr>
        <w:t xml:space="preserve">进行起重、</w:t>
      </w:r>
      <w:r>
        <w:rPr>
          <w:rFonts w:hint="eastAsia" w:ascii="仿宋" w:hAnsi="仿宋" w:eastAsia="仿宋" w:cs="仿宋"/>
          <w:color w:val="000000"/>
          <w:sz w:val="21"/>
          <w:szCs w:val="21"/>
          <w:highlight w:val="none"/>
        </w:rPr>
        <w:t xml:space="preserve">装卸、机械操作</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登高、</w:t>
      </w:r>
      <w:r>
        <w:rPr>
          <w:rFonts w:hint="eastAsia" w:ascii="仿宋" w:hAnsi="仿宋" w:eastAsia="仿宋" w:cs="仿宋"/>
          <w:color w:val="000000"/>
          <w:sz w:val="21"/>
          <w:szCs w:val="21"/>
          <w:highlight w:val="none"/>
          <w:lang w:val="en-US" w:eastAsia="zh-CN"/>
        </w:rPr>
        <w:t xml:space="preserve">高空和临边作业、</w:t>
      </w:r>
      <w:r>
        <w:rPr>
          <w:rFonts w:hint="eastAsia" w:ascii="仿宋" w:hAnsi="仿宋" w:eastAsia="仿宋" w:cs="仿宋"/>
          <w:color w:val="000000"/>
          <w:sz w:val="21"/>
          <w:szCs w:val="21"/>
          <w:highlight w:val="none"/>
        </w:rPr>
        <w:t xml:space="preserve">用电、用火</w:t>
      </w:r>
      <w:r>
        <w:rPr>
          <w:rFonts w:hint="eastAsia" w:ascii="仿宋" w:hAnsi="仿宋" w:eastAsia="仿宋" w:cs="仿宋"/>
          <w:color w:val="000000"/>
          <w:sz w:val="21"/>
          <w:szCs w:val="21"/>
          <w:highlight w:val="none"/>
          <w:lang w:val="en-US" w:eastAsia="zh-CN"/>
        </w:rPr>
        <w:t xml:space="preserve">等涉及安全的生产活动，必须</w:t>
      </w:r>
      <w:r>
        <w:rPr>
          <w:rFonts w:hint="eastAsia" w:ascii="仿宋" w:hAnsi="仿宋" w:eastAsia="仿宋" w:cs="仿宋"/>
          <w:color w:val="000000"/>
          <w:sz w:val="21"/>
          <w:szCs w:val="21"/>
          <w:highlight w:val="none"/>
        </w:rPr>
        <w:t xml:space="preserve">严格按照相关行业安全操作规程操作</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未按安全操作规程操作的，所</w:t>
      </w:r>
      <w:r>
        <w:rPr>
          <w:rFonts w:hint="eastAsia" w:ascii="仿宋" w:hAnsi="仿宋" w:eastAsia="仿宋" w:cs="仿宋"/>
          <w:color w:val="000000"/>
          <w:sz w:val="21"/>
          <w:szCs w:val="21"/>
          <w:highlight w:val="none"/>
        </w:rPr>
        <w:t xml:space="preserve">发生</w:t>
      </w:r>
      <w:r>
        <w:rPr>
          <w:rFonts w:hint="eastAsia" w:ascii="仿宋" w:hAnsi="仿宋" w:eastAsia="仿宋" w:cs="仿宋"/>
          <w:color w:val="000000"/>
          <w:sz w:val="21"/>
          <w:szCs w:val="21"/>
          <w:highlight w:val="none"/>
          <w:lang w:val="en-US" w:eastAsia="zh-CN"/>
        </w:rPr>
        <w:t xml:space="preserve">的</w:t>
      </w:r>
      <w:r>
        <w:rPr>
          <w:rFonts w:hint="eastAsia" w:ascii="仿宋" w:hAnsi="仿宋" w:eastAsia="仿宋" w:cs="仿宋"/>
          <w:color w:val="000000"/>
          <w:sz w:val="21"/>
          <w:szCs w:val="21"/>
          <w:highlight w:val="none"/>
        </w:rPr>
        <w:t xml:space="preserve">安全事故均由乙方</w:t>
      </w:r>
      <w:r>
        <w:rPr>
          <w:rFonts w:hint="eastAsia" w:ascii="仿宋" w:hAnsi="仿宋" w:eastAsia="仿宋" w:cs="仿宋"/>
          <w:color w:val="000000"/>
          <w:sz w:val="21"/>
          <w:szCs w:val="21"/>
          <w:highlight w:val="none"/>
          <w:lang w:val="en-US" w:eastAsia="zh-CN"/>
        </w:rPr>
        <w:t xml:space="preserve">承担</w:t>
      </w:r>
      <w:r>
        <w:rPr>
          <w:rFonts w:hint="eastAsia" w:ascii="仿宋" w:hAnsi="仿宋" w:eastAsia="仿宋" w:cs="仿宋"/>
          <w:color w:val="000000"/>
          <w:sz w:val="21"/>
          <w:szCs w:val="21"/>
          <w:highlight w:val="none"/>
        </w:rPr>
        <w:t xml:space="preserve">责任，甲方不</w:t>
      </w:r>
      <w:r>
        <w:rPr>
          <w:rFonts w:hint="eastAsia" w:ascii="仿宋" w:hAnsi="仿宋" w:eastAsia="仿宋" w:cs="仿宋"/>
          <w:color w:val="000000"/>
          <w:sz w:val="21"/>
          <w:szCs w:val="21"/>
          <w:highlight w:val="none"/>
          <w:lang w:val="en-US" w:eastAsia="zh-CN"/>
        </w:rPr>
        <w:t xml:space="preserve">承担</w:t>
      </w:r>
      <w:r>
        <w:rPr>
          <w:rFonts w:hint="eastAsia" w:ascii="仿宋" w:hAnsi="仿宋" w:eastAsia="仿宋" w:cs="仿宋"/>
          <w:color w:val="000000"/>
          <w:sz w:val="21"/>
          <w:szCs w:val="21"/>
          <w:highlight w:val="none"/>
        </w:rPr>
        <w:t xml:space="preserve">任何责任。</w:t>
      </w:r>
      <w:r>
        <w:rPr>
          <w:rFonts w:hint="eastAsia" w:ascii="仿宋" w:hAnsi="仿宋" w:eastAsia="仿宋" w:cs="仿宋"/>
          <w:b/>
          <w:bCs/>
          <w:color w:val="000000"/>
          <w:sz w:val="21"/>
          <w:szCs w:val="21"/>
          <w:highlight w:val="none"/>
        </w:rPr>
      </w:r>
      <w:r/>
    </w:p>
    <w:p>
      <w:pPr>
        <w:pStyle w:val="1263"/>
        <w:ind w:firstLine="422"/>
        <w:jc w:val="left"/>
        <w:keepLines w:val="0"/>
        <w:keepNext w:val="0"/>
        <w:pageBreakBefore w:val="0"/>
        <w:spacing w:line="360" w:lineRule="auto"/>
        <w:rPr>
          <w:rFonts w:hint="eastAsia" w:ascii="仿宋" w:hAnsi="仿宋" w:eastAsia="仿宋" w:cs="仿宋"/>
          <w:b/>
          <w:bCs/>
          <w:color w:val="000000"/>
          <w:sz w:val="21"/>
          <w:szCs w:val="21"/>
        </w:rPr>
        <w:outlineLvl w:val="0"/>
      </w:pPr>
      <w:r>
        <w:rPr>
          <w:rFonts w:hint="eastAsia" w:ascii="仿宋" w:hAnsi="仿宋" w:eastAsia="仿宋" w:cs="仿宋"/>
          <w:b/>
          <w:bCs/>
          <w:color w:val="000000"/>
          <w:sz w:val="21"/>
          <w:szCs w:val="21"/>
        </w:rPr>
        <w:t xml:space="preserve">十</w:t>
      </w:r>
      <w:r>
        <w:rPr>
          <w:rFonts w:hint="eastAsia" w:ascii="仿宋" w:hAnsi="仿宋" w:eastAsia="仿宋" w:cs="仿宋"/>
          <w:b/>
          <w:bCs/>
          <w:color w:val="000000"/>
          <w:sz w:val="21"/>
          <w:szCs w:val="21"/>
          <w:lang w:val="en-US" w:eastAsia="zh-CN"/>
        </w:rPr>
        <w:t xml:space="preserve">八</w:t>
      </w:r>
      <w:r>
        <w:rPr>
          <w:rFonts w:hint="eastAsia" w:ascii="仿宋" w:hAnsi="仿宋" w:eastAsia="仿宋" w:cs="仿宋"/>
          <w:b/>
          <w:bCs/>
          <w:color w:val="000000"/>
          <w:sz w:val="21"/>
          <w:szCs w:val="21"/>
        </w:rPr>
        <w:t xml:space="preserve">、合同生效及其他</w:t>
      </w:r>
      <w:r>
        <w:rPr>
          <w:rFonts w:hint="eastAsia" w:ascii="仿宋" w:hAnsi="仿宋" w:eastAsia="仿宋" w:cs="仿宋"/>
          <w:b/>
          <w:bCs/>
          <w:color w:val="000000"/>
          <w:sz w:val="21"/>
          <w:szCs w:val="21"/>
        </w:rPr>
      </w:r>
      <w:r/>
    </w:p>
    <w:p>
      <w:pPr>
        <w:pStyle w:val="1263"/>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1.合同经双方法定代表人或授权委托代表人签字并加盖单位公章</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或合同专用章</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后生效。</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如有</w:t>
      </w:r>
      <w:r>
        <w:rPr>
          <w:rFonts w:hint="eastAsia" w:ascii="仿宋" w:hAnsi="仿宋" w:eastAsia="仿宋" w:cs="仿宋"/>
          <w:color w:val="000000"/>
          <w:sz w:val="21"/>
          <w:szCs w:val="21"/>
          <w:highlight w:val="none"/>
        </w:rPr>
        <w:t xml:space="preserve">见证方</w:t>
      </w:r>
      <w:r>
        <w:rPr>
          <w:rFonts w:hint="eastAsia" w:ascii="仿宋" w:hAnsi="仿宋" w:eastAsia="仿宋" w:cs="仿宋"/>
          <w:color w:val="000000"/>
          <w:sz w:val="21"/>
          <w:szCs w:val="21"/>
          <w:highlight w:val="none"/>
          <w:lang w:eastAsia="zh-CN"/>
        </w:rPr>
        <w:t xml:space="preserve">的，</w:t>
      </w:r>
      <w:r>
        <w:rPr>
          <w:rFonts w:hint="eastAsia" w:ascii="仿宋" w:hAnsi="仿宋" w:eastAsia="仿宋" w:cs="仿宋"/>
          <w:color w:val="000000"/>
          <w:sz w:val="21"/>
          <w:szCs w:val="21"/>
          <w:highlight w:val="none"/>
          <w:lang w:val="en-US" w:eastAsia="zh-CN"/>
        </w:rPr>
        <w:t xml:space="preserve">则加盖见证方印章。</w:t>
      </w:r>
      <w:r>
        <w:rPr>
          <w:rFonts w:hint="eastAsia" w:ascii="仿宋" w:hAnsi="仿宋" w:eastAsia="仿宋" w:cs="仿宋"/>
          <w:color w:val="000000"/>
          <w:sz w:val="21"/>
          <w:szCs w:val="21"/>
          <w:highlight w:val="none"/>
        </w:rPr>
        <w:t xml:space="preserve">见证方</w:t>
      </w:r>
      <w:r>
        <w:rPr>
          <w:rFonts w:hint="eastAsia" w:ascii="仿宋" w:hAnsi="仿宋" w:eastAsia="仿宋" w:cs="仿宋"/>
          <w:color w:val="000000"/>
          <w:sz w:val="21"/>
          <w:szCs w:val="21"/>
          <w:highlight w:val="none"/>
          <w:lang w:val="en-US" w:eastAsia="zh-CN"/>
        </w:rPr>
        <w:t xml:space="preserve">盖章</w:t>
      </w:r>
      <w:r>
        <w:rPr>
          <w:rFonts w:hint="eastAsia" w:ascii="仿宋" w:hAnsi="仿宋" w:eastAsia="仿宋" w:cs="仿宋"/>
          <w:color w:val="000000"/>
          <w:sz w:val="21"/>
          <w:szCs w:val="21"/>
          <w:highlight w:val="none"/>
        </w:rPr>
        <w:t xml:space="preserve">仅</w:t>
      </w:r>
      <w:r>
        <w:rPr>
          <w:rFonts w:hint="eastAsia" w:ascii="仿宋" w:hAnsi="仿宋" w:eastAsia="仿宋" w:cs="仿宋"/>
          <w:color w:val="000000"/>
          <w:sz w:val="21"/>
          <w:szCs w:val="21"/>
          <w:highlight w:val="none"/>
          <w:lang w:val="en-US" w:eastAsia="zh-CN"/>
        </w:rPr>
        <w:t xml:space="preserve">表示</w:t>
      </w:r>
      <w:r>
        <w:rPr>
          <w:rFonts w:hint="eastAsia" w:ascii="仿宋" w:hAnsi="仿宋" w:eastAsia="仿宋" w:cs="仿宋"/>
          <w:color w:val="000000"/>
          <w:sz w:val="21"/>
          <w:szCs w:val="21"/>
          <w:highlight w:val="none"/>
        </w:rPr>
        <w:t xml:space="preserve">对甲乙双方签订合同的事实进行见证</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263"/>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2.在合同履行期间</w:t>
      </w:r>
      <w:r>
        <w:rPr>
          <w:rFonts w:hint="eastAsia" w:ascii="仿宋" w:hAnsi="仿宋" w:eastAsia="仿宋" w:cs="仿宋"/>
          <w:sz w:val="21"/>
          <w:szCs w:val="21"/>
          <w:lang w:val="en-US" w:eastAsia="zh-CN"/>
        </w:rPr>
        <w:t xml:space="preserve">甲</w:t>
      </w:r>
      <w:r>
        <w:rPr>
          <w:rFonts w:hint="eastAsia" w:ascii="仿宋" w:hAnsi="仿宋" w:eastAsia="仿宋" w:cs="仿宋"/>
          <w:sz w:val="21"/>
          <w:szCs w:val="21"/>
        </w:rPr>
        <w:t xml:space="preserve">乙</w:t>
      </w:r>
      <w:r>
        <w:rPr>
          <w:rFonts w:hint="eastAsia" w:ascii="仿宋" w:hAnsi="仿宋" w:eastAsia="仿宋" w:cs="仿宋"/>
          <w:sz w:val="21"/>
          <w:szCs w:val="21"/>
          <w:lang w:val="en-US" w:eastAsia="zh-CN"/>
        </w:rPr>
        <w:t xml:space="preserve">双</w:t>
      </w:r>
      <w:r>
        <w:rPr>
          <w:rFonts w:hint="eastAsia" w:ascii="仿宋" w:hAnsi="仿宋" w:eastAsia="仿宋" w:cs="仿宋"/>
          <w:sz w:val="21"/>
          <w:szCs w:val="21"/>
        </w:rPr>
        <w:t xml:space="preserve">方应遵守廉政制度。如</w:t>
      </w:r>
      <w:r>
        <w:rPr>
          <w:rFonts w:hint="eastAsia" w:ascii="仿宋" w:hAnsi="仿宋" w:eastAsia="仿宋" w:cs="仿宋"/>
          <w:sz w:val="21"/>
          <w:szCs w:val="21"/>
          <w:lang w:val="en-US" w:eastAsia="zh-CN"/>
        </w:rPr>
        <w:t xml:space="preserve">甲</w:t>
      </w:r>
      <w:r>
        <w:rPr>
          <w:rFonts w:hint="eastAsia" w:ascii="仿宋" w:hAnsi="仿宋" w:eastAsia="仿宋" w:cs="仿宋"/>
          <w:sz w:val="21"/>
          <w:szCs w:val="21"/>
        </w:rPr>
        <w:t xml:space="preserve">方工作人员</w:t>
      </w:r>
      <w:r>
        <w:rPr>
          <w:rFonts w:hint="eastAsia" w:ascii="仿宋" w:hAnsi="仿宋" w:eastAsia="仿宋" w:cs="仿宋"/>
          <w:sz w:val="21"/>
          <w:szCs w:val="21"/>
          <w:lang w:val="en-US" w:eastAsia="zh-CN"/>
        </w:rPr>
        <w:t xml:space="preserve">向乙方</w:t>
      </w:r>
      <w:r>
        <w:rPr>
          <w:rFonts w:hint="eastAsia" w:ascii="仿宋" w:hAnsi="仿宋" w:eastAsia="仿宋" w:cs="仿宋"/>
          <w:sz w:val="21"/>
          <w:szCs w:val="21"/>
        </w:rPr>
        <w:t xml:space="preserve">索取贿赂的，</w:t>
      </w:r>
      <w:r>
        <w:rPr>
          <w:rFonts w:hint="eastAsia" w:ascii="仿宋" w:hAnsi="仿宋" w:eastAsia="仿宋" w:cs="仿宋"/>
          <w:sz w:val="21"/>
          <w:szCs w:val="21"/>
          <w:lang w:val="en-US" w:eastAsia="zh-CN"/>
        </w:rPr>
        <w:t xml:space="preserve">乙方有义务向甲方</w:t>
      </w:r>
      <w:r>
        <w:rPr>
          <w:rFonts w:hint="eastAsia" w:ascii="仿宋" w:hAnsi="仿宋" w:eastAsia="仿宋" w:cs="仿宋"/>
          <w:sz w:val="21"/>
          <w:szCs w:val="21"/>
        </w:rPr>
        <w:t xml:space="preserve">纪检部门</w:t>
      </w:r>
      <w:r>
        <w:rPr>
          <w:rFonts w:hint="eastAsia" w:ascii="仿宋" w:hAnsi="仿宋" w:eastAsia="仿宋" w:cs="仿宋"/>
          <w:sz w:val="21"/>
          <w:szCs w:val="21"/>
          <w:lang w:val="en-US" w:eastAsia="zh-CN"/>
        </w:rPr>
        <w:t xml:space="preserve">举报</w:t>
      </w:r>
      <w:r>
        <w:rPr>
          <w:rFonts w:hint="eastAsia" w:ascii="仿宋" w:hAnsi="仿宋" w:eastAsia="仿宋" w:cs="仿宋"/>
          <w:sz w:val="21"/>
          <w:szCs w:val="21"/>
        </w:rPr>
        <w:t xml:space="preserve">；如乙方工作人员向本项目相关方行贿的，经纪检监察等职能部门查实，乙方应支付行贿额</w:t>
      </w:r>
      <w:r>
        <w:rPr>
          <w:rFonts w:hint="eastAsia" w:ascii="仿宋" w:hAnsi="仿宋" w:eastAsia="仿宋" w:cs="仿宋"/>
          <w:b/>
          <w:bCs/>
          <w:color w:val="ff0000"/>
          <w:sz w:val="21"/>
          <w:szCs w:val="21"/>
          <w:u w:val="single"/>
        </w:rPr>
        <w:t xml:space="preserve">10</w:t>
      </w:r>
      <w:r>
        <w:rPr>
          <w:rFonts w:hint="eastAsia" w:ascii="仿宋" w:hAnsi="仿宋" w:eastAsia="仿宋" w:cs="仿宋"/>
          <w:sz w:val="21"/>
          <w:szCs w:val="21"/>
        </w:rPr>
        <w:t xml:space="preserve">倍的违约金。</w:t>
      </w:r>
      <w:r>
        <w:rPr>
          <w:rFonts w:hint="eastAsia" w:ascii="仿宋" w:hAnsi="仿宋" w:eastAsia="仿宋" w:cs="仿宋"/>
          <w:sz w:val="21"/>
          <w:szCs w:val="21"/>
        </w:rPr>
      </w:r>
      <w:r/>
    </w:p>
    <w:p>
      <w:pPr>
        <w:pStyle w:val="1263"/>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3.本合同项目开展过程中经双方认可的工作大纲、来往传真、会议纪要等均视为本合同的组成文件，如与合同文件存在歧义或不一致，则以后形成的文件内容为准。</w:t>
      </w:r>
      <w:r>
        <w:rPr>
          <w:rFonts w:hint="eastAsia" w:ascii="仿宋" w:hAnsi="仿宋" w:eastAsia="仿宋" w:cs="仿宋"/>
          <w:sz w:val="21"/>
          <w:szCs w:val="21"/>
        </w:rPr>
      </w:r>
      <w:r/>
    </w:p>
    <w:p>
      <w:pPr>
        <w:pStyle w:val="1263"/>
        <w:ind w:firstLine="420"/>
        <w:keepLines w:val="0"/>
        <w:keepNext w:val="0"/>
        <w:pageBreakBefore w:val="0"/>
        <w:spacing w:line="360" w:lineRule="auto"/>
        <w:widowControl w:val="off"/>
        <w:rPr>
          <w:rFonts w:hint="eastAsia" w:ascii="仿宋" w:hAnsi="仿宋" w:eastAsia="仿宋" w:cs="仿宋"/>
          <w:sz w:val="21"/>
          <w:szCs w:val="21"/>
        </w:rPr>
        <w:outlineLvl w:val="9"/>
      </w:pPr>
      <w:r>
        <w:rPr>
          <w:rFonts w:hint="eastAsia" w:ascii="仿宋" w:hAnsi="仿宋" w:eastAsia="仿宋" w:cs="仿宋"/>
          <w:sz w:val="21"/>
          <w:szCs w:val="21"/>
        </w:rPr>
        <w:t xml:space="preserve">4.合同未尽事宜，经双方协商一致，遵照《民法典》、《政府采购法》有关条文可另行签订补充协议，视为本合同的不可分割的组成部</w:t>
      </w:r>
      <w:r>
        <w:rPr>
          <w:rFonts w:hint="eastAsia" w:ascii="仿宋" w:hAnsi="仿宋" w:eastAsia="仿宋" w:cs="仿宋"/>
          <w:sz w:val="21"/>
          <w:szCs w:val="21"/>
          <w:lang w:val="en-US" w:eastAsia="zh-CN"/>
        </w:rPr>
        <w:t xml:space="preserve">分</w:t>
      </w:r>
      <w:r>
        <w:rPr>
          <w:rFonts w:hint="eastAsia" w:ascii="仿宋" w:hAnsi="仿宋" w:eastAsia="仿宋" w:cs="仿宋"/>
          <w:sz w:val="21"/>
          <w:szCs w:val="21"/>
        </w:rPr>
        <w:t xml:space="preserve">，补充协议与本合同具有同等效力；如果补充协议与本合同存在歧义或不一致，则以补充协议为准。</w:t>
      </w:r>
      <w:r>
        <w:rPr>
          <w:rFonts w:hint="eastAsia" w:ascii="仿宋" w:hAnsi="仿宋" w:eastAsia="仿宋" w:cs="仿宋"/>
          <w:sz w:val="21"/>
          <w:szCs w:val="21"/>
        </w:rPr>
      </w:r>
      <w:r/>
    </w:p>
    <w:p>
      <w:pPr>
        <w:pStyle w:val="1263"/>
        <w:ind w:firstLine="420"/>
        <w:keepLines w:val="0"/>
        <w:keepNext w:val="0"/>
        <w:pageBreakBefore w:val="0"/>
        <w:spacing w:line="360" w:lineRule="auto"/>
        <w:widowControl w:val="off"/>
        <w:rPr>
          <w:rFonts w:hint="eastAsia" w:ascii="仿宋" w:hAnsi="仿宋" w:eastAsia="仿宋" w:cs="仿宋"/>
          <w:sz w:val="21"/>
          <w:szCs w:val="21"/>
        </w:rPr>
        <w:outlineLvl w:val="9"/>
      </w:pPr>
      <w:r>
        <w:rPr>
          <w:rFonts w:hint="eastAsia" w:ascii="仿宋" w:hAnsi="仿宋" w:eastAsia="仿宋" w:cs="仿宋"/>
          <w:sz w:val="21"/>
          <w:szCs w:val="21"/>
          <w:lang w:val="en-US" w:eastAsia="zh-CN"/>
        </w:rPr>
        <w:t xml:space="preserve">5</w:t>
      </w:r>
      <w:r>
        <w:rPr>
          <w:rFonts w:hint="eastAsia" w:ascii="仿宋" w:hAnsi="仿宋" w:eastAsia="仿宋" w:cs="仿宋"/>
          <w:sz w:val="21"/>
          <w:szCs w:val="21"/>
        </w:rPr>
        <w:t xml:space="preserve">.本合同应按照中华人民共和国的现行法律进行解释，条款中如与国家规定、条例有抵触的，则该条款无效并按国家规定和条例执行，合同的其它条款继续有效。</w:t>
      </w:r>
      <w:r>
        <w:rPr>
          <w:rFonts w:hint="eastAsia" w:ascii="仿宋" w:hAnsi="仿宋" w:eastAsia="仿宋" w:cs="仿宋"/>
          <w:sz w:val="21"/>
          <w:szCs w:val="21"/>
        </w:rPr>
      </w:r>
      <w:r/>
    </w:p>
    <w:p>
      <w:pPr>
        <w:pStyle w:val="1263"/>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6</w:t>
      </w:r>
      <w:r>
        <w:rPr>
          <w:rFonts w:hint="eastAsia" w:ascii="仿宋" w:hAnsi="仿宋" w:eastAsia="仿宋" w:cs="仿宋"/>
          <w:sz w:val="21"/>
          <w:szCs w:val="21"/>
        </w:rPr>
        <w:t xml:space="preserve">.本合同一式</w:t>
      </w:r>
      <w:r>
        <w:rPr>
          <w:rFonts w:hint="eastAsia" w:ascii="仿宋" w:hAnsi="仿宋" w:eastAsia="仿宋" w:cs="仿宋"/>
          <w:sz w:val="21"/>
          <w:szCs w:val="21"/>
          <w:lang w:val="en-US" w:eastAsia="zh-CN"/>
        </w:rPr>
        <w:t xml:space="preserve">伍</w:t>
      </w:r>
      <w:r>
        <w:rPr>
          <w:rFonts w:hint="eastAsia" w:ascii="仿宋" w:hAnsi="仿宋" w:eastAsia="仿宋" w:cs="仿宋"/>
          <w:sz w:val="21"/>
          <w:szCs w:val="21"/>
        </w:rPr>
        <w:t xml:space="preserve">份，甲方叁份、乙方壹份、代理机构壹份。</w:t>
      </w:r>
      <w:r>
        <w:rPr>
          <w:rFonts w:hint="eastAsia" w:ascii="仿宋" w:hAnsi="仿宋" w:eastAsia="仿宋" w:cs="仿宋"/>
          <w:sz w:val="21"/>
          <w:szCs w:val="21"/>
        </w:rPr>
      </w:r>
      <w:r/>
    </w:p>
    <w:p>
      <w:pPr>
        <w:pStyle w:val="1263"/>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br w:type="page" w:clear="all"/>
      </w:r>
      <w:r>
        <w:rPr>
          <w:rFonts w:hint="eastAsia" w:ascii="仿宋" w:hAnsi="仿宋" w:eastAsia="仿宋" w:cs="仿宋"/>
          <w:sz w:val="21"/>
          <w:szCs w:val="21"/>
        </w:rPr>
        <w:t xml:space="preserve">以下无合同正文内容</w:t>
      </w:r>
      <w:r>
        <w:rPr>
          <w:rFonts w:hint="eastAsia" w:ascii="仿宋" w:hAnsi="仿宋" w:eastAsia="仿宋" w:cs="仿宋"/>
          <w:sz w:val="21"/>
          <w:szCs w:val="21"/>
        </w:rPr>
      </w:r>
      <w:r/>
    </w:p>
    <w:p>
      <w:pPr>
        <w:pStyle w:val="1263"/>
        <w:ind w:firstLine="420"/>
        <w:jc w:val="left"/>
        <w:keepLines w:val="0"/>
        <w:keepNext w:val="0"/>
        <w:pageBreakBefore w:val="0"/>
        <w:spacing w:line="360" w:lineRule="auto"/>
        <w:rPr>
          <w:rFonts w:hint="eastAsia" w:ascii="仿宋" w:hAnsi="仿宋" w:eastAsia="仿宋" w:cs="仿宋"/>
          <w:sz w:val="21"/>
          <w:szCs w:val="21"/>
          <w:lang w:val="zh-CN"/>
        </w:rPr>
      </w:pPr>
      <w:r/>
      <w:bookmarkEnd w:id="915"/>
      <w:r/>
      <w:bookmarkEnd w:id="916"/>
      <w:r/>
      <w:bookmarkEnd w:id="917"/>
      <w:r>
        <w:rPr>
          <w:rFonts w:hint="eastAsia" w:ascii="仿宋" w:hAnsi="仿宋" w:eastAsia="仿宋" w:cs="仿宋"/>
          <w:sz w:val="21"/>
          <w:szCs w:val="21"/>
          <w:lang w:val="zh-CN"/>
        </w:rPr>
        <w:t xml:space="preserve">甲方</w:t>
      </w:r>
      <w:r>
        <w:rPr>
          <w:rFonts w:hint="eastAsia" w:ascii="仿宋" w:hAnsi="仿宋" w:eastAsia="仿宋" w:cs="仿宋"/>
          <w:sz w:val="21"/>
          <w:szCs w:val="21"/>
        </w:rPr>
        <w:t xml:space="preserve">（盖章）</w:t>
      </w:r>
      <w:r>
        <w:rPr>
          <w:rFonts w:hint="eastAsia" w:ascii="仿宋" w:hAnsi="仿宋" w:eastAsia="仿宋" w:cs="仿宋"/>
          <w:sz w:val="21"/>
          <w:szCs w:val="21"/>
          <w:lang w:val="zh-CN"/>
        </w:rPr>
        <w:t xml:space="preserve">：</w:t>
      </w:r>
      <w:r>
        <w:rPr>
          <w:rFonts w:hint="eastAsia" w:ascii="仿宋" w:hAnsi="仿宋" w:eastAsia="仿宋" w:cs="仿宋"/>
          <w:sz w:val="21"/>
          <w:szCs w:val="21"/>
        </w:rPr>
        <w:t xml:space="preserve">江苏城乡建设职业学院</w:t>
      </w:r>
      <w:r>
        <w:rPr>
          <w:rFonts w:hint="eastAsia" w:ascii="仿宋" w:hAnsi="仿宋" w:eastAsia="仿宋" w:cs="仿宋"/>
          <w:sz w:val="21"/>
          <w:szCs w:val="21"/>
          <w:lang w:val="zh-CN"/>
        </w:rPr>
      </w:r>
      <w:r/>
    </w:p>
    <w:p>
      <w:pPr>
        <w:pStyle w:val="1263"/>
        <w:ind w:firstLine="420"/>
        <w:jc w:val="left"/>
        <w:keepLines w:val="0"/>
        <w:keepNext w:val="0"/>
        <w:pageBreakBefore w:val="0"/>
        <w:spacing w:line="360" w:lineRule="auto"/>
        <w:rPr>
          <w:rFonts w:hint="eastAsia" w:ascii="仿宋" w:hAnsi="仿宋" w:eastAsia="仿宋" w:cs="仿宋"/>
          <w:sz w:val="21"/>
          <w:szCs w:val="21"/>
          <w:lang w:val="zh-CN"/>
        </w:rPr>
      </w:pPr>
      <w:r>
        <w:rPr>
          <w:rFonts w:hint="eastAsia" w:ascii="仿宋" w:hAnsi="仿宋" w:eastAsia="仿宋" w:cs="仿宋"/>
          <w:sz w:val="21"/>
          <w:szCs w:val="21"/>
          <w:lang w:val="zh-CN"/>
        </w:rPr>
        <w:t xml:space="preserve">统一社会信用代码：</w:t>
      </w:r>
      <w:r>
        <w:rPr>
          <w:rFonts w:hint="eastAsia" w:ascii="仿宋" w:hAnsi="仿宋" w:eastAsia="仿宋" w:cs="仿宋"/>
          <w:b w:val="0"/>
          <w:bCs w:val="0"/>
          <w:sz w:val="21"/>
          <w:szCs w:val="21"/>
          <w:lang w:val="zh-CN"/>
        </w:rPr>
        <w:t xml:space="preserve">12320000466002390W</w:t>
      </w:r>
      <w:r>
        <w:rPr>
          <w:rFonts w:hint="eastAsia" w:ascii="仿宋" w:hAnsi="仿宋" w:eastAsia="仿宋" w:cs="仿宋"/>
          <w:sz w:val="21"/>
          <w:szCs w:val="21"/>
          <w:lang w:val="zh-CN"/>
        </w:rPr>
      </w:r>
      <w:r/>
    </w:p>
    <w:p>
      <w:pPr>
        <w:pStyle w:val="1263"/>
        <w:ind w:firstLine="420"/>
        <w:jc w:val="left"/>
        <w:keepLines w:val="0"/>
        <w:keepNext w:val="0"/>
        <w:pageBreakBefore w:val="0"/>
        <w:spacing w:line="360" w:lineRule="auto"/>
        <w:rPr>
          <w:rFonts w:hint="eastAsia" w:ascii="仿宋" w:hAnsi="仿宋" w:eastAsia="仿宋" w:cs="仿宋"/>
          <w:sz w:val="21"/>
          <w:szCs w:val="21"/>
          <w:lang w:val="zh-CN"/>
        </w:rPr>
      </w:pPr>
      <w:r>
        <w:rPr>
          <w:rFonts w:hint="eastAsia" w:ascii="仿宋" w:hAnsi="仿宋" w:eastAsia="仿宋" w:cs="仿宋"/>
          <w:sz w:val="21"/>
          <w:szCs w:val="21"/>
          <w:lang w:val="zh-CN"/>
        </w:rPr>
        <w:t xml:space="preserve">住所：江苏省</w:t>
      </w:r>
      <w:r>
        <w:rPr>
          <w:rFonts w:hint="eastAsia" w:ascii="仿宋" w:hAnsi="仿宋" w:eastAsia="仿宋" w:cs="仿宋"/>
          <w:sz w:val="21"/>
          <w:szCs w:val="21"/>
        </w:rPr>
        <w:t xml:space="preserve">常州市钟楼区殷村职教园和裕路1号</w:t>
      </w:r>
      <w:r>
        <w:rPr>
          <w:rFonts w:hint="eastAsia" w:ascii="仿宋" w:hAnsi="仿宋" w:eastAsia="仿宋" w:cs="仿宋"/>
          <w:sz w:val="21"/>
          <w:szCs w:val="21"/>
          <w:lang w:val="zh-CN"/>
        </w:rPr>
        <w:t xml:space="preserve"> </w:t>
      </w:r>
      <w:r>
        <w:rPr>
          <w:rFonts w:hint="eastAsia" w:ascii="仿宋" w:hAnsi="仿宋" w:eastAsia="仿宋" w:cs="仿宋"/>
          <w:sz w:val="21"/>
          <w:szCs w:val="21"/>
          <w:lang w:val="zh-CN"/>
        </w:rPr>
      </w:r>
      <w:r/>
    </w:p>
    <w:p>
      <w:pPr>
        <w:pStyle w:val="1263"/>
        <w:ind w:firstLine="420"/>
        <w:keepLines w:val="0"/>
        <w:keepNext w:val="0"/>
        <w:pageBreakBefore w:val="0"/>
        <w:spacing w:line="360" w:lineRule="auto"/>
        <w:rPr>
          <w:rFonts w:hint="eastAsia" w:ascii="仿宋" w:hAnsi="仿宋" w:eastAsia="仿宋" w:cs="仿宋"/>
          <w:sz w:val="21"/>
          <w:szCs w:val="21"/>
          <w:lang w:val="zh-CN"/>
        </w:rPr>
      </w:pPr>
      <w:r>
        <w:rPr>
          <w:rFonts w:hint="eastAsia" w:ascii="仿宋" w:hAnsi="仿宋" w:eastAsia="仿宋" w:cs="仿宋"/>
          <w:sz w:val="21"/>
          <w:szCs w:val="21"/>
          <w:lang w:val="zh-CN"/>
        </w:rPr>
        <w:t xml:space="preserve">法定代表人或授权代表（签字）：        </w:t>
      </w:r>
      <w:r>
        <w:rPr>
          <w:rFonts w:hint="eastAsia" w:ascii="仿宋" w:hAnsi="仿宋" w:eastAsia="仿宋" w:cs="仿宋"/>
          <w:sz w:val="21"/>
          <w:szCs w:val="21"/>
          <w:lang w:val="zh-CN"/>
        </w:rPr>
      </w:r>
      <w:r/>
    </w:p>
    <w:p>
      <w:pPr>
        <w:pStyle w:val="1263"/>
        <w:ind w:firstLine="420"/>
        <w:keepLines w:val="0"/>
        <w:keepNext w:val="0"/>
        <w:pageBreakBefore w:val="0"/>
        <w:spacing w:line="360" w:lineRule="auto"/>
        <w:rPr>
          <w:rFonts w:hint="eastAsia" w:ascii="仿宋" w:hAnsi="仿宋" w:eastAsia="仿宋" w:cs="仿宋"/>
          <w:sz w:val="21"/>
          <w:szCs w:val="21"/>
          <w:lang w:val="zh-CN"/>
        </w:rPr>
      </w:pPr>
      <w:r>
        <w:rPr>
          <w:rFonts w:hint="eastAsia" w:ascii="仿宋" w:hAnsi="仿宋" w:eastAsia="仿宋" w:cs="仿宋"/>
          <w:sz w:val="21"/>
          <w:szCs w:val="21"/>
          <w:lang w:val="zh-CN"/>
        </w:rPr>
        <w:t xml:space="preserve">联系人：                   电话:       </w:t>
      </w:r>
      <w:r>
        <w:rPr>
          <w:rFonts w:hint="eastAsia" w:ascii="仿宋" w:hAnsi="仿宋" w:eastAsia="仿宋" w:cs="仿宋"/>
          <w:sz w:val="21"/>
          <w:szCs w:val="21"/>
          <w:lang w:val="zh-CN"/>
        </w:rPr>
      </w:r>
      <w:r/>
    </w:p>
    <w:p>
      <w:pPr>
        <w:pStyle w:val="1263"/>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开户银行：中国建设银行常州市白云支行</w:t>
      </w:r>
      <w:r>
        <w:rPr>
          <w:rFonts w:hint="eastAsia" w:ascii="仿宋" w:hAnsi="仿宋" w:eastAsia="仿宋" w:cs="仿宋"/>
          <w:sz w:val="21"/>
          <w:szCs w:val="21"/>
        </w:rPr>
      </w:r>
      <w:r/>
    </w:p>
    <w:p>
      <w:pPr>
        <w:pStyle w:val="1263"/>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开户名称：江苏城乡建设职业学院</w:t>
      </w:r>
      <w:r>
        <w:rPr>
          <w:rFonts w:hint="eastAsia" w:ascii="仿宋" w:hAnsi="仿宋" w:eastAsia="仿宋" w:cs="仿宋"/>
          <w:sz w:val="21"/>
          <w:szCs w:val="21"/>
        </w:rPr>
      </w:r>
      <w:r/>
    </w:p>
    <w:p>
      <w:pPr>
        <w:pStyle w:val="1263"/>
        <w:ind w:firstLine="420"/>
        <w:keepLines w:val="0"/>
        <w:keepNext w:val="0"/>
        <w:pageBreakBefore w:val="0"/>
        <w:spacing w:line="360" w:lineRule="auto"/>
        <w:rPr>
          <w:rFonts w:hint="eastAsia" w:ascii="仿宋" w:hAnsi="仿宋" w:eastAsia="仿宋" w:cs="仿宋"/>
          <w:sz w:val="21"/>
          <w:szCs w:val="21"/>
          <w:lang w:val="zh-CN"/>
        </w:rPr>
      </w:pPr>
      <w:r>
        <w:rPr>
          <w:rFonts w:hint="eastAsia" w:ascii="仿宋" w:hAnsi="仿宋" w:eastAsia="仿宋" w:cs="仿宋"/>
          <w:sz w:val="21"/>
          <w:szCs w:val="21"/>
        </w:rPr>
        <w:t xml:space="preserve">开户账号：</w:t>
      </w:r>
      <w:r>
        <w:rPr>
          <w:rFonts w:hint="eastAsia" w:ascii="仿宋" w:hAnsi="仿宋" w:eastAsia="仿宋" w:cs="仿宋"/>
          <w:sz w:val="21"/>
          <w:szCs w:val="21"/>
          <w:lang w:val="zh-CN"/>
        </w:rPr>
        <w:t xml:space="preserve">32001628036051219268</w:t>
      </w:r>
      <w:r>
        <w:rPr>
          <w:rFonts w:hint="eastAsia" w:ascii="仿宋" w:hAnsi="仿宋" w:eastAsia="仿宋" w:cs="仿宋"/>
          <w:sz w:val="21"/>
          <w:szCs w:val="21"/>
          <w:lang w:val="zh-CN"/>
        </w:rPr>
      </w:r>
      <w:r/>
    </w:p>
    <w:p>
      <w:pPr>
        <w:pStyle w:val="1263"/>
        <w:ind w:firstLine="420"/>
        <w:keepLines w:val="0"/>
        <w:keepNext w:val="0"/>
        <w:pageBreakBefore w:val="0"/>
        <w:spacing w:line="360" w:lineRule="auto"/>
        <w:rPr>
          <w:rFonts w:hint="eastAsia" w:ascii="仿宋" w:hAnsi="仿宋" w:eastAsia="仿宋" w:cs="仿宋"/>
          <w:color w:val="000000"/>
          <w:sz w:val="21"/>
          <w:szCs w:val="21"/>
          <w:lang w:val="zh-CN"/>
        </w:rPr>
      </w:pPr>
      <w:r>
        <w:rPr>
          <w:rFonts w:hint="eastAsia" w:ascii="仿宋" w:hAnsi="仿宋" w:eastAsia="仿宋" w:cs="仿宋"/>
          <w:sz w:val="21"/>
          <w:szCs w:val="21"/>
          <w:lang w:val="zh-CN"/>
        </w:rPr>
        <w:t xml:space="preserve">乙方</w:t>
      </w:r>
      <w:r>
        <w:rPr>
          <w:rFonts w:hint="eastAsia" w:ascii="仿宋" w:hAnsi="仿宋" w:eastAsia="仿宋" w:cs="仿宋"/>
          <w:sz w:val="21"/>
          <w:szCs w:val="21"/>
        </w:rPr>
        <w:t xml:space="preserve">（盖章）</w:t>
      </w:r>
      <w:r>
        <w:rPr>
          <w:rFonts w:hint="eastAsia" w:ascii="仿宋" w:hAnsi="仿宋" w:eastAsia="仿宋" w:cs="仿宋"/>
          <w:color w:val="000000"/>
          <w:sz w:val="21"/>
          <w:szCs w:val="21"/>
          <w:lang w:val="zh-CN"/>
        </w:rPr>
        <w:t xml:space="preserve">：</w:t>
      </w:r>
      <w:r>
        <w:rPr>
          <w:rFonts w:hint="eastAsia" w:ascii="仿宋" w:hAnsi="仿宋" w:eastAsia="仿宋" w:cs="仿宋"/>
          <w:color w:val="000000"/>
          <w:sz w:val="21"/>
          <w:szCs w:val="21"/>
          <w:lang w:val="zh-CN"/>
        </w:rPr>
      </w:r>
      <w:r/>
    </w:p>
    <w:p>
      <w:pPr>
        <w:pStyle w:val="1263"/>
        <w:ind w:firstLine="420"/>
        <w:keepLines w:val="0"/>
        <w:keepNext w:val="0"/>
        <w:pageBreakBefore w:val="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统一社会信用代码或身份证号码：          </w:t>
      </w:r>
      <w:r>
        <w:rPr>
          <w:rFonts w:hint="eastAsia" w:ascii="仿宋" w:hAnsi="仿宋" w:eastAsia="仿宋" w:cs="仿宋"/>
          <w:color w:val="000000"/>
          <w:sz w:val="21"/>
          <w:szCs w:val="21"/>
          <w:lang w:val="zh-CN"/>
        </w:rPr>
      </w:r>
      <w:r/>
    </w:p>
    <w:p>
      <w:pPr>
        <w:pStyle w:val="1263"/>
        <w:ind w:firstLine="420"/>
        <w:keepLines w:val="0"/>
        <w:keepNext w:val="0"/>
        <w:pageBreakBefore w:val="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住所：                                  </w:t>
      </w:r>
      <w:r>
        <w:rPr>
          <w:rFonts w:hint="eastAsia" w:ascii="仿宋" w:hAnsi="仿宋" w:eastAsia="仿宋" w:cs="仿宋"/>
          <w:color w:val="000000"/>
          <w:sz w:val="21"/>
          <w:szCs w:val="21"/>
          <w:lang w:val="zh-CN"/>
        </w:rPr>
      </w:r>
      <w:r/>
    </w:p>
    <w:p>
      <w:pPr>
        <w:pStyle w:val="1263"/>
        <w:ind w:firstLine="420"/>
        <w:keepLines w:val="0"/>
        <w:keepNext w:val="0"/>
        <w:pageBreakBefore w:val="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法定代表人或授权代表（签字）：                        </w:t>
      </w:r>
      <w:r>
        <w:rPr>
          <w:rFonts w:hint="eastAsia" w:ascii="仿宋" w:hAnsi="仿宋" w:eastAsia="仿宋" w:cs="仿宋"/>
          <w:color w:val="000000"/>
          <w:sz w:val="21"/>
          <w:szCs w:val="21"/>
          <w:lang w:val="zh-CN"/>
        </w:rPr>
      </w:r>
      <w:r/>
    </w:p>
    <w:p>
      <w:pPr>
        <w:pStyle w:val="1263"/>
        <w:ind w:firstLine="420"/>
        <w:keepLines w:val="0"/>
        <w:keepNext w:val="0"/>
        <w:pageBreakBefore w:val="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联系人：                             电话:                  </w:t>
      </w:r>
      <w:r>
        <w:rPr>
          <w:rFonts w:hint="eastAsia" w:ascii="仿宋" w:hAnsi="仿宋" w:eastAsia="仿宋" w:cs="仿宋"/>
          <w:color w:val="000000"/>
          <w:sz w:val="21"/>
          <w:szCs w:val="21"/>
          <w:lang w:val="zh-CN"/>
        </w:rPr>
      </w:r>
      <w:r/>
    </w:p>
    <w:p>
      <w:pPr>
        <w:pStyle w:val="1263"/>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开户银行：                               </w:t>
      </w:r>
      <w:r>
        <w:rPr>
          <w:rFonts w:hint="eastAsia" w:ascii="仿宋" w:hAnsi="仿宋" w:eastAsia="仿宋" w:cs="仿宋"/>
          <w:color w:val="000000"/>
          <w:sz w:val="21"/>
          <w:szCs w:val="21"/>
        </w:rPr>
      </w:r>
      <w:r/>
    </w:p>
    <w:p>
      <w:pPr>
        <w:pStyle w:val="1263"/>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开户名称：                               </w:t>
      </w:r>
      <w:r>
        <w:rPr>
          <w:rFonts w:hint="eastAsia" w:ascii="仿宋" w:hAnsi="仿宋" w:eastAsia="仿宋" w:cs="仿宋"/>
          <w:color w:val="000000"/>
          <w:sz w:val="21"/>
          <w:szCs w:val="21"/>
        </w:rPr>
      </w:r>
      <w:r/>
    </w:p>
    <w:p>
      <w:pPr>
        <w:pStyle w:val="1263"/>
        <w:ind w:firstLine="420"/>
        <w:keepLines w:val="0"/>
        <w:keepNext w:val="0"/>
        <w:pageBreakBefore w:val="0"/>
        <w:spacing w:line="360" w:lineRule="auto"/>
        <w:rPr>
          <w:rFonts w:hint="eastAsia" w:ascii="仿宋" w:hAnsi="仿宋" w:eastAsia="仿宋" w:cs="仿宋"/>
          <w:b/>
          <w:sz w:val="21"/>
          <w:szCs w:val="21"/>
        </w:rPr>
      </w:pPr>
      <w:r>
        <w:rPr>
          <w:rFonts w:hint="eastAsia" w:ascii="仿宋" w:hAnsi="仿宋" w:eastAsia="仿宋" w:cs="仿宋"/>
          <w:color w:val="000000"/>
          <w:sz w:val="21"/>
          <w:szCs w:val="21"/>
        </w:rPr>
        <w:t xml:space="preserve">开户账号：</w:t>
      </w:r>
      <w:r>
        <w:rPr>
          <w:rFonts w:hint="eastAsia" w:ascii="仿宋" w:hAnsi="仿宋" w:eastAsia="仿宋" w:cs="仿宋"/>
          <w:color w:val="000000"/>
          <w:sz w:val="21"/>
          <w:szCs w:val="21"/>
          <w:lang w:val="zh-CN"/>
        </w:rPr>
        <w:t xml:space="preserve">             </w:t>
      </w:r>
      <w:r>
        <w:rPr>
          <w:rFonts w:hint="eastAsia" w:ascii="仿宋" w:hAnsi="仿宋" w:eastAsia="仿宋" w:cs="仿宋"/>
          <w:sz w:val="21"/>
          <w:szCs w:val="21"/>
          <w:lang w:val="zh-CN"/>
        </w:rPr>
        <w:t xml:space="preserve">                  </w:t>
      </w:r>
      <w:r>
        <w:rPr>
          <w:rFonts w:hint="eastAsia" w:ascii="仿宋" w:hAnsi="仿宋" w:eastAsia="仿宋" w:cs="仿宋"/>
          <w:b/>
          <w:sz w:val="21"/>
          <w:szCs w:val="21"/>
        </w:rPr>
      </w:r>
      <w:r/>
    </w:p>
    <w:p>
      <w:pPr>
        <w:pStyle w:val="1263"/>
        <w:ind w:firstLine="420"/>
        <w:keepLines w:val="0"/>
        <w:keepNext w:val="0"/>
        <w:pageBreakBefore w:val="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en-US" w:eastAsia="zh-CN"/>
        </w:rPr>
        <w:t xml:space="preserve">丙方</w:t>
      </w:r>
      <w:r>
        <w:rPr>
          <w:rFonts w:hint="eastAsia" w:ascii="仿宋" w:hAnsi="仿宋" w:eastAsia="仿宋" w:cs="仿宋"/>
          <w:sz w:val="21"/>
          <w:szCs w:val="21"/>
        </w:rPr>
        <w:t xml:space="preserve">（盖章）</w:t>
      </w:r>
      <w:r>
        <w:rPr>
          <w:rFonts w:hint="eastAsia" w:ascii="仿宋" w:hAnsi="仿宋" w:eastAsia="仿宋" w:cs="仿宋"/>
          <w:color w:val="000000"/>
          <w:sz w:val="21"/>
          <w:szCs w:val="21"/>
          <w:lang w:val="zh-CN"/>
        </w:rPr>
        <w:t xml:space="preserve">：</w:t>
      </w:r>
      <w:r>
        <w:rPr>
          <w:rFonts w:hint="eastAsia" w:ascii="仿宋" w:hAnsi="仿宋" w:eastAsia="仿宋" w:cs="仿宋"/>
          <w:color w:val="000000"/>
          <w:sz w:val="21"/>
          <w:szCs w:val="21"/>
          <w:lang w:val="zh-CN"/>
        </w:rPr>
      </w:r>
      <w:r/>
    </w:p>
    <w:p>
      <w:pPr>
        <w:pStyle w:val="1263"/>
        <w:ind w:firstLine="420"/>
        <w:keepLines w:val="0"/>
        <w:keepNext w:val="0"/>
        <w:pageBreakBefore w:val="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统一社会信用代码或身份证号码：          </w:t>
      </w:r>
      <w:r>
        <w:rPr>
          <w:rFonts w:hint="eastAsia" w:ascii="仿宋" w:hAnsi="仿宋" w:eastAsia="仿宋" w:cs="仿宋"/>
          <w:color w:val="000000"/>
          <w:sz w:val="21"/>
          <w:szCs w:val="21"/>
          <w:lang w:val="zh-CN"/>
        </w:rPr>
      </w:r>
      <w:r/>
    </w:p>
    <w:p>
      <w:pPr>
        <w:pStyle w:val="1263"/>
        <w:ind w:firstLine="420"/>
        <w:keepLines w:val="0"/>
        <w:keepNext w:val="0"/>
        <w:pageBreakBefore w:val="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住所：                                  </w:t>
      </w:r>
      <w:r>
        <w:rPr>
          <w:rFonts w:hint="eastAsia" w:ascii="仿宋" w:hAnsi="仿宋" w:eastAsia="仿宋" w:cs="仿宋"/>
          <w:color w:val="000000"/>
          <w:sz w:val="21"/>
          <w:szCs w:val="21"/>
          <w:lang w:val="zh-CN"/>
        </w:rPr>
      </w:r>
      <w:r/>
    </w:p>
    <w:p>
      <w:pPr>
        <w:pStyle w:val="1263"/>
        <w:ind w:firstLine="420"/>
        <w:keepLines w:val="0"/>
        <w:keepNext w:val="0"/>
        <w:pageBreakBefore w:val="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法定代表人或授权代表（签字）：                        </w:t>
      </w:r>
      <w:r>
        <w:rPr>
          <w:rFonts w:hint="eastAsia" w:ascii="仿宋" w:hAnsi="仿宋" w:eastAsia="仿宋" w:cs="仿宋"/>
          <w:color w:val="000000"/>
          <w:sz w:val="21"/>
          <w:szCs w:val="21"/>
          <w:lang w:val="zh-CN"/>
        </w:rPr>
      </w:r>
      <w:r/>
    </w:p>
    <w:p>
      <w:pPr>
        <w:pStyle w:val="1263"/>
        <w:ind w:firstLine="420"/>
        <w:keepLines w:val="0"/>
        <w:keepNext w:val="0"/>
        <w:pageBreakBefore w:val="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联系人：                             电话:                  </w:t>
      </w:r>
      <w:r>
        <w:rPr>
          <w:rFonts w:hint="eastAsia" w:ascii="仿宋" w:hAnsi="仿宋" w:eastAsia="仿宋" w:cs="仿宋"/>
          <w:color w:val="000000"/>
          <w:sz w:val="21"/>
          <w:szCs w:val="21"/>
          <w:lang w:val="zh-CN"/>
        </w:rPr>
      </w:r>
      <w:r/>
    </w:p>
    <w:p>
      <w:pPr>
        <w:pStyle w:val="1263"/>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开户银行：                               </w:t>
      </w:r>
      <w:r>
        <w:rPr>
          <w:rFonts w:hint="eastAsia" w:ascii="仿宋" w:hAnsi="仿宋" w:eastAsia="仿宋" w:cs="仿宋"/>
          <w:color w:val="000000"/>
          <w:sz w:val="21"/>
          <w:szCs w:val="21"/>
        </w:rPr>
      </w:r>
      <w:r/>
    </w:p>
    <w:p>
      <w:pPr>
        <w:pStyle w:val="1263"/>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开户名称：                               </w:t>
      </w:r>
      <w:r>
        <w:rPr>
          <w:rFonts w:hint="eastAsia" w:ascii="仿宋" w:hAnsi="仿宋" w:eastAsia="仿宋" w:cs="仿宋"/>
          <w:color w:val="000000"/>
          <w:sz w:val="21"/>
          <w:szCs w:val="21"/>
        </w:rPr>
      </w:r>
      <w:r/>
    </w:p>
    <w:p>
      <w:pPr>
        <w:pStyle w:val="1263"/>
        <w:ind w:firstLine="420"/>
        <w:keepLines w:val="0"/>
        <w:keepNext w:val="0"/>
        <w:pageBreakBefore w:val="0"/>
        <w:spacing w:line="360" w:lineRule="auto"/>
        <w:rPr>
          <w:rFonts w:hint="eastAsia" w:ascii="仿宋" w:hAnsi="仿宋" w:eastAsia="仿宋" w:cs="仿宋"/>
          <w:b/>
          <w:sz w:val="21"/>
          <w:szCs w:val="21"/>
        </w:rPr>
      </w:pPr>
      <w:r>
        <w:rPr>
          <w:rFonts w:hint="eastAsia" w:ascii="仿宋" w:hAnsi="仿宋" w:eastAsia="仿宋" w:cs="仿宋"/>
          <w:color w:val="000000"/>
          <w:sz w:val="21"/>
          <w:szCs w:val="21"/>
        </w:rPr>
        <w:t xml:space="preserve">开户账号：</w:t>
      </w:r>
      <w:r>
        <w:rPr>
          <w:rFonts w:hint="eastAsia" w:ascii="仿宋" w:hAnsi="仿宋" w:eastAsia="仿宋" w:cs="仿宋"/>
          <w:color w:val="000000"/>
          <w:sz w:val="21"/>
          <w:szCs w:val="21"/>
          <w:lang w:val="zh-CN"/>
        </w:rPr>
        <w:t xml:space="preserve">             </w:t>
      </w:r>
      <w:r>
        <w:rPr>
          <w:rFonts w:hint="eastAsia" w:ascii="仿宋" w:hAnsi="仿宋" w:eastAsia="仿宋" w:cs="仿宋"/>
          <w:sz w:val="21"/>
          <w:szCs w:val="21"/>
          <w:lang w:val="zh-CN"/>
        </w:rPr>
        <w:t xml:space="preserve">                  </w:t>
      </w:r>
      <w:r>
        <w:rPr>
          <w:rFonts w:hint="eastAsia" w:ascii="仿宋" w:hAnsi="仿宋" w:eastAsia="仿宋" w:cs="仿宋"/>
          <w:b/>
          <w:sz w:val="21"/>
          <w:szCs w:val="21"/>
        </w:rPr>
      </w:r>
      <w:r/>
    </w:p>
    <w:p>
      <w:pPr>
        <w:pStyle w:val="1263"/>
        <w:ind w:firstLine="420"/>
        <w:jc w:val="left"/>
        <w:keepLines w:val="0"/>
        <w:keepNext w:val="0"/>
        <w:pageBreakBefore w:val="0"/>
        <w:spacing w:line="360" w:lineRule="auto"/>
        <w:widowControl/>
        <w:rPr>
          <w:rFonts w:hint="eastAsia" w:ascii="仿宋" w:hAnsi="仿宋" w:eastAsia="仿宋" w:cs="仿宋"/>
          <w:b/>
          <w:color w:val="ff0000"/>
          <w:sz w:val="21"/>
          <w:szCs w:val="21"/>
        </w:rPr>
      </w:pPr>
      <w:r>
        <w:rPr>
          <w:rFonts w:hint="eastAsia" w:ascii="仿宋" w:hAnsi="仿宋" w:eastAsia="仿宋" w:cs="仿宋"/>
          <w:color w:val="000000"/>
          <w:sz w:val="21"/>
          <w:szCs w:val="21"/>
        </w:rPr>
        <w:t xml:space="preserve">见证方（</w:t>
      </w:r>
      <w:r>
        <w:rPr>
          <w:rFonts w:hint="eastAsia" w:ascii="仿宋" w:hAnsi="仿宋" w:eastAsia="仿宋" w:cs="仿宋"/>
          <w:sz w:val="21"/>
          <w:szCs w:val="21"/>
        </w:rPr>
        <w:t xml:space="preserve">盖章）</w:t>
      </w:r>
      <w:r>
        <w:rPr>
          <w:rFonts w:hint="eastAsia" w:ascii="仿宋" w:hAnsi="仿宋" w:eastAsia="仿宋" w:cs="仿宋"/>
          <w:b/>
          <w:color w:val="000000"/>
          <w:sz w:val="21"/>
          <w:szCs w:val="21"/>
        </w:rPr>
        <w:t xml:space="preserve">：</w:t>
      </w:r>
      <w:r>
        <w:rPr>
          <w:rFonts w:hint="eastAsia" w:ascii="仿宋" w:hAnsi="仿宋" w:eastAsia="仿宋" w:cs="仿宋"/>
          <w:b/>
          <w:color w:val="ff0000"/>
          <w:sz w:val="21"/>
          <w:szCs w:val="21"/>
        </w:rPr>
      </w:r>
      <w:r/>
    </w:p>
    <w:p>
      <w:pPr>
        <w:pStyle w:val="1263"/>
        <w:ind w:firstLine="420"/>
        <w:keepLines w:val="0"/>
        <w:keepNext w:val="0"/>
        <w:pageBreakBefore w:val="0"/>
        <w:spacing w:line="360" w:lineRule="auto"/>
        <w:rPr>
          <w:rFonts w:hint="eastAsia" w:ascii="仿宋" w:hAnsi="仿宋" w:eastAsia="仿宋" w:cs="仿宋"/>
          <w:sz w:val="21"/>
          <w:szCs w:val="21"/>
          <w:lang w:val="zh-CN"/>
        </w:rPr>
      </w:pPr>
      <w:r>
        <w:rPr>
          <w:rFonts w:hint="eastAsia" w:ascii="仿宋" w:hAnsi="仿宋" w:eastAsia="仿宋" w:cs="仿宋"/>
          <w:sz w:val="21"/>
          <w:szCs w:val="21"/>
          <w:lang w:val="zh-CN"/>
        </w:rPr>
        <w:t xml:space="preserve">法定代表人或授权代表（签字）：</w:t>
      </w:r>
      <w:r>
        <w:rPr>
          <w:rFonts w:hint="eastAsia" w:ascii="仿宋" w:hAnsi="仿宋" w:eastAsia="仿宋" w:cs="仿宋"/>
          <w:sz w:val="21"/>
          <w:szCs w:val="21"/>
          <w:lang w:val="zh-CN"/>
        </w:rPr>
      </w:r>
      <w:r/>
    </w:p>
    <w:p>
      <w:pPr>
        <w:pStyle w:val="1263"/>
        <w:ind w:firstLine="420"/>
        <w:keepLines w:val="0"/>
        <w:keepNext w:val="0"/>
        <w:pageBreakBefore w:val="0"/>
        <w:spacing w:line="360" w:lineRule="auto"/>
        <w:rPr>
          <w:rFonts w:hint="eastAsia" w:ascii="仿宋" w:hAnsi="仿宋" w:eastAsia="仿宋" w:cs="仿宋"/>
          <w:sz w:val="24"/>
          <w:lang w:val="zh-CN"/>
        </w:rPr>
      </w:pPr>
      <w:r>
        <w:rPr>
          <w:rFonts w:hint="eastAsia" w:ascii="仿宋" w:hAnsi="仿宋" w:eastAsia="仿宋" w:cs="仿宋"/>
          <w:sz w:val="21"/>
          <w:szCs w:val="21"/>
          <w:lang w:val="zh-CN"/>
        </w:rPr>
        <w:t xml:space="preserve">联系人：                               电话:   </w:t>
      </w:r>
      <w:r>
        <w:rPr>
          <w:rFonts w:hint="eastAsia" w:ascii="仿宋" w:hAnsi="仿宋" w:eastAsia="仿宋" w:cs="仿宋"/>
          <w:sz w:val="24"/>
          <w:lang w:val="zh-CN"/>
        </w:rPr>
        <w:t xml:space="preserve"> </w:t>
      </w:r>
      <w:r>
        <w:rPr>
          <w:rFonts w:hint="eastAsia" w:ascii="仿宋" w:hAnsi="仿宋" w:eastAsia="仿宋" w:cs="仿宋"/>
          <w:sz w:val="24"/>
          <w:lang w:val="zh-CN"/>
        </w:rPr>
      </w:r>
      <w:r/>
    </w:p>
    <w:p>
      <w:pPr>
        <w:pStyle w:val="1263"/>
        <w:ind w:firstLine="480"/>
        <w:keepLines w:val="0"/>
        <w:keepNext w:val="0"/>
        <w:pageBreakBefore w:val="0"/>
        <w:spacing w:line="360" w:lineRule="auto"/>
        <w:rPr>
          <w:rFonts w:hint="eastAsia" w:ascii="仿宋" w:hAnsi="仿宋" w:eastAsia="仿宋" w:cs="仿宋"/>
          <w:b/>
          <w:bCs/>
          <w:color w:val="000000"/>
          <w:sz w:val="30"/>
          <w:szCs w:val="30"/>
        </w:rPr>
      </w:pPr>
      <w:r>
        <w:rPr>
          <w:rFonts w:hint="eastAsia" w:ascii="仿宋" w:hAnsi="仿宋" w:eastAsia="仿宋" w:cs="仿宋"/>
          <w:sz w:val="24"/>
          <w:lang w:val="zh-CN"/>
        </w:rPr>
        <w:br w:type="page" w:clear="all"/>
      </w:r>
      <w:r>
        <w:rPr>
          <w:rFonts w:hint="eastAsia" w:ascii="仿宋" w:hAnsi="仿宋" w:eastAsia="仿宋" w:cs="仿宋"/>
          <w:b/>
          <w:bCs/>
          <w:color w:val="000000"/>
          <w:sz w:val="30"/>
          <w:szCs w:val="30"/>
        </w:rPr>
        <w:t xml:space="preserve">附件1：食材供应考核表</w:t>
      </w:r>
      <w:r>
        <w:rPr>
          <w:rFonts w:hint="eastAsia" w:ascii="仿宋" w:hAnsi="仿宋" w:eastAsia="仿宋" w:cs="仿宋"/>
          <w:b/>
          <w:bCs/>
          <w:color w:val="000000"/>
          <w:sz w:val="30"/>
          <w:szCs w:val="30"/>
        </w:rPr>
      </w:r>
      <w:r/>
    </w:p>
    <w:tbl>
      <w:tblPr>
        <w:tblW w:w="996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0" w:type="dxa"/>
          <w:top w:w="75" w:type="dxa"/>
          <w:right w:w="0" w:type="dxa"/>
          <w:bottom w:w="75" w:type="dxa"/>
        </w:tblCellMar>
        <w:tblLook w:val="04A0" w:firstRow="1" w:lastRow="0" w:firstColumn="1" w:lastColumn="0" w:noHBand="0" w:noVBand="1"/>
      </w:tblPr>
      <w:tblGrid>
        <w:gridCol w:w="628"/>
        <w:gridCol w:w="1050"/>
        <w:gridCol w:w="4146"/>
        <w:gridCol w:w="4139"/>
      </w:tblGrid>
      <w:tr>
        <w:trPr>
          <w:tblHeader/>
        </w:trPr>
        <w:tc>
          <w:tcPr>
            <w:shd w:val="clear" w:color="auto" w:fill="ffffff"/>
            <w:tcMar>
              <w:left w:w="0" w:type="dxa"/>
              <w:top w:w="75" w:type="dxa"/>
              <w:right w:w="0" w:type="dxa"/>
              <w:bottom w:w="75" w:type="dxa"/>
            </w:tcMar>
            <w:tcW w:w="629" w:type="dxa"/>
            <w:vAlign w:val="center"/>
            <w:textDirection w:val="lrTb"/>
            <w:noWrap w:val="false"/>
          </w:tcPr>
          <w:p>
            <w:pPr>
              <w:pStyle w:val="1263"/>
              <w:ind w:left="0" w:right="0" w:firstLine="0"/>
              <w:jc w:val="center"/>
              <w:spacing w:line="240" w:lineRule="auto"/>
              <w:widowControl/>
              <w:rPr>
                <w:rFonts w:hint="eastAsia" w:ascii="仿宋" w:hAnsi="仿宋" w:eastAsia="仿宋" w:cs="仿宋"/>
                <w:b/>
                <w:color w:val="000000"/>
              </w:rPr>
            </w:pPr>
            <w:r>
              <w:rPr>
                <w:rFonts w:hint="eastAsia" w:ascii="仿宋" w:hAnsi="仿宋" w:eastAsia="仿宋" w:cs="仿宋"/>
                <w:b/>
                <w:color w:val="000000"/>
              </w:rPr>
              <w:t xml:space="preserve">序号</w:t>
            </w:r>
            <w:r>
              <w:rPr>
                <w:rFonts w:hint="eastAsia" w:ascii="仿宋" w:hAnsi="仿宋" w:eastAsia="仿宋" w:cs="仿宋"/>
                <w:b/>
                <w:color w:val="000000"/>
              </w:rPr>
            </w:r>
            <w:r/>
          </w:p>
        </w:tc>
        <w:tc>
          <w:tcPr>
            <w:shd w:val="clear" w:color="auto" w:fill="ffffff"/>
            <w:tcMar>
              <w:left w:w="0" w:type="dxa"/>
              <w:top w:w="75" w:type="dxa"/>
              <w:right w:w="0" w:type="dxa"/>
              <w:bottom w:w="75" w:type="dxa"/>
            </w:tcMar>
            <w:tcW w:w="1050" w:type="dxa"/>
            <w:vAlign w:val="center"/>
            <w:textDirection w:val="lrTb"/>
            <w:noWrap w:val="false"/>
          </w:tcPr>
          <w:p>
            <w:pPr>
              <w:pStyle w:val="1263"/>
              <w:ind w:left="0" w:right="0" w:firstLine="0"/>
              <w:jc w:val="center"/>
              <w:spacing w:line="240" w:lineRule="auto"/>
              <w:widowControl/>
              <w:rPr>
                <w:rFonts w:hint="eastAsia" w:ascii="仿宋" w:hAnsi="仿宋" w:eastAsia="仿宋" w:cs="仿宋"/>
                <w:b/>
                <w:color w:val="000000"/>
              </w:rPr>
            </w:pPr>
            <w:r>
              <w:rPr>
                <w:rFonts w:hint="eastAsia" w:ascii="仿宋" w:hAnsi="仿宋" w:eastAsia="仿宋" w:cs="仿宋"/>
                <w:b/>
                <w:color w:val="000000"/>
              </w:rPr>
              <w:t xml:space="preserve">考核指标</w:t>
            </w:r>
            <w:r>
              <w:rPr>
                <w:rFonts w:hint="eastAsia" w:ascii="仿宋" w:hAnsi="仿宋" w:eastAsia="仿宋" w:cs="仿宋"/>
                <w:b/>
                <w:color w:val="000000"/>
              </w:rPr>
            </w:r>
            <w:r/>
          </w:p>
        </w:tc>
        <w:tc>
          <w:tcPr>
            <w:shd w:val="clear" w:color="auto" w:fill="ffffff"/>
            <w:tcMar>
              <w:left w:w="0" w:type="dxa"/>
              <w:top w:w="75" w:type="dxa"/>
              <w:right w:w="0" w:type="dxa"/>
              <w:bottom w:w="75" w:type="dxa"/>
            </w:tcMar>
            <w:tcW w:w="4146" w:type="dxa"/>
            <w:vAlign w:val="center"/>
            <w:textDirection w:val="lrTb"/>
            <w:noWrap w:val="false"/>
          </w:tcPr>
          <w:p>
            <w:pPr>
              <w:pStyle w:val="1263"/>
              <w:ind w:left="0" w:right="0" w:firstLine="0"/>
              <w:jc w:val="center"/>
              <w:spacing w:line="240" w:lineRule="auto"/>
              <w:widowControl/>
              <w:rPr>
                <w:rFonts w:hint="eastAsia" w:ascii="仿宋" w:hAnsi="仿宋" w:eastAsia="仿宋" w:cs="仿宋"/>
                <w:b/>
                <w:color w:val="000000"/>
              </w:rPr>
            </w:pPr>
            <w:r>
              <w:rPr>
                <w:rFonts w:hint="eastAsia" w:ascii="仿宋" w:hAnsi="仿宋" w:eastAsia="仿宋" w:cs="仿宋"/>
                <w:b/>
                <w:color w:val="000000"/>
              </w:rPr>
              <w:t xml:space="preserve">考核内容</w:t>
            </w:r>
            <w:r>
              <w:rPr>
                <w:rFonts w:hint="eastAsia" w:ascii="仿宋" w:hAnsi="仿宋" w:eastAsia="仿宋" w:cs="仿宋"/>
                <w:b/>
                <w:color w:val="000000"/>
              </w:rPr>
            </w:r>
            <w:r/>
          </w:p>
        </w:tc>
        <w:tc>
          <w:tcPr>
            <w:shd w:val="clear" w:color="auto" w:fill="ffffff"/>
            <w:tcMar>
              <w:left w:w="0" w:type="dxa"/>
              <w:top w:w="75" w:type="dxa"/>
              <w:right w:w="0" w:type="dxa"/>
              <w:bottom w:w="75" w:type="dxa"/>
            </w:tcMar>
            <w:tcW w:w="4139" w:type="dxa"/>
            <w:vAlign w:val="center"/>
            <w:textDirection w:val="lrTb"/>
            <w:noWrap w:val="false"/>
          </w:tcPr>
          <w:p>
            <w:pPr>
              <w:pStyle w:val="1263"/>
              <w:ind w:left="0" w:right="0" w:firstLine="0"/>
              <w:jc w:val="center"/>
              <w:spacing w:line="240" w:lineRule="auto"/>
              <w:widowControl/>
              <w:rPr>
                <w:rFonts w:hint="eastAsia" w:ascii="仿宋" w:hAnsi="仿宋" w:eastAsia="仿宋" w:cs="仿宋"/>
                <w:b/>
                <w:color w:val="000000"/>
              </w:rPr>
            </w:pPr>
            <w:r>
              <w:rPr>
                <w:rFonts w:hint="eastAsia" w:ascii="仿宋" w:hAnsi="仿宋" w:eastAsia="仿宋" w:cs="仿宋"/>
                <w:b/>
                <w:color w:val="000000"/>
              </w:rPr>
              <w:t xml:space="preserve">扣分标准</w:t>
            </w:r>
            <w:r>
              <w:rPr>
                <w:rFonts w:hint="eastAsia" w:ascii="仿宋" w:hAnsi="仿宋" w:eastAsia="仿宋" w:cs="仿宋"/>
                <w:b/>
                <w:color w:val="000000"/>
              </w:rPr>
            </w:r>
            <w:r/>
          </w:p>
        </w:tc>
      </w:tr>
      <w:tr>
        <w:trPr/>
        <w:tc>
          <w:tcPr>
            <w:shd w:val="clear" w:color="auto" w:fill="ffffff"/>
            <w:tcMar>
              <w:left w:w="0" w:type="dxa"/>
              <w:top w:w="75" w:type="dxa"/>
              <w:right w:w="0" w:type="dxa"/>
              <w:bottom w:w="75" w:type="dxa"/>
            </w:tcMar>
            <w:tcW w:w="629" w:type="dxa"/>
            <w:vAlign w:val="center"/>
            <w:textDirection w:val="lrTb"/>
            <w:noWrap w:val="false"/>
          </w:tcPr>
          <w:p>
            <w:pPr>
              <w:pStyle w:val="1263"/>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1</w:t>
            </w:r>
            <w:r>
              <w:rPr>
                <w:rFonts w:hint="eastAsia" w:ascii="仿宋" w:hAnsi="仿宋" w:eastAsia="仿宋" w:cs="仿宋"/>
                <w:color w:val="000000"/>
              </w:rPr>
            </w:r>
            <w:r/>
          </w:p>
        </w:tc>
        <w:tc>
          <w:tcPr>
            <w:shd w:val="clear" w:color="auto" w:fill="ffffff"/>
            <w:tcMar>
              <w:left w:w="0" w:type="dxa"/>
              <w:top w:w="75" w:type="dxa"/>
              <w:right w:w="0" w:type="dxa"/>
              <w:bottom w:w="75" w:type="dxa"/>
            </w:tcMar>
            <w:tcW w:w="1050" w:type="dxa"/>
            <w:vAlign w:val="center"/>
            <w:textDirection w:val="lrTb"/>
            <w:noWrap w:val="false"/>
          </w:tcPr>
          <w:p>
            <w:pPr>
              <w:pStyle w:val="1263"/>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保证质量</w:t>
            </w:r>
            <w:r>
              <w:rPr>
                <w:rFonts w:hint="eastAsia" w:ascii="仿宋" w:hAnsi="仿宋" w:eastAsia="仿宋" w:cs="仿宋"/>
                <w:color w:val="000000"/>
              </w:rPr>
            </w:r>
            <w:r/>
          </w:p>
        </w:tc>
        <w:tc>
          <w:tcPr>
            <w:shd w:val="clear" w:color="auto" w:fill="ffffff"/>
            <w:tcMar>
              <w:left w:w="0" w:type="dxa"/>
              <w:top w:w="75" w:type="dxa"/>
              <w:right w:w="0" w:type="dxa"/>
              <w:bottom w:w="75" w:type="dxa"/>
            </w:tcMar>
            <w:tcW w:w="4146" w:type="dxa"/>
            <w:vAlign w:val="center"/>
            <w:textDirection w:val="lrTb"/>
            <w:noWrap w:val="false"/>
          </w:tcPr>
          <w:p>
            <w:pPr>
              <w:pStyle w:val="1263"/>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配送食材符合食材验收标准。</w:t>
            </w:r>
            <w:r>
              <w:rPr>
                <w:rFonts w:hint="eastAsia" w:ascii="仿宋" w:hAnsi="仿宋" w:eastAsia="仿宋" w:cs="仿宋"/>
                <w:color w:val="000000"/>
              </w:rPr>
            </w:r>
            <w:r/>
          </w:p>
        </w:tc>
        <w:tc>
          <w:tcPr>
            <w:shd w:val="clear" w:color="auto" w:fill="ffffff"/>
            <w:tcMar>
              <w:left w:w="0" w:type="dxa"/>
              <w:top w:w="75" w:type="dxa"/>
              <w:right w:w="0" w:type="dxa"/>
              <w:bottom w:w="75" w:type="dxa"/>
            </w:tcMar>
            <w:tcW w:w="4139" w:type="dxa"/>
            <w:vAlign w:val="center"/>
            <w:textDirection w:val="lrTb"/>
            <w:noWrap w:val="false"/>
          </w:tcPr>
          <w:p>
            <w:pPr>
              <w:pStyle w:val="1263"/>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发现不符合验收标准的，每次扣4分。</w:t>
            </w:r>
            <w:r>
              <w:rPr>
                <w:rFonts w:hint="eastAsia" w:ascii="仿宋" w:hAnsi="仿宋" w:eastAsia="仿宋" w:cs="仿宋"/>
                <w:color w:val="000000"/>
              </w:rPr>
            </w:r>
            <w:r/>
          </w:p>
        </w:tc>
      </w:tr>
      <w:tr>
        <w:trPr/>
        <w:tc>
          <w:tcPr>
            <w:shd w:val="clear" w:color="auto" w:fill="ffffff"/>
            <w:tcMar>
              <w:left w:w="0" w:type="dxa"/>
              <w:top w:w="75" w:type="dxa"/>
              <w:right w:w="0" w:type="dxa"/>
              <w:bottom w:w="75" w:type="dxa"/>
            </w:tcMar>
            <w:tcW w:w="629" w:type="dxa"/>
            <w:vAlign w:val="center"/>
            <w:textDirection w:val="lrTb"/>
            <w:noWrap w:val="false"/>
          </w:tcPr>
          <w:p>
            <w:pPr>
              <w:pStyle w:val="1263"/>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shd w:val="clear" w:color="auto" w:fill="ffffff"/>
            <w:tcMar>
              <w:left w:w="0" w:type="dxa"/>
              <w:top w:w="75" w:type="dxa"/>
              <w:right w:w="0" w:type="dxa"/>
              <w:bottom w:w="75" w:type="dxa"/>
            </w:tcMar>
            <w:tcW w:w="1050" w:type="dxa"/>
            <w:vAlign w:val="center"/>
            <w:textDirection w:val="lrTb"/>
            <w:noWrap w:val="false"/>
          </w:tcPr>
          <w:p>
            <w:pPr>
              <w:pStyle w:val="1263"/>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送货齐全</w:t>
            </w:r>
            <w:r>
              <w:rPr>
                <w:rFonts w:hint="eastAsia" w:ascii="仿宋" w:hAnsi="仿宋" w:eastAsia="仿宋" w:cs="仿宋"/>
                <w:color w:val="000000"/>
              </w:rPr>
            </w:r>
            <w:r/>
          </w:p>
        </w:tc>
        <w:tc>
          <w:tcPr>
            <w:shd w:val="clear" w:color="auto" w:fill="ffffff"/>
            <w:tcMar>
              <w:left w:w="0" w:type="dxa"/>
              <w:top w:w="75" w:type="dxa"/>
              <w:right w:w="0" w:type="dxa"/>
              <w:bottom w:w="75" w:type="dxa"/>
            </w:tcMar>
            <w:tcW w:w="4146" w:type="dxa"/>
            <w:vAlign w:val="center"/>
            <w:textDirection w:val="lrTb"/>
            <w:noWrap w:val="false"/>
          </w:tcPr>
          <w:p>
            <w:pPr>
              <w:pStyle w:val="1263"/>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送货无漏发漏送迟到现象。</w:t>
            </w:r>
            <w:r>
              <w:rPr>
                <w:rFonts w:hint="eastAsia" w:ascii="仿宋" w:hAnsi="仿宋" w:eastAsia="仿宋" w:cs="仿宋"/>
                <w:color w:val="000000"/>
              </w:rPr>
            </w:r>
            <w:r/>
          </w:p>
        </w:tc>
        <w:tc>
          <w:tcPr>
            <w:shd w:val="clear" w:color="auto" w:fill="ffffff"/>
            <w:tcMar>
              <w:left w:w="0" w:type="dxa"/>
              <w:top w:w="75" w:type="dxa"/>
              <w:right w:w="0" w:type="dxa"/>
              <w:bottom w:w="75" w:type="dxa"/>
            </w:tcMar>
            <w:tcW w:w="4139" w:type="dxa"/>
            <w:vAlign w:val="center"/>
            <w:textDirection w:val="lrTb"/>
            <w:noWrap w:val="false"/>
          </w:tcPr>
          <w:p>
            <w:pPr>
              <w:pStyle w:val="1263"/>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有漏发漏送迟到的，一次扣3分，以此类推。</w:t>
            </w:r>
            <w:r>
              <w:rPr>
                <w:rFonts w:hint="eastAsia" w:ascii="仿宋" w:hAnsi="仿宋" w:eastAsia="仿宋" w:cs="仿宋"/>
                <w:color w:val="000000"/>
              </w:rPr>
            </w:r>
            <w:r/>
          </w:p>
        </w:tc>
      </w:tr>
      <w:tr>
        <w:trPr/>
        <w:tc>
          <w:tcPr>
            <w:shd w:val="clear" w:color="auto" w:fill="ffffff"/>
            <w:tcMar>
              <w:left w:w="0" w:type="dxa"/>
              <w:top w:w="75" w:type="dxa"/>
              <w:right w:w="0" w:type="dxa"/>
              <w:bottom w:w="75" w:type="dxa"/>
            </w:tcMar>
            <w:tcW w:w="629" w:type="dxa"/>
            <w:vAlign w:val="center"/>
            <w:textDirection w:val="lrTb"/>
            <w:noWrap w:val="false"/>
          </w:tcPr>
          <w:p>
            <w:pPr>
              <w:pStyle w:val="1263"/>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3</w:t>
            </w:r>
            <w:r>
              <w:rPr>
                <w:rFonts w:hint="eastAsia" w:ascii="仿宋" w:hAnsi="仿宋" w:eastAsia="仿宋" w:cs="仿宋"/>
                <w:color w:val="000000"/>
              </w:rPr>
            </w:r>
            <w:r/>
          </w:p>
        </w:tc>
        <w:tc>
          <w:tcPr>
            <w:shd w:val="clear" w:color="auto" w:fill="ffffff"/>
            <w:tcMar>
              <w:left w:w="0" w:type="dxa"/>
              <w:top w:w="75" w:type="dxa"/>
              <w:right w:w="0" w:type="dxa"/>
              <w:bottom w:w="75" w:type="dxa"/>
            </w:tcMar>
            <w:tcW w:w="1050" w:type="dxa"/>
            <w:vAlign w:val="center"/>
            <w:textDirection w:val="lrTb"/>
            <w:noWrap w:val="false"/>
          </w:tcPr>
          <w:p>
            <w:pPr>
              <w:pStyle w:val="1263"/>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品牌规范</w:t>
            </w:r>
            <w:r>
              <w:rPr>
                <w:rFonts w:hint="eastAsia" w:ascii="仿宋" w:hAnsi="仿宋" w:eastAsia="仿宋" w:cs="仿宋"/>
                <w:color w:val="000000"/>
              </w:rPr>
            </w:r>
            <w:r/>
          </w:p>
        </w:tc>
        <w:tc>
          <w:tcPr>
            <w:shd w:val="clear" w:color="auto" w:fill="ffffff"/>
            <w:tcMar>
              <w:left w:w="0" w:type="dxa"/>
              <w:top w:w="75" w:type="dxa"/>
              <w:right w:w="0" w:type="dxa"/>
              <w:bottom w:w="75" w:type="dxa"/>
            </w:tcMar>
            <w:tcW w:w="4146" w:type="dxa"/>
            <w:vAlign w:val="center"/>
            <w:textDirection w:val="lrTb"/>
            <w:noWrap w:val="false"/>
          </w:tcPr>
          <w:p>
            <w:pPr>
              <w:pStyle w:val="1263"/>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按校方要求的品牌采购，无擅自更换商品或品牌现象。如没有校方所需品牌规范的商品，事先与校方联系并确定商品的品牌、品级、规格、价格等事项,然后发货。</w:t>
            </w:r>
            <w:r>
              <w:rPr>
                <w:rFonts w:hint="eastAsia" w:ascii="仿宋" w:hAnsi="仿宋" w:eastAsia="仿宋" w:cs="仿宋"/>
                <w:color w:val="000000"/>
              </w:rPr>
            </w:r>
            <w:r/>
          </w:p>
        </w:tc>
        <w:tc>
          <w:tcPr>
            <w:shd w:val="clear" w:color="auto" w:fill="ffffff"/>
            <w:tcMar>
              <w:left w:w="0" w:type="dxa"/>
              <w:top w:w="75" w:type="dxa"/>
              <w:right w:w="0" w:type="dxa"/>
              <w:bottom w:w="75" w:type="dxa"/>
            </w:tcMar>
            <w:tcW w:w="4139" w:type="dxa"/>
            <w:vAlign w:val="center"/>
            <w:textDirection w:val="lrTb"/>
            <w:noWrap w:val="false"/>
          </w:tcPr>
          <w:p>
            <w:pPr>
              <w:pStyle w:val="1263"/>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有擅自更换品牌、品级、规格、价格等事项，每次扣2分;</w:t>
            </w:r>
            <w:r>
              <w:rPr>
                <w:rFonts w:hint="eastAsia" w:ascii="仿宋" w:hAnsi="仿宋" w:eastAsia="仿宋" w:cs="仿宋"/>
                <w:color w:val="000000"/>
              </w:rPr>
            </w:r>
            <w:r/>
          </w:p>
        </w:tc>
      </w:tr>
      <w:tr>
        <w:trPr/>
        <w:tc>
          <w:tcPr>
            <w:shd w:val="clear" w:color="auto" w:fill="ffffff"/>
            <w:tcMar>
              <w:left w:w="0" w:type="dxa"/>
              <w:top w:w="75" w:type="dxa"/>
              <w:right w:w="0" w:type="dxa"/>
              <w:bottom w:w="75" w:type="dxa"/>
            </w:tcMar>
            <w:tcW w:w="629" w:type="dxa"/>
            <w:vAlign w:val="center"/>
            <w:textDirection w:val="lrTb"/>
            <w:noWrap w:val="false"/>
          </w:tcPr>
          <w:p>
            <w:pPr>
              <w:pStyle w:val="1263"/>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4</w:t>
            </w:r>
            <w:r>
              <w:rPr>
                <w:rFonts w:hint="eastAsia" w:ascii="仿宋" w:hAnsi="仿宋" w:eastAsia="仿宋" w:cs="仿宋"/>
                <w:color w:val="000000"/>
              </w:rPr>
            </w:r>
            <w:r/>
          </w:p>
        </w:tc>
        <w:tc>
          <w:tcPr>
            <w:shd w:val="clear" w:color="auto" w:fill="ffffff"/>
            <w:tcMar>
              <w:left w:w="0" w:type="dxa"/>
              <w:top w:w="75" w:type="dxa"/>
              <w:right w:w="0" w:type="dxa"/>
              <w:bottom w:w="75" w:type="dxa"/>
            </w:tcMar>
            <w:tcW w:w="1050" w:type="dxa"/>
            <w:vAlign w:val="center"/>
            <w:textDirection w:val="lrTb"/>
            <w:noWrap w:val="false"/>
          </w:tcPr>
          <w:p>
            <w:pPr>
              <w:pStyle w:val="1263"/>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配送车辆</w:t>
            </w:r>
            <w:r>
              <w:rPr>
                <w:rFonts w:hint="eastAsia" w:ascii="仿宋" w:hAnsi="仿宋" w:eastAsia="仿宋" w:cs="仿宋"/>
                <w:color w:val="000000"/>
              </w:rPr>
            </w:r>
            <w:r/>
          </w:p>
        </w:tc>
        <w:tc>
          <w:tcPr>
            <w:shd w:val="clear" w:color="auto" w:fill="ffffff"/>
            <w:tcMar>
              <w:left w:w="0" w:type="dxa"/>
              <w:top w:w="75" w:type="dxa"/>
              <w:right w:w="0" w:type="dxa"/>
              <w:bottom w:w="75" w:type="dxa"/>
            </w:tcMar>
            <w:tcW w:w="4146" w:type="dxa"/>
            <w:vAlign w:val="center"/>
            <w:textDirection w:val="lrTb"/>
            <w:noWrap w:val="false"/>
          </w:tcPr>
          <w:p>
            <w:pPr>
              <w:pStyle w:val="1263"/>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全程使用带冷链车辆配送食材</w:t>
            </w:r>
            <w:r>
              <w:rPr>
                <w:rFonts w:hint="eastAsia" w:ascii="仿宋" w:hAnsi="仿宋" w:eastAsia="仿宋" w:cs="仿宋"/>
                <w:color w:val="000000"/>
              </w:rPr>
            </w:r>
            <w:r/>
          </w:p>
        </w:tc>
        <w:tc>
          <w:tcPr>
            <w:shd w:val="clear" w:color="auto" w:fill="ffffff"/>
            <w:tcMar>
              <w:left w:w="0" w:type="dxa"/>
              <w:top w:w="75" w:type="dxa"/>
              <w:right w:w="0" w:type="dxa"/>
              <w:bottom w:w="75" w:type="dxa"/>
            </w:tcMar>
            <w:tcW w:w="4139" w:type="dxa"/>
            <w:vAlign w:val="center"/>
            <w:textDirection w:val="lrTb"/>
            <w:noWrap w:val="false"/>
          </w:tcPr>
          <w:p>
            <w:pPr>
              <w:pStyle w:val="1263"/>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不使用带冷藏或冷冻功能的厢式货车一次扣1分（学校有特殊情况并提供证明除外）</w:t>
            </w:r>
            <w:r>
              <w:rPr>
                <w:rFonts w:hint="eastAsia" w:ascii="仿宋" w:hAnsi="仿宋" w:eastAsia="仿宋" w:cs="仿宋"/>
                <w:color w:val="000000"/>
              </w:rPr>
            </w:r>
            <w:r/>
          </w:p>
        </w:tc>
      </w:tr>
      <w:tr>
        <w:trPr/>
        <w:tc>
          <w:tcPr>
            <w:shd w:val="clear" w:color="auto" w:fill="ffffff"/>
            <w:tcMar>
              <w:left w:w="0" w:type="dxa"/>
              <w:top w:w="75" w:type="dxa"/>
              <w:right w:w="0" w:type="dxa"/>
              <w:bottom w:w="75" w:type="dxa"/>
            </w:tcMar>
            <w:tcW w:w="629" w:type="dxa"/>
            <w:vAlign w:val="center"/>
            <w:textDirection w:val="lrTb"/>
            <w:noWrap w:val="false"/>
          </w:tcPr>
          <w:p>
            <w:pPr>
              <w:pStyle w:val="1263"/>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5</w:t>
            </w:r>
            <w:r>
              <w:rPr>
                <w:rFonts w:hint="eastAsia" w:ascii="仿宋" w:hAnsi="仿宋" w:eastAsia="仿宋" w:cs="仿宋"/>
                <w:color w:val="000000"/>
              </w:rPr>
            </w:r>
            <w:r/>
          </w:p>
        </w:tc>
        <w:tc>
          <w:tcPr>
            <w:shd w:val="clear" w:color="auto" w:fill="ffffff"/>
            <w:tcMar>
              <w:left w:w="0" w:type="dxa"/>
              <w:top w:w="75" w:type="dxa"/>
              <w:right w:w="0" w:type="dxa"/>
              <w:bottom w:w="75" w:type="dxa"/>
            </w:tcMar>
            <w:tcW w:w="1050" w:type="dxa"/>
            <w:vAlign w:val="center"/>
            <w:textDirection w:val="lrTb"/>
            <w:noWrap w:val="false"/>
          </w:tcPr>
          <w:p>
            <w:pPr>
              <w:pStyle w:val="1263"/>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索票索证</w:t>
            </w:r>
            <w:r>
              <w:rPr>
                <w:rFonts w:hint="eastAsia" w:ascii="仿宋" w:hAnsi="仿宋" w:eastAsia="仿宋" w:cs="仿宋"/>
                <w:color w:val="000000"/>
              </w:rPr>
            </w:r>
            <w:r/>
          </w:p>
        </w:tc>
        <w:tc>
          <w:tcPr>
            <w:shd w:val="clear" w:color="auto" w:fill="ffffff"/>
            <w:tcMar>
              <w:left w:w="0" w:type="dxa"/>
              <w:top w:w="75" w:type="dxa"/>
              <w:right w:w="0" w:type="dxa"/>
              <w:bottom w:w="75" w:type="dxa"/>
            </w:tcMar>
            <w:tcW w:w="4146" w:type="dxa"/>
            <w:vAlign w:val="center"/>
            <w:textDirection w:val="lrTb"/>
            <w:noWrap w:val="false"/>
          </w:tcPr>
          <w:p>
            <w:pPr>
              <w:pStyle w:val="1263"/>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按相关规定 ,一次不漏的向食堂提供</w:t>
            </w:r>
            <w:r>
              <w:rPr>
                <w:rFonts w:hint="eastAsia" w:ascii="仿宋" w:hAnsi="仿宋" w:eastAsia="仿宋" w:cs="仿宋"/>
                <w:bCs/>
                <w:color w:val="000000"/>
              </w:rPr>
              <w:t xml:space="preserve">采购票据和各类检验检疫单据</w:t>
            </w:r>
            <w:r>
              <w:rPr>
                <w:rFonts w:hint="eastAsia" w:ascii="仿宋" w:hAnsi="仿宋" w:eastAsia="仿宋" w:cs="仿宋"/>
                <w:color w:val="000000"/>
              </w:rPr>
              <w:t xml:space="preserve">，并符合食品卫生监督部门的要求。</w:t>
            </w:r>
            <w:r>
              <w:rPr>
                <w:rFonts w:hint="eastAsia" w:ascii="仿宋" w:hAnsi="仿宋" w:eastAsia="仿宋" w:cs="仿宋"/>
                <w:color w:val="000000"/>
              </w:rPr>
            </w:r>
            <w:r/>
          </w:p>
        </w:tc>
        <w:tc>
          <w:tcPr>
            <w:shd w:val="clear" w:color="auto" w:fill="ffffff"/>
            <w:tcMar>
              <w:left w:w="0" w:type="dxa"/>
              <w:top w:w="75" w:type="dxa"/>
              <w:right w:w="0" w:type="dxa"/>
              <w:bottom w:w="75" w:type="dxa"/>
            </w:tcMar>
            <w:tcW w:w="4139" w:type="dxa"/>
            <w:vAlign w:val="center"/>
            <w:textDirection w:val="lrTb"/>
            <w:noWrap w:val="false"/>
          </w:tcPr>
          <w:p>
            <w:pPr>
              <w:pStyle w:val="1263"/>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遗漏一次扣4分，以此类推。</w:t>
            </w:r>
            <w:r>
              <w:rPr>
                <w:rFonts w:hint="eastAsia" w:ascii="仿宋" w:hAnsi="仿宋" w:eastAsia="仿宋" w:cs="仿宋"/>
                <w:color w:val="000000"/>
              </w:rPr>
            </w:r>
            <w:r/>
          </w:p>
        </w:tc>
      </w:tr>
      <w:tr>
        <w:trPr/>
        <w:tc>
          <w:tcPr>
            <w:shd w:val="clear" w:color="auto" w:fill="ffffff"/>
            <w:tcMar>
              <w:left w:w="0" w:type="dxa"/>
              <w:top w:w="75" w:type="dxa"/>
              <w:right w:w="0" w:type="dxa"/>
              <w:bottom w:w="75" w:type="dxa"/>
            </w:tcMar>
            <w:tcW w:w="629" w:type="dxa"/>
            <w:vAlign w:val="center"/>
            <w:textDirection w:val="lrTb"/>
            <w:noWrap w:val="false"/>
          </w:tcPr>
          <w:p>
            <w:pPr>
              <w:pStyle w:val="1263"/>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6</w:t>
            </w:r>
            <w:r>
              <w:rPr>
                <w:rFonts w:hint="eastAsia" w:ascii="仿宋" w:hAnsi="仿宋" w:eastAsia="仿宋" w:cs="仿宋"/>
                <w:color w:val="000000"/>
              </w:rPr>
            </w:r>
            <w:r/>
          </w:p>
        </w:tc>
        <w:tc>
          <w:tcPr>
            <w:shd w:val="clear" w:color="auto" w:fill="ffffff"/>
            <w:tcMar>
              <w:left w:w="0" w:type="dxa"/>
              <w:top w:w="75" w:type="dxa"/>
              <w:right w:w="0" w:type="dxa"/>
              <w:bottom w:w="75" w:type="dxa"/>
            </w:tcMar>
            <w:tcW w:w="1050" w:type="dxa"/>
            <w:vAlign w:val="center"/>
            <w:textDirection w:val="lrTb"/>
            <w:noWrap w:val="false"/>
          </w:tcPr>
          <w:p>
            <w:pPr>
              <w:pStyle w:val="1263"/>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分类装箱</w:t>
            </w:r>
            <w:r>
              <w:rPr>
                <w:rFonts w:hint="eastAsia" w:ascii="仿宋" w:hAnsi="仿宋" w:eastAsia="仿宋" w:cs="仿宋"/>
                <w:color w:val="000000"/>
              </w:rPr>
            </w:r>
            <w:r/>
          </w:p>
        </w:tc>
        <w:tc>
          <w:tcPr>
            <w:shd w:val="clear" w:color="auto" w:fill="ffffff"/>
            <w:tcMar>
              <w:left w:w="0" w:type="dxa"/>
              <w:top w:w="75" w:type="dxa"/>
              <w:right w:w="0" w:type="dxa"/>
              <w:bottom w:w="75" w:type="dxa"/>
            </w:tcMar>
            <w:tcW w:w="4146" w:type="dxa"/>
            <w:vAlign w:val="center"/>
            <w:textDirection w:val="lrTb"/>
            <w:noWrap w:val="false"/>
          </w:tcPr>
          <w:p>
            <w:pPr>
              <w:pStyle w:val="1263"/>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荤菜与蔬菜需分类装箱。</w:t>
            </w:r>
            <w:r>
              <w:rPr>
                <w:rFonts w:hint="eastAsia" w:ascii="仿宋" w:hAnsi="仿宋" w:eastAsia="仿宋" w:cs="仿宋"/>
                <w:color w:val="000000"/>
              </w:rPr>
            </w:r>
            <w:r/>
          </w:p>
        </w:tc>
        <w:tc>
          <w:tcPr>
            <w:shd w:val="clear" w:color="auto" w:fill="ffffff"/>
            <w:tcMar>
              <w:left w:w="0" w:type="dxa"/>
              <w:top w:w="75" w:type="dxa"/>
              <w:right w:w="0" w:type="dxa"/>
              <w:bottom w:w="75" w:type="dxa"/>
            </w:tcMar>
            <w:tcW w:w="4139" w:type="dxa"/>
            <w:vAlign w:val="center"/>
            <w:textDirection w:val="lrTb"/>
            <w:noWrap w:val="false"/>
          </w:tcPr>
          <w:p>
            <w:pPr>
              <w:pStyle w:val="1263"/>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荤菜与蔬菜混装、未使用专用周转框箱、每次扣1分，以此类推。</w:t>
            </w:r>
            <w:r>
              <w:rPr>
                <w:rFonts w:hint="eastAsia" w:ascii="仿宋" w:hAnsi="仿宋" w:eastAsia="仿宋" w:cs="仿宋"/>
                <w:color w:val="000000"/>
              </w:rPr>
            </w:r>
            <w:r/>
          </w:p>
        </w:tc>
      </w:tr>
      <w:tr>
        <w:trPr/>
        <w:tc>
          <w:tcPr>
            <w:tcMar>
              <w:left w:w="0" w:type="dxa"/>
              <w:top w:w="75" w:type="dxa"/>
              <w:right w:w="0" w:type="dxa"/>
              <w:bottom w:w="75" w:type="dxa"/>
            </w:tcMar>
            <w:tcW w:w="629" w:type="dxa"/>
            <w:vAlign w:val="center"/>
            <w:textDirection w:val="lrTb"/>
            <w:noWrap w:val="false"/>
          </w:tcPr>
          <w:p>
            <w:pPr>
              <w:pStyle w:val="1263"/>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7</w:t>
            </w:r>
            <w:r>
              <w:rPr>
                <w:rFonts w:hint="eastAsia" w:ascii="仿宋" w:hAnsi="仿宋" w:eastAsia="仿宋" w:cs="仿宋"/>
                <w:color w:val="000000"/>
              </w:rPr>
            </w:r>
            <w:r/>
          </w:p>
        </w:tc>
        <w:tc>
          <w:tcPr>
            <w:tcMar>
              <w:left w:w="0" w:type="dxa"/>
              <w:top w:w="75" w:type="dxa"/>
              <w:right w:w="0" w:type="dxa"/>
              <w:bottom w:w="75" w:type="dxa"/>
            </w:tcMar>
            <w:tcW w:w="1050" w:type="dxa"/>
            <w:vAlign w:val="center"/>
            <w:textDirection w:val="lrTb"/>
            <w:noWrap w:val="false"/>
          </w:tcPr>
          <w:p>
            <w:pPr>
              <w:pStyle w:val="1263"/>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单据清晰</w:t>
            </w:r>
            <w:r>
              <w:rPr>
                <w:rFonts w:hint="eastAsia" w:ascii="仿宋" w:hAnsi="仿宋" w:eastAsia="仿宋" w:cs="仿宋"/>
                <w:color w:val="000000"/>
              </w:rPr>
            </w:r>
            <w:r/>
          </w:p>
        </w:tc>
        <w:tc>
          <w:tcPr>
            <w:tcMar>
              <w:left w:w="0" w:type="dxa"/>
              <w:top w:w="75" w:type="dxa"/>
              <w:right w:w="0" w:type="dxa"/>
              <w:bottom w:w="75" w:type="dxa"/>
            </w:tcMar>
            <w:tcW w:w="4146" w:type="dxa"/>
            <w:vAlign w:val="center"/>
            <w:textDirection w:val="lrTb"/>
            <w:noWrap w:val="false"/>
          </w:tcPr>
          <w:p>
            <w:pPr>
              <w:pStyle w:val="1263"/>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送货单(结算凭证)项目齐全,清晰。</w:t>
            </w:r>
            <w:r>
              <w:rPr>
                <w:rFonts w:hint="eastAsia" w:ascii="仿宋" w:hAnsi="仿宋" w:eastAsia="仿宋" w:cs="仿宋"/>
                <w:color w:val="000000"/>
              </w:rPr>
            </w:r>
            <w:r/>
          </w:p>
        </w:tc>
        <w:tc>
          <w:tcPr>
            <w:tcMar>
              <w:left w:w="0" w:type="dxa"/>
              <w:top w:w="75" w:type="dxa"/>
              <w:right w:w="0" w:type="dxa"/>
              <w:bottom w:w="75" w:type="dxa"/>
            </w:tcMar>
            <w:tcW w:w="4139" w:type="dxa"/>
            <w:vAlign w:val="center"/>
            <w:textDirection w:val="lrTb"/>
            <w:noWrap w:val="false"/>
          </w:tcPr>
          <w:p>
            <w:pPr>
              <w:pStyle w:val="1263"/>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项目不清晰、不完整一次扣1分,以此类推。</w:t>
            </w:r>
            <w:r>
              <w:rPr>
                <w:rFonts w:hint="eastAsia" w:ascii="仿宋" w:hAnsi="仿宋" w:eastAsia="仿宋" w:cs="仿宋"/>
                <w:color w:val="000000"/>
              </w:rPr>
            </w:r>
            <w:r/>
          </w:p>
        </w:tc>
      </w:tr>
      <w:tr>
        <w:trPr/>
        <w:tc>
          <w:tcPr>
            <w:tcMar>
              <w:left w:w="0" w:type="dxa"/>
              <w:top w:w="75" w:type="dxa"/>
              <w:right w:w="0" w:type="dxa"/>
              <w:bottom w:w="75" w:type="dxa"/>
            </w:tcMar>
            <w:tcW w:w="629" w:type="dxa"/>
            <w:vAlign w:val="center"/>
            <w:textDirection w:val="lrTb"/>
            <w:noWrap w:val="false"/>
          </w:tcPr>
          <w:p>
            <w:pPr>
              <w:pStyle w:val="1263"/>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8</w:t>
            </w:r>
            <w:r>
              <w:rPr>
                <w:rFonts w:hint="eastAsia" w:ascii="仿宋" w:hAnsi="仿宋" w:eastAsia="仿宋" w:cs="仿宋"/>
                <w:color w:val="000000"/>
              </w:rPr>
            </w:r>
            <w:r/>
          </w:p>
        </w:tc>
        <w:tc>
          <w:tcPr>
            <w:tcMar>
              <w:left w:w="0" w:type="dxa"/>
              <w:top w:w="75" w:type="dxa"/>
              <w:right w:w="0" w:type="dxa"/>
              <w:bottom w:w="75" w:type="dxa"/>
            </w:tcMar>
            <w:tcW w:w="1050" w:type="dxa"/>
            <w:vAlign w:val="center"/>
            <w:textDirection w:val="lrTb"/>
            <w:noWrap w:val="false"/>
          </w:tcPr>
          <w:p>
            <w:pPr>
              <w:pStyle w:val="1263"/>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报价考核</w:t>
            </w:r>
            <w:r>
              <w:rPr>
                <w:rFonts w:hint="eastAsia" w:ascii="仿宋" w:hAnsi="仿宋" w:eastAsia="仿宋" w:cs="仿宋"/>
                <w:color w:val="000000"/>
              </w:rPr>
            </w:r>
            <w:r/>
          </w:p>
        </w:tc>
        <w:tc>
          <w:tcPr>
            <w:tcMar>
              <w:left w:w="0" w:type="dxa"/>
              <w:top w:w="75" w:type="dxa"/>
              <w:right w:w="0" w:type="dxa"/>
              <w:bottom w:w="75" w:type="dxa"/>
            </w:tcMar>
            <w:tcW w:w="4146" w:type="dxa"/>
            <w:vAlign w:val="center"/>
            <w:textDirection w:val="lrTb"/>
            <w:noWrap w:val="false"/>
          </w:tcPr>
          <w:p>
            <w:pPr>
              <w:pStyle w:val="1263"/>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根据约定的方式报价并提供证明材料，符合当时市场平均水平。</w:t>
            </w:r>
            <w:r>
              <w:rPr>
                <w:rFonts w:hint="eastAsia" w:ascii="仿宋" w:hAnsi="仿宋" w:eastAsia="仿宋" w:cs="仿宋"/>
                <w:color w:val="000000"/>
              </w:rPr>
            </w:r>
            <w:r/>
          </w:p>
        </w:tc>
        <w:tc>
          <w:tcPr>
            <w:tcMar>
              <w:left w:w="0" w:type="dxa"/>
              <w:top w:w="75" w:type="dxa"/>
              <w:right w:w="0" w:type="dxa"/>
              <w:bottom w:w="75" w:type="dxa"/>
            </w:tcMar>
            <w:tcW w:w="4139" w:type="dxa"/>
            <w:vAlign w:val="center"/>
            <w:textDirection w:val="lrTb"/>
            <w:noWrap w:val="false"/>
          </w:tcPr>
          <w:p>
            <w:pPr>
              <w:pStyle w:val="1263"/>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对每次报价进行考核，凡某项报价未按照约定的方式提供证明材料且与上次报价超过40%的，则视为严重偏离市场价格（特殊情况除外），每有一项扣1分。</w:t>
            </w:r>
            <w:r>
              <w:rPr>
                <w:rFonts w:hint="eastAsia" w:ascii="仿宋" w:hAnsi="仿宋" w:eastAsia="仿宋" w:cs="仿宋"/>
                <w:color w:val="000000"/>
              </w:rPr>
            </w:r>
            <w:r/>
          </w:p>
        </w:tc>
      </w:tr>
    </w:tbl>
    <w:p>
      <w:pPr>
        <w:pStyle w:val="1554"/>
        <w:ind w:firstLine="0"/>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p>
      <w:pPr>
        <w:pStyle w:val="1554"/>
        <w:ind w:firstLine="0"/>
        <w:rPr>
          <w:rFonts w:hint="eastAsia" w:ascii="仿宋" w:hAnsi="仿宋" w:eastAsia="仿宋" w:cs="仿宋"/>
          <w:sz w:val="21"/>
          <w:szCs w:val="21"/>
        </w:rPr>
      </w:pPr>
      <w:r>
        <w:rPr>
          <w:rFonts w:hint="eastAsia" w:ascii="仿宋" w:hAnsi="仿宋" w:eastAsia="仿宋" w:cs="仿宋"/>
          <w:b/>
          <w:bCs/>
          <w:color w:val="000000"/>
          <w:sz w:val="21"/>
          <w:szCs w:val="21"/>
        </w:rPr>
        <w:t xml:space="preserve">学校有权根据实际需求对考核内容进行调整或修改，乙方需无条件接受并服从学校管理。</w:t>
      </w:r>
      <w:bookmarkEnd w:id="914"/>
      <w:r>
        <w:rPr>
          <w:rFonts w:hint="eastAsia" w:ascii="仿宋" w:hAnsi="仿宋" w:eastAsia="仿宋" w:cs="仿宋"/>
          <w:sz w:val="21"/>
          <w:szCs w:val="21"/>
        </w:rPr>
      </w:r>
      <w:r/>
    </w:p>
    <w:p>
      <w:pPr>
        <w:pStyle w:val="1263"/>
        <w:ind w:left="0" w:firstLine="420"/>
        <w:jc w:val="left"/>
        <w:keepLines w:val="0"/>
        <w:keepNext w:val="0"/>
        <w:pageBreakBefore w:val="0"/>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1"/>
          <w:szCs w:val="21"/>
          <w:highlight w:val="none"/>
          <w:lang w:val="zh-CN"/>
        </w:rPr>
        <w:t xml:space="preserve">     </w:t>
      </w:r>
      <w:r>
        <w:rPr>
          <w:rFonts w:hint="eastAsia" w:ascii="仿宋" w:hAnsi="仿宋" w:eastAsia="仿宋" w:cs="仿宋"/>
          <w:color w:val="000000"/>
          <w:sz w:val="24"/>
          <w:highlight w:val="none"/>
          <w:lang w:val="zh-CN"/>
        </w:rPr>
        <w:t xml:space="preserve">            </w:t>
      </w:r>
      <w:bookmarkEnd w:id="905"/>
      <w:r>
        <w:rPr>
          <w:rFonts w:hint="eastAsia" w:ascii="仿宋" w:hAnsi="仿宋" w:eastAsia="仿宋" w:cs="仿宋"/>
          <w:color w:val="000000"/>
          <w:sz w:val="24"/>
          <w:highlight w:val="none"/>
          <w:lang w:val="en-US" w:eastAsia="zh-CN"/>
        </w:rPr>
      </w:r>
      <w:r/>
    </w:p>
    <w:p>
      <w:pPr>
        <w:pStyle w:val="126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324"/>
        <w:contextualSpacing/>
        <w:ind w:firstLine="200"/>
        <w:jc w:val="center"/>
        <w:spacing w:before="0" w:beforeAutospacing="0" w:after="0" w:afterAutospacing="0" w:line="360" w:lineRule="auto"/>
        <w:rPr>
          <w:rStyle w:val="1275"/>
          <w:rFonts w:hint="eastAsia" w:ascii="仿宋" w:hAnsi="仿宋" w:eastAsia="仿宋" w:cs="仿宋"/>
          <w:color w:val="000000"/>
          <w:szCs w:val="24"/>
          <w:highlight w:val="none"/>
          <w:lang w:val="en-US" w:eastAsia="zh-CN" w:bidi="ar-SA"/>
        </w:rPr>
      </w:pPr>
      <w:r>
        <w:rPr>
          <w:rStyle w:val="1275"/>
          <w:rFonts w:hint="eastAsia" w:ascii="仿宋" w:hAnsi="仿宋" w:eastAsia="仿宋" w:cs="仿宋"/>
          <w:color w:val="000000"/>
          <w:sz w:val="36"/>
          <w:szCs w:val="36"/>
          <w:highlight w:val="none"/>
        </w:rPr>
        <w:br w:type="page" w:clear="all"/>
      </w:r>
      <w:bookmarkStart w:id="933" w:name="_Toc29624"/>
      <w:r>
        <w:rPr>
          <w:rStyle w:val="1275"/>
          <w:rFonts w:hint="eastAsia" w:ascii="仿宋" w:hAnsi="仿宋" w:eastAsia="仿宋" w:cs="仿宋"/>
          <w:color w:val="000000"/>
          <w:szCs w:val="24"/>
          <w:highlight w:val="none"/>
          <w:lang w:val="en-US" w:eastAsia="zh-CN" w:bidi="ar-SA"/>
        </w:rPr>
        <w:t xml:space="preserve">第七章   投标文件格式</w:t>
      </w:r>
      <w:r>
        <w:rPr>
          <w:rStyle w:val="1275"/>
          <w:rFonts w:hint="eastAsia" w:ascii="仿宋" w:hAnsi="仿宋" w:eastAsia="仿宋" w:cs="仿宋"/>
          <w:color w:val="000000"/>
          <w:szCs w:val="24"/>
          <w:highlight w:val="none"/>
          <w:lang w:val="en-US" w:eastAsia="zh-CN" w:bidi="ar-SA"/>
        </w:rPr>
      </w:r>
      <w:r/>
    </w:p>
    <w:p>
      <w:pPr>
        <w:pStyle w:val="1263"/>
        <w:ind w:left="142"/>
        <w:jc w:val="center"/>
        <w:spacing w:line="360" w:lineRule="auto"/>
        <w:tabs>
          <w:tab w:val="left" w:pos="900" w:leader="none"/>
          <w:tab w:val="left" w:pos="1980" w:leader="none"/>
        </w:tabs>
        <w:rPr>
          <w:rFonts w:hint="eastAsia" w:ascii="仿宋" w:hAnsi="仿宋" w:eastAsia="仿宋" w:cs="仿宋"/>
          <w:b/>
          <w:color w:val="000000"/>
          <w:sz w:val="24"/>
          <w:highlight w:val="none"/>
        </w:rPr>
      </w:pPr>
      <w:r/>
      <w:bookmarkEnd w:id="933"/>
      <w:r>
        <w:rPr>
          <w:rFonts w:hint="eastAsia" w:ascii="仿宋" w:hAnsi="仿宋" w:eastAsia="仿宋" w:cs="仿宋"/>
          <w:b/>
          <w:color w:val="000000"/>
          <w:sz w:val="24"/>
          <w:highlight w:val="none"/>
        </w:rPr>
      </w:r>
      <w:r/>
    </w:p>
    <w:p>
      <w:pPr>
        <w:pStyle w:val="126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63"/>
        <w:ind w:left="142"/>
        <w:jc w:val="center"/>
        <w:spacing w:line="360" w:lineRule="auto"/>
        <w:tabs>
          <w:tab w:val="left" w:pos="900" w:leader="none"/>
          <w:tab w:val="left" w:pos="1980" w:leader="none"/>
        </w:tabs>
        <w:rPr>
          <w:rFonts w:hint="eastAsia" w:ascii="仿宋" w:hAnsi="仿宋" w:eastAsia="仿宋" w:cs="仿宋"/>
          <w:b/>
          <w:color w:val="000000"/>
          <w:sz w:val="24"/>
          <w:highlight w:val="none"/>
        </w:rPr>
      </w:pPr>
      <w:r>
        <w:rPr>
          <w:rFonts w:hint="eastAsia" w:ascii="仿宋" w:hAnsi="仿宋" w:eastAsia="仿宋" w:cs="仿宋"/>
          <w:b/>
          <w:bCs/>
          <w:color w:val="000000"/>
          <w:szCs w:val="21"/>
          <w:highlight w:val="none"/>
        </w:rPr>
        <w:t xml:space="preserve">★</w:t>
      </w:r>
      <w:r>
        <w:rPr>
          <w:rFonts w:hint="eastAsia" w:ascii="仿宋" w:hAnsi="仿宋" w:eastAsia="仿宋" w:cs="仿宋"/>
          <w:b/>
          <w:color w:val="000000"/>
          <w:sz w:val="24"/>
          <w:highlight w:val="none"/>
        </w:rPr>
        <w:t xml:space="preserve">供应商编制文件须知</w:t>
      </w:r>
      <w:r>
        <w:rPr>
          <w:rFonts w:hint="eastAsia" w:ascii="仿宋" w:hAnsi="仿宋" w:eastAsia="仿宋" w:cs="仿宋"/>
          <w:b/>
          <w:color w:val="000000"/>
          <w:sz w:val="24"/>
          <w:highlight w:val="none"/>
        </w:rPr>
      </w:r>
      <w:r/>
    </w:p>
    <w:p>
      <w:pPr>
        <w:pStyle w:val="1263"/>
        <w:ind w:left="142"/>
        <w:jc w:val="center"/>
        <w:spacing w:line="360" w:lineRule="auto"/>
        <w:tabs>
          <w:tab w:val="left" w:pos="900" w:leader="none"/>
          <w:tab w:val="left" w:pos="19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63"/>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1.供应商按照本部分的顺序编制投标文件（资格证明文件）、投标文件（商务技术文件），编制中涉及格式资料的，应按照本部分提供的内容和格式（所有表格的格式可扩展）填写提交。</w:t>
      </w:r>
      <w:r>
        <w:rPr>
          <w:rFonts w:hint="eastAsia" w:ascii="仿宋" w:hAnsi="仿宋" w:eastAsia="仿宋" w:cs="仿宋"/>
          <w:color w:val="000000"/>
          <w:szCs w:val="21"/>
          <w:highlight w:val="none"/>
        </w:rPr>
      </w:r>
      <w:r/>
    </w:p>
    <w:p>
      <w:pPr>
        <w:pStyle w:val="1263"/>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rPr>
        <w:t xml:space="preserve">对于招标文件中标记了“实质性格式”文件的，</w:t>
      </w:r>
      <w:r>
        <w:rPr>
          <w:rFonts w:hint="eastAsia" w:ascii="仿宋" w:hAnsi="仿宋" w:eastAsia="仿宋" w:cs="仿宋"/>
          <w:color w:val="000000"/>
          <w:szCs w:val="21"/>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仿宋" w:hAnsi="仿宋" w:eastAsia="仿宋" w:cs="仿宋"/>
          <w:color w:val="000000"/>
          <w:szCs w:val="21"/>
          <w:highlight w:val="none"/>
        </w:rPr>
        <w:t xml:space="preserve">否则</w:t>
      </w:r>
      <w:r>
        <w:rPr>
          <w:rFonts w:hint="eastAsia" w:ascii="仿宋" w:hAnsi="仿宋" w:eastAsia="仿宋" w:cs="仿宋"/>
          <w:b/>
          <w:color w:val="000000"/>
          <w:szCs w:val="21"/>
          <w:highlight w:val="none"/>
        </w:rPr>
        <w:t xml:space="preserve">投标无效</w:t>
      </w:r>
      <w:r>
        <w:rPr>
          <w:rFonts w:hint="eastAsia" w:ascii="仿宋" w:hAnsi="仿宋" w:eastAsia="仿宋" w:cs="仿宋"/>
          <w:color w:val="000000"/>
          <w:szCs w:val="21"/>
          <w:highlight w:val="none"/>
        </w:rPr>
        <w:t xml:space="preserve">。未标记“实质性格式”的文件和招</w:t>
      </w:r>
      <w:r>
        <w:rPr>
          <w:rFonts w:hint="eastAsia" w:ascii="仿宋" w:hAnsi="仿宋" w:eastAsia="仿宋" w:cs="仿宋"/>
          <w:color w:val="000000"/>
          <w:szCs w:val="21"/>
          <w:highlight w:val="none"/>
        </w:rPr>
        <w:t xml:space="preserve">标文件未提供格式的内容，可由供应商自行编写。</w:t>
      </w:r>
      <w:r>
        <w:rPr>
          <w:rFonts w:hint="eastAsia" w:ascii="仿宋" w:hAnsi="仿宋" w:eastAsia="仿宋" w:cs="仿宋"/>
          <w:color w:val="000000"/>
          <w:szCs w:val="21"/>
          <w:highlight w:val="none"/>
        </w:rPr>
      </w:r>
      <w:r/>
    </w:p>
    <w:p>
      <w:pPr>
        <w:pStyle w:val="1263"/>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3.全部声明和问题的回答及所</w:t>
      </w:r>
      <w:r>
        <w:rPr>
          <w:rFonts w:hint="eastAsia" w:ascii="仿宋" w:hAnsi="仿宋" w:eastAsia="仿宋" w:cs="仿宋"/>
          <w:color w:val="000000"/>
          <w:szCs w:val="21"/>
          <w:highlight w:val="none"/>
        </w:rPr>
        <w:t xml:space="preserve">附材料必须是真实的、准确的和完整的。</w:t>
      </w:r>
      <w:r>
        <w:rPr>
          <w:rFonts w:hint="eastAsia" w:ascii="仿宋" w:hAnsi="仿宋" w:eastAsia="仿宋" w:cs="仿宋"/>
          <w:color w:val="000000"/>
          <w:szCs w:val="21"/>
          <w:highlight w:val="none"/>
        </w:rPr>
      </w:r>
      <w:r/>
    </w:p>
    <w:p>
      <w:pPr>
        <w:pStyle w:val="1263"/>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4.实行电子化不见面交易方式的，加盖公章、签名等均通过投标文件编制工具加盖电子公章、签字、签章或印鉴。</w:t>
      </w:r>
      <w:r>
        <w:rPr>
          <w:rFonts w:hint="eastAsia" w:ascii="仿宋" w:hAnsi="仿宋" w:eastAsia="仿宋" w:cs="仿宋"/>
          <w:color w:val="000000"/>
          <w:szCs w:val="21"/>
          <w:highlight w:val="none"/>
        </w:rPr>
      </w:r>
      <w:r/>
    </w:p>
    <w:p>
      <w:pPr>
        <w:pStyle w:val="1263"/>
        <w:ind w:left="142" w:firstLine="422"/>
        <w:spacing w:line="480" w:lineRule="auto"/>
        <w:tabs>
          <w:tab w:val="left" w:pos="900" w:leader="none"/>
          <w:tab w:val="left" w:pos="1980" w:leader="none"/>
        </w:tabs>
        <w:rPr>
          <w:rFonts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提醒：</w:t>
      </w:r>
      <w:r>
        <w:rPr>
          <w:rFonts w:hint="eastAsia" w:ascii="仿宋" w:hAnsi="仿宋" w:eastAsia="仿宋" w:cs="仿宋"/>
          <w:b/>
          <w:bCs/>
          <w:color w:val="000000"/>
          <w:szCs w:val="21"/>
          <w:highlight w:val="none"/>
        </w:rPr>
        <w:t xml:space="preserve">本项目共</w:t>
      </w:r>
      <w:r>
        <w:rPr>
          <w:rFonts w:hint="eastAsia" w:ascii="仿宋" w:hAnsi="仿宋" w:eastAsia="仿宋" w:cs="仿宋"/>
          <w:b/>
          <w:bCs/>
          <w:color w:val="000000"/>
          <w:szCs w:val="21"/>
          <w:highlight w:val="none"/>
          <w:lang w:eastAsia="zh-CN"/>
        </w:rPr>
        <w:t xml:space="preserve">分为6个采购包</w:t>
      </w:r>
      <w:r>
        <w:rPr>
          <w:rFonts w:hint="eastAsia" w:ascii="仿宋" w:hAnsi="仿宋" w:eastAsia="仿宋" w:cs="仿宋"/>
          <w:b/>
          <w:bCs/>
          <w:color w:val="000000"/>
          <w:szCs w:val="21"/>
          <w:highlight w:val="none"/>
        </w:rPr>
        <w:t xml:space="preserve">，投标人可对本次采购的单个</w:t>
      </w:r>
      <w:r>
        <w:rPr>
          <w:rFonts w:hint="eastAsia" w:ascii="仿宋" w:hAnsi="仿宋" w:eastAsia="仿宋" w:cs="仿宋"/>
          <w:b/>
          <w:bCs/>
          <w:color w:val="000000"/>
          <w:szCs w:val="21"/>
          <w:highlight w:val="none"/>
          <w:lang w:eastAsia="zh-CN"/>
        </w:rPr>
        <w:t xml:space="preserve">采购包</w:t>
      </w:r>
      <w:r>
        <w:rPr>
          <w:rFonts w:hint="eastAsia" w:ascii="仿宋" w:hAnsi="仿宋" w:eastAsia="仿宋" w:cs="仿宋"/>
          <w:b/>
          <w:bCs/>
          <w:color w:val="000000"/>
          <w:szCs w:val="21"/>
          <w:highlight w:val="none"/>
        </w:rPr>
        <w:t xml:space="preserve">或全部</w:t>
      </w:r>
      <w:r>
        <w:rPr>
          <w:rFonts w:hint="eastAsia" w:ascii="仿宋" w:hAnsi="仿宋" w:eastAsia="仿宋" w:cs="仿宋"/>
          <w:b/>
          <w:bCs/>
          <w:color w:val="000000"/>
          <w:szCs w:val="21"/>
          <w:highlight w:val="none"/>
          <w:lang w:eastAsia="zh-CN"/>
        </w:rPr>
        <w:t xml:space="preserve">采购包</w:t>
      </w:r>
      <w:r>
        <w:rPr>
          <w:rFonts w:hint="eastAsia" w:ascii="仿宋" w:hAnsi="仿宋" w:eastAsia="仿宋" w:cs="仿宋"/>
          <w:b/>
          <w:bCs/>
          <w:color w:val="000000"/>
          <w:szCs w:val="21"/>
          <w:highlight w:val="none"/>
        </w:rPr>
        <w:t xml:space="preserve">进行投标</w:t>
      </w:r>
      <w:r>
        <w:rPr>
          <w:rFonts w:hint="eastAsia" w:ascii="仿宋" w:hAnsi="仿宋" w:eastAsia="仿宋" w:cs="仿宋"/>
          <w:b/>
          <w:bCs/>
          <w:color w:val="000000"/>
          <w:szCs w:val="21"/>
          <w:highlight w:val="none"/>
          <w:lang w:eastAsia="zh-CN"/>
        </w:rPr>
        <w:t xml:space="preserve">；</w:t>
      </w:r>
      <w:r>
        <w:rPr>
          <w:rFonts w:hint="eastAsia" w:ascii="仿宋" w:hAnsi="仿宋" w:eastAsia="仿宋" w:cs="仿宋"/>
          <w:b/>
          <w:bCs/>
          <w:color w:val="000000"/>
          <w:szCs w:val="21"/>
          <w:highlight w:val="none"/>
        </w:rPr>
        <w:t xml:space="preserve">如投多个</w:t>
      </w:r>
      <w:r>
        <w:rPr>
          <w:rFonts w:hint="eastAsia" w:ascii="仿宋" w:hAnsi="仿宋" w:eastAsia="仿宋" w:cs="仿宋"/>
          <w:b/>
          <w:bCs/>
          <w:color w:val="000000"/>
          <w:szCs w:val="21"/>
          <w:highlight w:val="none"/>
          <w:lang w:eastAsia="zh-CN"/>
        </w:rPr>
        <w:t xml:space="preserve">采购包</w:t>
      </w:r>
      <w:r>
        <w:rPr>
          <w:rFonts w:hint="eastAsia" w:ascii="仿宋" w:hAnsi="仿宋" w:eastAsia="仿宋" w:cs="仿宋"/>
          <w:b/>
          <w:bCs/>
          <w:color w:val="000000"/>
          <w:szCs w:val="21"/>
          <w:highlight w:val="none"/>
          <w:lang w:val="en-US" w:eastAsia="zh-CN"/>
        </w:rPr>
        <w:t xml:space="preserve">的，应</w:t>
      </w:r>
      <w:r>
        <w:rPr>
          <w:rFonts w:hint="eastAsia" w:ascii="仿宋" w:hAnsi="仿宋" w:eastAsia="仿宋" w:cs="仿宋"/>
          <w:b/>
          <w:bCs/>
          <w:color w:val="000000"/>
          <w:szCs w:val="21"/>
          <w:highlight w:val="none"/>
        </w:rPr>
        <w:t xml:space="preserve">在投标文件中明确所投</w:t>
      </w:r>
      <w:r>
        <w:rPr>
          <w:rFonts w:hint="eastAsia" w:ascii="仿宋" w:hAnsi="仿宋" w:eastAsia="仿宋" w:cs="仿宋"/>
          <w:b/>
          <w:bCs/>
          <w:color w:val="000000"/>
          <w:szCs w:val="21"/>
          <w:highlight w:val="none"/>
          <w:lang w:eastAsia="zh-CN"/>
        </w:rPr>
        <w:t xml:space="preserve">采购包</w:t>
      </w:r>
      <w:r>
        <w:rPr>
          <w:rFonts w:hint="eastAsia" w:ascii="仿宋" w:hAnsi="仿宋" w:eastAsia="仿宋" w:cs="仿宋"/>
          <w:b/>
          <w:bCs/>
          <w:color w:val="000000"/>
          <w:szCs w:val="21"/>
          <w:highlight w:val="none"/>
        </w:rPr>
        <w:t xml:space="preserve">并递交对应</w:t>
      </w:r>
      <w:r>
        <w:rPr>
          <w:rFonts w:hint="eastAsia" w:ascii="仿宋" w:hAnsi="仿宋" w:eastAsia="仿宋" w:cs="仿宋"/>
          <w:b/>
          <w:bCs/>
          <w:color w:val="000000"/>
          <w:szCs w:val="21"/>
          <w:highlight w:val="none"/>
          <w:lang w:eastAsia="zh-CN"/>
        </w:rPr>
        <w:t xml:space="preserve">采购包</w:t>
      </w:r>
      <w:r>
        <w:rPr>
          <w:rFonts w:hint="eastAsia" w:ascii="仿宋" w:hAnsi="仿宋" w:eastAsia="仿宋" w:cs="仿宋"/>
          <w:b/>
          <w:bCs/>
          <w:color w:val="000000"/>
          <w:szCs w:val="21"/>
          <w:highlight w:val="none"/>
        </w:rPr>
        <w:t xml:space="preserve">的投标文件。评标</w:t>
      </w:r>
      <w:r>
        <w:rPr>
          <w:rFonts w:hint="eastAsia" w:ascii="仿宋" w:hAnsi="仿宋" w:eastAsia="仿宋" w:cs="仿宋"/>
          <w:b/>
          <w:bCs/>
          <w:color w:val="000000"/>
          <w:szCs w:val="21"/>
          <w:highlight w:val="none"/>
          <w:lang w:eastAsia="zh-CN"/>
        </w:rPr>
        <w:t xml:space="preserve">时按采购包序号依次进行评审推荐中标候选人，每个投标人最多中2个采购包，以最先中标的采购包为准。</w:t>
      </w:r>
      <w:r>
        <w:rPr>
          <w:rFonts w:hint="eastAsia" w:ascii="仿宋" w:hAnsi="仿宋" w:eastAsia="仿宋" w:cs="仿宋"/>
          <w:b/>
          <w:bCs/>
          <w:color w:val="000000"/>
          <w:szCs w:val="21"/>
          <w:highlight w:val="none"/>
          <w:lang w:val="en-US" w:eastAsia="zh-CN"/>
        </w:rPr>
        <w:t xml:space="preserve">请根据所投采购包分别填报相关信息。</w:t>
      </w:r>
      <w:r>
        <w:rPr>
          <w:rFonts w:ascii="仿宋" w:hAnsi="仿宋" w:eastAsia="仿宋" w:cs="仿宋"/>
          <w:b/>
          <w:bCs/>
          <w:color w:val="000000"/>
          <w:szCs w:val="21"/>
          <w:highlight w:val="none"/>
          <w:lang w:val="en-US" w:eastAsia="zh-CN"/>
        </w:rPr>
      </w:r>
      <w:r/>
    </w:p>
    <w:p>
      <w:pPr>
        <w:pStyle w:val="1263"/>
        <w:jc w:val="left"/>
        <w:widowControl/>
        <w:rPr>
          <w:rFonts w:hint="eastAsia" w:ascii="仿宋" w:hAnsi="仿宋" w:eastAsia="仿宋" w:cs="仿宋"/>
          <w:b/>
          <w:color w:val="000000"/>
          <w:sz w:val="30"/>
          <w:szCs w:val="20"/>
          <w:highlight w:val="none"/>
        </w:rPr>
      </w:pPr>
      <w:r>
        <w:rPr>
          <w:rFonts w:hint="eastAsia" w:ascii="仿宋" w:hAnsi="仿宋" w:eastAsia="仿宋" w:cs="仿宋"/>
          <w:color w:val="000000"/>
          <w:sz w:val="24"/>
          <w:highlight w:val="none"/>
        </w:rPr>
        <w:br w:type="page" w:clear="all"/>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仿宋" w:hAnsi="仿宋" w:eastAsia="仿宋" w:cs="仿宋"/>
          <w:b/>
          <w:color w:val="000000"/>
          <w:spacing w:val="20"/>
          <w:sz w:val="24"/>
          <w:highlight w:val="none"/>
        </w:rPr>
        <w:t xml:space="preserve">一、资格证明文件格式</w:t>
      </w:r>
      <w:r>
        <w:rPr>
          <w:rFonts w:hint="eastAsia" w:ascii="仿宋" w:hAnsi="仿宋" w:eastAsia="仿宋" w:cs="仿宋"/>
          <w:b/>
          <w:color w:val="000000"/>
          <w:sz w:val="30"/>
          <w:szCs w:val="20"/>
          <w:highlight w:val="none"/>
        </w:rPr>
      </w:r>
      <w:r/>
    </w:p>
    <w:p>
      <w:pPr>
        <w:pStyle w:val="1263"/>
        <w:rPr>
          <w:rFonts w:hint="eastAsia" w:ascii="仿宋" w:hAnsi="仿宋" w:eastAsia="仿宋" w:cs="仿宋"/>
          <w:b/>
          <w:color w:val="000000"/>
          <w:spacing w:val="20"/>
          <w:szCs w:val="21"/>
          <w:highlight w:val="none"/>
        </w:rPr>
      </w:pPr>
      <w:r>
        <w:rPr>
          <w:rFonts w:hint="eastAsia" w:ascii="仿宋" w:hAnsi="仿宋" w:eastAsia="仿宋" w:cs="仿宋"/>
          <w:b/>
          <w:color w:val="000000"/>
          <w:spacing w:val="20"/>
          <w:szCs w:val="21"/>
          <w:highlight w:val="none"/>
        </w:rPr>
      </w:r>
      <w:r/>
    </w:p>
    <w:p>
      <w:pPr>
        <w:pStyle w:val="1263"/>
        <w:rPr>
          <w:rFonts w:hint="eastAsia" w:ascii="仿宋" w:hAnsi="仿宋" w:eastAsia="仿宋" w:cs="仿宋"/>
          <w:b/>
          <w:color w:val="000000"/>
          <w:sz w:val="24"/>
          <w:highlight w:val="none"/>
        </w:rPr>
      </w:pPr>
      <w:r>
        <w:rPr>
          <w:rFonts w:hint="eastAsia" w:ascii="仿宋" w:hAnsi="仿宋" w:eastAsia="仿宋" w:cs="仿宋"/>
          <w:b/>
          <w:color w:val="000000"/>
          <w:spacing w:val="20"/>
          <w:sz w:val="24"/>
          <w:highlight w:val="none"/>
        </w:rPr>
        <w:t xml:space="preserve">投标文件</w:t>
      </w:r>
      <w:r>
        <w:rPr>
          <w:rFonts w:hint="eastAsia" w:ascii="仿宋" w:hAnsi="仿宋" w:eastAsia="仿宋" w:cs="仿宋"/>
          <w:b/>
          <w:color w:val="000000"/>
          <w:sz w:val="24"/>
          <w:highlight w:val="none"/>
        </w:rPr>
        <w:t xml:space="preserve">封面（非实质性格式）</w:t>
      </w:r>
      <w:r>
        <w:rPr>
          <w:rFonts w:hint="eastAsia" w:ascii="仿宋" w:hAnsi="仿宋" w:eastAsia="仿宋" w:cs="仿宋"/>
          <w:b/>
          <w:color w:val="000000"/>
          <w:sz w:val="24"/>
          <w:highlight w:val="none"/>
        </w:rPr>
      </w:r>
      <w:r/>
    </w:p>
    <w:p>
      <w:pPr>
        <w:pStyle w:val="1263"/>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63"/>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r>
      <w:r/>
    </w:p>
    <w:p>
      <w:pPr>
        <w:pStyle w:val="1263"/>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r>
      <w:r/>
    </w:p>
    <w:p>
      <w:pPr>
        <w:pStyle w:val="1263"/>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t xml:space="preserve">投 标 文 件</w:t>
      </w:r>
      <w:r>
        <w:rPr>
          <w:rFonts w:hint="eastAsia" w:ascii="仿宋" w:hAnsi="仿宋" w:eastAsia="仿宋" w:cs="仿宋"/>
          <w:b/>
          <w:color w:val="000000"/>
          <w:spacing w:val="60"/>
          <w:sz w:val="84"/>
          <w:szCs w:val="84"/>
          <w:highlight w:val="none"/>
        </w:rPr>
      </w:r>
      <w:r/>
    </w:p>
    <w:p>
      <w:pPr>
        <w:pStyle w:val="1263"/>
        <w:ind w:firstLine="963"/>
        <w:rPr>
          <w:rFonts w:hint="eastAsia" w:ascii="仿宋" w:hAnsi="仿宋" w:eastAsia="仿宋" w:cs="仿宋"/>
          <w:b/>
          <w:color w:val="000000"/>
          <w:spacing w:val="60"/>
          <w:sz w:val="52"/>
          <w:szCs w:val="52"/>
          <w:highlight w:val="none"/>
        </w:rPr>
      </w:pPr>
      <w:r>
        <w:rPr>
          <w:rFonts w:hint="eastAsia" w:ascii="仿宋" w:hAnsi="仿宋" w:eastAsia="仿宋" w:cs="仿宋"/>
          <w:b/>
          <w:color w:val="000000"/>
          <w:spacing w:val="60"/>
          <w:sz w:val="52"/>
          <w:szCs w:val="52"/>
          <w:highlight w:val="none"/>
        </w:rPr>
      </w:r>
      <w:r/>
    </w:p>
    <w:p>
      <w:pPr>
        <w:pStyle w:val="1263"/>
        <w:ind w:firstLine="963"/>
        <w:rPr>
          <w:rFonts w:hint="eastAsia" w:ascii="仿宋" w:hAnsi="仿宋" w:eastAsia="仿宋" w:cs="仿宋"/>
          <w:b/>
          <w:color w:val="000000"/>
          <w:spacing w:val="60"/>
          <w:sz w:val="52"/>
          <w:szCs w:val="52"/>
          <w:highlight w:val="none"/>
        </w:rPr>
      </w:pPr>
      <w:r>
        <w:rPr>
          <w:rFonts w:hint="eastAsia" w:ascii="仿宋" w:hAnsi="仿宋" w:eastAsia="仿宋" w:cs="仿宋"/>
          <w:b/>
          <w:color w:val="000000"/>
          <w:spacing w:val="60"/>
          <w:sz w:val="52"/>
          <w:szCs w:val="52"/>
          <w:highlight w:val="none"/>
        </w:rPr>
      </w:r>
      <w:r/>
    </w:p>
    <w:p>
      <w:pPr>
        <w:pStyle w:val="1263"/>
        <w:ind w:firstLine="542"/>
        <w:rPr>
          <w:rFonts w:hint="eastAsia" w:ascii="仿宋" w:hAnsi="仿宋" w:eastAsia="仿宋" w:cs="仿宋"/>
          <w:b/>
          <w:color w:val="000000"/>
          <w:spacing w:val="20"/>
          <w:sz w:val="32"/>
          <w:szCs w:val="32"/>
          <w:highlight w:val="none"/>
        </w:rPr>
      </w:pPr>
      <w:r>
        <w:rPr>
          <w:rFonts w:hint="eastAsia" w:ascii="仿宋" w:hAnsi="仿宋" w:eastAsia="仿宋" w:cs="仿宋"/>
          <w:b/>
          <w:color w:val="000000"/>
          <w:spacing w:val="20"/>
          <w:sz w:val="32"/>
          <w:szCs w:val="32"/>
          <w:highlight w:val="none"/>
        </w:rPr>
      </w:r>
      <w:r/>
    </w:p>
    <w:p>
      <w:pPr>
        <w:pStyle w:val="1263"/>
        <w:ind w:firstLine="542"/>
        <w:rPr>
          <w:rFonts w:hint="eastAsia" w:ascii="仿宋" w:hAnsi="仿宋" w:eastAsia="仿宋" w:cs="仿宋"/>
          <w:b/>
          <w:color w:val="000000"/>
          <w:spacing w:val="20"/>
          <w:sz w:val="32"/>
          <w:szCs w:val="32"/>
          <w:highlight w:val="none"/>
        </w:rPr>
      </w:pPr>
      <w:r>
        <w:rPr>
          <w:rFonts w:hint="eastAsia" w:ascii="仿宋" w:hAnsi="仿宋" w:eastAsia="仿宋" w:cs="仿宋"/>
          <w:b/>
          <w:color w:val="000000"/>
          <w:spacing w:val="20"/>
          <w:sz w:val="32"/>
          <w:szCs w:val="32"/>
          <w:highlight w:val="none"/>
        </w:rPr>
      </w:r>
      <w:r/>
    </w:p>
    <w:tbl>
      <w:tblPr>
        <w:tblW w:w="9030" w:type="dxa"/>
        <w:jc w:val="center"/>
        <w:tblInd w:w="358" w:type="dxa"/>
        <w:tblLayout w:type="autofit"/>
        <w:tblCellMar>
          <w:left w:w="108" w:type="dxa"/>
          <w:top w:w="0" w:type="dxa"/>
          <w:right w:w="108" w:type="dxa"/>
          <w:bottom w:w="0" w:type="dxa"/>
        </w:tblCellMar>
        <w:tblLook w:val="04A0" w:firstRow="1" w:lastRow="0" w:firstColumn="1" w:lastColumn="0" w:noHBand="0" w:noVBand="1"/>
      </w:tblPr>
      <w:tblGrid>
        <w:gridCol w:w="2651"/>
        <w:gridCol w:w="6379"/>
      </w:tblGrid>
      <w:tr>
        <w:trPr>
          <w:trHeight w:val="886"/>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263"/>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项 目 名 称：</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263"/>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江苏城乡建设职业学院食堂大宗食材采购、配送</w:t>
            </w:r>
            <w:r>
              <w:rPr>
                <w:rFonts w:hint="eastAsia" w:ascii="仿宋" w:hAnsi="仿宋" w:eastAsia="仿宋" w:cs="仿宋"/>
                <w:bCs/>
                <w:color w:val="000000"/>
                <w:sz w:val="36"/>
                <w:szCs w:val="36"/>
                <w:highlight w:val="none"/>
                <w:u w:val="single"/>
                <w:lang w:eastAsia="zh-CN"/>
              </w:rPr>
            </w:r>
            <w:r/>
          </w:p>
        </w:tc>
      </w:tr>
      <w:tr>
        <w:trPr>
          <w:trHeight w:val="842"/>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263"/>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项 目 编 号：</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263"/>
              <w:jc w:val="left"/>
              <w:spacing w:line="360" w:lineRule="auto"/>
              <w:tabs>
                <w:tab w:val="left" w:pos="5609" w:leader="none"/>
              </w:tabs>
              <w:rPr>
                <w:rFonts w:hint="eastAsia" w:ascii="仿宋" w:hAnsi="仿宋" w:eastAsia="仿宋" w:cs="仿宋"/>
                <w:bCs/>
                <w:color w:val="000000"/>
                <w:sz w:val="36"/>
                <w:szCs w:val="36"/>
                <w:highlight w:val="none"/>
                <w:u w:val="single"/>
              </w:rPr>
            </w:pPr>
            <w:r>
              <w:rPr>
                <w:rFonts w:hint="eastAsia" w:ascii="仿宋" w:hAnsi="仿宋" w:eastAsia="仿宋" w:cs="仿宋"/>
                <w:b/>
                <w:color w:val="000000"/>
                <w:sz w:val="32"/>
                <w:szCs w:val="32"/>
                <w:highlight w:val="none"/>
                <w:u w:val="single"/>
                <w:lang w:eastAsia="zh-CN"/>
              </w:rPr>
              <w:t xml:space="preserve">JSZC-320400-SCJX-G2026-0013/采购包**</w:t>
            </w:r>
            <w:r>
              <w:rPr>
                <w:rFonts w:hint="eastAsia" w:ascii="仿宋" w:hAnsi="仿宋" w:eastAsia="仿宋" w:cs="仿宋"/>
                <w:b/>
                <w:color w:val="000000"/>
                <w:sz w:val="32"/>
                <w:szCs w:val="32"/>
                <w:highlight w:val="none"/>
                <w:u w:val="single"/>
              </w:rPr>
              <w:t xml:space="preserve">               </w:t>
            </w:r>
            <w:r>
              <w:rPr>
                <w:rFonts w:hint="eastAsia" w:ascii="仿宋" w:hAnsi="仿宋" w:eastAsia="仿宋" w:cs="仿宋"/>
                <w:bCs/>
                <w:color w:val="000000"/>
                <w:sz w:val="36"/>
                <w:szCs w:val="36"/>
                <w:highlight w:val="none"/>
                <w:u w:val="single"/>
              </w:rPr>
            </w:r>
            <w:r/>
          </w:p>
        </w:tc>
      </w:tr>
      <w:tr>
        <w:trPr>
          <w:trHeight w:val="982"/>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263"/>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投   标  人：</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263"/>
              <w:jc w:val="left"/>
              <w:spacing w:line="360" w:lineRule="auto"/>
              <w:tabs>
                <w:tab w:val="left" w:pos="5609" w:leader="none"/>
              </w:tabs>
              <w:rPr>
                <w:rFonts w:hint="eastAsia" w:ascii="仿宋" w:hAnsi="仿宋" w:eastAsia="仿宋" w:cs="仿宋"/>
                <w:bCs/>
                <w:color w:val="000000"/>
                <w:sz w:val="36"/>
                <w:szCs w:val="36"/>
                <w:highlight w:val="none"/>
              </w:rPr>
            </w:pPr>
            <w:r>
              <w:rPr>
                <w:rFonts w:hint="eastAsia" w:ascii="仿宋" w:hAnsi="仿宋" w:eastAsia="仿宋" w:cs="仿宋"/>
                <w:bCs/>
                <w:color w:val="000000"/>
                <w:sz w:val="36"/>
                <w:szCs w:val="36"/>
                <w:highlight w:val="none"/>
              </w:rPr>
            </w:r>
            <w:r/>
          </w:p>
        </w:tc>
      </w:tr>
      <w:tr>
        <w:trPr>
          <w:trHeight w:val="995"/>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263"/>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日       期：</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263"/>
              <w:jc w:val="left"/>
              <w:spacing w:line="360" w:lineRule="auto"/>
              <w:tabs>
                <w:tab w:val="left" w:pos="5609" w:leader="none"/>
              </w:tabs>
              <w:rPr>
                <w:rFonts w:hint="eastAsia" w:ascii="仿宋" w:hAnsi="仿宋" w:eastAsia="仿宋" w:cs="仿宋"/>
                <w:bCs/>
                <w:color w:val="000000"/>
                <w:sz w:val="36"/>
                <w:szCs w:val="36"/>
                <w:highlight w:val="none"/>
                <w:u w:val="single"/>
              </w:rPr>
            </w:pPr>
            <w:r>
              <w:rPr>
                <w:rFonts w:hint="eastAsia" w:ascii="仿宋" w:hAnsi="仿宋" w:eastAsia="仿宋" w:cs="仿宋"/>
                <w:bCs/>
                <w:color w:val="000000"/>
                <w:sz w:val="36"/>
                <w:szCs w:val="36"/>
                <w:highlight w:val="none"/>
                <w:u w:val="single"/>
              </w:rPr>
            </w:r>
            <w:r/>
          </w:p>
        </w:tc>
      </w:tr>
    </w:tbl>
    <w:p>
      <w:pPr>
        <w:pStyle w:val="1263"/>
        <w:rPr>
          <w:rFonts w:hint="eastAsia" w:ascii="仿宋" w:hAnsi="仿宋" w:eastAsia="仿宋" w:cs="仿宋"/>
          <w:b/>
          <w:color w:val="000000"/>
          <w:sz w:val="36"/>
          <w:highlight w:val="none"/>
        </w:rPr>
      </w:pP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rPr>
      </w:r>
      <w:r/>
    </w:p>
    <w:p>
      <w:pPr>
        <w:pStyle w:val="1263"/>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263"/>
        <w:jc w:val="center"/>
        <w:rPr>
          <w:rFonts w:hint="eastAsia" w:ascii="仿宋" w:hAnsi="仿宋" w:eastAsia="仿宋" w:cs="仿宋"/>
          <w:b/>
          <w:color w:val="000000"/>
          <w:sz w:val="32"/>
          <w:szCs w:val="32"/>
          <w:highlight w:val="none"/>
        </w:rPr>
      </w:pPr>
      <w:r>
        <w:rPr>
          <w:rFonts w:hint="eastAsia" w:ascii="仿宋" w:hAnsi="仿宋" w:eastAsia="仿宋" w:cs="仿宋"/>
          <w:b/>
          <w:color w:val="000000"/>
          <w:spacing w:val="20"/>
          <w:sz w:val="32"/>
          <w:szCs w:val="32"/>
          <w:highlight w:val="none"/>
        </w:rPr>
        <w:br w:type="page" w:clear="all"/>
      </w:r>
      <w:r>
        <w:rPr>
          <w:rFonts w:hint="eastAsia" w:ascii="仿宋" w:hAnsi="仿宋" w:eastAsia="仿宋" w:cs="仿宋"/>
          <w:b/>
          <w:color w:val="000000"/>
          <w:sz w:val="32"/>
          <w:szCs w:val="32"/>
          <w:highlight w:val="none"/>
        </w:rPr>
        <w:t xml:space="preserve">一、资格证明文件</w:t>
      </w:r>
      <w:r>
        <w:rPr>
          <w:rFonts w:hint="eastAsia" w:ascii="仿宋" w:hAnsi="仿宋" w:eastAsia="仿宋" w:cs="仿宋"/>
          <w:b/>
          <w:color w:val="000000"/>
          <w:sz w:val="32"/>
          <w:szCs w:val="32"/>
          <w:highlight w:val="none"/>
        </w:rPr>
      </w:r>
      <w:r/>
    </w:p>
    <w:p>
      <w:pPr>
        <w:pStyle w:val="1263"/>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t xml:space="preserve">1 </w:t>
      </w:r>
      <w:r>
        <w:rPr>
          <w:rFonts w:hint="eastAsia" w:ascii="仿宋" w:hAnsi="仿宋" w:eastAsia="仿宋" w:cs="仿宋"/>
          <w:color w:val="000000"/>
          <w:sz w:val="24"/>
          <w:highlight w:val="none"/>
        </w:rPr>
        <w:t xml:space="preserve">满足《中华人民共和国政府采购法》第二十二条规定及法律法规的其他规定</w:t>
      </w:r>
      <w:r>
        <w:rPr>
          <w:rFonts w:hint="eastAsia" w:ascii="仿宋" w:hAnsi="仿宋" w:eastAsia="仿宋" w:cs="仿宋"/>
          <w:color w:val="000000"/>
          <w:sz w:val="24"/>
          <w:szCs w:val="20"/>
          <w:highlight w:val="none"/>
        </w:rPr>
      </w:r>
      <w:r/>
    </w:p>
    <w:p>
      <w:pPr>
        <w:pStyle w:val="1266"/>
        <w:rPr>
          <w:rFonts w:hint="eastAsia" w:ascii="仿宋" w:hAnsi="仿宋" w:eastAsia="仿宋" w:cs="仿宋"/>
          <w:bCs/>
          <w:color w:val="000000"/>
          <w:highlight w:val="none"/>
          <w:u w:val="none"/>
        </w:rPr>
      </w:pPr>
      <w:r>
        <w:rPr>
          <w:rFonts w:hint="eastAsia" w:ascii="仿宋" w:hAnsi="仿宋" w:eastAsia="仿宋" w:cs="仿宋"/>
          <w:bCs/>
          <w:color w:val="000000"/>
          <w:highlight w:val="none"/>
          <w:u w:val="none"/>
        </w:rPr>
        <w:t xml:space="preserve">1-1 供应商资格声明函（实质性格式）</w:t>
      </w:r>
      <w:r>
        <w:rPr>
          <w:rFonts w:hint="eastAsia" w:ascii="仿宋" w:hAnsi="仿宋" w:eastAsia="仿宋" w:cs="仿宋"/>
          <w:bCs/>
          <w:color w:val="000000"/>
          <w:highlight w:val="none"/>
          <w:u w:val="none"/>
        </w:rPr>
      </w:r>
      <w:r/>
    </w:p>
    <w:p>
      <w:pPr>
        <w:pStyle w:val="1263"/>
        <w:jc w:val="center"/>
        <w:spacing w:before="120" w:line="360" w:lineRule="auto"/>
        <w:widowControl/>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1263"/>
        <w:jc w:val="center"/>
        <w:spacing w:before="120" w:line="360" w:lineRule="auto"/>
        <w:widowControl/>
        <w:rPr>
          <w:rFonts w:hint="eastAsia" w:ascii="仿宋" w:hAnsi="仿宋" w:eastAsia="仿宋" w:cs="仿宋"/>
          <w:color w:val="000000"/>
          <w:szCs w:val="21"/>
          <w:highlight w:val="none"/>
        </w:rPr>
      </w:pPr>
      <w:r>
        <w:rPr>
          <w:rFonts w:hint="eastAsia" w:ascii="仿宋" w:hAnsi="仿宋" w:eastAsia="仿宋" w:cs="仿宋"/>
          <w:b/>
          <w:color w:val="000000"/>
          <w:sz w:val="28"/>
          <w:szCs w:val="28"/>
          <w:highlight w:val="none"/>
        </w:rPr>
        <w:t xml:space="preserve">供应商资格声明函</w:t>
      </w:r>
      <w:r>
        <w:rPr>
          <w:rFonts w:hint="eastAsia" w:ascii="仿宋" w:hAnsi="仿宋" w:eastAsia="仿宋" w:cs="仿宋"/>
          <w:color w:val="000000"/>
          <w:szCs w:val="21"/>
          <w:highlight w:val="none"/>
        </w:rPr>
      </w:r>
      <w:r/>
    </w:p>
    <w:p>
      <w:pPr>
        <w:pStyle w:val="1349"/>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致：</w:t>
      </w:r>
      <w:r>
        <w:rPr>
          <w:rFonts w:hint="eastAsia" w:ascii="仿宋" w:hAnsi="仿宋" w:eastAsia="仿宋" w:cs="仿宋"/>
          <w:color w:val="000000"/>
          <w:sz w:val="21"/>
          <w:szCs w:val="21"/>
          <w:highlight w:val="none"/>
          <w:u w:val="single"/>
          <w:lang w:eastAsia="zh-CN"/>
        </w:rPr>
        <w:t xml:space="preserve">江苏城乡建设职业学院</w:t>
      </w:r>
      <w:r>
        <w:rPr>
          <w:rFonts w:hint="eastAsia" w:ascii="仿宋" w:hAnsi="仿宋" w:eastAsia="仿宋" w:cs="仿宋"/>
          <w:color w:val="000000"/>
          <w:sz w:val="21"/>
          <w:szCs w:val="21"/>
          <w:highlight w:val="none"/>
          <w:u w:val="single"/>
        </w:rPr>
        <w:t xml:space="preserve">、江苏城建校工程咨询有限公司</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49"/>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49"/>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按照《中华人民共和国政府采购法》第二十二条和招标文件的规定，我单位郑重声明如下：</w:t>
      </w:r>
      <w:r>
        <w:rPr>
          <w:rFonts w:hint="eastAsia" w:ascii="仿宋" w:hAnsi="仿宋" w:eastAsia="仿宋" w:cs="仿宋"/>
          <w:color w:val="000000"/>
          <w:sz w:val="21"/>
          <w:szCs w:val="21"/>
          <w:highlight w:val="none"/>
        </w:rPr>
      </w:r>
      <w:r/>
    </w:p>
    <w:p>
      <w:pPr>
        <w:pStyle w:val="1349"/>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一、我单位是按照中华人民共和国法律规定登记注册的，注册地点为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，全称为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，统一社会信用代码为 </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，法定代表人（单位负责人）为 </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，具有独立承担民事责任的能力</w:t>
      </w:r>
      <w:r>
        <w:rPr>
          <w:rFonts w:hint="eastAsia" w:ascii="仿宋" w:hAnsi="仿宋" w:eastAsia="仿宋" w:cs="仿宋"/>
          <w:b/>
          <w:color w:val="000000"/>
          <w:sz w:val="21"/>
          <w:szCs w:val="21"/>
          <w:highlight w:val="none"/>
        </w:rPr>
        <w:t xml:space="preserve">（如属于分公司经总公司授权参与项目，由总公司承担民事责任的，需提供总公司项目授权书）</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49"/>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二、我单位具有良好的商业信誉（指供应商经营状况良好，无本资格声明第九条情形）和健全的财务会计制度。</w:t>
      </w:r>
      <w:r>
        <w:rPr>
          <w:rFonts w:hint="eastAsia" w:ascii="仿宋" w:hAnsi="仿宋" w:eastAsia="仿宋" w:cs="仿宋"/>
          <w:color w:val="000000"/>
          <w:sz w:val="21"/>
          <w:szCs w:val="21"/>
          <w:highlight w:val="none"/>
        </w:rPr>
      </w:r>
      <w:r/>
    </w:p>
    <w:p>
      <w:pPr>
        <w:pStyle w:val="1349"/>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三、我单位依法进行纳税和社会保险申报并实际履行了义务。</w:t>
      </w:r>
      <w:r>
        <w:rPr>
          <w:rFonts w:hint="eastAsia" w:ascii="仿宋" w:hAnsi="仿宋" w:eastAsia="仿宋" w:cs="仿宋"/>
          <w:color w:val="000000"/>
          <w:sz w:val="21"/>
          <w:szCs w:val="21"/>
          <w:highlight w:val="none"/>
        </w:rPr>
      </w:r>
      <w:r/>
    </w:p>
    <w:p>
      <w:pPr>
        <w:pStyle w:val="1349"/>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四、我单位具有履行本项目采购合同所必需的设备和专业技术能力，并具有履行合同的良好记录。为履行本项采购合同我单位具备如下主要设备和主要专业技术能力:</w:t>
      </w:r>
      <w:r>
        <w:rPr>
          <w:rFonts w:hint="eastAsia" w:ascii="仿宋" w:hAnsi="仿宋" w:eastAsia="仿宋" w:cs="仿宋"/>
          <w:color w:val="000000"/>
          <w:sz w:val="21"/>
          <w:szCs w:val="21"/>
          <w:highlight w:val="none"/>
        </w:rPr>
      </w:r>
      <w:r/>
    </w:p>
    <w:p>
      <w:pPr>
        <w:pStyle w:val="1349"/>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主要设备有：            </w:t>
      </w:r>
      <w:r>
        <w:rPr>
          <w:rFonts w:hint="eastAsia" w:ascii="仿宋" w:hAnsi="仿宋" w:eastAsia="仿宋" w:cs="仿宋"/>
          <w:color w:val="000000"/>
          <w:sz w:val="21"/>
          <w:szCs w:val="21"/>
          <w:highlight w:val="none"/>
        </w:rPr>
      </w:r>
      <w:r/>
    </w:p>
    <w:p>
      <w:pPr>
        <w:pStyle w:val="1349"/>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主要专业技术能力有                 </w:t>
      </w:r>
      <w:r>
        <w:rPr>
          <w:rFonts w:hint="eastAsia" w:ascii="仿宋" w:hAnsi="仿宋" w:eastAsia="仿宋" w:cs="仿宋"/>
          <w:color w:val="000000"/>
          <w:sz w:val="21"/>
          <w:szCs w:val="21"/>
          <w:highlight w:val="none"/>
        </w:rPr>
      </w:r>
      <w:r/>
    </w:p>
    <w:p>
      <w:pPr>
        <w:pStyle w:val="1349"/>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ascii="仿宋" w:hAnsi="仿宋" w:eastAsia="仿宋" w:cs="仿宋"/>
          <w:color w:val="000000"/>
          <w:sz w:val="21"/>
          <w:szCs w:val="21"/>
          <w:highlight w:val="none"/>
        </w:rPr>
      </w:r>
      <w:r/>
    </w:p>
    <w:p>
      <w:pPr>
        <w:pStyle w:val="1349"/>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六、我单位具备法律、行政法规规定的其他条件。</w:t>
      </w:r>
      <w:r>
        <w:rPr>
          <w:rFonts w:hint="eastAsia" w:ascii="仿宋" w:hAnsi="仿宋" w:eastAsia="仿宋" w:cs="仿宋"/>
          <w:color w:val="000000"/>
          <w:sz w:val="21"/>
          <w:szCs w:val="21"/>
          <w:highlight w:val="none"/>
        </w:rPr>
      </w:r>
      <w:r/>
    </w:p>
    <w:p>
      <w:pPr>
        <w:pStyle w:val="1349"/>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七、与我单位存在“单位负责人为同一人或者存在直接控股、管理关系”的其他单位信息如下（如无此情形的，填写“无”）：</w:t>
      </w:r>
      <w:r>
        <w:rPr>
          <w:rFonts w:hint="eastAsia" w:ascii="仿宋" w:hAnsi="仿宋" w:eastAsia="仿宋" w:cs="仿宋"/>
          <w:color w:val="000000"/>
          <w:sz w:val="21"/>
          <w:szCs w:val="21"/>
          <w:highlight w:val="none"/>
        </w:rPr>
      </w:r>
      <w:r/>
    </w:p>
    <w:p>
      <w:pPr>
        <w:pStyle w:val="1349"/>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1、与我单位的法定代表人（单位负责人）为同一人的其他单位如下：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349"/>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2、我单位直接控股的其他单位如下：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349"/>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3、与我单位存在管理关系的其他单位如下：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349"/>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八、我单位不属于为本项目提供整体深化设计、规范编制或者项目管理、监理、检测等服务的供应商。</w:t>
      </w:r>
      <w:r>
        <w:rPr>
          <w:rFonts w:hint="eastAsia" w:ascii="仿宋" w:hAnsi="仿宋" w:eastAsia="仿宋" w:cs="仿宋"/>
          <w:color w:val="000000"/>
          <w:sz w:val="21"/>
          <w:szCs w:val="21"/>
          <w:highlight w:val="none"/>
        </w:rPr>
      </w:r>
      <w:r/>
    </w:p>
    <w:p>
      <w:pPr>
        <w:pStyle w:val="1349"/>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九、我单位无以下不良信用记录情形：</w:t>
      </w:r>
      <w:r>
        <w:rPr>
          <w:rFonts w:hint="eastAsia" w:ascii="仿宋" w:hAnsi="仿宋" w:eastAsia="仿宋" w:cs="仿宋"/>
          <w:color w:val="000000"/>
          <w:sz w:val="21"/>
          <w:szCs w:val="21"/>
          <w:highlight w:val="none"/>
        </w:rPr>
      </w:r>
      <w:r/>
    </w:p>
    <w:p>
      <w:pPr>
        <w:pStyle w:val="1349"/>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1.在“信用中国”网站被列入失信被执行人和重大税收违法案件当事人名单；</w:t>
      </w:r>
      <w:r>
        <w:rPr>
          <w:rFonts w:hint="eastAsia" w:ascii="仿宋" w:hAnsi="仿宋" w:eastAsia="仿宋" w:cs="仿宋"/>
          <w:color w:val="000000"/>
          <w:sz w:val="21"/>
          <w:szCs w:val="21"/>
          <w:highlight w:val="none"/>
        </w:rPr>
      </w:r>
      <w:r/>
    </w:p>
    <w:p>
      <w:pPr>
        <w:pStyle w:val="1349"/>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2.在“中国政府采购网”网站被列入政府采购严重违法失信行为记录名单；</w:t>
      </w:r>
      <w:r>
        <w:rPr>
          <w:rFonts w:hint="eastAsia" w:ascii="仿宋" w:hAnsi="仿宋" w:eastAsia="仿宋" w:cs="仿宋"/>
          <w:color w:val="000000"/>
          <w:sz w:val="21"/>
          <w:szCs w:val="21"/>
          <w:highlight w:val="none"/>
        </w:rPr>
      </w:r>
      <w:r/>
    </w:p>
    <w:p>
      <w:pPr>
        <w:pStyle w:val="1349"/>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3.不符合《政府采购法》第二十二条规定的条件。</w:t>
      </w:r>
      <w:r>
        <w:rPr>
          <w:rFonts w:hint="eastAsia" w:ascii="仿宋" w:hAnsi="仿宋" w:eastAsia="仿宋" w:cs="仿宋"/>
          <w:color w:val="000000"/>
          <w:sz w:val="21"/>
          <w:szCs w:val="21"/>
          <w:highlight w:val="none"/>
        </w:rPr>
      </w:r>
      <w:r/>
    </w:p>
    <w:p>
      <w:pPr>
        <w:pStyle w:val="1349"/>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49"/>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我单位保证上述声明的事项都是真实的，如有虚假，我单位愿意承担相应的法律责任，并承担因此所造成的一切损失。</w:t>
      </w:r>
      <w:r>
        <w:rPr>
          <w:rFonts w:hint="eastAsia" w:ascii="仿宋" w:hAnsi="仿宋" w:eastAsia="仿宋" w:cs="仿宋"/>
          <w:color w:val="000000"/>
          <w:sz w:val="21"/>
          <w:szCs w:val="21"/>
          <w:highlight w:val="none"/>
        </w:rPr>
      </w:r>
      <w:r/>
    </w:p>
    <w:p>
      <w:pPr>
        <w:pStyle w:val="1349"/>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49"/>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49"/>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供应商：（加盖公章）</w:t>
      </w:r>
      <w:r>
        <w:rPr>
          <w:rFonts w:hint="eastAsia" w:ascii="仿宋" w:hAnsi="仿宋" w:eastAsia="仿宋" w:cs="仿宋"/>
          <w:color w:val="000000"/>
          <w:sz w:val="21"/>
          <w:szCs w:val="21"/>
          <w:highlight w:val="none"/>
        </w:rPr>
      </w:r>
      <w:r/>
    </w:p>
    <w:p>
      <w:pPr>
        <w:pStyle w:val="1349"/>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法定代表人（或单位负责人）签字或盖章：</w:t>
      </w:r>
      <w:r>
        <w:rPr>
          <w:rFonts w:hint="eastAsia" w:ascii="仿宋" w:hAnsi="仿宋" w:eastAsia="仿宋" w:cs="仿宋"/>
          <w:color w:val="000000"/>
          <w:sz w:val="21"/>
          <w:szCs w:val="21"/>
          <w:highlight w:val="none"/>
        </w:rPr>
      </w:r>
      <w:r/>
    </w:p>
    <w:p>
      <w:pPr>
        <w:pStyle w:val="1349"/>
        <w:jc w:val="cente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日期：    年    月    日</w:t>
      </w:r>
      <w:r>
        <w:rPr>
          <w:rFonts w:hint="eastAsia" w:ascii="仿宋" w:hAnsi="仿宋" w:eastAsia="仿宋" w:cs="仿宋"/>
          <w:color w:val="000000"/>
          <w:sz w:val="21"/>
          <w:szCs w:val="21"/>
          <w:highlight w:val="none"/>
        </w:rPr>
      </w:r>
      <w:r/>
    </w:p>
    <w:p>
      <w:pPr>
        <w:pStyle w:val="1349"/>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49"/>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49"/>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说明：供应商承诺不实的，依据《政府采购法》第七十七条“提供虚假材料谋取中标、成交的”有关规定予以处理。</w:t>
      </w:r>
      <w:r>
        <w:rPr>
          <w:rFonts w:hint="eastAsia" w:ascii="仿宋" w:hAnsi="仿宋" w:eastAsia="仿宋" w:cs="仿宋"/>
          <w:color w:val="000000"/>
          <w:sz w:val="21"/>
          <w:szCs w:val="21"/>
          <w:highlight w:val="none"/>
        </w:rPr>
      </w:r>
      <w:r/>
    </w:p>
    <w:p>
      <w:pPr>
        <w:pStyle w:val="1263"/>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b/>
          <w:bCs/>
          <w:color w:val="000000"/>
          <w:szCs w:val="21"/>
          <w:highlight w:val="none"/>
        </w:rPr>
        <w:br w:type="page" w:clear="all"/>
      </w:r>
      <w:r>
        <w:rPr>
          <w:rFonts w:hint="eastAsia" w:ascii="仿宋" w:hAnsi="仿宋" w:eastAsia="仿宋" w:cs="仿宋"/>
          <w:color w:val="000000"/>
          <w:sz w:val="24"/>
          <w:szCs w:val="20"/>
          <w:highlight w:val="none"/>
        </w:rPr>
        <w:t xml:space="preserve">2 落实政府采购政策需满足的资格要求</w:t>
      </w: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b/>
          <w:bCs/>
          <w:color w:val="000000"/>
          <w:sz w:val="24"/>
          <w:szCs w:val="20"/>
          <w:highlight w:val="none"/>
          <w:lang w:val="en-US" w:eastAsia="zh-CN"/>
        </w:rPr>
        <w:outlineLvl w:val="2"/>
      </w:pPr>
      <w:r>
        <w:rPr>
          <w:rFonts w:hint="eastAsia" w:ascii="仿宋" w:hAnsi="仿宋" w:eastAsia="仿宋" w:cs="仿宋"/>
          <w:b/>
          <w:bCs/>
          <w:color w:val="000000"/>
          <w:szCs w:val="21"/>
          <w:highlight w:val="none"/>
        </w:rPr>
        <w:t xml:space="preserve">中小企业声明函</w:t>
      </w:r>
      <w:r>
        <w:rPr>
          <w:rFonts w:hint="eastAsia" w:ascii="仿宋" w:hAnsi="仿宋" w:eastAsia="仿宋" w:cs="仿宋"/>
          <w:b/>
          <w:bCs/>
          <w:color w:val="000000"/>
          <w:sz w:val="24"/>
          <w:szCs w:val="20"/>
          <w:highlight w:val="none"/>
          <w:lang w:val="en-US" w:eastAsia="zh-CN"/>
        </w:rPr>
      </w:r>
      <w:r/>
    </w:p>
    <w:p>
      <w:pPr>
        <w:pStyle w:val="1263"/>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说明：</w:t>
      </w:r>
      <w:r>
        <w:rPr>
          <w:rFonts w:hint="eastAsia" w:ascii="仿宋" w:hAnsi="仿宋" w:eastAsia="仿宋" w:cs="仿宋"/>
          <w:color w:val="000000"/>
          <w:szCs w:val="21"/>
          <w:highlight w:val="none"/>
        </w:rPr>
      </w:r>
      <w:r/>
    </w:p>
    <w:p>
      <w:pPr>
        <w:pStyle w:val="1263"/>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投标的，《中小企业声明函》由牵头人出具。</w:t>
      </w:r>
      <w:r>
        <w:rPr>
          <w:rFonts w:hint="eastAsia" w:ascii="仿宋" w:hAnsi="仿宋" w:eastAsia="仿宋" w:cs="仿宋"/>
          <w:color w:val="000000"/>
          <w:szCs w:val="21"/>
          <w:highlight w:val="none"/>
        </w:rPr>
      </w:r>
      <w:r/>
    </w:p>
    <w:p>
      <w:pPr>
        <w:pStyle w:val="1263"/>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2）对于联合体中由中小企业承担的部分，或者分包给中小企业的部分，必须全部由中小企业制造、承建或者承接。供应商应当在声明函“</w:t>
      </w:r>
      <w:r>
        <w:rPr>
          <w:rFonts w:hint="eastAsia" w:ascii="仿宋" w:hAnsi="仿宋" w:eastAsia="仿宋" w:cs="仿宋"/>
          <w:color w:val="000000"/>
          <w:szCs w:val="21"/>
          <w:highlight w:val="none"/>
          <w:lang w:eastAsia="zh-CN"/>
        </w:rPr>
        <w:t xml:space="preserve">项目名称/采购包号</w:t>
      </w:r>
      <w:r>
        <w:rPr>
          <w:rFonts w:hint="eastAsia" w:ascii="仿宋" w:hAnsi="仿宋" w:eastAsia="仿宋" w:cs="仿宋"/>
          <w:color w:val="000000"/>
          <w:szCs w:val="21"/>
          <w:highlight w:val="none"/>
        </w:rPr>
        <w:t xml:space="preserve">”部分标明联合体中中小企业承担的具体内容或者中小企业的具体分包内容。</w:t>
      </w:r>
      <w:r>
        <w:rPr>
          <w:rFonts w:hint="eastAsia" w:ascii="仿宋" w:hAnsi="仿宋" w:eastAsia="仿宋" w:cs="仿宋"/>
          <w:color w:val="000000"/>
          <w:szCs w:val="21"/>
          <w:highlight w:val="none"/>
        </w:rPr>
      </w:r>
      <w:r/>
    </w:p>
    <w:p>
      <w:pPr>
        <w:pStyle w:val="1263"/>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3）对于多标的的采购项目，供应商应充分、准确地了解所投产品制造企业信息。对相关情况了解不清楚的，不建议填报本声明函。</w:t>
      </w:r>
      <w:r>
        <w:rPr>
          <w:rFonts w:hint="eastAsia" w:ascii="仿宋" w:hAnsi="仿宋" w:eastAsia="仿宋" w:cs="仿宋"/>
          <w:color w:val="000000"/>
          <w:szCs w:val="21"/>
          <w:highlight w:val="none"/>
        </w:rPr>
      </w:r>
      <w:r/>
    </w:p>
    <w:p>
      <w:pPr>
        <w:pStyle w:val="1263"/>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4）中小企业认定标准以《关于印发中小企业划型标准规定的通知》（工信部联企业〔2011〕300号）文件规定为准。</w:t>
      </w:r>
      <w:r>
        <w:rPr>
          <w:rFonts w:hint="eastAsia" w:ascii="仿宋" w:hAnsi="仿宋" w:eastAsia="仿宋" w:cs="仿宋"/>
          <w:color w:val="000000"/>
          <w:szCs w:val="21"/>
          <w:highlight w:val="none"/>
        </w:rPr>
      </w:r>
      <w:r/>
    </w:p>
    <w:p>
      <w:pPr>
        <w:pStyle w:val="1263"/>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ascii="仿宋" w:hAnsi="仿宋" w:eastAsia="仿宋" w:cs="仿宋"/>
          <w:color w:val="000000"/>
          <w:szCs w:val="21"/>
          <w:highlight w:val="none"/>
        </w:rPr>
        <w:fldChar w:fldCharType="begin"/>
      </w:r>
      <w:r>
        <w:rPr>
          <w:rFonts w:hint="eastAsia" w:ascii="仿宋" w:hAnsi="仿宋" w:eastAsia="仿宋" w:cs="仿宋"/>
          <w:color w:val="000000"/>
          <w:szCs w:val="21"/>
          <w:highlight w:val="none"/>
        </w:rPr>
        <w:instrText xml:space="preserve"> HYPERLINK "http://202.106.120.146/baosong/appweb/orgScale.html" </w:instrText>
      </w:r>
      <w:r>
        <w:rPr>
          <w:rFonts w:hint="eastAsia" w:ascii="仿宋" w:hAnsi="仿宋" w:eastAsia="仿宋" w:cs="仿宋"/>
          <w:color w:val="000000"/>
          <w:szCs w:val="21"/>
          <w:highlight w:val="none"/>
        </w:rPr>
        <w:fldChar w:fldCharType="separate"/>
      </w:r>
      <w:r>
        <w:rPr>
          <w:rStyle w:val="1343"/>
          <w:rFonts w:hint="eastAsia" w:ascii="仿宋" w:hAnsi="仿宋" w:eastAsia="仿宋" w:cs="仿宋"/>
          <w:color w:val="000000"/>
          <w:szCs w:val="21"/>
          <w:highlight w:val="none"/>
        </w:rPr>
        <w:t xml:space="preserve">http://202.106.120.146/baosong/appweb/orgScale.html</w:t>
      </w:r>
      <w:r>
        <w:rPr>
          <w:rFonts w:hint="eastAsia" w:ascii="仿宋" w:hAnsi="仿宋" w:eastAsia="仿宋" w:cs="仿宋"/>
          <w:color w:val="000000"/>
          <w:szCs w:val="21"/>
          <w:highlight w:val="none"/>
        </w:rPr>
        <w:fldChar w:fldCharType="end"/>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1263"/>
        <w:spacing w:line="360" w:lineRule="auto"/>
        <w:tabs>
          <w:tab w:val="left" w:pos="5580" w:leader="none"/>
        </w:tabs>
        <w:rPr>
          <w:rFonts w:hint="eastAsia" w:ascii="仿宋" w:hAnsi="仿宋" w:eastAsia="仿宋" w:cs="仿宋"/>
          <w:b/>
          <w:color w:val="000000"/>
          <w:szCs w:val="21"/>
          <w:highlight w:val="none"/>
        </w:rPr>
      </w:pPr>
      <w:r>
        <w:rPr>
          <w:rFonts w:hint="eastAsia" w:ascii="仿宋" w:hAnsi="仿宋" w:eastAsia="仿宋" w:cs="仿宋"/>
          <w:color w:val="000000"/>
          <w:szCs w:val="21"/>
          <w:highlight w:val="none"/>
        </w:rPr>
        <w:t xml:space="preserve">6）</w:t>
      </w:r>
      <w:r>
        <w:rPr>
          <w:rFonts w:hint="eastAsia" w:ascii="仿宋" w:hAnsi="仿宋" w:eastAsia="仿宋" w:cs="仿宋"/>
          <w:b/>
          <w:color w:val="000000"/>
          <w:szCs w:val="21"/>
          <w:highlight w:val="none"/>
        </w:rPr>
        <w:t xml:space="preserve">在货物采购项目中，供应商提供的货物既有中型企业制造货物，也有小微企业制造货物的，不享受小微企业扶持政策，不予价格扣除。</w:t>
      </w:r>
      <w:r>
        <w:rPr>
          <w:rFonts w:hint="eastAsia" w:ascii="仿宋" w:hAnsi="仿宋" w:eastAsia="仿宋" w:cs="仿宋"/>
          <w:b/>
          <w:color w:val="000000"/>
          <w:szCs w:val="21"/>
          <w:highlight w:val="none"/>
        </w:rPr>
      </w:r>
      <w:r/>
    </w:p>
    <w:p>
      <w:pPr>
        <w:pStyle w:val="1263"/>
        <w:spacing w:line="360" w:lineRule="auto"/>
        <w:tabs>
          <w:tab w:val="left" w:pos="55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7）小微企业未提供声明函的，价格分评审将不予价格扣除。</w:t>
      </w:r>
      <w:r>
        <w:rPr>
          <w:rFonts w:hint="eastAsia" w:ascii="仿宋" w:hAnsi="仿宋" w:eastAsia="仿宋" w:cs="仿宋"/>
          <w:b/>
          <w:color w:val="000000"/>
          <w:szCs w:val="21"/>
          <w:highlight w:val="none"/>
        </w:rPr>
      </w:r>
      <w:r/>
    </w:p>
    <w:p>
      <w:pPr>
        <w:pStyle w:val="1263"/>
        <w:ind w:firstLine="422"/>
        <w:spacing w:line="360" w:lineRule="auto"/>
        <w:tabs>
          <w:tab w:val="left" w:pos="5580" w:leader="none"/>
        </w:tabs>
        <w:rPr>
          <w:rStyle w:val="1493"/>
          <w:rFonts w:hint="eastAsia" w:ascii="仿宋" w:hAnsi="仿宋" w:eastAsia="仿宋" w:cs="仿宋"/>
          <w:b/>
          <w:bCs/>
          <w:color w:val="000000"/>
          <w:sz w:val="21"/>
          <w:szCs w:val="21"/>
          <w:highlight w:val="none"/>
        </w:rPr>
      </w:pPr>
      <w:r>
        <w:rPr>
          <w:rStyle w:val="1493"/>
          <w:rFonts w:hint="eastAsia" w:ascii="仿宋" w:hAnsi="仿宋" w:eastAsia="仿宋" w:cs="仿宋"/>
          <w:b/>
          <w:bCs/>
          <w:color w:val="000000"/>
          <w:sz w:val="21"/>
          <w:szCs w:val="21"/>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Style w:val="1493"/>
          <w:rFonts w:hint="eastAsia" w:ascii="仿宋" w:hAnsi="仿宋" w:eastAsia="仿宋" w:cs="仿宋"/>
          <w:b/>
          <w:bCs/>
          <w:color w:val="000000"/>
          <w:sz w:val="21"/>
          <w:szCs w:val="21"/>
          <w:highlight w:val="none"/>
        </w:rPr>
      </w:r>
      <w:r/>
    </w:p>
    <w:p>
      <w:pPr>
        <w:pStyle w:val="1263"/>
        <w:ind w:firstLine="422"/>
        <w:spacing w:line="360" w:lineRule="auto"/>
        <w:tabs>
          <w:tab w:val="left" w:pos="5580" w:leader="none"/>
        </w:tabs>
        <w:rPr>
          <w:rStyle w:val="1493"/>
          <w:rFonts w:hint="eastAsia" w:ascii="仿宋" w:hAnsi="仿宋" w:eastAsia="仿宋" w:cs="仿宋"/>
          <w:b/>
          <w:bCs/>
          <w:color w:val="000000"/>
          <w:sz w:val="21"/>
          <w:szCs w:val="21"/>
          <w:highlight w:val="none"/>
        </w:rPr>
      </w:pPr>
      <w:r>
        <w:rPr>
          <w:rStyle w:val="1493"/>
          <w:rFonts w:hint="eastAsia" w:ascii="仿宋" w:hAnsi="仿宋" w:eastAsia="仿宋" w:cs="仿宋"/>
          <w:b/>
          <w:bCs/>
          <w:color w:val="000000"/>
          <w:sz w:val="21"/>
          <w:szCs w:val="21"/>
          <w:highlight w:val="none"/>
        </w:rPr>
      </w:r>
      <w:r/>
    </w:p>
    <w:p>
      <w:pPr>
        <w:pStyle w:val="1266"/>
        <w:jc w:val="center"/>
        <w:spacing w:line="360" w:lineRule="auto"/>
        <w:shd w:val="clear" w:color="auto" w:fill="auto"/>
        <w:rPr>
          <w:rFonts w:hint="eastAsia" w:ascii="仿宋" w:hAnsi="仿宋" w:eastAsia="仿宋" w:cs="仿宋"/>
          <w:b w:val="0"/>
          <w:color w:val="000000"/>
          <w:sz w:val="36"/>
          <w:szCs w:val="36"/>
          <w:highlight w:val="none"/>
        </w:rPr>
      </w:pPr>
      <w:r>
        <w:rPr>
          <w:rFonts w:hint="eastAsia" w:ascii="仿宋" w:hAnsi="仿宋" w:eastAsia="仿宋" w:cs="仿宋"/>
          <w:color w:val="000000"/>
          <w:highlight w:val="none"/>
        </w:rPr>
        <w:br w:type="page" w:clear="all"/>
      </w:r>
      <w:r>
        <w:rPr>
          <w:rFonts w:hint="eastAsia" w:ascii="仿宋" w:hAnsi="仿宋" w:eastAsia="仿宋" w:cs="仿宋"/>
          <w:b/>
          <w:bCs w:val="0"/>
          <w:color w:val="000000"/>
          <w:sz w:val="36"/>
          <w:szCs w:val="36"/>
          <w:highlight w:val="none"/>
          <w:u w:val="none"/>
        </w:rPr>
        <w:t xml:space="preserve">中小企业声明函（货物）格式</w:t>
      </w:r>
      <w:r>
        <w:rPr>
          <w:rFonts w:hint="eastAsia" w:ascii="仿宋" w:hAnsi="仿宋" w:eastAsia="仿宋" w:cs="仿宋"/>
          <w:b w:val="0"/>
          <w:color w:val="000000"/>
          <w:sz w:val="36"/>
          <w:szCs w:val="36"/>
          <w:highlight w:val="none"/>
        </w:rPr>
      </w:r>
      <w:r/>
    </w:p>
    <w:p>
      <w:pPr>
        <w:pStyle w:val="1263"/>
        <w:ind w:left="220" w:right="415" w:firstLine="640"/>
        <w:jc w:val="lef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本公司（联合体）郑重声明，根据《政府采购促进中小企业发展管理办法》（财库﹝2020﹞46号）的规定，本公司（联合体）参加</w:t>
      </w:r>
      <w:r>
        <w:rPr>
          <w:rFonts w:hint="eastAsia" w:ascii="仿宋" w:hAnsi="仿宋" w:eastAsia="仿宋" w:cs="仿宋"/>
          <w:i/>
          <w:color w:val="000000"/>
          <w:sz w:val="24"/>
          <w:highlight w:val="none"/>
          <w:u w:val="single"/>
        </w:rPr>
        <w:t xml:space="preserve">（单位名称）</w:t>
      </w:r>
      <w:r>
        <w:rPr>
          <w:rFonts w:hint="eastAsia" w:ascii="仿宋" w:hAnsi="仿宋" w:eastAsia="仿宋" w:cs="仿宋"/>
          <w:color w:val="000000"/>
          <w:sz w:val="24"/>
          <w:highlight w:val="none"/>
        </w:rPr>
        <w:t xml:space="preserve">的</w:t>
      </w:r>
      <w:r>
        <w:rPr>
          <w:rFonts w:hint="eastAsia" w:ascii="仿宋" w:hAnsi="仿宋" w:eastAsia="仿宋" w:cs="仿宋"/>
          <w:i/>
          <w:color w:val="000000"/>
          <w:sz w:val="24"/>
          <w:highlight w:val="none"/>
          <w:u w:val="single"/>
        </w:rPr>
        <w:t xml:space="preserve">（项目名称）</w:t>
      </w:r>
      <w:r>
        <w:rPr>
          <w:rFonts w:hint="eastAsia" w:ascii="仿宋" w:hAnsi="仿宋" w:eastAsia="仿宋" w:cs="仿宋"/>
          <w:color w:val="000000"/>
          <w:sz w:val="24"/>
          <w:highlight w:val="none"/>
        </w:rPr>
        <w:t xml:space="preserve">采购活动，提供的货物全部由符合政策要求的中小企业制造。相关企业（含联合体中的中小企业、签订分包意向协议的中小企业）的具体情况如下：</w:t>
      </w:r>
      <w:r>
        <w:rPr>
          <w:rFonts w:hint="eastAsia" w:ascii="仿宋" w:hAnsi="仿宋" w:eastAsia="仿宋" w:cs="仿宋"/>
          <w:color w:val="000000"/>
          <w:sz w:val="24"/>
          <w:highlight w:val="none"/>
        </w:rPr>
      </w:r>
      <w:r/>
    </w:p>
    <w:p>
      <w:pPr>
        <w:pStyle w:val="1263"/>
        <w:numPr>
          <w:ilvl w:val="0"/>
          <w:numId w:val="10"/>
        </w:numPr>
        <w:ind w:right="169" w:firstLine="646"/>
        <w:jc w:val="left"/>
        <w:spacing w:line="360" w:lineRule="auto"/>
        <w:shd w:val="clear" w:color="auto" w:fill="auto"/>
        <w:tabs>
          <w:tab w:val="left" w:pos="1183" w:leader="none"/>
          <w:tab w:val="left" w:pos="1484" w:leader="none"/>
          <w:tab w:val="left" w:pos="4662" w:leader="none"/>
          <w:tab w:val="left" w:pos="6903" w:leader="none"/>
        </w:tabs>
        <w:rPr>
          <w:rFonts w:hint="eastAsia" w:ascii="仿宋" w:hAnsi="仿宋" w:eastAsia="仿宋" w:cs="仿宋"/>
          <w:color w:val="000000"/>
          <w:sz w:val="24"/>
          <w:highlight w:val="none"/>
        </w:rPr>
      </w:pPr>
      <w:r>
        <w:rPr>
          <w:rFonts w:hint="eastAsia" w:ascii="仿宋" w:hAnsi="仿宋" w:eastAsia="仿宋" w:cs="仿宋"/>
          <w:b/>
          <w:bCs/>
          <w:i/>
          <w:color w:val="000000"/>
          <w:sz w:val="24"/>
          <w:highlight w:val="none"/>
          <w:u w:val="single"/>
        </w:rPr>
        <w:t xml:space="preserve">（标的名称）</w:t>
      </w:r>
      <w:r>
        <w:rPr>
          <w:rFonts w:hint="eastAsia" w:ascii="仿宋" w:hAnsi="仿宋" w:eastAsia="仿宋" w:cs="仿宋"/>
          <w:color w:val="000000"/>
          <w:sz w:val="24"/>
          <w:highlight w:val="none"/>
        </w:rPr>
        <w:t xml:space="preserve">，属于</w:t>
      </w:r>
      <w:r>
        <w:rPr>
          <w:rFonts w:hint="eastAsia" w:ascii="仿宋" w:hAnsi="仿宋" w:eastAsia="仿宋" w:cs="仿宋"/>
          <w:b/>
          <w:bCs/>
          <w:i/>
          <w:color w:val="000000"/>
          <w:sz w:val="24"/>
          <w:highlight w:val="none"/>
        </w:rPr>
        <w:t xml:space="preserve">（</w:t>
      </w:r>
      <w:r>
        <w:rPr>
          <w:rFonts w:hint="eastAsia" w:ascii="仿宋" w:hAnsi="仿宋" w:eastAsia="仿宋" w:cs="仿宋"/>
          <w:b/>
          <w:bCs/>
          <w:i/>
          <w:color w:val="000000"/>
          <w:sz w:val="24"/>
          <w:highlight w:val="none"/>
          <w:u w:val="single"/>
        </w:rPr>
        <w:t xml:space="preserve">采购文件中明确的所属行业）</w:t>
      </w:r>
      <w:r>
        <w:rPr>
          <w:rFonts w:hint="eastAsia" w:ascii="仿宋" w:hAnsi="仿宋" w:eastAsia="仿宋" w:cs="仿宋"/>
          <w:i/>
          <w:color w:val="000000"/>
          <w:sz w:val="24"/>
          <w:highlight w:val="none"/>
          <w:u w:val="single"/>
        </w:rPr>
        <w:t xml:space="preserve">行业</w:t>
      </w:r>
      <w:r>
        <w:rPr>
          <w:rFonts w:hint="eastAsia" w:ascii="仿宋" w:hAnsi="仿宋" w:eastAsia="仿宋" w:cs="仿宋"/>
          <w:color w:val="000000"/>
          <w:sz w:val="24"/>
          <w:highlight w:val="none"/>
        </w:rPr>
        <w:t xml:space="preserve">；制造商为</w:t>
      </w:r>
      <w:r>
        <w:rPr>
          <w:rFonts w:hint="eastAsia" w:ascii="仿宋" w:hAnsi="仿宋" w:eastAsia="仿宋" w:cs="仿宋"/>
          <w:i/>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万元，资产总额为</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万元</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"_bookmark0" </w:instrText>
      </w:r>
      <w:r>
        <w:rPr>
          <w:rFonts w:hint="eastAsia" w:ascii="仿宋" w:hAnsi="仿宋" w:eastAsia="仿宋" w:cs="仿宋"/>
          <w:color w:val="000000"/>
          <w:highlight w:val="none"/>
        </w:rPr>
        <w:fldChar w:fldCharType="separate"/>
      </w:r>
      <w:r>
        <w:rPr>
          <w:rFonts w:hint="eastAsia" w:ascii="仿宋" w:hAnsi="仿宋" w:eastAsia="仿宋" w:cs="仿宋"/>
          <w:color w:val="000000"/>
          <w:position w:val="16"/>
          <w:sz w:val="24"/>
          <w:highlight w:val="none"/>
        </w:rPr>
        <w:t xml:space="preserve">1</w:t>
      </w:r>
      <w:r>
        <w:rPr>
          <w:rFonts w:hint="eastAsia" w:ascii="仿宋" w:hAnsi="仿宋" w:eastAsia="仿宋" w:cs="仿宋"/>
          <w:color w:val="000000"/>
          <w:position w:val="16"/>
          <w:sz w:val="24"/>
          <w:highlight w:val="none"/>
        </w:rPr>
        <w:fldChar w:fldCharType="end"/>
      </w:r>
      <w:r>
        <w:rPr>
          <w:rFonts w:hint="eastAsia" w:ascii="仿宋" w:hAnsi="仿宋" w:eastAsia="仿宋" w:cs="仿宋"/>
          <w:color w:val="000000"/>
          <w:sz w:val="24"/>
          <w:highlight w:val="none"/>
        </w:rPr>
        <w:t xml:space="preserve">，属于</w:t>
      </w:r>
      <w:r>
        <w:rPr>
          <w:rFonts w:hint="eastAsia" w:ascii="仿宋" w:hAnsi="仿宋" w:eastAsia="仿宋" w:cs="仿宋"/>
          <w:i/>
          <w:color w:val="000000"/>
          <w:sz w:val="24"/>
          <w:highlight w:val="none"/>
          <w:u w:val="single"/>
        </w:rPr>
        <w:t xml:space="preserve">（中型企业、小型企业、微型企业）</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263"/>
        <w:numPr>
          <w:ilvl w:val="0"/>
          <w:numId w:val="10"/>
        </w:numPr>
        <w:ind w:right="169" w:firstLine="646"/>
        <w:jc w:val="left"/>
        <w:spacing w:line="360" w:lineRule="auto"/>
        <w:shd w:val="clear" w:color="auto" w:fill="auto"/>
        <w:tabs>
          <w:tab w:val="left" w:pos="1165" w:leader="none"/>
          <w:tab w:val="left" w:pos="1183" w:leader="none"/>
          <w:tab w:val="left" w:pos="4362" w:leader="none"/>
          <w:tab w:val="left" w:pos="6577" w:leader="none"/>
        </w:tabs>
        <w:rPr>
          <w:rFonts w:hint="eastAsia" w:ascii="仿宋" w:hAnsi="仿宋" w:eastAsia="仿宋" w:cs="仿宋"/>
          <w:color w:val="000000"/>
          <w:sz w:val="24"/>
          <w:highlight w:val="none"/>
        </w:rPr>
      </w:pPr>
      <w:r>
        <w:rPr>
          <w:rFonts w:hint="eastAsia" w:ascii="仿宋" w:hAnsi="仿宋" w:eastAsia="仿宋" w:cs="仿宋"/>
          <w:i/>
          <w:color w:val="000000"/>
          <w:sz w:val="24"/>
          <w:highlight w:val="none"/>
          <w:u w:val="single"/>
        </w:rPr>
        <w:t xml:space="preserve">（标的名称）</w:t>
      </w:r>
      <w:r>
        <w:rPr>
          <w:rFonts w:hint="eastAsia" w:ascii="仿宋" w:hAnsi="仿宋" w:eastAsia="仿宋" w:cs="仿宋"/>
          <w:color w:val="000000"/>
          <w:sz w:val="24"/>
          <w:highlight w:val="none"/>
        </w:rPr>
        <w:t xml:space="preserve">，属于</w:t>
      </w:r>
      <w:r>
        <w:rPr>
          <w:rFonts w:hint="eastAsia" w:ascii="仿宋" w:hAnsi="仿宋" w:eastAsia="仿宋" w:cs="仿宋"/>
          <w:i/>
          <w:color w:val="000000"/>
          <w:sz w:val="24"/>
          <w:highlight w:val="none"/>
        </w:rPr>
        <w:t xml:space="preserve">（</w:t>
      </w:r>
      <w:r>
        <w:rPr>
          <w:rFonts w:hint="eastAsia" w:ascii="仿宋" w:hAnsi="仿宋" w:eastAsia="仿宋" w:cs="仿宋"/>
          <w:i/>
          <w:color w:val="000000"/>
          <w:sz w:val="24"/>
          <w:highlight w:val="none"/>
          <w:u w:val="single"/>
        </w:rPr>
        <w:t xml:space="preserve">采购文件中明确的所属行业）行业</w:t>
      </w:r>
      <w:r>
        <w:rPr>
          <w:rFonts w:hint="eastAsia" w:ascii="仿宋" w:hAnsi="仿宋" w:eastAsia="仿宋" w:cs="仿宋"/>
          <w:color w:val="000000"/>
          <w:sz w:val="24"/>
          <w:highlight w:val="none"/>
        </w:rPr>
        <w:t xml:space="preserve">；制造商为</w:t>
      </w:r>
      <w:r>
        <w:rPr>
          <w:rFonts w:hint="eastAsia" w:ascii="仿宋" w:hAnsi="仿宋" w:eastAsia="仿宋" w:cs="仿宋"/>
          <w:i/>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万元，资产总额为</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万元，属于</w:t>
      </w:r>
      <w:r>
        <w:rPr>
          <w:rFonts w:hint="eastAsia" w:ascii="仿宋" w:hAnsi="仿宋" w:eastAsia="仿宋" w:cs="仿宋"/>
          <w:i/>
          <w:color w:val="000000"/>
          <w:sz w:val="24"/>
          <w:highlight w:val="none"/>
          <w:u w:val="single"/>
        </w:rPr>
        <w:t xml:space="preserve">（中型企业、小型企业、微型企业）</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263"/>
        <w:ind w:left="860"/>
        <w:jc w:val="lef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263"/>
        <w:ind w:left="220" w:right="417" w:firstLine="645"/>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highlight w:val="none"/>
        </w:rPr>
      </w:r>
      <w:r/>
    </w:p>
    <w:p>
      <w:pPr>
        <w:pStyle w:val="1263"/>
        <w:ind w:left="220" w:right="372" w:firstLine="645"/>
        <w:jc w:val="lef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本企业对上述声明内容的真实性负责。如有虚假，将依法承担相应责任。</w:t>
      </w:r>
      <w:r>
        <w:rPr>
          <w:rFonts w:hint="eastAsia" w:ascii="仿宋" w:hAnsi="仿宋" w:eastAsia="仿宋" w:cs="仿宋"/>
          <w:color w:val="000000"/>
          <w:sz w:val="24"/>
          <w:highlight w:val="none"/>
        </w:rPr>
      </w:r>
      <w:r/>
    </w:p>
    <w:p>
      <w:pPr>
        <w:pStyle w:val="1263"/>
        <w:ind w:firstLine="504"/>
        <w:spacing w:line="360" w:lineRule="auto"/>
        <w:shd w:val="clear" w:color="auto" w:fill="auto"/>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263"/>
        <w:ind w:firstLine="504"/>
        <w:spacing w:line="360" w:lineRule="auto"/>
        <w:shd w:val="clear" w:color="auto" w:fill="auto"/>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263"/>
        <w:ind w:right="360" w:firstLine="480"/>
        <w:jc w:val="righ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企业名称（加盖公章）：________</w:t>
      </w:r>
      <w:r>
        <w:rPr>
          <w:rFonts w:hint="eastAsia" w:ascii="仿宋" w:hAnsi="仿宋" w:eastAsia="仿宋" w:cs="仿宋"/>
          <w:color w:val="000000"/>
          <w:sz w:val="24"/>
          <w:highlight w:val="none"/>
        </w:rPr>
      </w:r>
      <w:r/>
    </w:p>
    <w:p>
      <w:pPr>
        <w:pStyle w:val="1263"/>
        <w:ind w:right="360" w:firstLine="480"/>
        <w:jc w:val="righ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 期：________</w:t>
      </w:r>
      <w:r>
        <w:rPr>
          <w:rFonts w:hint="eastAsia" w:ascii="仿宋" w:hAnsi="仿宋" w:eastAsia="仿宋" w:cs="仿宋"/>
          <w:color w:val="000000"/>
          <w:sz w:val="24"/>
          <w:highlight w:val="none"/>
        </w:rPr>
      </w:r>
      <w:r/>
    </w:p>
    <w:p>
      <w:pPr>
        <w:pStyle w:val="1263"/>
        <w:ind w:right="360" w:firstLine="480"/>
        <w:jc w:val="righ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63"/>
        <w:ind w:right="360" w:firstLine="480"/>
        <w:jc w:val="righ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263"/>
              <w:jc w:val="left"/>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vertAlign w:val="superscript"/>
              </w:rPr>
              <w:t xml:space="preserve">1</w:t>
            </w:r>
            <w:r>
              <w:rPr>
                <w:rFonts w:hint="eastAsia" w:ascii="仿宋" w:hAnsi="仿宋" w:eastAsia="仿宋" w:cs="仿宋"/>
                <w:color w:val="000000"/>
                <w:szCs w:val="21"/>
                <w:highlight w:val="none"/>
              </w:rPr>
              <w:t xml:space="preserve">从业人员、营业收入、资产总额填报上一年度数据，无上一年度数据的新成立企业可不填报。</w:t>
            </w:r>
            <w:r>
              <w:rPr>
                <w:rFonts w:hint="eastAsia" w:ascii="仿宋" w:hAnsi="仿宋" w:eastAsia="仿宋" w:cs="仿宋"/>
                <w:color w:val="000000"/>
                <w:szCs w:val="21"/>
                <w:highlight w:val="none"/>
              </w:rPr>
            </w:r>
            <w:r/>
          </w:p>
        </w:tc>
      </w:tr>
    </w:tbl>
    <w:p>
      <w:pPr>
        <w:pStyle w:val="1263"/>
        <w:ind w:firstLine="420"/>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63"/>
        <w:ind w:firstLine="482"/>
        <w:jc w:val="left"/>
        <w:pageBreakBefore w:val="0"/>
        <w:spacing w:line="360" w:lineRule="auto"/>
        <w:shd w:val="clear" w:color="auto" w:fill="auto"/>
        <w:widowControl w:val="off"/>
        <w:rPr>
          <w:rFonts w:hint="eastAsia" w:ascii="仿宋" w:hAnsi="仿宋" w:eastAsia="仿宋" w:cs="仿宋"/>
          <w:b/>
          <w:bCs/>
          <w:color w:val="000000"/>
          <w:sz w:val="24"/>
          <w:szCs w:val="24"/>
          <w:highlight w:val="none"/>
          <w:lang w:val="en-US" w:eastAsia="zh-CN"/>
        </w:rPr>
        <w:outlineLvl w:val="1"/>
      </w:pPr>
      <w:r>
        <w:rPr>
          <w:rFonts w:hint="eastAsia" w:ascii="仿宋" w:hAnsi="仿宋" w:eastAsia="仿宋" w:cs="仿宋"/>
          <w:b/>
          <w:bCs/>
          <w:color w:val="000000"/>
          <w:sz w:val="24"/>
          <w:szCs w:val="24"/>
          <w:highlight w:val="none"/>
          <w:lang w:val="en-US" w:eastAsia="zh-CN"/>
        </w:rPr>
        <w:t xml:space="preserve">特别提醒：</w:t>
      </w:r>
      <w:r>
        <w:rPr>
          <w:rFonts w:hint="eastAsia" w:ascii="仿宋" w:hAnsi="仿宋" w:eastAsia="仿宋" w:cs="仿宋"/>
          <w:b/>
          <w:bCs/>
          <w:color w:val="000000"/>
          <w:sz w:val="24"/>
          <w:szCs w:val="24"/>
          <w:highlight w:val="none"/>
          <w:lang w:val="en-US" w:eastAsia="zh-CN"/>
        </w:rPr>
      </w:r>
      <w:r/>
    </w:p>
    <w:p>
      <w:pPr>
        <w:pStyle w:val="1264"/>
        <w:ind w:firstLine="482"/>
        <w:jc w:val="left"/>
        <w:keepLines/>
        <w:keepNext/>
        <w:pageBreakBefore w:val="0"/>
        <w:spacing w:before="0" w:after="0" w:line="360" w:lineRule="auto"/>
        <w:widowControl w:val="off"/>
        <w:rPr>
          <w:rFonts w:hint="eastAsia" w:ascii="仿宋" w:hAnsi="仿宋" w:eastAsia="仿宋" w:cs="仿宋"/>
          <w:color w:val="000000"/>
          <w:sz w:val="24"/>
          <w:szCs w:val="24"/>
          <w:lang w:val="en-US" w:eastAsia="zh-CN"/>
        </w:rPr>
      </w:pPr>
      <w:r/>
      <w:bookmarkStart w:id="934" w:name="_Toc18045"/>
      <w:r/>
      <w:bookmarkStart w:id="935" w:name="_Toc15814"/>
      <w:r>
        <w:rPr>
          <w:rFonts w:hint="eastAsia" w:ascii="仿宋" w:hAnsi="仿宋" w:eastAsia="仿宋" w:cs="仿宋"/>
          <w:color w:val="000000"/>
          <w:sz w:val="24"/>
          <w:szCs w:val="24"/>
          <w:lang w:val="en-US" w:eastAsia="zh-CN"/>
        </w:rPr>
        <w:t xml:space="preserve">如本采购包内所有设备（产品）均为中小企业生产或制造的，请逐一列出项目清单中所有货物的制造商、从业人员、营业收入、企业类型等信息。</w:t>
      </w:r>
      <w:bookmarkEnd w:id="934"/>
      <w:r/>
      <w:bookmarkEnd w:id="935"/>
      <w:r>
        <w:rPr>
          <w:rFonts w:hint="eastAsia" w:ascii="仿宋" w:hAnsi="仿宋" w:eastAsia="仿宋" w:cs="仿宋"/>
          <w:color w:val="000000"/>
          <w:sz w:val="24"/>
          <w:szCs w:val="24"/>
          <w:lang w:val="en-US" w:eastAsia="zh-CN"/>
        </w:rPr>
      </w:r>
      <w:r/>
    </w:p>
    <w:p>
      <w:pPr>
        <w:pStyle w:val="1263"/>
        <w:jc w:val="center"/>
        <w:spacing w:line="360" w:lineRule="auto"/>
        <w:rPr>
          <w:rFonts w:hint="eastAsia" w:ascii="仿宋" w:hAnsi="仿宋" w:eastAsia="仿宋" w:cs="仿宋"/>
          <w:b/>
          <w:color w:val="000000"/>
          <w:sz w:val="36"/>
          <w:szCs w:val="36"/>
          <w:highlight w:val="none"/>
        </w:rPr>
        <w:outlineLvl w:val="1"/>
      </w:pPr>
      <w:r>
        <w:rPr>
          <w:rFonts w:hint="eastAsia" w:ascii="仿宋" w:hAnsi="仿宋" w:eastAsia="仿宋" w:cs="仿宋"/>
          <w:b/>
          <w:bCs/>
          <w:color w:val="000000"/>
          <w:sz w:val="36"/>
          <w:szCs w:val="36"/>
          <w:highlight w:val="none"/>
        </w:rPr>
        <w:br w:type="page" w:clear="all"/>
      </w:r>
      <w:r>
        <w:rPr>
          <w:rFonts w:hint="eastAsia" w:ascii="仿宋" w:hAnsi="仿宋" w:eastAsia="仿宋" w:cs="仿宋"/>
          <w:b/>
          <w:bCs/>
          <w:color w:val="000000"/>
          <w:sz w:val="36"/>
          <w:szCs w:val="36"/>
          <w:highlight w:val="none"/>
        </w:rPr>
        <w:t xml:space="preserve">残疾人福利性单位声明函格式</w:t>
      </w:r>
      <w:r>
        <w:rPr>
          <w:rFonts w:hint="eastAsia" w:ascii="仿宋" w:hAnsi="仿宋" w:eastAsia="仿宋" w:cs="仿宋"/>
          <w:b/>
          <w:color w:val="000000"/>
          <w:sz w:val="36"/>
          <w:szCs w:val="36"/>
          <w:highlight w:val="none"/>
        </w:rPr>
      </w:r>
      <w:r/>
    </w:p>
    <w:p>
      <w:pPr>
        <w:pStyle w:val="1263"/>
        <w:ind w:firstLine="504"/>
        <w:spacing w:line="588"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000000"/>
          <w:sz w:val="24"/>
          <w:highlight w:val="none"/>
        </w:rPr>
        <w:t xml:space="preserve">〔2017〕 141</w:t>
      </w:r>
      <w:r>
        <w:rPr>
          <w:rFonts w:hint="eastAsia" w:ascii="仿宋" w:hAnsi="仿宋" w:eastAsia="仿宋" w:cs="仿宋"/>
          <w:color w:val="000000"/>
          <w:spacing w:val="6"/>
          <w:sz w:val="24"/>
          <w:highlight w:val="none"/>
        </w:rPr>
        <w:t xml:space="preserve">号）的规定，本单位</w:t>
      </w:r>
      <w:r>
        <w:rPr>
          <w:rFonts w:hint="eastAsia" w:ascii="仿宋" w:hAnsi="仿宋" w:eastAsia="仿宋" w:cs="仿宋"/>
          <w:b/>
          <w:color w:val="000000"/>
          <w:sz w:val="24"/>
          <w:highlight w:val="none"/>
        </w:rPr>
        <w:t xml:space="preserve">（请进行勾选）</w:t>
      </w:r>
      <w:r>
        <w:rPr>
          <w:rFonts w:hint="eastAsia" w:ascii="仿宋" w:hAnsi="仿宋" w:eastAsia="仿宋" w:cs="仿宋"/>
          <w:color w:val="000000"/>
          <w:spacing w:val="6"/>
          <w:sz w:val="24"/>
          <w:highlight w:val="none"/>
        </w:rPr>
        <w:t xml:space="preserve">：</w:t>
      </w:r>
      <w:r>
        <w:rPr>
          <w:rFonts w:hint="eastAsia" w:ascii="仿宋" w:hAnsi="仿宋" w:eastAsia="仿宋" w:cs="仿宋"/>
          <w:color w:val="000000"/>
          <w:spacing w:val="6"/>
          <w:sz w:val="24"/>
          <w:highlight w:val="none"/>
        </w:rPr>
      </w:r>
      <w:r/>
    </w:p>
    <w:p>
      <w:pPr>
        <w:pStyle w:val="1263"/>
        <w:ind w:firstLine="482"/>
        <w:spacing w:line="588" w:lineRule="exact"/>
        <w:rPr>
          <w:rFonts w:hint="eastAsia" w:ascii="仿宋" w:hAnsi="仿宋" w:eastAsia="仿宋" w:cs="仿宋"/>
          <w:b/>
          <w:color w:val="000000"/>
          <w:spacing w:val="6"/>
          <w:sz w:val="24"/>
          <w:highlight w:val="none"/>
        </w:rPr>
      </w:pPr>
      <w:r>
        <w:rPr>
          <w:rFonts w:hint="eastAsia" w:ascii="仿宋" w:hAnsi="仿宋" w:eastAsia="仿宋" w:cs="仿宋"/>
          <w:b/>
          <w:color w:val="000000"/>
          <w:sz w:val="24"/>
          <w:highlight w:val="none"/>
        </w:rPr>
        <w:t xml:space="preserve">□</w:t>
      </w:r>
      <w:r>
        <w:rPr>
          <w:rFonts w:hint="eastAsia" w:ascii="仿宋" w:hAnsi="仿宋" w:eastAsia="仿宋" w:cs="仿宋"/>
          <w:b/>
          <w:color w:val="000000"/>
          <w:spacing w:val="6"/>
          <w:sz w:val="24"/>
          <w:highlight w:val="none"/>
        </w:rPr>
        <w:t xml:space="preserve">不属于符合条件的残疾人福利性单位。</w:t>
      </w:r>
      <w:r>
        <w:rPr>
          <w:rFonts w:hint="eastAsia" w:ascii="仿宋" w:hAnsi="仿宋" w:eastAsia="仿宋" w:cs="仿宋"/>
          <w:b/>
          <w:color w:val="000000"/>
          <w:spacing w:val="6"/>
          <w:sz w:val="24"/>
          <w:highlight w:val="none"/>
        </w:rPr>
      </w:r>
      <w:r/>
    </w:p>
    <w:p>
      <w:pPr>
        <w:pStyle w:val="1263"/>
        <w:ind w:firstLine="482"/>
        <w:spacing w:line="588" w:lineRule="exact"/>
        <w:rPr>
          <w:rFonts w:hint="eastAsia" w:ascii="仿宋" w:hAnsi="仿宋" w:eastAsia="仿宋" w:cs="仿宋"/>
          <w:color w:val="000000"/>
          <w:spacing w:val="6"/>
          <w:sz w:val="24"/>
          <w:highlight w:val="none"/>
        </w:rPr>
      </w:pPr>
      <w:r>
        <w:rPr>
          <w:rFonts w:hint="eastAsia" w:ascii="仿宋" w:hAnsi="仿宋" w:eastAsia="仿宋" w:cs="仿宋"/>
          <w:b/>
          <w:color w:val="000000"/>
          <w:sz w:val="24"/>
          <w:highlight w:val="none"/>
        </w:rPr>
        <w:t xml:space="preserve">□</w:t>
      </w:r>
      <w:r>
        <w:rPr>
          <w:rFonts w:hint="eastAsia" w:ascii="仿宋" w:hAnsi="仿宋" w:eastAsia="仿宋" w:cs="仿宋"/>
          <w:b/>
          <w:color w:val="000000"/>
          <w:spacing w:val="6"/>
          <w:sz w:val="24"/>
          <w:highlight w:val="none"/>
        </w:rPr>
        <w:t xml:space="preserve">属于符合条件的残疾人福利性单位，</w:t>
      </w:r>
      <w:r>
        <w:rPr>
          <w:rFonts w:hint="eastAsia" w:ascii="仿宋" w:hAnsi="仿宋" w:eastAsia="仿宋" w:cs="仿宋"/>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pacing w:val="6"/>
          <w:sz w:val="24"/>
          <w:highlight w:val="none"/>
        </w:rPr>
      </w:r>
      <w:r/>
    </w:p>
    <w:p>
      <w:pPr>
        <w:pStyle w:val="1263"/>
        <w:ind w:firstLine="506"/>
        <w:spacing w:line="588" w:lineRule="exact"/>
        <w:rPr>
          <w:rFonts w:hint="eastAsia" w:ascii="仿宋" w:hAnsi="仿宋" w:eastAsia="仿宋" w:cs="仿宋"/>
          <w:color w:val="000000"/>
          <w:spacing w:val="6"/>
          <w:sz w:val="24"/>
          <w:highlight w:val="none"/>
        </w:rPr>
      </w:pPr>
      <w:r>
        <w:rPr>
          <w:rFonts w:hint="eastAsia" w:ascii="仿宋" w:hAnsi="仿宋" w:eastAsia="仿宋" w:cs="仿宋"/>
          <w:b/>
          <w:color w:val="000000"/>
          <w:spacing w:val="6"/>
          <w:sz w:val="24"/>
          <w:highlight w:val="none"/>
        </w:rPr>
        <w:t xml:space="preserve">本单位对上述声明的真实性负责。如有虚假，将依法承担相应责任。</w:t>
      </w:r>
      <w:r>
        <w:rPr>
          <w:rFonts w:hint="eastAsia" w:ascii="仿宋" w:hAnsi="仿宋" w:eastAsia="仿宋" w:cs="仿宋"/>
          <w:color w:val="000000"/>
          <w:spacing w:val="6"/>
          <w:sz w:val="24"/>
          <w:highlight w:val="none"/>
        </w:rPr>
      </w:r>
      <w:r/>
    </w:p>
    <w:p>
      <w:pPr>
        <w:pStyle w:val="1263"/>
        <w:ind w:firstLine="504"/>
        <w:spacing w:line="588"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263"/>
        <w:ind w:firstLine="504"/>
        <w:spacing w:line="588"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263"/>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               单位名称（加盖公章）：</w:t>
      </w:r>
      <w:r>
        <w:rPr>
          <w:rFonts w:hint="eastAsia" w:ascii="仿宋" w:hAnsi="仿宋" w:eastAsia="仿宋" w:cs="仿宋"/>
          <w:color w:val="000000"/>
          <w:spacing w:val="6"/>
          <w:sz w:val="24"/>
          <w:highlight w:val="none"/>
        </w:rPr>
      </w:r>
      <w:r/>
    </w:p>
    <w:p>
      <w:pPr>
        <w:pStyle w:val="1263"/>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 日  期：</w:t>
      </w:r>
      <w:r>
        <w:rPr>
          <w:rFonts w:hint="eastAsia" w:ascii="仿宋" w:hAnsi="仿宋" w:eastAsia="仿宋" w:cs="仿宋"/>
          <w:color w:val="000000"/>
          <w:spacing w:val="6"/>
          <w:sz w:val="24"/>
          <w:highlight w:val="none"/>
        </w:rPr>
      </w:r>
      <w:r/>
    </w:p>
    <w:p>
      <w:pPr>
        <w:pStyle w:val="1263"/>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263"/>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263"/>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263"/>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263"/>
        <w:jc w:val="left"/>
        <w:widowControl/>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highlight w:val="none"/>
        </w:rPr>
        <w:t xml:space="preserve">2-3其它落实政府采购政策的资格要求</w:t>
      </w:r>
      <w:r>
        <w:rPr>
          <w:rFonts w:hint="eastAsia" w:ascii="仿宋" w:hAnsi="仿宋" w:eastAsia="仿宋" w:cs="仿宋"/>
          <w:color w:val="000000"/>
          <w:sz w:val="24"/>
          <w:szCs w:val="20"/>
          <w:highlight w:val="none"/>
        </w:rPr>
        <w:t xml:space="preserve">（如有）</w:t>
      </w:r>
      <w:r>
        <w:rPr>
          <w:rFonts w:hint="eastAsia" w:ascii="仿宋" w:hAnsi="仿宋" w:eastAsia="仿宋" w:cs="仿宋"/>
          <w:color w:val="000000"/>
          <w:sz w:val="24"/>
          <w:szCs w:val="20"/>
          <w:highlight w:val="none"/>
        </w:rPr>
      </w:r>
      <w:r/>
    </w:p>
    <w:p>
      <w:pPr>
        <w:pStyle w:val="1263"/>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63"/>
        <w:jc w:val="left"/>
        <w:spacing w:line="360" w:lineRule="auto"/>
        <w:rPr>
          <w:rFonts w:ascii="仿宋" w:hAnsi="仿宋" w:eastAsia="仿宋" w:cs="仿宋"/>
          <w:color w:val="000000"/>
          <w:sz w:val="24"/>
          <w:szCs w:val="20"/>
          <w:highlight w:val="none"/>
          <w:lang w:val="en-US" w:eastAsia="zh-CN"/>
        </w:rPr>
      </w:pPr>
      <w:r>
        <w:rPr>
          <w:rFonts w:hint="eastAsia" w:ascii="仿宋" w:hAnsi="仿宋" w:eastAsia="仿宋" w:cs="仿宋"/>
          <w:color w:val="000000"/>
          <w:sz w:val="24"/>
          <w:szCs w:val="20"/>
          <w:highlight w:val="none"/>
          <w:lang w:val="en-US" w:eastAsia="zh-CN"/>
        </w:rPr>
        <w:t xml:space="preserve">关于符合本国产品标准的声明函</w:t>
      </w:r>
      <w:r>
        <w:rPr>
          <w:rFonts w:ascii="仿宋" w:hAnsi="仿宋" w:eastAsia="仿宋" w:cs="仿宋"/>
          <w:color w:val="000000"/>
          <w:sz w:val="24"/>
          <w:szCs w:val="20"/>
          <w:highlight w:val="none"/>
          <w:lang w:val="en-US" w:eastAsia="zh-CN"/>
        </w:rPr>
      </w:r>
      <w:r/>
    </w:p>
    <w:p>
      <w:pPr>
        <w:pStyle w:val="1263"/>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263"/>
        <w:jc w:val="center"/>
        <w:spacing w:line="480" w:lineRule="auto"/>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关于符合本国产品标准的声明函（采购包号：**）</w:t>
      </w:r>
      <w:r>
        <w:rPr>
          <w:rFonts w:hint="eastAsia" w:ascii="仿宋" w:hAnsi="仿宋" w:eastAsia="仿宋" w:cs="仿宋"/>
          <w:color w:val="000000"/>
          <w:sz w:val="28"/>
          <w:szCs w:val="28"/>
        </w:rPr>
      </w:r>
      <w:r/>
    </w:p>
    <w:p>
      <w:pPr>
        <w:pStyle w:val="1324"/>
        <w:ind w:firstLine="420"/>
        <w:spacing w:before="0" w:beforeAutospacing="0" w:after="0" w:afterAutospacing="0" w:line="360" w:lineRule="auto"/>
        <w:rPr>
          <w:rFonts w:hint="eastAsia" w:ascii="仿宋" w:hAnsi="仿宋" w:eastAsia="仿宋" w:cs="仿宋"/>
          <w:color w:val="000000"/>
        </w:rPr>
      </w:pPr>
      <w:r>
        <w:rPr>
          <w:rFonts w:hint="eastAsia" w:ascii="仿宋" w:hAnsi="仿宋" w:eastAsia="仿宋" w:cs="仿宋"/>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rPr>
      </w:r>
      <w:r/>
    </w:p>
    <w:p>
      <w:pPr>
        <w:pStyle w:val="1324"/>
        <w:ind w:firstLine="420"/>
        <w:spacing w:before="30" w:beforeAutospacing="0" w:after="30" w:afterAutospacing="0" w:line="360" w:lineRule="auto"/>
        <w:rPr>
          <w:rFonts w:hint="eastAsia" w:ascii="仿宋" w:hAnsi="仿宋" w:eastAsia="仿宋" w:cs="仿宋"/>
          <w:color w:val="00000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4852670</wp:posOffset>
                </wp:positionH>
                <wp:positionV relativeFrom="paragraph">
                  <wp:posOffset>67945</wp:posOffset>
                </wp:positionV>
                <wp:extent cx="683260" cy="11112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83260" cy="1111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7;o:allowoverlap:true;o:allowincell:true;mso-position-horizontal-relative:text;margin-left:382.1pt;mso-position-horizontal:absolute;mso-position-vertical-relative:text;margin-top:5.3pt;mso-position-vertical:absolute;width:53.8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1718310</wp:posOffset>
                </wp:positionH>
                <wp:positionV relativeFrom="paragraph">
                  <wp:posOffset>661035</wp:posOffset>
                </wp:positionV>
                <wp:extent cx="81661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8;o:allowoverlap:true;o:allowincell:true;mso-position-horizontal-relative:text;margin-left:135.3pt;mso-position-horizontal:absolute;mso-position-vertical-relative:text;margin-top:52.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546735</wp:posOffset>
                </wp:positionH>
                <wp:positionV relativeFrom="paragraph">
                  <wp:posOffset>650240</wp:posOffset>
                </wp:positionV>
                <wp:extent cx="87630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2;o:allowoverlap:true;o:allowincell:true;mso-position-horizontal-relative:text;margin-left:43.0pt;mso-position-horizontal:absolute;mso-position-vertical-relative:text;margin-top:51.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4414520</wp:posOffset>
                </wp:positionH>
                <wp:positionV relativeFrom="paragraph">
                  <wp:posOffset>389255</wp:posOffset>
                </wp:positionV>
                <wp:extent cx="636270" cy="1028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36270"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9;o:allowoverlap:true;o:allowincell:true;mso-position-horizontal-relative:text;margin-left:347.6pt;mso-position-horizontal:absolute;mso-position-vertical-relative:text;margin-top:30.6pt;mso-position-vertical:absolute;width:50.1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3209290</wp:posOffset>
                </wp:positionH>
                <wp:positionV relativeFrom="paragraph">
                  <wp:posOffset>375920</wp:posOffset>
                </wp:positionV>
                <wp:extent cx="816610" cy="10350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1;o:allowoverlap:true;o:allowincell:true;mso-position-horizontal-relative:text;margin-left:252.7pt;mso-position-horizontal:absolute;mso-position-vertical-relative:text;margin-top:29.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2087880</wp:posOffset>
                </wp:positionH>
                <wp:positionV relativeFrom="paragraph">
                  <wp:posOffset>391795</wp:posOffset>
                </wp:positionV>
                <wp:extent cx="816610" cy="762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524288;o:allowoverlap:true;o:allowincell:true;mso-position-horizontal-relative:text;margin-left:164.4pt;mso-position-horizontal:absolute;mso-position-vertical-relative:text;margin-top:30.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hd w:val="clear" w:color="auto" w:fill="ffffff"/>
        </w:rPr>
        <w:t xml:space="preserve">1.</w:t>
      </w:r>
      <w:r>
        <w:rPr>
          <w:rStyle w:val="1338"/>
          <w:rFonts w:hint="eastAsia" w:ascii="仿宋" w:hAnsi="仿宋" w:eastAsia="仿宋" w:cs="仿宋"/>
          <w:i w:val="0"/>
          <w:color w:val="000000"/>
          <w:u w:val="single"/>
          <w:shd w:val="clear" w:color="auto" w:fill="ffffff"/>
        </w:rPr>
        <w:t xml:space="preserve">（产品名称1）</w:t>
      </w:r>
      <w:r>
        <w:rPr>
          <w:rStyle w:val="1338"/>
          <w:rFonts w:hint="eastAsia" w:ascii="仿宋" w:hAnsi="仿宋" w:eastAsia="仿宋" w:cs="仿宋"/>
          <w:i w:val="0"/>
          <w:color w:val="000000"/>
          <w:shd w:val="clear" w:color="auto" w:fill="ffffff"/>
          <w:vertAlign w:val="superscript"/>
        </w:rPr>
        <w:t xml:space="preserve">1</w:t>
      </w:r>
      <w:r>
        <w:rPr>
          <w:rFonts w:hint="eastAsia" w:ascii="仿宋" w:hAnsi="仿宋" w:eastAsia="仿宋" w:cs="仿宋"/>
          <w:color w:val="000000"/>
          <w:shd w:val="clear" w:color="auto" w:fill="ffffff"/>
        </w:rPr>
        <w:t xml:space="preserve">，生产厂为</w:t>
      </w:r>
      <w:r>
        <w:rPr>
          <w:rStyle w:val="1338"/>
          <w:rFonts w:hint="eastAsia" w:ascii="仿宋" w:hAnsi="仿宋" w:eastAsia="仿宋" w:cs="仿宋"/>
          <w:i w:val="0"/>
          <w:color w:val="000000"/>
          <w:u w:val="single"/>
          <w:shd w:val="clear" w:color="auto" w:fill="ffffff"/>
        </w:rPr>
        <w:t xml:space="preserve">（厂名）</w:t>
      </w:r>
      <w:r>
        <w:rPr>
          <w:rStyle w:val="1338"/>
          <w:rFonts w:hint="eastAsia" w:ascii="仿宋" w:hAnsi="仿宋" w:eastAsia="仿宋" w:cs="仿宋"/>
          <w:i w:val="0"/>
          <w:color w:val="000000"/>
          <w:shd w:val="clear" w:color="auto" w:fill="ffffff"/>
          <w:vertAlign w:val="superscript"/>
        </w:rPr>
        <w:t xml:space="preserve">2</w:t>
      </w:r>
      <w:r>
        <w:rPr>
          <w:rFonts w:hint="eastAsia" w:ascii="仿宋" w:hAnsi="仿宋" w:eastAsia="仿宋" w:cs="仿宋"/>
          <w:color w:val="000000"/>
          <w:shd w:val="clear" w:color="auto" w:fill="ffffff"/>
        </w:rPr>
        <w:t xml:space="preserve">，厂址为</w:t>
      </w:r>
      <w:r>
        <w:rPr>
          <w:rStyle w:val="1338"/>
          <w:rFonts w:hint="eastAsia" w:ascii="仿宋" w:hAnsi="仿宋" w:eastAsia="仿宋" w:cs="仿宋"/>
          <w:i w:val="0"/>
          <w:color w:val="000000"/>
          <w:u w:val="single"/>
          <w:shd w:val="clear" w:color="auto" w:fill="ffffff"/>
        </w:rPr>
        <w:t xml:space="preserve">（生产厂址）</w:t>
      </w:r>
      <w:r>
        <w:rPr>
          <w:rFonts w:hint="eastAsia" w:ascii="仿宋" w:hAnsi="仿宋" w:eastAsia="仿宋" w:cs="仿宋"/>
          <w:color w:val="000000"/>
          <w:shd w:val="clear" w:color="auto" w:fill="ffffff"/>
        </w:rPr>
        <w:t xml:space="preserve">。</w:t>
      </w:r>
      <w:r>
        <w:rPr>
          <w:rFonts w:hint="eastAsia" w:ascii="仿宋" w:hAnsi="仿宋" w:eastAsia="仿宋" w:cs="仿宋"/>
          <w:color w:val="000000"/>
          <w:u w:val="single"/>
          <w:shd w:val="clear" w:color="auto" w:fill="ffffff"/>
        </w:rPr>
        <w:t xml:space="preserve"> </w:t>
      </w:r>
      <w:r>
        <w:rPr>
          <w:rStyle w:val="1338"/>
          <w:rFonts w:hint="eastAsia" w:ascii="仿宋" w:hAnsi="仿宋" w:eastAsia="仿宋" w:cs="仿宋"/>
          <w:i w:val="0"/>
          <w:color w:val="000000"/>
          <w:u w:val="single"/>
          <w:shd w:val="clear" w:color="auto" w:fill="ffffff"/>
        </w:rPr>
        <w:t xml:space="preserve">（产品名称1） </w:t>
      </w:r>
      <w:r>
        <w:rPr>
          <w:rFonts w:hint="eastAsia" w:ascii="仿宋" w:hAnsi="仿宋" w:eastAsia="仿宋" w:cs="仿宋"/>
          <w:color w:val="000000"/>
          <w:shd w:val="clear" w:color="auto" w:fill="ffffff"/>
        </w:rPr>
        <w:t xml:space="preserve">的中国境内生产的组件成本占比≥</w:t>
      </w:r>
      <w:r>
        <w:rPr>
          <w:rStyle w:val="1338"/>
          <w:rFonts w:hint="eastAsia" w:ascii="仿宋" w:hAnsi="仿宋" w:eastAsia="仿宋" w:cs="仿宋"/>
          <w:i w:val="0"/>
          <w:color w:val="000000"/>
          <w:u w:val="single"/>
          <w:shd w:val="clear" w:color="auto" w:fill="ffffff"/>
        </w:rPr>
        <w:t xml:space="preserve">（规定比例）</w:t>
      </w:r>
      <w:r>
        <w:rPr>
          <w:rStyle w:val="1338"/>
          <w:rFonts w:hint="eastAsia" w:ascii="仿宋" w:hAnsi="仿宋" w:eastAsia="仿宋" w:cs="仿宋"/>
          <w:i w:val="0"/>
          <w:color w:val="000000"/>
          <w:shd w:val="clear" w:color="auto" w:fill="ffffff"/>
          <w:vertAlign w:val="superscript"/>
        </w:rPr>
        <w:t xml:space="preserve">3</w:t>
      </w:r>
      <w:r>
        <w:rPr>
          <w:rFonts w:hint="eastAsia" w:ascii="仿宋" w:hAnsi="仿宋" w:eastAsia="仿宋" w:cs="仿宋"/>
          <w:color w:val="000000"/>
          <w:shd w:val="clear" w:color="auto" w:fill="ffffff"/>
        </w:rPr>
        <w:t xml:space="preserve">。</w:t>
      </w:r>
      <w:r>
        <w:rPr>
          <w:rStyle w:val="1338"/>
          <w:rFonts w:hint="eastAsia" w:ascii="仿宋" w:hAnsi="仿宋" w:eastAsia="仿宋" w:cs="仿宋"/>
          <w:i w:val="0"/>
          <w:color w:val="000000"/>
          <w:u w:val="single"/>
          <w:shd w:val="clear" w:color="auto" w:fill="ffffff"/>
        </w:rPr>
        <w:t xml:space="preserve">（产品名称1）</w:t>
      </w:r>
      <w:r>
        <w:rPr>
          <w:rFonts w:hint="eastAsia" w:ascii="仿宋" w:hAnsi="仿宋" w:eastAsia="仿宋" w:cs="仿宋"/>
          <w:color w:val="000000"/>
          <w:shd w:val="clear" w:color="auto" w:fill="ffffff"/>
        </w:rPr>
        <w:t xml:space="preserve">的</w:t>
      </w:r>
      <w:r>
        <w:rPr>
          <w:rStyle w:val="1338"/>
          <w:rFonts w:hint="eastAsia" w:ascii="仿宋" w:hAnsi="仿宋" w:eastAsia="仿宋" w:cs="仿宋"/>
          <w:i w:val="0"/>
          <w:color w:val="000000"/>
          <w:u w:val="single"/>
          <w:shd w:val="clear" w:color="auto" w:fill="ffffff"/>
        </w:rPr>
        <w:t xml:space="preserve">（关键组件）</w:t>
      </w:r>
      <w:r>
        <w:rPr>
          <w:rStyle w:val="1338"/>
          <w:rFonts w:hint="eastAsia" w:ascii="仿宋" w:hAnsi="仿宋" w:eastAsia="仿宋" w:cs="仿宋"/>
          <w:i w:val="0"/>
          <w:color w:val="000000"/>
          <w:shd w:val="clear" w:color="auto" w:fill="ffffff"/>
          <w:vertAlign w:val="superscript"/>
        </w:rPr>
        <w:t xml:space="preserve">4</w:t>
      </w:r>
      <w:r>
        <w:rPr>
          <w:rFonts w:hint="eastAsia" w:ascii="仿宋" w:hAnsi="仿宋" w:eastAsia="仿宋" w:cs="仿宋"/>
          <w:color w:val="000000"/>
          <w:shd w:val="clear" w:color="auto" w:fill="ffffff"/>
        </w:rPr>
        <w:t xml:space="preserve">在中国境内生产。</w:t>
      </w:r>
      <w:r>
        <w:rPr>
          <w:rStyle w:val="1338"/>
          <w:rFonts w:hint="eastAsia" w:ascii="仿宋" w:hAnsi="仿宋" w:eastAsia="仿宋" w:cs="仿宋"/>
          <w:i w:val="0"/>
          <w:color w:val="000000"/>
          <w:u w:val="single"/>
          <w:shd w:val="clear" w:color="auto" w:fill="ffffff"/>
        </w:rPr>
        <w:t xml:space="preserve">（产品名称1）</w:t>
      </w:r>
      <w:r>
        <w:rPr>
          <w:rFonts w:hint="eastAsia" w:ascii="仿宋" w:hAnsi="仿宋" w:eastAsia="仿宋" w:cs="仿宋"/>
          <w:color w:val="000000"/>
          <w:shd w:val="clear" w:color="auto" w:fill="ffffff"/>
        </w:rPr>
        <w:t xml:space="preserve">的</w:t>
      </w:r>
      <w:r>
        <w:rPr>
          <w:rStyle w:val="1338"/>
          <w:rFonts w:hint="eastAsia" w:ascii="仿宋" w:hAnsi="仿宋" w:eastAsia="仿宋" w:cs="仿宋"/>
          <w:i w:val="0"/>
          <w:color w:val="000000"/>
          <w:u w:val="single"/>
          <w:shd w:val="clear" w:color="auto" w:fill="ffffff"/>
        </w:rPr>
        <w:t xml:space="preserve">（关键工序）</w:t>
      </w:r>
      <w:r>
        <w:rPr>
          <w:rStyle w:val="1338"/>
          <w:rFonts w:hint="eastAsia" w:ascii="仿宋" w:hAnsi="仿宋" w:eastAsia="仿宋" w:cs="仿宋"/>
          <w:i w:val="0"/>
          <w:color w:val="000000"/>
          <w:shd w:val="clear" w:color="auto" w:fill="ffffff"/>
          <w:vertAlign w:val="superscript"/>
        </w:rPr>
        <w:t xml:space="preserve">5</w:t>
      </w:r>
      <w:r>
        <w:rPr>
          <w:rFonts w:hint="eastAsia" w:ascii="仿宋" w:hAnsi="仿宋" w:eastAsia="仿宋" w:cs="仿宋"/>
          <w:color w:val="000000"/>
          <w:shd w:val="clear" w:color="auto" w:fill="ffffff"/>
        </w:rPr>
        <w:t xml:space="preserve">在中国境内完成。</w:t>
      </w:r>
      <w:r>
        <w:rPr>
          <w:rFonts w:hint="eastAsia" w:ascii="仿宋" w:hAnsi="仿宋" w:eastAsia="仿宋" w:cs="仿宋"/>
          <w:color w:val="000000"/>
        </w:rPr>
      </w:r>
      <w:r/>
    </w:p>
    <w:p>
      <w:pPr>
        <w:pStyle w:val="1324"/>
        <w:ind w:firstLine="420"/>
        <w:spacing w:before="30" w:beforeAutospacing="0" w:after="30" w:afterAutospacing="0" w:line="360" w:lineRule="auto"/>
        <w:rPr>
          <w:rFonts w:hint="eastAsia" w:ascii="仿宋" w:hAnsi="仿宋" w:eastAsia="仿宋" w:cs="仿宋"/>
          <w:color w:val="00000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1522730</wp:posOffset>
                </wp:positionH>
                <wp:positionV relativeFrom="paragraph">
                  <wp:posOffset>647065</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119.9pt;mso-position-horizontal:absolute;mso-position-vertical-relative:text;margin-top:50.9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371475</wp:posOffset>
                </wp:positionH>
                <wp:positionV relativeFrom="paragraph">
                  <wp:posOffset>611505</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5;o:allowoverlap:true;o:allowincell:true;mso-position-horizontal-relative:text;margin-left:29.2pt;mso-position-horizontal:absolute;mso-position-vertical-relative:text;margin-top:48.1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4174490</wp:posOffset>
                </wp:positionH>
                <wp:positionV relativeFrom="paragraph">
                  <wp:posOffset>339090</wp:posOffset>
                </wp:positionV>
                <wp:extent cx="669290" cy="11557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69290" cy="1155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1;o:allowoverlap:true;o:allowincell:true;mso-position-horizontal-relative:text;margin-left:328.7pt;mso-position-horizontal:absolute;mso-position-vertical-relative:text;margin-top:26.7pt;mso-position-vertical:absolute;width:52.7pt;height:9.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3023235</wp:posOffset>
                </wp:positionH>
                <wp:positionV relativeFrom="paragraph">
                  <wp:posOffset>334645</wp:posOffset>
                </wp:positionV>
                <wp:extent cx="84963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4;o:allowoverlap:true;o:allowincell:true;mso-position-horizontal-relative:text;margin-left:238.0pt;mso-position-horizontal:absolute;mso-position-vertical-relative:text;margin-top:26.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1911985</wp:posOffset>
                </wp:positionH>
                <wp:positionV relativeFrom="paragraph">
                  <wp:posOffset>328930</wp:posOffset>
                </wp:positionV>
                <wp:extent cx="843915" cy="12573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3;o:allowoverlap:true;o:allowincell:true;mso-position-horizontal-relative:text;margin-left:150.5pt;mso-position-horizontal:absolute;mso-position-vertical-relative:text;margin-top:25.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4625975</wp:posOffset>
                </wp:positionH>
                <wp:positionV relativeFrom="paragraph">
                  <wp:posOffset>38100</wp:posOffset>
                </wp:positionV>
                <wp:extent cx="718185" cy="977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0;o:allowoverlap:true;o:allowincell:true;mso-position-horizontal-relative:text;margin-left:364.2pt;mso-position-horizontal:absolute;mso-position-vertical-relative:text;margin-top:3.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hd w:val="clear" w:color="auto" w:fill="ffffff"/>
        </w:rPr>
        <w:t xml:space="preserve">2.</w:t>
      </w:r>
      <w:r>
        <w:rPr>
          <w:rStyle w:val="1338"/>
          <w:rFonts w:hint="eastAsia" w:ascii="仿宋" w:hAnsi="仿宋" w:eastAsia="仿宋" w:cs="仿宋"/>
          <w:i w:val="0"/>
          <w:color w:val="000000"/>
          <w:u w:val="single"/>
          <w:shd w:val="clear" w:color="auto" w:fill="ffffff"/>
        </w:rPr>
        <w:t xml:space="preserve">（产品名称2）</w:t>
      </w:r>
      <w:r>
        <w:rPr>
          <w:rFonts w:hint="eastAsia" w:ascii="仿宋" w:hAnsi="仿宋" w:eastAsia="仿宋" w:cs="仿宋"/>
          <w:color w:val="000000"/>
          <w:shd w:val="clear" w:color="auto" w:fill="ffffff"/>
        </w:rPr>
        <w:t xml:space="preserve">，生产厂为</w:t>
      </w:r>
      <w:r>
        <w:rPr>
          <w:rStyle w:val="1338"/>
          <w:rFonts w:hint="eastAsia" w:ascii="仿宋" w:hAnsi="仿宋" w:eastAsia="仿宋" w:cs="仿宋"/>
          <w:i w:val="0"/>
          <w:color w:val="000000"/>
          <w:u w:val="single"/>
          <w:shd w:val="clear" w:color="auto" w:fill="ffffff"/>
        </w:rPr>
        <w:t xml:space="preserve">（厂名）</w:t>
      </w:r>
      <w:r>
        <w:rPr>
          <w:rFonts w:hint="eastAsia" w:ascii="仿宋" w:hAnsi="仿宋" w:eastAsia="仿宋" w:cs="仿宋"/>
          <w:color w:val="000000"/>
          <w:shd w:val="clear" w:color="auto" w:fill="ffffff"/>
        </w:rPr>
        <w:t xml:space="preserve">，厂址为</w:t>
      </w:r>
      <w:r>
        <w:rPr>
          <w:rStyle w:val="1338"/>
          <w:rFonts w:hint="eastAsia" w:ascii="仿宋" w:hAnsi="仿宋" w:eastAsia="仿宋" w:cs="仿宋"/>
          <w:i w:val="0"/>
          <w:color w:val="000000"/>
          <w:u w:val="single"/>
          <w:shd w:val="clear" w:color="auto" w:fill="ffffff"/>
        </w:rPr>
        <w:t xml:space="preserve">（生产厂址）</w:t>
      </w:r>
      <w:r>
        <w:rPr>
          <w:rFonts w:hint="eastAsia" w:ascii="仿宋" w:hAnsi="仿宋" w:eastAsia="仿宋" w:cs="仿宋"/>
          <w:color w:val="000000"/>
          <w:shd w:val="clear" w:color="auto" w:fill="ffffff"/>
        </w:rPr>
        <w:t xml:space="preserve">。</w:t>
      </w:r>
      <w:r>
        <w:rPr>
          <w:rStyle w:val="1338"/>
          <w:rFonts w:hint="eastAsia" w:ascii="仿宋" w:hAnsi="仿宋" w:eastAsia="仿宋" w:cs="仿宋"/>
          <w:i w:val="0"/>
          <w:color w:val="000000"/>
          <w:u w:val="single"/>
          <w:shd w:val="clear" w:color="auto" w:fill="ffffff"/>
        </w:rPr>
        <w:t xml:space="preserve">（产品名称2）</w:t>
      </w:r>
      <w:r>
        <w:rPr>
          <w:rFonts w:hint="eastAsia" w:ascii="仿宋" w:hAnsi="仿宋" w:eastAsia="仿宋" w:cs="仿宋"/>
          <w:color w:val="000000"/>
          <w:shd w:val="clear" w:color="auto" w:fill="ffffff"/>
        </w:rPr>
        <w:t xml:space="preserve">的中国境内生产的组件成本占比≥</w:t>
      </w:r>
      <w:r>
        <w:rPr>
          <w:rStyle w:val="1338"/>
          <w:rFonts w:hint="eastAsia" w:ascii="仿宋" w:hAnsi="仿宋" w:eastAsia="仿宋" w:cs="仿宋"/>
          <w:i w:val="0"/>
          <w:color w:val="000000"/>
          <w:u w:val="single"/>
          <w:shd w:val="clear" w:color="auto" w:fill="ffffff"/>
        </w:rPr>
        <w:t xml:space="preserve">（规定比例）</w:t>
      </w:r>
      <w:r>
        <w:rPr>
          <w:rFonts w:hint="eastAsia" w:ascii="仿宋" w:hAnsi="仿宋" w:eastAsia="仿宋" w:cs="仿宋"/>
          <w:color w:val="000000"/>
          <w:shd w:val="clear" w:color="auto" w:fill="ffffff"/>
        </w:rPr>
        <w:t xml:space="preserve">。</w:t>
      </w:r>
      <w:r>
        <w:rPr>
          <w:rStyle w:val="1338"/>
          <w:rFonts w:hint="eastAsia" w:ascii="仿宋" w:hAnsi="仿宋" w:eastAsia="仿宋" w:cs="仿宋"/>
          <w:i w:val="0"/>
          <w:color w:val="000000"/>
          <w:u w:val="single"/>
          <w:shd w:val="clear" w:color="auto" w:fill="ffffff"/>
        </w:rPr>
        <w:t xml:space="preserve">（产品名称2）</w:t>
      </w:r>
      <w:r>
        <w:rPr>
          <w:rFonts w:hint="eastAsia" w:ascii="仿宋" w:hAnsi="仿宋" w:eastAsia="仿宋" w:cs="仿宋"/>
          <w:color w:val="000000"/>
          <w:shd w:val="clear" w:color="auto" w:fill="ffffff"/>
        </w:rPr>
        <w:t xml:space="preserve">的</w:t>
      </w:r>
      <w:r>
        <w:rPr>
          <w:rStyle w:val="1338"/>
          <w:rFonts w:hint="eastAsia" w:ascii="仿宋" w:hAnsi="仿宋" w:eastAsia="仿宋" w:cs="仿宋"/>
          <w:i w:val="0"/>
          <w:color w:val="000000"/>
          <w:u w:val="single"/>
          <w:shd w:val="clear" w:color="auto" w:fill="ffffff"/>
        </w:rPr>
        <w:t xml:space="preserve">（关键组件）</w:t>
      </w:r>
      <w:r>
        <w:rPr>
          <w:rFonts w:hint="eastAsia" w:ascii="仿宋" w:hAnsi="仿宋" w:eastAsia="仿宋" w:cs="仿宋"/>
          <w:color w:val="000000"/>
          <w:shd w:val="clear" w:color="auto" w:fill="ffffff"/>
        </w:rPr>
        <w:t xml:space="preserve">在中国境内生产。</w:t>
      </w:r>
      <w:r>
        <w:rPr>
          <w:rStyle w:val="1338"/>
          <w:rFonts w:hint="eastAsia" w:ascii="仿宋" w:hAnsi="仿宋" w:eastAsia="仿宋" w:cs="仿宋"/>
          <w:i w:val="0"/>
          <w:color w:val="000000"/>
          <w:u w:val="single"/>
          <w:shd w:val="clear" w:color="auto" w:fill="ffffff"/>
        </w:rPr>
        <w:t xml:space="preserve">（产品名称1）</w:t>
      </w:r>
      <w:r>
        <w:rPr>
          <w:rFonts w:hint="eastAsia" w:ascii="仿宋" w:hAnsi="仿宋" w:eastAsia="仿宋" w:cs="仿宋"/>
          <w:color w:val="000000"/>
          <w:shd w:val="clear" w:color="auto" w:fill="ffffff"/>
        </w:rPr>
        <w:t xml:space="preserve">的</w:t>
      </w:r>
      <w:r>
        <w:rPr>
          <w:rStyle w:val="1338"/>
          <w:rFonts w:hint="eastAsia" w:ascii="仿宋" w:hAnsi="仿宋" w:eastAsia="仿宋" w:cs="仿宋"/>
          <w:i w:val="0"/>
          <w:color w:val="000000"/>
          <w:u w:val="single"/>
          <w:shd w:val="clear" w:color="auto" w:fill="ffffff"/>
        </w:rPr>
        <w:t xml:space="preserve">（关键工序）</w:t>
      </w:r>
      <w:r>
        <w:rPr>
          <w:rFonts w:hint="eastAsia" w:ascii="仿宋" w:hAnsi="仿宋" w:eastAsia="仿宋" w:cs="仿宋"/>
          <w:color w:val="000000"/>
          <w:shd w:val="clear" w:color="auto" w:fill="ffffff"/>
        </w:rPr>
        <w:t xml:space="preserve">在中国境内完成。</w:t>
      </w:r>
      <w:r>
        <w:rPr>
          <w:rFonts w:hint="eastAsia" w:ascii="仿宋" w:hAnsi="仿宋" w:eastAsia="仿宋" w:cs="仿宋"/>
          <w:color w:val="000000"/>
        </w:rPr>
      </w:r>
      <w:r/>
    </w:p>
    <w:p>
      <w:pPr>
        <w:pStyle w:val="1324"/>
        <w:ind w:firstLine="420"/>
        <w:spacing w:before="30" w:beforeAutospacing="0" w:after="30" w:afterAutospacing="0" w:line="360" w:lineRule="auto"/>
        <w:rPr>
          <w:rFonts w:hint="eastAsia" w:ascii="仿宋" w:hAnsi="仿宋" w:eastAsia="仿宋" w:cs="仿宋"/>
          <w:color w:val="000000"/>
        </w:rPr>
      </w:pPr>
      <w:r>
        <w:rPr>
          <w:rFonts w:hint="eastAsia" w:ascii="仿宋" w:hAnsi="仿宋" w:eastAsia="仿宋" w:cs="仿宋"/>
          <w:color w:val="000000"/>
          <w:shd w:val="clear" w:color="auto" w:fill="ffffff"/>
        </w:rPr>
        <w:t xml:space="preserve">……</w:t>
      </w:r>
      <w:r>
        <w:rPr>
          <w:rFonts w:hint="eastAsia" w:ascii="仿宋" w:hAnsi="仿宋" w:eastAsia="仿宋" w:cs="仿宋"/>
          <w:color w:val="000000"/>
        </w:rPr>
      </w:r>
      <w:r/>
    </w:p>
    <w:p>
      <w:pPr>
        <w:pStyle w:val="1324"/>
        <w:ind w:firstLine="420"/>
        <w:spacing w:before="30" w:beforeAutospacing="0" w:after="30" w:afterAutospacing="0" w:line="360" w:lineRule="auto"/>
        <w:rPr>
          <w:rFonts w:hint="eastAsia" w:ascii="仿宋" w:hAnsi="仿宋" w:eastAsia="仿宋" w:cs="仿宋"/>
          <w:color w:val="000000"/>
        </w:rPr>
      </w:pPr>
      <w:r>
        <w:rPr>
          <w:rFonts w:hint="eastAsia" w:ascii="仿宋" w:hAnsi="仿宋" w:eastAsia="仿宋" w:cs="仿宋"/>
          <w:color w:val="000000"/>
          <w:shd w:val="clear" w:color="auto" w:fill="ffffff"/>
        </w:rPr>
        <w:t xml:space="preserve">本公司（单位）对上述声明内容的真实性负责。如有虚假，愿承担相应法律责任。</w:t>
      </w:r>
      <w:r>
        <w:rPr>
          <w:rFonts w:hint="eastAsia" w:ascii="仿宋" w:hAnsi="仿宋" w:eastAsia="仿宋" w:cs="仿宋"/>
          <w:color w:val="000000"/>
        </w:rPr>
      </w:r>
      <w:r/>
    </w:p>
    <w:p>
      <w:pPr>
        <w:pStyle w:val="1324"/>
        <w:spacing w:before="30" w:beforeAutospacing="0" w:after="30" w:afterAutospacing="0" w:line="360" w:lineRule="auto"/>
        <w:rPr>
          <w:rFonts w:hint="eastAsia" w:ascii="仿宋" w:hAnsi="仿宋" w:eastAsia="仿宋" w:cs="仿宋"/>
          <w:color w:val="000000"/>
        </w:rPr>
      </w:pPr>
      <w:r>
        <w:rPr>
          <w:rFonts w:hint="eastAsia" w:ascii="仿宋" w:hAnsi="仿宋" w:eastAsia="仿宋" w:cs="仿宋"/>
          <w:color w:val="000000"/>
        </w:rPr>
      </w:r>
      <w:r/>
    </w:p>
    <w:p>
      <w:pPr>
        <w:pStyle w:val="1324"/>
        <w:ind w:right="480" w:firstLine="4680"/>
        <w:spacing w:before="30" w:beforeAutospacing="0" w:after="30" w:afterAutospacing="0" w:line="360" w:lineRule="auto"/>
        <w:rPr>
          <w:rFonts w:hint="eastAsia" w:ascii="仿宋" w:hAnsi="仿宋" w:eastAsia="仿宋" w:cs="仿宋"/>
          <w:color w:val="000000"/>
        </w:rPr>
      </w:pPr>
      <w:r>
        <w:rPr>
          <w:rFonts w:hint="eastAsia" w:ascii="仿宋" w:hAnsi="仿宋" w:eastAsia="仿宋" w:cs="仿宋"/>
          <w:color w:val="000000"/>
          <w:shd w:val="clear" w:color="auto" w:fill="ffffff"/>
        </w:rPr>
        <w:t xml:space="preserve">公司（单位）名称（盖章）：　        </w:t>
      </w:r>
      <w:r>
        <w:rPr>
          <w:rFonts w:hint="eastAsia" w:ascii="仿宋" w:hAnsi="仿宋" w:eastAsia="仿宋" w:cs="仿宋"/>
          <w:color w:val="000000"/>
        </w:rPr>
      </w:r>
      <w:r/>
    </w:p>
    <w:p>
      <w:pPr>
        <w:pStyle w:val="1324"/>
        <w:jc w:val="center"/>
        <w:spacing w:before="30" w:beforeAutospacing="0" w:after="30" w:afterAutospacing="0" w:line="360" w:lineRule="auto"/>
        <w:rPr>
          <w:rFonts w:hint="eastAsia" w:ascii="仿宋" w:hAnsi="仿宋" w:eastAsia="仿宋" w:cs="仿宋"/>
          <w:color w:val="000000"/>
        </w:rPr>
      </w:pPr>
      <w:r>
        <w:rPr>
          <w:rFonts w:hint="eastAsia" w:ascii="仿宋" w:hAnsi="仿宋" w:eastAsia="仿宋" w:cs="仿宋"/>
          <w:color w:val="000000"/>
          <w:shd w:val="clear" w:color="auto" w:fill="ffffff"/>
        </w:rPr>
        <w:t xml:space="preserve">                                日期：　   年　  月　  日         </w:t>
      </w:r>
      <w:r>
        <w:rPr>
          <w:rFonts w:hint="eastAsia" w:ascii="仿宋" w:hAnsi="仿宋" w:eastAsia="仿宋" w:cs="仿宋"/>
          <w:color w:val="000000"/>
        </w:rPr>
      </w:r>
      <w:r/>
    </w:p>
    <w:p>
      <w:pPr>
        <w:pStyle w:val="1324"/>
        <w:spacing w:before="30" w:beforeAutospacing="0" w:after="30" w:afterAutospacing="0" w:line="360" w:lineRule="auto"/>
        <w:rPr>
          <w:rFonts w:hint="eastAsia" w:ascii="仿宋" w:hAnsi="仿宋" w:eastAsia="仿宋" w:cs="仿宋"/>
          <w:color w:val="000000"/>
        </w:rPr>
      </w:pPr>
      <w:r>
        <w:rPr>
          <w:rFonts w:hint="eastAsia" w:ascii="仿宋" w:hAnsi="仿宋" w:eastAsia="仿宋" w:cs="仿宋"/>
          <w:color w:val="000000"/>
          <w:shd w:val="clear" w:color="auto" w:fill="ffffff"/>
        </w:rPr>
        <w:t xml:space="preserve">__________________</w:t>
      </w:r>
      <w:r>
        <w:rPr>
          <w:rFonts w:hint="eastAsia" w:ascii="仿宋" w:hAnsi="仿宋" w:eastAsia="仿宋" w:cs="仿宋"/>
          <w:color w:val="000000"/>
        </w:rPr>
      </w:r>
      <w:r/>
    </w:p>
    <w:p>
      <w:pPr>
        <w:pStyle w:val="1324"/>
        <w:spacing w:before="30" w:beforeAutospacing="0" w:after="30" w:afterAutospacing="0" w:line="360" w:lineRule="auto"/>
        <w:rPr>
          <w:rFonts w:hint="eastAsia" w:ascii="仿宋" w:hAnsi="仿宋" w:eastAsia="仿宋" w:cs="仿宋"/>
          <w:color w:val="000000"/>
          <w:sz w:val="22"/>
        </w:rPr>
      </w:pPr>
      <w:r>
        <w:rPr>
          <w:rFonts w:hint="eastAsia" w:ascii="仿宋" w:hAnsi="仿宋" w:eastAsia="仿宋" w:cs="仿宋"/>
          <w:color w:val="000000"/>
          <w:sz w:val="22"/>
          <w:shd w:val="clear" w:color="auto" w:fill="ffffff"/>
        </w:rPr>
        <w:t xml:space="preserve">1.产品如有型号，请在“产品名称”栏一并填写。</w:t>
      </w:r>
      <w:r>
        <w:rPr>
          <w:rFonts w:hint="eastAsia" w:ascii="仿宋" w:hAnsi="仿宋" w:eastAsia="仿宋" w:cs="仿宋"/>
          <w:color w:val="000000"/>
          <w:sz w:val="22"/>
        </w:rPr>
      </w:r>
      <w:r/>
    </w:p>
    <w:p>
      <w:pPr>
        <w:pStyle w:val="1324"/>
        <w:spacing w:before="30" w:beforeAutospacing="0" w:after="30" w:afterAutospacing="0" w:line="360" w:lineRule="auto"/>
        <w:rPr>
          <w:rFonts w:hint="eastAsia" w:ascii="仿宋" w:hAnsi="仿宋" w:eastAsia="仿宋" w:cs="仿宋"/>
          <w:color w:val="000000"/>
          <w:sz w:val="22"/>
        </w:rPr>
      </w:pPr>
      <w:r>
        <w:rPr>
          <w:rFonts w:hint="eastAsia" w:ascii="仿宋" w:hAnsi="仿宋" w:eastAsia="仿宋" w:cs="仿宋"/>
          <w:color w:val="000000"/>
          <w:sz w:val="22"/>
          <w:shd w:val="clear" w:color="auto" w:fill="ffffff"/>
        </w:rPr>
        <w:t xml:space="preserve">2.生产厂名与厂址应与生产厂营业执照载明的相关信息保持一致。</w:t>
      </w:r>
      <w:r>
        <w:rPr>
          <w:rFonts w:hint="eastAsia" w:ascii="仿宋" w:hAnsi="仿宋" w:eastAsia="仿宋" w:cs="仿宋"/>
          <w:color w:val="000000"/>
          <w:sz w:val="22"/>
        </w:rPr>
      </w:r>
      <w:r/>
    </w:p>
    <w:p>
      <w:pPr>
        <w:pStyle w:val="1324"/>
        <w:spacing w:before="30" w:beforeAutospacing="0" w:after="30" w:afterAutospacing="0" w:line="360" w:lineRule="auto"/>
        <w:rPr>
          <w:rFonts w:hint="eastAsia" w:ascii="仿宋" w:hAnsi="仿宋" w:eastAsia="仿宋" w:cs="仿宋"/>
          <w:color w:val="000000"/>
          <w:sz w:val="22"/>
        </w:rPr>
      </w:pPr>
      <w:r>
        <w:rPr>
          <w:rFonts w:hint="eastAsia" w:ascii="仿宋" w:hAnsi="仿宋" w:eastAsia="仿宋" w:cs="仿宋"/>
          <w:color w:val="000000"/>
          <w:sz w:val="22"/>
          <w:shd w:val="clear" w:color="auto" w:fill="ffffff"/>
        </w:rPr>
        <w:t xml:space="preserve">3.该产品的中国境内生产的组件成本占比相关要求实施前，“规定比例”栏可不填，下同。</w:t>
      </w:r>
      <w:r>
        <w:rPr>
          <w:rFonts w:hint="eastAsia" w:ascii="仿宋" w:hAnsi="仿宋" w:eastAsia="仿宋" w:cs="仿宋"/>
          <w:color w:val="000000"/>
          <w:sz w:val="22"/>
        </w:rPr>
      </w:r>
      <w:r/>
    </w:p>
    <w:p>
      <w:pPr>
        <w:pStyle w:val="1324"/>
        <w:spacing w:before="30" w:beforeAutospacing="0" w:after="30" w:afterAutospacing="0" w:line="360" w:lineRule="auto"/>
        <w:rPr>
          <w:rFonts w:hint="eastAsia" w:ascii="仿宋" w:hAnsi="仿宋" w:eastAsia="仿宋" w:cs="仿宋"/>
          <w:color w:val="000000"/>
          <w:sz w:val="22"/>
        </w:rPr>
      </w:pPr>
      <w:r>
        <w:rPr>
          <w:rFonts w:hint="eastAsia" w:ascii="仿宋" w:hAnsi="仿宋" w:eastAsia="仿宋" w:cs="仿宋"/>
          <w:color w:val="000000"/>
          <w:sz w:val="22"/>
          <w:shd w:val="clear" w:color="auto" w:fill="ffffff"/>
        </w:rPr>
        <w:t xml:space="preserve">4.该产品的关键组件要求实施前，“关键组件”栏可不填，下同。</w:t>
      </w:r>
      <w:r>
        <w:rPr>
          <w:rFonts w:hint="eastAsia" w:ascii="仿宋" w:hAnsi="仿宋" w:eastAsia="仿宋" w:cs="仿宋"/>
          <w:color w:val="000000"/>
          <w:sz w:val="22"/>
        </w:rPr>
      </w:r>
      <w:r/>
    </w:p>
    <w:p>
      <w:pPr>
        <w:pStyle w:val="1324"/>
        <w:spacing w:before="30" w:beforeAutospacing="0" w:after="30" w:afterAutospacing="0" w:line="360" w:lineRule="auto"/>
        <w:rPr>
          <w:rFonts w:hint="eastAsia" w:ascii="仿宋" w:hAnsi="仿宋" w:eastAsia="仿宋" w:cs="仿宋"/>
          <w:color w:val="000000"/>
          <w:sz w:val="22"/>
          <w:shd w:val="clear" w:color="auto" w:fill="ffffff"/>
        </w:rPr>
      </w:pPr>
      <w:r>
        <w:rPr>
          <w:rFonts w:hint="eastAsia" w:ascii="仿宋" w:hAnsi="仿宋" w:eastAsia="仿宋" w:cs="仿宋"/>
          <w:color w:val="000000"/>
          <w:sz w:val="22"/>
          <w:shd w:val="clear" w:color="auto" w:fill="ffffff"/>
        </w:rPr>
        <w:t xml:space="preserve">5.该产品的关键工序要求实施前，“关键工序”栏可不填，下同。</w:t>
      </w:r>
      <w:r>
        <w:rPr>
          <w:rFonts w:hint="eastAsia" w:ascii="仿宋" w:hAnsi="仿宋" w:eastAsia="仿宋" w:cs="仿宋"/>
          <w:color w:val="000000"/>
          <w:sz w:val="22"/>
          <w:shd w:val="clear" w:color="auto" w:fill="ffffff"/>
        </w:rPr>
      </w:r>
      <w:r/>
    </w:p>
    <w:p>
      <w:pPr>
        <w:pStyle w:val="1263"/>
        <w:jc w:val="left"/>
        <w:widowControl/>
        <w:rPr>
          <w:rFonts w:hint="eastAsia" w:ascii="仿宋" w:hAnsi="仿宋" w:eastAsia="仿宋" w:cs="仿宋"/>
          <w:color w:val="000000"/>
          <w:sz w:val="24"/>
          <w:szCs w:val="20"/>
          <w:highlight w:val="none"/>
        </w:rPr>
      </w:pPr>
      <w:r>
        <w:rPr>
          <w:rFonts w:hint="eastAsia" w:ascii="仿宋" w:hAnsi="仿宋" w:eastAsia="仿宋" w:cs="仿宋"/>
          <w:color w:val="000000"/>
          <w:sz w:val="22"/>
          <w:shd w:val="clear" w:color="auto" w:fill="ffffff"/>
        </w:rPr>
        <w:t xml:space="preserve">6.用斜线划除的地方无需填写。</w:t>
      </w:r>
      <w:r>
        <w:rPr>
          <w:rFonts w:hint="eastAsia" w:ascii="仿宋" w:hAnsi="仿宋" w:eastAsia="仿宋" w:cs="仿宋"/>
          <w:color w:val="000000"/>
          <w:sz w:val="24"/>
          <w:szCs w:val="20"/>
          <w:highlight w:val="none"/>
        </w:rPr>
        <w:br w:type="page" w:clear="all"/>
      </w:r>
      <w:r>
        <w:rPr>
          <w:rFonts w:hint="eastAsia" w:ascii="仿宋" w:hAnsi="仿宋" w:eastAsia="仿宋" w:cs="仿宋"/>
          <w:b/>
          <w:bCs/>
          <w:color w:val="000000"/>
          <w:sz w:val="24"/>
          <w:szCs w:val="20"/>
          <w:highlight w:val="none"/>
        </w:rPr>
        <w:t xml:space="preserve">3 </w:t>
      </w:r>
      <w:r>
        <w:rPr>
          <w:rFonts w:hint="eastAsia" w:ascii="仿宋" w:hAnsi="仿宋" w:eastAsia="仿宋" w:cs="仿宋"/>
          <w:b/>
          <w:bCs/>
          <w:color w:val="000000"/>
          <w:sz w:val="24"/>
          <w:highlight w:val="none"/>
        </w:rPr>
        <w:t xml:space="preserve">本项目的特定资格要求（如有）</w:t>
      </w:r>
      <w:r>
        <w:rPr>
          <w:rFonts w:hint="eastAsia" w:ascii="仿宋" w:hAnsi="仿宋" w:eastAsia="仿宋" w:cs="仿宋"/>
          <w:color w:val="000000"/>
          <w:sz w:val="24"/>
          <w:szCs w:val="20"/>
          <w:highlight w:val="none"/>
        </w:rPr>
      </w:r>
      <w:r/>
    </w:p>
    <w:p>
      <w:pPr>
        <w:pStyle w:val="1263"/>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3-2其他特定资格要求</w:t>
      </w:r>
      <w:r>
        <w:rPr>
          <w:rFonts w:hint="eastAsia" w:ascii="仿宋" w:hAnsi="仿宋" w:eastAsia="仿宋" w:cs="仿宋"/>
          <w:color w:val="000000"/>
          <w:sz w:val="24"/>
          <w:szCs w:val="20"/>
          <w:highlight w:val="none"/>
        </w:rPr>
      </w:r>
      <w:r/>
    </w:p>
    <w:p>
      <w:pPr>
        <w:pStyle w:val="1263"/>
        <w:ind w:left="690" w:hanging="211"/>
        <w:spacing w:line="360" w:lineRule="auto"/>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根据采购公告要求，按所投采购包一一对应提供</w:t>
      </w:r>
      <w:r>
        <w:rPr>
          <w:rFonts w:hint="eastAsia" w:ascii="仿宋" w:hAnsi="仿宋" w:eastAsia="仿宋" w:cs="仿宋"/>
          <w:b/>
          <w:bCs/>
          <w:color w:val="000000"/>
          <w:sz w:val="21"/>
          <w:szCs w:val="21"/>
          <w:highlight w:val="none"/>
          <w:lang w:val="en-US" w:eastAsia="zh-CN"/>
        </w:rPr>
      </w:r>
      <w:r/>
    </w:p>
    <w:p>
      <w:pPr>
        <w:pStyle w:val="1263"/>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
          <w:bCs/>
          <w:lang w:val="en-US" w:eastAsia="zh-CN"/>
        </w:rPr>
      </w:pP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1）</w:t>
      </w:r>
      <w:r>
        <w:rPr>
          <w:rFonts w:hint="eastAsia" w:ascii="仿宋" w:hAnsi="仿宋" w:eastAsia="仿宋" w:cs="仿宋"/>
          <w:b/>
          <w:bCs/>
          <w:color w:val="000000"/>
          <w:szCs w:val="21"/>
          <w:highlight w:val="none"/>
          <w:lang w:val="en-US" w:eastAsia="zh-CN"/>
        </w:rPr>
        <w:t xml:space="preserve">各采购包的投标人应提供所投采购包有效期内的许可证：</w:t>
      </w:r>
      <w:r>
        <w:rPr>
          <w:rFonts w:hint="eastAsia" w:ascii="仿宋" w:hAnsi="仿宋" w:eastAsia="仿宋" w:cs="仿宋"/>
          <w:b/>
          <w:bCs/>
          <w:lang w:val="en-US" w:eastAsia="zh-CN"/>
        </w:rPr>
      </w:r>
      <w:r/>
    </w:p>
    <w:tbl>
      <w:tblPr>
        <w:tblW w:w="8356"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693"/>
        <w:gridCol w:w="2268"/>
        <w:gridCol w:w="4395"/>
      </w:tblGrid>
      <w:tr>
        <w:trPr>
          <w:trHeight w:val="510"/>
          <w:tblHeader/>
        </w:trPr>
        <w:tc>
          <w:tcPr>
            <w:tcW w:w="1693"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2268"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4395"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特定资格要求</w:t>
            </w:r>
            <w:r>
              <w:rPr>
                <w:rFonts w:hint="eastAsia" w:ascii="仿宋" w:hAnsi="仿宋" w:eastAsia="仿宋" w:cs="仿宋"/>
                <w:b/>
                <w:bCs/>
                <w:color w:val="000000"/>
                <w:sz w:val="21"/>
                <w:szCs w:val="21"/>
              </w:rPr>
            </w:r>
            <w:r/>
          </w:p>
        </w:tc>
      </w:tr>
      <w:tr>
        <w:trPr>
          <w:trHeight w:val="510"/>
        </w:trPr>
        <w:tc>
          <w:tcPr>
            <w:tcW w:w="1693"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eastAsia="zh-CN"/>
              </w:rPr>
              <w:t xml:space="preserve">采购包</w:t>
            </w:r>
            <w:r>
              <w:rPr>
                <w:rFonts w:hint="eastAsia" w:ascii="仿宋" w:hAnsi="仿宋" w:eastAsia="仿宋" w:cs="仿宋"/>
                <w:b w:val="0"/>
                <w:bCs w:val="0"/>
                <w:color w:val="000000"/>
                <w:sz w:val="21"/>
                <w:szCs w:val="21"/>
              </w:rPr>
              <w:t xml:space="preserve">1</w:t>
            </w:r>
            <w:r>
              <w:rPr>
                <w:rFonts w:hint="eastAsia" w:ascii="仿宋" w:hAnsi="仿宋" w:eastAsia="仿宋" w:cs="仿宋"/>
                <w:b w:val="0"/>
                <w:bCs w:val="0"/>
                <w:color w:val="000000"/>
                <w:sz w:val="21"/>
                <w:szCs w:val="21"/>
              </w:rPr>
            </w:r>
            <w:r/>
          </w:p>
        </w:tc>
        <w:tc>
          <w:tcPr>
            <w:tcW w:w="2268"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lang w:eastAsia="zh-CN"/>
              </w:rPr>
            </w:pPr>
            <w:r>
              <w:rPr>
                <w:rFonts w:hint="eastAsia" w:ascii="仿宋" w:hAnsi="仿宋" w:eastAsia="仿宋" w:cs="仿宋"/>
                <w:b w:val="0"/>
                <w:bCs w:val="0"/>
                <w:color w:val="000000"/>
                <w:sz w:val="21"/>
                <w:szCs w:val="21"/>
              </w:rPr>
              <w:t xml:space="preserve">大米</w:t>
            </w:r>
            <w:r>
              <w:rPr>
                <w:rFonts w:hint="eastAsia" w:ascii="仿宋" w:hAnsi="仿宋" w:eastAsia="仿宋" w:cs="仿宋"/>
                <w:b w:val="0"/>
                <w:bCs w:val="0"/>
                <w:color w:val="000000"/>
                <w:sz w:val="21"/>
                <w:szCs w:val="21"/>
                <w:lang w:eastAsia="zh-CN"/>
              </w:rPr>
              <w:t xml:space="preserve">、面粉</w:t>
            </w:r>
            <w:r>
              <w:rPr>
                <w:rFonts w:hint="eastAsia" w:ascii="仿宋" w:hAnsi="仿宋" w:eastAsia="仿宋" w:cs="仿宋"/>
                <w:b w:val="0"/>
                <w:bCs w:val="0"/>
                <w:color w:val="000000"/>
                <w:sz w:val="21"/>
                <w:szCs w:val="21"/>
                <w:lang w:eastAsia="zh-CN"/>
              </w:rPr>
            </w:r>
            <w:r/>
          </w:p>
        </w:tc>
        <w:tc>
          <w:tcPr>
            <w:tcW w:w="4395" w:type="dxa"/>
            <w:vAlign w:val="center"/>
            <w:textDirection w:val="lrTb"/>
            <w:noWrap w:val="false"/>
          </w:tcPr>
          <w:p>
            <w:pPr>
              <w:pStyle w:val="1324"/>
              <w:ind w:right="-126"/>
              <w:spacing w:before="0" w:beforeAutospacing="0" w:after="0" w:afterAutospacing="0" w:line="240" w:lineRule="auto"/>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《食品生产许可证》或《食品经营许可证》</w:t>
            </w:r>
            <w:r>
              <w:rPr>
                <w:rFonts w:hint="eastAsia" w:ascii="仿宋" w:hAnsi="仿宋" w:eastAsia="仿宋" w:cs="仿宋"/>
                <w:b w:val="0"/>
                <w:bCs w:val="0"/>
                <w:color w:val="000000"/>
                <w:sz w:val="21"/>
                <w:szCs w:val="21"/>
              </w:rPr>
            </w:r>
            <w:r/>
          </w:p>
        </w:tc>
      </w:tr>
      <w:tr>
        <w:trPr>
          <w:trHeight w:val="510"/>
        </w:trPr>
        <w:tc>
          <w:tcPr>
            <w:tcW w:w="1693"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eastAsia="zh-CN"/>
              </w:rPr>
              <w:t xml:space="preserve">采购包</w:t>
            </w:r>
            <w:r>
              <w:rPr>
                <w:rFonts w:hint="eastAsia" w:ascii="仿宋" w:hAnsi="仿宋" w:eastAsia="仿宋" w:cs="仿宋"/>
                <w:b w:val="0"/>
                <w:bCs w:val="0"/>
                <w:color w:val="000000"/>
                <w:sz w:val="21"/>
                <w:szCs w:val="21"/>
              </w:rPr>
              <w:t xml:space="preserve">2</w:t>
            </w:r>
            <w:r>
              <w:rPr>
                <w:rFonts w:hint="eastAsia" w:ascii="仿宋" w:hAnsi="仿宋" w:eastAsia="仿宋" w:cs="仿宋"/>
                <w:b w:val="0"/>
                <w:bCs w:val="0"/>
                <w:color w:val="000000"/>
                <w:sz w:val="21"/>
                <w:szCs w:val="21"/>
              </w:rPr>
            </w:r>
            <w:r/>
          </w:p>
        </w:tc>
        <w:tc>
          <w:tcPr>
            <w:tcW w:w="2268"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食用油</w:t>
            </w:r>
            <w:r>
              <w:rPr>
                <w:rFonts w:hint="eastAsia" w:ascii="仿宋" w:hAnsi="仿宋" w:eastAsia="仿宋" w:cs="仿宋"/>
                <w:b w:val="0"/>
                <w:bCs w:val="0"/>
                <w:color w:val="000000"/>
                <w:sz w:val="21"/>
                <w:szCs w:val="21"/>
              </w:rPr>
            </w:r>
            <w:r/>
          </w:p>
        </w:tc>
        <w:tc>
          <w:tcPr>
            <w:tcW w:w="4395" w:type="dxa"/>
            <w:vAlign w:val="center"/>
            <w:textDirection w:val="lrTb"/>
            <w:noWrap w:val="false"/>
          </w:tcPr>
          <w:p>
            <w:pPr>
              <w:pStyle w:val="1324"/>
              <w:spacing w:before="0" w:beforeAutospacing="0" w:after="0" w:afterAutospacing="0" w:line="240" w:lineRule="auto"/>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《食品经营许可证》或所投产品生产商有效的《食品生产许可证》</w:t>
            </w:r>
            <w:r>
              <w:rPr>
                <w:rFonts w:hint="eastAsia" w:ascii="仿宋" w:hAnsi="仿宋" w:eastAsia="仿宋" w:cs="仿宋"/>
                <w:b w:val="0"/>
                <w:bCs w:val="0"/>
                <w:color w:val="000000"/>
                <w:sz w:val="21"/>
                <w:szCs w:val="21"/>
              </w:rPr>
            </w:r>
            <w:r/>
          </w:p>
        </w:tc>
      </w:tr>
      <w:tr>
        <w:trPr>
          <w:trHeight w:val="510"/>
        </w:trPr>
        <w:tc>
          <w:tcPr>
            <w:tcW w:w="1693"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eastAsia="zh-CN"/>
              </w:rPr>
              <w:t xml:space="preserve">采购包</w:t>
            </w:r>
            <w:r>
              <w:rPr>
                <w:rFonts w:hint="eastAsia" w:ascii="仿宋" w:hAnsi="仿宋" w:eastAsia="仿宋" w:cs="仿宋"/>
                <w:b w:val="0"/>
                <w:bCs w:val="0"/>
                <w:color w:val="000000"/>
                <w:sz w:val="21"/>
                <w:szCs w:val="21"/>
              </w:rPr>
              <w:t xml:space="preserve">3</w:t>
            </w:r>
            <w:r>
              <w:rPr>
                <w:rFonts w:hint="eastAsia" w:ascii="仿宋" w:hAnsi="仿宋" w:eastAsia="仿宋" w:cs="仿宋"/>
                <w:b w:val="0"/>
                <w:bCs w:val="0"/>
                <w:color w:val="000000"/>
                <w:sz w:val="21"/>
                <w:szCs w:val="21"/>
              </w:rPr>
            </w:r>
            <w:r/>
          </w:p>
        </w:tc>
        <w:tc>
          <w:tcPr>
            <w:tcW w:w="2268"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lang w:eastAsia="zh-CN"/>
              </w:rPr>
            </w:pPr>
            <w:r>
              <w:rPr>
                <w:rFonts w:hint="eastAsia" w:ascii="仿宋" w:hAnsi="仿宋" w:eastAsia="仿宋" w:cs="仿宋"/>
                <w:b w:val="0"/>
                <w:bCs w:val="0"/>
                <w:color w:val="000000"/>
                <w:sz w:val="21"/>
                <w:szCs w:val="21"/>
                <w:lang w:eastAsia="zh-CN"/>
              </w:rPr>
              <w:t xml:space="preserve">鸡蛋</w:t>
            </w:r>
            <w:r>
              <w:rPr>
                <w:rFonts w:hint="eastAsia" w:ascii="仿宋" w:hAnsi="仿宋" w:eastAsia="仿宋" w:cs="仿宋"/>
                <w:b w:val="0"/>
                <w:bCs w:val="0"/>
                <w:color w:val="000000"/>
                <w:sz w:val="21"/>
                <w:szCs w:val="21"/>
                <w:lang w:eastAsia="zh-CN"/>
              </w:rPr>
            </w:r>
            <w:r/>
          </w:p>
        </w:tc>
        <w:tc>
          <w:tcPr>
            <w:tcW w:w="4395"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《食品经营许可证》</w:t>
            </w:r>
            <w:r>
              <w:rPr>
                <w:rFonts w:hint="eastAsia" w:ascii="仿宋" w:hAnsi="仿宋" w:eastAsia="仿宋" w:cs="仿宋"/>
                <w:b w:val="0"/>
                <w:bCs w:val="0"/>
                <w:color w:val="000000"/>
                <w:sz w:val="21"/>
                <w:szCs w:val="21"/>
              </w:rPr>
            </w:r>
            <w:r/>
          </w:p>
        </w:tc>
      </w:tr>
      <w:tr>
        <w:trPr>
          <w:trHeight w:val="510"/>
        </w:trPr>
        <w:tc>
          <w:tcPr>
            <w:tcW w:w="1693"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eastAsia="zh-CN"/>
              </w:rPr>
              <w:t xml:space="preserve">采购包</w:t>
            </w:r>
            <w:r>
              <w:rPr>
                <w:rFonts w:hint="eastAsia" w:ascii="仿宋" w:hAnsi="仿宋" w:eastAsia="仿宋" w:cs="仿宋"/>
                <w:b w:val="0"/>
                <w:bCs w:val="0"/>
                <w:color w:val="000000"/>
                <w:sz w:val="21"/>
                <w:szCs w:val="21"/>
              </w:rPr>
              <w:t xml:space="preserve">4</w:t>
            </w:r>
            <w:r>
              <w:rPr>
                <w:rFonts w:hint="eastAsia" w:ascii="仿宋" w:hAnsi="仿宋" w:eastAsia="仿宋" w:cs="仿宋"/>
                <w:b w:val="0"/>
                <w:bCs w:val="0"/>
                <w:color w:val="000000"/>
                <w:sz w:val="21"/>
                <w:szCs w:val="21"/>
              </w:rPr>
            </w:r>
            <w:r/>
          </w:p>
        </w:tc>
        <w:tc>
          <w:tcPr>
            <w:tcW w:w="2268"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冷鲜肉（含牛羊肉）</w:t>
            </w:r>
            <w:r>
              <w:rPr>
                <w:rFonts w:hint="eastAsia" w:ascii="仿宋" w:hAnsi="仿宋" w:eastAsia="仿宋" w:cs="仿宋"/>
                <w:b w:val="0"/>
                <w:bCs w:val="0"/>
                <w:color w:val="000000"/>
                <w:sz w:val="21"/>
                <w:szCs w:val="21"/>
              </w:rPr>
            </w:r>
            <w:r/>
          </w:p>
        </w:tc>
        <w:tc>
          <w:tcPr>
            <w:tcW w:w="4395"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《食品经营许可证》</w:t>
            </w:r>
            <w:r>
              <w:rPr>
                <w:rFonts w:hint="eastAsia" w:ascii="仿宋" w:hAnsi="仿宋" w:eastAsia="仿宋" w:cs="仿宋"/>
                <w:b w:val="0"/>
                <w:bCs w:val="0"/>
                <w:color w:val="000000"/>
                <w:sz w:val="21"/>
                <w:szCs w:val="21"/>
                <w:lang w:eastAsia="zh-CN"/>
              </w:rPr>
              <w:t xml:space="preserve">；</w:t>
            </w:r>
            <w:r>
              <w:rPr>
                <w:rFonts w:hint="eastAsia" w:ascii="仿宋" w:hAnsi="仿宋" w:eastAsia="仿宋" w:cs="仿宋"/>
                <w:b w:val="0"/>
                <w:bCs w:val="0"/>
                <w:color w:val="000000"/>
                <w:sz w:val="21"/>
                <w:szCs w:val="21"/>
                <w:lang w:val="en-US" w:eastAsia="zh-CN"/>
              </w:rPr>
              <w:t xml:space="preserve">须同时提供所供猪肉生产企业的《生猪定点屠宰许可证》（A类）和《动物防疫条件合格证》</w:t>
            </w:r>
            <w:r>
              <w:rPr>
                <w:rFonts w:hint="eastAsia" w:ascii="仿宋" w:hAnsi="仿宋" w:eastAsia="仿宋" w:cs="仿宋"/>
                <w:b w:val="0"/>
                <w:bCs w:val="0"/>
                <w:color w:val="000000"/>
                <w:sz w:val="21"/>
                <w:szCs w:val="21"/>
              </w:rPr>
            </w:r>
            <w:r/>
          </w:p>
        </w:tc>
      </w:tr>
      <w:tr>
        <w:trPr>
          <w:trHeight w:val="510"/>
        </w:trPr>
        <w:tc>
          <w:tcPr>
            <w:tcW w:w="1693"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eastAsia="zh-CN"/>
              </w:rPr>
              <w:t xml:space="preserve">采购包</w:t>
            </w:r>
            <w:r>
              <w:rPr>
                <w:rFonts w:hint="eastAsia" w:ascii="仿宋" w:hAnsi="仿宋" w:eastAsia="仿宋" w:cs="仿宋"/>
                <w:b w:val="0"/>
                <w:bCs w:val="0"/>
                <w:color w:val="000000"/>
                <w:sz w:val="21"/>
                <w:szCs w:val="21"/>
              </w:rPr>
              <w:t xml:space="preserve">5</w:t>
            </w:r>
            <w:r>
              <w:rPr>
                <w:rFonts w:hint="eastAsia" w:ascii="仿宋" w:hAnsi="仿宋" w:eastAsia="仿宋" w:cs="仿宋"/>
                <w:b w:val="0"/>
                <w:bCs w:val="0"/>
                <w:color w:val="000000"/>
                <w:sz w:val="21"/>
                <w:szCs w:val="21"/>
              </w:rPr>
            </w:r>
            <w:r/>
          </w:p>
        </w:tc>
        <w:tc>
          <w:tcPr>
            <w:tcW w:w="2268"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冷冻品、调理品</w:t>
            </w:r>
            <w:r>
              <w:rPr>
                <w:rFonts w:hint="eastAsia" w:ascii="仿宋" w:hAnsi="仿宋" w:eastAsia="仿宋" w:cs="仿宋"/>
                <w:b w:val="0"/>
                <w:bCs w:val="0"/>
                <w:color w:val="000000"/>
                <w:sz w:val="21"/>
                <w:szCs w:val="21"/>
              </w:rPr>
            </w:r>
            <w:r/>
          </w:p>
        </w:tc>
        <w:tc>
          <w:tcPr>
            <w:tcW w:w="4395"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lang w:eastAsia="zh-CN"/>
              </w:rPr>
            </w:pPr>
            <w:r>
              <w:rPr>
                <w:rFonts w:hint="eastAsia" w:ascii="仿宋" w:hAnsi="仿宋" w:eastAsia="仿宋" w:cs="仿宋"/>
                <w:b w:val="0"/>
                <w:bCs w:val="0"/>
                <w:color w:val="000000"/>
                <w:sz w:val="21"/>
                <w:szCs w:val="21"/>
              </w:rPr>
              <w:t xml:space="preserve">《食品经营许可证》</w:t>
            </w:r>
            <w:r>
              <w:rPr>
                <w:rFonts w:hint="eastAsia" w:ascii="仿宋" w:hAnsi="仿宋" w:eastAsia="仿宋" w:cs="仿宋"/>
                <w:b w:val="0"/>
                <w:bCs w:val="0"/>
                <w:color w:val="000000"/>
                <w:sz w:val="21"/>
                <w:szCs w:val="21"/>
                <w:lang w:eastAsia="zh-CN"/>
              </w:rPr>
              <w:t xml:space="preserve">；</w:t>
            </w:r>
            <w:r>
              <w:rPr>
                <w:rFonts w:hint="eastAsia" w:ascii="仿宋" w:hAnsi="仿宋" w:eastAsia="仿宋" w:cs="仿宋"/>
                <w:b w:val="0"/>
                <w:bCs w:val="0"/>
                <w:color w:val="000000"/>
                <w:sz w:val="21"/>
                <w:szCs w:val="21"/>
                <w:lang w:val="en-US" w:eastAsia="zh-CN"/>
              </w:rPr>
              <w:t xml:space="preserve">所投</w:t>
            </w:r>
            <w:r>
              <w:rPr>
                <w:rFonts w:hint="eastAsia" w:ascii="仿宋" w:hAnsi="仿宋" w:eastAsia="仿宋" w:cs="仿宋"/>
                <w:b w:val="0"/>
                <w:bCs w:val="0"/>
                <w:color w:val="000000"/>
                <w:sz w:val="21"/>
                <w:szCs w:val="21"/>
                <w:lang w:eastAsia="zh-CN"/>
              </w:rPr>
              <w:t xml:space="preserve">冷冻产品（</w:t>
            </w:r>
            <w:r>
              <w:rPr>
                <w:rFonts w:hint="eastAsia" w:ascii="仿宋" w:hAnsi="仿宋" w:eastAsia="仿宋" w:cs="仿宋"/>
                <w:b w:val="0"/>
                <w:bCs w:val="0"/>
                <w:color w:val="000000"/>
                <w:sz w:val="21"/>
                <w:szCs w:val="21"/>
                <w:lang w:val="en-US" w:eastAsia="zh-CN"/>
              </w:rPr>
              <w:t xml:space="preserve">核心产品）生产企业</w:t>
            </w:r>
            <w:r>
              <w:rPr>
                <w:rFonts w:hint="eastAsia" w:ascii="仿宋" w:hAnsi="仿宋" w:eastAsia="仿宋" w:cs="仿宋"/>
                <w:b w:val="0"/>
                <w:bCs w:val="0"/>
                <w:color w:val="000000"/>
                <w:sz w:val="21"/>
                <w:szCs w:val="21"/>
                <w:lang w:eastAsia="zh-CN"/>
              </w:rPr>
              <w:t xml:space="preserve">的《动物防疫条件合格证》。</w:t>
            </w:r>
            <w:r>
              <w:rPr>
                <w:rFonts w:hint="eastAsia" w:ascii="仿宋" w:hAnsi="仿宋" w:eastAsia="仿宋" w:cs="仿宋"/>
                <w:b w:val="0"/>
                <w:bCs w:val="0"/>
                <w:color w:val="000000"/>
                <w:sz w:val="21"/>
                <w:szCs w:val="21"/>
                <w:lang w:eastAsia="zh-CN"/>
              </w:rPr>
            </w:r>
            <w:r/>
          </w:p>
        </w:tc>
      </w:tr>
      <w:tr>
        <w:trPr>
          <w:trHeight w:val="510"/>
        </w:trPr>
        <w:tc>
          <w:tcPr>
            <w:tcW w:w="1693"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eastAsia="zh-CN"/>
              </w:rPr>
              <w:t xml:space="preserve">采购包</w:t>
            </w:r>
            <w:r>
              <w:rPr>
                <w:rFonts w:hint="eastAsia" w:ascii="仿宋" w:hAnsi="仿宋" w:eastAsia="仿宋" w:cs="仿宋"/>
                <w:b w:val="0"/>
                <w:bCs w:val="0"/>
                <w:color w:val="000000"/>
                <w:sz w:val="21"/>
                <w:szCs w:val="21"/>
              </w:rPr>
              <w:t xml:space="preserve">6</w:t>
            </w:r>
            <w:r>
              <w:rPr>
                <w:rFonts w:hint="eastAsia" w:ascii="仿宋" w:hAnsi="仿宋" w:eastAsia="仿宋" w:cs="仿宋"/>
                <w:b w:val="0"/>
                <w:bCs w:val="0"/>
                <w:color w:val="000000"/>
                <w:sz w:val="21"/>
                <w:szCs w:val="21"/>
              </w:rPr>
            </w:r>
            <w:r/>
          </w:p>
        </w:tc>
        <w:tc>
          <w:tcPr>
            <w:tcW w:w="2268"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eastAsia="zh-CN"/>
              </w:rPr>
              <w:t xml:space="preserve">调味品</w:t>
            </w:r>
            <w:r>
              <w:rPr>
                <w:rFonts w:hint="eastAsia" w:ascii="仿宋" w:hAnsi="仿宋" w:eastAsia="仿宋" w:cs="仿宋"/>
                <w:b w:val="0"/>
                <w:bCs w:val="0"/>
                <w:color w:val="000000"/>
                <w:sz w:val="21"/>
                <w:szCs w:val="21"/>
              </w:rPr>
            </w:r>
            <w:r/>
          </w:p>
        </w:tc>
        <w:tc>
          <w:tcPr>
            <w:tcW w:w="4395" w:type="dxa"/>
            <w:vAlign w:val="center"/>
            <w:textDirection w:val="lrTb"/>
            <w:noWrap w:val="false"/>
          </w:tcPr>
          <w:p>
            <w:pPr>
              <w:pStyle w:val="1263"/>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《食品经营许可证》</w:t>
            </w:r>
            <w:r>
              <w:rPr>
                <w:rFonts w:hint="eastAsia" w:ascii="仿宋" w:hAnsi="仿宋" w:eastAsia="仿宋" w:cs="仿宋"/>
                <w:b w:val="0"/>
                <w:bCs w:val="0"/>
                <w:color w:val="000000"/>
                <w:sz w:val="21"/>
                <w:szCs w:val="21"/>
              </w:rPr>
            </w:r>
            <w:r/>
          </w:p>
        </w:tc>
      </w:tr>
    </w:tbl>
    <w:p>
      <w:pPr>
        <w:pStyle w:val="1263"/>
        <w:ind w:firstLine="422"/>
        <w:keepLines w:val="0"/>
        <w:keepNext w:val="0"/>
        <w:pageBreakBefore w:val="0"/>
        <w:spacing w:before="233" w:line="360" w:lineRule="auto"/>
        <w:widowControl w:val="off"/>
        <w:tabs>
          <w:tab w:val="left" w:pos="900" w:leader="none"/>
          <w:tab w:val="left" w:pos="1134" w:leader="none"/>
          <w:tab w:val="left" w:pos="1589" w:leader="none"/>
          <w:tab w:val="left" w:pos="5521" w:leader="none"/>
        </w:tabs>
        <w:rPr>
          <w:rFonts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eastAsia="zh-CN"/>
        </w:rPr>
        <w:t xml:space="preserve">（</w:t>
      </w:r>
      <w:r>
        <w:rPr>
          <w:rFonts w:hint="eastAsia" w:ascii="仿宋" w:hAnsi="仿宋" w:eastAsia="仿宋" w:cs="仿宋"/>
          <w:b/>
          <w:bCs/>
          <w:color w:val="000000"/>
          <w:szCs w:val="21"/>
          <w:highlight w:val="none"/>
          <w:lang w:val="en-US" w:eastAsia="zh-CN"/>
        </w:rPr>
        <w:t xml:space="preserve">2）学校现有食堂餐饮承包经营服务商不得参与本项目的投标。（无需提供材料，采购人现场审核）</w:t>
      </w:r>
      <w:r>
        <w:rPr>
          <w:rFonts w:ascii="仿宋" w:hAnsi="仿宋" w:eastAsia="仿宋" w:cs="仿宋"/>
          <w:b/>
          <w:bCs/>
          <w:color w:val="000000"/>
          <w:szCs w:val="21"/>
          <w:highlight w:val="none"/>
          <w:lang w:val="en-US" w:eastAsia="zh-CN"/>
        </w:rPr>
      </w:r>
      <w:r/>
    </w:p>
    <w:p>
      <w:pPr>
        <w:pStyle w:val="1263"/>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jc w:val="center"/>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二、商务技术文件格式</w:t>
      </w:r>
      <w:bookmarkStart w:id="936" w:name="_Toc226965829"/>
      <w:r/>
      <w:bookmarkStart w:id="937" w:name="_Toc150774761"/>
      <w:r/>
      <w:bookmarkStart w:id="938" w:name="_Toc142311058"/>
      <w:r/>
      <w:bookmarkStart w:id="939" w:name="_Toc150480794"/>
      <w:r/>
      <w:bookmarkStart w:id="940" w:name="_Toc127151556"/>
      <w:r/>
      <w:bookmarkStart w:id="941" w:name="_Ref467988698"/>
      <w:r/>
      <w:bookmarkStart w:id="942" w:name="_Toc226965746"/>
      <w:r/>
      <w:bookmarkStart w:id="943" w:name="_Toc226309800"/>
      <w:r/>
      <w:bookmarkStart w:id="944" w:name="_Toc226337252"/>
      <w:r/>
      <w:bookmarkStart w:id="945" w:name="_Toc480942349"/>
      <w:r/>
      <w:bookmarkStart w:id="946" w:name="_Toc520356217"/>
      <w:r/>
      <w:bookmarkStart w:id="947" w:name="_Toc195842921"/>
      <w:r>
        <w:rPr>
          <w:rFonts w:hint="eastAsia" w:ascii="仿宋" w:hAnsi="仿宋" w:eastAsia="仿宋" w:cs="仿宋"/>
          <w:b/>
          <w:color w:val="000000"/>
          <w:sz w:val="32"/>
          <w:szCs w:val="32"/>
          <w:highlight w:val="none"/>
        </w:rPr>
      </w:r>
      <w:r/>
    </w:p>
    <w:p>
      <w:pPr>
        <w:pStyle w:val="1263"/>
        <w:jc w:val="center"/>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263"/>
        <w:spacing w:line="360" w:lineRule="auto"/>
        <w:rPr>
          <w:rFonts w:hint="eastAsia" w:ascii="仿宋" w:hAnsi="仿宋" w:eastAsia="仿宋" w:cs="仿宋"/>
          <w:b/>
          <w:bCs/>
          <w:color w:val="000000"/>
          <w:sz w:val="24"/>
          <w:szCs w:val="20"/>
          <w:highlight w:val="none"/>
        </w:rPr>
        <w:outlineLvl w:val="2"/>
      </w:pPr>
      <w:r>
        <w:rPr>
          <w:rFonts w:hint="eastAsia" w:ascii="仿宋" w:hAnsi="仿宋" w:eastAsia="仿宋" w:cs="仿宋"/>
          <w:color w:val="000000"/>
          <w:sz w:val="24"/>
          <w:highlight w:val="none"/>
        </w:rPr>
        <w:t xml:space="preserve">1</w:t>
      </w:r>
      <w:r>
        <w:rPr>
          <w:rFonts w:hint="eastAsia" w:ascii="仿宋" w:hAnsi="仿宋" w:eastAsia="仿宋" w:cs="仿宋"/>
          <w:b/>
          <w:bCs/>
          <w:color w:val="000000"/>
          <w:sz w:val="24"/>
          <w:highlight w:val="none"/>
        </w:rPr>
        <w:t xml:space="preserve">投标</w:t>
      </w:r>
      <w:bookmarkEnd w:id="936"/>
      <w:r/>
      <w:bookmarkEnd w:id="937"/>
      <w:r/>
      <w:bookmarkEnd w:id="938"/>
      <w:r/>
      <w:bookmarkEnd w:id="939"/>
      <w:r/>
      <w:bookmarkEnd w:id="940"/>
      <w:r/>
      <w:bookmarkEnd w:id="941"/>
      <w:r/>
      <w:bookmarkEnd w:id="942"/>
      <w:r/>
      <w:bookmarkEnd w:id="943"/>
      <w:r/>
      <w:bookmarkEnd w:id="944"/>
      <w:r/>
      <w:bookmarkEnd w:id="945"/>
      <w:r/>
      <w:bookmarkEnd w:id="946"/>
      <w:r/>
      <w:bookmarkEnd w:id="947"/>
      <w:r>
        <w:rPr>
          <w:rFonts w:hint="eastAsia" w:ascii="仿宋" w:hAnsi="仿宋" w:eastAsia="仿宋" w:cs="仿宋"/>
          <w:b/>
          <w:bCs/>
          <w:color w:val="000000"/>
          <w:sz w:val="24"/>
          <w:highlight w:val="none"/>
        </w:rPr>
        <w:t xml:space="preserve">函</w:t>
      </w:r>
      <w:r>
        <w:rPr>
          <w:rFonts w:hint="eastAsia" w:ascii="仿宋" w:hAnsi="仿宋" w:eastAsia="仿宋" w:cs="仿宋"/>
          <w:b/>
          <w:bCs/>
          <w:color w:val="000000"/>
          <w:sz w:val="24"/>
          <w:szCs w:val="20"/>
          <w:highlight w:val="none"/>
        </w:rPr>
        <w:t xml:space="preserve">（实质性格式）</w:t>
      </w:r>
      <w:r>
        <w:rPr>
          <w:rFonts w:hint="eastAsia" w:ascii="仿宋" w:hAnsi="仿宋" w:eastAsia="仿宋" w:cs="仿宋"/>
          <w:b/>
          <w:bCs/>
          <w:color w:val="000000"/>
          <w:sz w:val="24"/>
          <w:szCs w:val="20"/>
          <w:highlight w:val="none"/>
        </w:rPr>
      </w:r>
      <w:r/>
    </w:p>
    <w:p>
      <w:pPr>
        <w:pStyle w:val="1263"/>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63"/>
        <w:jc w:val="center"/>
        <w:spacing w:line="360" w:lineRule="auto"/>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投标函</w:t>
      </w:r>
      <w:r>
        <w:rPr>
          <w:rFonts w:hint="eastAsia" w:ascii="仿宋" w:hAnsi="仿宋" w:eastAsia="仿宋" w:cs="仿宋"/>
          <w:b/>
          <w:color w:val="000000"/>
          <w:sz w:val="36"/>
          <w:szCs w:val="36"/>
          <w:highlight w:val="none"/>
        </w:rPr>
      </w:r>
      <w:r/>
    </w:p>
    <w:p>
      <w:pPr>
        <w:pStyle w:val="1263"/>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致：</w:t>
      </w:r>
      <w:r>
        <w:rPr>
          <w:rFonts w:hint="eastAsia" w:ascii="仿宋" w:hAnsi="仿宋" w:eastAsia="仿宋" w:cs="仿宋"/>
          <w:color w:val="000000"/>
          <w:szCs w:val="21"/>
          <w:highlight w:val="none"/>
          <w:u w:val="single"/>
          <w:lang w:eastAsia="zh-CN"/>
        </w:rPr>
        <w:t xml:space="preserve">江苏城乡建设职业学院</w:t>
      </w:r>
      <w:r>
        <w:rPr>
          <w:rFonts w:hint="eastAsia" w:ascii="仿宋" w:hAnsi="仿宋" w:eastAsia="仿宋" w:cs="仿宋"/>
          <w:color w:val="000000"/>
          <w:szCs w:val="21"/>
          <w:highlight w:val="none"/>
          <w:u w:val="single"/>
        </w:rPr>
        <w:t xml:space="preserve">、江苏城建校工程咨询有限公司</w:t>
      </w:r>
      <w:r>
        <w:rPr>
          <w:rFonts w:hint="eastAsia" w:ascii="仿宋" w:hAnsi="仿宋" w:eastAsia="仿宋" w:cs="仿宋"/>
          <w:color w:val="000000"/>
          <w:sz w:val="24"/>
          <w:highlight w:val="none"/>
        </w:rPr>
      </w:r>
      <w:r/>
    </w:p>
    <w:p>
      <w:pPr>
        <w:pStyle w:val="1263"/>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ind w:firstLine="408"/>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我方参加你方</w:t>
      </w:r>
      <w:r>
        <w:rPr>
          <w:rFonts w:hint="eastAsia" w:ascii="仿宋" w:hAnsi="仿宋" w:eastAsia="仿宋" w:cs="仿宋"/>
          <w:color w:val="000000"/>
          <w:sz w:val="24"/>
          <w:highlight w:val="none"/>
        </w:rPr>
        <w:t xml:space="preserve">就</w:t>
      </w:r>
      <w:r>
        <w:rPr>
          <w:rFonts w:hint="eastAsia" w:ascii="仿宋" w:hAnsi="仿宋" w:eastAsia="仿宋" w:cs="仿宋"/>
          <w:b/>
          <w:bCs/>
          <w:color w:val="000000"/>
          <w:sz w:val="24"/>
          <w:highlight w:val="none"/>
          <w:u w:val="single"/>
          <w:lang w:eastAsia="zh-CN"/>
        </w:rPr>
        <w:t xml:space="preserve">江苏城乡建设职业学院食堂大宗食材采购、配送</w:t>
      </w:r>
      <w:r>
        <w:rPr>
          <w:rFonts w:hint="eastAsia" w:ascii="仿宋" w:hAnsi="仿宋" w:eastAsia="仿宋" w:cs="仿宋"/>
          <w:b/>
          <w:bCs/>
          <w:color w:val="000000"/>
          <w:sz w:val="24"/>
          <w:highlight w:val="none"/>
          <w:u w:val="single"/>
        </w:rPr>
        <w:t xml:space="preserve"> </w:t>
      </w:r>
      <w:r>
        <w:rPr>
          <w:rFonts w:hint="eastAsia" w:ascii="仿宋" w:hAnsi="仿宋" w:eastAsia="仿宋" w:cs="仿宋"/>
          <w:b/>
          <w:bCs/>
          <w:color w:val="000000"/>
          <w:sz w:val="24"/>
          <w:highlight w:val="none"/>
          <w:u w:val="single"/>
          <w:lang w:eastAsia="zh-CN"/>
        </w:rPr>
        <w:t xml:space="preserve">JSZC-320400-SCJX-G2026-0013/采购包**</w:t>
      </w:r>
      <w:r>
        <w:rPr>
          <w:rFonts w:hint="eastAsia" w:ascii="仿宋" w:hAnsi="仿宋" w:eastAsia="仿宋" w:cs="仿宋"/>
          <w:color w:val="000000"/>
          <w:sz w:val="24"/>
          <w:szCs w:val="20"/>
          <w:highlight w:val="none"/>
        </w:rPr>
        <w:t xml:space="preserve">组织的招标活动，并对此项目进行投标。</w:t>
      </w:r>
      <w:r>
        <w:rPr>
          <w:rFonts w:hint="eastAsia" w:ascii="仿宋" w:hAnsi="仿宋" w:eastAsia="仿宋" w:cs="仿宋"/>
          <w:color w:val="000000"/>
          <w:sz w:val="24"/>
          <w:szCs w:val="20"/>
          <w:highlight w:val="none"/>
        </w:rPr>
      </w:r>
      <w:r/>
    </w:p>
    <w:p>
      <w:pPr>
        <w:pStyle w:val="1263"/>
        <w:ind w:firstLine="408"/>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 我方</w:t>
      </w:r>
      <w:r>
        <w:rPr>
          <w:rFonts w:hint="eastAsia" w:ascii="仿宋" w:hAnsi="仿宋" w:eastAsia="仿宋" w:cs="仿宋"/>
          <w:color w:val="000000"/>
          <w:sz w:val="24"/>
          <w:highlight w:val="none"/>
        </w:rPr>
        <w:t xml:space="preserve">已详细审查全部招标文件</w:t>
      </w:r>
      <w:r>
        <w:rPr>
          <w:rFonts w:hint="eastAsia" w:ascii="仿宋" w:hAnsi="仿宋" w:eastAsia="仿宋" w:cs="仿宋"/>
          <w:color w:val="000000"/>
          <w:sz w:val="24"/>
          <w:szCs w:val="20"/>
          <w:highlight w:val="none"/>
        </w:rPr>
        <w:t xml:space="preserve">，自愿参与投标并承诺如下：</w:t>
      </w:r>
      <w:r>
        <w:rPr>
          <w:rFonts w:hint="eastAsia" w:ascii="仿宋" w:hAnsi="仿宋" w:eastAsia="仿宋" w:cs="仿宋"/>
          <w:color w:val="000000"/>
          <w:sz w:val="24"/>
          <w:szCs w:val="20"/>
          <w:highlight w:val="none"/>
        </w:rPr>
      </w:r>
      <w:r/>
    </w:p>
    <w:p>
      <w:pPr>
        <w:pStyle w:val="1263"/>
        <w:ind w:left="360" w:firstLine="72"/>
        <w:spacing w:line="360" w:lineRule="auto"/>
        <w:tabs>
          <w:tab w:val="left" w:pos="720" w:leader="none"/>
          <w:tab w:val="left" w:pos="90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（1）本投标有效期为自提交投标文件的截止之日起</w:t>
      </w:r>
      <w:r>
        <w:rPr>
          <w:rFonts w:hint="eastAsia" w:ascii="仿宋" w:hAnsi="仿宋" w:eastAsia="仿宋" w:cs="仿宋"/>
          <w:color w:val="000000"/>
          <w:sz w:val="24"/>
          <w:highlight w:val="none"/>
        </w:rPr>
        <w:t xml:space="preserve">90</w:t>
      </w:r>
      <w:r>
        <w:rPr>
          <w:rFonts w:hint="eastAsia" w:ascii="仿宋" w:hAnsi="仿宋" w:eastAsia="仿宋" w:cs="仿宋"/>
          <w:color w:val="000000"/>
          <w:sz w:val="24"/>
          <w:szCs w:val="20"/>
          <w:highlight w:val="none"/>
        </w:rPr>
        <w:t xml:space="preserve">个日历天。</w:t>
      </w:r>
      <w:r>
        <w:rPr>
          <w:rFonts w:hint="eastAsia" w:ascii="仿宋" w:hAnsi="仿宋" w:eastAsia="仿宋" w:cs="仿宋"/>
          <w:color w:val="000000"/>
          <w:sz w:val="24"/>
          <w:szCs w:val="20"/>
          <w:highlight w:val="none"/>
        </w:rPr>
      </w:r>
      <w:r/>
    </w:p>
    <w:p>
      <w:pPr>
        <w:pStyle w:val="1263"/>
        <w:ind w:left="360" w:firstLine="72"/>
        <w:spacing w:line="360" w:lineRule="auto"/>
        <w:tabs>
          <w:tab w:val="left" w:pos="720" w:leader="none"/>
          <w:tab w:val="left" w:pos="90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（2）除合同条款及采购需求偏离表列出的偏离外，我方响应招标文件的全部要求。</w:t>
      </w:r>
      <w:r>
        <w:rPr>
          <w:rFonts w:hint="eastAsia" w:ascii="仿宋" w:hAnsi="仿宋" w:eastAsia="仿宋" w:cs="仿宋"/>
          <w:color w:val="000000"/>
          <w:sz w:val="24"/>
          <w:szCs w:val="20"/>
          <w:highlight w:val="none"/>
        </w:rPr>
      </w:r>
      <w:r/>
    </w:p>
    <w:p>
      <w:pPr>
        <w:pStyle w:val="1263"/>
        <w:ind w:firstLine="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（3）我方已提供的全部文件资料是真实、准确的，并对此承担一切法律后果。</w:t>
      </w:r>
      <w:r>
        <w:rPr>
          <w:rFonts w:hint="eastAsia" w:ascii="仿宋" w:hAnsi="仿宋" w:eastAsia="仿宋" w:cs="仿宋"/>
          <w:color w:val="000000"/>
          <w:sz w:val="24"/>
          <w:szCs w:val="20"/>
          <w:highlight w:val="none"/>
        </w:rPr>
      </w:r>
      <w:r/>
    </w:p>
    <w:p>
      <w:pPr>
        <w:pStyle w:val="1263"/>
        <w:ind w:firstLine="420"/>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hint="eastAsia" w:ascii="仿宋" w:hAnsi="仿宋" w:eastAsia="仿宋" w:cs="仿宋"/>
          <w:color w:val="000000"/>
          <w:sz w:val="24"/>
          <w:highlight w:val="none"/>
        </w:rPr>
      </w:r>
      <w:r/>
    </w:p>
    <w:p>
      <w:pPr>
        <w:pStyle w:val="1263"/>
        <w:ind w:left="42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 其他补充条款（如有）：</w:t>
      </w:r>
      <w:r>
        <w:rPr>
          <w:rFonts w:hint="eastAsia" w:ascii="仿宋" w:hAnsi="仿宋" w:eastAsia="仿宋" w:cs="仿宋"/>
          <w:color w:val="000000"/>
          <w:sz w:val="24"/>
          <w:szCs w:val="20"/>
          <w:highlight w:val="none"/>
        </w:rPr>
        <w:t xml:space="preserve">___________</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26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与本投标有关的一切正式往来信函请寄：</w:t>
      </w:r>
      <w:r>
        <w:rPr>
          <w:rFonts w:hint="eastAsia" w:ascii="仿宋" w:hAnsi="仿宋" w:eastAsia="仿宋" w:cs="仿宋"/>
          <w:color w:val="000000"/>
          <w:sz w:val="24"/>
          <w:highlight w:val="none"/>
        </w:rPr>
      </w:r>
      <w:r/>
    </w:p>
    <w:p>
      <w:pPr>
        <w:pStyle w:val="1263"/>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地址_________________________     传真____________________________</w:t>
      </w:r>
      <w:r>
        <w:rPr>
          <w:rFonts w:hint="eastAsia" w:ascii="仿宋" w:hAnsi="仿宋" w:eastAsia="仿宋" w:cs="仿宋"/>
          <w:color w:val="000000"/>
          <w:sz w:val="24"/>
          <w:szCs w:val="20"/>
          <w:highlight w:val="none"/>
        </w:rPr>
      </w:r>
      <w:r/>
    </w:p>
    <w:p>
      <w:pPr>
        <w:pStyle w:val="1263"/>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电话_________________________     电子邮箱________________________</w:t>
      </w:r>
      <w:r>
        <w:rPr>
          <w:rFonts w:hint="eastAsia" w:ascii="仿宋" w:hAnsi="仿宋" w:eastAsia="仿宋" w:cs="仿宋"/>
          <w:color w:val="000000"/>
          <w:sz w:val="24"/>
          <w:szCs w:val="20"/>
          <w:highlight w:val="none"/>
        </w:rPr>
      </w:r>
      <w:r/>
    </w:p>
    <w:p>
      <w:pPr>
        <w:pStyle w:val="1263"/>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ind w:firstLine="432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263"/>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263"/>
        <w:ind w:firstLine="432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color w:val="000000"/>
          <w:sz w:val="24"/>
          <w:highlight w:val="none"/>
        </w:rPr>
      </w:r>
      <w:r/>
    </w:p>
    <w:p>
      <w:pPr>
        <w:pStyle w:val="1263"/>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  </w:t>
      </w:r>
      <w:r>
        <w:rPr>
          <w:rFonts w:hint="eastAsia" w:ascii="仿宋" w:hAnsi="仿宋" w:eastAsia="仿宋" w:cs="仿宋"/>
          <w:color w:val="000000"/>
          <w:sz w:val="24"/>
          <w:szCs w:val="20"/>
          <w:highlight w:val="none"/>
        </w:rPr>
      </w:r>
      <w:r/>
    </w:p>
    <w:p>
      <w:pPr>
        <w:pStyle w:val="1263"/>
        <w:ind w:left="420"/>
        <w:spacing w:line="360" w:lineRule="auto"/>
        <w:tabs>
          <w:tab w:val="left" w:pos="5580" w:leader="none"/>
        </w:tabs>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u w:val="single"/>
        </w:rPr>
      </w:r>
      <w:r/>
    </w:p>
    <w:p>
      <w:pPr>
        <w:pStyle w:val="1263"/>
        <w:jc w:val="left"/>
        <w:widowControl/>
        <w:rPr>
          <w:rFonts w:hint="eastAsia" w:ascii="仿宋" w:hAnsi="仿宋" w:eastAsia="仿宋" w:cs="仿宋"/>
          <w:color w:val="000000"/>
          <w:sz w:val="24"/>
          <w:highlight w:val="none"/>
        </w:rPr>
      </w:pPr>
      <w:r/>
      <w:bookmarkStart w:id="948" w:name="_Hlt520356243"/>
      <w:r/>
      <w:bookmarkEnd w:id="948"/>
      <w:r/>
      <w:bookmarkStart w:id="949" w:name="_Hlt520355938"/>
      <w:r/>
      <w:bookmarkEnd w:id="949"/>
      <w:r>
        <w:rPr>
          <w:rFonts w:hint="eastAsia" w:ascii="仿宋" w:hAnsi="仿宋" w:eastAsia="仿宋" w:cs="仿宋"/>
          <w:color w:val="000000"/>
          <w:sz w:val="24"/>
          <w:highlight w:val="none"/>
        </w:rPr>
        <w:br w:type="page" w:clear="all"/>
      </w:r>
      <w:r>
        <w:rPr>
          <w:rFonts w:hint="eastAsia" w:ascii="仿宋" w:hAnsi="仿宋" w:eastAsia="仿宋" w:cs="仿宋"/>
          <w:color w:val="000000"/>
          <w:sz w:val="24"/>
          <w:highlight w:val="none"/>
        </w:rPr>
      </w:r>
      <w:r/>
    </w:p>
    <w:p>
      <w:pPr>
        <w:pStyle w:val="1263"/>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2  法定代表人资格证明书</w:t>
      </w:r>
      <w:r>
        <w:rPr>
          <w:rFonts w:hint="eastAsia" w:ascii="仿宋" w:hAnsi="仿宋" w:eastAsia="仿宋" w:cs="仿宋"/>
          <w:b/>
          <w:bCs/>
          <w:color w:val="000000"/>
          <w:sz w:val="24"/>
          <w:szCs w:val="20"/>
          <w:highlight w:val="none"/>
        </w:rPr>
        <w:t xml:space="preserve">（实质性格式）</w:t>
      </w:r>
      <w:r>
        <w:rPr>
          <w:rFonts w:hint="eastAsia" w:ascii="仿宋" w:hAnsi="仿宋" w:eastAsia="仿宋" w:cs="仿宋"/>
          <w:b/>
          <w:bCs/>
          <w:color w:val="000000"/>
          <w:sz w:val="24"/>
          <w:highlight w:val="none"/>
        </w:rPr>
      </w:r>
      <w:r/>
    </w:p>
    <w:p>
      <w:pPr>
        <w:pStyle w:val="1263"/>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263"/>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法定代表人资格证明书</w:t>
      </w:r>
      <w:r>
        <w:rPr>
          <w:rFonts w:hint="eastAsia" w:ascii="仿宋" w:hAnsi="仿宋" w:eastAsia="仿宋" w:cs="仿宋"/>
          <w:b/>
          <w:color w:val="000000"/>
          <w:sz w:val="32"/>
          <w:szCs w:val="32"/>
          <w:highlight w:val="none"/>
        </w:rPr>
      </w:r>
      <w:r/>
    </w:p>
    <w:p>
      <w:pPr>
        <w:pStyle w:val="1263"/>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单位名称:</w:t>
      </w:r>
      <w:r>
        <w:rPr>
          <w:rFonts w:hint="eastAsia" w:ascii="仿宋" w:hAnsi="仿宋" w:eastAsia="仿宋" w:cs="仿宋"/>
          <w:color w:val="000000"/>
          <w:sz w:val="24"/>
          <w:highlight w:val="none"/>
        </w:rPr>
      </w:r>
      <w:r/>
    </w:p>
    <w:p>
      <w:pPr>
        <w:pStyle w:val="1263"/>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地址:</w:t>
      </w:r>
      <w:r>
        <w:rPr>
          <w:rFonts w:hint="eastAsia" w:ascii="仿宋" w:hAnsi="仿宋" w:eastAsia="仿宋" w:cs="仿宋"/>
          <w:color w:val="000000"/>
          <w:sz w:val="24"/>
          <w:highlight w:val="none"/>
        </w:rPr>
      </w:r>
      <w:r/>
    </w:p>
    <w:p>
      <w:pPr>
        <w:pStyle w:val="1263"/>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姓名:     性别:       年龄:      职务:</w:t>
      </w:r>
      <w:r>
        <w:rPr>
          <w:rFonts w:hint="eastAsia" w:ascii="仿宋" w:hAnsi="仿宋" w:eastAsia="仿宋" w:cs="仿宋"/>
          <w:color w:val="000000"/>
          <w:sz w:val="24"/>
          <w:highlight w:val="none"/>
        </w:rPr>
      </w:r>
      <w:r/>
    </w:p>
    <w:p>
      <w:pPr>
        <w:pStyle w:val="1263"/>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系</w:t>
      </w:r>
      <w:r>
        <w:rPr>
          <w:rFonts w:hint="eastAsia" w:ascii="仿宋" w:hAnsi="仿宋" w:eastAsia="仿宋" w:cs="仿宋"/>
          <w:color w:val="000000"/>
          <w:sz w:val="24"/>
          <w:highlight w:val="none"/>
          <w:u w:val="single"/>
        </w:rPr>
        <w:t xml:space="preserve">（投标单位名称）</w:t>
      </w:r>
      <w:r>
        <w:rPr>
          <w:rFonts w:hint="eastAsia" w:ascii="仿宋" w:hAnsi="仿宋" w:eastAsia="仿宋" w:cs="仿宋"/>
          <w:color w:val="000000"/>
          <w:sz w:val="24"/>
          <w:highlight w:val="none"/>
        </w:rPr>
        <w:t xml:space="preserve">的法定代表人。为参与</w:t>
      </w:r>
      <w:r>
        <w:rPr>
          <w:rFonts w:hint="eastAsia" w:ascii="仿宋" w:hAnsi="仿宋" w:eastAsia="仿宋" w:cs="仿宋"/>
          <w:b/>
          <w:bCs/>
          <w:color w:val="000000"/>
          <w:sz w:val="24"/>
          <w:highlight w:val="none"/>
          <w:u w:val="single"/>
          <w:lang w:eastAsia="zh-CN"/>
        </w:rPr>
        <w:t xml:space="preserve">江苏城乡建设职业学院食堂大宗食材采购、配送</w:t>
      </w:r>
      <w:r>
        <w:rPr>
          <w:rFonts w:hint="eastAsia" w:ascii="仿宋" w:hAnsi="仿宋" w:eastAsia="仿宋" w:cs="仿宋"/>
          <w:b/>
          <w:bCs/>
          <w:color w:val="000000"/>
          <w:sz w:val="24"/>
          <w:highlight w:val="none"/>
          <w:u w:val="single"/>
        </w:rPr>
        <w:t xml:space="preserve"> </w:t>
      </w:r>
      <w:r>
        <w:rPr>
          <w:rFonts w:hint="eastAsia" w:ascii="仿宋" w:hAnsi="仿宋" w:eastAsia="仿宋" w:cs="仿宋"/>
          <w:b/>
          <w:bCs/>
          <w:color w:val="000000"/>
          <w:sz w:val="24"/>
          <w:highlight w:val="none"/>
          <w:u w:val="single"/>
          <w:lang w:eastAsia="zh-CN"/>
        </w:rPr>
        <w:t xml:space="preserve">JSZC-320400-SCJX-G2026-0013/采购包**</w:t>
      </w:r>
      <w:r>
        <w:rPr>
          <w:rFonts w:hint="eastAsia" w:ascii="仿宋" w:hAnsi="仿宋" w:eastAsia="仿宋" w:cs="仿宋"/>
          <w:color w:val="000000"/>
          <w:sz w:val="24"/>
          <w:highlight w:val="none"/>
        </w:rPr>
        <w:t xml:space="preserve">的政府采购活动，</w:t>
      </w:r>
      <w:r>
        <w:rPr>
          <w:rFonts w:hint="eastAsia" w:ascii="仿宋" w:hAnsi="仿宋" w:eastAsia="仿宋" w:cs="仿宋"/>
          <w:color w:val="000000"/>
          <w:sz w:val="24"/>
          <w:szCs w:val="20"/>
          <w:highlight w:val="none"/>
        </w:rPr>
        <w:t xml:space="preserve">签署、澄清确认、递交、撤回、修改</w:t>
      </w:r>
      <w:r>
        <w:rPr>
          <w:rFonts w:hint="eastAsia" w:ascii="仿宋" w:hAnsi="仿宋" w:eastAsia="仿宋" w:cs="仿宋"/>
          <w:color w:val="000000"/>
          <w:sz w:val="24"/>
          <w:highlight w:val="none"/>
        </w:rPr>
        <w:t xml:space="preserve">上述项目的投标文件、进行合同谈判、签署合同和处理与之有关的一切事务。</w:t>
      </w:r>
      <w:r>
        <w:rPr>
          <w:rFonts w:hint="eastAsia" w:ascii="仿宋" w:hAnsi="仿宋" w:eastAsia="仿宋" w:cs="仿宋"/>
          <w:color w:val="000000"/>
          <w:sz w:val="24"/>
          <w:highlight w:val="none"/>
        </w:rPr>
      </w:r>
      <w:r/>
    </w:p>
    <w:p>
      <w:pPr>
        <w:pStyle w:val="1263"/>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特此证明。</w:t>
      </w:r>
      <w:r>
        <w:rPr>
          <w:rFonts w:hint="eastAsia" w:ascii="仿宋" w:hAnsi="仿宋" w:eastAsia="仿宋" w:cs="仿宋"/>
          <w:color w:val="000000"/>
          <w:sz w:val="24"/>
          <w:highlight w:val="none"/>
        </w:rPr>
      </w:r>
      <w:r/>
    </w:p>
    <w:p>
      <w:pPr>
        <w:pStyle w:val="1263"/>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94"/>
        <w:ind w:right="-46"/>
        <w:spacing w:line="583" w:lineRule="auto"/>
        <w:tabs>
          <w:tab w:val="left" w:pos="567" w:leader="none"/>
        </w:tabs>
        <w:rPr>
          <w:rFonts w:hint="eastAsia" w:ascii="仿宋" w:hAnsi="仿宋" w:eastAsia="仿宋" w:cs="仿宋"/>
          <w:color w:val="000000"/>
          <w:spacing w:val="-3"/>
          <w:highlight w:val="none"/>
        </w:rPr>
      </w:pPr>
      <w:r>
        <w:rPr>
          <w:rFonts w:hint="eastAsia" w:ascii="仿宋" w:hAnsi="仿宋" w:eastAsia="仿宋" w:cs="仿宋"/>
          <w:color w:val="000000"/>
          <w:highlight w:val="none"/>
        </w:rPr>
        <w:t xml:space="preserve">附：</w:t>
      </w:r>
      <w:r>
        <w:rPr>
          <w:rFonts w:hint="eastAsia" w:ascii="仿宋" w:hAnsi="仿宋" w:eastAsia="仿宋" w:cs="仿宋"/>
          <w:color w:val="000000"/>
          <w:spacing w:val="-3"/>
          <w:highlight w:val="none"/>
        </w:rPr>
        <w:t xml:space="preserve">法</w:t>
      </w:r>
      <w:r>
        <w:rPr>
          <w:rFonts w:hint="eastAsia" w:ascii="仿宋" w:hAnsi="仿宋" w:eastAsia="仿宋" w:cs="仿宋"/>
          <w:color w:val="000000"/>
          <w:highlight w:val="none"/>
        </w:rPr>
        <w:t xml:space="preserve">定</w:t>
      </w:r>
      <w:r>
        <w:rPr>
          <w:rFonts w:hint="eastAsia" w:ascii="仿宋" w:hAnsi="仿宋" w:eastAsia="仿宋" w:cs="仿宋"/>
          <w:color w:val="000000"/>
          <w:spacing w:val="-3"/>
          <w:highlight w:val="none"/>
        </w:rPr>
        <w:t xml:space="preserve">代</w:t>
      </w:r>
      <w:r>
        <w:rPr>
          <w:rFonts w:hint="eastAsia" w:ascii="仿宋" w:hAnsi="仿宋" w:eastAsia="仿宋" w:cs="仿宋"/>
          <w:color w:val="000000"/>
          <w:highlight w:val="none"/>
        </w:rPr>
        <w:t xml:space="preserve">表</w:t>
      </w:r>
      <w:r>
        <w:rPr>
          <w:rFonts w:hint="eastAsia" w:ascii="仿宋" w:hAnsi="仿宋" w:eastAsia="仿宋" w:cs="仿宋"/>
          <w:color w:val="000000"/>
          <w:spacing w:val="-3"/>
          <w:highlight w:val="none"/>
        </w:rPr>
        <w:t xml:space="preserve">人</w:t>
      </w:r>
      <w:r>
        <w:rPr>
          <w:rFonts w:hint="eastAsia" w:ascii="仿宋" w:hAnsi="仿宋" w:eastAsia="仿宋" w:cs="仿宋"/>
          <w:color w:val="000000"/>
          <w:highlight w:val="none"/>
        </w:rPr>
        <w:t xml:space="preserve">（</w:t>
      </w:r>
      <w:r>
        <w:rPr>
          <w:rFonts w:hint="eastAsia" w:ascii="仿宋" w:hAnsi="仿宋" w:eastAsia="仿宋" w:cs="仿宋"/>
          <w:color w:val="000000"/>
          <w:spacing w:val="-3"/>
          <w:highlight w:val="none"/>
        </w:rPr>
        <w:t xml:space="preserve">单</w:t>
      </w:r>
      <w:r>
        <w:rPr>
          <w:rFonts w:hint="eastAsia" w:ascii="仿宋" w:hAnsi="仿宋" w:eastAsia="仿宋" w:cs="仿宋"/>
          <w:color w:val="000000"/>
          <w:highlight w:val="none"/>
        </w:rPr>
        <w:t xml:space="preserve">位</w:t>
      </w:r>
      <w:r>
        <w:rPr>
          <w:rFonts w:hint="eastAsia" w:ascii="仿宋" w:hAnsi="仿宋" w:eastAsia="仿宋" w:cs="仿宋"/>
          <w:color w:val="000000"/>
          <w:spacing w:val="-3"/>
          <w:highlight w:val="none"/>
        </w:rPr>
        <w:t xml:space="preserve">负</w:t>
      </w:r>
      <w:r>
        <w:rPr>
          <w:rFonts w:hint="eastAsia" w:ascii="仿宋" w:hAnsi="仿宋" w:eastAsia="仿宋" w:cs="仿宋"/>
          <w:color w:val="000000"/>
          <w:highlight w:val="none"/>
        </w:rPr>
        <w:t xml:space="preserve">责人</w:t>
      </w:r>
      <w:r>
        <w:rPr>
          <w:rFonts w:hint="eastAsia" w:ascii="仿宋" w:hAnsi="仿宋" w:eastAsia="仿宋" w:cs="仿宋"/>
          <w:color w:val="000000"/>
          <w:spacing w:val="-3"/>
          <w:highlight w:val="none"/>
        </w:rPr>
        <w:t xml:space="preserve">）有效期内的身份证正反面扫描件加盖公章。</w:t>
      </w:r>
      <w:r>
        <w:rPr>
          <w:rFonts w:hint="eastAsia" w:ascii="仿宋" w:hAnsi="仿宋" w:eastAsia="仿宋" w:cs="仿宋"/>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263"/>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tc>
        <w:tc>
          <w:tcPr>
            <w:tcW w:w="4536" w:type="dxa"/>
            <w:vAlign w:val="top"/>
            <w:textDirection w:val="lrTb"/>
            <w:noWrap w:val="false"/>
          </w:tcPr>
          <w:p>
            <w:pPr>
              <w:pStyle w:val="1263"/>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tc>
      </w:tr>
    </w:tbl>
    <w:p>
      <w:pPr>
        <w:pStyle w:val="1263"/>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bookmarkStart w:id="950" w:name="_Hlk107701949"/>
      <w:r>
        <w:rPr>
          <w:rFonts w:hint="eastAsia" w:ascii="仿宋" w:hAnsi="仿宋" w:eastAsia="仿宋" w:cs="仿宋"/>
          <w:color w:val="000000"/>
          <w:sz w:val="24"/>
          <w:highlight w:val="none"/>
        </w:rPr>
        <w:t xml:space="preserve"> 供应商：（加盖公章）</w:t>
      </w:r>
      <w:r>
        <w:rPr>
          <w:rFonts w:hint="eastAsia" w:ascii="仿宋" w:hAnsi="仿宋" w:eastAsia="仿宋" w:cs="仿宋"/>
          <w:color w:val="000000"/>
          <w:sz w:val="24"/>
          <w:highlight w:val="none"/>
        </w:rPr>
      </w:r>
      <w:r/>
    </w:p>
    <w:p>
      <w:pPr>
        <w:pStyle w:val="1263"/>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263"/>
        <w:ind w:firstLine="432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color w:val="000000"/>
          <w:sz w:val="24"/>
          <w:highlight w:val="none"/>
        </w:rPr>
      </w:r>
      <w:r/>
    </w:p>
    <w:p>
      <w:pPr>
        <w:pStyle w:val="1263"/>
        <w:jc w:val="left"/>
        <w:widowControl/>
        <w:rPr>
          <w:rFonts w:hint="eastAsia" w:ascii="仿宋" w:hAnsi="仿宋" w:eastAsia="仿宋" w:cs="仿宋"/>
          <w:color w:val="000000"/>
          <w:sz w:val="24"/>
          <w:highlight w:val="none"/>
        </w:rPr>
      </w:pPr>
      <w:r/>
      <w:bookmarkEnd w:id="950"/>
      <w:r>
        <w:rPr>
          <w:rFonts w:hint="eastAsia" w:ascii="仿宋" w:hAnsi="仿宋" w:eastAsia="仿宋" w:cs="仿宋"/>
          <w:color w:val="000000"/>
          <w:sz w:val="24"/>
          <w:highlight w:val="none"/>
        </w:rPr>
      </w:r>
      <w:r/>
    </w:p>
    <w:p>
      <w:pPr>
        <w:pStyle w:val="1263"/>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说明：</w:t>
      </w:r>
      <w:r>
        <w:rPr>
          <w:rFonts w:hint="eastAsia" w:ascii="仿宋" w:hAnsi="仿宋" w:eastAsia="仿宋" w:cs="仿宋"/>
          <w:color w:val="000000"/>
          <w:sz w:val="24"/>
          <w:szCs w:val="20"/>
          <w:highlight w:val="none"/>
        </w:rPr>
      </w:r>
      <w:r/>
    </w:p>
    <w:p>
      <w:pPr>
        <w:pStyle w:val="1263"/>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1.若供应商为事业单位或其他组织或分支机构（仅当招标文件注明允许分支机构投标的），则法定代表人（单位负责人）处的签署人可为单位负责人。</w:t>
      </w:r>
      <w:r>
        <w:rPr>
          <w:rFonts w:hint="eastAsia" w:ascii="仿宋" w:hAnsi="仿宋" w:eastAsia="仿宋" w:cs="仿宋"/>
          <w:color w:val="000000"/>
          <w:sz w:val="24"/>
          <w:szCs w:val="20"/>
          <w:highlight w:val="none"/>
        </w:rPr>
      </w:r>
      <w:r/>
    </w:p>
    <w:p>
      <w:pPr>
        <w:pStyle w:val="1263"/>
        <w:jc w:val="left"/>
        <w:spacing w:line="360" w:lineRule="auto"/>
        <w:tabs>
          <w:tab w:val="left" w:pos="5580" w:leader="none"/>
        </w:tabs>
        <w:rPr>
          <w:rFonts w:hint="eastAsia" w:ascii="仿宋" w:hAnsi="仿宋" w:eastAsia="仿宋" w:cs="仿宋"/>
          <w:i/>
          <w:color w:val="000000"/>
          <w:sz w:val="24"/>
          <w:szCs w:val="20"/>
          <w:highlight w:val="none"/>
          <w:u w:val="single"/>
        </w:rPr>
      </w:pPr>
      <w:r>
        <w:rPr>
          <w:rFonts w:hint="eastAsia" w:ascii="仿宋" w:hAnsi="仿宋" w:eastAsia="仿宋" w:cs="仿宋"/>
          <w:color w:val="000000"/>
          <w:sz w:val="24"/>
          <w:szCs w:val="20"/>
          <w:highlight w:val="none"/>
        </w:rPr>
        <w:t xml:space="preserve">2.供应商为自然人的情形，可不提供本《授权委托书》。</w:t>
      </w:r>
      <w:r>
        <w:rPr>
          <w:rFonts w:hint="eastAsia" w:ascii="仿宋" w:hAnsi="仿宋" w:eastAsia="仿宋" w:cs="仿宋"/>
          <w:i/>
          <w:color w:val="000000"/>
          <w:sz w:val="24"/>
          <w:szCs w:val="20"/>
          <w:highlight w:val="none"/>
          <w:u w:val="single"/>
        </w:rPr>
      </w:r>
      <w:r/>
    </w:p>
    <w:p>
      <w:pPr>
        <w:pStyle w:val="1263"/>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63"/>
        <w:ind w:firstLine="562"/>
        <w:jc w:val="center"/>
        <w:spacing w:before="240" w:after="240"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br w:type="page" w:clear="all"/>
      </w:r>
      <w:r>
        <w:rPr>
          <w:rFonts w:hint="eastAsia" w:ascii="仿宋" w:hAnsi="仿宋" w:eastAsia="仿宋" w:cs="仿宋"/>
          <w:b/>
          <w:bCs/>
          <w:color w:val="000000"/>
          <w:sz w:val="28"/>
          <w:szCs w:val="28"/>
          <w:highlight w:val="none"/>
        </w:rPr>
        <w:t xml:space="preserve">法定代表人授权委托书</w:t>
      </w:r>
      <w:r>
        <w:rPr>
          <w:rFonts w:hint="eastAsia" w:ascii="仿宋" w:hAnsi="仿宋" w:eastAsia="仿宋" w:cs="仿宋"/>
          <w:b/>
          <w:bCs/>
          <w:color w:val="000000"/>
          <w:sz w:val="28"/>
          <w:szCs w:val="28"/>
          <w:highlight w:val="none"/>
        </w:rPr>
      </w:r>
      <w:r/>
    </w:p>
    <w:p>
      <w:pPr>
        <w:pStyle w:val="1263"/>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单位名称：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263"/>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法定代表人（或非法人组织负责人）姓名：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身份证号码：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263"/>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住所地：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263"/>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授权委托人姓名：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身份证号码：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263"/>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工作单位：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263"/>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住址：</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电话：</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26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现委托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就</w:t>
      </w:r>
      <w:r>
        <w:rPr>
          <w:rFonts w:hint="eastAsia" w:ascii="仿宋" w:hAnsi="仿宋" w:eastAsia="仿宋" w:cs="仿宋"/>
          <w:b/>
          <w:bCs/>
          <w:color w:val="000000"/>
          <w:sz w:val="24"/>
          <w:highlight w:val="none"/>
          <w:u w:val="single"/>
          <w:lang w:eastAsia="zh-CN"/>
        </w:rPr>
        <w:t xml:space="preserve">江苏城乡建设职业学院食堂大宗食材采购、配送</w:t>
      </w:r>
      <w:r>
        <w:rPr>
          <w:rFonts w:hint="eastAsia" w:ascii="仿宋" w:hAnsi="仿宋" w:eastAsia="仿宋" w:cs="仿宋"/>
          <w:b/>
          <w:bCs/>
          <w:color w:val="000000"/>
          <w:sz w:val="24"/>
          <w:highlight w:val="none"/>
          <w:u w:val="single"/>
        </w:rPr>
        <w:t xml:space="preserve"> </w:t>
      </w:r>
      <w:r>
        <w:rPr>
          <w:rFonts w:hint="eastAsia" w:ascii="仿宋" w:hAnsi="仿宋" w:eastAsia="仿宋" w:cs="仿宋"/>
          <w:b/>
          <w:bCs/>
          <w:color w:val="000000"/>
          <w:sz w:val="24"/>
          <w:highlight w:val="none"/>
          <w:u w:val="single"/>
          <w:lang w:eastAsia="zh-CN"/>
        </w:rPr>
        <w:t xml:space="preserve">JSZC-320400-SCJX-G2026-0013/采购包**</w:t>
      </w:r>
      <w:r>
        <w:rPr>
          <w:rFonts w:hint="eastAsia" w:ascii="仿宋" w:hAnsi="仿宋" w:eastAsia="仿宋" w:cs="仿宋"/>
          <w:color w:val="000000"/>
          <w:sz w:val="24"/>
          <w:highlight w:val="none"/>
        </w:rPr>
        <w:t xml:space="preserve">采购活动，以我单位名义处理一切与之有关的事务。</w:t>
      </w:r>
      <w:r>
        <w:rPr>
          <w:rFonts w:hint="eastAsia" w:ascii="仿宋" w:hAnsi="仿宋" w:eastAsia="仿宋" w:cs="仿宋"/>
          <w:color w:val="000000"/>
          <w:sz w:val="24"/>
          <w:highlight w:val="none"/>
        </w:rPr>
      </w:r>
      <w:r/>
    </w:p>
    <w:p>
      <w:pPr>
        <w:pStyle w:val="126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本授权书于</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日签字或盖章</w:t>
      </w:r>
      <w:r>
        <w:rPr>
          <w:rFonts w:hint="eastAsia" w:ascii="仿宋" w:hAnsi="仿宋" w:eastAsia="仿宋" w:cs="仿宋"/>
          <w:b/>
          <w:color w:val="000000"/>
          <w:sz w:val="24"/>
          <w:highlight w:val="none"/>
        </w:rPr>
        <w:t xml:space="preserve">生效，无转委托，</w:t>
      </w:r>
      <w:r>
        <w:rPr>
          <w:rFonts w:hint="eastAsia" w:ascii="仿宋" w:hAnsi="仿宋" w:eastAsia="仿宋" w:cs="仿宋"/>
          <w:color w:val="000000"/>
          <w:sz w:val="24"/>
          <w:highlight w:val="none"/>
        </w:rPr>
        <w:t xml:space="preserve">特此声明。</w:t>
      </w:r>
      <w:r>
        <w:rPr>
          <w:rFonts w:hint="eastAsia" w:ascii="仿宋" w:hAnsi="仿宋" w:eastAsia="仿宋" w:cs="仿宋"/>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8"/>
      </w:tblGrid>
      <w:tr>
        <w:trPr>
          <w:trHeight w:val="3520"/>
        </w:trPr>
        <w:tc>
          <w:tcPr>
            <w:tcW w:w="8228" w:type="dxa"/>
            <w:vAlign w:val="top"/>
            <w:textDirection w:val="lrTb"/>
            <w:noWrap w:val="false"/>
          </w:tcPr>
          <w:p>
            <w:pPr>
              <w:pStyle w:val="1263"/>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（※授权委托人身份证正、反面扫描件※）</w:t>
            </w:r>
            <w:r>
              <w:rPr>
                <w:rFonts w:hint="eastAsia" w:ascii="仿宋" w:hAnsi="仿宋" w:eastAsia="仿宋" w:cs="仿宋"/>
                <w:color w:val="000000"/>
                <w:sz w:val="24"/>
                <w:highlight w:val="none"/>
              </w:rPr>
            </w:r>
            <w:r/>
          </w:p>
        </w:tc>
      </w:tr>
    </w:tbl>
    <w:p>
      <w:pPr>
        <w:pStyle w:val="126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6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委托人（加盖单位公章）：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26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法定代表人（或非法人组织负责人）（签字或盖章）：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26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授权委托人：（签字或盖章）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126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详细通讯地址：</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邮政编码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263"/>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传        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电    话：</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263"/>
        <w:ind w:firstLine="480"/>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        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263"/>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br w:type="page" w:clear="all"/>
      </w:r>
      <w:r>
        <w:rPr>
          <w:rFonts w:hint="eastAsia" w:ascii="仿宋" w:hAnsi="仿宋" w:eastAsia="仿宋" w:cs="仿宋"/>
          <w:color w:val="000000"/>
          <w:sz w:val="24"/>
          <w:highlight w:val="none"/>
        </w:rPr>
        <w:t xml:space="preserve">3</w:t>
      </w:r>
      <w:r>
        <w:rPr>
          <w:rFonts w:hint="eastAsia" w:ascii="仿宋" w:hAnsi="仿宋" w:eastAsia="仿宋" w:cs="仿宋"/>
          <w:b/>
          <w:bCs/>
          <w:color w:val="000000"/>
          <w:sz w:val="24"/>
          <w:highlight w:val="none"/>
        </w:rPr>
        <w:t xml:space="preserve">政府采购供应商信用承诺书</w:t>
      </w:r>
      <w:r>
        <w:rPr>
          <w:rFonts w:hint="eastAsia" w:ascii="仿宋" w:hAnsi="仿宋" w:eastAsia="仿宋" w:cs="仿宋"/>
          <w:b/>
          <w:bCs/>
          <w:color w:val="000000"/>
          <w:sz w:val="24"/>
          <w:szCs w:val="20"/>
          <w:highlight w:val="none"/>
        </w:rPr>
        <w:t xml:space="preserve">（实质性格式）</w:t>
      </w:r>
      <w:r>
        <w:rPr>
          <w:rFonts w:hint="eastAsia" w:ascii="仿宋" w:hAnsi="仿宋" w:eastAsia="仿宋" w:cs="仿宋"/>
          <w:color w:val="000000"/>
          <w:sz w:val="24"/>
          <w:highlight w:val="none"/>
        </w:rPr>
      </w:r>
      <w:r/>
    </w:p>
    <w:p>
      <w:pPr>
        <w:pStyle w:val="1263"/>
        <w:ind w:firstLine="321"/>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政府采购供应商信用承诺书</w:t>
      </w:r>
      <w:r>
        <w:rPr>
          <w:rFonts w:hint="eastAsia" w:ascii="仿宋" w:hAnsi="仿宋" w:eastAsia="仿宋" w:cs="仿宋"/>
          <w:b/>
          <w:color w:val="000000"/>
          <w:sz w:val="32"/>
          <w:szCs w:val="32"/>
          <w:highlight w:val="none"/>
        </w:rPr>
      </w:r>
      <w:r/>
    </w:p>
    <w:p>
      <w:pPr>
        <w:pStyle w:val="1263"/>
        <w:ind w:firstLine="64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63"/>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为维护公开、公平、公正的政府采购市场秩序，树立诚实守信的供应商形象，本单位在参与政府采购活动中,自愿作出以下承诺：</w:t>
      </w:r>
      <w:r>
        <w:rPr>
          <w:rFonts w:hint="eastAsia" w:ascii="仿宋" w:hAnsi="仿宋" w:eastAsia="仿宋" w:cs="仿宋"/>
          <w:color w:val="000000"/>
          <w:szCs w:val="21"/>
          <w:highlight w:val="none"/>
        </w:rPr>
      </w:r>
      <w:r/>
    </w:p>
    <w:p>
      <w:pPr>
        <w:pStyle w:val="1263"/>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一、严格遵守国家法律、法规和规章，全面履行应尽的责任和义务，全面做到履约守信，具备《政府采购法》第二十二条第一款规定的条件。</w:t>
      </w:r>
      <w:r>
        <w:rPr>
          <w:rFonts w:hint="eastAsia" w:ascii="仿宋" w:hAnsi="仿宋" w:eastAsia="仿宋" w:cs="仿宋"/>
          <w:color w:val="000000"/>
          <w:szCs w:val="21"/>
          <w:highlight w:val="none"/>
        </w:rPr>
      </w:r>
      <w:r/>
    </w:p>
    <w:p>
      <w:pPr>
        <w:pStyle w:val="1263"/>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仿宋" w:hAnsi="仿宋" w:eastAsia="仿宋" w:cs="仿宋"/>
          <w:color w:val="000000"/>
          <w:szCs w:val="21"/>
          <w:highlight w:val="none"/>
        </w:rPr>
      </w:r>
      <w:r/>
    </w:p>
    <w:p>
      <w:pPr>
        <w:pStyle w:val="1263"/>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仿宋" w:hAnsi="仿宋" w:eastAsia="仿宋" w:cs="仿宋"/>
          <w:color w:val="000000"/>
          <w:szCs w:val="21"/>
          <w:highlight w:val="none"/>
        </w:rPr>
      </w:r>
      <w:r/>
    </w:p>
    <w:p>
      <w:pPr>
        <w:pStyle w:val="1263"/>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仿宋" w:hAnsi="仿宋" w:eastAsia="仿宋" w:cs="仿宋"/>
          <w:color w:val="000000"/>
          <w:szCs w:val="21"/>
          <w:highlight w:val="none"/>
        </w:rPr>
      </w:r>
      <w:r/>
    </w:p>
    <w:p>
      <w:pPr>
        <w:pStyle w:val="1263"/>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五、承诺本单位自觉接受行政管理部门、行业组织、社会公众、新闻舆论的监督。 </w:t>
      </w:r>
      <w:r>
        <w:rPr>
          <w:rFonts w:hint="eastAsia" w:ascii="仿宋" w:hAnsi="仿宋" w:eastAsia="仿宋" w:cs="仿宋"/>
          <w:color w:val="000000"/>
          <w:szCs w:val="21"/>
          <w:highlight w:val="none"/>
        </w:rPr>
      </w:r>
      <w:r/>
    </w:p>
    <w:p>
      <w:pPr>
        <w:pStyle w:val="1263"/>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仿宋" w:hAnsi="仿宋" w:eastAsia="仿宋" w:cs="仿宋"/>
          <w:color w:val="000000"/>
          <w:szCs w:val="21"/>
          <w:highlight w:val="none"/>
        </w:rPr>
      </w:r>
      <w:r/>
    </w:p>
    <w:p>
      <w:pPr>
        <w:pStyle w:val="1263"/>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七、承诺本单位在信用中国（江苏）网站中无违法违规、较重或严重失信记录。 </w:t>
      </w:r>
      <w:r>
        <w:rPr>
          <w:rFonts w:hint="eastAsia" w:ascii="仿宋" w:hAnsi="仿宋" w:eastAsia="仿宋" w:cs="仿宋"/>
          <w:color w:val="000000"/>
          <w:szCs w:val="21"/>
          <w:highlight w:val="none"/>
        </w:rPr>
      </w:r>
      <w:r/>
    </w:p>
    <w:p>
      <w:pPr>
        <w:pStyle w:val="1263"/>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八、承诺本单位提出政府采购质疑和投诉坚持依法依规、诚实信用原则。</w:t>
      </w:r>
      <w:r>
        <w:rPr>
          <w:rFonts w:hint="eastAsia" w:ascii="仿宋" w:hAnsi="仿宋" w:eastAsia="仿宋" w:cs="仿宋"/>
          <w:color w:val="000000"/>
          <w:szCs w:val="21"/>
          <w:highlight w:val="none"/>
        </w:rPr>
      </w:r>
      <w:r/>
    </w:p>
    <w:p>
      <w:pPr>
        <w:pStyle w:val="1263"/>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九、根据政府采购相关法律法规的规定需要作出的其他承诺。 </w:t>
      </w:r>
      <w:r>
        <w:rPr>
          <w:rFonts w:hint="eastAsia" w:ascii="仿宋" w:hAnsi="仿宋" w:eastAsia="仿宋" w:cs="仿宋"/>
          <w:color w:val="000000"/>
          <w:szCs w:val="21"/>
          <w:highlight w:val="none"/>
        </w:rPr>
      </w:r>
      <w:r/>
    </w:p>
    <w:p>
      <w:pPr>
        <w:pStyle w:val="1263"/>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十、承诺本单位若违背承诺约定，经查实，愿意接受行业主管部门和信用管理部门相应的规定处罚，承担违约责任，并依法承担相应的法律责任。</w:t>
      </w:r>
      <w:r>
        <w:rPr>
          <w:rFonts w:hint="eastAsia" w:ascii="仿宋" w:hAnsi="仿宋" w:eastAsia="仿宋" w:cs="仿宋"/>
          <w:color w:val="000000"/>
          <w:szCs w:val="21"/>
          <w:highlight w:val="none"/>
        </w:rPr>
      </w:r>
      <w:r/>
    </w:p>
    <w:p>
      <w:pPr>
        <w:pStyle w:val="1263"/>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十一、承诺本单位同意将以上承诺事项上网公示，违背承诺约定行为将作为失信信息，记录到常州市公共信用信息系统，并予以公开。</w:t>
      </w:r>
      <w:r>
        <w:rPr>
          <w:rFonts w:hint="eastAsia" w:ascii="仿宋" w:hAnsi="仿宋" w:eastAsia="仿宋" w:cs="仿宋"/>
          <w:color w:val="000000"/>
          <w:szCs w:val="21"/>
          <w:highlight w:val="none"/>
        </w:rPr>
      </w:r>
      <w:r/>
    </w:p>
    <w:p>
      <w:pPr>
        <w:pStyle w:val="1521"/>
        <w:ind w:right="1050" w:firstLine="2520"/>
        <w:jc w:val="both"/>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263"/>
        <w:ind w:firstLine="4830"/>
        <w:spacing w:line="360" w:lineRule="auto"/>
        <w:rPr>
          <w:rFonts w:hint="eastAsia" w:ascii="仿宋" w:hAnsi="仿宋" w:eastAsia="仿宋" w:cs="仿宋"/>
          <w:color w:val="000000"/>
          <w:szCs w:val="21"/>
          <w:highlight w:val="none"/>
        </w:rPr>
      </w:pPr>
      <w:r/>
      <w:bookmarkStart w:id="951" w:name="_Hlt520274393"/>
      <w:r/>
      <w:bookmarkEnd w:id="951"/>
      <w:r/>
      <w:bookmarkStart w:id="952" w:name="_Hlt520343000"/>
      <w:r/>
      <w:bookmarkEnd w:id="952"/>
      <w:r/>
      <w:bookmarkStart w:id="953" w:name="_Hlt520273711"/>
      <w:r/>
      <w:bookmarkEnd w:id="953"/>
      <w:r/>
      <w:bookmarkStart w:id="954" w:name="_Hlt520350918"/>
      <w:r/>
      <w:bookmarkEnd w:id="954"/>
      <w:r/>
      <w:bookmarkStart w:id="955" w:name="_Hlt520343392"/>
      <w:r/>
      <w:bookmarkEnd w:id="955"/>
      <w:r/>
      <w:bookmarkStart w:id="956" w:name="_Hlt520271212"/>
      <w:r/>
      <w:bookmarkEnd w:id="956"/>
      <w:r/>
      <w:bookmarkStart w:id="957" w:name="_Hlt520274407"/>
      <w:r/>
      <w:bookmarkEnd w:id="957"/>
      <w:r/>
      <w:bookmarkStart w:id="958" w:name="_Hlt520274065"/>
      <w:r/>
      <w:bookmarkEnd w:id="958"/>
      <w:r/>
      <w:bookmarkStart w:id="959" w:name="_Hlt520274121"/>
      <w:r/>
      <w:bookmarkEnd w:id="959"/>
      <w:r/>
      <w:bookmarkStart w:id="960" w:name="_Hlt520355504"/>
      <w:r/>
      <w:bookmarkEnd w:id="960"/>
      <w:r/>
      <w:bookmarkStart w:id="961" w:name="_Hlk107701995"/>
      <w:r/>
      <w:bookmarkStart w:id="962" w:name="_Toc226965747"/>
      <w:r/>
      <w:bookmarkStart w:id="963" w:name="_Toc520356218"/>
      <w:r/>
      <w:bookmarkStart w:id="964" w:name="_Toc264969247"/>
      <w:r/>
      <w:bookmarkStart w:id="965" w:name="_Toc265228395"/>
      <w:r/>
      <w:bookmarkStart w:id="966" w:name="_Toc150480795"/>
      <w:r/>
      <w:bookmarkStart w:id="967" w:name="_Toc142311059"/>
      <w:r/>
      <w:bookmarkStart w:id="968" w:name="_Toc305158899"/>
      <w:r/>
      <w:bookmarkStart w:id="969" w:name="_Toc305158825"/>
      <w:r/>
      <w:bookmarkStart w:id="970" w:name="_Toc150774762"/>
      <w:r/>
      <w:bookmarkStart w:id="971" w:name="_Toc480942350"/>
      <w:r/>
      <w:bookmarkStart w:id="972" w:name="_Toc226309801"/>
      <w:r/>
      <w:bookmarkStart w:id="973" w:name="_Toc195842922"/>
      <w:r/>
      <w:bookmarkStart w:id="974" w:name="_Toc226337253"/>
      <w:r/>
      <w:bookmarkStart w:id="975" w:name="_Ref467988705"/>
      <w:r/>
      <w:bookmarkStart w:id="976" w:name="_Toc226965830"/>
      <w:r/>
      <w:bookmarkStart w:id="977" w:name="_Toc127151557"/>
      <w:r>
        <w:rPr>
          <w:rFonts w:hint="eastAsia" w:ascii="仿宋" w:hAnsi="仿宋" w:eastAsia="仿宋" w:cs="仿宋"/>
          <w:color w:val="000000"/>
          <w:szCs w:val="21"/>
          <w:highlight w:val="none"/>
        </w:rPr>
        <w:t xml:space="preserve">供应商：（加盖公章）</w:t>
      </w:r>
      <w:r>
        <w:rPr>
          <w:rFonts w:hint="eastAsia" w:ascii="仿宋" w:hAnsi="仿宋" w:eastAsia="仿宋" w:cs="仿宋"/>
          <w:color w:val="000000"/>
          <w:szCs w:val="21"/>
          <w:highlight w:val="none"/>
        </w:rPr>
      </w:r>
      <w:r/>
    </w:p>
    <w:p>
      <w:pPr>
        <w:pStyle w:val="1263"/>
        <w:ind w:firstLine="48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263"/>
        <w:ind w:firstLine="483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日期：    年    月    日</w:t>
      </w:r>
      <w:r>
        <w:rPr>
          <w:rFonts w:hint="eastAsia" w:ascii="仿宋" w:hAnsi="仿宋" w:eastAsia="仿宋" w:cs="仿宋"/>
          <w:color w:val="000000"/>
          <w:szCs w:val="21"/>
          <w:highlight w:val="none"/>
        </w:rPr>
      </w:r>
      <w:r/>
    </w:p>
    <w:p>
      <w:pPr>
        <w:pStyle w:val="1263"/>
        <w:jc w:val="left"/>
        <w:widowControl/>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br w:type="page" w:clear="all"/>
      </w:r>
      <w:bookmarkEnd w:id="961"/>
      <w:r>
        <w:rPr>
          <w:rFonts w:hint="eastAsia" w:ascii="仿宋" w:hAnsi="仿宋" w:eastAsia="仿宋" w:cs="仿宋"/>
          <w:color w:val="000000"/>
          <w:sz w:val="24"/>
          <w:szCs w:val="20"/>
          <w:highlight w:val="none"/>
        </w:rPr>
        <w:t xml:space="preserve">4  开标一览表</w:t>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bookmarkEnd w:id="976"/>
      <w:r/>
      <w:bookmarkEnd w:id="977"/>
      <w:r>
        <w:rPr>
          <w:rFonts w:hint="eastAsia" w:ascii="仿宋" w:hAnsi="仿宋" w:eastAsia="仿宋" w:cs="仿宋"/>
          <w:color w:val="000000"/>
          <w:sz w:val="24"/>
          <w:szCs w:val="20"/>
          <w:highlight w:val="none"/>
        </w:rPr>
        <w:t xml:space="preserve">（实质性格式）</w:t>
      </w:r>
      <w:r>
        <w:rPr>
          <w:rFonts w:hint="eastAsia" w:ascii="仿宋" w:hAnsi="仿宋" w:eastAsia="仿宋" w:cs="仿宋"/>
          <w:color w:val="000000"/>
          <w:sz w:val="24"/>
          <w:szCs w:val="20"/>
          <w:highlight w:val="none"/>
        </w:rPr>
      </w:r>
      <w:r/>
    </w:p>
    <w:p>
      <w:pPr>
        <w:pStyle w:val="1263"/>
        <w:jc w:val="center"/>
        <w:spacing w:line="360" w:lineRule="exact"/>
        <w:rPr>
          <w:rFonts w:hint="eastAsia" w:ascii="仿宋" w:hAnsi="仿宋" w:eastAsia="仿宋" w:cs="仿宋"/>
          <w:b/>
          <w:color w:val="000000"/>
          <w:sz w:val="36"/>
          <w:szCs w:val="36"/>
          <w:highlight w:val="none"/>
        </w:rPr>
      </w:pPr>
      <w:r/>
      <w:bookmarkStart w:id="978" w:name="_Toc195842923"/>
      <w:r/>
      <w:bookmarkStart w:id="979" w:name="_Toc226337254"/>
      <w:r/>
      <w:bookmarkStart w:id="980" w:name="_Toc264969248"/>
      <w:r/>
      <w:bookmarkStart w:id="981" w:name="_Toc226965831"/>
      <w:r/>
      <w:bookmarkStart w:id="982" w:name="_Toc226965748"/>
      <w:r/>
      <w:bookmarkStart w:id="983" w:name="_Toc265228396"/>
      <w:r/>
      <w:bookmarkStart w:id="984" w:name="_Toc305158826"/>
      <w:r/>
      <w:bookmarkStart w:id="985" w:name="_Toc164608827"/>
      <w:r/>
      <w:bookmarkStart w:id="986" w:name="_Toc305158900"/>
      <w:r/>
      <w:bookmarkStart w:id="987" w:name="_Toc164608672"/>
      <w:r/>
      <w:bookmarkStart w:id="988" w:name="_Toc226309802"/>
      <w:r>
        <w:rPr>
          <w:rFonts w:hint="eastAsia" w:ascii="仿宋" w:hAnsi="仿宋" w:eastAsia="仿宋" w:cs="仿宋"/>
          <w:b/>
          <w:color w:val="000000"/>
          <w:sz w:val="36"/>
          <w:szCs w:val="36"/>
          <w:highlight w:val="none"/>
        </w:rPr>
      </w:r>
      <w:r/>
    </w:p>
    <w:p>
      <w:pPr>
        <w:pStyle w:val="1263"/>
        <w:jc w:val="center"/>
        <w:spacing w:line="36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开标一览表</w:t>
      </w:r>
      <w:bookmarkEnd w:id="978"/>
      <w:r/>
      <w:bookmarkEnd w:id="979"/>
      <w:r/>
      <w:bookmarkEnd w:id="980"/>
      <w:r/>
      <w:bookmarkEnd w:id="981"/>
      <w:r/>
      <w:bookmarkEnd w:id="982"/>
      <w:r/>
      <w:bookmarkEnd w:id="983"/>
      <w:r/>
      <w:bookmarkEnd w:id="984"/>
      <w:r/>
      <w:bookmarkEnd w:id="985"/>
      <w:r/>
      <w:bookmarkEnd w:id="986"/>
      <w:r/>
      <w:bookmarkEnd w:id="987"/>
      <w:r/>
      <w:bookmarkEnd w:id="988"/>
      <w:r>
        <w:rPr>
          <w:rFonts w:hint="eastAsia" w:ascii="仿宋" w:hAnsi="仿宋" w:eastAsia="仿宋" w:cs="仿宋"/>
          <w:b/>
          <w:color w:val="000000"/>
          <w:sz w:val="36"/>
          <w:szCs w:val="36"/>
          <w:highlight w:val="none"/>
        </w:rPr>
      </w:r>
      <w:r/>
    </w:p>
    <w:p>
      <w:pPr>
        <w:pStyle w:val="1263"/>
        <w:ind w:firstLine="240"/>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63"/>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lang w:eastAsia="zh-CN"/>
        </w:rPr>
        <w:t xml:space="preserve">项目编号/采购包号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JSZC-320400-SCJX-G2026-0013/采购包**</w:t>
      </w:r>
      <w:r>
        <w:rPr>
          <w:rFonts w:hint="eastAsia" w:ascii="仿宋" w:hAnsi="仿宋" w:eastAsia="仿宋" w:cs="仿宋"/>
          <w:b/>
          <w:bCs/>
          <w:color w:val="000000"/>
          <w:sz w:val="24"/>
          <w:highlight w:val="none"/>
          <w:u w:val="single"/>
          <w:lang w:eastAsia="zh-CN"/>
        </w:rPr>
      </w:r>
      <w:r/>
    </w:p>
    <w:p>
      <w:pPr>
        <w:pStyle w:val="1263"/>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lang w:eastAsia="zh-CN"/>
        </w:rPr>
        <w:t xml:space="preserve">项目名称/采购包号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江苏城乡建设职业学院食堂大宗食材采购、配送</w:t>
      </w:r>
      <w:r>
        <w:rPr>
          <w:rFonts w:hint="eastAsia" w:ascii="仿宋" w:hAnsi="仿宋" w:eastAsia="仿宋" w:cs="仿宋"/>
          <w:b/>
          <w:bCs/>
          <w:color w:val="000000"/>
          <w:sz w:val="24"/>
          <w:highlight w:val="none"/>
          <w:u w:val="single"/>
          <w:lang w:eastAsia="zh-CN"/>
        </w:rPr>
      </w:r>
      <w:r/>
    </w:p>
    <w:tbl>
      <w:tblPr>
        <w:tblW w:w="4531"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68"/>
        <w:gridCol w:w="3246"/>
        <w:gridCol w:w="4728"/>
      </w:tblGrid>
      <w:tr>
        <w:trPr>
          <w:trHeight w:val="574"/>
        </w:trPr>
        <w:tc>
          <w:tcPr>
            <w:tcW w:w="491" w:type="dxa"/>
            <w:vAlign w:val="center"/>
            <w:textDirection w:val="lrTb"/>
            <w:noWrap w:val="false"/>
          </w:tcPr>
          <w:p>
            <w:pPr>
              <w:pStyle w:val="1263"/>
              <w:jc w:val="center"/>
              <w:keepLines w:val="0"/>
              <w:keepNext w:val="0"/>
              <w:pageBreakBefore w:val="0"/>
              <w:spacing w:line="340" w:lineRule="exact"/>
              <w:widowControl w:val="off"/>
              <w:tabs>
                <w:tab w:val="left" w:pos="558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序号</w:t>
            </w:r>
            <w:r>
              <w:rPr>
                <w:rFonts w:hint="eastAsia" w:ascii="仿宋" w:hAnsi="仿宋" w:eastAsia="仿宋" w:cs="仿宋"/>
                <w:b/>
                <w:color w:val="000000"/>
                <w:sz w:val="24"/>
                <w:highlight w:val="none"/>
              </w:rPr>
            </w:r>
            <w:r/>
          </w:p>
        </w:tc>
        <w:tc>
          <w:tcPr>
            <w:tcW w:w="1834" w:type="dxa"/>
            <w:vAlign w:val="center"/>
            <w:textDirection w:val="lrTb"/>
            <w:noWrap w:val="false"/>
          </w:tcPr>
          <w:p>
            <w:pPr>
              <w:pStyle w:val="1263"/>
              <w:jc w:val="center"/>
              <w:keepLines w:val="0"/>
              <w:keepNext w:val="0"/>
              <w:pageBreakBefore w:val="0"/>
              <w:spacing w:line="340" w:lineRule="exact"/>
              <w:widowControl w:val="off"/>
              <w:tabs>
                <w:tab w:val="left" w:pos="558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报价内容</w:t>
            </w:r>
            <w:r>
              <w:rPr>
                <w:rFonts w:hint="eastAsia" w:ascii="仿宋" w:hAnsi="仿宋" w:eastAsia="仿宋" w:cs="仿宋"/>
                <w:b/>
                <w:color w:val="000000"/>
                <w:sz w:val="24"/>
                <w:highlight w:val="none"/>
              </w:rPr>
            </w:r>
            <w:r/>
          </w:p>
        </w:tc>
        <w:tc>
          <w:tcPr>
            <w:tcW w:w="2673" w:type="dxa"/>
            <w:vAlign w:val="center"/>
            <w:textDirection w:val="lrTb"/>
            <w:noWrap w:val="false"/>
          </w:tcPr>
          <w:p>
            <w:pPr>
              <w:pStyle w:val="1263"/>
              <w:jc w:val="center"/>
              <w:keepLines w:val="0"/>
              <w:keepNext w:val="0"/>
              <w:pageBreakBefore w:val="0"/>
              <w:spacing w:line="340" w:lineRule="exact"/>
              <w:widowControl w:val="off"/>
              <w:tabs>
                <w:tab w:val="left" w:pos="558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报价（</w:t>
            </w:r>
            <w:r>
              <w:rPr>
                <w:rFonts w:hint="eastAsia" w:ascii="仿宋" w:hAnsi="仿宋" w:eastAsia="仿宋" w:cs="仿宋"/>
                <w:b/>
                <w:color w:val="000000"/>
                <w:sz w:val="24"/>
                <w:highlight w:val="none"/>
                <w:lang w:val="en-US" w:eastAsia="zh-CN"/>
              </w:rPr>
              <w:t xml:space="preserve">%</w:t>
            </w:r>
            <w:r>
              <w:rPr>
                <w:rFonts w:hint="eastAsia" w:ascii="仿宋" w:hAnsi="仿宋" w:eastAsia="仿宋" w:cs="仿宋"/>
                <w:b/>
                <w:color w:val="000000"/>
                <w:sz w:val="24"/>
                <w:highlight w:val="none"/>
              </w:rPr>
              <w:t xml:space="preserve">）</w:t>
            </w:r>
            <w:r>
              <w:rPr>
                <w:rFonts w:hint="eastAsia" w:ascii="仿宋" w:hAnsi="仿宋" w:eastAsia="仿宋" w:cs="仿宋"/>
                <w:b/>
                <w:color w:val="000000"/>
                <w:sz w:val="24"/>
                <w:highlight w:val="none"/>
              </w:rPr>
            </w:r>
            <w:r/>
          </w:p>
        </w:tc>
      </w:tr>
      <w:tr>
        <w:trPr>
          <w:trHeight w:val="672"/>
        </w:trPr>
        <w:tc>
          <w:tcPr>
            <w:tcW w:w="491" w:type="dxa"/>
            <w:vAlign w:val="center"/>
            <w:textDirection w:val="lrTb"/>
            <w:noWrap w:val="false"/>
          </w:tcPr>
          <w:p>
            <w:pPr>
              <w:pStyle w:val="1263"/>
              <w:jc w:val="center"/>
              <w:keepLines w:val="0"/>
              <w:keepNext w:val="0"/>
              <w:pageBreakBefore w:val="0"/>
              <w:spacing w:line="340" w:lineRule="exact"/>
              <w:widowControl w:val="off"/>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rPr>
            </w:r>
            <w:r/>
          </w:p>
        </w:tc>
        <w:tc>
          <w:tcPr>
            <w:tcW w:w="1834" w:type="dxa"/>
            <w:vAlign w:val="center"/>
            <w:textDirection w:val="lrTb"/>
            <w:noWrap w:val="false"/>
          </w:tcPr>
          <w:p>
            <w:pPr>
              <w:pStyle w:val="1263"/>
              <w:jc w:val="center"/>
              <w:keepLines w:val="0"/>
              <w:keepNext w:val="0"/>
              <w:pageBreakBefore w:val="0"/>
              <w:spacing w:line="340" w:lineRule="exact"/>
              <w:widowControl w:val="off"/>
              <w:tabs>
                <w:tab w:val="left" w:pos="5580"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加权优惠率（%）</w:t>
            </w:r>
            <w:r>
              <w:rPr>
                <w:rFonts w:hint="eastAsia" w:ascii="仿宋" w:hAnsi="仿宋" w:eastAsia="仿宋" w:cs="仿宋"/>
                <w:color w:val="000000"/>
                <w:sz w:val="24"/>
                <w:highlight w:val="none"/>
                <w:lang w:val="en-US" w:eastAsia="zh-CN"/>
              </w:rPr>
            </w:r>
            <w:r/>
          </w:p>
        </w:tc>
        <w:tc>
          <w:tcPr>
            <w:tcW w:w="2673" w:type="dxa"/>
            <w:vAlign w:val="center"/>
            <w:textDirection w:val="lrTb"/>
            <w:noWrap w:val="false"/>
          </w:tcPr>
          <w:p>
            <w:pPr>
              <w:pStyle w:val="1263"/>
              <w:jc w:val="center"/>
              <w:keepLines w:val="0"/>
              <w:keepNext w:val="0"/>
              <w:pageBreakBefore w:val="0"/>
              <w:spacing w:line="340" w:lineRule="exact"/>
              <w:widowControl w:val="off"/>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r>
            <w:r/>
          </w:p>
        </w:tc>
      </w:tr>
      <w:tr>
        <w:trPr>
          <w:trHeight w:val="976"/>
        </w:trPr>
        <w:tc>
          <w:tcPr>
            <w:gridSpan w:val="2"/>
            <w:tcW w:w="4114" w:type="dxa"/>
            <w:vAlign w:val="center"/>
            <w:textDirection w:val="lrTb"/>
            <w:noWrap w:val="false"/>
          </w:tcPr>
          <w:p>
            <w:pPr>
              <w:pStyle w:val="1263"/>
              <w:jc w:val="center"/>
              <w:keepLines w:val="0"/>
              <w:keepNext w:val="0"/>
              <w:pageBreakBefore w:val="0"/>
              <w:spacing w:line="340" w:lineRule="exact"/>
              <w:widowControl w:val="off"/>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项目负责人</w:t>
            </w:r>
            <w:r>
              <w:rPr>
                <w:rFonts w:hint="eastAsia" w:ascii="仿宋" w:hAnsi="仿宋" w:eastAsia="仿宋" w:cs="仿宋"/>
                <w:color w:val="000000"/>
                <w:sz w:val="24"/>
                <w:highlight w:val="none"/>
              </w:rPr>
            </w:r>
            <w:r/>
          </w:p>
        </w:tc>
        <w:tc>
          <w:tcPr>
            <w:tcW w:w="2673" w:type="dxa"/>
            <w:vAlign w:val="center"/>
            <w:textDirection w:val="lrTb"/>
            <w:noWrap w:val="false"/>
          </w:tcPr>
          <w:p>
            <w:pPr>
              <w:pStyle w:val="1263"/>
              <w:jc w:val="center"/>
              <w:keepLines w:val="0"/>
              <w:keepNext w:val="0"/>
              <w:pageBreakBefore w:val="0"/>
              <w:spacing w:line="340" w:lineRule="exact"/>
              <w:widowControl w:val="off"/>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294"/>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63"/>
        <w:ind w:firstLine="480"/>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1263"/>
        <w:ind w:firstLine="422"/>
        <w:jc w:val="left"/>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lang w:val="en-US" w:eastAsia="zh-CN" w:bidi="ar-SA"/>
        </w:rPr>
        <w:t xml:space="preserve">1.</w:t>
      </w:r>
      <w:r>
        <w:rPr>
          <w:rFonts w:hint="eastAsia" w:ascii="仿宋" w:hAnsi="仿宋" w:eastAsia="仿宋" w:cs="仿宋"/>
          <w:b/>
          <w:bCs/>
          <w:color w:val="ff0000"/>
          <w:sz w:val="21"/>
          <w:szCs w:val="21"/>
          <w:highlight w:val="none"/>
          <w:lang w:val="en-US" w:eastAsia="zh-CN"/>
        </w:rPr>
        <w:t xml:space="preserve">因苏采云系统设置，本项目</w:t>
      </w:r>
      <w:r>
        <w:rPr>
          <w:rFonts w:hint="eastAsia" w:ascii="仿宋" w:hAnsi="仿宋" w:eastAsia="仿宋" w:cs="仿宋"/>
          <w:b/>
          <w:bCs/>
          <w:color w:val="ff0000"/>
          <w:sz w:val="21"/>
          <w:szCs w:val="21"/>
          <w:highlight w:val="none"/>
          <w:lang w:eastAsia="zh-CN"/>
        </w:rPr>
        <w:t xml:space="preserve">投标报价格式为：</w:t>
      </w:r>
      <w:r>
        <w:rPr>
          <w:rFonts w:hint="eastAsia" w:ascii="仿宋" w:hAnsi="仿宋" w:eastAsia="仿宋" w:cs="仿宋"/>
          <w:b/>
          <w:bCs/>
          <w:color w:val="ff0000"/>
          <w:sz w:val="21"/>
          <w:szCs w:val="21"/>
          <w:highlight w:val="none"/>
          <w:lang w:val="en-US" w:eastAsia="zh-CN"/>
        </w:rPr>
        <w:t xml:space="preserve">优惠率（%），优惠率应＞0。</w:t>
      </w:r>
      <w:r>
        <w:rPr>
          <w:rFonts w:hint="eastAsia" w:ascii="仿宋" w:hAnsi="仿宋" w:eastAsia="仿宋" w:cs="仿宋"/>
          <w:b/>
          <w:bCs/>
          <w:color w:val="ff0000"/>
          <w:sz w:val="21"/>
          <w:szCs w:val="21"/>
          <w:highlight w:val="none"/>
          <w:lang w:val="en-US" w:eastAsia="zh-CN"/>
        </w:rPr>
        <w:t xml:space="preserve">“苏采云系统”中的报价以《开标一览表》填报的加权优惠率为准。</w:t>
      </w:r>
      <w:r>
        <w:rPr>
          <w:rFonts w:hint="eastAsia" w:ascii="仿宋" w:hAnsi="仿宋" w:eastAsia="仿宋" w:cs="仿宋"/>
          <w:b/>
          <w:bCs/>
          <w:color w:val="ff0000"/>
          <w:sz w:val="21"/>
          <w:szCs w:val="21"/>
          <w:highlight w:val="none"/>
          <w:lang w:val="en-US" w:eastAsia="zh-CN"/>
        </w:rPr>
      </w:r>
      <w:r/>
    </w:p>
    <w:p>
      <w:pPr>
        <w:pStyle w:val="1263"/>
        <w:numPr>
          <w:ilvl w:val="0"/>
          <w:numId w:val="0"/>
        </w:numPr>
        <w:ind w:firstLine="422"/>
        <w:jc w:val="left"/>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2.投标人根据招标文件提供的《分项报价表》格式分别填报采购文件规定的三处网站对应的优惠率，根据各网站的权重以加权后的优惠率作为“苏采云系统”中的报价，三处网站的权重分别为：</w:t>
      </w:r>
      <w:r>
        <w:rPr>
          <w:rFonts w:hint="eastAsia" w:ascii="仿宋" w:hAnsi="仿宋" w:eastAsia="仿宋" w:cs="仿宋"/>
          <w:b/>
          <w:bCs/>
          <w:color w:val="ff0000"/>
          <w:sz w:val="21"/>
          <w:szCs w:val="21"/>
          <w:highlight w:val="none"/>
          <w:lang w:val="en-US" w:eastAsia="zh-CN"/>
        </w:rPr>
      </w:r>
      <w:r/>
    </w:p>
    <w:tbl>
      <w:tblPr>
        <w:tblW w:w="62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5"/>
        <w:gridCol w:w="1272"/>
        <w:gridCol w:w="1272"/>
        <w:gridCol w:w="1548"/>
        <w:gridCol w:w="910"/>
      </w:tblGrid>
      <w:tr>
        <w:trPr>
          <w:trHeight w:val="440"/>
        </w:trPr>
        <w:tc>
          <w:tcPr>
            <w:tcW w:w="1295" w:type="dxa"/>
            <w:vAlign w:val="center"/>
            <w:textDirection w:val="lrTb"/>
            <w:noWrap w:val="false"/>
          </w:tcPr>
          <w:p>
            <w:pPr>
              <w:pStyle w:val="1263"/>
              <w:numPr>
                <w:ilvl w:val="0"/>
                <w:numId w:val="0"/>
              </w:numPr>
              <w:jc w:val="center"/>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网站</w:t>
            </w:r>
            <w:r>
              <w:rPr>
                <w:rFonts w:hint="eastAsia" w:ascii="仿宋" w:hAnsi="仿宋" w:eastAsia="仿宋" w:cs="仿宋"/>
                <w:b/>
                <w:bCs/>
                <w:color w:val="ff0000"/>
                <w:sz w:val="21"/>
                <w:szCs w:val="21"/>
                <w:highlight w:val="none"/>
                <w:lang w:val="en-US" w:eastAsia="zh-CN"/>
              </w:rPr>
            </w:r>
            <w:r/>
          </w:p>
        </w:tc>
        <w:tc>
          <w:tcPr>
            <w:tcW w:w="1272" w:type="dxa"/>
            <w:vAlign w:val="center"/>
            <w:textDirection w:val="lrTb"/>
            <w:noWrap w:val="false"/>
          </w:tcPr>
          <w:p>
            <w:pPr>
              <w:pStyle w:val="1263"/>
              <w:numPr>
                <w:ilvl w:val="0"/>
                <w:numId w:val="0"/>
              </w:numPr>
              <w:jc w:val="center"/>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凌家塘官网</w:t>
            </w:r>
            <w:r>
              <w:rPr>
                <w:rFonts w:hint="eastAsia" w:ascii="仿宋" w:hAnsi="仿宋" w:eastAsia="仿宋" w:cs="仿宋"/>
                <w:b/>
                <w:bCs/>
                <w:color w:val="ff0000"/>
                <w:sz w:val="21"/>
                <w:szCs w:val="21"/>
                <w:highlight w:val="none"/>
                <w:lang w:val="en-US" w:eastAsia="zh-CN"/>
              </w:rPr>
            </w:r>
            <w:r/>
          </w:p>
        </w:tc>
        <w:tc>
          <w:tcPr>
            <w:tcW w:w="1272" w:type="dxa"/>
            <w:vAlign w:val="center"/>
            <w:textDirection w:val="lrTb"/>
            <w:noWrap w:val="false"/>
          </w:tcPr>
          <w:p>
            <w:pPr>
              <w:pStyle w:val="1263"/>
              <w:numPr>
                <w:ilvl w:val="0"/>
                <w:numId w:val="0"/>
              </w:numPr>
              <w:jc w:val="center"/>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大润发优鲜</w:t>
            </w:r>
            <w:r>
              <w:rPr>
                <w:rFonts w:hint="eastAsia" w:ascii="仿宋" w:hAnsi="仿宋" w:eastAsia="仿宋" w:cs="仿宋"/>
                <w:b/>
                <w:bCs/>
                <w:color w:val="ff0000"/>
                <w:sz w:val="21"/>
                <w:szCs w:val="21"/>
                <w:highlight w:val="none"/>
                <w:lang w:val="en-US" w:eastAsia="zh-CN"/>
              </w:rPr>
            </w:r>
            <w:r/>
          </w:p>
        </w:tc>
        <w:tc>
          <w:tcPr>
            <w:tcW w:w="1548" w:type="dxa"/>
            <w:vAlign w:val="center"/>
            <w:textDirection w:val="lrTb"/>
            <w:noWrap w:val="false"/>
          </w:tcPr>
          <w:p>
            <w:pPr>
              <w:pStyle w:val="1263"/>
              <w:numPr>
                <w:ilvl w:val="0"/>
                <w:numId w:val="0"/>
              </w:numPr>
              <w:jc w:val="center"/>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常州价格通网</w:t>
            </w:r>
            <w:r>
              <w:rPr>
                <w:rFonts w:hint="eastAsia" w:ascii="仿宋" w:hAnsi="仿宋" w:eastAsia="仿宋" w:cs="仿宋"/>
                <w:b/>
                <w:bCs/>
                <w:color w:val="ff0000"/>
                <w:sz w:val="21"/>
                <w:szCs w:val="21"/>
                <w:highlight w:val="none"/>
                <w:lang w:val="en-US" w:eastAsia="zh-CN"/>
              </w:rPr>
            </w:r>
            <w:r/>
          </w:p>
        </w:tc>
        <w:tc>
          <w:tcPr>
            <w:tcW w:w="910" w:type="dxa"/>
            <w:vAlign w:val="center"/>
            <w:textDirection w:val="lrTb"/>
            <w:noWrap w:val="false"/>
          </w:tcPr>
          <w:p>
            <w:pPr>
              <w:pStyle w:val="1263"/>
              <w:numPr>
                <w:ilvl w:val="0"/>
                <w:numId w:val="0"/>
              </w:numPr>
              <w:jc w:val="center"/>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合计</w:t>
            </w:r>
            <w:r>
              <w:rPr>
                <w:rFonts w:hint="eastAsia" w:ascii="仿宋" w:hAnsi="仿宋" w:eastAsia="仿宋" w:cs="仿宋"/>
                <w:b/>
                <w:bCs/>
                <w:color w:val="ff0000"/>
                <w:sz w:val="21"/>
                <w:szCs w:val="21"/>
                <w:highlight w:val="none"/>
                <w:lang w:val="en-US" w:eastAsia="zh-CN"/>
              </w:rPr>
            </w:r>
            <w:r/>
          </w:p>
        </w:tc>
      </w:tr>
      <w:tr>
        <w:trPr>
          <w:trHeight w:val="449"/>
        </w:trPr>
        <w:tc>
          <w:tcPr>
            <w:tcW w:w="1295" w:type="dxa"/>
            <w:vAlign w:val="center"/>
            <w:textDirection w:val="lrTb"/>
            <w:noWrap w:val="false"/>
          </w:tcPr>
          <w:p>
            <w:pPr>
              <w:pStyle w:val="1263"/>
              <w:numPr>
                <w:ilvl w:val="0"/>
                <w:numId w:val="0"/>
              </w:numPr>
              <w:jc w:val="center"/>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优惠率权重</w:t>
            </w:r>
            <w:r>
              <w:rPr>
                <w:rFonts w:hint="eastAsia" w:ascii="仿宋" w:hAnsi="仿宋" w:eastAsia="仿宋" w:cs="仿宋"/>
                <w:b/>
                <w:bCs/>
                <w:color w:val="ff0000"/>
                <w:sz w:val="21"/>
                <w:szCs w:val="21"/>
                <w:highlight w:val="none"/>
                <w:lang w:val="en-US" w:eastAsia="zh-CN"/>
              </w:rPr>
            </w:r>
            <w:r/>
          </w:p>
        </w:tc>
        <w:tc>
          <w:tcPr>
            <w:tcW w:w="1272" w:type="dxa"/>
            <w:vAlign w:val="center"/>
            <w:textDirection w:val="lrTb"/>
            <w:noWrap w:val="false"/>
          </w:tcPr>
          <w:p>
            <w:pPr>
              <w:pStyle w:val="1263"/>
              <w:numPr>
                <w:ilvl w:val="0"/>
                <w:numId w:val="0"/>
              </w:numPr>
              <w:jc w:val="center"/>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67%</w:t>
            </w:r>
            <w:r>
              <w:rPr>
                <w:rFonts w:hint="eastAsia" w:ascii="仿宋" w:hAnsi="仿宋" w:eastAsia="仿宋" w:cs="仿宋"/>
                <w:b/>
                <w:bCs/>
                <w:color w:val="ff0000"/>
                <w:sz w:val="21"/>
                <w:szCs w:val="21"/>
                <w:highlight w:val="none"/>
                <w:lang w:val="en-US" w:eastAsia="zh-CN"/>
              </w:rPr>
            </w:r>
            <w:r/>
          </w:p>
        </w:tc>
        <w:tc>
          <w:tcPr>
            <w:tcW w:w="1272" w:type="dxa"/>
            <w:vAlign w:val="center"/>
            <w:textDirection w:val="lrTb"/>
            <w:noWrap w:val="false"/>
          </w:tcPr>
          <w:p>
            <w:pPr>
              <w:pStyle w:val="1263"/>
              <w:numPr>
                <w:ilvl w:val="0"/>
                <w:numId w:val="0"/>
              </w:numPr>
              <w:jc w:val="center"/>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18%</w:t>
            </w:r>
            <w:r>
              <w:rPr>
                <w:rFonts w:hint="eastAsia" w:ascii="仿宋" w:hAnsi="仿宋" w:eastAsia="仿宋" w:cs="仿宋"/>
                <w:b/>
                <w:bCs/>
                <w:color w:val="ff0000"/>
                <w:sz w:val="21"/>
                <w:szCs w:val="21"/>
                <w:highlight w:val="none"/>
                <w:lang w:val="en-US" w:eastAsia="zh-CN"/>
              </w:rPr>
            </w:r>
            <w:r/>
          </w:p>
        </w:tc>
        <w:tc>
          <w:tcPr>
            <w:tcW w:w="1548" w:type="dxa"/>
            <w:vAlign w:val="center"/>
            <w:textDirection w:val="lrTb"/>
            <w:noWrap w:val="false"/>
          </w:tcPr>
          <w:p>
            <w:pPr>
              <w:pStyle w:val="1263"/>
              <w:numPr>
                <w:ilvl w:val="0"/>
                <w:numId w:val="0"/>
              </w:numPr>
              <w:jc w:val="center"/>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15%</w:t>
            </w:r>
            <w:r>
              <w:rPr>
                <w:rFonts w:hint="eastAsia" w:ascii="仿宋" w:hAnsi="仿宋" w:eastAsia="仿宋" w:cs="仿宋"/>
                <w:b/>
                <w:bCs/>
                <w:color w:val="ff0000"/>
                <w:sz w:val="21"/>
                <w:szCs w:val="21"/>
                <w:highlight w:val="none"/>
                <w:lang w:val="en-US" w:eastAsia="zh-CN"/>
              </w:rPr>
            </w:r>
            <w:r/>
          </w:p>
        </w:tc>
        <w:tc>
          <w:tcPr>
            <w:tcW w:w="910" w:type="dxa"/>
            <w:vAlign w:val="center"/>
            <w:textDirection w:val="lrTb"/>
            <w:noWrap w:val="false"/>
          </w:tcPr>
          <w:p>
            <w:pPr>
              <w:pStyle w:val="1263"/>
              <w:numPr>
                <w:ilvl w:val="0"/>
                <w:numId w:val="0"/>
              </w:numPr>
              <w:jc w:val="center"/>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100%</w:t>
            </w:r>
            <w:r>
              <w:rPr>
                <w:rFonts w:hint="eastAsia" w:ascii="仿宋" w:hAnsi="仿宋" w:eastAsia="仿宋" w:cs="仿宋"/>
                <w:b/>
                <w:bCs/>
                <w:color w:val="ff0000"/>
                <w:sz w:val="21"/>
                <w:szCs w:val="21"/>
                <w:highlight w:val="none"/>
                <w:lang w:val="en-US" w:eastAsia="zh-CN"/>
              </w:rPr>
            </w:r>
            <w:r/>
          </w:p>
        </w:tc>
      </w:tr>
    </w:tbl>
    <w:p>
      <w:pPr>
        <w:pStyle w:val="1263"/>
        <w:numPr>
          <w:ilvl w:val="0"/>
          <w:numId w:val="0"/>
        </w:numPr>
        <w:ind w:firstLine="422"/>
        <w:jc w:val="left"/>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如投标人拟投优惠率分别为：凌家塘25%，大润发20%，常州价格通网站20%，则其“苏采云系统”中填报的加权优惠率为23.35%，计算公式为：25*67%+20*18%+20*15%=23.35%。</w:t>
      </w:r>
      <w:r>
        <w:rPr>
          <w:rFonts w:hint="eastAsia" w:ascii="仿宋" w:hAnsi="仿宋" w:eastAsia="仿宋" w:cs="仿宋"/>
          <w:b/>
          <w:bCs/>
          <w:color w:val="ff0000"/>
          <w:sz w:val="21"/>
          <w:szCs w:val="21"/>
          <w:highlight w:val="none"/>
          <w:lang w:val="en-US" w:eastAsia="zh-CN"/>
        </w:rPr>
      </w:r>
      <w:r/>
    </w:p>
    <w:p>
      <w:pPr>
        <w:pStyle w:val="1263"/>
        <w:numPr>
          <w:ilvl w:val="0"/>
          <w:numId w:val="0"/>
        </w:numPr>
        <w:ind w:firstLine="422"/>
        <w:jc w:val="left"/>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lang w:val="en-US" w:eastAsia="zh-CN" w:bidi="ar-SA"/>
        </w:rPr>
        <w:t xml:space="preserve">3.</w:t>
      </w:r>
      <w:r>
        <w:rPr>
          <w:rFonts w:hint="eastAsia" w:ascii="仿宋" w:hAnsi="仿宋" w:eastAsia="仿宋" w:cs="仿宋"/>
          <w:b/>
          <w:bCs/>
          <w:color w:val="ff0000"/>
          <w:sz w:val="21"/>
          <w:szCs w:val="21"/>
          <w:highlight w:val="none"/>
          <w:lang w:val="en-US" w:eastAsia="zh-CN"/>
        </w:rPr>
        <w:t xml:space="preserve">加权优惠率仅作为投标时“苏采云系统”中的报价，最终价格得分按照《分项报价表》三处网站各自对应的优惠率报价根据各网站对应价格权值分别计算相加后得出供应商的投标报价得分。</w:t>
      </w:r>
      <w:r>
        <w:rPr>
          <w:rFonts w:hint="eastAsia" w:ascii="仿宋" w:hAnsi="仿宋" w:eastAsia="仿宋" w:cs="仿宋"/>
          <w:b/>
          <w:bCs/>
          <w:color w:val="ff0000"/>
          <w:sz w:val="21"/>
          <w:szCs w:val="21"/>
          <w:highlight w:val="none"/>
          <w:lang w:val="en-US" w:eastAsia="zh-CN"/>
        </w:rPr>
      </w:r>
      <w:r/>
    </w:p>
    <w:p>
      <w:pPr>
        <w:pStyle w:val="1263"/>
        <w:ind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b/>
          <w:bCs/>
          <w:color w:val="ff0000"/>
          <w:sz w:val="21"/>
          <w:szCs w:val="21"/>
          <w:highlight w:val="none"/>
          <w:lang w:val="en-US" w:eastAsia="zh-CN"/>
        </w:rPr>
        <w:t xml:space="preserve">即：最终价格得分=凌家塘官网报价得分+大润发优鲜报价得分+常州价格通网报价得分。</w:t>
      </w:r>
      <w:r>
        <w:rPr>
          <w:rFonts w:hint="eastAsia" w:ascii="仿宋" w:hAnsi="仿宋" w:eastAsia="仿宋" w:cs="仿宋"/>
          <w:color w:val="000000"/>
          <w:sz w:val="21"/>
          <w:szCs w:val="21"/>
          <w:highlight w:val="none"/>
        </w:rPr>
      </w:r>
      <w:r/>
    </w:p>
    <w:p>
      <w:pPr>
        <w:pStyle w:val="1263"/>
        <w:jc w:val="left"/>
        <w:spacing w:line="480" w:lineRule="auto"/>
        <w:widowControl/>
        <w:rPr>
          <w:rFonts w:hint="eastAsia" w:ascii="仿宋" w:hAnsi="仿宋" w:eastAsia="仿宋" w:cs="仿宋"/>
          <w:color w:val="000000"/>
          <w:sz w:val="24"/>
          <w:highlight w:val="none"/>
        </w:rPr>
      </w:pPr>
      <w:r/>
      <w:bookmarkStart w:id="989" w:name="_Toc226965832"/>
      <w:r/>
      <w:bookmarkStart w:id="990" w:name="_Toc150774763"/>
      <w:r/>
      <w:bookmarkStart w:id="991" w:name="_Toc226309803"/>
      <w:r/>
      <w:bookmarkStart w:id="992" w:name="_Toc150480796"/>
      <w:r/>
      <w:bookmarkStart w:id="993" w:name="_Toc142311060"/>
      <w:r/>
      <w:bookmarkStart w:id="994" w:name="_Toc305158827"/>
      <w:r/>
      <w:bookmarkStart w:id="995" w:name="_Toc265228397"/>
      <w:r/>
      <w:bookmarkStart w:id="996" w:name="_Toc226965749"/>
      <w:r/>
      <w:bookmarkStart w:id="997" w:name="_Toc226337255"/>
      <w:r/>
      <w:bookmarkStart w:id="998" w:name="_Toc264969249"/>
      <w:r/>
      <w:bookmarkStart w:id="999" w:name="_Toc195842924"/>
      <w:r/>
      <w:bookmarkStart w:id="1000" w:name="_Toc305158901"/>
      <w:r/>
      <w:bookmarkStart w:id="1001" w:name="_Toc127151558"/>
      <w:r>
        <w:rPr>
          <w:rFonts w:hint="eastAsia" w:ascii="仿宋" w:hAnsi="仿宋" w:eastAsia="仿宋" w:cs="仿宋"/>
          <w:color w:val="000000"/>
          <w:sz w:val="24"/>
          <w:highlight w:val="none"/>
        </w:rPr>
      </w:r>
      <w:r/>
    </w:p>
    <w:p>
      <w:pPr>
        <w:pStyle w:val="1263"/>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263"/>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263"/>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color w:val="000000"/>
          <w:sz w:val="24"/>
          <w:highlight w:val="none"/>
        </w:rPr>
      </w:r>
      <w:r/>
    </w:p>
    <w:p>
      <w:pPr>
        <w:pStyle w:val="1294"/>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6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94"/>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63"/>
        <w:jc w:val="left"/>
        <w:widowControl/>
        <w:rPr>
          <w:rFonts w:hint="eastAsia" w:ascii="仿宋" w:hAnsi="仿宋" w:eastAsia="仿宋" w:cs="仿宋"/>
          <w:color w:val="000000"/>
          <w:sz w:val="24"/>
          <w:szCs w:val="20"/>
          <w:highlight w:val="none"/>
        </w:rPr>
      </w:pPr>
      <w:r>
        <w:rPr>
          <w:rFonts w:hint="eastAsia" w:ascii="仿宋" w:hAnsi="仿宋" w:eastAsia="仿宋" w:cs="仿宋"/>
          <w:b/>
          <w:bCs/>
          <w:color w:val="000000"/>
          <w:sz w:val="28"/>
          <w:szCs w:val="28"/>
          <w:highlight w:val="none"/>
        </w:rPr>
        <w:br w:type="page" w:clear="all"/>
      </w:r>
      <w:r>
        <w:rPr>
          <w:rFonts w:hint="eastAsia" w:ascii="仿宋" w:hAnsi="仿宋" w:eastAsia="仿宋" w:cs="仿宋"/>
          <w:color w:val="000000"/>
          <w:sz w:val="24"/>
          <w:szCs w:val="20"/>
          <w:highlight w:val="none"/>
          <w:lang w:val="en-US" w:eastAsia="zh-CN"/>
        </w:rPr>
        <w:t xml:space="preserve">分项报价表</w:t>
      </w:r>
      <w:r>
        <w:rPr>
          <w:rFonts w:hint="eastAsia" w:ascii="仿宋" w:hAnsi="仿宋" w:eastAsia="仿宋" w:cs="仿宋"/>
          <w:color w:val="000000"/>
          <w:sz w:val="24"/>
          <w:szCs w:val="20"/>
          <w:highlight w:val="none"/>
        </w:rPr>
        <w:t xml:space="preserve">（实质性格式）</w:t>
      </w:r>
      <w:r>
        <w:rPr>
          <w:rFonts w:hint="eastAsia" w:ascii="仿宋" w:hAnsi="仿宋" w:eastAsia="仿宋" w:cs="仿宋"/>
          <w:color w:val="000000"/>
          <w:sz w:val="24"/>
          <w:szCs w:val="20"/>
          <w:highlight w:val="none"/>
        </w:rPr>
      </w:r>
      <w:r/>
    </w:p>
    <w:p>
      <w:pPr>
        <w:pStyle w:val="1263"/>
        <w:jc w:val="center"/>
        <w:spacing w:line="36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63"/>
        <w:ind w:firstLine="361"/>
        <w:jc w:val="center"/>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color w:val="000000"/>
          <w:sz w:val="36"/>
          <w:szCs w:val="36"/>
          <w:highlight w:val="none"/>
          <w:lang w:val="en-US" w:eastAsia="zh-CN"/>
        </w:rPr>
        <w:t xml:space="preserve">分项报价表</w:t>
      </w:r>
      <w:r>
        <w:rPr>
          <w:rFonts w:hint="eastAsia" w:ascii="仿宋" w:hAnsi="仿宋" w:eastAsia="仿宋" w:cs="仿宋"/>
          <w:color w:val="000000"/>
          <w:sz w:val="24"/>
          <w:highlight w:val="none"/>
          <w:lang w:eastAsia="zh-CN"/>
        </w:rPr>
      </w:r>
      <w:r/>
    </w:p>
    <w:p>
      <w:pPr>
        <w:pStyle w:val="1263"/>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lang w:eastAsia="zh-CN"/>
        </w:rPr>
        <w:t xml:space="preserve">项目编号/采购包号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JSZC-320400-SCJX-G2026-0013/采购包**</w:t>
      </w:r>
      <w:r>
        <w:rPr>
          <w:rFonts w:hint="eastAsia" w:ascii="仿宋" w:hAnsi="仿宋" w:eastAsia="仿宋" w:cs="仿宋"/>
          <w:b/>
          <w:bCs/>
          <w:color w:val="000000"/>
          <w:sz w:val="24"/>
          <w:highlight w:val="none"/>
          <w:u w:val="single"/>
          <w:lang w:eastAsia="zh-CN"/>
        </w:rPr>
      </w:r>
      <w:r/>
    </w:p>
    <w:p>
      <w:pPr>
        <w:pStyle w:val="1263"/>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lang w:eastAsia="zh-CN"/>
        </w:rPr>
        <w:t xml:space="preserve">项目名称/采购包号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江苏城乡建设职业学院食堂大宗食材采购、配送</w:t>
      </w:r>
      <w:r>
        <w:rPr>
          <w:rFonts w:hint="eastAsia" w:ascii="仿宋" w:hAnsi="仿宋" w:eastAsia="仿宋" w:cs="仿宋"/>
          <w:b/>
          <w:bCs/>
          <w:color w:val="000000"/>
          <w:sz w:val="24"/>
          <w:highlight w:val="none"/>
          <w:u w:val="single"/>
          <w:lang w:eastAsia="zh-CN"/>
        </w:rPr>
      </w:r>
      <w:r/>
    </w:p>
    <w:tbl>
      <w:tblPr>
        <w:tblW w:w="5702" w:type="pct"/>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016"/>
        <w:gridCol w:w="1292"/>
        <w:gridCol w:w="2663"/>
        <w:gridCol w:w="2235"/>
        <w:gridCol w:w="2694"/>
        <w:gridCol w:w="1234"/>
      </w:tblGrid>
      <w:tr>
        <w:trPr/>
        <w:tc>
          <w:tcPr>
            <w:tcW w:w="456"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580"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195"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凌家塘官网</w:t>
            </w:r>
            <w:r>
              <w:rPr>
                <w:rFonts w:hint="eastAsia" w:ascii="仿宋" w:hAnsi="仿宋" w:eastAsia="仿宋" w:cs="仿宋"/>
                <w:b/>
                <w:bCs/>
                <w:color w:val="000000"/>
                <w:sz w:val="21"/>
                <w:szCs w:val="21"/>
              </w:rPr>
            </w:r>
            <w:r/>
          </w:p>
        </w:tc>
        <w:tc>
          <w:tcPr>
            <w:tcW w:w="1003"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大润发优鲜APP</w:t>
            </w:r>
            <w:r>
              <w:rPr>
                <w:rFonts w:hint="eastAsia" w:ascii="仿宋" w:hAnsi="仿宋" w:eastAsia="仿宋" w:cs="仿宋"/>
                <w:b/>
                <w:bCs/>
                <w:color w:val="000000"/>
                <w:sz w:val="21"/>
                <w:szCs w:val="21"/>
              </w:rPr>
            </w:r>
            <w:r/>
          </w:p>
        </w:tc>
        <w:tc>
          <w:tcPr>
            <w:tcW w:w="1209"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常州价格通网</w:t>
            </w:r>
            <w:r>
              <w:rPr>
                <w:rFonts w:hint="eastAsia" w:ascii="仿宋" w:hAnsi="仿宋" w:eastAsia="仿宋" w:cs="仿宋"/>
                <w:b/>
                <w:bCs/>
                <w:color w:val="000000"/>
                <w:sz w:val="21"/>
                <w:szCs w:val="21"/>
              </w:rPr>
            </w:r>
            <w:r/>
          </w:p>
        </w:tc>
        <w:tc>
          <w:tcPr>
            <w:tcW w:w="554"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ff0000"/>
                <w:highlight w:val="none"/>
                <w:lang w:val="en-US" w:eastAsia="zh-CN"/>
              </w:rPr>
              <w:t xml:space="preserve">加权优惠率</w:t>
            </w:r>
            <w:r>
              <w:rPr>
                <w:rFonts w:hint="eastAsia" w:ascii="仿宋" w:hAnsi="仿宋" w:eastAsia="仿宋" w:cs="仿宋"/>
                <w:b/>
                <w:bCs/>
                <w:color w:val="000000"/>
                <w:sz w:val="21"/>
                <w:szCs w:val="21"/>
              </w:rPr>
            </w:r>
            <w:r/>
          </w:p>
        </w:tc>
      </w:tr>
      <w:tr>
        <w:trPr>
          <w:trHeight w:val="624"/>
        </w:trPr>
        <w:tc>
          <w:tcPr>
            <w:tcW w:w="456" w:type="dxa"/>
            <w:vAlign w:val="center"/>
            <w:vMerge w:val="restart"/>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1大米</w:t>
            </w:r>
            <w:r>
              <w:rPr>
                <w:rFonts w:hint="eastAsia" w:ascii="仿宋" w:hAnsi="仿宋" w:eastAsia="仿宋" w:cs="仿宋"/>
                <w:b/>
                <w:bCs/>
                <w:color w:val="000000"/>
                <w:sz w:val="21"/>
                <w:szCs w:val="21"/>
                <w:lang w:eastAsia="zh-CN"/>
              </w:rPr>
              <w:t xml:space="preserve">、</w:t>
            </w:r>
            <w:r>
              <w:rPr>
                <w:rFonts w:hint="eastAsia" w:ascii="仿宋" w:hAnsi="仿宋" w:eastAsia="仿宋" w:cs="仿宋"/>
                <w:b/>
                <w:bCs/>
                <w:color w:val="000000"/>
                <w:sz w:val="21"/>
                <w:szCs w:val="21"/>
              </w:rPr>
              <w:t xml:space="preserve">面粉</w:t>
            </w:r>
            <w:r>
              <w:rPr>
                <w:rFonts w:hint="eastAsia" w:ascii="仿宋" w:hAnsi="仿宋" w:eastAsia="仿宋" w:cs="仿宋"/>
                <w:b/>
                <w:bCs/>
                <w:color w:val="000000"/>
                <w:sz w:val="21"/>
                <w:szCs w:val="21"/>
              </w:rPr>
            </w:r>
            <w:r/>
          </w:p>
        </w:tc>
        <w:tc>
          <w:tcPr>
            <w:tcW w:w="580" w:type="dxa"/>
            <w:vAlign w:val="center"/>
            <w:textDirection w:val="lrTb"/>
            <w:noWrap w:val="false"/>
          </w:tcPr>
          <w:p>
            <w:pPr>
              <w:pStyle w:val="1263"/>
              <w:numPr>
                <w:ilvl w:val="0"/>
                <w:numId w:val="0"/>
              </w:numPr>
              <w:ind w:left="0" w:firstLine="0"/>
              <w:jc w:val="center"/>
              <w:spacing w:line="240" w:lineRule="auto"/>
              <w:rPr>
                <w:rFonts w:hint="eastAsia" w:ascii="仿宋" w:hAnsi="仿宋" w:eastAsia="仿宋" w:cs="仿宋"/>
                <w:b/>
                <w:bCs/>
                <w:color w:val="000000"/>
                <w:sz w:val="21"/>
                <w:szCs w:val="21"/>
              </w:rPr>
            </w:pPr>
            <w:r>
              <w:rPr>
                <w:rFonts w:hint="eastAsia" w:ascii="仿宋" w:hAnsi="仿宋" w:eastAsia="仿宋" w:cs="仿宋"/>
                <w:b/>
                <w:bCs/>
                <w:color w:val="ff0000"/>
                <w:highlight w:val="none"/>
                <w:lang w:val="en-US" w:eastAsia="zh-CN"/>
              </w:rPr>
              <w:t xml:space="preserve">优惠率权重</w:t>
            </w:r>
            <w:r>
              <w:rPr>
                <w:rFonts w:hint="eastAsia" w:ascii="仿宋" w:hAnsi="仿宋" w:eastAsia="仿宋" w:cs="仿宋"/>
                <w:b/>
                <w:bCs/>
                <w:color w:val="000000"/>
                <w:sz w:val="21"/>
                <w:szCs w:val="21"/>
              </w:rPr>
            </w:r>
            <w:r/>
          </w:p>
        </w:tc>
        <w:tc>
          <w:tcPr>
            <w:tcW w:w="2663" w:type="dxa"/>
            <w:vAlign w:val="center"/>
            <w:textDirection w:val="lrTb"/>
            <w:noWrap w:val="false"/>
          </w:tcPr>
          <w:p>
            <w:pPr>
              <w:pStyle w:val="1263"/>
              <w:numPr>
                <w:ilvl w:val="0"/>
                <w:numId w:val="0"/>
              </w:numPr>
              <w:ind w:left="0" w:firstLine="0"/>
              <w:jc w:val="center"/>
              <w:keepLines w:val="0"/>
              <w:keepNext w:val="0"/>
              <w:pageBreakBefore w:val="0"/>
              <w:spacing w:line="240" w:lineRule="auto"/>
              <w:widowControl w:val="off"/>
              <w:rPr>
                <w:rFonts w:hint="eastAsia" w:ascii="仿宋" w:hAnsi="仿宋" w:eastAsia="仿宋" w:cs="仿宋"/>
                <w:b/>
                <w:bCs/>
                <w:color w:val="000000"/>
                <w:sz w:val="21"/>
                <w:szCs w:val="21"/>
              </w:rPr>
            </w:pPr>
            <w:r>
              <w:rPr>
                <w:rFonts w:hint="eastAsia" w:ascii="仿宋" w:hAnsi="仿宋" w:eastAsia="仿宋" w:cs="仿宋"/>
                <w:b/>
                <w:bCs/>
                <w:color w:val="ff0000"/>
                <w:sz w:val="21"/>
                <w:szCs w:val="21"/>
                <w:highlight w:val="none"/>
                <w:lang w:val="en-US" w:eastAsia="zh-CN"/>
              </w:rPr>
              <w:t xml:space="preserve">67%</w:t>
            </w:r>
            <w:r>
              <w:rPr>
                <w:rFonts w:hint="eastAsia" w:ascii="仿宋" w:hAnsi="仿宋" w:eastAsia="仿宋" w:cs="仿宋"/>
                <w:b/>
                <w:bCs/>
                <w:color w:val="000000"/>
                <w:sz w:val="21"/>
                <w:szCs w:val="21"/>
              </w:rPr>
            </w:r>
            <w:r/>
          </w:p>
        </w:tc>
        <w:tc>
          <w:tcPr>
            <w:tcW w:w="2235" w:type="dxa"/>
            <w:vAlign w:val="center"/>
            <w:textDirection w:val="lrTb"/>
            <w:noWrap w:val="false"/>
          </w:tcPr>
          <w:p>
            <w:pPr>
              <w:pStyle w:val="1263"/>
              <w:numPr>
                <w:ilvl w:val="0"/>
                <w:numId w:val="0"/>
              </w:numPr>
              <w:ind w:left="0" w:firstLine="0"/>
              <w:jc w:val="center"/>
              <w:keepLines w:val="0"/>
              <w:keepNext w:val="0"/>
              <w:pageBreakBefore w:val="0"/>
              <w:spacing w:line="240" w:lineRule="auto"/>
              <w:widowControl w:val="off"/>
              <w:rPr>
                <w:rFonts w:hint="eastAsia" w:ascii="仿宋" w:hAnsi="仿宋" w:eastAsia="仿宋" w:cs="仿宋"/>
                <w:b/>
                <w:bCs/>
                <w:color w:val="000000"/>
                <w:sz w:val="21"/>
                <w:szCs w:val="21"/>
              </w:rPr>
            </w:pPr>
            <w:r>
              <w:rPr>
                <w:rFonts w:hint="eastAsia" w:ascii="仿宋" w:hAnsi="仿宋" w:eastAsia="仿宋" w:cs="仿宋"/>
                <w:b/>
                <w:bCs/>
                <w:color w:val="ff0000"/>
                <w:sz w:val="21"/>
                <w:szCs w:val="21"/>
                <w:highlight w:val="none"/>
                <w:lang w:val="en-US" w:eastAsia="zh-CN"/>
              </w:rPr>
              <w:t xml:space="preserve">18%</w:t>
            </w:r>
            <w:r>
              <w:rPr>
                <w:rFonts w:hint="eastAsia" w:ascii="仿宋" w:hAnsi="仿宋" w:eastAsia="仿宋" w:cs="仿宋"/>
                <w:b/>
                <w:bCs/>
                <w:color w:val="000000"/>
                <w:sz w:val="21"/>
                <w:szCs w:val="21"/>
              </w:rPr>
            </w:r>
            <w:r/>
          </w:p>
        </w:tc>
        <w:tc>
          <w:tcPr>
            <w:tcW w:w="2694" w:type="dxa"/>
            <w:vAlign w:val="center"/>
            <w:textDirection w:val="lrTb"/>
            <w:noWrap w:val="false"/>
          </w:tcPr>
          <w:p>
            <w:pPr>
              <w:pStyle w:val="1263"/>
              <w:numPr>
                <w:ilvl w:val="0"/>
                <w:numId w:val="0"/>
              </w:numPr>
              <w:ind w:left="0" w:firstLine="0"/>
              <w:jc w:val="center"/>
              <w:keepLines w:val="0"/>
              <w:keepNext w:val="0"/>
              <w:pageBreakBefore w:val="0"/>
              <w:spacing w:line="240" w:lineRule="auto"/>
              <w:widowControl w:val="off"/>
              <w:rPr>
                <w:rFonts w:hint="eastAsia" w:ascii="仿宋" w:hAnsi="仿宋" w:eastAsia="仿宋" w:cs="仿宋"/>
                <w:b/>
                <w:bCs/>
                <w:color w:val="000000"/>
                <w:sz w:val="21"/>
                <w:szCs w:val="21"/>
              </w:rPr>
            </w:pPr>
            <w:r>
              <w:rPr>
                <w:rFonts w:hint="eastAsia" w:ascii="仿宋" w:hAnsi="仿宋" w:eastAsia="仿宋" w:cs="仿宋"/>
                <w:b/>
                <w:bCs/>
                <w:color w:val="ff0000"/>
                <w:sz w:val="21"/>
                <w:szCs w:val="21"/>
                <w:highlight w:val="none"/>
                <w:lang w:val="en-US" w:eastAsia="zh-CN"/>
              </w:rPr>
              <w:t xml:space="preserve">15%</w:t>
            </w:r>
            <w:r>
              <w:rPr>
                <w:rFonts w:hint="eastAsia" w:ascii="仿宋" w:hAnsi="仿宋" w:eastAsia="仿宋" w:cs="仿宋"/>
                <w:b/>
                <w:bCs/>
                <w:color w:val="000000"/>
                <w:sz w:val="21"/>
                <w:szCs w:val="21"/>
              </w:rPr>
            </w:r>
            <w:r/>
          </w:p>
        </w:tc>
        <w:tc>
          <w:tcPr>
            <w:tcW w:w="554"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w:t>
            </w:r>
            <w:r>
              <w:rPr>
                <w:rFonts w:hint="eastAsia" w:ascii="仿宋" w:hAnsi="仿宋" w:eastAsia="仿宋" w:cs="仿宋"/>
                <w:b/>
                <w:bCs/>
                <w:color w:val="000000"/>
                <w:sz w:val="21"/>
                <w:szCs w:val="21"/>
                <w:lang w:val="en-US" w:eastAsia="zh-CN"/>
              </w:rPr>
            </w:r>
            <w:r/>
          </w:p>
        </w:tc>
      </w:tr>
      <w:tr>
        <w:trPr/>
        <w:tc>
          <w:tcPr>
            <w:tcW w:w="456" w:type="dxa"/>
            <w:vAlign w:val="center"/>
            <w:vMerge w:val="continue"/>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80" w:type="dxa"/>
            <w:vAlign w:val="center"/>
            <w:textDirection w:val="lrTb"/>
            <w:noWrap w:val="false"/>
          </w:tcPr>
          <w:p>
            <w:pPr>
              <w:pStyle w:val="1263"/>
              <w:jc w:val="center"/>
              <w:spacing w:line="240" w:lineRule="auto"/>
              <w:widowControl/>
              <w:rPr>
                <w:rFonts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优惠率</w:t>
            </w:r>
            <w:r>
              <w:rPr>
                <w:rFonts w:ascii="仿宋" w:hAnsi="仿宋" w:eastAsia="仿宋" w:cs="仿宋"/>
                <w:b/>
                <w:bCs/>
                <w:color w:val="000000"/>
                <w:sz w:val="21"/>
                <w:szCs w:val="21"/>
                <w:lang w:val="en-US" w:eastAsia="zh-CN"/>
              </w:rPr>
            </w:r>
            <w:r/>
          </w:p>
        </w:tc>
        <w:tc>
          <w:tcPr>
            <w:tcW w:w="1195"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当日菜价公示中间价*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1003"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公示的零售价*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1209"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554"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val="en-US" w:eastAsia="zh-CN"/>
              </w:rPr>
              <w:t xml:space="preserve">%</w:t>
            </w:r>
            <w:r>
              <w:rPr>
                <w:rFonts w:hint="eastAsia" w:ascii="仿宋" w:hAnsi="仿宋" w:eastAsia="仿宋" w:cs="仿宋"/>
                <w:b/>
                <w:bCs/>
                <w:color w:val="000000"/>
                <w:sz w:val="21"/>
                <w:szCs w:val="21"/>
                <w:lang w:eastAsia="zh-CN"/>
              </w:rPr>
            </w:r>
            <w:r/>
          </w:p>
        </w:tc>
      </w:tr>
    </w:tbl>
    <w:p>
      <w:pPr>
        <w:pStyle w:val="1263"/>
        <w:jc w:val="left"/>
        <w:spacing w:line="480" w:lineRule="auto"/>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tbl>
      <w:tblPr>
        <w:tblW w:w="5720" w:type="pct"/>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019"/>
        <w:gridCol w:w="1296"/>
        <w:gridCol w:w="2671"/>
        <w:gridCol w:w="2242"/>
        <w:gridCol w:w="2702"/>
        <w:gridCol w:w="1239"/>
      </w:tblGrid>
      <w:tr>
        <w:trPr/>
        <w:tc>
          <w:tcPr>
            <w:tcW w:w="456"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580"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195"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凌家塘官网</w:t>
            </w:r>
            <w:r>
              <w:rPr>
                <w:rFonts w:hint="eastAsia" w:ascii="仿宋" w:hAnsi="仿宋" w:eastAsia="仿宋" w:cs="仿宋"/>
                <w:b/>
                <w:bCs/>
                <w:color w:val="000000"/>
                <w:sz w:val="21"/>
                <w:szCs w:val="21"/>
              </w:rPr>
            </w:r>
            <w:r/>
          </w:p>
        </w:tc>
        <w:tc>
          <w:tcPr>
            <w:tcW w:w="1003"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大润发优鲜APP</w:t>
            </w:r>
            <w:r>
              <w:rPr>
                <w:rFonts w:hint="eastAsia" w:ascii="仿宋" w:hAnsi="仿宋" w:eastAsia="仿宋" w:cs="仿宋"/>
                <w:b/>
                <w:bCs/>
                <w:color w:val="000000"/>
                <w:sz w:val="21"/>
                <w:szCs w:val="21"/>
              </w:rPr>
            </w:r>
            <w:r/>
          </w:p>
        </w:tc>
        <w:tc>
          <w:tcPr>
            <w:tcW w:w="1209"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常州价格通网</w:t>
            </w:r>
            <w:r>
              <w:rPr>
                <w:rFonts w:hint="eastAsia" w:ascii="仿宋" w:hAnsi="仿宋" w:eastAsia="仿宋" w:cs="仿宋"/>
                <w:b/>
                <w:bCs/>
                <w:color w:val="000000"/>
                <w:sz w:val="21"/>
                <w:szCs w:val="21"/>
              </w:rPr>
            </w:r>
            <w:r/>
          </w:p>
        </w:tc>
        <w:tc>
          <w:tcPr>
            <w:tcW w:w="554"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ff0000"/>
                <w:highlight w:val="none"/>
                <w:lang w:val="en-US" w:eastAsia="zh-CN"/>
              </w:rPr>
              <w:t xml:space="preserve">加权优惠率</w:t>
            </w:r>
            <w:r>
              <w:rPr>
                <w:rFonts w:hint="eastAsia" w:ascii="仿宋" w:hAnsi="仿宋" w:eastAsia="仿宋" w:cs="仿宋"/>
                <w:b/>
                <w:bCs/>
                <w:color w:val="000000"/>
                <w:sz w:val="21"/>
                <w:szCs w:val="21"/>
              </w:rPr>
            </w:r>
            <w:r/>
          </w:p>
        </w:tc>
      </w:tr>
      <w:tr>
        <w:trPr>
          <w:trHeight w:val="624"/>
        </w:trPr>
        <w:tc>
          <w:tcPr>
            <w:tcW w:w="456" w:type="dxa"/>
            <w:vAlign w:val="center"/>
            <w:vMerge w:val="restart"/>
            <w:textDirection w:val="lrTb"/>
            <w:noWrap w:val="false"/>
          </w:tcPr>
          <w:p>
            <w:pPr>
              <w:pStyle w:val="1263"/>
              <w:jc w:val="center"/>
              <w:spacing w:line="240" w:lineRule="auto"/>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lang w:val="en-US" w:eastAsia="zh-CN"/>
              </w:rPr>
              <w:t xml:space="preserve">2</w:t>
            </w:r>
            <w:r>
              <w:rPr>
                <w:rFonts w:hint="eastAsia" w:ascii="仿宋" w:hAnsi="仿宋" w:eastAsia="仿宋" w:cs="仿宋"/>
                <w:b/>
                <w:bCs/>
                <w:color w:val="000000"/>
                <w:sz w:val="21"/>
                <w:szCs w:val="21"/>
              </w:rPr>
              <w:t xml:space="preserve">食用油</w:t>
            </w:r>
            <w:r>
              <w:rPr>
                <w:rFonts w:hint="eastAsia" w:ascii="仿宋" w:hAnsi="仿宋" w:eastAsia="仿宋" w:cs="仿宋"/>
                <w:b/>
                <w:bCs/>
                <w:color w:val="000000"/>
                <w:sz w:val="21"/>
                <w:szCs w:val="21"/>
                <w:lang w:eastAsia="zh-CN"/>
              </w:rPr>
            </w:r>
            <w:r/>
          </w:p>
        </w:tc>
        <w:tc>
          <w:tcPr>
            <w:tcW w:w="580" w:type="dxa"/>
            <w:vAlign w:val="center"/>
            <w:textDirection w:val="lrTb"/>
            <w:noWrap w:val="false"/>
          </w:tcPr>
          <w:p>
            <w:pPr>
              <w:pStyle w:val="1263"/>
              <w:numPr>
                <w:ilvl w:val="0"/>
                <w:numId w:val="0"/>
              </w:numPr>
              <w:ind w:left="0" w:firstLine="0"/>
              <w:jc w:val="center"/>
              <w:spacing w:line="240" w:lineRule="auto"/>
              <w:rPr>
                <w:rFonts w:hint="eastAsia" w:ascii="仿宋" w:hAnsi="仿宋" w:eastAsia="仿宋" w:cs="仿宋"/>
                <w:b/>
                <w:bCs/>
                <w:color w:val="000000"/>
                <w:sz w:val="21"/>
                <w:szCs w:val="21"/>
              </w:rPr>
            </w:pPr>
            <w:r>
              <w:rPr>
                <w:rFonts w:hint="eastAsia" w:ascii="仿宋" w:hAnsi="仿宋" w:eastAsia="仿宋" w:cs="仿宋"/>
                <w:b/>
                <w:bCs/>
                <w:color w:val="ff0000"/>
                <w:highlight w:val="none"/>
                <w:lang w:val="en-US" w:eastAsia="zh-CN"/>
              </w:rPr>
              <w:t xml:space="preserve">优惠率权重</w:t>
            </w:r>
            <w:r>
              <w:rPr>
                <w:rFonts w:hint="eastAsia" w:ascii="仿宋" w:hAnsi="仿宋" w:eastAsia="仿宋" w:cs="仿宋"/>
                <w:b/>
                <w:bCs/>
                <w:color w:val="000000"/>
                <w:sz w:val="21"/>
                <w:szCs w:val="21"/>
              </w:rPr>
            </w:r>
            <w:r/>
          </w:p>
        </w:tc>
        <w:tc>
          <w:tcPr>
            <w:tcW w:w="1195" w:type="dxa"/>
            <w:vAlign w:val="center"/>
            <w:textDirection w:val="lrTb"/>
            <w:noWrap w:val="false"/>
          </w:tcPr>
          <w:p>
            <w:pPr>
              <w:pStyle w:val="1263"/>
              <w:numPr>
                <w:ilvl w:val="0"/>
                <w:numId w:val="0"/>
              </w:numPr>
              <w:ind w:left="0" w:firstLine="0"/>
              <w:jc w:val="center"/>
              <w:keepLines w:val="0"/>
              <w:keepNext w:val="0"/>
              <w:pageBreakBefore w:val="0"/>
              <w:spacing w:line="240" w:lineRule="auto"/>
              <w:widowControl w:val="off"/>
              <w:rPr>
                <w:rFonts w:hint="eastAsia" w:ascii="仿宋" w:hAnsi="仿宋" w:eastAsia="仿宋" w:cs="仿宋"/>
                <w:b/>
                <w:bCs/>
                <w:color w:val="000000"/>
                <w:sz w:val="21"/>
                <w:szCs w:val="21"/>
              </w:rPr>
            </w:pPr>
            <w:r>
              <w:rPr>
                <w:rFonts w:hint="eastAsia" w:ascii="仿宋" w:hAnsi="仿宋" w:eastAsia="仿宋" w:cs="仿宋"/>
                <w:b/>
                <w:bCs/>
                <w:color w:val="ff0000"/>
                <w:sz w:val="21"/>
                <w:szCs w:val="21"/>
                <w:highlight w:val="none"/>
                <w:lang w:val="en-US" w:eastAsia="zh-CN"/>
              </w:rPr>
              <w:t xml:space="preserve">67%</w:t>
            </w:r>
            <w:r>
              <w:rPr>
                <w:rFonts w:hint="eastAsia" w:ascii="仿宋" w:hAnsi="仿宋" w:eastAsia="仿宋" w:cs="仿宋"/>
                <w:b/>
                <w:bCs/>
                <w:color w:val="000000"/>
                <w:sz w:val="21"/>
                <w:szCs w:val="21"/>
              </w:rPr>
            </w:r>
            <w:r/>
          </w:p>
        </w:tc>
        <w:tc>
          <w:tcPr>
            <w:tcW w:w="1003" w:type="dxa"/>
            <w:vAlign w:val="center"/>
            <w:textDirection w:val="lrTb"/>
            <w:noWrap w:val="false"/>
          </w:tcPr>
          <w:p>
            <w:pPr>
              <w:pStyle w:val="1263"/>
              <w:numPr>
                <w:ilvl w:val="0"/>
                <w:numId w:val="0"/>
              </w:numPr>
              <w:ind w:left="0" w:firstLine="0"/>
              <w:jc w:val="center"/>
              <w:keepLines w:val="0"/>
              <w:keepNext w:val="0"/>
              <w:pageBreakBefore w:val="0"/>
              <w:spacing w:line="240" w:lineRule="auto"/>
              <w:widowControl w:val="off"/>
              <w:rPr>
                <w:rFonts w:hint="eastAsia" w:ascii="仿宋" w:hAnsi="仿宋" w:eastAsia="仿宋" w:cs="仿宋"/>
                <w:b/>
                <w:bCs/>
                <w:color w:val="000000"/>
                <w:sz w:val="21"/>
                <w:szCs w:val="21"/>
              </w:rPr>
            </w:pPr>
            <w:r>
              <w:rPr>
                <w:rFonts w:hint="eastAsia" w:ascii="仿宋" w:hAnsi="仿宋" w:eastAsia="仿宋" w:cs="仿宋"/>
                <w:b/>
                <w:bCs/>
                <w:color w:val="ff0000"/>
                <w:sz w:val="21"/>
                <w:szCs w:val="21"/>
                <w:highlight w:val="none"/>
                <w:lang w:val="en-US" w:eastAsia="zh-CN"/>
              </w:rPr>
              <w:t xml:space="preserve">18%</w:t>
            </w:r>
            <w:r>
              <w:rPr>
                <w:rFonts w:hint="eastAsia" w:ascii="仿宋" w:hAnsi="仿宋" w:eastAsia="仿宋" w:cs="仿宋"/>
                <w:b/>
                <w:bCs/>
                <w:color w:val="000000"/>
                <w:sz w:val="21"/>
                <w:szCs w:val="21"/>
              </w:rPr>
            </w:r>
            <w:r/>
          </w:p>
        </w:tc>
        <w:tc>
          <w:tcPr>
            <w:tcW w:w="1209" w:type="dxa"/>
            <w:vAlign w:val="center"/>
            <w:textDirection w:val="lrTb"/>
            <w:noWrap w:val="false"/>
          </w:tcPr>
          <w:p>
            <w:pPr>
              <w:pStyle w:val="1263"/>
              <w:numPr>
                <w:ilvl w:val="0"/>
                <w:numId w:val="0"/>
              </w:numPr>
              <w:ind w:left="0" w:firstLine="0"/>
              <w:jc w:val="center"/>
              <w:keepLines w:val="0"/>
              <w:keepNext w:val="0"/>
              <w:pageBreakBefore w:val="0"/>
              <w:spacing w:line="240" w:lineRule="auto"/>
              <w:widowControl w:val="off"/>
              <w:rPr>
                <w:rFonts w:hint="eastAsia" w:ascii="仿宋" w:hAnsi="仿宋" w:eastAsia="仿宋" w:cs="仿宋"/>
                <w:b/>
                <w:bCs/>
                <w:color w:val="000000"/>
                <w:sz w:val="21"/>
                <w:szCs w:val="21"/>
              </w:rPr>
            </w:pPr>
            <w:r>
              <w:rPr>
                <w:rFonts w:hint="eastAsia" w:ascii="仿宋" w:hAnsi="仿宋" w:eastAsia="仿宋" w:cs="仿宋"/>
                <w:b/>
                <w:bCs/>
                <w:color w:val="ff0000"/>
                <w:sz w:val="21"/>
                <w:szCs w:val="21"/>
                <w:highlight w:val="none"/>
                <w:lang w:val="en-US" w:eastAsia="zh-CN"/>
              </w:rPr>
              <w:t xml:space="preserve">15%</w:t>
            </w:r>
            <w:r>
              <w:rPr>
                <w:rFonts w:hint="eastAsia" w:ascii="仿宋" w:hAnsi="仿宋" w:eastAsia="仿宋" w:cs="仿宋"/>
                <w:b/>
                <w:bCs/>
                <w:color w:val="000000"/>
                <w:sz w:val="21"/>
                <w:szCs w:val="21"/>
              </w:rPr>
            </w:r>
            <w:r/>
          </w:p>
        </w:tc>
        <w:tc>
          <w:tcPr>
            <w:tcW w:w="554"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w:t>
            </w:r>
            <w:r>
              <w:rPr>
                <w:rFonts w:hint="eastAsia" w:ascii="仿宋" w:hAnsi="仿宋" w:eastAsia="仿宋" w:cs="仿宋"/>
                <w:b/>
                <w:bCs/>
                <w:color w:val="000000"/>
                <w:sz w:val="21"/>
                <w:szCs w:val="21"/>
                <w:lang w:val="en-US" w:eastAsia="zh-CN"/>
              </w:rPr>
            </w:r>
            <w:r/>
          </w:p>
        </w:tc>
      </w:tr>
      <w:tr>
        <w:trPr/>
        <w:tc>
          <w:tcPr>
            <w:tcW w:w="456" w:type="dxa"/>
            <w:vAlign w:val="center"/>
            <w:vMerge w:val="continue"/>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80"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val="en-US" w:eastAsia="zh-CN"/>
              </w:rPr>
              <w:t xml:space="preserve">优惠率</w:t>
            </w:r>
            <w:r>
              <w:rPr>
                <w:rFonts w:hint="eastAsia" w:ascii="仿宋" w:hAnsi="仿宋" w:eastAsia="仿宋" w:cs="仿宋"/>
                <w:b/>
                <w:bCs/>
                <w:color w:val="000000"/>
                <w:sz w:val="21"/>
                <w:szCs w:val="21"/>
                <w:lang w:eastAsia="zh-CN"/>
              </w:rPr>
            </w:r>
            <w:r/>
          </w:p>
        </w:tc>
        <w:tc>
          <w:tcPr>
            <w:tcW w:w="1195"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当日菜价公示中间价*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1003"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公示的零售价*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1209"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554"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val="en-US" w:eastAsia="zh-CN"/>
              </w:rPr>
              <w:t xml:space="preserve">%</w:t>
            </w:r>
            <w:r>
              <w:rPr>
                <w:rFonts w:hint="eastAsia" w:ascii="仿宋" w:hAnsi="仿宋" w:eastAsia="仿宋" w:cs="仿宋"/>
                <w:b/>
                <w:bCs/>
                <w:color w:val="000000"/>
                <w:sz w:val="21"/>
                <w:szCs w:val="21"/>
                <w:lang w:eastAsia="zh-CN"/>
              </w:rPr>
            </w:r>
            <w:r/>
          </w:p>
        </w:tc>
      </w:tr>
    </w:tbl>
    <w:p>
      <w:pPr>
        <w:pStyle w:val="1263"/>
        <w:jc w:val="left"/>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r>
      <w:r/>
    </w:p>
    <w:tbl>
      <w:tblPr>
        <w:tblW w:w="5720" w:type="pct"/>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019"/>
        <w:gridCol w:w="1296"/>
        <w:gridCol w:w="2671"/>
        <w:gridCol w:w="2242"/>
        <w:gridCol w:w="2702"/>
        <w:gridCol w:w="1239"/>
      </w:tblGrid>
      <w:tr>
        <w:trPr/>
        <w:tc>
          <w:tcPr>
            <w:tcW w:w="456"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580"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195"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凌家塘官网</w:t>
            </w:r>
            <w:r>
              <w:rPr>
                <w:rFonts w:hint="eastAsia" w:ascii="仿宋" w:hAnsi="仿宋" w:eastAsia="仿宋" w:cs="仿宋"/>
                <w:b/>
                <w:bCs/>
                <w:color w:val="000000"/>
                <w:sz w:val="21"/>
                <w:szCs w:val="21"/>
              </w:rPr>
            </w:r>
            <w:r/>
          </w:p>
        </w:tc>
        <w:tc>
          <w:tcPr>
            <w:tcW w:w="1003"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大润发优鲜APP</w:t>
            </w:r>
            <w:r>
              <w:rPr>
                <w:rFonts w:hint="eastAsia" w:ascii="仿宋" w:hAnsi="仿宋" w:eastAsia="仿宋" w:cs="仿宋"/>
                <w:b/>
                <w:bCs/>
                <w:color w:val="000000"/>
                <w:sz w:val="21"/>
                <w:szCs w:val="21"/>
              </w:rPr>
            </w:r>
            <w:r/>
          </w:p>
        </w:tc>
        <w:tc>
          <w:tcPr>
            <w:tcW w:w="1209"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常州价格通网</w:t>
            </w:r>
            <w:r>
              <w:rPr>
                <w:rFonts w:hint="eastAsia" w:ascii="仿宋" w:hAnsi="仿宋" w:eastAsia="仿宋" w:cs="仿宋"/>
                <w:b/>
                <w:bCs/>
                <w:color w:val="000000"/>
                <w:sz w:val="21"/>
                <w:szCs w:val="21"/>
              </w:rPr>
            </w:r>
            <w:r/>
          </w:p>
        </w:tc>
        <w:tc>
          <w:tcPr>
            <w:tcW w:w="554"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ff0000"/>
                <w:highlight w:val="none"/>
                <w:lang w:val="en-US" w:eastAsia="zh-CN"/>
              </w:rPr>
              <w:t xml:space="preserve">加权优惠率</w:t>
            </w:r>
            <w:r>
              <w:rPr>
                <w:rFonts w:hint="eastAsia" w:ascii="仿宋" w:hAnsi="仿宋" w:eastAsia="仿宋" w:cs="仿宋"/>
                <w:b/>
                <w:bCs/>
                <w:color w:val="000000"/>
                <w:sz w:val="21"/>
                <w:szCs w:val="21"/>
              </w:rPr>
            </w:r>
            <w:r/>
          </w:p>
        </w:tc>
      </w:tr>
      <w:tr>
        <w:trPr>
          <w:trHeight w:val="624"/>
        </w:trPr>
        <w:tc>
          <w:tcPr>
            <w:tcW w:w="456" w:type="dxa"/>
            <w:vAlign w:val="center"/>
            <w:vMerge w:val="restart"/>
            <w:textDirection w:val="lrTb"/>
            <w:noWrap w:val="false"/>
          </w:tcPr>
          <w:p>
            <w:pPr>
              <w:pStyle w:val="1263"/>
              <w:jc w:val="center"/>
              <w:spacing w:line="240" w:lineRule="auto"/>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lang w:val="en-US" w:eastAsia="zh-CN"/>
              </w:rPr>
              <w:t xml:space="preserve">3鸡蛋</w:t>
            </w:r>
            <w:r>
              <w:rPr>
                <w:rFonts w:hint="eastAsia" w:ascii="仿宋" w:hAnsi="仿宋" w:eastAsia="仿宋" w:cs="仿宋"/>
                <w:b/>
                <w:bCs/>
                <w:color w:val="000000"/>
                <w:sz w:val="21"/>
                <w:szCs w:val="21"/>
                <w:lang w:eastAsia="zh-CN"/>
              </w:rPr>
            </w:r>
            <w:r/>
          </w:p>
        </w:tc>
        <w:tc>
          <w:tcPr>
            <w:tcW w:w="580" w:type="dxa"/>
            <w:vAlign w:val="center"/>
            <w:textDirection w:val="lrTb"/>
            <w:noWrap w:val="false"/>
          </w:tcPr>
          <w:p>
            <w:pPr>
              <w:pStyle w:val="1263"/>
              <w:numPr>
                <w:ilvl w:val="0"/>
                <w:numId w:val="0"/>
              </w:numPr>
              <w:ind w:left="0" w:firstLine="0"/>
              <w:jc w:val="center"/>
              <w:spacing w:line="240" w:lineRule="auto"/>
              <w:rPr>
                <w:rFonts w:hint="eastAsia" w:ascii="仿宋" w:hAnsi="仿宋" w:eastAsia="仿宋" w:cs="仿宋"/>
                <w:b/>
                <w:bCs/>
                <w:color w:val="000000"/>
                <w:sz w:val="21"/>
                <w:szCs w:val="21"/>
              </w:rPr>
            </w:pPr>
            <w:r>
              <w:rPr>
                <w:rFonts w:hint="eastAsia" w:ascii="仿宋" w:hAnsi="仿宋" w:eastAsia="仿宋" w:cs="仿宋"/>
                <w:b/>
                <w:bCs/>
                <w:color w:val="ff0000"/>
                <w:highlight w:val="none"/>
                <w:lang w:val="en-US" w:eastAsia="zh-CN"/>
              </w:rPr>
              <w:t xml:space="preserve">优惠率权重</w:t>
            </w:r>
            <w:r>
              <w:rPr>
                <w:rFonts w:hint="eastAsia" w:ascii="仿宋" w:hAnsi="仿宋" w:eastAsia="仿宋" w:cs="仿宋"/>
                <w:b/>
                <w:bCs/>
                <w:color w:val="000000"/>
                <w:sz w:val="21"/>
                <w:szCs w:val="21"/>
              </w:rPr>
            </w:r>
            <w:r/>
          </w:p>
        </w:tc>
        <w:tc>
          <w:tcPr>
            <w:tcW w:w="1195" w:type="dxa"/>
            <w:vAlign w:val="center"/>
            <w:textDirection w:val="lrTb"/>
            <w:noWrap w:val="false"/>
          </w:tcPr>
          <w:p>
            <w:pPr>
              <w:pStyle w:val="1263"/>
              <w:numPr>
                <w:ilvl w:val="0"/>
                <w:numId w:val="0"/>
              </w:numPr>
              <w:ind w:left="0" w:firstLine="0"/>
              <w:jc w:val="center"/>
              <w:keepLines w:val="0"/>
              <w:keepNext w:val="0"/>
              <w:pageBreakBefore w:val="0"/>
              <w:spacing w:line="240" w:lineRule="auto"/>
              <w:widowControl w:val="off"/>
              <w:rPr>
                <w:rFonts w:hint="eastAsia" w:ascii="仿宋" w:hAnsi="仿宋" w:eastAsia="仿宋" w:cs="仿宋"/>
                <w:b/>
                <w:bCs/>
                <w:color w:val="000000"/>
                <w:sz w:val="21"/>
                <w:szCs w:val="21"/>
              </w:rPr>
            </w:pPr>
            <w:r>
              <w:rPr>
                <w:rFonts w:hint="eastAsia" w:ascii="仿宋" w:hAnsi="仿宋" w:eastAsia="仿宋" w:cs="仿宋"/>
                <w:b/>
                <w:bCs/>
                <w:color w:val="ff0000"/>
                <w:sz w:val="21"/>
                <w:szCs w:val="21"/>
                <w:highlight w:val="none"/>
                <w:lang w:val="en-US" w:eastAsia="zh-CN"/>
              </w:rPr>
              <w:t xml:space="preserve">67%</w:t>
            </w:r>
            <w:r>
              <w:rPr>
                <w:rFonts w:hint="eastAsia" w:ascii="仿宋" w:hAnsi="仿宋" w:eastAsia="仿宋" w:cs="仿宋"/>
                <w:b/>
                <w:bCs/>
                <w:color w:val="000000"/>
                <w:sz w:val="21"/>
                <w:szCs w:val="21"/>
              </w:rPr>
            </w:r>
            <w:r/>
          </w:p>
        </w:tc>
        <w:tc>
          <w:tcPr>
            <w:tcW w:w="1003" w:type="dxa"/>
            <w:vAlign w:val="center"/>
            <w:textDirection w:val="lrTb"/>
            <w:noWrap w:val="false"/>
          </w:tcPr>
          <w:p>
            <w:pPr>
              <w:pStyle w:val="1263"/>
              <w:numPr>
                <w:ilvl w:val="0"/>
                <w:numId w:val="0"/>
              </w:numPr>
              <w:ind w:left="0" w:firstLine="0"/>
              <w:jc w:val="center"/>
              <w:keepLines w:val="0"/>
              <w:keepNext w:val="0"/>
              <w:pageBreakBefore w:val="0"/>
              <w:spacing w:line="240" w:lineRule="auto"/>
              <w:widowControl w:val="off"/>
              <w:rPr>
                <w:rFonts w:hint="eastAsia" w:ascii="仿宋" w:hAnsi="仿宋" w:eastAsia="仿宋" w:cs="仿宋"/>
                <w:b/>
                <w:bCs/>
                <w:color w:val="000000"/>
                <w:sz w:val="21"/>
                <w:szCs w:val="21"/>
              </w:rPr>
            </w:pPr>
            <w:r>
              <w:rPr>
                <w:rFonts w:hint="eastAsia" w:ascii="仿宋" w:hAnsi="仿宋" w:eastAsia="仿宋" w:cs="仿宋"/>
                <w:b/>
                <w:bCs/>
                <w:color w:val="ff0000"/>
                <w:sz w:val="21"/>
                <w:szCs w:val="21"/>
                <w:highlight w:val="none"/>
                <w:lang w:val="en-US" w:eastAsia="zh-CN"/>
              </w:rPr>
              <w:t xml:space="preserve">18%</w:t>
            </w:r>
            <w:r>
              <w:rPr>
                <w:rFonts w:hint="eastAsia" w:ascii="仿宋" w:hAnsi="仿宋" w:eastAsia="仿宋" w:cs="仿宋"/>
                <w:b/>
                <w:bCs/>
                <w:color w:val="000000"/>
                <w:sz w:val="21"/>
                <w:szCs w:val="21"/>
              </w:rPr>
            </w:r>
            <w:r/>
          </w:p>
        </w:tc>
        <w:tc>
          <w:tcPr>
            <w:tcW w:w="1209" w:type="dxa"/>
            <w:vAlign w:val="center"/>
            <w:textDirection w:val="lrTb"/>
            <w:noWrap w:val="false"/>
          </w:tcPr>
          <w:p>
            <w:pPr>
              <w:pStyle w:val="1263"/>
              <w:numPr>
                <w:ilvl w:val="0"/>
                <w:numId w:val="0"/>
              </w:numPr>
              <w:ind w:left="0" w:firstLine="0"/>
              <w:jc w:val="center"/>
              <w:keepLines w:val="0"/>
              <w:keepNext w:val="0"/>
              <w:pageBreakBefore w:val="0"/>
              <w:spacing w:line="240" w:lineRule="auto"/>
              <w:widowControl w:val="off"/>
              <w:rPr>
                <w:rFonts w:hint="eastAsia" w:ascii="仿宋" w:hAnsi="仿宋" w:eastAsia="仿宋" w:cs="仿宋"/>
                <w:b/>
                <w:bCs/>
                <w:color w:val="000000"/>
                <w:sz w:val="21"/>
                <w:szCs w:val="21"/>
              </w:rPr>
            </w:pPr>
            <w:r>
              <w:rPr>
                <w:rFonts w:hint="eastAsia" w:ascii="仿宋" w:hAnsi="仿宋" w:eastAsia="仿宋" w:cs="仿宋"/>
                <w:b/>
                <w:bCs/>
                <w:color w:val="ff0000"/>
                <w:sz w:val="21"/>
                <w:szCs w:val="21"/>
                <w:highlight w:val="none"/>
                <w:lang w:val="en-US" w:eastAsia="zh-CN"/>
              </w:rPr>
              <w:t xml:space="preserve">15%</w:t>
            </w:r>
            <w:r>
              <w:rPr>
                <w:rFonts w:hint="eastAsia" w:ascii="仿宋" w:hAnsi="仿宋" w:eastAsia="仿宋" w:cs="仿宋"/>
                <w:b/>
                <w:bCs/>
                <w:color w:val="000000"/>
                <w:sz w:val="21"/>
                <w:szCs w:val="21"/>
              </w:rPr>
            </w:r>
            <w:r/>
          </w:p>
        </w:tc>
        <w:tc>
          <w:tcPr>
            <w:tcW w:w="554"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w:t>
            </w:r>
            <w:r>
              <w:rPr>
                <w:rFonts w:hint="eastAsia" w:ascii="仿宋" w:hAnsi="仿宋" w:eastAsia="仿宋" w:cs="仿宋"/>
                <w:b/>
                <w:bCs/>
                <w:color w:val="000000"/>
                <w:sz w:val="21"/>
                <w:szCs w:val="21"/>
                <w:lang w:val="en-US" w:eastAsia="zh-CN"/>
              </w:rPr>
            </w:r>
            <w:r/>
          </w:p>
        </w:tc>
      </w:tr>
      <w:tr>
        <w:trPr/>
        <w:tc>
          <w:tcPr>
            <w:tcW w:w="456" w:type="dxa"/>
            <w:vAlign w:val="center"/>
            <w:vMerge w:val="continue"/>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80"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val="en-US" w:eastAsia="zh-CN"/>
              </w:rPr>
              <w:t xml:space="preserve">优惠率</w:t>
            </w:r>
            <w:r>
              <w:rPr>
                <w:rFonts w:hint="eastAsia" w:ascii="仿宋" w:hAnsi="仿宋" w:eastAsia="仿宋" w:cs="仿宋"/>
                <w:b/>
                <w:bCs/>
                <w:color w:val="000000"/>
                <w:sz w:val="21"/>
                <w:szCs w:val="21"/>
                <w:lang w:eastAsia="zh-CN"/>
              </w:rPr>
            </w:r>
            <w:r/>
          </w:p>
        </w:tc>
        <w:tc>
          <w:tcPr>
            <w:tcW w:w="1195"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当日菜价公示中间价*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1003"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公示的零售价*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1209"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554"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val="en-US" w:eastAsia="zh-CN"/>
              </w:rPr>
              <w:t xml:space="preserve">%</w:t>
            </w:r>
            <w:r>
              <w:rPr>
                <w:rFonts w:hint="eastAsia" w:ascii="仿宋" w:hAnsi="仿宋" w:eastAsia="仿宋" w:cs="仿宋"/>
                <w:b/>
                <w:bCs/>
                <w:color w:val="000000"/>
                <w:sz w:val="21"/>
                <w:szCs w:val="21"/>
                <w:lang w:eastAsia="zh-CN"/>
              </w:rPr>
            </w:r>
            <w:r/>
          </w:p>
        </w:tc>
      </w:tr>
    </w:tbl>
    <w:p>
      <w:pPr>
        <w:pStyle w:val="1263"/>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r>
      <w:r/>
    </w:p>
    <w:tbl>
      <w:tblPr>
        <w:tblW w:w="5720" w:type="pct"/>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019"/>
        <w:gridCol w:w="1296"/>
        <w:gridCol w:w="2671"/>
        <w:gridCol w:w="2242"/>
        <w:gridCol w:w="2702"/>
        <w:gridCol w:w="1239"/>
      </w:tblGrid>
      <w:tr>
        <w:trPr/>
        <w:tc>
          <w:tcPr>
            <w:tcW w:w="456"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580"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195"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凌家塘官网</w:t>
            </w:r>
            <w:r>
              <w:rPr>
                <w:rFonts w:hint="eastAsia" w:ascii="仿宋" w:hAnsi="仿宋" w:eastAsia="仿宋" w:cs="仿宋"/>
                <w:b/>
                <w:bCs/>
                <w:color w:val="000000"/>
                <w:sz w:val="21"/>
                <w:szCs w:val="21"/>
              </w:rPr>
            </w:r>
            <w:r/>
          </w:p>
        </w:tc>
        <w:tc>
          <w:tcPr>
            <w:tcW w:w="1003"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大润发优鲜APP</w:t>
            </w:r>
            <w:r>
              <w:rPr>
                <w:rFonts w:hint="eastAsia" w:ascii="仿宋" w:hAnsi="仿宋" w:eastAsia="仿宋" w:cs="仿宋"/>
                <w:b/>
                <w:bCs/>
                <w:color w:val="000000"/>
                <w:sz w:val="21"/>
                <w:szCs w:val="21"/>
              </w:rPr>
            </w:r>
            <w:r/>
          </w:p>
        </w:tc>
        <w:tc>
          <w:tcPr>
            <w:tcW w:w="1209"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常州价格通网</w:t>
            </w:r>
            <w:r>
              <w:rPr>
                <w:rFonts w:hint="eastAsia" w:ascii="仿宋" w:hAnsi="仿宋" w:eastAsia="仿宋" w:cs="仿宋"/>
                <w:b/>
                <w:bCs/>
                <w:color w:val="000000"/>
                <w:sz w:val="21"/>
                <w:szCs w:val="21"/>
              </w:rPr>
            </w:r>
            <w:r/>
          </w:p>
        </w:tc>
        <w:tc>
          <w:tcPr>
            <w:tcW w:w="554"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ff0000"/>
                <w:highlight w:val="none"/>
                <w:lang w:val="en-US" w:eastAsia="zh-CN"/>
              </w:rPr>
              <w:t xml:space="preserve">加权优惠率</w:t>
            </w:r>
            <w:r>
              <w:rPr>
                <w:rFonts w:hint="eastAsia" w:ascii="仿宋" w:hAnsi="仿宋" w:eastAsia="仿宋" w:cs="仿宋"/>
                <w:b/>
                <w:bCs/>
                <w:color w:val="000000"/>
                <w:sz w:val="21"/>
                <w:szCs w:val="21"/>
              </w:rPr>
            </w:r>
            <w:r/>
          </w:p>
        </w:tc>
      </w:tr>
      <w:tr>
        <w:trPr>
          <w:trHeight w:val="624"/>
        </w:trPr>
        <w:tc>
          <w:tcPr>
            <w:tcW w:w="456" w:type="dxa"/>
            <w:vAlign w:val="center"/>
            <w:vMerge w:val="restart"/>
            <w:textDirection w:val="lrTb"/>
            <w:noWrap w:val="false"/>
          </w:tcPr>
          <w:p>
            <w:pPr>
              <w:pStyle w:val="1263"/>
              <w:jc w:val="center"/>
              <w:spacing w:line="240" w:lineRule="auto"/>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lang w:val="en-US" w:eastAsia="zh-CN"/>
              </w:rPr>
              <w:t xml:space="preserve">4</w:t>
            </w:r>
            <w:r>
              <w:rPr>
                <w:rFonts w:hint="eastAsia" w:ascii="仿宋" w:hAnsi="仿宋" w:eastAsia="仿宋" w:cs="仿宋"/>
                <w:b/>
                <w:bCs/>
                <w:color w:val="000000"/>
                <w:sz w:val="21"/>
                <w:szCs w:val="21"/>
                <w:lang w:eastAsia="zh-CN"/>
              </w:rPr>
              <w:t xml:space="preserve">冷鲜肉（含牛羊肉）</w:t>
            </w:r>
            <w:r>
              <w:rPr>
                <w:rFonts w:hint="eastAsia" w:ascii="仿宋" w:hAnsi="仿宋" w:eastAsia="仿宋" w:cs="仿宋"/>
                <w:b/>
                <w:bCs/>
                <w:color w:val="000000"/>
                <w:sz w:val="21"/>
                <w:szCs w:val="21"/>
                <w:lang w:eastAsia="zh-CN"/>
              </w:rPr>
            </w:r>
            <w:r/>
          </w:p>
        </w:tc>
        <w:tc>
          <w:tcPr>
            <w:tcW w:w="580" w:type="dxa"/>
            <w:vAlign w:val="center"/>
            <w:textDirection w:val="lrTb"/>
            <w:noWrap w:val="false"/>
          </w:tcPr>
          <w:p>
            <w:pPr>
              <w:pStyle w:val="1263"/>
              <w:numPr>
                <w:ilvl w:val="0"/>
                <w:numId w:val="0"/>
              </w:numPr>
              <w:ind w:left="0" w:firstLine="0"/>
              <w:jc w:val="center"/>
              <w:spacing w:line="240" w:lineRule="auto"/>
              <w:rPr>
                <w:rFonts w:hint="eastAsia" w:ascii="仿宋" w:hAnsi="仿宋" w:eastAsia="仿宋" w:cs="仿宋"/>
                <w:b/>
                <w:bCs/>
                <w:color w:val="000000"/>
                <w:sz w:val="21"/>
                <w:szCs w:val="21"/>
              </w:rPr>
            </w:pPr>
            <w:r>
              <w:rPr>
                <w:rFonts w:hint="eastAsia" w:ascii="仿宋" w:hAnsi="仿宋" w:eastAsia="仿宋" w:cs="仿宋"/>
                <w:b/>
                <w:bCs/>
                <w:color w:val="ff0000"/>
                <w:highlight w:val="none"/>
                <w:lang w:val="en-US" w:eastAsia="zh-CN"/>
              </w:rPr>
              <w:t xml:space="preserve">优惠率权重</w:t>
            </w:r>
            <w:r>
              <w:rPr>
                <w:rFonts w:hint="eastAsia" w:ascii="仿宋" w:hAnsi="仿宋" w:eastAsia="仿宋" w:cs="仿宋"/>
                <w:b/>
                <w:bCs/>
                <w:color w:val="000000"/>
                <w:sz w:val="21"/>
                <w:szCs w:val="21"/>
              </w:rPr>
            </w:r>
            <w:r/>
          </w:p>
        </w:tc>
        <w:tc>
          <w:tcPr>
            <w:tcW w:w="1195" w:type="dxa"/>
            <w:vAlign w:val="center"/>
            <w:textDirection w:val="lrTb"/>
            <w:noWrap w:val="false"/>
          </w:tcPr>
          <w:p>
            <w:pPr>
              <w:pStyle w:val="1263"/>
              <w:numPr>
                <w:ilvl w:val="0"/>
                <w:numId w:val="0"/>
              </w:numPr>
              <w:ind w:left="0" w:firstLine="0"/>
              <w:jc w:val="center"/>
              <w:keepLines w:val="0"/>
              <w:keepNext w:val="0"/>
              <w:pageBreakBefore w:val="0"/>
              <w:spacing w:line="240" w:lineRule="auto"/>
              <w:widowControl w:val="off"/>
              <w:rPr>
                <w:rFonts w:hint="eastAsia" w:ascii="仿宋" w:hAnsi="仿宋" w:eastAsia="仿宋" w:cs="仿宋"/>
                <w:b/>
                <w:bCs/>
                <w:color w:val="000000"/>
                <w:sz w:val="21"/>
                <w:szCs w:val="21"/>
              </w:rPr>
            </w:pPr>
            <w:r>
              <w:rPr>
                <w:rFonts w:hint="eastAsia" w:ascii="仿宋" w:hAnsi="仿宋" w:eastAsia="仿宋" w:cs="仿宋"/>
                <w:b/>
                <w:bCs/>
                <w:color w:val="ff0000"/>
                <w:sz w:val="21"/>
                <w:szCs w:val="21"/>
                <w:highlight w:val="none"/>
                <w:lang w:val="en-US" w:eastAsia="zh-CN"/>
              </w:rPr>
              <w:t xml:space="preserve">67%</w:t>
            </w:r>
            <w:r>
              <w:rPr>
                <w:rFonts w:hint="eastAsia" w:ascii="仿宋" w:hAnsi="仿宋" w:eastAsia="仿宋" w:cs="仿宋"/>
                <w:b/>
                <w:bCs/>
                <w:color w:val="000000"/>
                <w:sz w:val="21"/>
                <w:szCs w:val="21"/>
              </w:rPr>
            </w:r>
            <w:r/>
          </w:p>
        </w:tc>
        <w:tc>
          <w:tcPr>
            <w:tcW w:w="1003" w:type="dxa"/>
            <w:vAlign w:val="center"/>
            <w:textDirection w:val="lrTb"/>
            <w:noWrap w:val="false"/>
          </w:tcPr>
          <w:p>
            <w:pPr>
              <w:pStyle w:val="1263"/>
              <w:numPr>
                <w:ilvl w:val="0"/>
                <w:numId w:val="0"/>
              </w:numPr>
              <w:ind w:left="0" w:firstLine="0"/>
              <w:jc w:val="center"/>
              <w:keepLines w:val="0"/>
              <w:keepNext w:val="0"/>
              <w:pageBreakBefore w:val="0"/>
              <w:spacing w:line="240" w:lineRule="auto"/>
              <w:widowControl w:val="off"/>
              <w:rPr>
                <w:rFonts w:hint="eastAsia" w:ascii="仿宋" w:hAnsi="仿宋" w:eastAsia="仿宋" w:cs="仿宋"/>
                <w:b/>
                <w:bCs/>
                <w:color w:val="000000"/>
                <w:sz w:val="21"/>
                <w:szCs w:val="21"/>
              </w:rPr>
            </w:pPr>
            <w:r>
              <w:rPr>
                <w:rFonts w:hint="eastAsia" w:ascii="仿宋" w:hAnsi="仿宋" w:eastAsia="仿宋" w:cs="仿宋"/>
                <w:b/>
                <w:bCs/>
                <w:color w:val="ff0000"/>
                <w:sz w:val="21"/>
                <w:szCs w:val="21"/>
                <w:highlight w:val="none"/>
                <w:lang w:val="en-US" w:eastAsia="zh-CN"/>
              </w:rPr>
              <w:t xml:space="preserve">18%</w:t>
            </w:r>
            <w:r>
              <w:rPr>
                <w:rFonts w:hint="eastAsia" w:ascii="仿宋" w:hAnsi="仿宋" w:eastAsia="仿宋" w:cs="仿宋"/>
                <w:b/>
                <w:bCs/>
                <w:color w:val="000000"/>
                <w:sz w:val="21"/>
                <w:szCs w:val="21"/>
              </w:rPr>
            </w:r>
            <w:r/>
          </w:p>
        </w:tc>
        <w:tc>
          <w:tcPr>
            <w:tcW w:w="1209" w:type="dxa"/>
            <w:vAlign w:val="center"/>
            <w:textDirection w:val="lrTb"/>
            <w:noWrap w:val="false"/>
          </w:tcPr>
          <w:p>
            <w:pPr>
              <w:pStyle w:val="1263"/>
              <w:numPr>
                <w:ilvl w:val="0"/>
                <w:numId w:val="0"/>
              </w:numPr>
              <w:ind w:left="0" w:firstLine="0"/>
              <w:jc w:val="center"/>
              <w:keepLines w:val="0"/>
              <w:keepNext w:val="0"/>
              <w:pageBreakBefore w:val="0"/>
              <w:spacing w:line="240" w:lineRule="auto"/>
              <w:widowControl w:val="off"/>
              <w:rPr>
                <w:rFonts w:hint="eastAsia" w:ascii="仿宋" w:hAnsi="仿宋" w:eastAsia="仿宋" w:cs="仿宋"/>
                <w:b/>
                <w:bCs/>
                <w:color w:val="000000"/>
                <w:sz w:val="21"/>
                <w:szCs w:val="21"/>
              </w:rPr>
            </w:pPr>
            <w:r>
              <w:rPr>
                <w:rFonts w:hint="eastAsia" w:ascii="仿宋" w:hAnsi="仿宋" w:eastAsia="仿宋" w:cs="仿宋"/>
                <w:b/>
                <w:bCs/>
                <w:color w:val="ff0000"/>
                <w:sz w:val="21"/>
                <w:szCs w:val="21"/>
                <w:highlight w:val="none"/>
                <w:lang w:val="en-US" w:eastAsia="zh-CN"/>
              </w:rPr>
              <w:t xml:space="preserve">15%</w:t>
            </w:r>
            <w:r>
              <w:rPr>
                <w:rFonts w:hint="eastAsia" w:ascii="仿宋" w:hAnsi="仿宋" w:eastAsia="仿宋" w:cs="仿宋"/>
                <w:b/>
                <w:bCs/>
                <w:color w:val="000000"/>
                <w:sz w:val="21"/>
                <w:szCs w:val="21"/>
              </w:rPr>
            </w:r>
            <w:r/>
          </w:p>
        </w:tc>
        <w:tc>
          <w:tcPr>
            <w:tcW w:w="554"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w:t>
            </w:r>
            <w:r>
              <w:rPr>
                <w:rFonts w:hint="eastAsia" w:ascii="仿宋" w:hAnsi="仿宋" w:eastAsia="仿宋" w:cs="仿宋"/>
                <w:b/>
                <w:bCs/>
                <w:color w:val="000000"/>
                <w:sz w:val="21"/>
                <w:szCs w:val="21"/>
                <w:lang w:val="en-US" w:eastAsia="zh-CN"/>
              </w:rPr>
            </w:r>
            <w:r/>
          </w:p>
        </w:tc>
      </w:tr>
      <w:tr>
        <w:trPr/>
        <w:tc>
          <w:tcPr>
            <w:tcW w:w="456" w:type="dxa"/>
            <w:vAlign w:val="center"/>
            <w:vMerge w:val="continue"/>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80"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val="en-US" w:eastAsia="zh-CN"/>
              </w:rPr>
              <w:t xml:space="preserve">优惠率</w:t>
            </w:r>
            <w:r>
              <w:rPr>
                <w:rFonts w:hint="eastAsia" w:ascii="仿宋" w:hAnsi="仿宋" w:eastAsia="仿宋" w:cs="仿宋"/>
                <w:b/>
                <w:bCs/>
                <w:color w:val="000000"/>
                <w:sz w:val="21"/>
                <w:szCs w:val="21"/>
                <w:lang w:eastAsia="zh-CN"/>
              </w:rPr>
            </w:r>
            <w:r/>
          </w:p>
        </w:tc>
        <w:tc>
          <w:tcPr>
            <w:tcW w:w="1195"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当日菜价公示中间价*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1003"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公示的零售价*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1209"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554"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val="en-US" w:eastAsia="zh-CN"/>
              </w:rPr>
              <w:t xml:space="preserve">%</w:t>
            </w:r>
            <w:r>
              <w:rPr>
                <w:rFonts w:hint="eastAsia" w:ascii="仿宋" w:hAnsi="仿宋" w:eastAsia="仿宋" w:cs="仿宋"/>
                <w:b/>
                <w:bCs/>
                <w:color w:val="000000"/>
                <w:sz w:val="21"/>
                <w:szCs w:val="21"/>
                <w:lang w:eastAsia="zh-CN"/>
              </w:rPr>
            </w:r>
            <w:r/>
          </w:p>
        </w:tc>
      </w:tr>
    </w:tbl>
    <w:p>
      <w:pPr>
        <w:pStyle w:val="1294"/>
        <w:tabs>
          <w:tab w:val="left" w:pos="567" w:leader="none"/>
        </w:tabs>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r>
      <w:r/>
    </w:p>
    <w:tbl>
      <w:tblPr>
        <w:tblW w:w="5720" w:type="pct"/>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019"/>
        <w:gridCol w:w="1296"/>
        <w:gridCol w:w="2671"/>
        <w:gridCol w:w="2242"/>
        <w:gridCol w:w="2702"/>
        <w:gridCol w:w="1239"/>
      </w:tblGrid>
      <w:tr>
        <w:trPr/>
        <w:tc>
          <w:tcPr>
            <w:tcW w:w="456"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580"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195"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凌家塘官网</w:t>
            </w:r>
            <w:r>
              <w:rPr>
                <w:rFonts w:hint="eastAsia" w:ascii="仿宋" w:hAnsi="仿宋" w:eastAsia="仿宋" w:cs="仿宋"/>
                <w:b/>
                <w:bCs/>
                <w:color w:val="000000"/>
                <w:sz w:val="21"/>
                <w:szCs w:val="21"/>
              </w:rPr>
            </w:r>
            <w:r/>
          </w:p>
        </w:tc>
        <w:tc>
          <w:tcPr>
            <w:tcW w:w="1003"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大润发优鲜APP</w:t>
            </w:r>
            <w:r>
              <w:rPr>
                <w:rFonts w:hint="eastAsia" w:ascii="仿宋" w:hAnsi="仿宋" w:eastAsia="仿宋" w:cs="仿宋"/>
                <w:b/>
                <w:bCs/>
                <w:color w:val="000000"/>
                <w:sz w:val="21"/>
                <w:szCs w:val="21"/>
              </w:rPr>
            </w:r>
            <w:r/>
          </w:p>
        </w:tc>
        <w:tc>
          <w:tcPr>
            <w:tcW w:w="1209"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常州价格通网</w:t>
            </w:r>
            <w:r>
              <w:rPr>
                <w:rFonts w:hint="eastAsia" w:ascii="仿宋" w:hAnsi="仿宋" w:eastAsia="仿宋" w:cs="仿宋"/>
                <w:b/>
                <w:bCs/>
                <w:color w:val="000000"/>
                <w:sz w:val="21"/>
                <w:szCs w:val="21"/>
              </w:rPr>
            </w:r>
            <w:r/>
          </w:p>
        </w:tc>
        <w:tc>
          <w:tcPr>
            <w:tcW w:w="554"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ff0000"/>
                <w:highlight w:val="none"/>
                <w:lang w:val="en-US" w:eastAsia="zh-CN"/>
              </w:rPr>
              <w:t xml:space="preserve">加权优惠率</w:t>
            </w:r>
            <w:r>
              <w:rPr>
                <w:rFonts w:hint="eastAsia" w:ascii="仿宋" w:hAnsi="仿宋" w:eastAsia="仿宋" w:cs="仿宋"/>
                <w:b/>
                <w:bCs/>
                <w:color w:val="000000"/>
                <w:sz w:val="21"/>
                <w:szCs w:val="21"/>
              </w:rPr>
            </w:r>
            <w:r/>
          </w:p>
        </w:tc>
      </w:tr>
      <w:tr>
        <w:trPr>
          <w:trHeight w:val="624"/>
        </w:trPr>
        <w:tc>
          <w:tcPr>
            <w:tcW w:w="456" w:type="dxa"/>
            <w:vAlign w:val="center"/>
            <w:vMerge w:val="restart"/>
            <w:textDirection w:val="lrTb"/>
            <w:noWrap w:val="false"/>
          </w:tcPr>
          <w:p>
            <w:pPr>
              <w:pStyle w:val="1263"/>
              <w:jc w:val="center"/>
              <w:spacing w:line="240" w:lineRule="auto"/>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lang w:val="en-US" w:eastAsia="zh-CN"/>
              </w:rPr>
              <w:t xml:space="preserve">5</w:t>
            </w:r>
            <w:r>
              <w:rPr>
                <w:rFonts w:hint="eastAsia" w:ascii="仿宋" w:hAnsi="仿宋" w:eastAsia="仿宋" w:cs="仿宋"/>
                <w:b/>
                <w:bCs/>
                <w:color w:val="000000"/>
                <w:sz w:val="21"/>
                <w:szCs w:val="21"/>
                <w:lang w:eastAsia="zh-CN"/>
              </w:rPr>
              <w:t xml:space="preserve">冷冻品、调理品</w:t>
            </w:r>
            <w:r>
              <w:rPr>
                <w:rFonts w:hint="eastAsia" w:ascii="仿宋" w:hAnsi="仿宋" w:eastAsia="仿宋" w:cs="仿宋"/>
                <w:b/>
                <w:bCs/>
                <w:color w:val="000000"/>
                <w:sz w:val="21"/>
                <w:szCs w:val="21"/>
                <w:lang w:eastAsia="zh-CN"/>
              </w:rPr>
            </w:r>
            <w:r/>
          </w:p>
        </w:tc>
        <w:tc>
          <w:tcPr>
            <w:tcW w:w="580" w:type="dxa"/>
            <w:vAlign w:val="center"/>
            <w:textDirection w:val="lrTb"/>
            <w:noWrap w:val="false"/>
          </w:tcPr>
          <w:p>
            <w:pPr>
              <w:pStyle w:val="1263"/>
              <w:numPr>
                <w:ilvl w:val="0"/>
                <w:numId w:val="0"/>
              </w:numPr>
              <w:ind w:left="0" w:firstLine="0"/>
              <w:jc w:val="center"/>
              <w:spacing w:line="240" w:lineRule="auto"/>
              <w:rPr>
                <w:rFonts w:hint="eastAsia" w:ascii="仿宋" w:hAnsi="仿宋" w:eastAsia="仿宋" w:cs="仿宋"/>
                <w:b/>
                <w:bCs/>
                <w:color w:val="000000"/>
                <w:sz w:val="21"/>
                <w:szCs w:val="21"/>
              </w:rPr>
            </w:pPr>
            <w:r>
              <w:rPr>
                <w:rFonts w:hint="eastAsia" w:ascii="仿宋" w:hAnsi="仿宋" w:eastAsia="仿宋" w:cs="仿宋"/>
                <w:b/>
                <w:bCs/>
                <w:color w:val="ff0000"/>
                <w:highlight w:val="none"/>
                <w:lang w:val="en-US" w:eastAsia="zh-CN"/>
              </w:rPr>
              <w:t xml:space="preserve">优惠率权重</w:t>
            </w:r>
            <w:r>
              <w:rPr>
                <w:rFonts w:hint="eastAsia" w:ascii="仿宋" w:hAnsi="仿宋" w:eastAsia="仿宋" w:cs="仿宋"/>
                <w:b/>
                <w:bCs/>
                <w:color w:val="000000"/>
                <w:sz w:val="21"/>
                <w:szCs w:val="21"/>
              </w:rPr>
            </w:r>
            <w:r/>
          </w:p>
        </w:tc>
        <w:tc>
          <w:tcPr>
            <w:tcW w:w="1195" w:type="dxa"/>
            <w:vAlign w:val="center"/>
            <w:textDirection w:val="lrTb"/>
            <w:noWrap w:val="false"/>
          </w:tcPr>
          <w:p>
            <w:pPr>
              <w:pStyle w:val="1263"/>
              <w:numPr>
                <w:ilvl w:val="0"/>
                <w:numId w:val="0"/>
              </w:numPr>
              <w:ind w:left="0" w:firstLine="0"/>
              <w:jc w:val="center"/>
              <w:keepLines w:val="0"/>
              <w:keepNext w:val="0"/>
              <w:pageBreakBefore w:val="0"/>
              <w:spacing w:line="240" w:lineRule="auto"/>
              <w:widowControl w:val="off"/>
              <w:rPr>
                <w:rFonts w:hint="eastAsia" w:ascii="仿宋" w:hAnsi="仿宋" w:eastAsia="仿宋" w:cs="仿宋"/>
                <w:b/>
                <w:bCs/>
                <w:color w:val="000000"/>
                <w:sz w:val="21"/>
                <w:szCs w:val="21"/>
              </w:rPr>
            </w:pPr>
            <w:r>
              <w:rPr>
                <w:rFonts w:hint="eastAsia" w:ascii="仿宋" w:hAnsi="仿宋" w:eastAsia="仿宋" w:cs="仿宋"/>
                <w:b/>
                <w:bCs/>
                <w:color w:val="ff0000"/>
                <w:sz w:val="21"/>
                <w:szCs w:val="21"/>
                <w:highlight w:val="none"/>
                <w:lang w:val="en-US" w:eastAsia="zh-CN"/>
              </w:rPr>
              <w:t xml:space="preserve">67%</w:t>
            </w:r>
            <w:r>
              <w:rPr>
                <w:rFonts w:hint="eastAsia" w:ascii="仿宋" w:hAnsi="仿宋" w:eastAsia="仿宋" w:cs="仿宋"/>
                <w:b/>
                <w:bCs/>
                <w:color w:val="000000"/>
                <w:sz w:val="21"/>
                <w:szCs w:val="21"/>
              </w:rPr>
            </w:r>
            <w:r/>
          </w:p>
        </w:tc>
        <w:tc>
          <w:tcPr>
            <w:tcW w:w="1003" w:type="dxa"/>
            <w:vAlign w:val="center"/>
            <w:textDirection w:val="lrTb"/>
            <w:noWrap w:val="false"/>
          </w:tcPr>
          <w:p>
            <w:pPr>
              <w:pStyle w:val="1263"/>
              <w:numPr>
                <w:ilvl w:val="0"/>
                <w:numId w:val="0"/>
              </w:numPr>
              <w:ind w:left="0" w:firstLine="0"/>
              <w:jc w:val="center"/>
              <w:keepLines w:val="0"/>
              <w:keepNext w:val="0"/>
              <w:pageBreakBefore w:val="0"/>
              <w:spacing w:line="240" w:lineRule="auto"/>
              <w:widowControl w:val="off"/>
              <w:rPr>
                <w:rFonts w:hint="eastAsia" w:ascii="仿宋" w:hAnsi="仿宋" w:eastAsia="仿宋" w:cs="仿宋"/>
                <w:b/>
                <w:bCs/>
                <w:color w:val="000000"/>
                <w:sz w:val="21"/>
                <w:szCs w:val="21"/>
              </w:rPr>
            </w:pPr>
            <w:r>
              <w:rPr>
                <w:rFonts w:hint="eastAsia" w:ascii="仿宋" w:hAnsi="仿宋" w:eastAsia="仿宋" w:cs="仿宋"/>
                <w:b/>
                <w:bCs/>
                <w:color w:val="ff0000"/>
                <w:sz w:val="21"/>
                <w:szCs w:val="21"/>
                <w:highlight w:val="none"/>
                <w:lang w:val="en-US" w:eastAsia="zh-CN"/>
              </w:rPr>
              <w:t xml:space="preserve">18%</w:t>
            </w:r>
            <w:r>
              <w:rPr>
                <w:rFonts w:hint="eastAsia" w:ascii="仿宋" w:hAnsi="仿宋" w:eastAsia="仿宋" w:cs="仿宋"/>
                <w:b/>
                <w:bCs/>
                <w:color w:val="000000"/>
                <w:sz w:val="21"/>
                <w:szCs w:val="21"/>
              </w:rPr>
            </w:r>
            <w:r/>
          </w:p>
        </w:tc>
        <w:tc>
          <w:tcPr>
            <w:tcW w:w="1209" w:type="dxa"/>
            <w:vAlign w:val="center"/>
            <w:textDirection w:val="lrTb"/>
            <w:noWrap w:val="false"/>
          </w:tcPr>
          <w:p>
            <w:pPr>
              <w:pStyle w:val="1263"/>
              <w:numPr>
                <w:ilvl w:val="0"/>
                <w:numId w:val="0"/>
              </w:numPr>
              <w:ind w:left="0" w:firstLine="0"/>
              <w:jc w:val="center"/>
              <w:keepLines w:val="0"/>
              <w:keepNext w:val="0"/>
              <w:pageBreakBefore w:val="0"/>
              <w:spacing w:line="240" w:lineRule="auto"/>
              <w:widowControl w:val="off"/>
              <w:rPr>
                <w:rFonts w:hint="eastAsia" w:ascii="仿宋" w:hAnsi="仿宋" w:eastAsia="仿宋" w:cs="仿宋"/>
                <w:b/>
                <w:bCs/>
                <w:color w:val="000000"/>
                <w:sz w:val="21"/>
                <w:szCs w:val="21"/>
              </w:rPr>
            </w:pPr>
            <w:r>
              <w:rPr>
                <w:rFonts w:hint="eastAsia" w:ascii="仿宋" w:hAnsi="仿宋" w:eastAsia="仿宋" w:cs="仿宋"/>
                <w:b/>
                <w:bCs/>
                <w:color w:val="ff0000"/>
                <w:sz w:val="21"/>
                <w:szCs w:val="21"/>
                <w:highlight w:val="none"/>
                <w:lang w:val="en-US" w:eastAsia="zh-CN"/>
              </w:rPr>
              <w:t xml:space="preserve">15%</w:t>
            </w:r>
            <w:r>
              <w:rPr>
                <w:rFonts w:hint="eastAsia" w:ascii="仿宋" w:hAnsi="仿宋" w:eastAsia="仿宋" w:cs="仿宋"/>
                <w:b/>
                <w:bCs/>
                <w:color w:val="000000"/>
                <w:sz w:val="21"/>
                <w:szCs w:val="21"/>
              </w:rPr>
            </w:r>
            <w:r/>
          </w:p>
        </w:tc>
        <w:tc>
          <w:tcPr>
            <w:tcW w:w="554"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w:t>
            </w:r>
            <w:r>
              <w:rPr>
                <w:rFonts w:hint="eastAsia" w:ascii="仿宋" w:hAnsi="仿宋" w:eastAsia="仿宋" w:cs="仿宋"/>
                <w:b/>
                <w:bCs/>
                <w:color w:val="000000"/>
                <w:sz w:val="21"/>
                <w:szCs w:val="21"/>
                <w:lang w:val="en-US" w:eastAsia="zh-CN"/>
              </w:rPr>
            </w:r>
            <w:r/>
          </w:p>
        </w:tc>
      </w:tr>
      <w:tr>
        <w:trPr/>
        <w:tc>
          <w:tcPr>
            <w:tcW w:w="456" w:type="dxa"/>
            <w:vAlign w:val="center"/>
            <w:vMerge w:val="continue"/>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80"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val="en-US" w:eastAsia="zh-CN"/>
              </w:rPr>
              <w:t xml:space="preserve">优惠率</w:t>
            </w:r>
            <w:r>
              <w:rPr>
                <w:rFonts w:hint="eastAsia" w:ascii="仿宋" w:hAnsi="仿宋" w:eastAsia="仿宋" w:cs="仿宋"/>
                <w:b/>
                <w:bCs/>
                <w:color w:val="000000"/>
                <w:sz w:val="21"/>
                <w:szCs w:val="21"/>
                <w:lang w:eastAsia="zh-CN"/>
              </w:rPr>
            </w:r>
            <w:r/>
          </w:p>
        </w:tc>
        <w:tc>
          <w:tcPr>
            <w:tcW w:w="1195"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当日菜价公示中间价*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1003"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公示的零售价*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1209"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554"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val="en-US" w:eastAsia="zh-CN"/>
              </w:rPr>
              <w:t xml:space="preserve">%</w:t>
            </w:r>
            <w:r>
              <w:rPr>
                <w:rFonts w:hint="eastAsia" w:ascii="仿宋" w:hAnsi="仿宋" w:eastAsia="仿宋" w:cs="仿宋"/>
                <w:b/>
                <w:bCs/>
                <w:color w:val="000000"/>
                <w:sz w:val="21"/>
                <w:szCs w:val="21"/>
                <w:lang w:eastAsia="zh-CN"/>
              </w:rPr>
            </w:r>
            <w:r/>
          </w:p>
        </w:tc>
      </w:tr>
    </w:tbl>
    <w:p>
      <w:pPr>
        <w:pStyle w:val="1263"/>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r>
      <w:r/>
    </w:p>
    <w:tbl>
      <w:tblPr>
        <w:tblW w:w="5720" w:type="pct"/>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019"/>
        <w:gridCol w:w="1296"/>
        <w:gridCol w:w="2671"/>
        <w:gridCol w:w="2242"/>
        <w:gridCol w:w="2702"/>
        <w:gridCol w:w="1239"/>
      </w:tblGrid>
      <w:tr>
        <w:trPr/>
        <w:tc>
          <w:tcPr>
            <w:tcW w:w="456"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580"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195"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凌家塘官网</w:t>
            </w:r>
            <w:r>
              <w:rPr>
                <w:rFonts w:hint="eastAsia" w:ascii="仿宋" w:hAnsi="仿宋" w:eastAsia="仿宋" w:cs="仿宋"/>
                <w:b/>
                <w:bCs/>
                <w:color w:val="000000"/>
                <w:sz w:val="21"/>
                <w:szCs w:val="21"/>
              </w:rPr>
            </w:r>
            <w:r/>
          </w:p>
        </w:tc>
        <w:tc>
          <w:tcPr>
            <w:tcW w:w="1003"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大润发优鲜APP</w:t>
            </w:r>
            <w:r>
              <w:rPr>
                <w:rFonts w:hint="eastAsia" w:ascii="仿宋" w:hAnsi="仿宋" w:eastAsia="仿宋" w:cs="仿宋"/>
                <w:b/>
                <w:bCs/>
                <w:color w:val="000000"/>
                <w:sz w:val="21"/>
                <w:szCs w:val="21"/>
              </w:rPr>
            </w:r>
            <w:r/>
          </w:p>
        </w:tc>
        <w:tc>
          <w:tcPr>
            <w:tcW w:w="1209"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常州价格通网</w:t>
            </w:r>
            <w:r>
              <w:rPr>
                <w:rFonts w:hint="eastAsia" w:ascii="仿宋" w:hAnsi="仿宋" w:eastAsia="仿宋" w:cs="仿宋"/>
                <w:b/>
                <w:bCs/>
                <w:color w:val="000000"/>
                <w:sz w:val="21"/>
                <w:szCs w:val="21"/>
              </w:rPr>
            </w:r>
            <w:r/>
          </w:p>
        </w:tc>
        <w:tc>
          <w:tcPr>
            <w:tcW w:w="554"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ff0000"/>
                <w:highlight w:val="none"/>
                <w:lang w:val="en-US" w:eastAsia="zh-CN"/>
              </w:rPr>
              <w:t xml:space="preserve">加权优惠率</w:t>
            </w:r>
            <w:r>
              <w:rPr>
                <w:rFonts w:hint="eastAsia" w:ascii="仿宋" w:hAnsi="仿宋" w:eastAsia="仿宋" w:cs="仿宋"/>
                <w:b/>
                <w:bCs/>
                <w:color w:val="000000"/>
                <w:sz w:val="21"/>
                <w:szCs w:val="21"/>
              </w:rPr>
            </w:r>
            <w:r/>
          </w:p>
        </w:tc>
      </w:tr>
      <w:tr>
        <w:trPr>
          <w:trHeight w:val="624"/>
        </w:trPr>
        <w:tc>
          <w:tcPr>
            <w:tcW w:w="456" w:type="dxa"/>
            <w:vAlign w:val="center"/>
            <w:vMerge w:val="restart"/>
            <w:textDirection w:val="lrTb"/>
            <w:noWrap w:val="false"/>
          </w:tcPr>
          <w:p>
            <w:pPr>
              <w:pStyle w:val="1263"/>
              <w:jc w:val="center"/>
              <w:spacing w:line="240" w:lineRule="auto"/>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lang w:val="en-US" w:eastAsia="zh-CN"/>
              </w:rPr>
              <w:t xml:space="preserve">6</w:t>
            </w:r>
            <w:r>
              <w:rPr>
                <w:rFonts w:hint="eastAsia" w:ascii="仿宋" w:hAnsi="仿宋" w:eastAsia="仿宋" w:cs="仿宋"/>
                <w:b/>
                <w:bCs/>
                <w:color w:val="000000"/>
                <w:sz w:val="21"/>
                <w:szCs w:val="21"/>
                <w:lang w:eastAsia="zh-CN"/>
              </w:rPr>
              <w:t xml:space="preserve">调味品</w:t>
            </w:r>
            <w:r>
              <w:rPr>
                <w:rFonts w:hint="eastAsia" w:ascii="仿宋" w:hAnsi="仿宋" w:eastAsia="仿宋" w:cs="仿宋"/>
                <w:b/>
                <w:bCs/>
                <w:color w:val="000000"/>
                <w:sz w:val="21"/>
                <w:szCs w:val="21"/>
                <w:lang w:eastAsia="zh-CN"/>
              </w:rPr>
            </w:r>
            <w:r/>
          </w:p>
        </w:tc>
        <w:tc>
          <w:tcPr>
            <w:tcW w:w="580" w:type="dxa"/>
            <w:vAlign w:val="center"/>
            <w:textDirection w:val="lrTb"/>
            <w:noWrap w:val="false"/>
          </w:tcPr>
          <w:p>
            <w:pPr>
              <w:pStyle w:val="1263"/>
              <w:numPr>
                <w:ilvl w:val="0"/>
                <w:numId w:val="0"/>
              </w:numPr>
              <w:ind w:left="0" w:firstLine="0"/>
              <w:jc w:val="center"/>
              <w:spacing w:line="240" w:lineRule="auto"/>
              <w:rPr>
                <w:rFonts w:hint="eastAsia" w:ascii="仿宋" w:hAnsi="仿宋" w:eastAsia="仿宋" w:cs="仿宋"/>
                <w:b/>
                <w:bCs/>
                <w:color w:val="000000"/>
                <w:sz w:val="21"/>
                <w:szCs w:val="21"/>
              </w:rPr>
            </w:pPr>
            <w:r>
              <w:rPr>
                <w:rFonts w:hint="eastAsia" w:ascii="仿宋" w:hAnsi="仿宋" w:eastAsia="仿宋" w:cs="仿宋"/>
                <w:b/>
                <w:bCs/>
                <w:color w:val="ff0000"/>
                <w:highlight w:val="none"/>
                <w:lang w:val="en-US" w:eastAsia="zh-CN"/>
              </w:rPr>
              <w:t xml:space="preserve">优惠率权重</w:t>
            </w:r>
            <w:r>
              <w:rPr>
                <w:rFonts w:hint="eastAsia" w:ascii="仿宋" w:hAnsi="仿宋" w:eastAsia="仿宋" w:cs="仿宋"/>
                <w:b/>
                <w:bCs/>
                <w:color w:val="000000"/>
                <w:sz w:val="21"/>
                <w:szCs w:val="21"/>
              </w:rPr>
            </w:r>
            <w:r/>
          </w:p>
        </w:tc>
        <w:tc>
          <w:tcPr>
            <w:tcW w:w="1195" w:type="dxa"/>
            <w:vAlign w:val="center"/>
            <w:textDirection w:val="lrTb"/>
            <w:noWrap w:val="false"/>
          </w:tcPr>
          <w:p>
            <w:pPr>
              <w:pStyle w:val="1263"/>
              <w:numPr>
                <w:ilvl w:val="0"/>
                <w:numId w:val="0"/>
              </w:numPr>
              <w:ind w:left="0" w:firstLine="0"/>
              <w:jc w:val="center"/>
              <w:keepLines w:val="0"/>
              <w:keepNext w:val="0"/>
              <w:pageBreakBefore w:val="0"/>
              <w:spacing w:line="240" w:lineRule="auto"/>
              <w:widowControl w:val="off"/>
              <w:rPr>
                <w:rFonts w:hint="eastAsia" w:ascii="仿宋" w:hAnsi="仿宋" w:eastAsia="仿宋" w:cs="仿宋"/>
                <w:b/>
                <w:bCs/>
                <w:color w:val="000000"/>
                <w:sz w:val="21"/>
                <w:szCs w:val="21"/>
              </w:rPr>
            </w:pPr>
            <w:r>
              <w:rPr>
                <w:rFonts w:hint="eastAsia" w:ascii="仿宋" w:hAnsi="仿宋" w:eastAsia="仿宋" w:cs="仿宋"/>
                <w:b/>
                <w:bCs/>
                <w:color w:val="ff0000"/>
                <w:sz w:val="21"/>
                <w:szCs w:val="21"/>
                <w:highlight w:val="none"/>
                <w:lang w:val="en-US" w:eastAsia="zh-CN"/>
              </w:rPr>
              <w:t xml:space="preserve">67%</w:t>
            </w:r>
            <w:r>
              <w:rPr>
                <w:rFonts w:hint="eastAsia" w:ascii="仿宋" w:hAnsi="仿宋" w:eastAsia="仿宋" w:cs="仿宋"/>
                <w:b/>
                <w:bCs/>
                <w:color w:val="000000"/>
                <w:sz w:val="21"/>
                <w:szCs w:val="21"/>
              </w:rPr>
            </w:r>
            <w:r/>
          </w:p>
        </w:tc>
        <w:tc>
          <w:tcPr>
            <w:tcW w:w="1003" w:type="dxa"/>
            <w:vAlign w:val="center"/>
            <w:textDirection w:val="lrTb"/>
            <w:noWrap w:val="false"/>
          </w:tcPr>
          <w:p>
            <w:pPr>
              <w:pStyle w:val="1263"/>
              <w:numPr>
                <w:ilvl w:val="0"/>
                <w:numId w:val="0"/>
              </w:numPr>
              <w:ind w:left="0" w:firstLine="0"/>
              <w:jc w:val="center"/>
              <w:keepLines w:val="0"/>
              <w:keepNext w:val="0"/>
              <w:pageBreakBefore w:val="0"/>
              <w:spacing w:line="240" w:lineRule="auto"/>
              <w:widowControl w:val="off"/>
              <w:rPr>
                <w:rFonts w:hint="eastAsia" w:ascii="仿宋" w:hAnsi="仿宋" w:eastAsia="仿宋" w:cs="仿宋"/>
                <w:b/>
                <w:bCs/>
                <w:color w:val="000000"/>
                <w:sz w:val="21"/>
                <w:szCs w:val="21"/>
              </w:rPr>
            </w:pPr>
            <w:r>
              <w:rPr>
                <w:rFonts w:hint="eastAsia" w:ascii="仿宋" w:hAnsi="仿宋" w:eastAsia="仿宋" w:cs="仿宋"/>
                <w:b/>
                <w:bCs/>
                <w:color w:val="ff0000"/>
                <w:sz w:val="21"/>
                <w:szCs w:val="21"/>
                <w:highlight w:val="none"/>
                <w:lang w:val="en-US" w:eastAsia="zh-CN"/>
              </w:rPr>
              <w:t xml:space="preserve">18%</w:t>
            </w:r>
            <w:r>
              <w:rPr>
                <w:rFonts w:hint="eastAsia" w:ascii="仿宋" w:hAnsi="仿宋" w:eastAsia="仿宋" w:cs="仿宋"/>
                <w:b/>
                <w:bCs/>
                <w:color w:val="000000"/>
                <w:sz w:val="21"/>
                <w:szCs w:val="21"/>
              </w:rPr>
            </w:r>
            <w:r/>
          </w:p>
        </w:tc>
        <w:tc>
          <w:tcPr>
            <w:tcW w:w="1209" w:type="dxa"/>
            <w:vAlign w:val="center"/>
            <w:textDirection w:val="lrTb"/>
            <w:noWrap w:val="false"/>
          </w:tcPr>
          <w:p>
            <w:pPr>
              <w:pStyle w:val="1263"/>
              <w:numPr>
                <w:ilvl w:val="0"/>
                <w:numId w:val="0"/>
              </w:numPr>
              <w:ind w:left="0" w:firstLine="0"/>
              <w:jc w:val="center"/>
              <w:keepLines w:val="0"/>
              <w:keepNext w:val="0"/>
              <w:pageBreakBefore w:val="0"/>
              <w:spacing w:line="240" w:lineRule="auto"/>
              <w:widowControl w:val="off"/>
              <w:rPr>
                <w:rFonts w:hint="eastAsia" w:ascii="仿宋" w:hAnsi="仿宋" w:eastAsia="仿宋" w:cs="仿宋"/>
                <w:b/>
                <w:bCs/>
                <w:color w:val="000000"/>
                <w:sz w:val="21"/>
                <w:szCs w:val="21"/>
              </w:rPr>
            </w:pPr>
            <w:r>
              <w:rPr>
                <w:rFonts w:hint="eastAsia" w:ascii="仿宋" w:hAnsi="仿宋" w:eastAsia="仿宋" w:cs="仿宋"/>
                <w:b/>
                <w:bCs/>
                <w:color w:val="ff0000"/>
                <w:sz w:val="21"/>
                <w:szCs w:val="21"/>
                <w:highlight w:val="none"/>
                <w:lang w:val="en-US" w:eastAsia="zh-CN"/>
              </w:rPr>
              <w:t xml:space="preserve">15%</w:t>
            </w:r>
            <w:r>
              <w:rPr>
                <w:rFonts w:hint="eastAsia" w:ascii="仿宋" w:hAnsi="仿宋" w:eastAsia="仿宋" w:cs="仿宋"/>
                <w:b/>
                <w:bCs/>
                <w:color w:val="000000"/>
                <w:sz w:val="21"/>
                <w:szCs w:val="21"/>
              </w:rPr>
            </w:r>
            <w:r/>
          </w:p>
        </w:tc>
        <w:tc>
          <w:tcPr>
            <w:tcW w:w="554"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w:t>
            </w:r>
            <w:r>
              <w:rPr>
                <w:rFonts w:hint="eastAsia" w:ascii="仿宋" w:hAnsi="仿宋" w:eastAsia="仿宋" w:cs="仿宋"/>
                <w:b/>
                <w:bCs/>
                <w:color w:val="000000"/>
                <w:sz w:val="21"/>
                <w:szCs w:val="21"/>
                <w:lang w:val="en-US" w:eastAsia="zh-CN"/>
              </w:rPr>
            </w:r>
            <w:r/>
          </w:p>
        </w:tc>
      </w:tr>
      <w:tr>
        <w:trPr/>
        <w:tc>
          <w:tcPr>
            <w:tcW w:w="456" w:type="dxa"/>
            <w:vAlign w:val="center"/>
            <w:vMerge w:val="continue"/>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80"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val="en-US" w:eastAsia="zh-CN"/>
              </w:rPr>
              <w:t xml:space="preserve">优惠率</w:t>
            </w:r>
            <w:r>
              <w:rPr>
                <w:rFonts w:hint="eastAsia" w:ascii="仿宋" w:hAnsi="仿宋" w:eastAsia="仿宋" w:cs="仿宋"/>
                <w:b/>
                <w:bCs/>
                <w:color w:val="000000"/>
                <w:sz w:val="21"/>
                <w:szCs w:val="21"/>
                <w:lang w:eastAsia="zh-CN"/>
              </w:rPr>
            </w:r>
            <w:r/>
          </w:p>
        </w:tc>
        <w:tc>
          <w:tcPr>
            <w:tcW w:w="1195"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当日菜价公示中间价*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1003"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公示的零售价*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1209"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554" w:type="dxa"/>
            <w:vAlign w:val="center"/>
            <w:textDirection w:val="lrTb"/>
            <w:noWrap w:val="false"/>
          </w:tcPr>
          <w:p>
            <w:pPr>
              <w:pStyle w:val="1263"/>
              <w:jc w:val="center"/>
              <w:spacing w:line="240" w:lineRule="auto"/>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val="en-US" w:eastAsia="zh-CN"/>
              </w:rPr>
              <w:t xml:space="preserve">%</w:t>
            </w:r>
            <w:r>
              <w:rPr>
                <w:rFonts w:hint="eastAsia" w:ascii="仿宋" w:hAnsi="仿宋" w:eastAsia="仿宋" w:cs="仿宋"/>
                <w:b/>
                <w:bCs/>
                <w:color w:val="000000"/>
                <w:sz w:val="21"/>
                <w:szCs w:val="21"/>
                <w:lang w:eastAsia="zh-CN"/>
              </w:rPr>
            </w:r>
            <w:r/>
          </w:p>
        </w:tc>
      </w:tr>
    </w:tbl>
    <w:p>
      <w:pPr>
        <w:pStyle w:val="1263"/>
        <w:rPr>
          <w:rFonts w:hint="eastAsia"/>
          <w:lang w:val="en-US" w:eastAsia="zh-CN"/>
        </w:rPr>
      </w:pPr>
      <w:r>
        <w:rPr>
          <w:rFonts w:hint="eastAsia"/>
          <w:lang w:val="en-US" w:eastAsia="zh-CN"/>
        </w:rPr>
      </w:r>
      <w:r/>
    </w:p>
    <w:p>
      <w:pPr>
        <w:pStyle w:val="1263"/>
        <w:jc w:val="left"/>
        <w:spacing w:line="360"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填报说明：</w:t>
      </w:r>
      <w:r>
        <w:rPr>
          <w:rFonts w:hint="eastAsia" w:ascii="仿宋" w:hAnsi="仿宋" w:eastAsia="仿宋" w:cs="仿宋"/>
          <w:b/>
          <w:bCs/>
          <w:color w:val="ff0000"/>
          <w:highlight w:val="none"/>
          <w:lang w:val="en-US" w:eastAsia="zh-CN"/>
        </w:rPr>
      </w:r>
      <w:r/>
    </w:p>
    <w:p>
      <w:pPr>
        <w:pStyle w:val="1263"/>
        <w:numPr>
          <w:ilvl w:val="0"/>
          <w:numId w:val="0"/>
        </w:numPr>
        <w:ind w:firstLine="211"/>
        <w:jc w:val="left"/>
        <w:spacing w:line="36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1.各网站价格权值：</w:t>
      </w:r>
      <w:r>
        <w:rPr>
          <w:rFonts w:hint="eastAsia" w:ascii="仿宋" w:hAnsi="仿宋" w:eastAsia="仿宋" w:cs="仿宋"/>
          <w:b/>
          <w:bCs/>
          <w:color w:val="ff0000"/>
          <w:sz w:val="21"/>
          <w:szCs w:val="21"/>
          <w:highlight w:val="none"/>
          <w:lang w:val="en-US" w:eastAsia="zh-CN"/>
        </w:rPr>
      </w:r>
      <w:r/>
    </w:p>
    <w:tbl>
      <w:tblPr>
        <w:tblW w:w="996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3144"/>
        <w:gridCol w:w="3144"/>
        <w:gridCol w:w="3675"/>
      </w:tblGrid>
      <w:tr>
        <w:trPr>
          <w:tblHeader/>
        </w:trPr>
        <w:tc>
          <w:tcPr>
            <w:gridSpan w:val="3"/>
            <w:tcBorders>
              <w:top w:val="single" w:color="000000" w:sz="8" w:space="0"/>
              <w:left w:val="single" w:color="000000" w:sz="8" w:space="0"/>
              <w:bottom w:val="single" w:color="000000" w:sz="8" w:space="0"/>
              <w:right w:val="single" w:color="000000" w:sz="8" w:space="0"/>
            </w:tcBorders>
            <w:tcW w:w="9963"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价格权值</w:t>
            </w:r>
            <w:r>
              <w:rPr>
                <w:rFonts w:hint="eastAsia" w:ascii="仿宋" w:hAnsi="仿宋" w:eastAsia="仿宋" w:cs="仿宋"/>
                <w:b/>
                <w:bCs/>
                <w:color w:val="ff0000"/>
                <w:sz w:val="21"/>
                <w:szCs w:val="21"/>
                <w:highlight w:val="none"/>
                <w:lang w:val="en-US" w:eastAsia="zh-CN"/>
              </w:rPr>
            </w:r>
            <w:r/>
          </w:p>
        </w:tc>
      </w:tr>
      <w:tr>
        <w:trPr/>
        <w:tc>
          <w:tcPr>
            <w:tcBorders>
              <w:top w:val="none" w:color="000000" w:sz="4" w:space="0"/>
              <w:left w:val="single" w:color="000000" w:sz="8" w:space="0"/>
              <w:bottom w:val="single" w:color="000000" w:sz="8" w:space="0"/>
              <w:right w:val="single" w:color="000000" w:sz="8" w:space="0"/>
            </w:tcBorders>
            <w:tcW w:w="3144"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凌家塘官网</w:t>
            </w:r>
            <w:r>
              <w:rPr>
                <w:rFonts w:hint="eastAsia" w:ascii="仿宋" w:hAnsi="仿宋" w:eastAsia="仿宋" w:cs="仿宋"/>
                <w:b/>
                <w:bCs/>
                <w:color w:val="ff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144"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大润发优鲜</w:t>
            </w:r>
            <w:r>
              <w:rPr>
                <w:rFonts w:hint="eastAsia" w:ascii="仿宋" w:hAnsi="仿宋" w:eastAsia="仿宋" w:cs="仿宋"/>
                <w:b/>
                <w:bCs/>
                <w:color w:val="ff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675"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常州价格通网</w:t>
            </w:r>
            <w:r>
              <w:rPr>
                <w:rFonts w:hint="eastAsia" w:ascii="仿宋" w:hAnsi="仿宋" w:eastAsia="仿宋" w:cs="仿宋"/>
                <w:b/>
                <w:bCs/>
                <w:color w:val="ff0000"/>
                <w:sz w:val="21"/>
                <w:szCs w:val="21"/>
                <w:highlight w:val="none"/>
                <w:lang w:val="en-US" w:eastAsia="zh-CN"/>
              </w:rPr>
            </w:r>
            <w:r/>
          </w:p>
        </w:tc>
      </w:tr>
      <w:tr>
        <w:trPr/>
        <w:tc>
          <w:tcPr>
            <w:tcBorders>
              <w:top w:val="none" w:color="000000" w:sz="4" w:space="0"/>
              <w:left w:val="single" w:color="000000" w:sz="8" w:space="0"/>
              <w:bottom w:val="single" w:color="000000" w:sz="8" w:space="0"/>
              <w:right w:val="single" w:color="000000" w:sz="8" w:space="0"/>
            </w:tcBorders>
            <w:tcW w:w="3144"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30分</w:t>
            </w:r>
            <w:r>
              <w:rPr>
                <w:rFonts w:hint="eastAsia" w:ascii="仿宋" w:hAnsi="仿宋" w:eastAsia="仿宋" w:cs="仿宋"/>
                <w:b/>
                <w:bCs/>
                <w:color w:val="ff0000"/>
                <w:sz w:val="21"/>
                <w:szCs w:val="21"/>
                <w:highlight w:val="none"/>
                <w:lang w:val="en-US" w:eastAsia="zh-CN"/>
              </w:rPr>
            </w:r>
            <w:r/>
          </w:p>
        </w:tc>
        <w:tc>
          <w:tcPr>
            <w:tcBorders>
              <w:top w:val="none" w:color="000000" w:sz="4" w:space="0"/>
              <w:left w:val="single" w:color="000000" w:sz="8" w:space="0"/>
              <w:bottom w:val="single" w:color="000000" w:sz="8" w:space="0"/>
              <w:right w:val="single" w:color="000000" w:sz="8" w:space="0"/>
            </w:tcBorders>
            <w:tcW w:w="3144"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8分</w:t>
            </w:r>
            <w:r>
              <w:rPr>
                <w:rFonts w:hint="eastAsia" w:ascii="仿宋" w:hAnsi="仿宋" w:eastAsia="仿宋" w:cs="仿宋"/>
                <w:b/>
                <w:bCs/>
                <w:color w:val="ff0000"/>
                <w:sz w:val="21"/>
                <w:szCs w:val="21"/>
                <w:highlight w:val="none"/>
                <w:lang w:val="en-US" w:eastAsia="zh-CN"/>
              </w:rPr>
            </w:r>
            <w:r/>
          </w:p>
        </w:tc>
        <w:tc>
          <w:tcPr>
            <w:tcBorders>
              <w:top w:val="none" w:color="000000" w:sz="4" w:space="0"/>
              <w:left w:val="single" w:color="000000" w:sz="8" w:space="0"/>
              <w:bottom w:val="single" w:color="000000" w:sz="8" w:space="0"/>
              <w:right w:val="single" w:color="000000" w:sz="8" w:space="0"/>
            </w:tcBorders>
            <w:tcW w:w="3675"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7分</w:t>
            </w:r>
            <w:r>
              <w:rPr>
                <w:rFonts w:hint="eastAsia" w:ascii="仿宋" w:hAnsi="仿宋" w:eastAsia="仿宋" w:cs="仿宋"/>
                <w:b/>
                <w:bCs/>
                <w:color w:val="ff0000"/>
                <w:sz w:val="21"/>
                <w:szCs w:val="21"/>
                <w:highlight w:val="none"/>
                <w:lang w:val="en-US" w:eastAsia="zh-CN"/>
              </w:rPr>
            </w:r>
            <w:r/>
          </w:p>
        </w:tc>
      </w:tr>
    </w:tbl>
    <w:p>
      <w:pPr>
        <w:pStyle w:val="1263"/>
        <w:numPr>
          <w:ilvl w:val="0"/>
          <w:numId w:val="0"/>
        </w:numPr>
        <w:ind w:firstLine="211"/>
        <w:jc w:val="left"/>
        <w:spacing w:line="36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2.价格分计算说明：</w:t>
      </w:r>
      <w:r>
        <w:rPr>
          <w:rFonts w:hint="eastAsia" w:ascii="仿宋" w:hAnsi="仿宋" w:eastAsia="仿宋" w:cs="仿宋"/>
          <w:b/>
          <w:bCs/>
          <w:color w:val="ff0000"/>
          <w:sz w:val="21"/>
          <w:szCs w:val="21"/>
          <w:highlight w:val="none"/>
          <w:lang w:val="en-US" w:eastAsia="zh-CN"/>
        </w:rPr>
      </w:r>
      <w:r/>
    </w:p>
    <w:p>
      <w:pPr>
        <w:pStyle w:val="1263"/>
        <w:numPr>
          <w:ilvl w:val="0"/>
          <w:numId w:val="0"/>
        </w:numPr>
        <w:ind w:firstLine="211"/>
        <w:jc w:val="left"/>
        <w:spacing w:line="36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按照优惠率报价根据各网站对应价格权值分别计算相加后得出供应商的投标报价得分。</w:t>
      </w:r>
      <w:r>
        <w:rPr>
          <w:rFonts w:hint="eastAsia" w:ascii="仿宋" w:hAnsi="仿宋" w:eastAsia="仿宋" w:cs="仿宋"/>
          <w:b/>
          <w:bCs/>
          <w:color w:val="ff0000"/>
          <w:sz w:val="21"/>
          <w:szCs w:val="21"/>
          <w:highlight w:val="none"/>
          <w:lang w:val="en-US" w:eastAsia="zh-CN"/>
        </w:rPr>
      </w:r>
      <w:r/>
    </w:p>
    <w:p>
      <w:pPr>
        <w:pStyle w:val="1263"/>
        <w:numPr>
          <w:ilvl w:val="0"/>
          <w:numId w:val="0"/>
        </w:numPr>
        <w:ind w:firstLine="211"/>
        <w:jc w:val="left"/>
        <w:spacing w:line="36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即：最终价格得分=凌家塘官网报价得分+大润发优鲜报价得分+常州价格通网报价得分。</w:t>
      </w:r>
      <w:r>
        <w:rPr>
          <w:rFonts w:hint="eastAsia" w:ascii="仿宋" w:hAnsi="仿宋" w:eastAsia="仿宋" w:cs="仿宋"/>
          <w:b/>
          <w:bCs/>
          <w:color w:val="ff0000"/>
          <w:sz w:val="21"/>
          <w:szCs w:val="21"/>
          <w:highlight w:val="none"/>
          <w:lang w:val="en-US" w:eastAsia="zh-CN"/>
        </w:rPr>
      </w:r>
      <w:r/>
    </w:p>
    <w:p>
      <w:pPr>
        <w:pStyle w:val="1263"/>
        <w:numPr>
          <w:ilvl w:val="0"/>
          <w:numId w:val="0"/>
        </w:numPr>
        <w:ind w:firstLine="211"/>
        <w:jc w:val="left"/>
        <w:spacing w:line="36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3.价格分模拟计算说明：</w:t>
      </w:r>
      <w:r>
        <w:rPr>
          <w:rFonts w:hint="eastAsia" w:ascii="仿宋" w:hAnsi="仿宋" w:eastAsia="仿宋" w:cs="仿宋"/>
          <w:b/>
          <w:bCs/>
          <w:color w:val="ff0000"/>
          <w:sz w:val="21"/>
          <w:szCs w:val="21"/>
          <w:highlight w:val="none"/>
          <w:lang w:val="en-US" w:eastAsia="zh-CN"/>
        </w:rPr>
      </w:r>
      <w:r/>
    </w:p>
    <w:tbl>
      <w:tblPr>
        <w:tblStyle w:val="1333"/>
        <w:tblW w:w="99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47"/>
        <w:gridCol w:w="1608"/>
        <w:gridCol w:w="1926"/>
        <w:gridCol w:w="2568"/>
        <w:gridCol w:w="1608"/>
      </w:tblGrid>
      <w:tr>
        <w:trPr>
          <w:tblHeader/>
        </w:trPr>
        <w:tc>
          <w:tcPr>
            <w:tcW w:w="2247"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网站</w:t>
            </w:r>
            <w:r>
              <w:rPr>
                <w:rFonts w:hint="eastAsia" w:ascii="仿宋" w:hAnsi="仿宋" w:eastAsia="仿宋" w:cs="仿宋"/>
                <w:b/>
                <w:bCs/>
                <w:color w:val="ff0000"/>
                <w:sz w:val="21"/>
                <w:szCs w:val="21"/>
                <w:highlight w:val="none"/>
                <w:lang w:val="en-US" w:eastAsia="zh-CN"/>
              </w:rPr>
            </w:r>
            <w:r/>
          </w:p>
        </w:tc>
        <w:tc>
          <w:tcPr>
            <w:tcW w:w="1608"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价格权值</w:t>
            </w:r>
            <w:r>
              <w:rPr>
                <w:rFonts w:hint="eastAsia" w:ascii="仿宋" w:hAnsi="仿宋" w:eastAsia="仿宋" w:cs="仿宋"/>
                <w:b/>
                <w:bCs/>
                <w:color w:val="ff0000"/>
                <w:sz w:val="21"/>
                <w:szCs w:val="21"/>
                <w:highlight w:val="none"/>
                <w:lang w:val="en-US" w:eastAsia="zh-CN"/>
              </w:rPr>
            </w:r>
            <w:r/>
          </w:p>
        </w:tc>
        <w:tc>
          <w:tcPr>
            <w:tcW w:w="1926"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拟投优惠率</w:t>
            </w:r>
            <w:r>
              <w:rPr>
                <w:rFonts w:hint="eastAsia" w:ascii="仿宋" w:hAnsi="仿宋" w:eastAsia="仿宋" w:cs="仿宋"/>
                <w:b/>
                <w:bCs/>
                <w:color w:val="ff0000"/>
                <w:sz w:val="21"/>
                <w:szCs w:val="21"/>
                <w:highlight w:val="none"/>
                <w:lang w:val="en-US" w:eastAsia="zh-CN"/>
              </w:rPr>
            </w:r>
            <w:r/>
          </w:p>
        </w:tc>
        <w:tc>
          <w:tcPr>
            <w:tcW w:w="2568"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模拟最高优惠率</w:t>
            </w:r>
            <w:r>
              <w:rPr>
                <w:rFonts w:hint="eastAsia" w:ascii="仿宋" w:hAnsi="仿宋" w:eastAsia="仿宋" w:cs="仿宋"/>
                <w:b/>
                <w:bCs/>
                <w:color w:val="ff0000"/>
                <w:sz w:val="21"/>
                <w:szCs w:val="21"/>
                <w:highlight w:val="none"/>
                <w:lang w:val="en-US" w:eastAsia="zh-CN"/>
              </w:rPr>
            </w:r>
            <w:r/>
          </w:p>
        </w:tc>
        <w:tc>
          <w:tcPr>
            <w:tcW w:w="1608"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报价得分</w:t>
            </w:r>
            <w:r>
              <w:rPr>
                <w:rFonts w:hint="eastAsia" w:ascii="仿宋" w:hAnsi="仿宋" w:eastAsia="仿宋" w:cs="仿宋"/>
                <w:b/>
                <w:bCs/>
                <w:color w:val="ff0000"/>
                <w:sz w:val="21"/>
                <w:szCs w:val="21"/>
                <w:highlight w:val="none"/>
                <w:lang w:val="en-US" w:eastAsia="zh-CN"/>
              </w:rPr>
            </w:r>
            <w:r/>
          </w:p>
        </w:tc>
      </w:tr>
      <w:tr>
        <w:trPr/>
        <w:tc>
          <w:tcPr>
            <w:tcW w:w="2247"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凌家塘官网</w:t>
            </w:r>
            <w:r>
              <w:rPr>
                <w:rFonts w:hint="eastAsia" w:ascii="仿宋" w:hAnsi="仿宋" w:eastAsia="仿宋" w:cs="仿宋"/>
                <w:b/>
                <w:bCs/>
                <w:color w:val="ff0000"/>
                <w:sz w:val="21"/>
                <w:szCs w:val="21"/>
                <w:highlight w:val="none"/>
                <w:lang w:val="en-US" w:eastAsia="zh-CN"/>
              </w:rPr>
            </w:r>
            <w:r/>
          </w:p>
        </w:tc>
        <w:tc>
          <w:tcPr>
            <w:tcW w:w="1608"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30</w:t>
            </w:r>
            <w:r>
              <w:rPr>
                <w:rFonts w:hint="eastAsia" w:ascii="仿宋" w:hAnsi="仿宋" w:eastAsia="仿宋" w:cs="仿宋"/>
                <w:b/>
                <w:bCs/>
                <w:color w:val="ff0000"/>
                <w:sz w:val="21"/>
                <w:szCs w:val="21"/>
                <w:highlight w:val="none"/>
                <w:lang w:val="en-US" w:eastAsia="zh-CN"/>
              </w:rPr>
            </w:r>
            <w:r/>
          </w:p>
        </w:tc>
        <w:tc>
          <w:tcPr>
            <w:tcW w:w="1926"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25%</w:t>
            </w:r>
            <w:r>
              <w:rPr>
                <w:rFonts w:hint="eastAsia" w:ascii="仿宋" w:hAnsi="仿宋" w:eastAsia="仿宋" w:cs="仿宋"/>
                <w:b/>
                <w:bCs/>
                <w:color w:val="ff0000"/>
                <w:sz w:val="21"/>
                <w:szCs w:val="21"/>
                <w:highlight w:val="none"/>
                <w:lang w:val="en-US" w:eastAsia="zh-CN"/>
              </w:rPr>
            </w:r>
            <w:r/>
          </w:p>
        </w:tc>
        <w:tc>
          <w:tcPr>
            <w:tcW w:w="2568"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30%</w:t>
            </w:r>
            <w:r>
              <w:rPr>
                <w:rFonts w:hint="eastAsia" w:ascii="仿宋" w:hAnsi="仿宋" w:eastAsia="仿宋" w:cs="仿宋"/>
                <w:b/>
                <w:bCs/>
                <w:color w:val="ff0000"/>
                <w:sz w:val="21"/>
                <w:szCs w:val="21"/>
                <w:highlight w:val="none"/>
                <w:lang w:val="en-US" w:eastAsia="zh-CN"/>
              </w:rPr>
            </w:r>
            <w:r/>
          </w:p>
        </w:tc>
        <w:tc>
          <w:tcPr>
            <w:tcW w:w="1608"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25</w:t>
            </w:r>
            <w:r>
              <w:rPr>
                <w:rFonts w:hint="eastAsia" w:ascii="仿宋" w:hAnsi="仿宋" w:eastAsia="仿宋" w:cs="仿宋"/>
                <w:b/>
                <w:bCs/>
                <w:color w:val="ff0000"/>
                <w:sz w:val="21"/>
                <w:szCs w:val="21"/>
                <w:highlight w:val="none"/>
                <w:lang w:val="en-US" w:eastAsia="zh-CN"/>
              </w:rPr>
            </w:r>
            <w:r/>
          </w:p>
        </w:tc>
      </w:tr>
      <w:tr>
        <w:trPr/>
        <w:tc>
          <w:tcPr>
            <w:tcW w:w="2247"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大润发优鲜</w:t>
            </w:r>
            <w:r>
              <w:rPr>
                <w:rFonts w:hint="eastAsia" w:ascii="仿宋" w:hAnsi="仿宋" w:eastAsia="仿宋" w:cs="仿宋"/>
                <w:b/>
                <w:bCs/>
                <w:color w:val="ff0000"/>
                <w:sz w:val="21"/>
                <w:szCs w:val="21"/>
                <w:highlight w:val="none"/>
                <w:lang w:val="en-US" w:eastAsia="zh-CN"/>
              </w:rPr>
            </w:r>
            <w:r/>
          </w:p>
        </w:tc>
        <w:tc>
          <w:tcPr>
            <w:tcW w:w="1608"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8</w:t>
            </w:r>
            <w:r>
              <w:rPr>
                <w:rFonts w:hint="eastAsia" w:ascii="仿宋" w:hAnsi="仿宋" w:eastAsia="仿宋" w:cs="仿宋"/>
                <w:b/>
                <w:bCs/>
                <w:color w:val="ff0000"/>
                <w:sz w:val="21"/>
                <w:szCs w:val="21"/>
                <w:highlight w:val="none"/>
                <w:lang w:val="en-US" w:eastAsia="zh-CN"/>
              </w:rPr>
            </w:r>
            <w:r/>
          </w:p>
        </w:tc>
        <w:tc>
          <w:tcPr>
            <w:tcW w:w="1926"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20%</w:t>
            </w:r>
            <w:r>
              <w:rPr>
                <w:rFonts w:hint="eastAsia" w:ascii="仿宋" w:hAnsi="仿宋" w:eastAsia="仿宋" w:cs="仿宋"/>
                <w:b/>
                <w:bCs/>
                <w:color w:val="ff0000"/>
                <w:sz w:val="21"/>
                <w:szCs w:val="21"/>
                <w:highlight w:val="none"/>
                <w:lang w:val="en-US" w:eastAsia="zh-CN"/>
              </w:rPr>
            </w:r>
            <w:r/>
          </w:p>
        </w:tc>
        <w:tc>
          <w:tcPr>
            <w:tcW w:w="2568"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25%</w:t>
            </w:r>
            <w:r>
              <w:rPr>
                <w:rFonts w:hint="eastAsia" w:ascii="仿宋" w:hAnsi="仿宋" w:eastAsia="仿宋" w:cs="仿宋"/>
                <w:b/>
                <w:bCs/>
                <w:color w:val="ff0000"/>
                <w:sz w:val="21"/>
                <w:szCs w:val="21"/>
                <w:highlight w:val="none"/>
                <w:lang w:val="en-US" w:eastAsia="zh-CN"/>
              </w:rPr>
            </w:r>
            <w:r/>
          </w:p>
        </w:tc>
        <w:tc>
          <w:tcPr>
            <w:tcW w:w="1608"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6.4</w:t>
            </w:r>
            <w:r>
              <w:rPr>
                <w:rFonts w:hint="eastAsia" w:ascii="仿宋" w:hAnsi="仿宋" w:eastAsia="仿宋" w:cs="仿宋"/>
                <w:b/>
                <w:bCs/>
                <w:color w:val="ff0000"/>
                <w:sz w:val="21"/>
                <w:szCs w:val="21"/>
                <w:highlight w:val="none"/>
                <w:lang w:val="en-US" w:eastAsia="zh-CN"/>
              </w:rPr>
            </w:r>
            <w:r/>
          </w:p>
        </w:tc>
      </w:tr>
      <w:tr>
        <w:trPr/>
        <w:tc>
          <w:tcPr>
            <w:tcW w:w="2247"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常州价格通网</w:t>
            </w:r>
            <w:r>
              <w:rPr>
                <w:rFonts w:hint="eastAsia" w:ascii="仿宋" w:hAnsi="仿宋" w:eastAsia="仿宋" w:cs="仿宋"/>
                <w:b/>
                <w:bCs/>
                <w:color w:val="ff0000"/>
                <w:sz w:val="21"/>
                <w:szCs w:val="21"/>
                <w:highlight w:val="none"/>
                <w:lang w:val="en-US" w:eastAsia="zh-CN"/>
              </w:rPr>
            </w:r>
            <w:r/>
          </w:p>
        </w:tc>
        <w:tc>
          <w:tcPr>
            <w:tcW w:w="1608"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7</w:t>
            </w:r>
            <w:r>
              <w:rPr>
                <w:rFonts w:hint="eastAsia" w:ascii="仿宋" w:hAnsi="仿宋" w:eastAsia="仿宋" w:cs="仿宋"/>
                <w:b/>
                <w:bCs/>
                <w:color w:val="ff0000"/>
                <w:sz w:val="21"/>
                <w:szCs w:val="21"/>
                <w:highlight w:val="none"/>
                <w:lang w:val="en-US" w:eastAsia="zh-CN"/>
              </w:rPr>
            </w:r>
            <w:r/>
          </w:p>
        </w:tc>
        <w:tc>
          <w:tcPr>
            <w:tcW w:w="1926"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20%</w:t>
            </w:r>
            <w:r>
              <w:rPr>
                <w:rFonts w:hint="eastAsia" w:ascii="仿宋" w:hAnsi="仿宋" w:eastAsia="仿宋" w:cs="仿宋"/>
                <w:b/>
                <w:bCs/>
                <w:color w:val="ff0000"/>
                <w:sz w:val="21"/>
                <w:szCs w:val="21"/>
                <w:highlight w:val="none"/>
                <w:lang w:val="en-US" w:eastAsia="zh-CN"/>
              </w:rPr>
            </w:r>
            <w:r/>
          </w:p>
        </w:tc>
        <w:tc>
          <w:tcPr>
            <w:tcW w:w="2568"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20%</w:t>
            </w:r>
            <w:r>
              <w:rPr>
                <w:rFonts w:hint="eastAsia" w:ascii="仿宋" w:hAnsi="仿宋" w:eastAsia="仿宋" w:cs="仿宋"/>
                <w:b/>
                <w:bCs/>
                <w:color w:val="ff0000"/>
                <w:sz w:val="21"/>
                <w:szCs w:val="21"/>
                <w:highlight w:val="none"/>
                <w:lang w:val="en-US" w:eastAsia="zh-CN"/>
              </w:rPr>
            </w:r>
            <w:r/>
          </w:p>
        </w:tc>
        <w:tc>
          <w:tcPr>
            <w:tcW w:w="1608"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7</w:t>
            </w:r>
            <w:r>
              <w:rPr>
                <w:rFonts w:hint="eastAsia" w:ascii="仿宋" w:hAnsi="仿宋" w:eastAsia="仿宋" w:cs="仿宋"/>
                <w:b/>
                <w:bCs/>
                <w:color w:val="ff0000"/>
                <w:sz w:val="21"/>
                <w:szCs w:val="21"/>
                <w:highlight w:val="none"/>
                <w:lang w:val="en-US" w:eastAsia="zh-CN"/>
              </w:rPr>
            </w:r>
            <w:r/>
          </w:p>
        </w:tc>
      </w:tr>
      <w:tr>
        <w:trPr/>
        <w:tc>
          <w:tcPr>
            <w:tcW w:w="2247"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最终价格得分</w:t>
            </w:r>
            <w:r>
              <w:rPr>
                <w:rFonts w:hint="eastAsia" w:ascii="仿宋" w:hAnsi="仿宋" w:eastAsia="仿宋" w:cs="仿宋"/>
                <w:b/>
                <w:bCs/>
                <w:color w:val="ff0000"/>
                <w:sz w:val="21"/>
                <w:szCs w:val="21"/>
                <w:highlight w:val="none"/>
                <w:lang w:val="en-US" w:eastAsia="zh-CN"/>
              </w:rPr>
            </w:r>
            <w:r/>
          </w:p>
        </w:tc>
        <w:tc>
          <w:tcPr>
            <w:tcW w:w="1608"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45</w:t>
            </w:r>
            <w:r>
              <w:rPr>
                <w:rFonts w:hint="eastAsia" w:ascii="仿宋" w:hAnsi="仿宋" w:eastAsia="仿宋" w:cs="仿宋"/>
                <w:b/>
                <w:bCs/>
                <w:color w:val="ff0000"/>
                <w:sz w:val="21"/>
                <w:szCs w:val="21"/>
                <w:highlight w:val="none"/>
                <w:lang w:val="en-US" w:eastAsia="zh-CN"/>
              </w:rPr>
            </w:r>
            <w:r/>
          </w:p>
        </w:tc>
        <w:tc>
          <w:tcPr>
            <w:tcW w:w="1926"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w:t>
            </w:r>
            <w:r>
              <w:rPr>
                <w:rFonts w:hint="eastAsia" w:ascii="仿宋" w:hAnsi="仿宋" w:eastAsia="仿宋" w:cs="仿宋"/>
                <w:b/>
                <w:bCs/>
                <w:color w:val="ff0000"/>
                <w:sz w:val="21"/>
                <w:szCs w:val="21"/>
                <w:highlight w:val="none"/>
                <w:lang w:val="en-US" w:eastAsia="zh-CN"/>
              </w:rPr>
            </w:r>
            <w:r/>
          </w:p>
        </w:tc>
        <w:tc>
          <w:tcPr>
            <w:tcW w:w="2568"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w:t>
            </w:r>
            <w:r>
              <w:rPr>
                <w:rFonts w:hint="eastAsia" w:ascii="仿宋" w:hAnsi="仿宋" w:eastAsia="仿宋" w:cs="仿宋"/>
                <w:b/>
                <w:bCs/>
                <w:color w:val="ff0000"/>
                <w:sz w:val="21"/>
                <w:szCs w:val="21"/>
                <w:highlight w:val="none"/>
                <w:lang w:val="en-US" w:eastAsia="zh-CN"/>
              </w:rPr>
            </w:r>
            <w:r/>
          </w:p>
        </w:tc>
        <w:tc>
          <w:tcPr>
            <w:tcW w:w="1608" w:type="dxa"/>
            <w:vAlign w:val="center"/>
            <w:textDirection w:val="lrTb"/>
            <w:noWrap w:val="false"/>
          </w:tcPr>
          <w:p>
            <w:pPr>
              <w:pStyle w:val="1263"/>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38.4</w:t>
            </w:r>
            <w:r>
              <w:rPr>
                <w:rFonts w:hint="eastAsia" w:ascii="仿宋" w:hAnsi="仿宋" w:eastAsia="仿宋" w:cs="仿宋"/>
                <w:b/>
                <w:bCs/>
                <w:color w:val="ff0000"/>
                <w:sz w:val="21"/>
                <w:szCs w:val="21"/>
                <w:highlight w:val="none"/>
                <w:lang w:val="en-US" w:eastAsia="zh-CN"/>
              </w:rPr>
            </w:r>
            <w:r/>
          </w:p>
        </w:tc>
      </w:tr>
    </w:tbl>
    <w:p>
      <w:pPr>
        <w:pStyle w:val="1263"/>
        <w:numPr>
          <w:ilvl w:val="0"/>
          <w:numId w:val="0"/>
        </w:numPr>
        <w:ind w:firstLine="211"/>
        <w:jc w:val="left"/>
        <w:spacing w:line="36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4.此处投标报价指经过报价修正，及因落实政府采购政策进行价格调整后的报价。</w:t>
      </w:r>
      <w:r>
        <w:rPr>
          <w:rFonts w:hint="eastAsia" w:ascii="仿宋" w:hAnsi="仿宋" w:eastAsia="仿宋" w:cs="仿宋"/>
          <w:b/>
          <w:bCs/>
          <w:color w:val="ff0000"/>
          <w:sz w:val="21"/>
          <w:szCs w:val="21"/>
          <w:highlight w:val="none"/>
          <w:lang w:val="en-US" w:eastAsia="zh-CN"/>
        </w:rPr>
      </w:r>
      <w:r/>
    </w:p>
    <w:p>
      <w:pPr>
        <w:pStyle w:val="1263"/>
        <w:jc w:val="left"/>
        <w:spacing w:line="360" w:lineRule="auto"/>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r>
      <w:r/>
    </w:p>
    <w:p>
      <w:pPr>
        <w:pStyle w:val="1263"/>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263"/>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263"/>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color w:val="000000"/>
          <w:sz w:val="24"/>
          <w:highlight w:val="none"/>
        </w:rPr>
      </w:r>
      <w:r/>
    </w:p>
    <w:p>
      <w:pPr>
        <w:pStyle w:val="1263"/>
        <w:jc w:val="left"/>
        <w:spacing w:line="480" w:lineRule="auto"/>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1263"/>
        <w:jc w:val="left"/>
        <w:spacing w:line="480" w:lineRule="auto"/>
        <w:widowControl/>
        <w:rPr>
          <w:rFonts w:hint="eastAsia" w:ascii="仿宋" w:hAnsi="仿宋" w:eastAsia="仿宋" w:cs="仿宋"/>
          <w:color w:val="000000"/>
          <w:sz w:val="24"/>
          <w:szCs w:val="20"/>
          <w:highlight w:val="none"/>
        </w:rPr>
      </w:pPr>
      <w:r>
        <w:rPr>
          <w:rFonts w:hint="eastAsia" w:ascii="仿宋" w:hAnsi="仿宋" w:eastAsia="仿宋" w:cs="仿宋"/>
          <w:b/>
          <w:bCs/>
          <w:color w:val="000000"/>
          <w:sz w:val="28"/>
          <w:szCs w:val="28"/>
          <w:highlight w:val="none"/>
        </w:rPr>
        <w:br w:type="page" w:clear="all"/>
      </w:r>
      <w:r>
        <w:rPr>
          <w:rFonts w:hint="eastAsia" w:ascii="仿宋" w:hAnsi="仿宋" w:eastAsia="仿宋" w:cs="仿宋"/>
          <w:color w:val="000000"/>
          <w:sz w:val="24"/>
          <w:szCs w:val="20"/>
          <w:highlight w:val="none"/>
        </w:rPr>
        <w:t xml:space="preserve">5</w:t>
      </w:r>
      <w:bookmarkEnd w:id="989"/>
      <w:r/>
      <w:bookmarkEnd w:id="990"/>
      <w:r/>
      <w:bookmarkEnd w:id="991"/>
      <w:r/>
      <w:bookmarkEnd w:id="992"/>
      <w:r/>
      <w:bookmarkEnd w:id="993"/>
      <w:r/>
      <w:bookmarkEnd w:id="994"/>
      <w:r/>
      <w:bookmarkEnd w:id="995"/>
      <w:r/>
      <w:bookmarkEnd w:id="996"/>
      <w:r/>
      <w:bookmarkEnd w:id="997"/>
      <w:r/>
      <w:bookmarkEnd w:id="998"/>
      <w:r/>
      <w:bookmarkEnd w:id="999"/>
      <w:r/>
      <w:bookmarkEnd w:id="1000"/>
      <w:r/>
      <w:bookmarkEnd w:id="1001"/>
      <w:r/>
      <w:bookmarkStart w:id="1002" w:name="_Toc265228400"/>
      <w:r/>
      <w:bookmarkStart w:id="1003" w:name="_Toc305158904"/>
      <w:r/>
      <w:bookmarkStart w:id="1004" w:name="_Toc226965835"/>
      <w:r/>
      <w:bookmarkStart w:id="1005" w:name="_Toc226337258"/>
      <w:r/>
      <w:bookmarkStart w:id="1006" w:name="_Toc226309806"/>
      <w:r/>
      <w:bookmarkStart w:id="1007" w:name="_Toc195842927"/>
      <w:r/>
      <w:bookmarkStart w:id="1008" w:name="_Toc142311062"/>
      <w:r/>
      <w:bookmarkStart w:id="1009" w:name="_Toc150774765"/>
      <w:r/>
      <w:bookmarkStart w:id="1010" w:name="_Toc264969252"/>
      <w:r/>
      <w:bookmarkStart w:id="1011" w:name="_Toc150480798"/>
      <w:r/>
      <w:bookmarkStart w:id="1012" w:name="_Toc305158830"/>
      <w:r/>
      <w:bookmarkStart w:id="1013" w:name="_Toc127151562"/>
      <w:r/>
      <w:bookmarkStart w:id="1014" w:name="_Toc226965752"/>
      <w:r/>
      <w:bookmarkStart w:id="1015" w:name="_Toc264969251"/>
      <w:r/>
      <w:bookmarkStart w:id="1016" w:name="_Toc127151561"/>
      <w:r/>
      <w:bookmarkStart w:id="1017" w:name="_Toc195842926"/>
      <w:r/>
      <w:bookmarkStart w:id="1018" w:name="_Toc150774764"/>
      <w:r/>
      <w:bookmarkStart w:id="1019" w:name="_Toc226309805"/>
      <w:r/>
      <w:bookmarkStart w:id="1020" w:name="_Toc305158903"/>
      <w:r/>
      <w:bookmarkStart w:id="1021" w:name="_Toc142311061"/>
      <w:r/>
      <w:bookmarkStart w:id="1022" w:name="_Toc150480797"/>
      <w:r/>
      <w:bookmarkStart w:id="1023" w:name="_Toc265228399"/>
      <w:r/>
      <w:bookmarkStart w:id="1024" w:name="_Toc226965834"/>
      <w:r/>
      <w:bookmarkStart w:id="1025" w:name="_Toc226965751"/>
      <w:r/>
      <w:bookmarkStart w:id="1026" w:name="_Toc226337257"/>
      <w:r/>
      <w:bookmarkStart w:id="1027" w:name="_Toc305158829"/>
      <w:r>
        <w:rPr>
          <w:rFonts w:hint="eastAsia" w:ascii="仿宋" w:hAnsi="仿宋" w:eastAsia="仿宋" w:cs="仿宋"/>
          <w:color w:val="000000"/>
          <w:sz w:val="24"/>
          <w:szCs w:val="20"/>
          <w:highlight w:val="none"/>
        </w:rPr>
        <w:t xml:space="preserve">合同条款偏离表</w:t>
      </w:r>
      <w:bookmarkEnd w:id="1002"/>
      <w:r/>
      <w:bookmarkEnd w:id="1003"/>
      <w:r/>
      <w:bookmarkEnd w:id="1004"/>
      <w:r/>
      <w:bookmarkEnd w:id="1005"/>
      <w:r/>
      <w:bookmarkEnd w:id="1006"/>
      <w:r/>
      <w:bookmarkEnd w:id="1007"/>
      <w:r/>
      <w:bookmarkEnd w:id="1008"/>
      <w:r/>
      <w:bookmarkEnd w:id="1009"/>
      <w:r/>
      <w:bookmarkEnd w:id="1010"/>
      <w:r/>
      <w:bookmarkEnd w:id="1011"/>
      <w:r/>
      <w:bookmarkEnd w:id="1012"/>
      <w:r/>
      <w:bookmarkEnd w:id="1013"/>
      <w:r/>
      <w:bookmarkEnd w:id="1014"/>
      <w:r>
        <w:rPr>
          <w:rFonts w:hint="eastAsia" w:ascii="仿宋" w:hAnsi="仿宋" w:eastAsia="仿宋" w:cs="仿宋"/>
          <w:color w:val="000000"/>
          <w:sz w:val="24"/>
          <w:szCs w:val="20"/>
          <w:highlight w:val="none"/>
        </w:rPr>
        <w:t xml:space="preserve">（实质性格式）</w:t>
      </w: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jc w:val="center"/>
        <w:spacing w:line="360" w:lineRule="auto"/>
        <w:tabs>
          <w:tab w:val="left" w:pos="2775" w:leader="none"/>
          <w:tab w:val="center" w:pos="4153"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合同条款偏离表</w:t>
      </w:r>
      <w:r>
        <w:rPr>
          <w:rFonts w:hint="eastAsia" w:ascii="仿宋" w:hAnsi="仿宋" w:eastAsia="仿宋" w:cs="仿宋"/>
          <w:b/>
          <w:color w:val="000000"/>
          <w:sz w:val="36"/>
          <w:szCs w:val="36"/>
          <w:highlight w:val="none"/>
        </w:rPr>
      </w:r>
      <w:r/>
    </w:p>
    <w:p>
      <w:pPr>
        <w:pStyle w:val="1263"/>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lang w:eastAsia="zh-CN"/>
        </w:rPr>
        <w:t xml:space="preserve">项目编号/采购包号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JSZC-320400-SCJX-G2026-0013/采购包**</w:t>
      </w:r>
      <w:r>
        <w:rPr>
          <w:rFonts w:hint="eastAsia" w:ascii="仿宋" w:hAnsi="仿宋" w:eastAsia="仿宋" w:cs="仿宋"/>
          <w:color w:val="000000"/>
          <w:sz w:val="24"/>
          <w:highlight w:val="none"/>
          <w:lang w:eastAsia="zh-CN"/>
        </w:rPr>
      </w:r>
      <w:r/>
    </w:p>
    <w:p>
      <w:pPr>
        <w:pStyle w:val="1263"/>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lang w:eastAsia="zh-CN"/>
        </w:rPr>
        <w:t xml:space="preserve">项目名称/采购包号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江苏城乡建设职业学院食堂大宗食材采购、配送</w:t>
      </w:r>
      <w:r>
        <w:rPr>
          <w:rFonts w:hint="eastAsia" w:ascii="仿宋" w:hAnsi="仿宋" w:eastAsia="仿宋" w:cs="仿宋"/>
          <w:color w:val="000000"/>
          <w:sz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263"/>
              <w:jc w:val="lef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对本项目合同条款的偏离情况（请进行勾选）：</w:t>
            </w:r>
            <w:r>
              <w:rPr>
                <w:rFonts w:hint="eastAsia" w:ascii="仿宋" w:hAnsi="仿宋" w:eastAsia="仿宋" w:cs="仿宋"/>
                <w:b/>
                <w:color w:val="000000"/>
                <w:sz w:val="24"/>
                <w:highlight w:val="none"/>
              </w:rPr>
            </w:r>
            <w:r/>
          </w:p>
          <w:p>
            <w:pPr>
              <w:pStyle w:val="1263"/>
              <w:jc w:val="lef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□无偏离</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1"/>
                <w:highlight w:val="none"/>
              </w:rPr>
              <w:t xml:space="preserve">如无偏离，仅勾选无偏离即可</w:t>
            </w:r>
            <w:r>
              <w:rPr>
                <w:rFonts w:hint="eastAsia" w:ascii="仿宋" w:hAnsi="仿宋" w:eastAsia="仿宋" w:cs="仿宋"/>
                <w:color w:val="000000"/>
                <w:sz w:val="24"/>
                <w:highlight w:val="none"/>
              </w:rPr>
              <w:t xml:space="preserve">）</w:t>
            </w:r>
            <w:r>
              <w:rPr>
                <w:rFonts w:hint="eastAsia" w:ascii="仿宋" w:hAnsi="仿宋" w:eastAsia="仿宋" w:cs="仿宋"/>
                <w:b/>
                <w:color w:val="000000"/>
                <w:sz w:val="24"/>
                <w:highlight w:val="none"/>
              </w:rPr>
            </w:r>
            <w:r/>
          </w:p>
          <w:p>
            <w:pPr>
              <w:pStyle w:val="1263"/>
              <w:jc w:val="lef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□有偏离</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1"/>
                <w:highlight w:val="none"/>
              </w:rPr>
              <w:t xml:space="preserve">如有偏离，</w:t>
            </w:r>
            <w:r>
              <w:rPr>
                <w:rFonts w:hint="eastAsia" w:ascii="仿宋" w:hAnsi="仿宋" w:eastAsia="仿宋" w:cs="仿宋"/>
                <w:color w:val="000000"/>
                <w:sz w:val="24"/>
                <w:highlight w:val="none"/>
              </w:rPr>
              <w:t xml:space="preserve">则应在本表中对偏离项逐一列明）</w:t>
            </w: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1301"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szCs w:val="21"/>
                <w:highlight w:val="none"/>
              </w:rPr>
              <w:t xml:space="preserve">招标文件</w:t>
            </w:r>
            <w:r>
              <w:rPr>
                <w:rFonts w:hint="eastAsia" w:ascii="仿宋" w:hAnsi="仿宋" w:eastAsia="仿宋" w:cs="仿宋"/>
                <w:color w:val="000000"/>
                <w:sz w:val="24"/>
                <w:highlight w:val="none"/>
              </w:rPr>
              <w:t xml:space="preserve">条目号（页码）</w:t>
            </w:r>
            <w:r>
              <w:rPr>
                <w:rFonts w:hint="eastAsia" w:ascii="仿宋" w:hAnsi="仿宋" w:eastAsia="仿宋" w:cs="仿宋"/>
                <w:color w:val="000000"/>
                <w:sz w:val="24"/>
                <w:highlight w:val="none"/>
              </w:rPr>
            </w:r>
            <w:r/>
          </w:p>
        </w:tc>
        <w:tc>
          <w:tcPr>
            <w:tcW w:w="2007"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szCs w:val="21"/>
                <w:highlight w:val="none"/>
              </w:rPr>
              <w:t xml:space="preserve">招标文件</w:t>
            </w:r>
            <w:r>
              <w:rPr>
                <w:rFonts w:hint="eastAsia" w:ascii="仿宋" w:hAnsi="仿宋" w:eastAsia="仿宋" w:cs="仿宋"/>
                <w:color w:val="000000"/>
                <w:sz w:val="24"/>
                <w:highlight w:val="none"/>
              </w:rPr>
              <w:t xml:space="preserve">要求</w:t>
            </w:r>
            <w:r>
              <w:rPr>
                <w:rFonts w:hint="eastAsia" w:ascii="仿宋" w:hAnsi="仿宋" w:eastAsia="仿宋" w:cs="仿宋"/>
                <w:color w:val="000000"/>
                <w:sz w:val="24"/>
                <w:highlight w:val="none"/>
              </w:rPr>
            </w:r>
            <w:r/>
          </w:p>
        </w:tc>
        <w:tc>
          <w:tcPr>
            <w:tcW w:w="2008"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投标文件内容</w:t>
            </w:r>
            <w:r>
              <w:rPr>
                <w:rFonts w:hint="eastAsia" w:ascii="仿宋" w:hAnsi="仿宋" w:eastAsia="仿宋" w:cs="仿宋"/>
                <w:color w:val="000000"/>
                <w:sz w:val="24"/>
                <w:highlight w:val="none"/>
              </w:rPr>
            </w:r>
            <w:r/>
          </w:p>
        </w:tc>
        <w:tc>
          <w:tcPr>
            <w:tcW w:w="2458"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偏离情况</w:t>
            </w:r>
            <w:r>
              <w:rPr>
                <w:rFonts w:hint="eastAsia" w:ascii="仿宋" w:hAnsi="仿宋" w:eastAsia="仿宋" w:cs="仿宋"/>
                <w:color w:val="000000"/>
                <w:sz w:val="24"/>
                <w:highlight w:val="none"/>
              </w:rPr>
            </w:r>
            <w:r/>
          </w:p>
        </w:tc>
        <w:tc>
          <w:tcPr>
            <w:tcW w:w="788"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01"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01"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01"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c>
          <w:tcPr>
            <w:tcW w:w="1301"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263"/>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63"/>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1263"/>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 对合同条款中的所有要求，除本表所列明的所有偏离外，均视作供应商已对之理解和响应。</w:t>
      </w:r>
      <w:r>
        <w:rPr>
          <w:rFonts w:hint="eastAsia" w:ascii="仿宋" w:hAnsi="仿宋" w:eastAsia="仿宋" w:cs="仿宋"/>
          <w:color w:val="000000"/>
          <w:sz w:val="24"/>
          <w:highlight w:val="none"/>
        </w:rPr>
      </w:r>
      <w:r/>
    </w:p>
    <w:p>
      <w:pPr>
        <w:pStyle w:val="1263"/>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 “偏离情况”列应据实填写“正偏离”或“负偏离”。</w:t>
      </w:r>
      <w:r>
        <w:rPr>
          <w:rFonts w:hint="eastAsia" w:ascii="仿宋" w:hAnsi="仿宋" w:eastAsia="仿宋" w:cs="仿宋"/>
          <w:color w:val="000000"/>
          <w:sz w:val="24"/>
          <w:highlight w:val="none"/>
        </w:rPr>
      </w:r>
      <w:r/>
    </w:p>
    <w:p>
      <w:pPr>
        <w:pStyle w:val="1263"/>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spacing w:before="25" w:after="25"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                      </w:t>
      </w:r>
      <w:r>
        <w:rPr>
          <w:rFonts w:hint="eastAsia" w:ascii="仿宋" w:hAnsi="仿宋" w:eastAsia="仿宋" w:cs="仿宋"/>
          <w:color w:val="000000"/>
          <w:sz w:val="24"/>
          <w:highlight w:val="none"/>
          <w:lang w:val="zh-CN"/>
        </w:rPr>
      </w:r>
      <w:r/>
    </w:p>
    <w:p>
      <w:pPr>
        <w:pStyle w:val="1263"/>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263"/>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263"/>
        <w:jc w:val="left"/>
        <w:spacing w:before="240" w:after="240"/>
        <w:rPr>
          <w:rFonts w:hint="eastAsia" w:ascii="仿宋" w:hAnsi="仿宋" w:eastAsia="仿宋" w:cs="仿宋"/>
          <w:b/>
          <w:i/>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b/>
          <w:i/>
          <w:color w:val="000000"/>
          <w:sz w:val="24"/>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t xml:space="preserve">6</w:t>
      </w:r>
      <w:bookmarkEnd w:id="1015"/>
      <w:r/>
      <w:bookmarkEnd w:id="1016"/>
      <w:r/>
      <w:bookmarkEnd w:id="1017"/>
      <w:r/>
      <w:bookmarkEnd w:id="1018"/>
      <w:r/>
      <w:bookmarkEnd w:id="1019"/>
      <w:r/>
      <w:bookmarkEnd w:id="1020"/>
      <w:r/>
      <w:bookmarkEnd w:id="1021"/>
      <w:r/>
      <w:bookmarkEnd w:id="1022"/>
      <w:r/>
      <w:bookmarkEnd w:id="1023"/>
      <w:r/>
      <w:bookmarkEnd w:id="1024"/>
      <w:r/>
      <w:bookmarkEnd w:id="1025"/>
      <w:r/>
      <w:bookmarkEnd w:id="1026"/>
      <w:r/>
      <w:bookmarkEnd w:id="1027"/>
      <w:r>
        <w:rPr>
          <w:rFonts w:hint="eastAsia" w:ascii="仿宋" w:hAnsi="仿宋" w:eastAsia="仿宋" w:cs="仿宋"/>
          <w:color w:val="000000"/>
          <w:sz w:val="24"/>
          <w:szCs w:val="20"/>
          <w:highlight w:val="none"/>
        </w:rPr>
        <w:t xml:space="preserve">采购需求偏离表（实质性格式）</w:t>
      </w:r>
      <w:r>
        <w:rPr>
          <w:rFonts w:hint="eastAsia" w:ascii="仿宋" w:hAnsi="仿宋" w:eastAsia="仿宋" w:cs="仿宋"/>
          <w:color w:val="000000"/>
          <w:sz w:val="24"/>
          <w:szCs w:val="20"/>
          <w:highlight w:val="none"/>
        </w:rPr>
      </w:r>
      <w:r/>
    </w:p>
    <w:p>
      <w:pPr>
        <w:pStyle w:val="1263"/>
        <w:ind w:firstLine="361"/>
        <w:jc w:val="center"/>
        <w:spacing w:line="360" w:lineRule="auto"/>
        <w:tabs>
          <w:tab w:val="left" w:pos="1800" w:leader="none"/>
          <w:tab w:val="left" w:pos="5580"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采购需求偏离表</w:t>
      </w:r>
      <w:r>
        <w:rPr>
          <w:rFonts w:hint="eastAsia" w:ascii="仿宋" w:hAnsi="仿宋" w:eastAsia="仿宋" w:cs="仿宋"/>
          <w:b/>
          <w:color w:val="000000"/>
          <w:sz w:val="36"/>
          <w:szCs w:val="36"/>
          <w:highlight w:val="none"/>
        </w:rPr>
      </w:r>
      <w:r/>
    </w:p>
    <w:p>
      <w:pPr>
        <w:pStyle w:val="1263"/>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lang w:eastAsia="zh-CN"/>
        </w:rPr>
        <w:t xml:space="preserve">项目编号/采购包号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JSZC-320400-SCJX-G2026-0013/采购包**</w:t>
      </w:r>
      <w:r>
        <w:rPr>
          <w:rFonts w:hint="eastAsia" w:ascii="仿宋" w:hAnsi="仿宋" w:eastAsia="仿宋" w:cs="仿宋"/>
          <w:color w:val="000000"/>
          <w:sz w:val="24"/>
          <w:highlight w:val="none"/>
          <w:lang w:eastAsia="zh-CN"/>
        </w:rPr>
      </w:r>
      <w:r/>
    </w:p>
    <w:p>
      <w:pPr>
        <w:pStyle w:val="1263"/>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lang w:eastAsia="zh-CN"/>
        </w:rPr>
        <w:t xml:space="preserve">项目名称/采购包号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江苏城乡建设职业学院食堂大宗食材采购、配送</w:t>
      </w:r>
      <w:r>
        <w:rPr>
          <w:rFonts w:hint="eastAsia" w:ascii="仿宋" w:hAnsi="仿宋" w:eastAsia="仿宋" w:cs="仿宋"/>
          <w:color w:val="000000"/>
          <w:sz w:val="24"/>
          <w:highlight w:val="none"/>
          <w:lang w:eastAsia="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1482"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招标文件条目号(页码)</w:t>
            </w:r>
            <w:r>
              <w:rPr>
                <w:rFonts w:hint="eastAsia" w:ascii="仿宋" w:hAnsi="仿宋" w:eastAsia="仿宋" w:cs="仿宋"/>
                <w:color w:val="000000"/>
                <w:sz w:val="24"/>
                <w:highlight w:val="none"/>
              </w:rPr>
            </w:r>
            <w:r/>
          </w:p>
        </w:tc>
        <w:tc>
          <w:tcPr>
            <w:tcW w:w="2384"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招标文件要求</w:t>
            </w:r>
            <w:r>
              <w:rPr>
                <w:rFonts w:hint="eastAsia" w:ascii="仿宋" w:hAnsi="仿宋" w:eastAsia="仿宋" w:cs="仿宋"/>
                <w:color w:val="000000"/>
                <w:sz w:val="24"/>
                <w:highlight w:val="none"/>
              </w:rPr>
            </w:r>
            <w:r/>
          </w:p>
        </w:tc>
        <w:tc>
          <w:tcPr>
            <w:tcW w:w="2126"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投标响应内容</w:t>
            </w:r>
            <w:r>
              <w:rPr>
                <w:rFonts w:hint="eastAsia" w:ascii="仿宋" w:hAnsi="仿宋" w:eastAsia="仿宋" w:cs="仿宋"/>
                <w:color w:val="000000"/>
                <w:sz w:val="24"/>
                <w:highlight w:val="none"/>
              </w:rPr>
            </w:r>
            <w:r/>
          </w:p>
        </w:tc>
        <w:tc>
          <w:tcPr>
            <w:tcW w:w="1875"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偏离情况</w:t>
            </w:r>
            <w:r>
              <w:rPr>
                <w:rFonts w:hint="eastAsia" w:ascii="仿宋" w:hAnsi="仿宋" w:eastAsia="仿宋" w:cs="仿宋"/>
                <w:color w:val="000000"/>
                <w:sz w:val="24"/>
                <w:highlight w:val="none"/>
              </w:rPr>
            </w:r>
            <w:r/>
          </w:p>
        </w:tc>
        <w:tc>
          <w:tcPr>
            <w:tcW w:w="1009"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c>
          <w:tcPr>
            <w:tcW w:w="1482"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26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263"/>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1263"/>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 对招标文件中的所有商务、技术要求，除本表所列明的所有偏离外，均视作供应商已对之理解和响应。此表中若无任何文字说明，内容为空白，</w:t>
      </w:r>
      <w:r>
        <w:rPr>
          <w:rFonts w:hint="eastAsia" w:ascii="仿宋" w:hAnsi="仿宋" w:eastAsia="仿宋" w:cs="仿宋"/>
          <w:b/>
          <w:color w:val="000000"/>
          <w:sz w:val="24"/>
          <w:highlight w:val="none"/>
        </w:rPr>
        <w:t xml:space="preserve">投标无效。</w:t>
      </w:r>
      <w:r>
        <w:rPr>
          <w:rFonts w:hint="eastAsia" w:ascii="仿宋" w:hAnsi="仿宋" w:eastAsia="仿宋" w:cs="仿宋"/>
          <w:color w:val="000000"/>
          <w:sz w:val="24"/>
          <w:highlight w:val="none"/>
        </w:rPr>
      </w:r>
      <w:r/>
    </w:p>
    <w:p>
      <w:pPr>
        <w:pStyle w:val="1263"/>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偏离情况”列应据实填写“正偏离”或“负偏离”、“无偏离”，实质性响应条款负偏离的将作为无效投标处理。其他条款的负偏离根据供应商说明的理由经评标委员会评审后确定是否符合本项目要求，不符合的将作无效投标处理。</w:t>
      </w:r>
      <w:r>
        <w:rPr>
          <w:rFonts w:hint="eastAsia" w:ascii="仿宋" w:hAnsi="仿宋" w:eastAsia="仿宋" w:cs="仿宋"/>
          <w:color w:val="000000"/>
          <w:sz w:val="24"/>
          <w:highlight w:val="none"/>
        </w:rPr>
      </w:r>
      <w:r/>
    </w:p>
    <w:p>
      <w:pPr>
        <w:pStyle w:val="1263"/>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263"/>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263"/>
        <w:jc w:val="left"/>
        <w:spacing w:before="240" w:after="240"/>
        <w:rPr>
          <w:rFonts w:hint="eastAsia" w:ascii="仿宋" w:hAnsi="仿宋" w:eastAsia="仿宋" w:cs="仿宋"/>
          <w:b/>
          <w:i/>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b/>
          <w:i/>
          <w:color w:val="000000"/>
          <w:sz w:val="24"/>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br w:type="page" w:clear="all"/>
      </w:r>
      <w:r>
        <w:rPr>
          <w:rFonts w:hint="eastAsia" w:ascii="仿宋" w:hAnsi="仿宋" w:eastAsia="仿宋" w:cs="仿宋"/>
          <w:b/>
          <w:bCs/>
          <w:color w:val="000000"/>
          <w:sz w:val="24"/>
          <w:szCs w:val="20"/>
          <w:highlight w:val="none"/>
        </w:rPr>
        <w:t xml:space="preserve">7 </w:t>
      </w:r>
      <w:r>
        <w:rPr>
          <w:rFonts w:hint="eastAsia" w:ascii="仿宋" w:hAnsi="仿宋" w:eastAsia="仿宋" w:cs="仿宋"/>
          <w:color w:val="000000"/>
          <w:sz w:val="24"/>
          <w:szCs w:val="20"/>
          <w:highlight w:val="none"/>
        </w:rPr>
        <w:t xml:space="preserve">项目实施方案等，包括但不限于如下方面以及本招标文件要求的方案文件：</w:t>
      </w:r>
      <w:r>
        <w:rPr>
          <w:rFonts w:hint="eastAsia" w:ascii="仿宋" w:hAnsi="仿宋" w:eastAsia="仿宋" w:cs="仿宋"/>
          <w:color w:val="000000"/>
          <w:sz w:val="24"/>
          <w:szCs w:val="20"/>
          <w:highlight w:val="none"/>
        </w:rPr>
      </w:r>
      <w:r/>
    </w:p>
    <w:p>
      <w:pPr>
        <w:pStyle w:val="1263"/>
        <w:ind w:firstLine="480"/>
        <w:spacing w:line="56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1）项目管理制度</w:t>
      </w:r>
      <w:r>
        <w:rPr>
          <w:rFonts w:hint="eastAsia" w:ascii="仿宋" w:hAnsi="仿宋" w:eastAsia="仿宋" w:cs="仿宋"/>
          <w:color w:val="000000"/>
          <w:sz w:val="24"/>
          <w:szCs w:val="20"/>
          <w:highlight w:val="none"/>
        </w:rPr>
      </w:r>
      <w:r/>
    </w:p>
    <w:p>
      <w:pPr>
        <w:pStyle w:val="1263"/>
        <w:ind w:firstLine="480"/>
        <w:spacing w:line="56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lang w:val="en-US" w:eastAsia="zh-CN"/>
        </w:rPr>
        <w:t xml:space="preserve">2）</w:t>
      </w:r>
      <w:r>
        <w:rPr>
          <w:rFonts w:hint="eastAsia" w:ascii="仿宋" w:hAnsi="仿宋" w:eastAsia="仿宋" w:cs="仿宋"/>
          <w:color w:val="000000"/>
          <w:sz w:val="24"/>
          <w:szCs w:val="20"/>
          <w:highlight w:val="none"/>
        </w:rPr>
        <w:t xml:space="preserve">配送方案</w:t>
      </w:r>
      <w:r>
        <w:rPr>
          <w:rFonts w:hint="eastAsia" w:ascii="仿宋" w:hAnsi="仿宋" w:eastAsia="仿宋" w:cs="仿宋"/>
          <w:color w:val="000000"/>
          <w:sz w:val="24"/>
          <w:szCs w:val="20"/>
          <w:highlight w:val="none"/>
        </w:rPr>
      </w:r>
      <w:r/>
    </w:p>
    <w:p>
      <w:pPr>
        <w:pStyle w:val="1263"/>
        <w:ind w:firstLine="480"/>
        <w:spacing w:line="56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lang w:val="en-US" w:eastAsia="zh-CN"/>
        </w:rPr>
        <w:t xml:space="preserve">3）</w:t>
      </w:r>
      <w:r>
        <w:rPr>
          <w:rFonts w:hint="eastAsia" w:ascii="仿宋" w:hAnsi="仿宋" w:eastAsia="仿宋" w:cs="仿宋"/>
          <w:color w:val="000000"/>
          <w:sz w:val="24"/>
          <w:szCs w:val="20"/>
          <w:highlight w:val="none"/>
        </w:rPr>
        <w:t xml:space="preserve">食品安全卫生保障措施</w:t>
      </w:r>
      <w:r>
        <w:rPr>
          <w:rFonts w:hint="eastAsia" w:ascii="仿宋" w:hAnsi="仿宋" w:eastAsia="仿宋" w:cs="仿宋"/>
          <w:color w:val="000000"/>
          <w:sz w:val="24"/>
          <w:szCs w:val="20"/>
          <w:highlight w:val="none"/>
        </w:rPr>
      </w:r>
      <w:r/>
    </w:p>
    <w:p>
      <w:pPr>
        <w:pStyle w:val="1263"/>
        <w:ind w:firstLine="480"/>
        <w:spacing w:line="560" w:lineRule="exact"/>
        <w:rPr>
          <w:rFonts w:hint="eastAsia" w:ascii="仿宋" w:hAnsi="仿宋" w:eastAsia="仿宋" w:cs="仿宋"/>
          <w:color w:val="000000"/>
          <w:sz w:val="24"/>
          <w:szCs w:val="20"/>
          <w:highlight w:val="none"/>
          <w:lang w:val="en-US" w:eastAsia="zh-CN"/>
        </w:rPr>
      </w:pPr>
      <w:r>
        <w:rPr>
          <w:rFonts w:hint="eastAsia" w:ascii="仿宋" w:hAnsi="仿宋" w:eastAsia="仿宋" w:cs="仿宋"/>
          <w:color w:val="000000"/>
          <w:sz w:val="24"/>
          <w:szCs w:val="20"/>
          <w:highlight w:val="none"/>
          <w:lang w:val="en-US" w:eastAsia="zh-CN"/>
        </w:rPr>
        <w:t xml:space="preserve">4）</w:t>
      </w:r>
      <w:r>
        <w:rPr>
          <w:rFonts w:hint="eastAsia" w:ascii="仿宋" w:hAnsi="仿宋" w:eastAsia="仿宋" w:cs="仿宋"/>
          <w:color w:val="000000"/>
          <w:sz w:val="24"/>
          <w:szCs w:val="20"/>
          <w:highlight w:val="none"/>
        </w:rPr>
        <w:t xml:space="preserve">应急预案</w:t>
      </w:r>
      <w:r>
        <w:rPr>
          <w:rFonts w:hint="eastAsia" w:ascii="仿宋" w:hAnsi="仿宋" w:eastAsia="仿宋" w:cs="仿宋"/>
          <w:color w:val="000000"/>
          <w:sz w:val="24"/>
          <w:szCs w:val="20"/>
          <w:highlight w:val="none"/>
          <w:lang w:val="en-US" w:eastAsia="zh-CN"/>
        </w:rPr>
      </w:r>
      <w:r/>
    </w:p>
    <w:p>
      <w:pPr>
        <w:pStyle w:val="1263"/>
        <w:ind w:firstLine="480"/>
        <w:spacing w:line="56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lang w:val="en-US" w:eastAsia="zh-CN"/>
        </w:rPr>
        <w:t xml:space="preserve">5）</w:t>
      </w:r>
      <w:r>
        <w:rPr>
          <w:rFonts w:hint="eastAsia" w:ascii="仿宋" w:hAnsi="仿宋" w:eastAsia="仿宋" w:cs="仿宋"/>
          <w:color w:val="000000"/>
          <w:sz w:val="24"/>
          <w:szCs w:val="20"/>
          <w:highlight w:val="none"/>
        </w:rPr>
        <w:t xml:space="preserve">其他。</w:t>
      </w: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t xml:space="preserve">8参加本项目人员一览表</w:t>
      </w:r>
      <w:r>
        <w:rPr>
          <w:rFonts w:hint="eastAsia" w:ascii="仿宋" w:hAnsi="仿宋" w:eastAsia="仿宋" w:cs="仿宋"/>
          <w:color w:val="000000"/>
          <w:sz w:val="24"/>
          <w:szCs w:val="20"/>
          <w:highlight w:val="none"/>
        </w:rPr>
      </w:r>
      <w:r/>
    </w:p>
    <w:p>
      <w:pPr>
        <w:pStyle w:val="1263"/>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263"/>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参加本项目人员一览表</w:t>
      </w:r>
      <w:r>
        <w:rPr>
          <w:rFonts w:hint="eastAsia" w:ascii="仿宋" w:hAnsi="仿宋" w:eastAsia="仿宋" w:cs="仿宋"/>
          <w:b/>
          <w:color w:val="000000"/>
          <w:sz w:val="32"/>
          <w:szCs w:val="32"/>
          <w:highlight w:val="none"/>
        </w:rPr>
      </w:r>
      <w:r/>
    </w:p>
    <w:p>
      <w:pPr>
        <w:pStyle w:val="1263"/>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lang w:eastAsia="zh-CN"/>
        </w:rPr>
        <w:t xml:space="preserve">项目编号/采购包号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JSZC-320400-SCJX-G2026-0013/采购包**</w:t>
      </w:r>
      <w:r>
        <w:rPr>
          <w:rFonts w:hint="eastAsia" w:ascii="仿宋" w:hAnsi="仿宋" w:eastAsia="仿宋" w:cs="仿宋"/>
          <w:color w:val="000000"/>
          <w:sz w:val="24"/>
          <w:highlight w:val="none"/>
          <w:lang w:eastAsia="zh-CN"/>
        </w:rPr>
      </w:r>
      <w:r/>
    </w:p>
    <w:p>
      <w:pPr>
        <w:pStyle w:val="1263"/>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lang w:eastAsia="zh-CN"/>
        </w:rPr>
        <w:t xml:space="preserve">项目名称/采购包号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江苏城乡建设职业学院食堂大宗食材采购、配送</w:t>
      </w:r>
      <w:r>
        <w:rPr>
          <w:rFonts w:hint="eastAsia" w:ascii="仿宋" w:hAnsi="仿宋" w:eastAsia="仿宋" w:cs="仿宋"/>
          <w:color w:val="000000"/>
          <w:sz w:val="24"/>
          <w:highlight w:val="none"/>
          <w:lang w:eastAsia="zh-CN"/>
        </w:rPr>
      </w:r>
      <w:r/>
    </w:p>
    <w:p>
      <w:pPr>
        <w:pStyle w:val="1263"/>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tbl>
      <w:tblPr>
        <w:tblW w:w="851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7"/>
        <w:gridCol w:w="1253"/>
        <w:gridCol w:w="945"/>
        <w:gridCol w:w="699"/>
        <w:gridCol w:w="1191"/>
        <w:gridCol w:w="945"/>
        <w:gridCol w:w="945"/>
        <w:gridCol w:w="1901"/>
      </w:tblGrid>
      <w:tr>
        <w:trPr/>
        <w:tc>
          <w:tcPr>
            <w:tcW w:w="637" w:type="dxa"/>
            <w:vAlign w:val="center"/>
            <w:textDirection w:val="lrTb"/>
            <w:noWrap w:val="false"/>
          </w:tcPr>
          <w:p>
            <w:pPr>
              <w:pStyle w:val="1263"/>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序号</w:t>
            </w:r>
            <w:r>
              <w:rPr>
                <w:rFonts w:hint="eastAsia" w:ascii="仿宋" w:hAnsi="仿宋" w:eastAsia="仿宋" w:cs="仿宋"/>
                <w:color w:val="000000"/>
                <w:szCs w:val="21"/>
                <w:highlight w:val="none"/>
              </w:rPr>
            </w:r>
            <w:r/>
          </w:p>
        </w:tc>
        <w:tc>
          <w:tcPr>
            <w:tcW w:w="1253" w:type="dxa"/>
            <w:vAlign w:val="center"/>
            <w:textDirection w:val="lrTb"/>
            <w:noWrap w:val="false"/>
          </w:tcPr>
          <w:p>
            <w:pPr>
              <w:pStyle w:val="1263"/>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姓名</w:t>
            </w:r>
            <w:r>
              <w:rPr>
                <w:rFonts w:hint="eastAsia" w:ascii="仿宋" w:hAnsi="仿宋" w:eastAsia="仿宋" w:cs="仿宋"/>
                <w:color w:val="000000"/>
                <w:szCs w:val="21"/>
                <w:highlight w:val="none"/>
              </w:rPr>
            </w:r>
            <w:r/>
          </w:p>
        </w:tc>
        <w:tc>
          <w:tcPr>
            <w:tcW w:w="945" w:type="dxa"/>
            <w:vAlign w:val="center"/>
            <w:textDirection w:val="lrTb"/>
            <w:noWrap w:val="false"/>
          </w:tcPr>
          <w:p>
            <w:pPr>
              <w:pStyle w:val="1263"/>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性别</w:t>
            </w:r>
            <w:r>
              <w:rPr>
                <w:rFonts w:hint="eastAsia" w:ascii="仿宋" w:hAnsi="仿宋" w:eastAsia="仿宋" w:cs="仿宋"/>
                <w:color w:val="000000"/>
                <w:szCs w:val="21"/>
                <w:highlight w:val="none"/>
              </w:rPr>
            </w:r>
            <w:r/>
          </w:p>
        </w:tc>
        <w:tc>
          <w:tcPr>
            <w:tcW w:w="699" w:type="dxa"/>
            <w:vAlign w:val="center"/>
            <w:textDirection w:val="lrTb"/>
            <w:noWrap w:val="false"/>
          </w:tcPr>
          <w:p>
            <w:pPr>
              <w:pStyle w:val="1263"/>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年龄</w:t>
            </w:r>
            <w:r>
              <w:rPr>
                <w:rFonts w:hint="eastAsia" w:ascii="仿宋" w:hAnsi="仿宋" w:eastAsia="仿宋" w:cs="仿宋"/>
                <w:color w:val="000000"/>
                <w:szCs w:val="21"/>
                <w:highlight w:val="none"/>
              </w:rPr>
            </w:r>
            <w:r/>
          </w:p>
        </w:tc>
        <w:tc>
          <w:tcPr>
            <w:tcW w:w="1191" w:type="dxa"/>
            <w:vAlign w:val="center"/>
            <w:textDirection w:val="lrTb"/>
            <w:noWrap w:val="false"/>
          </w:tcPr>
          <w:p>
            <w:pPr>
              <w:pStyle w:val="1263"/>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毕业学校和学历</w:t>
            </w:r>
            <w:r>
              <w:rPr>
                <w:rFonts w:hint="eastAsia" w:ascii="仿宋" w:hAnsi="仿宋" w:eastAsia="仿宋" w:cs="仿宋"/>
                <w:color w:val="000000"/>
                <w:szCs w:val="21"/>
                <w:highlight w:val="none"/>
              </w:rPr>
            </w:r>
            <w:r/>
          </w:p>
        </w:tc>
        <w:tc>
          <w:tcPr>
            <w:tcW w:w="945" w:type="dxa"/>
            <w:vAlign w:val="center"/>
            <w:textDirection w:val="lrTb"/>
            <w:noWrap w:val="false"/>
          </w:tcPr>
          <w:p>
            <w:pPr>
              <w:pStyle w:val="1263"/>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专业培训及证书</w:t>
            </w:r>
            <w:r>
              <w:rPr>
                <w:rFonts w:hint="eastAsia" w:ascii="仿宋" w:hAnsi="仿宋" w:eastAsia="仿宋" w:cs="仿宋"/>
                <w:color w:val="000000"/>
                <w:szCs w:val="21"/>
                <w:highlight w:val="none"/>
              </w:rPr>
            </w:r>
            <w:r/>
          </w:p>
        </w:tc>
        <w:tc>
          <w:tcPr>
            <w:tcW w:w="945" w:type="dxa"/>
            <w:vAlign w:val="center"/>
            <w:textDirection w:val="lrTb"/>
            <w:noWrap w:val="false"/>
          </w:tcPr>
          <w:p>
            <w:pPr>
              <w:pStyle w:val="1263"/>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责任</w:t>
            </w:r>
            <w:r>
              <w:rPr>
                <w:rFonts w:hint="eastAsia" w:ascii="仿宋" w:hAnsi="仿宋" w:eastAsia="仿宋" w:cs="仿宋"/>
                <w:color w:val="000000"/>
                <w:szCs w:val="21"/>
                <w:highlight w:val="none"/>
              </w:rPr>
            </w:r>
            <w:r/>
          </w:p>
          <w:p>
            <w:pPr>
              <w:pStyle w:val="1263"/>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或分工</w:t>
            </w:r>
            <w:r>
              <w:rPr>
                <w:rFonts w:hint="eastAsia" w:ascii="仿宋" w:hAnsi="仿宋" w:eastAsia="仿宋" w:cs="仿宋"/>
                <w:color w:val="000000"/>
                <w:szCs w:val="21"/>
                <w:highlight w:val="none"/>
              </w:rPr>
            </w:r>
            <w:r/>
          </w:p>
        </w:tc>
        <w:tc>
          <w:tcPr>
            <w:tcW w:w="1901" w:type="dxa"/>
            <w:vAlign w:val="center"/>
            <w:textDirection w:val="lrTb"/>
            <w:noWrap w:val="false"/>
          </w:tcPr>
          <w:p>
            <w:pPr>
              <w:pStyle w:val="1263"/>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项目经历或主要工作业绩</w:t>
            </w:r>
            <w:r>
              <w:rPr>
                <w:rFonts w:hint="eastAsia" w:ascii="仿宋" w:hAnsi="仿宋" w:eastAsia="仿宋" w:cs="仿宋"/>
                <w:color w:val="000000"/>
                <w:szCs w:val="21"/>
                <w:highlight w:val="none"/>
              </w:rPr>
            </w:r>
            <w:r/>
          </w:p>
        </w:tc>
      </w:tr>
      <w:tr>
        <w:trPr/>
        <w:tc>
          <w:tcPr>
            <w:tcW w:w="637"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253"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699"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191"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901"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c>
          <w:tcPr>
            <w:tcW w:w="637"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253"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699"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191"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901"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c>
          <w:tcPr>
            <w:tcW w:w="637"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53"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699"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1"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01"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W w:w="637"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53"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699"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1"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01"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W w:w="637"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53"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699"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1"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01"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W w:w="637"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253"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699"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191"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901" w:type="dxa"/>
            <w:vAlign w:val="top"/>
            <w:textDirection w:val="lrTb"/>
            <w:noWrap w:val="false"/>
          </w:tcPr>
          <w:p>
            <w:pPr>
              <w:pStyle w:val="1263"/>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bl>
    <w:p>
      <w:pPr>
        <w:pStyle w:val="1263"/>
        <w:tabs>
          <w:tab w:val="left" w:pos="9765" w:leader="none"/>
        </w:tabs>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r>
      <w:r/>
    </w:p>
    <w:p>
      <w:pPr>
        <w:pStyle w:val="1263"/>
        <w:spacing w:line="360" w:lineRule="auto"/>
        <w:tabs>
          <w:tab w:val="left" w:pos="9765" w:leader="none"/>
        </w:tabs>
        <w:rPr>
          <w:rFonts w:hint="eastAsia" w:ascii="仿宋" w:hAnsi="仿宋" w:eastAsia="仿宋" w:cs="仿宋"/>
          <w:b/>
          <w:color w:val="000000"/>
          <w:sz w:val="24"/>
          <w:highlight w:val="none"/>
          <w:lang w:val="en-US" w:eastAsia="zh-CN"/>
        </w:rPr>
      </w:pPr>
      <w:r>
        <w:rPr>
          <w:rFonts w:hint="eastAsia" w:ascii="仿宋" w:hAnsi="仿宋" w:eastAsia="仿宋" w:cs="仿宋"/>
          <w:b/>
          <w:color w:val="000000"/>
          <w:sz w:val="24"/>
          <w:highlight w:val="none"/>
          <w:lang w:val="zh-CN"/>
        </w:rPr>
        <w:t xml:space="preserve">注：明确一名项目负责人</w:t>
      </w:r>
      <w:r>
        <w:rPr>
          <w:rFonts w:hint="eastAsia" w:ascii="仿宋" w:hAnsi="仿宋" w:eastAsia="仿宋" w:cs="仿宋"/>
          <w:b/>
          <w:color w:val="000000"/>
          <w:sz w:val="24"/>
          <w:highlight w:val="none"/>
          <w:lang w:val="en-US" w:eastAsia="zh-CN"/>
        </w:rPr>
        <w:t xml:space="preserve">专门</w:t>
      </w:r>
      <w:r>
        <w:rPr>
          <w:rFonts w:hint="eastAsia" w:ascii="仿宋" w:hAnsi="仿宋" w:eastAsia="仿宋" w:cs="仿宋"/>
          <w:b/>
          <w:color w:val="000000"/>
          <w:sz w:val="24"/>
          <w:highlight w:val="none"/>
          <w:lang w:val="zh-CN"/>
        </w:rPr>
        <w:t xml:space="preserve">联络配送事宜，</w:t>
      </w:r>
      <w:r>
        <w:rPr>
          <w:rFonts w:hint="eastAsia" w:ascii="仿宋" w:hAnsi="仿宋" w:eastAsia="仿宋" w:cs="仿宋"/>
          <w:b/>
          <w:color w:val="000000"/>
          <w:sz w:val="24"/>
          <w:highlight w:val="none"/>
          <w:lang w:val="en-US" w:eastAsia="zh-CN"/>
        </w:rPr>
        <w:t xml:space="preserve">应</w:t>
      </w:r>
      <w:r>
        <w:rPr>
          <w:rFonts w:hint="eastAsia" w:ascii="仿宋" w:hAnsi="仿宋" w:eastAsia="仿宋" w:cs="仿宋"/>
          <w:b/>
          <w:color w:val="000000"/>
          <w:sz w:val="24"/>
          <w:highlight w:val="none"/>
          <w:lang w:val="zh-CN"/>
        </w:rPr>
        <w:t xml:space="preserve">是</w:t>
      </w:r>
      <w:r>
        <w:rPr>
          <w:rFonts w:hint="eastAsia" w:ascii="仿宋" w:hAnsi="仿宋" w:eastAsia="仿宋" w:cs="仿宋"/>
          <w:b/>
          <w:color w:val="000000"/>
          <w:sz w:val="24"/>
          <w:highlight w:val="none"/>
          <w:lang w:val="en-US" w:eastAsia="zh-CN"/>
        </w:rPr>
        <w:t xml:space="preserve">供应商</w:t>
      </w:r>
      <w:r>
        <w:rPr>
          <w:rFonts w:hint="eastAsia" w:ascii="仿宋" w:hAnsi="仿宋" w:eastAsia="仿宋" w:cs="仿宋"/>
          <w:b/>
          <w:color w:val="000000"/>
          <w:sz w:val="24"/>
          <w:highlight w:val="none"/>
          <w:lang w:val="zh-CN"/>
        </w:rPr>
        <w:t xml:space="preserve">正式职工，提供</w:t>
      </w:r>
      <w:r>
        <w:rPr>
          <w:rFonts w:hint="eastAsia" w:ascii="仿宋" w:hAnsi="仿宋" w:eastAsia="仿宋" w:cs="仿宋"/>
          <w:b/>
          <w:color w:val="000000"/>
          <w:sz w:val="24"/>
          <w:highlight w:val="none"/>
          <w:lang w:val="zh-CN" w:eastAsia="zh-CN"/>
        </w:rPr>
        <w:t xml:space="preserve">社保机构出具的供应商</w:t>
      </w:r>
      <w:r>
        <w:rPr>
          <w:rFonts w:hint="eastAsia" w:ascii="仿宋" w:hAnsi="仿宋" w:eastAsia="仿宋" w:cs="仿宋"/>
          <w:b/>
          <w:color w:val="000000"/>
          <w:sz w:val="24"/>
          <w:highlight w:val="none"/>
          <w:lang w:val="zh-CN"/>
        </w:rPr>
        <w:t xml:space="preserve">为</w:t>
      </w:r>
      <w:r>
        <w:rPr>
          <w:rFonts w:hint="eastAsia" w:ascii="仿宋" w:hAnsi="仿宋" w:eastAsia="仿宋" w:cs="仿宋"/>
          <w:b/>
          <w:color w:val="000000"/>
          <w:sz w:val="24"/>
          <w:highlight w:val="none"/>
          <w:lang w:val="en-US" w:eastAsia="zh-CN"/>
        </w:rPr>
        <w:t xml:space="preserve">其</w:t>
      </w:r>
      <w:r>
        <w:rPr>
          <w:rFonts w:hint="eastAsia" w:ascii="仿宋" w:hAnsi="仿宋" w:eastAsia="仿宋" w:cs="仿宋"/>
          <w:b/>
          <w:color w:val="000000"/>
          <w:sz w:val="24"/>
          <w:highlight w:val="none"/>
          <w:lang w:val="zh-CN"/>
        </w:rPr>
        <w:t xml:space="preserve">缴纳</w:t>
      </w:r>
      <w:r>
        <w:rPr>
          <w:rFonts w:hint="eastAsia" w:ascii="仿宋" w:hAnsi="仿宋" w:eastAsia="仿宋" w:cs="仿宋"/>
          <w:b/>
          <w:color w:val="000000"/>
          <w:sz w:val="24"/>
          <w:highlight w:val="none"/>
          <w:lang w:val="zh-CN" w:eastAsia="zh-CN"/>
        </w:rPr>
        <w:t xml:space="preserve">的202</w:t>
      </w:r>
      <w:r>
        <w:rPr>
          <w:rFonts w:hint="eastAsia" w:ascii="仿宋" w:hAnsi="仿宋" w:eastAsia="仿宋" w:cs="仿宋"/>
          <w:b/>
          <w:color w:val="000000"/>
          <w:sz w:val="24"/>
          <w:highlight w:val="none"/>
          <w:lang w:val="en-US" w:eastAsia="zh-CN"/>
        </w:rPr>
        <w:t xml:space="preserve">6</w:t>
      </w:r>
      <w:r>
        <w:rPr>
          <w:rFonts w:hint="eastAsia" w:ascii="仿宋" w:hAnsi="仿宋" w:eastAsia="仿宋" w:cs="仿宋"/>
          <w:b/>
          <w:color w:val="000000"/>
          <w:sz w:val="24"/>
          <w:highlight w:val="none"/>
          <w:lang w:val="zh-CN" w:eastAsia="zh-CN"/>
        </w:rPr>
        <w:t xml:space="preserve">年</w:t>
      </w:r>
      <w:r>
        <w:rPr>
          <w:rFonts w:hint="eastAsia" w:ascii="仿宋" w:hAnsi="仿宋" w:eastAsia="仿宋" w:cs="仿宋"/>
          <w:b/>
          <w:color w:val="000000"/>
          <w:sz w:val="24"/>
          <w:highlight w:val="none"/>
          <w:lang w:val="en-US" w:eastAsia="zh-CN"/>
        </w:rPr>
        <w:t xml:space="preserve">2</w:t>
      </w:r>
      <w:r>
        <w:rPr>
          <w:rFonts w:hint="eastAsia" w:ascii="仿宋" w:hAnsi="仿宋" w:eastAsia="仿宋" w:cs="仿宋"/>
          <w:b/>
          <w:color w:val="000000"/>
          <w:sz w:val="24"/>
          <w:highlight w:val="none"/>
          <w:lang w:val="zh-CN" w:eastAsia="zh-CN"/>
        </w:rPr>
        <w:t xml:space="preserve">-</w:t>
      </w:r>
      <w:r>
        <w:rPr>
          <w:rFonts w:hint="eastAsia" w:ascii="仿宋" w:hAnsi="仿宋" w:eastAsia="仿宋" w:cs="仿宋"/>
          <w:b/>
          <w:color w:val="000000"/>
          <w:sz w:val="24"/>
          <w:highlight w:val="none"/>
          <w:lang w:val="en-US" w:eastAsia="zh-CN"/>
        </w:rPr>
        <w:t xml:space="preserve">7</w:t>
      </w:r>
      <w:r>
        <w:rPr>
          <w:rFonts w:hint="eastAsia" w:ascii="仿宋" w:hAnsi="仿宋" w:eastAsia="仿宋" w:cs="仿宋"/>
          <w:b/>
          <w:color w:val="000000"/>
          <w:sz w:val="24"/>
          <w:highlight w:val="none"/>
          <w:lang w:val="zh-CN" w:eastAsia="zh-CN"/>
        </w:rPr>
        <w:t xml:space="preserve">月份</w:t>
      </w:r>
      <w:r>
        <w:rPr>
          <w:rFonts w:hint="eastAsia" w:ascii="仿宋" w:hAnsi="仿宋" w:eastAsia="仿宋" w:cs="仿宋"/>
          <w:b/>
          <w:color w:val="000000"/>
          <w:sz w:val="24"/>
          <w:highlight w:val="none"/>
          <w:lang w:val="en-US" w:eastAsia="zh-CN"/>
        </w:rPr>
        <w:t xml:space="preserve">中任意一个月</w:t>
      </w:r>
      <w:r>
        <w:rPr>
          <w:rFonts w:hint="eastAsia" w:ascii="仿宋" w:hAnsi="仿宋" w:eastAsia="仿宋" w:cs="仿宋"/>
          <w:b/>
          <w:color w:val="000000"/>
          <w:sz w:val="24"/>
          <w:highlight w:val="none"/>
          <w:lang w:val="zh-CN"/>
        </w:rPr>
        <w:t xml:space="preserve">社保证明材料复印件</w:t>
      </w:r>
      <w:r>
        <w:rPr>
          <w:rFonts w:hint="eastAsia" w:ascii="仿宋" w:hAnsi="仿宋" w:eastAsia="仿宋" w:cs="仿宋"/>
          <w:b/>
          <w:color w:val="000000"/>
          <w:sz w:val="24"/>
          <w:highlight w:val="none"/>
          <w:lang w:val="zh-CN" w:eastAsia="zh-CN"/>
        </w:rPr>
        <w:t xml:space="preserve">加盖供应商公章</w:t>
      </w:r>
      <w:r>
        <w:rPr>
          <w:rFonts w:hint="eastAsia" w:ascii="仿宋" w:hAnsi="仿宋" w:eastAsia="仿宋" w:cs="仿宋"/>
          <w:b/>
          <w:color w:val="000000"/>
          <w:sz w:val="24"/>
          <w:highlight w:val="none"/>
          <w:lang w:val="zh-CN"/>
        </w:rPr>
        <w:t xml:space="preserve">。</w:t>
      </w:r>
      <w:r>
        <w:rPr>
          <w:rFonts w:hint="eastAsia" w:ascii="仿宋" w:hAnsi="仿宋" w:eastAsia="仿宋" w:cs="仿宋"/>
          <w:b/>
          <w:color w:val="000000"/>
          <w:sz w:val="24"/>
          <w:highlight w:val="none"/>
          <w:lang w:val="en-US" w:eastAsia="zh-CN"/>
        </w:rPr>
        <w:t xml:space="preserve">依法不需要缴纳社保的，应提供身份证、劳动合同及退休证等证明材料。</w:t>
      </w:r>
      <w:r>
        <w:rPr>
          <w:rFonts w:hint="eastAsia" w:ascii="仿宋" w:hAnsi="仿宋" w:eastAsia="仿宋" w:cs="仿宋"/>
          <w:b/>
          <w:color w:val="000000"/>
          <w:sz w:val="24"/>
          <w:highlight w:val="none"/>
          <w:lang w:val="en-US" w:eastAsia="zh-CN"/>
        </w:rPr>
      </w:r>
      <w:r/>
    </w:p>
    <w:p>
      <w:pPr>
        <w:pStyle w:val="1263"/>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63"/>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263"/>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263"/>
        <w:jc w:val="left"/>
        <w:spacing w:before="240" w:after="240"/>
        <w:rPr>
          <w:rFonts w:hint="eastAsia" w:ascii="仿宋" w:hAnsi="仿宋" w:eastAsia="仿宋" w:cs="仿宋"/>
          <w:b/>
          <w:i/>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b/>
          <w:i/>
          <w:color w:val="000000"/>
          <w:sz w:val="24"/>
          <w:highlight w:val="none"/>
        </w:rPr>
      </w:r>
      <w:r/>
    </w:p>
    <w:p>
      <w:pPr>
        <w:pStyle w:val="1263"/>
        <w:rPr>
          <w:rFonts w:hint="eastAsia" w:ascii="仿宋" w:hAnsi="仿宋" w:eastAsia="仿宋" w:cs="仿宋"/>
          <w:color w:val="000000"/>
          <w:sz w:val="24"/>
          <w:szCs w:val="20"/>
          <w:highlight w:val="none"/>
        </w:rPr>
      </w:pPr>
      <w:r>
        <w:rPr>
          <w:rFonts w:hint="eastAsia" w:ascii="仿宋" w:hAnsi="仿宋" w:eastAsia="仿宋" w:cs="仿宋"/>
          <w:color w:val="000000"/>
          <w:sz w:val="22"/>
          <w:highlight w:val="none"/>
        </w:rPr>
        <w:br w:type="page" w:clear="all"/>
      </w:r>
      <w:bookmarkStart w:id="1028" w:name="_Toc288738839"/>
      <w:r/>
      <w:bookmarkStart w:id="1029" w:name="_Toc288738397"/>
      <w:r>
        <w:rPr>
          <w:rFonts w:hint="eastAsia" w:ascii="仿宋" w:hAnsi="仿宋" w:eastAsia="仿宋" w:cs="仿宋"/>
          <w:color w:val="000000"/>
          <w:sz w:val="24"/>
          <w:szCs w:val="20"/>
          <w:highlight w:val="none"/>
        </w:rPr>
        <w:t xml:space="preserve">9相关业绩案例一览表</w:t>
      </w:r>
      <w:r>
        <w:rPr>
          <w:rFonts w:hint="eastAsia" w:ascii="仿宋" w:hAnsi="仿宋" w:eastAsia="仿宋" w:cs="仿宋"/>
          <w:color w:val="000000"/>
          <w:sz w:val="24"/>
          <w:szCs w:val="20"/>
          <w:highlight w:val="none"/>
        </w:rPr>
      </w:r>
      <w:r/>
    </w:p>
    <w:p>
      <w:pPr>
        <w:pStyle w:val="1263"/>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63"/>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相关业绩案例一览表</w:t>
      </w:r>
      <w:bookmarkEnd w:id="1028"/>
      <w:r/>
      <w:bookmarkEnd w:id="1029"/>
      <w:r>
        <w:rPr>
          <w:rFonts w:hint="eastAsia" w:ascii="仿宋" w:hAnsi="仿宋" w:eastAsia="仿宋" w:cs="仿宋"/>
          <w:b/>
          <w:color w:val="000000"/>
          <w:sz w:val="32"/>
          <w:szCs w:val="32"/>
          <w:highlight w:val="none"/>
        </w:rPr>
      </w:r>
      <w:r/>
    </w:p>
    <w:p>
      <w:pPr>
        <w:pStyle w:val="1263"/>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lang w:eastAsia="zh-CN"/>
        </w:rPr>
        <w:t xml:space="preserve">项目编号/采购包号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JSZC-320400-SCJX-G2026-0013/采购包**</w:t>
      </w:r>
      <w:r>
        <w:rPr>
          <w:rFonts w:hint="eastAsia" w:ascii="仿宋" w:hAnsi="仿宋" w:eastAsia="仿宋" w:cs="仿宋"/>
          <w:color w:val="000000"/>
          <w:sz w:val="24"/>
          <w:highlight w:val="none"/>
          <w:lang w:eastAsia="zh-CN"/>
        </w:rPr>
      </w:r>
      <w:r/>
    </w:p>
    <w:p>
      <w:pPr>
        <w:pStyle w:val="1263"/>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b/>
          <w:bCs/>
          <w:color w:val="000000"/>
          <w:sz w:val="24"/>
          <w:highlight w:val="none"/>
          <w:lang w:eastAsia="zh-CN"/>
        </w:rPr>
        <w:t xml:space="preserve">项目名称/采购包号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江苏城乡建设职业学院食堂大宗食材采购、配送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tbl>
      <w:tblPr>
        <w:tblW w:w="4989" w:type="pct"/>
        <w:jc w:val="center"/>
        <w:tblInd w:w="-97" w:type="dxa"/>
        <w:tblLayout w:type="autofit"/>
        <w:tblCellMar>
          <w:left w:w="108" w:type="dxa"/>
          <w:top w:w="0" w:type="dxa"/>
          <w:right w:w="108" w:type="dxa"/>
          <w:bottom w:w="0" w:type="dxa"/>
        </w:tblCellMar>
        <w:tblLook w:val="04A0" w:firstRow="1" w:lastRow="0" w:firstColumn="1" w:lastColumn="0" w:noHBand="0" w:noVBand="1"/>
      </w:tblPr>
      <w:tblGrid>
        <w:gridCol w:w="1773"/>
        <w:gridCol w:w="1723"/>
        <w:gridCol w:w="1448"/>
        <w:gridCol w:w="2453"/>
        <w:gridCol w:w="1633"/>
        <w:gridCol w:w="911"/>
      </w:tblGrid>
      <w:tr>
        <w:trPr>
          <w:trHeight w:val="498"/>
        </w:trPr>
        <w:tc>
          <w:tcPr>
            <w:tcBorders>
              <w:top w:val="single" w:color="000000" w:sz="6" w:space="0"/>
              <w:left w:val="single" w:color="000000" w:sz="6" w:space="0"/>
              <w:bottom w:val="single" w:color="000000" w:sz="6" w:space="0"/>
              <w:right w:val="single" w:color="000000" w:sz="6" w:space="0"/>
            </w:tcBorders>
            <w:tcW w:w="891" w:type="dxa"/>
            <w:vAlign w:val="center"/>
            <w:textDirection w:val="lrTb"/>
            <w:noWrap w:val="false"/>
          </w:tcPr>
          <w:p>
            <w:pPr>
              <w:pStyle w:val="1263"/>
              <w:jc w:val="center"/>
              <w:spacing w:line="360" w:lineRule="auto"/>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en-US" w:eastAsia="zh-CN"/>
              </w:rPr>
              <w:t xml:space="preserve">合同签订</w:t>
            </w:r>
            <w:r>
              <w:rPr>
                <w:rFonts w:hint="eastAsia" w:ascii="仿宋" w:hAnsi="仿宋" w:eastAsia="仿宋" w:cs="仿宋"/>
                <w:color w:val="000000"/>
                <w:sz w:val="24"/>
                <w:highlight w:val="none"/>
                <w:lang w:val="zh-CN"/>
              </w:rPr>
              <w:t xml:space="preserve">时间</w:t>
            </w:r>
            <w:r>
              <w:rPr>
                <w:rFonts w:hint="eastAsia"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866" w:type="dxa"/>
            <w:vAlign w:val="center"/>
            <w:textDirection w:val="lrTb"/>
            <w:noWrap w:val="false"/>
          </w:tcPr>
          <w:p>
            <w:pPr>
              <w:pStyle w:val="1263"/>
              <w:jc w:val="center"/>
              <w:spacing w:line="360" w:lineRule="auto"/>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项目甲方单位</w:t>
            </w:r>
            <w:r>
              <w:rPr>
                <w:rFonts w:hint="eastAsia"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728" w:type="dxa"/>
            <w:vAlign w:val="center"/>
            <w:textDirection w:val="lrTb"/>
            <w:noWrap w:val="false"/>
          </w:tcPr>
          <w:p>
            <w:pPr>
              <w:pStyle w:val="1263"/>
              <w:jc w:val="center"/>
              <w:spacing w:line="360" w:lineRule="auto"/>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项目名称/采购包号</w:t>
            </w:r>
            <w:r>
              <w:rPr>
                <w:rFonts w:hint="eastAsia"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233" w:type="dxa"/>
            <w:vAlign w:val="center"/>
            <w:textDirection w:val="lrTb"/>
            <w:noWrap w:val="false"/>
          </w:tcPr>
          <w:p>
            <w:pPr>
              <w:pStyle w:val="1263"/>
              <w:jc w:val="center"/>
              <w:spacing w:line="360" w:lineRule="auto"/>
              <w:tabs>
                <w:tab w:val="left" w:pos="9765"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zh-CN"/>
              </w:rPr>
              <w:t xml:space="preserve">合同金额（</w:t>
            </w:r>
            <w:r>
              <w:rPr>
                <w:rFonts w:hint="eastAsia" w:ascii="仿宋" w:hAnsi="仿宋" w:eastAsia="仿宋" w:cs="仿宋"/>
                <w:color w:val="000000"/>
                <w:sz w:val="24"/>
                <w:highlight w:val="none"/>
                <w:lang w:val="en-US" w:eastAsia="zh-CN"/>
              </w:rPr>
              <w:t xml:space="preserve">元）或</w:t>
            </w:r>
            <w:r>
              <w:rPr>
                <w:rFonts w:hint="eastAsia" w:ascii="仿宋" w:hAnsi="仿宋" w:eastAsia="仿宋" w:cs="仿宋"/>
                <w:color w:val="000000"/>
                <w:sz w:val="24"/>
                <w:highlight w:val="none"/>
                <w:lang w:val="en-US" w:eastAsia="zh-CN"/>
              </w:rPr>
            </w:r>
            <w:r/>
          </w:p>
          <w:p>
            <w:pPr>
              <w:pStyle w:val="1263"/>
              <w:jc w:val="center"/>
              <w:spacing w:line="360" w:lineRule="auto"/>
              <w:tabs>
                <w:tab w:val="left" w:pos="9765"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优惠率、折扣率（%）</w:t>
            </w:r>
            <w:r>
              <w:rPr>
                <w:rFonts w:hint="eastAsia" w:ascii="仿宋" w:hAnsi="仿宋" w:eastAsia="仿宋" w:cs="仿宋"/>
                <w:color w:val="000000"/>
                <w:sz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1263"/>
              <w:jc w:val="center"/>
              <w:spacing w:line="360" w:lineRule="auto"/>
              <w:tabs>
                <w:tab w:val="left" w:pos="9765" w:leader="none"/>
              </w:tabs>
              <w:rPr>
                <w:rFonts w:hint="eastAsia" w:ascii="仿宋" w:hAnsi="仿宋" w:eastAsia="仿宋" w:cs="仿宋"/>
                <w:color w:val="000000"/>
                <w:sz w:val="24"/>
                <w:highlight w:val="none"/>
                <w:lang w:val="zh-CN" w:eastAsia="zh-CN"/>
              </w:rPr>
            </w:pPr>
            <w:r>
              <w:rPr>
                <w:rFonts w:hint="eastAsia" w:ascii="仿宋" w:hAnsi="仿宋" w:eastAsia="仿宋" w:cs="仿宋"/>
                <w:color w:val="000000"/>
                <w:sz w:val="24"/>
                <w:highlight w:val="none"/>
                <w:lang w:val="en-US" w:eastAsia="zh-CN"/>
              </w:rPr>
              <w:t xml:space="preserve">联系人</w:t>
            </w:r>
            <w:r>
              <w:rPr>
                <w:rFonts w:hint="eastAsia" w:ascii="仿宋" w:hAnsi="仿宋" w:eastAsia="仿宋" w:cs="仿宋"/>
                <w:color w:val="000000"/>
                <w:sz w:val="24"/>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458" w:type="dxa"/>
            <w:vAlign w:val="center"/>
            <w:textDirection w:val="lrTb"/>
            <w:noWrap w:val="false"/>
          </w:tcPr>
          <w:p>
            <w:pPr>
              <w:pStyle w:val="1263"/>
              <w:jc w:val="center"/>
              <w:spacing w:line="360" w:lineRule="auto"/>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备注</w:t>
            </w:r>
            <w:r>
              <w:rPr>
                <w:rFonts w:hint="eastAsia" w:ascii="仿宋" w:hAnsi="仿宋" w:eastAsia="仿宋" w:cs="仿宋"/>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891" w:type="dxa"/>
            <w:vAlign w:val="center"/>
            <w:textDirection w:val="lrTb"/>
            <w:noWrap w:val="false"/>
          </w:tcPr>
          <w:p>
            <w:pPr>
              <w:pStyle w:val="1263"/>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center"/>
            <w:textDirection w:val="lrTb"/>
            <w:noWrap w:val="false"/>
          </w:tcPr>
          <w:p>
            <w:pPr>
              <w:pStyle w:val="1263"/>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center"/>
            <w:textDirection w:val="lrTb"/>
            <w:noWrap w:val="false"/>
          </w:tcPr>
          <w:p>
            <w:pPr>
              <w:pStyle w:val="1263"/>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center"/>
            <w:textDirection w:val="lrTb"/>
            <w:noWrap w:val="false"/>
          </w:tcPr>
          <w:p>
            <w:pPr>
              <w:pStyle w:val="1263"/>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1263"/>
              <w:ind w:hanging="523"/>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center"/>
            <w:textDirection w:val="lrTb"/>
            <w:noWrap w:val="false"/>
          </w:tcPr>
          <w:p>
            <w:pPr>
              <w:pStyle w:val="1263"/>
              <w:ind w:hanging="523"/>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263"/>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263"/>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r>
      <w:r/>
    </w:p>
    <w:p>
      <w:pPr>
        <w:pStyle w:val="1263"/>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63"/>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263"/>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263"/>
        <w:jc w:val="left"/>
        <w:spacing w:before="240" w:after="240"/>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color w:val="000000"/>
          <w:highlight w:val="none"/>
        </w:rPr>
      </w:r>
      <w:r/>
    </w:p>
    <w:p>
      <w:pPr>
        <w:pStyle w:val="126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6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6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6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t xml:space="preserve">10招标文件要求提供或供应商认为应附的其他材料</w:t>
      </w: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263"/>
        <w:spacing w:line="360" w:lineRule="auto"/>
        <w:rPr>
          <w:rFonts w:hint="eastAsia" w:ascii="仿宋" w:hAnsi="仿宋" w:eastAsia="仿宋" w:cs="仿宋"/>
          <w:color w:val="000000"/>
          <w:sz w:val="24"/>
          <w:szCs w:val="20"/>
          <w:highlight w:val="none"/>
          <w:lang w:val="en-US" w:eastAsia="zh-CN"/>
        </w:rPr>
        <w:outlineLvl w:val="2"/>
      </w:pPr>
      <w:r>
        <w:rPr>
          <w:rFonts w:hint="eastAsia" w:ascii="仿宋" w:hAnsi="仿宋" w:eastAsia="仿宋" w:cs="仿宋"/>
          <w:color w:val="000000"/>
          <w:sz w:val="24"/>
          <w:szCs w:val="20"/>
          <w:highlight w:val="none"/>
          <w:lang w:val="en-US" w:eastAsia="zh-CN"/>
        </w:rPr>
      </w:r>
      <w:r/>
    </w:p>
    <w:p>
      <w:pPr>
        <w:pStyle w:val="1263"/>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63"/>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63"/>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63"/>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63"/>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63"/>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63"/>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63"/>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63"/>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63"/>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63"/>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63"/>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63"/>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63"/>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63"/>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63"/>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63"/>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63"/>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63"/>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331"/>
        <w:ind w:firstLine="48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6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331"/>
        <w:ind w:firstLine="48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63"/>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63"/>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sectPr>
      <w:headerReference w:type="default" r:id="rId16"/>
      <w:headerReference w:type="even" r:id="rId17"/>
      <w:headerReference w:type="first" r:id="rId18"/>
      <w:footerReference w:type="even" r:id="rId29"/>
      <w:footerReference w:type="first" r:id="rId30"/>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华文楷体">
    <w:panose1 w:val="02010600040101010101"/>
  </w:font>
  <w:font w:name="方正小标宋简体">
    <w:panose1 w:val="020B0503020202020204"/>
  </w:font>
  <w:font w:name="MingLiU">
    <w:panose1 w:val="02020500000000000000"/>
  </w:font>
  <w:font w:name="Cambria">
    <w:panose1 w:val="02040503050406030204"/>
  </w:font>
  <w:font w:name="仿宋">
    <w:panose1 w:val="02010609060101010101"/>
  </w:font>
  <w:font w:name="等线">
    <w:panose1 w:val="0201060003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ind w:right="360"/>
      <w:tabs>
        <w:tab w:val="center" w:pos="4153" w:leader="none"/>
        <w:tab w:val="right" w:pos="8306" w:leader="none"/>
      </w:tabs>
      <w:rPr>
        <w:rStyle w:val="1336"/>
      </w:rPr>
    </w:pPr>
    <w:r>
      <w:rPr>
        <w:rStyle w:val="1336"/>
      </w:rPr>
    </w:r>
    <w:r/>
  </w:p>
  <w:p>
    <w:pPr>
      <w:pStyle w:val="1311"/>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rPr>
        <w:rStyle w:val="1336"/>
      </w:rPr>
      <w:framePr w:wrap="around" w:vAnchor="text" w:hAnchor="margin" w:xAlign="center" w:y="1"/>
    </w:pPr>
    <w:r>
      <w:fldChar w:fldCharType="begin"/>
    </w:r>
    <w:r>
      <w:rPr>
        <w:rStyle w:val="1336"/>
      </w:rPr>
      <w:instrText xml:space="preserve">PAGE  </w:instrText>
    </w:r>
    <w:r>
      <w:fldChar w:fldCharType="end"/>
    </w:r>
    <w:r>
      <w:rPr>
        <w:rStyle w:val="1336"/>
      </w:rPr>
    </w:r>
    <w:r/>
  </w:p>
  <w:p>
    <w:pPr>
      <w:pStyle w:val="131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w:r/>
  </w:p>
  <w:p>
    <w:pPr>
      <w:pStyle w:val="1311"/>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ind w:right="360"/>
      <w:jc w:val="right"/>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63"/>
                          </w:pPr>
                          <w:r/>
                          <w:r/>
                        </w:p>
                      </w:txbxContent>
                    </wps:txbx>
                    <wps:bodyPr wrap="none" lIns="0" tIns="0" rIns="0" bIns="0" upright="1">
                      <a:spAutoFit/>
                    </wps:bodyPr>
                  </wps:wsp>
                </a:graphicData>
              </a:graphic>
            </wp:anchor>
          </w:drawing>
        </mc:Choice>
        <mc:Fallback>
          <w:pict>
            <v:shape id="shape 6" o:spid="_x0000_s6"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63"/>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ind w:right="360"/>
      <w:jc w:val="right"/>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63"/>
                          </w:pPr>
                          <w:r/>
                          <w:r/>
                        </w:p>
                      </w:txbxContent>
                    </wps:txbx>
                    <wps:bodyPr wrap="none" lIns="0" tIns="0" rIns="0" bIns="0" upright="1">
                      <a:spAutoFit/>
                    </wps:bodyPr>
                  </wps:wsp>
                </a:graphicData>
              </a:graphic>
            </wp:anchor>
          </w:drawing>
        </mc:Choice>
        <mc:Fallback>
          <w:pict>
            <v:shape id="shape 7" o:spid="_x0000_s7"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63"/>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rPr>
        <w:rStyle w:val="1336"/>
      </w:rPr>
      <w:framePr w:wrap="around" w:vAnchor="text" w:hAnchor="margin" w:xAlign="right" w:y="1"/>
    </w:pPr>
    <w:r>
      <w:rPr>
        <w:rStyle w:val="1336"/>
      </w:rPr>
      <w:fldChar w:fldCharType="begin"/>
    </w:r>
    <w:r>
      <w:rPr>
        <w:rStyle w:val="1336"/>
      </w:rPr>
      <w:instrText xml:space="preserve">PAGE  </w:instrText>
    </w:r>
    <w:r>
      <w:rPr>
        <w:rStyle w:val="1336"/>
      </w:rPr>
      <w:fldChar w:fldCharType="end"/>
    </w:r>
    <w:r>
      <w:rPr>
        <w:rStyle w:val="1336"/>
      </w:rPr>
    </w:r>
    <w:r/>
  </w:p>
  <w:p>
    <w:pPr>
      <w:pStyle w:val="1311"/>
      <w:ind w:right="360"/>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263"/>
                          </w:pPr>
                          <w:r/>
                          <w:r/>
                        </w:p>
                      </w:txbxContent>
                    </wps:txbx>
                    <wps:bodyPr wrap="none" lIns="0" tIns="0" rIns="0" bIns="0" upright="1">
                      <a:spAutoFit/>
                    </wps:bodyPr>
                  </wps:wsp>
                </a:graphicData>
              </a:graphic>
            </wp:anchor>
          </w:drawing>
        </mc:Choice>
        <mc:Fallback>
          <w:pict>
            <v:shape id="shape 8" o:spid="_x0000_s8"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263"/>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rPr>
        <w:rStyle w:val="1336"/>
      </w:rPr>
      <w:framePr w:wrap="around" w:vAnchor="text" w:hAnchor="margin" w:xAlign="right" w:y="1"/>
    </w:pPr>
    <w:r>
      <w:rPr>
        <w:rStyle w:val="1336"/>
      </w:rPr>
      <w:fldChar w:fldCharType="begin"/>
    </w:r>
    <w:r>
      <w:rPr>
        <w:rStyle w:val="1336"/>
      </w:rPr>
      <w:instrText xml:space="preserve">PAGE  </w:instrText>
    </w:r>
    <w:r>
      <w:rPr>
        <w:rStyle w:val="1336"/>
      </w:rPr>
      <w:fldChar w:fldCharType="end"/>
    </w:r>
    <w:r>
      <w:rPr>
        <w:rStyle w:val="1336"/>
      </w:rPr>
    </w:r>
    <w:r/>
  </w:p>
  <w:p>
    <w:pPr>
      <w:pStyle w:val="1311"/>
      <w:ind w:right="360"/>
      <w:tabs>
        <w:tab w:val="center" w:pos="4153" w:leader="none"/>
        <w:tab w:val="right" w:pos="8306" w:leader="none"/>
      </w:tabs>
    </w:pPr>
    <w:r/>
    <w:r/>
  </w:p>
  <w:p>
    <w:pPr>
      <w:pStyle w:val="1263"/>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left"/>
      <w:tabs>
        <w:tab w:val="center" w:pos="4153" w:leader="none"/>
        <w:tab w:val="right" w:pos="8306" w:leader="none"/>
      </w:tabs>
      <w:rPr>
        <w:sz w:val="21"/>
        <w:szCs w:val="21"/>
      </w:rPr>
    </w:pPr>
    <w:r>
      <mc:AlternateContent>
        <mc:Choice Requires="wpg">
          <w:drawing>
            <wp:inline xmlns:wp="http://schemas.openxmlformats.org/drawingml/2006/wordprocessingDrawing" distT="0" distB="0" distL="0" distR="0">
              <wp:extent cx="1508760" cy="24369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sz w:val="21"/>
        <w:szCs w:val="21"/>
      </w:rPr>
      <w:t xml:space="preserve">公开招标文件</w:t>
    </w: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left"/>
      <w:tabs>
        <w:tab w:val="center" w:pos="4153" w:leader="none"/>
        <w:tab w:val="right" w:pos="8306" w:leader="none"/>
      </w:tabs>
      <w:rPr>
        <w:rFonts w:hint="eastAsia"/>
      </w:rPr>
    </w:pPr>
    <w:r>
      <mc:AlternateContent>
        <mc:Choice Requires="wpg">
          <w:drawing>
            <wp:inline xmlns:wp="http://schemas.openxmlformats.org/drawingml/2006/wordprocessingDrawing" distT="0" distB="0" distL="0" distR="0">
              <wp:extent cx="1508760" cy="2436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ascii="仿宋" w:hAnsi="仿宋" w:eastAsia="仿宋"/>
        <w:sz w:val="21"/>
        <w:szCs w:val="21"/>
      </w:rPr>
      <w:t xml:space="preserve">公开招标文件</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left"/>
      <w:tabs>
        <w:tab w:val="center" w:pos="4153" w:leader="none"/>
        <w:tab w:val="right" w:pos="8306" w:leader="none"/>
      </w:tabs>
      <w:rPr>
        <w:sz w:val="21"/>
        <w:szCs w:val="21"/>
      </w:rPr>
    </w:pPr>
    <w:r>
      <mc:AlternateContent>
        <mc:Choice Requires="wpg">
          <w:drawing>
            <wp:inline xmlns:wp="http://schemas.openxmlformats.org/drawingml/2006/wordprocessingDrawing" distT="0" distB="0" distL="0" distR="0">
              <wp:extent cx="1508760" cy="24369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rPr>
        <w:rFonts w:hint="eastAsia" w:ascii="仿宋" w:hAnsi="仿宋" w:eastAsia="仿宋" w:cs="仿宋"/>
        <w:sz w:val="21"/>
        <w:szCs w:val="21"/>
      </w:rPr>
      <w:t xml:space="preserve">公开招标文件</w:t>
    </w:r>
    <w:r>
      <w:rPr>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left"/>
      <w:tabs>
        <w:tab w:val="center" w:pos="4153" w:leader="none"/>
        <w:tab w:val="right" w:pos="8306" w:leader="none"/>
      </w:tabs>
    </w:pPr>
    <w:r>
      <mc:AlternateContent>
        <mc:Choice Requires="wpg">
          <w:drawing>
            <wp:inline xmlns:wp="http://schemas.openxmlformats.org/drawingml/2006/wordprocessingDrawing" distT="0" distB="0" distL="0" distR="0">
              <wp:extent cx="1508760" cy="24369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lang w:val="en-US" w:eastAsia="zh-CN"/>
      </w:rPr>
      <w:t xml:space="preserve">           </w:t>
    </w:r>
    <w:r>
      <w:rPr>
        <w:rFonts w:hint="eastAsia" w:ascii="仿宋" w:hAnsi="仿宋" w:eastAsia="仿宋" w:cs="仿宋"/>
        <w:sz w:val="21"/>
        <w:szCs w:val="21"/>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left"/>
      <w:tabs>
        <w:tab w:val="center" w:pos="4153" w:leader="none"/>
        <w:tab w:val="right" w:pos="8306" w:leader="none"/>
      </w:tabs>
    </w:pPr>
    <w:r>
      <mc:AlternateContent>
        <mc:Choice Requires="wpg">
          <w:drawing>
            <wp:inline xmlns:wp="http://schemas.openxmlformats.org/drawingml/2006/wordprocessingDrawing" distT="0" distB="0" distL="0" distR="0">
              <wp:extent cx="1508760" cy="24369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rFonts w:hint="eastAsia"/>
        <w:sz w:val="21"/>
        <w:szCs w:val="21"/>
      </w:rPr>
      <w:t xml:space="preserve">公开招标文件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tabs>
        <w:tab w:val="center" w:pos="4153" w:leader="none"/>
        <w:tab w:val="right" w:pos="8306" w:leader="none"/>
      </w:tabs>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tabs>
        <w:tab w:val="center" w:pos="4153" w:leader="none"/>
        <w:tab w:val="right" w:pos="8306" w:leader="none"/>
      </w:tabs>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left"/>
      <w:tabs>
        <w:tab w:val="center" w:pos="4153" w:leader="none"/>
        <w:tab w:val="right" w:pos="8306" w:leader="none"/>
      </w:tabs>
      <w:rPr>
        <w:sz w:val="21"/>
        <w:szCs w:val="21"/>
      </w:rPr>
    </w:pPr>
    <w:r>
      <mc:AlternateContent>
        <mc:Choice Requires="wpg">
          <w:drawing>
            <wp:inline xmlns:wp="http://schemas.openxmlformats.org/drawingml/2006/wordprocessingDrawing" distT="0" distB="0" distL="0" distR="0">
              <wp:extent cx="1508760" cy="24369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rPr>
        <w:rFonts w:hint="eastAsia"/>
        <w:sz w:val="21"/>
        <w:szCs w:val="21"/>
      </w:rPr>
      <w:t xml:space="preserve">公开招标文件</w:t>
    </w:r>
    <w:r>
      <w:rPr>
        <w:sz w:val="21"/>
        <w:szCs w:val="21"/>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tabs>
        <w:tab w:val="center" w:pos="4153" w:leader="none"/>
        <w:tab w:val="right" w:pos="8306" w:leader="none"/>
      </w:tabs>
    </w:pPr>
    <w:r/>
    <w:r/>
  </w:p>
  <w:p>
    <w:pPr>
      <w:pStyle w:val="1263"/>
    </w:p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2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pStyle w:val="12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263"/>
        <w:ind w:left="205" w:hanging="322"/>
      </w:pPr>
      <w:rPr>
        <w:rFonts w:ascii="仿宋" w:hAnsi="仿宋" w:eastAsia="仿宋" w:cs="仿宋"/>
        <w:spacing w:val="-46"/>
        <w:sz w:val="24"/>
        <w:szCs w:val="24"/>
      </w:rPr>
    </w:lvl>
    <w:lvl w:ilvl="1">
      <w:start w:val="1"/>
      <w:numFmt w:val="lowerLetter"/>
      <w:isLgl w:val="false"/>
      <w:suff w:val="tab"/>
      <w:lvlText w:val="%2)"/>
      <w:lvlJc w:val="left"/>
      <w:pPr>
        <w:pStyle w:val="1263"/>
        <w:ind w:left="840" w:hanging="420"/>
      </w:pPr>
    </w:lvl>
    <w:lvl w:ilvl="2">
      <w:start w:val="1"/>
      <w:numFmt w:val="lowerRoman"/>
      <w:isLgl w:val="false"/>
      <w:suff w:val="tab"/>
      <w:lvlText w:val="%3."/>
      <w:lvlJc w:val="right"/>
      <w:pPr>
        <w:pStyle w:val="1263"/>
        <w:ind w:left="1260" w:hanging="420"/>
      </w:pPr>
    </w:lvl>
    <w:lvl w:ilvl="3">
      <w:start w:val="1"/>
      <w:numFmt w:val="decimal"/>
      <w:isLgl w:val="false"/>
      <w:suff w:val="tab"/>
      <w:lvlText w:val="%4."/>
      <w:lvlJc w:val="left"/>
      <w:pPr>
        <w:pStyle w:val="1263"/>
        <w:ind w:left="1680" w:hanging="420"/>
      </w:pPr>
    </w:lvl>
    <w:lvl w:ilvl="4">
      <w:start w:val="1"/>
      <w:numFmt w:val="lowerLetter"/>
      <w:isLgl w:val="false"/>
      <w:suff w:val="tab"/>
      <w:lvlText w:val="%5)"/>
      <w:lvlJc w:val="left"/>
      <w:pPr>
        <w:pStyle w:val="1263"/>
        <w:ind w:left="2100" w:hanging="420"/>
      </w:pPr>
    </w:lvl>
    <w:lvl w:ilvl="5">
      <w:start w:val="1"/>
      <w:numFmt w:val="lowerRoman"/>
      <w:isLgl w:val="false"/>
      <w:suff w:val="tab"/>
      <w:lvlText w:val="%6."/>
      <w:lvlJc w:val="right"/>
      <w:pPr>
        <w:pStyle w:val="1263"/>
        <w:ind w:left="2520" w:hanging="420"/>
      </w:pPr>
    </w:lvl>
    <w:lvl w:ilvl="6">
      <w:start w:val="1"/>
      <w:numFmt w:val="decimal"/>
      <w:isLgl w:val="false"/>
      <w:suff w:val="tab"/>
      <w:lvlText w:val="%7."/>
      <w:lvlJc w:val="left"/>
      <w:pPr>
        <w:pStyle w:val="1263"/>
        <w:ind w:left="2940" w:hanging="420"/>
      </w:pPr>
    </w:lvl>
    <w:lvl w:ilvl="7">
      <w:start w:val="1"/>
      <w:numFmt w:val="lowerLetter"/>
      <w:isLgl w:val="false"/>
      <w:suff w:val="tab"/>
      <w:lvlText w:val="%8)"/>
      <w:lvlJc w:val="left"/>
      <w:pPr>
        <w:pStyle w:val="1263"/>
        <w:ind w:left="3360" w:hanging="420"/>
      </w:pPr>
    </w:lvl>
    <w:lvl w:ilvl="8">
      <w:start w:val="1"/>
      <w:numFmt w:val="lowerRoman"/>
      <w:isLgl w:val="false"/>
      <w:suff w:val="tab"/>
      <w:lvlText w:val="%9."/>
      <w:lvlJc w:val="right"/>
      <w:pPr>
        <w:pStyle w:val="1263"/>
        <w:ind w:left="3780" w:hanging="420"/>
      </w:pPr>
    </w:lvl>
  </w:abstractNum>
  <w:abstractNum w:abstractNumId="3">
    <w:multiLevelType w:val="hybridMultilevel"/>
    <w:lvl w:ilvl="0">
      <w:start w:val="1"/>
      <w:numFmt w:val="decimal"/>
      <w:pStyle w:val="1382"/>
      <w:isLgl w:val="false"/>
      <w:suff w:val="tab"/>
      <w:lvlText w:val="%1."/>
      <w:lvlJc w:val="left"/>
      <w:pPr>
        <w:pStyle w:val="1263"/>
        <w:ind w:left="420" w:hanging="420"/>
      </w:pPr>
    </w:lvl>
    <w:lvl w:ilvl="1">
      <w:start w:val="1"/>
      <w:numFmt w:val="decimal"/>
      <w:isLgl w:val="false"/>
      <w:suff w:val="tab"/>
      <w:lvlText w:val="（%2）"/>
      <w:lvlJc w:val="left"/>
      <w:pPr>
        <w:pStyle w:val="1263"/>
        <w:ind w:left="1140" w:hanging="720"/>
        <w:tabs>
          <w:tab w:val="num" w:pos="1140" w:leader="none"/>
        </w:tabs>
      </w:pPr>
      <w:rPr>
        <w:rFonts w:hint="eastAsia"/>
      </w:rPr>
    </w:lvl>
    <w:lvl w:ilvl="2">
      <w:start w:val="1"/>
      <w:numFmt w:val="lowerRoman"/>
      <w:isLgl w:val="false"/>
      <w:suff w:val="tab"/>
      <w:lvlText w:val="%3."/>
      <w:lvlJc w:val="right"/>
      <w:pPr>
        <w:pStyle w:val="1263"/>
        <w:ind w:left="1260" w:hanging="420"/>
      </w:pPr>
    </w:lvl>
    <w:lvl w:ilvl="3">
      <w:start w:val="1"/>
      <w:numFmt w:val="decimal"/>
      <w:isLgl w:val="false"/>
      <w:suff w:val="tab"/>
      <w:lvlText w:val="%4."/>
      <w:lvlJc w:val="left"/>
      <w:pPr>
        <w:pStyle w:val="1263"/>
        <w:ind w:left="1680" w:hanging="420"/>
      </w:pPr>
    </w:lvl>
    <w:lvl w:ilvl="4">
      <w:start w:val="1"/>
      <w:numFmt w:val="lowerLetter"/>
      <w:isLgl w:val="false"/>
      <w:suff w:val="tab"/>
      <w:lvlText w:val="%5)"/>
      <w:lvlJc w:val="left"/>
      <w:pPr>
        <w:pStyle w:val="1263"/>
        <w:ind w:left="2100" w:hanging="420"/>
      </w:pPr>
    </w:lvl>
    <w:lvl w:ilvl="5">
      <w:start w:val="1"/>
      <w:numFmt w:val="lowerRoman"/>
      <w:isLgl w:val="false"/>
      <w:suff w:val="tab"/>
      <w:lvlText w:val="%6."/>
      <w:lvlJc w:val="right"/>
      <w:pPr>
        <w:pStyle w:val="1263"/>
        <w:ind w:left="2520" w:hanging="420"/>
      </w:pPr>
    </w:lvl>
    <w:lvl w:ilvl="6">
      <w:start w:val="1"/>
      <w:numFmt w:val="decimal"/>
      <w:isLgl w:val="false"/>
      <w:suff w:val="tab"/>
      <w:lvlText w:val="%7."/>
      <w:lvlJc w:val="left"/>
      <w:pPr>
        <w:pStyle w:val="1263"/>
        <w:ind w:left="2940" w:hanging="420"/>
      </w:pPr>
    </w:lvl>
    <w:lvl w:ilvl="7">
      <w:start w:val="1"/>
      <w:numFmt w:val="lowerLetter"/>
      <w:isLgl w:val="false"/>
      <w:suff w:val="tab"/>
      <w:lvlText w:val="%8)"/>
      <w:lvlJc w:val="left"/>
      <w:pPr>
        <w:pStyle w:val="1263"/>
        <w:ind w:left="3360" w:hanging="420"/>
      </w:pPr>
    </w:lvl>
    <w:lvl w:ilvl="8">
      <w:start w:val="1"/>
      <w:numFmt w:val="lowerRoman"/>
      <w:isLgl w:val="false"/>
      <w:suff w:val="tab"/>
      <w:lvlText w:val="%9."/>
      <w:lvlJc w:val="right"/>
      <w:pPr>
        <w:pStyle w:val="1263"/>
        <w:ind w:left="3780" w:hanging="420"/>
      </w:pPr>
    </w:lvl>
  </w:abstractNum>
  <w:abstractNum w:abstractNumId="4">
    <w:multiLevelType w:val="hybridMultilevel"/>
    <w:lvl w:ilvl="0">
      <w:start w:val="1"/>
      <w:numFmt w:val="lowerLetter"/>
      <w:pStyle w:val="1457"/>
      <w:isLgl w:val="false"/>
      <w:suff w:val="tab"/>
      <w:lvlText w:val="%1)"/>
      <w:lvlJc w:val="left"/>
      <w:pPr>
        <w:pStyle w:val="1263"/>
        <w:ind w:left="902" w:hanging="420"/>
      </w:pPr>
      <w:rPr>
        <w:color w:val="000000"/>
      </w:rPr>
    </w:lvl>
    <w:lvl w:ilvl="1">
      <w:start w:val="1"/>
      <w:numFmt w:val="lowerLetter"/>
      <w:isLgl w:val="false"/>
      <w:suff w:val="tab"/>
      <w:lvlText w:val="%2)"/>
      <w:lvlJc w:val="left"/>
      <w:pPr>
        <w:pStyle w:val="1263"/>
        <w:ind w:left="1322" w:hanging="420"/>
      </w:pPr>
    </w:lvl>
    <w:lvl w:ilvl="2">
      <w:start w:val="1"/>
      <w:numFmt w:val="lowerRoman"/>
      <w:isLgl w:val="false"/>
      <w:suff w:val="tab"/>
      <w:lvlText w:val="%3."/>
      <w:lvlJc w:val="right"/>
      <w:pPr>
        <w:pStyle w:val="1263"/>
        <w:ind w:left="1742" w:hanging="420"/>
      </w:pPr>
    </w:lvl>
    <w:lvl w:ilvl="3">
      <w:start w:val="1"/>
      <w:numFmt w:val="decimal"/>
      <w:isLgl w:val="false"/>
      <w:suff w:val="tab"/>
      <w:lvlText w:val="%4."/>
      <w:lvlJc w:val="left"/>
      <w:pPr>
        <w:pStyle w:val="1263"/>
        <w:ind w:left="2162" w:hanging="420"/>
      </w:pPr>
    </w:lvl>
    <w:lvl w:ilvl="4">
      <w:start w:val="1"/>
      <w:numFmt w:val="lowerLetter"/>
      <w:isLgl w:val="false"/>
      <w:suff w:val="tab"/>
      <w:lvlText w:val="%5)"/>
      <w:lvlJc w:val="left"/>
      <w:pPr>
        <w:pStyle w:val="1263"/>
        <w:ind w:left="2582" w:hanging="420"/>
      </w:pPr>
    </w:lvl>
    <w:lvl w:ilvl="5">
      <w:start w:val="1"/>
      <w:numFmt w:val="lowerRoman"/>
      <w:isLgl w:val="false"/>
      <w:suff w:val="tab"/>
      <w:lvlText w:val="%6."/>
      <w:lvlJc w:val="right"/>
      <w:pPr>
        <w:pStyle w:val="1263"/>
        <w:ind w:left="3002" w:hanging="420"/>
      </w:pPr>
    </w:lvl>
    <w:lvl w:ilvl="6">
      <w:start w:val="1"/>
      <w:numFmt w:val="decimal"/>
      <w:isLgl w:val="false"/>
      <w:suff w:val="tab"/>
      <w:lvlText w:val="%7."/>
      <w:lvlJc w:val="left"/>
      <w:pPr>
        <w:pStyle w:val="1263"/>
        <w:ind w:left="3422" w:hanging="420"/>
      </w:pPr>
    </w:lvl>
    <w:lvl w:ilvl="7">
      <w:start w:val="1"/>
      <w:numFmt w:val="lowerLetter"/>
      <w:isLgl w:val="false"/>
      <w:suff w:val="tab"/>
      <w:lvlText w:val="%8)"/>
      <w:lvlJc w:val="left"/>
      <w:pPr>
        <w:pStyle w:val="1263"/>
        <w:ind w:left="3842" w:hanging="420"/>
      </w:pPr>
    </w:lvl>
    <w:lvl w:ilvl="8">
      <w:start w:val="1"/>
      <w:numFmt w:val="lowerRoman"/>
      <w:isLgl w:val="false"/>
      <w:suff w:val="tab"/>
      <w:lvlText w:val="%9."/>
      <w:lvlJc w:val="right"/>
      <w:pPr>
        <w:pStyle w:val="1263"/>
        <w:ind w:left="4262" w:hanging="420"/>
      </w:pPr>
    </w:lvl>
  </w:abstractNum>
  <w:abstractNum w:abstractNumId="5">
    <w:multiLevelType w:val="hybridMultilevel"/>
    <w:lvl w:ilvl="0">
      <w:start w:val="1"/>
      <w:numFmt w:val="decimal"/>
      <w:pStyle w:val="1427"/>
      <w:isLgl w:val="false"/>
      <w:suff w:val="tab"/>
      <w:lvlText w:val="%1."/>
      <w:lvlJc w:val="left"/>
      <w:pPr>
        <w:pStyle w:val="126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76"/>
      <w:isLgl w:val="false"/>
      <w:suff w:val="nothing"/>
      <w:lvlText w:val="%1　"/>
      <w:lvlJc w:val="left"/>
      <w:pPr>
        <w:pStyle w:val="126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26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263"/>
        <w:ind w:left="-25" w:firstLine="0"/>
      </w:pPr>
      <w:rPr>
        <w:rFonts w:ascii="Times New Roman" w:hAnsi="Times New Roman" w:eastAsia="黑体"/>
        <w:b/>
        <w:i w:val="0"/>
        <w:sz w:val="28"/>
      </w:rPr>
    </w:lvl>
    <w:lvl w:ilvl="3">
      <w:start w:val="1"/>
      <w:numFmt w:val="decimal"/>
      <w:pStyle w:val="1412"/>
      <w:isLgl w:val="false"/>
      <w:suff w:val="nothing"/>
      <w:lvlText w:val="%1.%2.%3.%4　"/>
      <w:lvlJc w:val="left"/>
      <w:pPr>
        <w:pStyle w:val="126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26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263"/>
        <w:ind w:left="-25" w:firstLine="0"/>
      </w:pPr>
      <w:rPr>
        <w:rFonts w:ascii="Times New Roman" w:hAnsi="Times New Roman" w:eastAsia="宋体"/>
        <w:b/>
        <w:i w:val="0"/>
        <w:sz w:val="28"/>
      </w:rPr>
    </w:lvl>
    <w:lvl w:ilvl="6">
      <w:start w:val="1"/>
      <w:numFmt w:val="lowerLetter"/>
      <w:pStyle w:val="1433"/>
      <w:isLgl w:val="false"/>
      <w:suff w:val="tab"/>
      <w:lvlText w:val="%7) "/>
      <w:lvlJc w:val="left"/>
      <w:pPr>
        <w:pStyle w:val="1263"/>
        <w:ind w:left="-125" w:firstLine="400"/>
        <w:tabs>
          <w:tab w:val="num" w:pos="635" w:leader="none"/>
        </w:tabs>
      </w:pPr>
      <w:rPr>
        <w:rFonts w:ascii="Times New Roman" w:hAnsi="Times New Roman" w:eastAsia="宋体"/>
        <w:b/>
        <w:i w:val="0"/>
        <w:color w:val="000000"/>
        <w:sz w:val="28"/>
        <w:u w:val="none"/>
      </w:rPr>
    </w:lvl>
    <w:lvl w:ilvl="7">
      <w:start w:val="1"/>
      <w:numFmt w:val="decimal"/>
      <w:pStyle w:val="1396"/>
      <w:isLgl w:val="false"/>
      <w:suff w:val="tab"/>
      <w:lvlText w:val="%8) "/>
      <w:lvlJc w:val="left"/>
      <w:pPr>
        <w:pStyle w:val="126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263"/>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263"/>
        <w:ind w:left="768" w:hanging="360"/>
        <w:tabs>
          <w:tab w:val="num" w:pos="768" w:leader="none"/>
        </w:tabs>
      </w:pPr>
      <w:rPr>
        <w:rFonts w:hint="eastAsia"/>
      </w:rPr>
    </w:lvl>
    <w:lvl w:ilvl="1">
      <w:start w:val="1"/>
      <w:numFmt w:val="decimal"/>
      <w:pStyle w:val="1414"/>
      <w:isLgl w:val="false"/>
      <w:suff w:val="tab"/>
      <w:lvlText w:val="%2、"/>
      <w:lvlJc w:val="left"/>
      <w:pPr>
        <w:pStyle w:val="1263"/>
        <w:ind w:left="1188" w:hanging="360"/>
        <w:tabs>
          <w:tab w:val="num" w:pos="1188" w:leader="none"/>
        </w:tabs>
      </w:pPr>
      <w:rPr>
        <w:rFonts w:hint="eastAsia"/>
      </w:rPr>
    </w:lvl>
    <w:lvl w:ilvl="2">
      <w:start w:val="1"/>
      <w:numFmt w:val="decimal"/>
      <w:isLgl w:val="false"/>
      <w:suff w:val="tab"/>
      <w:lvlText w:val="（%3）"/>
      <w:lvlJc w:val="left"/>
      <w:pPr>
        <w:pStyle w:val="1263"/>
        <w:ind w:left="1968" w:hanging="720"/>
        <w:tabs>
          <w:tab w:val="num" w:pos="1968" w:leader="none"/>
        </w:tabs>
      </w:pPr>
      <w:rPr>
        <w:rFonts w:hint="eastAsia"/>
        <w:u w:val="none"/>
      </w:rPr>
    </w:lvl>
    <w:lvl w:ilvl="3">
      <w:start w:val="1"/>
      <w:numFmt w:val="decimal"/>
      <w:isLgl w:val="false"/>
      <w:suff w:val="tab"/>
      <w:lvlText w:val="%4."/>
      <w:lvlJc w:val="left"/>
      <w:pPr>
        <w:pStyle w:val="1263"/>
        <w:ind w:left="2088" w:hanging="420"/>
        <w:tabs>
          <w:tab w:val="num" w:pos="2088" w:leader="none"/>
        </w:tabs>
      </w:pPr>
    </w:lvl>
    <w:lvl w:ilvl="4">
      <w:start w:val="1"/>
      <w:numFmt w:val="lowerLetter"/>
      <w:isLgl w:val="false"/>
      <w:suff w:val="tab"/>
      <w:lvlText w:val="%5)"/>
      <w:lvlJc w:val="left"/>
      <w:pPr>
        <w:pStyle w:val="1263"/>
        <w:ind w:left="2508" w:hanging="420"/>
        <w:tabs>
          <w:tab w:val="num" w:pos="2508" w:leader="none"/>
        </w:tabs>
      </w:pPr>
    </w:lvl>
    <w:lvl w:ilvl="5">
      <w:start w:val="1"/>
      <w:numFmt w:val="lowerRoman"/>
      <w:isLgl w:val="false"/>
      <w:suff w:val="tab"/>
      <w:lvlText w:val="%6."/>
      <w:lvlJc w:val="right"/>
      <w:pPr>
        <w:pStyle w:val="1263"/>
        <w:ind w:left="2928" w:hanging="420"/>
        <w:tabs>
          <w:tab w:val="num" w:pos="2928" w:leader="none"/>
        </w:tabs>
      </w:pPr>
    </w:lvl>
    <w:lvl w:ilvl="6">
      <w:start w:val="1"/>
      <w:numFmt w:val="decimal"/>
      <w:isLgl w:val="false"/>
      <w:suff w:val="tab"/>
      <w:lvlText w:val="%7."/>
      <w:lvlJc w:val="left"/>
      <w:pPr>
        <w:pStyle w:val="1263"/>
        <w:ind w:left="3348" w:hanging="420"/>
        <w:tabs>
          <w:tab w:val="num" w:pos="3348" w:leader="none"/>
        </w:tabs>
      </w:pPr>
    </w:lvl>
    <w:lvl w:ilvl="7">
      <w:start w:val="1"/>
      <w:numFmt w:val="lowerLetter"/>
      <w:isLgl w:val="false"/>
      <w:suff w:val="tab"/>
      <w:lvlText w:val="%8)"/>
      <w:lvlJc w:val="left"/>
      <w:pPr>
        <w:pStyle w:val="1263"/>
        <w:ind w:left="3768" w:hanging="420"/>
        <w:tabs>
          <w:tab w:val="num" w:pos="3768" w:leader="none"/>
        </w:tabs>
      </w:pPr>
    </w:lvl>
    <w:lvl w:ilvl="8">
      <w:start w:val="1"/>
      <w:numFmt w:val="lowerRoman"/>
      <w:isLgl w:val="false"/>
      <w:suff w:val="tab"/>
      <w:lvlText w:val="%9."/>
      <w:lvlJc w:val="right"/>
      <w:pPr>
        <w:pStyle w:val="1263"/>
        <w:ind w:left="4188" w:hanging="420"/>
        <w:tabs>
          <w:tab w:val="num" w:pos="4188" w:leader="none"/>
        </w:tabs>
      </w:pPr>
    </w:lvl>
  </w:abstractNum>
  <w:abstractNum w:abstractNumId="8">
    <w:multiLevelType w:val="hybridMultilevel"/>
    <w:lvl w:ilvl="0">
      <w:start w:val="1"/>
      <w:numFmt w:val="decimal"/>
      <w:pStyle w:val="1381"/>
      <w:isLgl w:val="false"/>
      <w:suff w:val="tab"/>
      <w:lvlText w:val="%1)"/>
      <w:lvlJc w:val="left"/>
      <w:pPr>
        <w:pStyle w:val="1263"/>
        <w:ind w:left="420" w:hanging="420"/>
      </w:pPr>
    </w:lvl>
    <w:lvl w:ilvl="1">
      <w:start w:val="1"/>
      <w:numFmt w:val="lowerLetter"/>
      <w:isLgl w:val="false"/>
      <w:suff w:val="tab"/>
      <w:lvlText w:val="%2)"/>
      <w:lvlJc w:val="left"/>
      <w:pPr>
        <w:pStyle w:val="1263"/>
        <w:ind w:left="840" w:hanging="420"/>
      </w:pPr>
    </w:lvl>
    <w:lvl w:ilvl="2">
      <w:start w:val="1"/>
      <w:numFmt w:val="lowerRoman"/>
      <w:isLgl w:val="false"/>
      <w:suff w:val="tab"/>
      <w:lvlText w:val="%3."/>
      <w:lvlJc w:val="right"/>
      <w:pPr>
        <w:pStyle w:val="1263"/>
        <w:ind w:left="1260" w:hanging="420"/>
      </w:pPr>
    </w:lvl>
    <w:lvl w:ilvl="3">
      <w:start w:val="1"/>
      <w:numFmt w:val="decimal"/>
      <w:isLgl w:val="false"/>
      <w:suff w:val="tab"/>
      <w:lvlText w:val="%4."/>
      <w:lvlJc w:val="left"/>
      <w:pPr>
        <w:pStyle w:val="1263"/>
        <w:ind w:left="1680" w:hanging="420"/>
      </w:pPr>
    </w:lvl>
    <w:lvl w:ilvl="4">
      <w:start w:val="1"/>
      <w:numFmt w:val="lowerLetter"/>
      <w:isLgl w:val="false"/>
      <w:suff w:val="tab"/>
      <w:lvlText w:val="%5)"/>
      <w:lvlJc w:val="left"/>
      <w:pPr>
        <w:pStyle w:val="1263"/>
        <w:ind w:left="2100" w:hanging="420"/>
      </w:pPr>
    </w:lvl>
    <w:lvl w:ilvl="5">
      <w:start w:val="1"/>
      <w:numFmt w:val="lowerRoman"/>
      <w:isLgl w:val="false"/>
      <w:suff w:val="tab"/>
      <w:lvlText w:val="%6."/>
      <w:lvlJc w:val="right"/>
      <w:pPr>
        <w:pStyle w:val="1263"/>
        <w:ind w:left="2520" w:hanging="420"/>
      </w:pPr>
    </w:lvl>
    <w:lvl w:ilvl="6">
      <w:start w:val="1"/>
      <w:numFmt w:val="decimal"/>
      <w:isLgl w:val="false"/>
      <w:suff w:val="tab"/>
      <w:lvlText w:val="%7."/>
      <w:lvlJc w:val="left"/>
      <w:pPr>
        <w:pStyle w:val="1263"/>
        <w:ind w:left="2940" w:hanging="420"/>
      </w:pPr>
    </w:lvl>
    <w:lvl w:ilvl="7">
      <w:start w:val="1"/>
      <w:numFmt w:val="lowerLetter"/>
      <w:isLgl w:val="false"/>
      <w:suff w:val="tab"/>
      <w:lvlText w:val="%8)"/>
      <w:lvlJc w:val="left"/>
      <w:pPr>
        <w:pStyle w:val="1263"/>
        <w:ind w:left="3360" w:hanging="420"/>
      </w:pPr>
    </w:lvl>
    <w:lvl w:ilvl="8">
      <w:start w:val="1"/>
      <w:numFmt w:val="lowerRoman"/>
      <w:isLgl w:val="false"/>
      <w:suff w:val="tab"/>
      <w:lvlText w:val="%9."/>
      <w:lvlJc w:val="right"/>
      <w:pPr>
        <w:pStyle w:val="1263"/>
        <w:ind w:left="3780" w:hanging="420"/>
      </w:pPr>
    </w:lvl>
  </w:abstractNum>
  <w:abstractNum w:abstractNumId="9">
    <w:multiLevelType w:val="hybridMultilevel"/>
    <w:lvl w:ilvl="0">
      <w:start w:val="1"/>
      <w:numFmt w:val="decimal"/>
      <w:pStyle w:val="1482"/>
      <w:isLgl w:val="false"/>
      <w:suff w:val="tab"/>
      <w:lvlText w:val="%1"/>
      <w:lvlJc w:val="left"/>
      <w:pPr>
        <w:pStyle w:val="1263"/>
        <w:ind w:left="680" w:hanging="680"/>
      </w:pPr>
      <w:rPr>
        <w:rFonts w:hint="eastAsia" w:ascii="宋体" w:hAnsi="宋体" w:eastAsia="宋体"/>
      </w:rPr>
    </w:lvl>
    <w:lvl w:ilvl="1">
      <w:start w:val="1"/>
      <w:numFmt w:val="decimal"/>
      <w:pStyle w:val="1483"/>
      <w:isLgl w:val="false"/>
      <w:suff w:val="tab"/>
      <w:lvlText w:val="%1.%2"/>
      <w:lvlJc w:val="left"/>
      <w:pPr>
        <w:pStyle w:val="1263"/>
        <w:ind w:left="851" w:hanging="851"/>
      </w:pPr>
      <w:rPr>
        <w:rFonts w:hint="eastAsia" w:ascii="宋体" w:hAnsi="宋体" w:eastAsia="宋体"/>
        <w:color w:val="000000"/>
      </w:rPr>
    </w:lvl>
    <w:lvl w:ilvl="2">
      <w:start w:val="1"/>
      <w:numFmt w:val="decimal"/>
      <w:pStyle w:val="1484"/>
      <w:isLgl w:val="false"/>
      <w:suff w:val="tab"/>
      <w:lvlText w:val="%1.%2.%3"/>
      <w:lvlJc w:val="left"/>
      <w:pPr>
        <w:pStyle w:val="1263"/>
        <w:ind w:left="851" w:hanging="851"/>
      </w:pPr>
      <w:rPr>
        <w:rFonts w:hint="eastAsia"/>
      </w:rPr>
    </w:lvl>
    <w:lvl w:ilvl="3">
      <w:start w:val="1"/>
      <w:numFmt w:val="decimal"/>
      <w:isLgl w:val="false"/>
      <w:suff w:val="tab"/>
      <w:lvlText w:val="%1.%2.%3.%4"/>
      <w:lvlJc w:val="left"/>
      <w:pPr>
        <w:pStyle w:val="1263"/>
        <w:ind w:left="680" w:hanging="680"/>
      </w:pPr>
      <w:rPr>
        <w:rFonts w:hint="eastAsia"/>
      </w:rPr>
    </w:lvl>
    <w:lvl w:ilvl="4">
      <w:start w:val="1"/>
      <w:numFmt w:val="decimal"/>
      <w:isLgl w:val="false"/>
      <w:suff w:val="tab"/>
      <w:lvlText w:val="%1.%2.%3.%4.%5"/>
      <w:lvlJc w:val="left"/>
      <w:pPr>
        <w:pStyle w:val="1263"/>
        <w:ind w:left="680" w:hanging="680"/>
      </w:pPr>
      <w:rPr>
        <w:rFonts w:hint="eastAsia"/>
      </w:rPr>
    </w:lvl>
    <w:lvl w:ilvl="5">
      <w:start w:val="1"/>
      <w:numFmt w:val="decimal"/>
      <w:isLgl w:val="false"/>
      <w:suff w:val="tab"/>
      <w:lvlText w:val="%1.%2.%3.%4.%5.%6"/>
      <w:lvlJc w:val="left"/>
      <w:pPr>
        <w:pStyle w:val="1263"/>
        <w:ind w:left="680" w:hanging="680"/>
      </w:pPr>
      <w:rPr>
        <w:rFonts w:hint="eastAsia"/>
      </w:rPr>
    </w:lvl>
    <w:lvl w:ilvl="6">
      <w:start w:val="1"/>
      <w:numFmt w:val="decimal"/>
      <w:isLgl w:val="false"/>
      <w:suff w:val="tab"/>
      <w:lvlText w:val="%1.%2.%3.%4.%5.%6.%7"/>
      <w:lvlJc w:val="left"/>
      <w:pPr>
        <w:pStyle w:val="1263"/>
        <w:ind w:left="680" w:hanging="680"/>
      </w:pPr>
      <w:rPr>
        <w:rFonts w:hint="eastAsia"/>
      </w:rPr>
    </w:lvl>
    <w:lvl w:ilvl="7">
      <w:start w:val="1"/>
      <w:numFmt w:val="decimal"/>
      <w:isLgl w:val="false"/>
      <w:suff w:val="tab"/>
      <w:lvlText w:val="%1.%2.%3.%4.%5.%6.%7.%8"/>
      <w:lvlJc w:val="left"/>
      <w:pPr>
        <w:pStyle w:val="1263"/>
        <w:ind w:left="680" w:hanging="680"/>
      </w:pPr>
      <w:rPr>
        <w:rFonts w:hint="eastAsia"/>
      </w:rPr>
    </w:lvl>
    <w:lvl w:ilvl="8">
      <w:start w:val="1"/>
      <w:numFmt w:val="decimal"/>
      <w:isLgl w:val="false"/>
      <w:suff w:val="tab"/>
      <w:lvlText w:val="%1.%2.%3.%4.%5.%6.%7.%8.%9"/>
      <w:lvlJc w:val="left"/>
      <w:pPr>
        <w:pStyle w:val="1263"/>
        <w:ind w:left="680" w:hanging="680"/>
      </w:pPr>
      <w:rPr>
        <w:rFonts w:hint="eastAsia"/>
      </w:rPr>
    </w:lvl>
  </w:abstractNum>
  <w:num w:numId="1">
    <w:abstractNumId w:val="6"/>
  </w:num>
  <w:num w:numId="2">
    <w:abstractNumId w:val="3"/>
  </w:num>
  <w:num w:numId="3">
    <w:abstractNumId w:val="8"/>
  </w:num>
  <w:num w:numId="4">
    <w:abstractNumId w:val="7"/>
  </w:num>
  <w:num w:numId="5">
    <w:abstractNumId w:val="5"/>
  </w:num>
  <w:num w:numId="6">
    <w:abstractNumId w:val="4"/>
  </w:num>
  <w:num w:numId="7">
    <w:abstractNumId w:val="9"/>
  </w:num>
  <w:num w:numId="8">
    <w:abstractNumId w:val="1"/>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85">
    <w:name w:val="Heading 1"/>
    <w:basedOn w:val="1263"/>
    <w:next w:val="1263"/>
    <w:link w:val="1086"/>
    <w:uiPriority w:val="9"/>
    <w:qFormat/>
    <w:pPr>
      <w:keepLines/>
      <w:keepNext/>
      <w:spacing w:before="480" w:after="200"/>
      <w:outlineLvl w:val="0"/>
    </w:pPr>
    <w:rPr>
      <w:rFonts w:ascii="Arial" w:hAnsi="Arial" w:eastAsia="Arial" w:cs="Arial"/>
      <w:sz w:val="40"/>
      <w:szCs w:val="40"/>
    </w:rPr>
  </w:style>
  <w:style w:type="character" w:styleId="1086">
    <w:name w:val="Heading 1 Char"/>
    <w:link w:val="1085"/>
    <w:uiPriority w:val="9"/>
    <w:rPr>
      <w:rFonts w:ascii="Arial" w:hAnsi="Arial" w:eastAsia="Arial" w:cs="Arial"/>
      <w:sz w:val="40"/>
      <w:szCs w:val="40"/>
    </w:rPr>
  </w:style>
  <w:style w:type="paragraph" w:styleId="1087">
    <w:name w:val="Heading 2"/>
    <w:basedOn w:val="1263"/>
    <w:next w:val="1263"/>
    <w:link w:val="1088"/>
    <w:uiPriority w:val="9"/>
    <w:unhideWhenUsed/>
    <w:qFormat/>
    <w:pPr>
      <w:keepLines/>
      <w:keepNext/>
      <w:spacing w:before="360" w:after="200"/>
      <w:outlineLvl w:val="1"/>
    </w:pPr>
    <w:rPr>
      <w:rFonts w:ascii="Arial" w:hAnsi="Arial" w:eastAsia="Arial" w:cs="Arial"/>
      <w:sz w:val="34"/>
    </w:rPr>
  </w:style>
  <w:style w:type="character" w:styleId="1088">
    <w:name w:val="Heading 2 Char"/>
    <w:link w:val="1087"/>
    <w:uiPriority w:val="9"/>
    <w:rPr>
      <w:rFonts w:ascii="Arial" w:hAnsi="Arial" w:eastAsia="Arial" w:cs="Arial"/>
      <w:sz w:val="34"/>
    </w:rPr>
  </w:style>
  <w:style w:type="paragraph" w:styleId="1089">
    <w:name w:val="Heading 3"/>
    <w:basedOn w:val="1263"/>
    <w:next w:val="1263"/>
    <w:link w:val="1090"/>
    <w:uiPriority w:val="9"/>
    <w:unhideWhenUsed/>
    <w:qFormat/>
    <w:pPr>
      <w:keepLines/>
      <w:keepNext/>
      <w:spacing w:before="320" w:after="200"/>
      <w:outlineLvl w:val="2"/>
    </w:pPr>
    <w:rPr>
      <w:rFonts w:ascii="Arial" w:hAnsi="Arial" w:eastAsia="Arial" w:cs="Arial"/>
      <w:sz w:val="30"/>
      <w:szCs w:val="30"/>
    </w:rPr>
  </w:style>
  <w:style w:type="character" w:styleId="1090">
    <w:name w:val="Heading 3 Char"/>
    <w:link w:val="1089"/>
    <w:uiPriority w:val="9"/>
    <w:rPr>
      <w:rFonts w:ascii="Arial" w:hAnsi="Arial" w:eastAsia="Arial" w:cs="Arial"/>
      <w:sz w:val="30"/>
      <w:szCs w:val="30"/>
    </w:rPr>
  </w:style>
  <w:style w:type="paragraph" w:styleId="1091">
    <w:name w:val="Heading 4"/>
    <w:basedOn w:val="1263"/>
    <w:next w:val="1263"/>
    <w:link w:val="1092"/>
    <w:uiPriority w:val="9"/>
    <w:unhideWhenUsed/>
    <w:qFormat/>
    <w:pPr>
      <w:keepLines/>
      <w:keepNext/>
      <w:spacing w:before="320" w:after="200"/>
      <w:outlineLvl w:val="3"/>
    </w:pPr>
    <w:rPr>
      <w:rFonts w:ascii="Arial" w:hAnsi="Arial" w:eastAsia="Arial" w:cs="Arial"/>
      <w:b/>
      <w:bCs/>
      <w:sz w:val="26"/>
      <w:szCs w:val="26"/>
    </w:rPr>
  </w:style>
  <w:style w:type="character" w:styleId="1092">
    <w:name w:val="Heading 4 Char"/>
    <w:link w:val="1091"/>
    <w:uiPriority w:val="9"/>
    <w:rPr>
      <w:rFonts w:ascii="Arial" w:hAnsi="Arial" w:eastAsia="Arial" w:cs="Arial"/>
      <w:b/>
      <w:bCs/>
      <w:sz w:val="26"/>
      <w:szCs w:val="26"/>
    </w:rPr>
  </w:style>
  <w:style w:type="paragraph" w:styleId="1093">
    <w:name w:val="Heading 5"/>
    <w:basedOn w:val="1263"/>
    <w:next w:val="1263"/>
    <w:link w:val="1094"/>
    <w:uiPriority w:val="9"/>
    <w:unhideWhenUsed/>
    <w:qFormat/>
    <w:pPr>
      <w:keepLines/>
      <w:keepNext/>
      <w:spacing w:before="320" w:after="200"/>
      <w:outlineLvl w:val="4"/>
    </w:pPr>
    <w:rPr>
      <w:rFonts w:ascii="Arial" w:hAnsi="Arial" w:eastAsia="Arial" w:cs="Arial"/>
      <w:b/>
      <w:bCs/>
      <w:sz w:val="24"/>
      <w:szCs w:val="24"/>
    </w:rPr>
  </w:style>
  <w:style w:type="character" w:styleId="1094">
    <w:name w:val="Heading 5 Char"/>
    <w:link w:val="1093"/>
    <w:uiPriority w:val="9"/>
    <w:rPr>
      <w:rFonts w:ascii="Arial" w:hAnsi="Arial" w:eastAsia="Arial" w:cs="Arial"/>
      <w:b/>
      <w:bCs/>
      <w:sz w:val="24"/>
      <w:szCs w:val="24"/>
    </w:rPr>
  </w:style>
  <w:style w:type="paragraph" w:styleId="1095">
    <w:name w:val="Heading 6"/>
    <w:basedOn w:val="1263"/>
    <w:next w:val="1263"/>
    <w:link w:val="1096"/>
    <w:uiPriority w:val="9"/>
    <w:unhideWhenUsed/>
    <w:qFormat/>
    <w:pPr>
      <w:keepLines/>
      <w:keepNext/>
      <w:spacing w:before="320" w:after="200"/>
      <w:outlineLvl w:val="5"/>
    </w:pPr>
    <w:rPr>
      <w:rFonts w:ascii="Arial" w:hAnsi="Arial" w:eastAsia="Arial" w:cs="Arial"/>
      <w:b/>
      <w:bCs/>
      <w:sz w:val="22"/>
      <w:szCs w:val="22"/>
    </w:rPr>
  </w:style>
  <w:style w:type="character" w:styleId="1096">
    <w:name w:val="Heading 6 Char"/>
    <w:link w:val="1095"/>
    <w:uiPriority w:val="9"/>
    <w:rPr>
      <w:rFonts w:ascii="Arial" w:hAnsi="Arial" w:eastAsia="Arial" w:cs="Arial"/>
      <w:b/>
      <w:bCs/>
      <w:sz w:val="22"/>
      <w:szCs w:val="22"/>
    </w:rPr>
  </w:style>
  <w:style w:type="paragraph" w:styleId="1097">
    <w:name w:val="Heading 7"/>
    <w:basedOn w:val="1263"/>
    <w:next w:val="1263"/>
    <w:link w:val="1098"/>
    <w:uiPriority w:val="9"/>
    <w:unhideWhenUsed/>
    <w:qFormat/>
    <w:pPr>
      <w:keepLines/>
      <w:keepNext/>
      <w:spacing w:before="320" w:after="200"/>
      <w:outlineLvl w:val="6"/>
    </w:pPr>
    <w:rPr>
      <w:rFonts w:ascii="Arial" w:hAnsi="Arial" w:eastAsia="Arial" w:cs="Arial"/>
      <w:b/>
      <w:bCs/>
      <w:i/>
      <w:iCs/>
      <w:sz w:val="22"/>
      <w:szCs w:val="22"/>
    </w:rPr>
  </w:style>
  <w:style w:type="character" w:styleId="1098">
    <w:name w:val="Heading 7 Char"/>
    <w:link w:val="1097"/>
    <w:uiPriority w:val="9"/>
    <w:rPr>
      <w:rFonts w:ascii="Arial" w:hAnsi="Arial" w:eastAsia="Arial" w:cs="Arial"/>
      <w:b/>
      <w:bCs/>
      <w:i/>
      <w:iCs/>
      <w:sz w:val="22"/>
      <w:szCs w:val="22"/>
    </w:rPr>
  </w:style>
  <w:style w:type="paragraph" w:styleId="1099">
    <w:name w:val="Heading 8"/>
    <w:basedOn w:val="1263"/>
    <w:next w:val="1263"/>
    <w:link w:val="1100"/>
    <w:uiPriority w:val="9"/>
    <w:unhideWhenUsed/>
    <w:qFormat/>
    <w:pPr>
      <w:keepLines/>
      <w:keepNext/>
      <w:spacing w:before="320" w:after="200"/>
      <w:outlineLvl w:val="7"/>
    </w:pPr>
    <w:rPr>
      <w:rFonts w:ascii="Arial" w:hAnsi="Arial" w:eastAsia="Arial" w:cs="Arial"/>
      <w:i/>
      <w:iCs/>
      <w:sz w:val="22"/>
      <w:szCs w:val="22"/>
    </w:rPr>
  </w:style>
  <w:style w:type="character" w:styleId="1100">
    <w:name w:val="Heading 8 Char"/>
    <w:link w:val="1099"/>
    <w:uiPriority w:val="9"/>
    <w:rPr>
      <w:rFonts w:ascii="Arial" w:hAnsi="Arial" w:eastAsia="Arial" w:cs="Arial"/>
      <w:i/>
      <w:iCs/>
      <w:sz w:val="22"/>
      <w:szCs w:val="22"/>
    </w:rPr>
  </w:style>
  <w:style w:type="paragraph" w:styleId="1101">
    <w:name w:val="Heading 9"/>
    <w:basedOn w:val="1263"/>
    <w:next w:val="1263"/>
    <w:link w:val="1102"/>
    <w:uiPriority w:val="9"/>
    <w:unhideWhenUsed/>
    <w:qFormat/>
    <w:pPr>
      <w:keepLines/>
      <w:keepNext/>
      <w:spacing w:before="320" w:after="200"/>
      <w:outlineLvl w:val="8"/>
    </w:pPr>
    <w:rPr>
      <w:rFonts w:ascii="Arial" w:hAnsi="Arial" w:eastAsia="Arial" w:cs="Arial"/>
      <w:i/>
      <w:iCs/>
      <w:sz w:val="21"/>
      <w:szCs w:val="21"/>
    </w:rPr>
  </w:style>
  <w:style w:type="character" w:styleId="1102">
    <w:name w:val="Heading 9 Char"/>
    <w:link w:val="1101"/>
    <w:uiPriority w:val="9"/>
    <w:rPr>
      <w:rFonts w:ascii="Arial" w:hAnsi="Arial" w:eastAsia="Arial" w:cs="Arial"/>
      <w:i/>
      <w:iCs/>
      <w:sz w:val="21"/>
      <w:szCs w:val="21"/>
    </w:rPr>
  </w:style>
  <w:style w:type="paragraph" w:styleId="1103">
    <w:name w:val="List Paragraph"/>
    <w:basedOn w:val="1263"/>
    <w:uiPriority w:val="34"/>
    <w:qFormat/>
    <w:pPr>
      <w:contextualSpacing/>
      <w:ind w:left="720"/>
    </w:pPr>
  </w:style>
  <w:style w:type="paragraph" w:styleId="1104">
    <w:name w:val="No Spacing"/>
    <w:uiPriority w:val="1"/>
    <w:qFormat/>
    <w:pPr>
      <w:spacing w:before="0" w:after="0" w:line="240" w:lineRule="auto"/>
    </w:pPr>
  </w:style>
  <w:style w:type="paragraph" w:styleId="1105">
    <w:name w:val="Title"/>
    <w:basedOn w:val="1263"/>
    <w:next w:val="1263"/>
    <w:link w:val="1106"/>
    <w:uiPriority w:val="10"/>
    <w:qFormat/>
    <w:pPr>
      <w:contextualSpacing/>
      <w:spacing w:before="300" w:after="200"/>
    </w:pPr>
    <w:rPr>
      <w:sz w:val="48"/>
      <w:szCs w:val="48"/>
    </w:rPr>
  </w:style>
  <w:style w:type="character" w:styleId="1106">
    <w:name w:val="Title Char"/>
    <w:link w:val="1105"/>
    <w:uiPriority w:val="10"/>
    <w:rPr>
      <w:sz w:val="48"/>
      <w:szCs w:val="48"/>
    </w:rPr>
  </w:style>
  <w:style w:type="paragraph" w:styleId="1107">
    <w:name w:val="Subtitle"/>
    <w:basedOn w:val="1263"/>
    <w:next w:val="1263"/>
    <w:link w:val="1108"/>
    <w:uiPriority w:val="11"/>
    <w:qFormat/>
    <w:pPr>
      <w:spacing w:before="200" w:after="200"/>
    </w:pPr>
    <w:rPr>
      <w:sz w:val="24"/>
      <w:szCs w:val="24"/>
    </w:rPr>
  </w:style>
  <w:style w:type="character" w:styleId="1108">
    <w:name w:val="Subtitle Char"/>
    <w:link w:val="1107"/>
    <w:uiPriority w:val="11"/>
    <w:rPr>
      <w:sz w:val="24"/>
      <w:szCs w:val="24"/>
    </w:rPr>
  </w:style>
  <w:style w:type="paragraph" w:styleId="1109">
    <w:name w:val="Quote"/>
    <w:basedOn w:val="1263"/>
    <w:next w:val="1263"/>
    <w:link w:val="1110"/>
    <w:uiPriority w:val="29"/>
    <w:qFormat/>
    <w:pPr>
      <w:ind w:left="720" w:right="720"/>
    </w:pPr>
    <w:rPr>
      <w:i/>
    </w:rPr>
  </w:style>
  <w:style w:type="character" w:styleId="1110">
    <w:name w:val="Quote Char"/>
    <w:link w:val="1109"/>
    <w:uiPriority w:val="29"/>
    <w:rPr>
      <w:i/>
    </w:rPr>
  </w:style>
  <w:style w:type="paragraph" w:styleId="1111">
    <w:name w:val="Intense Quote"/>
    <w:basedOn w:val="1263"/>
    <w:next w:val="1263"/>
    <w:link w:val="11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2">
    <w:name w:val="Intense Quote Char"/>
    <w:link w:val="1111"/>
    <w:uiPriority w:val="30"/>
    <w:rPr>
      <w:i/>
    </w:rPr>
  </w:style>
  <w:style w:type="paragraph" w:styleId="1113">
    <w:name w:val="Header"/>
    <w:basedOn w:val="1263"/>
    <w:link w:val="1114"/>
    <w:uiPriority w:val="99"/>
    <w:unhideWhenUsed/>
    <w:pPr>
      <w:spacing w:after="0" w:line="240" w:lineRule="auto"/>
      <w:tabs>
        <w:tab w:val="center" w:pos="7143" w:leader="none"/>
        <w:tab w:val="right" w:pos="14287" w:leader="none"/>
      </w:tabs>
    </w:pPr>
  </w:style>
  <w:style w:type="character" w:styleId="1114">
    <w:name w:val="Header Char"/>
    <w:link w:val="1113"/>
    <w:uiPriority w:val="99"/>
  </w:style>
  <w:style w:type="paragraph" w:styleId="1115">
    <w:name w:val="Footer"/>
    <w:basedOn w:val="1263"/>
    <w:link w:val="1118"/>
    <w:uiPriority w:val="99"/>
    <w:unhideWhenUsed/>
    <w:pPr>
      <w:spacing w:after="0" w:line="240" w:lineRule="auto"/>
      <w:tabs>
        <w:tab w:val="center" w:pos="7143" w:leader="none"/>
        <w:tab w:val="right" w:pos="14287" w:leader="none"/>
      </w:tabs>
    </w:pPr>
  </w:style>
  <w:style w:type="character" w:styleId="1116">
    <w:name w:val="Footer Char"/>
    <w:link w:val="1115"/>
    <w:uiPriority w:val="99"/>
  </w:style>
  <w:style w:type="paragraph" w:styleId="1117">
    <w:name w:val="Caption"/>
    <w:basedOn w:val="1263"/>
    <w:next w:val="1263"/>
    <w:uiPriority w:val="35"/>
    <w:semiHidden/>
    <w:unhideWhenUsed/>
    <w:qFormat/>
    <w:pPr>
      <w:spacing w:line="276" w:lineRule="auto"/>
    </w:pPr>
    <w:rPr>
      <w:b/>
      <w:bCs/>
      <w:color w:val="4f81bd" w:themeColor="accent1"/>
      <w:sz w:val="18"/>
      <w:szCs w:val="18"/>
    </w:rPr>
  </w:style>
  <w:style w:type="character" w:styleId="1118">
    <w:name w:val="Caption Char"/>
    <w:basedOn w:val="1117"/>
    <w:link w:val="1115"/>
    <w:uiPriority w:val="99"/>
  </w:style>
  <w:style w:type="table" w:styleId="11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45">
    <w:name w:val="Hyperlink"/>
    <w:uiPriority w:val="99"/>
    <w:unhideWhenUsed/>
    <w:rPr>
      <w:color w:val="0000ff" w:themeColor="hyperlink"/>
      <w:u w:val="single"/>
    </w:rPr>
  </w:style>
  <w:style w:type="paragraph" w:styleId="1246">
    <w:name w:val="footnote text"/>
    <w:basedOn w:val="1263"/>
    <w:link w:val="1247"/>
    <w:uiPriority w:val="99"/>
    <w:semiHidden/>
    <w:unhideWhenUsed/>
    <w:pPr>
      <w:spacing w:after="40" w:line="240" w:lineRule="auto"/>
    </w:pPr>
    <w:rPr>
      <w:sz w:val="18"/>
    </w:rPr>
  </w:style>
  <w:style w:type="character" w:styleId="1247">
    <w:name w:val="Footnote Text Char"/>
    <w:link w:val="1246"/>
    <w:uiPriority w:val="99"/>
    <w:rPr>
      <w:sz w:val="18"/>
    </w:rPr>
  </w:style>
  <w:style w:type="character" w:styleId="1248">
    <w:name w:val="footnote reference"/>
    <w:uiPriority w:val="99"/>
    <w:unhideWhenUsed/>
    <w:rPr>
      <w:vertAlign w:val="superscript"/>
    </w:rPr>
  </w:style>
  <w:style w:type="paragraph" w:styleId="1249">
    <w:name w:val="endnote text"/>
    <w:basedOn w:val="1263"/>
    <w:link w:val="1250"/>
    <w:uiPriority w:val="99"/>
    <w:semiHidden/>
    <w:unhideWhenUsed/>
    <w:pPr>
      <w:spacing w:after="0" w:line="240" w:lineRule="auto"/>
    </w:pPr>
    <w:rPr>
      <w:sz w:val="20"/>
    </w:rPr>
  </w:style>
  <w:style w:type="character" w:styleId="1250">
    <w:name w:val="Endnote Text Char"/>
    <w:link w:val="1249"/>
    <w:uiPriority w:val="99"/>
    <w:rPr>
      <w:sz w:val="20"/>
    </w:rPr>
  </w:style>
  <w:style w:type="character" w:styleId="1251">
    <w:name w:val="endnote reference"/>
    <w:uiPriority w:val="99"/>
    <w:semiHidden/>
    <w:unhideWhenUsed/>
    <w:rPr>
      <w:vertAlign w:val="superscript"/>
    </w:rPr>
  </w:style>
  <w:style w:type="paragraph" w:styleId="1252">
    <w:name w:val="toc 1"/>
    <w:basedOn w:val="1263"/>
    <w:next w:val="1263"/>
    <w:uiPriority w:val="39"/>
    <w:unhideWhenUsed/>
    <w:pPr>
      <w:ind w:left="0" w:right="0" w:firstLine="0"/>
      <w:spacing w:after="57"/>
    </w:pPr>
  </w:style>
  <w:style w:type="paragraph" w:styleId="1253">
    <w:name w:val="toc 2"/>
    <w:basedOn w:val="1263"/>
    <w:next w:val="1263"/>
    <w:uiPriority w:val="39"/>
    <w:unhideWhenUsed/>
    <w:pPr>
      <w:ind w:left="283" w:right="0" w:firstLine="0"/>
      <w:spacing w:after="57"/>
    </w:pPr>
  </w:style>
  <w:style w:type="paragraph" w:styleId="1254">
    <w:name w:val="toc 3"/>
    <w:basedOn w:val="1263"/>
    <w:next w:val="1263"/>
    <w:uiPriority w:val="39"/>
    <w:unhideWhenUsed/>
    <w:pPr>
      <w:ind w:left="567" w:right="0" w:firstLine="0"/>
      <w:spacing w:after="57"/>
    </w:pPr>
  </w:style>
  <w:style w:type="paragraph" w:styleId="1255">
    <w:name w:val="toc 4"/>
    <w:basedOn w:val="1263"/>
    <w:next w:val="1263"/>
    <w:uiPriority w:val="39"/>
    <w:unhideWhenUsed/>
    <w:pPr>
      <w:ind w:left="850" w:right="0" w:firstLine="0"/>
      <w:spacing w:after="57"/>
    </w:pPr>
  </w:style>
  <w:style w:type="paragraph" w:styleId="1256">
    <w:name w:val="toc 5"/>
    <w:basedOn w:val="1263"/>
    <w:next w:val="1263"/>
    <w:uiPriority w:val="39"/>
    <w:unhideWhenUsed/>
    <w:pPr>
      <w:ind w:left="1134" w:right="0" w:firstLine="0"/>
      <w:spacing w:after="57"/>
    </w:pPr>
  </w:style>
  <w:style w:type="paragraph" w:styleId="1257">
    <w:name w:val="toc 6"/>
    <w:basedOn w:val="1263"/>
    <w:next w:val="1263"/>
    <w:uiPriority w:val="39"/>
    <w:unhideWhenUsed/>
    <w:pPr>
      <w:ind w:left="1417" w:right="0" w:firstLine="0"/>
      <w:spacing w:after="57"/>
    </w:pPr>
  </w:style>
  <w:style w:type="paragraph" w:styleId="1258">
    <w:name w:val="toc 7"/>
    <w:basedOn w:val="1263"/>
    <w:next w:val="1263"/>
    <w:uiPriority w:val="39"/>
    <w:unhideWhenUsed/>
    <w:pPr>
      <w:ind w:left="1701" w:right="0" w:firstLine="0"/>
      <w:spacing w:after="57"/>
    </w:pPr>
  </w:style>
  <w:style w:type="paragraph" w:styleId="1259">
    <w:name w:val="toc 8"/>
    <w:basedOn w:val="1263"/>
    <w:next w:val="1263"/>
    <w:uiPriority w:val="39"/>
    <w:unhideWhenUsed/>
    <w:pPr>
      <w:ind w:left="1984" w:right="0" w:firstLine="0"/>
      <w:spacing w:after="57"/>
    </w:pPr>
  </w:style>
  <w:style w:type="paragraph" w:styleId="1260">
    <w:name w:val="toc 9"/>
    <w:basedOn w:val="1263"/>
    <w:next w:val="1263"/>
    <w:uiPriority w:val="39"/>
    <w:unhideWhenUsed/>
    <w:pPr>
      <w:ind w:left="2268" w:right="0" w:firstLine="0"/>
      <w:spacing w:after="57"/>
    </w:pPr>
  </w:style>
  <w:style w:type="paragraph" w:styleId="1261">
    <w:name w:val="TOC Heading"/>
    <w:uiPriority w:val="39"/>
    <w:unhideWhenUsed/>
  </w:style>
  <w:style w:type="paragraph" w:styleId="1262">
    <w:name w:val="table of figures"/>
    <w:basedOn w:val="1263"/>
    <w:next w:val="1263"/>
    <w:uiPriority w:val="99"/>
    <w:unhideWhenUsed/>
    <w:pPr>
      <w:spacing w:after="0" w:afterAutospacing="0"/>
    </w:pPr>
  </w:style>
  <w:style w:type="paragraph" w:styleId="1263" w:default="1">
    <w:name w:val="Normal"/>
    <w:next w:val="1263"/>
    <w:link w:val="1263"/>
    <w:qFormat/>
    <w:pPr>
      <w:jc w:val="both"/>
      <w:widowControl w:val="off"/>
    </w:pPr>
    <w:rPr>
      <w:sz w:val="21"/>
      <w:szCs w:val="24"/>
      <w:lang w:val="en-US" w:eastAsia="zh-CN" w:bidi="ar-SA"/>
    </w:rPr>
  </w:style>
  <w:style w:type="paragraph" w:styleId="1264">
    <w:name w:val="标题 1"/>
    <w:basedOn w:val="1263"/>
    <w:next w:val="1263"/>
    <w:link w:val="1275"/>
    <w:qFormat/>
    <w:pPr>
      <w:jc w:val="center"/>
      <w:keepLines/>
      <w:keepNext/>
      <w:spacing w:before="240" w:after="120" w:line="300" w:lineRule="auto"/>
      <w:outlineLvl w:val="0"/>
    </w:pPr>
    <w:rPr>
      <w:rFonts w:ascii="宋体"/>
      <w:b/>
      <w:sz w:val="32"/>
      <w:szCs w:val="20"/>
    </w:rPr>
  </w:style>
  <w:style w:type="paragraph" w:styleId="1265">
    <w:name w:val="标题 2"/>
    <w:basedOn w:val="1263"/>
    <w:next w:val="1277"/>
    <w:link w:val="1276"/>
    <w:qFormat/>
    <w:pPr>
      <w:jc w:val="center"/>
      <w:keepLines/>
      <w:keepNext/>
      <w:spacing w:before="120" w:line="300" w:lineRule="auto"/>
      <w:outlineLvl w:val="1"/>
    </w:pPr>
    <w:rPr>
      <w:rFonts w:ascii="Arial" w:hAnsi="Arial" w:eastAsia="黑体"/>
      <w:b/>
      <w:sz w:val="30"/>
      <w:szCs w:val="20"/>
    </w:rPr>
  </w:style>
  <w:style w:type="paragraph" w:styleId="1266">
    <w:name w:val="标题 3"/>
    <w:basedOn w:val="1263"/>
    <w:next w:val="1263"/>
    <w:link w:val="1279"/>
    <w:qFormat/>
    <w:pPr>
      <w:jc w:val="left"/>
      <w:keepLines/>
      <w:keepNext/>
      <w:spacing w:before="360" w:after="120"/>
      <w:outlineLvl w:val="2"/>
    </w:pPr>
    <w:rPr>
      <w:rFonts w:ascii="宋体"/>
      <w:b/>
      <w:sz w:val="24"/>
      <w:szCs w:val="20"/>
      <w:u w:val="single"/>
    </w:rPr>
  </w:style>
  <w:style w:type="paragraph" w:styleId="1267">
    <w:name w:val="标题 4"/>
    <w:basedOn w:val="1263"/>
    <w:next w:val="1263"/>
    <w:link w:val="1280"/>
    <w:qFormat/>
    <w:pPr>
      <w:keepLines/>
      <w:keepNext/>
      <w:spacing w:before="280" w:after="290" w:line="376" w:lineRule="atLeast"/>
      <w:outlineLvl w:val="3"/>
    </w:pPr>
    <w:rPr>
      <w:rFonts w:ascii="Arial" w:hAnsi="Arial" w:eastAsia="黑体"/>
      <w:b/>
      <w:sz w:val="28"/>
      <w:szCs w:val="20"/>
    </w:rPr>
  </w:style>
  <w:style w:type="paragraph" w:styleId="1268">
    <w:name w:val="标题 5"/>
    <w:basedOn w:val="1263"/>
    <w:next w:val="1263"/>
    <w:link w:val="1281"/>
    <w:qFormat/>
    <w:pPr>
      <w:keepLines/>
      <w:keepNext/>
      <w:spacing w:before="280" w:after="290" w:line="376" w:lineRule="atLeast"/>
      <w:outlineLvl w:val="4"/>
    </w:pPr>
    <w:rPr>
      <w:b/>
      <w:sz w:val="28"/>
      <w:szCs w:val="20"/>
    </w:rPr>
  </w:style>
  <w:style w:type="paragraph" w:styleId="1269">
    <w:name w:val="标题 6"/>
    <w:basedOn w:val="1263"/>
    <w:next w:val="1263"/>
    <w:link w:val="1282"/>
    <w:qFormat/>
    <w:pPr>
      <w:keepLines/>
      <w:keepNext/>
      <w:spacing w:before="240" w:after="64" w:line="320" w:lineRule="atLeast"/>
      <w:outlineLvl w:val="5"/>
    </w:pPr>
    <w:rPr>
      <w:rFonts w:ascii="Arial" w:hAnsi="Arial" w:eastAsia="黑体"/>
      <w:b/>
      <w:sz w:val="24"/>
      <w:szCs w:val="20"/>
    </w:rPr>
  </w:style>
  <w:style w:type="paragraph" w:styleId="1270">
    <w:name w:val="标题 7"/>
    <w:basedOn w:val="1263"/>
    <w:next w:val="1263"/>
    <w:link w:val="1283"/>
    <w:qFormat/>
    <w:pPr>
      <w:keepLines/>
      <w:keepNext/>
      <w:spacing w:before="240" w:after="64" w:line="320" w:lineRule="atLeast"/>
      <w:outlineLvl w:val="6"/>
    </w:pPr>
    <w:rPr>
      <w:b/>
      <w:sz w:val="24"/>
      <w:szCs w:val="20"/>
    </w:rPr>
  </w:style>
  <w:style w:type="paragraph" w:styleId="1271">
    <w:name w:val="标题 8"/>
    <w:basedOn w:val="1263"/>
    <w:next w:val="1263"/>
    <w:link w:val="1284"/>
    <w:qFormat/>
    <w:pPr>
      <w:keepLines/>
      <w:keepNext/>
      <w:spacing w:before="240" w:after="64" w:line="320" w:lineRule="atLeast"/>
      <w:outlineLvl w:val="7"/>
    </w:pPr>
    <w:rPr>
      <w:rFonts w:ascii="Arial" w:hAnsi="Arial" w:eastAsia="黑体"/>
      <w:sz w:val="24"/>
      <w:szCs w:val="20"/>
    </w:rPr>
  </w:style>
  <w:style w:type="paragraph" w:styleId="1272">
    <w:name w:val="标题 9"/>
    <w:basedOn w:val="1263"/>
    <w:next w:val="1263"/>
    <w:link w:val="1285"/>
    <w:qFormat/>
    <w:pPr>
      <w:keepLines/>
      <w:keepNext/>
      <w:spacing w:before="240" w:after="64" w:line="320" w:lineRule="atLeast"/>
      <w:outlineLvl w:val="8"/>
    </w:pPr>
    <w:rPr>
      <w:rFonts w:ascii="Arial" w:hAnsi="Arial" w:eastAsia="黑体"/>
      <w:szCs w:val="20"/>
    </w:rPr>
  </w:style>
  <w:style w:type="character" w:styleId="1273">
    <w:name w:val="默认段落字体"/>
    <w:next w:val="1273"/>
    <w:link w:val="1263"/>
    <w:uiPriority w:val="1"/>
    <w:unhideWhenUsed/>
    <w:qFormat/>
  </w:style>
  <w:style w:type="table" w:styleId="1274">
    <w:name w:val="普通表格"/>
    <w:next w:val="1274"/>
    <w:link w:val="1263"/>
    <w:uiPriority w:val="99"/>
    <w:unhideWhenUsed/>
    <w:qFormat/>
    <w:tblPr/>
  </w:style>
  <w:style w:type="character" w:styleId="1275">
    <w:name w:val="标题 1 Char"/>
    <w:next w:val="1275"/>
    <w:link w:val="1264"/>
    <w:qFormat/>
    <w:rPr>
      <w:rFonts w:ascii="宋体"/>
      <w:b/>
      <w:sz w:val="32"/>
    </w:rPr>
  </w:style>
  <w:style w:type="character" w:styleId="1276">
    <w:name w:val="标题 2 Char1"/>
    <w:next w:val="1276"/>
    <w:link w:val="1265"/>
    <w:qFormat/>
    <w:rPr>
      <w:rFonts w:ascii="Arial" w:hAnsi="Arial" w:eastAsia="黑体"/>
      <w:b/>
      <w:sz w:val="30"/>
      <w:lang w:val="en-US" w:eastAsia="zh-CN" w:bidi="ar-SA"/>
    </w:rPr>
  </w:style>
  <w:style w:type="paragraph" w:styleId="1277">
    <w:name w:val="正文缩进"/>
    <w:basedOn w:val="1263"/>
    <w:next w:val="1263"/>
    <w:link w:val="1278"/>
    <w:qFormat/>
    <w:pPr>
      <w:ind w:firstLine="420"/>
      <w:jc w:val="left"/>
    </w:pPr>
    <w:rPr>
      <w:rFonts w:ascii="宋体"/>
      <w:sz w:val="24"/>
    </w:rPr>
  </w:style>
  <w:style w:type="character" w:styleId="1278">
    <w:name w:val="正文缩进 Char1"/>
    <w:next w:val="1278"/>
    <w:link w:val="1277"/>
    <w:qFormat/>
    <w:rPr>
      <w:rFonts w:ascii="宋体" w:eastAsia="宋体"/>
      <w:sz w:val="24"/>
      <w:szCs w:val="24"/>
      <w:lang w:val="en-US" w:eastAsia="zh-CN" w:bidi="ar-SA"/>
    </w:rPr>
  </w:style>
  <w:style w:type="character" w:styleId="1279">
    <w:name w:val="标题 3 Char1"/>
    <w:next w:val="1279"/>
    <w:link w:val="1266"/>
    <w:qFormat/>
    <w:rPr>
      <w:rFonts w:ascii="宋体" w:eastAsia="宋体"/>
      <w:b/>
      <w:sz w:val="24"/>
      <w:u w:val="single"/>
      <w:lang w:val="en-US" w:eastAsia="zh-CN" w:bidi="ar-SA"/>
    </w:rPr>
  </w:style>
  <w:style w:type="character" w:styleId="1280">
    <w:name w:val="标题 4 Char"/>
    <w:next w:val="1280"/>
    <w:link w:val="1267"/>
    <w:qFormat/>
    <w:rPr>
      <w:rFonts w:ascii="Arial" w:hAnsi="Arial" w:eastAsia="黑体"/>
      <w:b/>
      <w:sz w:val="28"/>
    </w:rPr>
  </w:style>
  <w:style w:type="character" w:styleId="1281">
    <w:name w:val="标题 5 Char"/>
    <w:next w:val="1281"/>
    <w:link w:val="1268"/>
    <w:qFormat/>
    <w:rPr>
      <w:b/>
      <w:sz w:val="28"/>
    </w:rPr>
  </w:style>
  <w:style w:type="character" w:styleId="1282">
    <w:name w:val="标题 6 Char"/>
    <w:next w:val="1282"/>
    <w:link w:val="1269"/>
    <w:qFormat/>
    <w:rPr>
      <w:rFonts w:ascii="Arial" w:hAnsi="Arial" w:eastAsia="黑体"/>
      <w:b/>
      <w:sz w:val="24"/>
    </w:rPr>
  </w:style>
  <w:style w:type="character" w:styleId="1283">
    <w:name w:val="标题 7 Char"/>
    <w:next w:val="1283"/>
    <w:link w:val="1270"/>
    <w:qFormat/>
    <w:rPr>
      <w:b/>
      <w:sz w:val="24"/>
    </w:rPr>
  </w:style>
  <w:style w:type="character" w:styleId="1284">
    <w:name w:val="标题 8 Char"/>
    <w:next w:val="1284"/>
    <w:link w:val="1271"/>
    <w:qFormat/>
    <w:rPr>
      <w:rFonts w:ascii="Arial" w:hAnsi="Arial" w:eastAsia="黑体"/>
      <w:sz w:val="24"/>
    </w:rPr>
  </w:style>
  <w:style w:type="character" w:styleId="1285">
    <w:name w:val="标题 9 Char"/>
    <w:next w:val="1285"/>
    <w:link w:val="1272"/>
    <w:qFormat/>
    <w:rPr>
      <w:rFonts w:ascii="Arial" w:hAnsi="Arial" w:eastAsia="黑体"/>
      <w:sz w:val="21"/>
    </w:rPr>
  </w:style>
  <w:style w:type="paragraph" w:styleId="1286">
    <w:name w:val="目录 7"/>
    <w:basedOn w:val="1263"/>
    <w:next w:val="1263"/>
    <w:link w:val="1263"/>
    <w:qFormat/>
    <w:pPr>
      <w:ind w:left="2520"/>
    </w:pPr>
  </w:style>
  <w:style w:type="paragraph" w:styleId="1287">
    <w:name w:val="题注"/>
    <w:basedOn w:val="1263"/>
    <w:next w:val="1263"/>
    <w:link w:val="1263"/>
    <w:qFormat/>
    <w:pPr>
      <w:spacing w:line="480" w:lineRule="auto"/>
    </w:pPr>
    <w:rPr>
      <w:rFonts w:ascii="华文中宋" w:hAnsi="华文中宋" w:eastAsia="华文中宋"/>
      <w:sz w:val="36"/>
      <w:szCs w:val="20"/>
    </w:rPr>
  </w:style>
  <w:style w:type="paragraph" w:styleId="1288">
    <w:name w:val="文档结构图"/>
    <w:basedOn w:val="1263"/>
    <w:next w:val="1288"/>
    <w:link w:val="1289"/>
    <w:qFormat/>
    <w:pPr>
      <w:shd w:val="clear" w:color="auto" w:fill="000080"/>
    </w:pPr>
  </w:style>
  <w:style w:type="character" w:styleId="1289">
    <w:name w:val="文档结构图 Char"/>
    <w:next w:val="1289"/>
    <w:link w:val="1288"/>
    <w:qFormat/>
    <w:rPr>
      <w:sz w:val="21"/>
      <w:szCs w:val="24"/>
      <w:shd w:val="clear" w:color="auto" w:fill="000080"/>
    </w:rPr>
  </w:style>
  <w:style w:type="paragraph" w:styleId="1290">
    <w:name w:val="批注文字"/>
    <w:basedOn w:val="1263"/>
    <w:next w:val="1290"/>
    <w:link w:val="1291"/>
    <w:qFormat/>
    <w:pPr>
      <w:jc w:val="left"/>
    </w:pPr>
  </w:style>
  <w:style w:type="character" w:styleId="1291">
    <w:name w:val="批注文字 Char1"/>
    <w:next w:val="1291"/>
    <w:link w:val="1290"/>
    <w:uiPriority w:val="99"/>
    <w:qFormat/>
    <w:rPr>
      <w:sz w:val="21"/>
      <w:szCs w:val="24"/>
    </w:rPr>
  </w:style>
  <w:style w:type="paragraph" w:styleId="1292">
    <w:name w:val="正文文本 3"/>
    <w:basedOn w:val="1263"/>
    <w:next w:val="1292"/>
    <w:link w:val="1293"/>
    <w:qFormat/>
    <w:pPr>
      <w:spacing w:after="120"/>
    </w:pPr>
    <w:rPr>
      <w:sz w:val="16"/>
      <w:szCs w:val="16"/>
    </w:rPr>
  </w:style>
  <w:style w:type="character" w:styleId="1293">
    <w:name w:val="正文文本 3 Char"/>
    <w:next w:val="1293"/>
    <w:link w:val="1292"/>
    <w:qFormat/>
    <w:rPr>
      <w:sz w:val="16"/>
      <w:szCs w:val="16"/>
    </w:rPr>
  </w:style>
  <w:style w:type="paragraph" w:styleId="1294">
    <w:name w:val="正文文本"/>
    <w:basedOn w:val="1263"/>
    <w:next w:val="1263"/>
    <w:link w:val="1295"/>
    <w:qFormat/>
    <w:pPr>
      <w:spacing w:before="120" w:line="22" w:lineRule="atLeast"/>
      <w:tabs>
        <w:tab w:val="left" w:pos="567" w:leader="none"/>
      </w:tabs>
    </w:pPr>
    <w:rPr>
      <w:rFonts w:ascii="宋体" w:hAnsi="宋体"/>
      <w:sz w:val="24"/>
    </w:rPr>
  </w:style>
  <w:style w:type="character" w:styleId="1295">
    <w:name w:val="正文文本 Char1"/>
    <w:next w:val="1295"/>
    <w:link w:val="1294"/>
    <w:qFormat/>
    <w:rPr>
      <w:rFonts w:ascii="宋体" w:hAnsi="宋体"/>
      <w:sz w:val="24"/>
      <w:szCs w:val="24"/>
    </w:rPr>
  </w:style>
  <w:style w:type="paragraph" w:styleId="1296">
    <w:name w:val="正文文本缩进"/>
    <w:basedOn w:val="1263"/>
    <w:next w:val="1296"/>
    <w:link w:val="1297"/>
    <w:uiPriority w:val="99"/>
    <w:qFormat/>
    <w:pPr>
      <w:ind w:firstLine="570"/>
      <w:spacing w:line="360" w:lineRule="auto"/>
    </w:pPr>
    <w:rPr>
      <w:sz w:val="24"/>
    </w:rPr>
  </w:style>
  <w:style w:type="character" w:styleId="1297">
    <w:name w:val="正文文本缩进 Char2"/>
    <w:next w:val="1297"/>
    <w:link w:val="1296"/>
    <w:uiPriority w:val="99"/>
    <w:qFormat/>
    <w:rPr>
      <w:rFonts w:eastAsia="宋体"/>
      <w:sz w:val="24"/>
      <w:szCs w:val="24"/>
      <w:lang w:val="en-US" w:eastAsia="zh-CN" w:bidi="ar-SA"/>
    </w:rPr>
  </w:style>
  <w:style w:type="paragraph" w:styleId="1298">
    <w:name w:val="列表 2"/>
    <w:basedOn w:val="1263"/>
    <w:next w:val="1298"/>
    <w:link w:val="1263"/>
    <w:qFormat/>
    <w:pPr>
      <w:ind w:left="100" w:hanging="200"/>
    </w:pPr>
  </w:style>
  <w:style w:type="paragraph" w:styleId="1299">
    <w:name w:val="文本块"/>
    <w:basedOn w:val="1263"/>
    <w:next w:val="1299"/>
    <w:link w:val="1263"/>
    <w:qFormat/>
    <w:pPr>
      <w:ind w:left="480" w:right="-341" w:firstLine="513"/>
      <w:widowControl/>
    </w:pPr>
    <w:rPr>
      <w:sz w:val="24"/>
      <w:szCs w:val="20"/>
    </w:rPr>
  </w:style>
  <w:style w:type="paragraph" w:styleId="1300">
    <w:name w:val="目录 5"/>
    <w:basedOn w:val="1263"/>
    <w:next w:val="1263"/>
    <w:link w:val="1263"/>
    <w:qFormat/>
    <w:pPr>
      <w:ind w:left="1680"/>
    </w:pPr>
  </w:style>
  <w:style w:type="paragraph" w:styleId="1301">
    <w:name w:val="目录 3"/>
    <w:basedOn w:val="1263"/>
    <w:next w:val="1263"/>
    <w:link w:val="1263"/>
    <w:uiPriority w:val="39"/>
    <w:qFormat/>
    <w:pPr>
      <w:ind w:left="840"/>
    </w:pPr>
  </w:style>
  <w:style w:type="paragraph" w:styleId="1302">
    <w:name w:val="纯文本"/>
    <w:basedOn w:val="1263"/>
    <w:next w:val="1302"/>
    <w:link w:val="1303"/>
    <w:uiPriority w:val="99"/>
    <w:qFormat/>
    <w:rPr>
      <w:rFonts w:hint="eastAsia" w:ascii="宋体" w:hAnsi="Courier New"/>
      <w:szCs w:val="20"/>
    </w:rPr>
  </w:style>
  <w:style w:type="character" w:styleId="1303">
    <w:name w:val="纯文本 Char"/>
    <w:next w:val="1303"/>
    <w:link w:val="1302"/>
    <w:qFormat/>
    <w:rPr>
      <w:rFonts w:hint="eastAsia" w:ascii="宋体" w:hAnsi="Courier New" w:eastAsia="宋体" w:cs="宋体"/>
      <w:sz w:val="21"/>
    </w:rPr>
  </w:style>
  <w:style w:type="paragraph" w:styleId="1304">
    <w:name w:val="目录 8"/>
    <w:basedOn w:val="1263"/>
    <w:next w:val="1263"/>
    <w:link w:val="1263"/>
    <w:qFormat/>
    <w:pPr>
      <w:ind w:left="2940"/>
    </w:pPr>
  </w:style>
  <w:style w:type="paragraph" w:styleId="1305">
    <w:name w:val="日期"/>
    <w:basedOn w:val="1263"/>
    <w:next w:val="1263"/>
    <w:link w:val="1306"/>
    <w:qFormat/>
    <w:pPr>
      <w:ind w:left="100"/>
    </w:pPr>
    <w:rPr>
      <w:rFonts w:ascii="仿宋_GB2312" w:hAnsi="宋体" w:eastAsia="仿宋_GB2312"/>
      <w:color w:val="000000"/>
      <w:sz w:val="24"/>
    </w:rPr>
  </w:style>
  <w:style w:type="character" w:styleId="1306">
    <w:name w:val="日期 Char"/>
    <w:next w:val="1306"/>
    <w:link w:val="1305"/>
    <w:qFormat/>
    <w:rPr>
      <w:rFonts w:ascii="仿宋_GB2312" w:hAnsi="宋体" w:eastAsia="仿宋_GB2312"/>
      <w:color w:val="000000"/>
      <w:sz w:val="24"/>
      <w:szCs w:val="24"/>
    </w:rPr>
  </w:style>
  <w:style w:type="paragraph" w:styleId="1307">
    <w:name w:val="正文文本缩进 2"/>
    <w:basedOn w:val="1263"/>
    <w:next w:val="1307"/>
    <w:link w:val="1308"/>
    <w:qFormat/>
    <w:pPr>
      <w:ind w:firstLine="480"/>
    </w:pPr>
    <w:rPr>
      <w:rFonts w:ascii="仿宋_GB2312" w:eastAsia="仿宋_GB2312"/>
      <w:sz w:val="24"/>
    </w:rPr>
  </w:style>
  <w:style w:type="character" w:styleId="1308">
    <w:name w:val="正文文本缩进 2 Char"/>
    <w:next w:val="1308"/>
    <w:link w:val="1307"/>
    <w:qFormat/>
    <w:rPr>
      <w:rFonts w:ascii="仿宋_GB2312" w:eastAsia="仿宋_GB2312"/>
      <w:sz w:val="24"/>
      <w:szCs w:val="24"/>
    </w:rPr>
  </w:style>
  <w:style w:type="paragraph" w:styleId="1309">
    <w:name w:val="批注框文本"/>
    <w:basedOn w:val="1263"/>
    <w:next w:val="1309"/>
    <w:link w:val="1310"/>
    <w:qFormat/>
    <w:rPr>
      <w:sz w:val="18"/>
      <w:szCs w:val="18"/>
    </w:rPr>
  </w:style>
  <w:style w:type="character" w:styleId="1310">
    <w:name w:val="批注框文本 Char"/>
    <w:next w:val="1310"/>
    <w:link w:val="1309"/>
    <w:qFormat/>
    <w:rPr>
      <w:sz w:val="18"/>
      <w:szCs w:val="18"/>
    </w:rPr>
  </w:style>
  <w:style w:type="paragraph" w:styleId="1311">
    <w:name w:val="页脚"/>
    <w:basedOn w:val="1263"/>
    <w:next w:val="1311"/>
    <w:link w:val="1312"/>
    <w:uiPriority w:val="99"/>
    <w:qFormat/>
    <w:pPr>
      <w:jc w:val="left"/>
      <w:tabs>
        <w:tab w:val="center" w:pos="4153" w:leader="none"/>
        <w:tab w:val="right" w:pos="8306" w:leader="none"/>
      </w:tabs>
    </w:pPr>
    <w:rPr>
      <w:rFonts w:ascii="宋体"/>
      <w:sz w:val="18"/>
      <w:szCs w:val="20"/>
    </w:rPr>
  </w:style>
  <w:style w:type="character" w:styleId="1312">
    <w:name w:val="页脚 Char2"/>
    <w:next w:val="1312"/>
    <w:link w:val="1311"/>
    <w:uiPriority w:val="99"/>
    <w:qFormat/>
    <w:rPr>
      <w:rFonts w:ascii="宋体" w:eastAsia="宋体"/>
      <w:sz w:val="18"/>
      <w:lang w:val="en-US" w:eastAsia="zh-CN" w:bidi="ar-SA"/>
    </w:rPr>
  </w:style>
  <w:style w:type="paragraph" w:styleId="1313">
    <w:name w:val="页眉"/>
    <w:basedOn w:val="1263"/>
    <w:next w:val="1313"/>
    <w:link w:val="1314"/>
    <w:qFormat/>
    <w:pPr>
      <w:jc w:val="center"/>
      <w:tabs>
        <w:tab w:val="center" w:pos="4153" w:leader="none"/>
        <w:tab w:val="right" w:pos="8306" w:leader="none"/>
      </w:tabs>
      <w:pBdr>
        <w:bottom w:val="single" w:color="000000" w:sz="6" w:space="1"/>
      </w:pBdr>
    </w:pPr>
    <w:rPr>
      <w:sz w:val="18"/>
      <w:szCs w:val="18"/>
    </w:rPr>
  </w:style>
  <w:style w:type="character" w:styleId="1314">
    <w:name w:val="页眉 Char2"/>
    <w:next w:val="1314"/>
    <w:link w:val="1313"/>
    <w:qFormat/>
    <w:rPr>
      <w:rFonts w:eastAsia="宋体"/>
      <w:sz w:val="18"/>
      <w:szCs w:val="18"/>
      <w:lang w:val="en-US" w:eastAsia="zh-CN" w:bidi="ar-SA"/>
    </w:rPr>
  </w:style>
  <w:style w:type="paragraph" w:styleId="1315">
    <w:name w:val="目录 1"/>
    <w:basedOn w:val="1263"/>
    <w:next w:val="1263"/>
    <w:link w:val="1263"/>
    <w:uiPriority w:val="39"/>
    <w:qFormat/>
    <w:pPr>
      <w:spacing w:line="300" w:lineRule="auto"/>
      <w:tabs>
        <w:tab w:val="left" w:pos="1050" w:leader="none"/>
        <w:tab w:val="right" w:pos="8937" w:leader="dot"/>
      </w:tabs>
    </w:pPr>
    <w:rPr>
      <w:rFonts w:ascii="宋体" w:hAnsi="宋体"/>
      <w:b/>
      <w:sz w:val="24"/>
    </w:rPr>
  </w:style>
  <w:style w:type="paragraph" w:styleId="1316">
    <w:name w:val="目录 4"/>
    <w:basedOn w:val="1263"/>
    <w:next w:val="1263"/>
    <w:link w:val="1263"/>
    <w:qFormat/>
    <w:pPr>
      <w:ind w:left="1260"/>
    </w:pPr>
  </w:style>
  <w:style w:type="paragraph" w:styleId="1317">
    <w:name w:val="目录 6"/>
    <w:basedOn w:val="1263"/>
    <w:next w:val="1263"/>
    <w:link w:val="1263"/>
    <w:qFormat/>
    <w:pPr>
      <w:ind w:left="2100"/>
    </w:pPr>
  </w:style>
  <w:style w:type="paragraph" w:styleId="1318">
    <w:name w:val="正文文本缩进 3"/>
    <w:basedOn w:val="1263"/>
    <w:next w:val="1318"/>
    <w:link w:val="1319"/>
    <w:qFormat/>
    <w:pPr>
      <w:ind w:left="720" w:firstLine="480"/>
      <w:jc w:val="left"/>
      <w:spacing w:before="120" w:line="22" w:lineRule="atLeast"/>
    </w:pPr>
    <w:rPr>
      <w:rFonts w:ascii="宋体"/>
      <w:sz w:val="24"/>
      <w:szCs w:val="20"/>
    </w:rPr>
  </w:style>
  <w:style w:type="character" w:styleId="1319">
    <w:name w:val="正文文本缩进 3 Char"/>
    <w:next w:val="1319"/>
    <w:link w:val="1318"/>
    <w:qFormat/>
    <w:rPr>
      <w:rFonts w:ascii="宋体"/>
      <w:sz w:val="24"/>
    </w:rPr>
  </w:style>
  <w:style w:type="paragraph" w:styleId="1320">
    <w:name w:val="目录 2"/>
    <w:basedOn w:val="1263"/>
    <w:next w:val="1263"/>
    <w:link w:val="1263"/>
    <w:uiPriority w:val="39"/>
    <w:qFormat/>
    <w:pPr>
      <w:ind w:left="420"/>
      <w:spacing w:line="312" w:lineRule="auto"/>
      <w:tabs>
        <w:tab w:val="right" w:pos="8937" w:leader="dot"/>
      </w:tabs>
    </w:pPr>
  </w:style>
  <w:style w:type="paragraph" w:styleId="1321">
    <w:name w:val="目录 9"/>
    <w:basedOn w:val="1263"/>
    <w:next w:val="1263"/>
    <w:link w:val="1263"/>
    <w:qFormat/>
    <w:pPr>
      <w:ind w:left="3360"/>
    </w:pPr>
  </w:style>
  <w:style w:type="paragraph" w:styleId="1322">
    <w:name w:val="HTML 预设格式"/>
    <w:basedOn w:val="1263"/>
    <w:next w:val="1322"/>
    <w:link w:val="132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323">
    <w:name w:val="HTML 预设格式 Char"/>
    <w:next w:val="1323"/>
    <w:link w:val="1322"/>
    <w:qFormat/>
    <w:rPr>
      <w:rFonts w:ascii="宋体" w:hAnsi="宋体" w:cs="宋体"/>
      <w:sz w:val="24"/>
      <w:szCs w:val="24"/>
    </w:rPr>
  </w:style>
  <w:style w:type="paragraph" w:styleId="1324">
    <w:name w:val="普通(网站)"/>
    <w:basedOn w:val="1263"/>
    <w:next w:val="1324"/>
    <w:link w:val="1325"/>
    <w:uiPriority w:val="99"/>
    <w:unhideWhenUsed/>
    <w:qFormat/>
    <w:pPr>
      <w:jc w:val="left"/>
      <w:spacing w:before="100" w:beforeAutospacing="1" w:after="100" w:afterAutospacing="1"/>
      <w:widowControl/>
    </w:pPr>
    <w:rPr>
      <w:rFonts w:ascii="宋体" w:hAnsi="宋体"/>
      <w:sz w:val="24"/>
    </w:rPr>
  </w:style>
  <w:style w:type="character" w:styleId="1325">
    <w:name w:val="普通(网站) Char"/>
    <w:next w:val="1325"/>
    <w:link w:val="1324"/>
    <w:uiPriority w:val="99"/>
    <w:qFormat/>
    <w:rPr>
      <w:rFonts w:ascii="宋体" w:hAnsi="宋体" w:cs="宋体"/>
      <w:sz w:val="24"/>
      <w:szCs w:val="24"/>
    </w:rPr>
  </w:style>
  <w:style w:type="paragraph" w:styleId="1326">
    <w:name w:val="索引 1"/>
    <w:basedOn w:val="1263"/>
    <w:next w:val="1263"/>
    <w:link w:val="1263"/>
    <w:qFormat/>
    <w:rPr>
      <w:szCs w:val="20"/>
    </w:rPr>
  </w:style>
  <w:style w:type="paragraph" w:styleId="1327">
    <w:name w:val="标题"/>
    <w:basedOn w:val="1263"/>
    <w:next w:val="1327"/>
    <w:link w:val="1328"/>
    <w:qFormat/>
    <w:pPr>
      <w:jc w:val="center"/>
      <w:outlineLvl w:val="0"/>
    </w:pPr>
    <w:rPr>
      <w:b/>
      <w:sz w:val="32"/>
      <w:szCs w:val="20"/>
    </w:rPr>
  </w:style>
  <w:style w:type="character" w:styleId="1328">
    <w:name w:val="标题 Char1"/>
    <w:next w:val="1328"/>
    <w:link w:val="1327"/>
    <w:qFormat/>
    <w:rPr>
      <w:b/>
      <w:sz w:val="32"/>
    </w:rPr>
  </w:style>
  <w:style w:type="paragraph" w:styleId="1329">
    <w:name w:val="批注主题"/>
    <w:basedOn w:val="1290"/>
    <w:next w:val="1290"/>
    <w:link w:val="1330"/>
    <w:qFormat/>
    <w:rPr>
      <w:b/>
      <w:bCs/>
      <w:lang w:val="en-US" w:eastAsia="zh-CN"/>
    </w:rPr>
  </w:style>
  <w:style w:type="character" w:styleId="1330">
    <w:name w:val="批注主题 Char"/>
    <w:next w:val="1330"/>
    <w:link w:val="1329"/>
    <w:qFormat/>
    <w:rPr>
      <w:rFonts w:ascii="Times New Roman" w:hAnsi="Times New Roman" w:eastAsia="宋体" w:cs="Times New Roman"/>
      <w:b/>
      <w:bCs/>
      <w:sz w:val="21"/>
      <w:szCs w:val="24"/>
      <w:lang w:val="en-US" w:eastAsia="zh-CN" w:bidi="ar-SA"/>
    </w:rPr>
  </w:style>
  <w:style w:type="paragraph" w:styleId="1331">
    <w:name w:val="正文首行缩进 2"/>
    <w:basedOn w:val="1296"/>
    <w:next w:val="1263"/>
    <w:link w:val="1332"/>
    <w:qFormat/>
    <w:pPr>
      <w:ind w:left="420" w:firstLine="420"/>
      <w:spacing w:after="120" w:line="480" w:lineRule="exact"/>
    </w:pPr>
  </w:style>
  <w:style w:type="character" w:styleId="1332">
    <w:name w:val="正文首行缩进 2 Char"/>
    <w:next w:val="1332"/>
    <w:link w:val="1331"/>
    <w:qFormat/>
    <w:rPr>
      <w:rFonts w:eastAsia="宋体"/>
      <w:sz w:val="24"/>
      <w:szCs w:val="24"/>
      <w:lang w:val="en-US" w:eastAsia="zh-CN" w:bidi="ar-SA"/>
    </w:rPr>
  </w:style>
  <w:style w:type="table" w:styleId="1333">
    <w:name w:val="网格型"/>
    <w:basedOn w:val="1274"/>
    <w:next w:val="1333"/>
    <w:link w:val="1263"/>
    <w:uiPriority w:val="39"/>
    <w:qFormat/>
    <w:tblPr/>
  </w:style>
  <w:style w:type="table" w:styleId="1334">
    <w:name w:val="中等深浅网格 1 - 强调文字颜色 2"/>
    <w:basedOn w:val="1274"/>
    <w:next w:val="1334"/>
    <w:link w:val="1263"/>
    <w:qFormat/>
    <w:rPr>
      <w:sz w:val="21"/>
      <w:szCs w:val="24"/>
    </w:rPr>
    <w:tblPr/>
  </w:style>
  <w:style w:type="character" w:styleId="1335">
    <w:name w:val="要点"/>
    <w:next w:val="1335"/>
    <w:link w:val="1263"/>
    <w:qFormat/>
    <w:rPr>
      <w:b/>
      <w:bCs/>
    </w:rPr>
  </w:style>
  <w:style w:type="character" w:styleId="1336">
    <w:name w:val="页码"/>
    <w:next w:val="1336"/>
    <w:link w:val="1263"/>
    <w:qFormat/>
  </w:style>
  <w:style w:type="character" w:styleId="1337">
    <w:name w:val="已访问的超链接"/>
    <w:next w:val="1337"/>
    <w:link w:val="1263"/>
    <w:qFormat/>
    <w:rPr>
      <w:color w:val="000000"/>
      <w:u w:val="none"/>
    </w:rPr>
  </w:style>
  <w:style w:type="character" w:styleId="1338">
    <w:name w:val="强调"/>
    <w:next w:val="1338"/>
    <w:link w:val="1263"/>
    <w:qFormat/>
    <w:rPr>
      <w:color w:val="cc0033"/>
    </w:rPr>
  </w:style>
  <w:style w:type="character" w:styleId="1339">
    <w:name w:val="HTML 定义"/>
    <w:next w:val="1339"/>
    <w:link w:val="1263"/>
    <w:rPr>
      <w:b w:val="0"/>
      <w:bCs w:val="0"/>
      <w:i w:val="0"/>
      <w:iCs w:val="0"/>
    </w:rPr>
  </w:style>
  <w:style w:type="character" w:styleId="1340">
    <w:name w:val="HTML 打字机"/>
    <w:next w:val="1340"/>
    <w:link w:val="1263"/>
    <w:rPr>
      <w:rFonts w:ascii="monospace" w:hAnsi="monospace" w:eastAsia="monospace" w:cs="monospace"/>
      <w:sz w:val="20"/>
    </w:rPr>
  </w:style>
  <w:style w:type="character" w:styleId="1341">
    <w:name w:val="HTML 缩写"/>
    <w:next w:val="1341"/>
    <w:link w:val="1263"/>
  </w:style>
  <w:style w:type="character" w:styleId="1342">
    <w:name w:val="HTML 变量"/>
    <w:next w:val="1342"/>
    <w:link w:val="1263"/>
    <w:rPr>
      <w:b w:val="0"/>
      <w:bCs w:val="0"/>
      <w:i w:val="0"/>
      <w:iCs w:val="0"/>
    </w:rPr>
  </w:style>
  <w:style w:type="character" w:styleId="1343">
    <w:name w:val="超链接"/>
    <w:next w:val="1343"/>
    <w:link w:val="1263"/>
    <w:uiPriority w:val="99"/>
    <w:qFormat/>
    <w:rPr>
      <w:color w:val="000000"/>
      <w:u w:val="none"/>
    </w:rPr>
  </w:style>
  <w:style w:type="character" w:styleId="1344">
    <w:name w:val="HTML 代码"/>
    <w:next w:val="1344"/>
    <w:link w:val="1263"/>
    <w:rPr>
      <w:rFonts w:ascii="monospace" w:hAnsi="monospace" w:eastAsia="monospace" w:cs="monospace"/>
      <w:b w:val="0"/>
      <w:bCs w:val="0"/>
      <w:i w:val="0"/>
      <w:iCs w:val="0"/>
      <w:sz w:val="20"/>
    </w:rPr>
  </w:style>
  <w:style w:type="character" w:styleId="1345">
    <w:name w:val="批注引用"/>
    <w:next w:val="1345"/>
    <w:link w:val="1263"/>
    <w:uiPriority w:val="99"/>
    <w:qFormat/>
    <w:rPr>
      <w:sz w:val="21"/>
      <w:szCs w:val="21"/>
    </w:rPr>
  </w:style>
  <w:style w:type="character" w:styleId="1346">
    <w:name w:val="HTML 引文"/>
    <w:next w:val="1346"/>
    <w:link w:val="1263"/>
    <w:qFormat/>
    <w:rPr>
      <w:i/>
      <w:iCs/>
    </w:rPr>
  </w:style>
  <w:style w:type="character" w:styleId="1347">
    <w:name w:val="HTML 键盘"/>
    <w:next w:val="1347"/>
    <w:link w:val="1263"/>
    <w:rPr>
      <w:rFonts w:ascii="monospace" w:hAnsi="monospace" w:eastAsia="monospace" w:cs="monospace"/>
      <w:sz w:val="20"/>
    </w:rPr>
  </w:style>
  <w:style w:type="character" w:styleId="1348">
    <w:name w:val="HTML 样本"/>
    <w:next w:val="1348"/>
    <w:link w:val="1263"/>
    <w:rPr>
      <w:rFonts w:ascii="monospace" w:hAnsi="monospace" w:eastAsia="monospace" w:cs="monospace"/>
    </w:rPr>
  </w:style>
  <w:style w:type="paragraph" w:styleId="1349">
    <w:name w:val="正文缩进1"/>
    <w:basedOn w:val="1263"/>
    <w:next w:val="1263"/>
    <w:link w:val="1350"/>
    <w:qFormat/>
    <w:pPr>
      <w:ind w:firstLine="567"/>
      <w:spacing w:line="480" w:lineRule="exact"/>
      <w:widowControl/>
    </w:pPr>
    <w:rPr>
      <w:rFonts w:ascii="宋体"/>
      <w:color w:val="000000"/>
      <w:sz w:val="28"/>
      <w:szCs w:val="20"/>
    </w:rPr>
  </w:style>
  <w:style w:type="character" w:styleId="1350">
    <w:name w:val="正文缩进 Char Char"/>
    <w:next w:val="1350"/>
    <w:link w:val="1349"/>
    <w:qFormat/>
    <w:rPr>
      <w:rFonts w:ascii="宋体" w:eastAsia="宋体"/>
      <w:color w:val="000000"/>
      <w:sz w:val="28"/>
      <w:lang w:bidi="ar-SA"/>
    </w:rPr>
  </w:style>
  <w:style w:type="paragraph" w:styleId="1351">
    <w:name w:val="正文首行缩进 21"/>
    <w:basedOn w:val="1352"/>
    <w:next w:val="1263"/>
    <w:link w:val="1263"/>
    <w:qFormat/>
    <w:pPr>
      <w:ind w:left="420" w:firstLine="420"/>
      <w:spacing w:after="120" w:line="480" w:lineRule="exact"/>
    </w:pPr>
    <w:rPr>
      <w:szCs w:val="20"/>
    </w:rPr>
  </w:style>
  <w:style w:type="paragraph" w:styleId="1352">
    <w:name w:val="正文文本缩进11"/>
    <w:basedOn w:val="1263"/>
    <w:next w:val="1263"/>
    <w:link w:val="1263"/>
    <w:qFormat/>
    <w:pPr>
      <w:ind w:firstLine="570"/>
      <w:spacing w:line="360" w:lineRule="auto"/>
    </w:pPr>
    <w:rPr>
      <w:sz w:val="24"/>
    </w:rPr>
  </w:style>
  <w:style w:type="character" w:styleId="1353">
    <w:name w:val="批注文字 字符"/>
    <w:next w:val="1353"/>
    <w:link w:val="1263"/>
    <w:qFormat/>
    <w:rPr>
      <w:rFonts w:ascii="Times New Roman" w:hAnsi="Times New Roman" w:eastAsia="宋体" w:cs="Times New Roman"/>
      <w:sz w:val="24"/>
      <w:lang w:val="en-US" w:eastAsia="zh-CN" w:bidi="ar-SA"/>
    </w:rPr>
  </w:style>
  <w:style w:type="character" w:styleId="1354">
    <w:name w:val="c21"/>
    <w:next w:val="1354"/>
    <w:link w:val="1263"/>
    <w:qFormat/>
    <w:rPr>
      <w:rFonts w:ascii="ˎ̥" w:hAnsi="ˎ̥"/>
      <w:color w:val="000000"/>
      <w:sz w:val="20"/>
      <w:szCs w:val="20"/>
      <w:u w:val="none"/>
    </w:rPr>
  </w:style>
  <w:style w:type="character" w:styleId="1355">
    <w:name w:val="title4"/>
    <w:next w:val="1355"/>
    <w:link w:val="1263"/>
    <w:qFormat/>
    <w:rPr>
      <w:b/>
      <w:bCs/>
      <w:color w:val="1d87b3"/>
      <w:sz w:val="15"/>
      <w:szCs w:val="15"/>
    </w:rPr>
  </w:style>
  <w:style w:type="character" w:styleId="1356">
    <w:name w:val="标题 2 Char Char"/>
    <w:next w:val="1356"/>
    <w:link w:val="1263"/>
    <w:qFormat/>
    <w:rPr>
      <w:rFonts w:ascii="Arial" w:hAnsi="Arial" w:eastAsia="黑体"/>
      <w:b/>
      <w:bCs/>
      <w:sz w:val="32"/>
      <w:szCs w:val="32"/>
      <w:lang w:val="en-US" w:eastAsia="zh-CN" w:bidi="ar-SA"/>
    </w:rPr>
  </w:style>
  <w:style w:type="character" w:styleId="1357">
    <w:name w:val="black1"/>
    <w:next w:val="1357"/>
    <w:link w:val="1263"/>
    <w:qFormat/>
    <w:rPr>
      <w:color w:val="000000"/>
    </w:rPr>
  </w:style>
  <w:style w:type="character" w:styleId="1358">
    <w:name w:val="street-address"/>
    <w:next w:val="1358"/>
    <w:link w:val="1263"/>
    <w:qFormat/>
  </w:style>
  <w:style w:type="character" w:styleId="1359">
    <w:name w:val="locality"/>
    <w:next w:val="1359"/>
    <w:link w:val="1263"/>
    <w:qFormat/>
  </w:style>
  <w:style w:type="character" w:styleId="1360">
    <w:name w:val="正文文本缩进 Char1"/>
    <w:next w:val="1360"/>
    <w:link w:val="1361"/>
    <w:qFormat/>
    <w:rPr>
      <w:rFonts w:ascii="宋体" w:hAnsi="宋体" w:eastAsia="宋体"/>
      <w:sz w:val="24"/>
      <w:szCs w:val="24"/>
      <w:lang w:bidi="ar-SA"/>
    </w:rPr>
  </w:style>
  <w:style w:type="paragraph" w:styleId="1361">
    <w:name w:val="正文文本缩进1"/>
    <w:basedOn w:val="1263"/>
    <w:next w:val="1361"/>
    <w:link w:val="1360"/>
    <w:qFormat/>
    <w:pPr>
      <w:ind w:firstLine="480"/>
      <w:spacing w:line="480" w:lineRule="exact"/>
    </w:pPr>
    <w:rPr>
      <w:rFonts w:ascii="宋体" w:hAnsi="宋体"/>
      <w:sz w:val="24"/>
    </w:rPr>
  </w:style>
  <w:style w:type="character" w:styleId="1362">
    <w:name w:val="Char Char11"/>
    <w:next w:val="1362"/>
    <w:link w:val="1263"/>
    <w:qFormat/>
    <w:rPr>
      <w:rFonts w:ascii="宋体" w:eastAsia="宋体"/>
      <w:b/>
      <w:sz w:val="24"/>
      <w:u w:val="single"/>
      <w:lang w:val="en-US" w:eastAsia="zh-CN" w:bidi="ar-SA"/>
    </w:rPr>
  </w:style>
  <w:style w:type="character" w:styleId="1363">
    <w:name w:val="txt"/>
    <w:next w:val="1363"/>
    <w:link w:val="1263"/>
    <w:qFormat/>
  </w:style>
  <w:style w:type="character" w:styleId="1364">
    <w:name w:val="普通文字1 Char1"/>
    <w:next w:val="1364"/>
    <w:link w:val="1263"/>
    <w:qFormat/>
    <w:rPr>
      <w:rFonts w:ascii="宋体" w:hAnsi="Courier New" w:eastAsia="宋体"/>
      <w:sz w:val="21"/>
      <w:lang w:val="en-US" w:eastAsia="zh-CN" w:bidi="ar-SA"/>
    </w:rPr>
  </w:style>
  <w:style w:type="character" w:styleId="1365">
    <w:name w:val="chanpin1"/>
    <w:next w:val="1365"/>
    <w:link w:val="1263"/>
    <w:qFormat/>
    <w:rPr>
      <w:rFonts w:ascii="ˎ̥" w:hAnsi="ˎ̥"/>
      <w:color w:val="000000"/>
      <w:sz w:val="20"/>
      <w:szCs w:val="20"/>
      <w:u w:val="none"/>
    </w:rPr>
  </w:style>
  <w:style w:type="character" w:styleId="1366">
    <w:name w:val="列出段落 Char1"/>
    <w:next w:val="1366"/>
    <w:link w:val="1367"/>
    <w:uiPriority w:val="34"/>
    <w:qFormat/>
    <w:rPr>
      <w:rFonts w:ascii="Calibri" w:hAnsi="Calibri" w:eastAsia="宋体"/>
      <w:sz w:val="21"/>
      <w:szCs w:val="22"/>
      <w:lang w:val="en-US" w:eastAsia="zh-CN" w:bidi="ar-SA"/>
    </w:rPr>
  </w:style>
  <w:style w:type="paragraph" w:styleId="1367">
    <w:name w:val="列出段落"/>
    <w:basedOn w:val="1263"/>
    <w:next w:val="1367"/>
    <w:link w:val="1366"/>
    <w:uiPriority w:val="34"/>
    <w:qFormat/>
    <w:pPr>
      <w:ind w:firstLine="420"/>
    </w:pPr>
    <w:rPr>
      <w:rFonts w:ascii="Calibri" w:hAnsi="Calibri"/>
      <w:szCs w:val="22"/>
    </w:rPr>
  </w:style>
  <w:style w:type="character" w:styleId="1368">
    <w:name w:val="标题 3 Char Char"/>
    <w:next w:val="1368"/>
    <w:link w:val="1263"/>
    <w:qFormat/>
    <w:rPr>
      <w:rFonts w:eastAsia="宋体"/>
      <w:b/>
      <w:bCs/>
      <w:sz w:val="32"/>
      <w:szCs w:val="32"/>
      <w:lang w:val="en-US" w:eastAsia="zh-CN" w:bidi="ar-SA"/>
    </w:rPr>
  </w:style>
  <w:style w:type="character" w:styleId="1369">
    <w:name w:val="段1 Char"/>
    <w:next w:val="1369"/>
    <w:link w:val="1263"/>
    <w:qFormat/>
    <w:rPr>
      <w:rFonts w:ascii="宋体" w:eastAsia="宋体"/>
      <w:sz w:val="24"/>
      <w:lang w:val="en-US" w:eastAsia="zh-CN" w:bidi="ar-SA"/>
    </w:rPr>
  </w:style>
  <w:style w:type="character" w:styleId="1370">
    <w:name w:val="chanpin拷贝"/>
    <w:next w:val="1370"/>
    <w:link w:val="1263"/>
    <w:qFormat/>
  </w:style>
  <w:style w:type="character" w:styleId="1371">
    <w:name w:val="纯文本 Char1"/>
    <w:next w:val="1371"/>
    <w:link w:val="1372"/>
    <w:qFormat/>
    <w:rPr>
      <w:rFonts w:ascii="宋体" w:hAnsi="Courier New" w:eastAsia="宋体"/>
      <w:sz w:val="21"/>
      <w:lang w:val="en-US" w:eastAsia="zh-CN" w:bidi="ar-SA"/>
    </w:rPr>
  </w:style>
  <w:style w:type="paragraph" w:styleId="1372">
    <w:name w:val="纯文本1"/>
    <w:basedOn w:val="1263"/>
    <w:next w:val="1372"/>
    <w:link w:val="1371"/>
    <w:qFormat/>
    <w:rPr>
      <w:rFonts w:ascii="宋体" w:hAnsi="Courier New"/>
      <w:szCs w:val="20"/>
    </w:rPr>
  </w:style>
  <w:style w:type="character" w:styleId="1373">
    <w:name w:val="apple-style-span"/>
    <w:next w:val="1373"/>
    <w:link w:val="1263"/>
    <w:qFormat/>
    <w:rPr>
      <w:rFonts w:cs="Times New Roman"/>
    </w:rPr>
  </w:style>
  <w:style w:type="paragraph" w:styleId="1374">
    <w:name w:val="二级条标题"/>
    <w:basedOn w:val="1375"/>
    <w:next w:val="1263"/>
    <w:link w:val="1263"/>
    <w:qFormat/>
    <w:pPr>
      <w:numPr>
        <w:ilvl w:val="0"/>
        <w:numId w:val="0"/>
      </w:numPr>
      <w:ind w:hanging="840"/>
      <w:tabs>
        <w:tab w:val="left" w:pos="360" w:leader="none"/>
        <w:tab w:val="left" w:pos="840" w:leader="none"/>
      </w:tabs>
      <w:outlineLvl w:val="2"/>
    </w:pPr>
    <w:rPr>
      <w:rFonts w:ascii="宋体" w:eastAsia="宋体"/>
      <w:b w:val="0"/>
    </w:rPr>
  </w:style>
  <w:style w:type="paragraph" w:styleId="1375">
    <w:name w:val="一级条标题"/>
    <w:basedOn w:val="1376"/>
    <w:next w:val="1263"/>
    <w:link w:val="1263"/>
    <w:qFormat/>
    <w:pPr>
      <w:numPr>
        <w:ilvl w:val="1"/>
      </w:numPr>
      <w:ind w:left="0" w:hanging="840"/>
      <w:tabs>
        <w:tab w:val="left" w:pos="360" w:leader="none"/>
        <w:tab w:val="left" w:pos="840" w:leader="none"/>
      </w:tabs>
      <w:outlineLvl w:val="1"/>
    </w:pPr>
  </w:style>
  <w:style w:type="paragraph" w:styleId="1376">
    <w:name w:val="章标题"/>
    <w:next w:val="1263"/>
    <w:link w:val="126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377">
    <w:name w:val="font7"/>
    <w:basedOn w:val="1263"/>
    <w:next w:val="1377"/>
    <w:link w:val="1263"/>
    <w:qFormat/>
    <w:pPr>
      <w:jc w:val="left"/>
      <w:spacing w:before="100" w:beforeAutospacing="1" w:after="100" w:afterAutospacing="1"/>
      <w:widowControl/>
    </w:pPr>
    <w:rPr>
      <w:rFonts w:eastAsia="Arial Unicode MS"/>
      <w:b/>
      <w:bCs/>
      <w:color w:val="000000"/>
      <w:sz w:val="20"/>
      <w:szCs w:val="20"/>
    </w:rPr>
  </w:style>
  <w:style w:type="paragraph" w:styleId="1378">
    <w:name w:val="字元 字元"/>
    <w:basedOn w:val="1263"/>
    <w:next w:val="1378"/>
    <w:link w:val="1263"/>
    <w:qFormat/>
    <w:rPr>
      <w:rFonts w:ascii="Tahoma" w:hAnsi="Tahoma"/>
      <w:sz w:val="24"/>
      <w:szCs w:val="20"/>
    </w:rPr>
  </w:style>
  <w:style w:type="paragraph" w:styleId="1379">
    <w:name w:val="Char3 Char Char Char"/>
    <w:basedOn w:val="1263"/>
    <w:next w:val="1379"/>
    <w:link w:val="1263"/>
    <w:qFormat/>
    <w:rPr>
      <w:rFonts w:ascii="Tahoma" w:hAnsi="Tahoma"/>
      <w:sz w:val="24"/>
      <w:szCs w:val="20"/>
    </w:rPr>
  </w:style>
  <w:style w:type="paragraph" w:styleId="1380">
    <w:name w:val="font6"/>
    <w:basedOn w:val="1263"/>
    <w:next w:val="1380"/>
    <w:link w:val="1263"/>
    <w:qFormat/>
    <w:pPr>
      <w:jc w:val="left"/>
      <w:spacing w:before="100" w:beforeAutospacing="1" w:after="100" w:afterAutospacing="1"/>
      <w:widowControl/>
    </w:pPr>
    <w:rPr>
      <w:rFonts w:ascii="宋体" w:hAnsi="宋体" w:cs="宋体"/>
      <w:sz w:val="20"/>
      <w:szCs w:val="20"/>
    </w:rPr>
  </w:style>
  <w:style w:type="paragraph" w:styleId="1381">
    <w:name w:val="项目编号2"/>
    <w:basedOn w:val="1382"/>
    <w:next w:val="1381"/>
    <w:link w:val="1263"/>
    <w:qFormat/>
    <w:pPr>
      <w:numPr>
        <w:numId w:val="3"/>
      </w:numPr>
    </w:pPr>
  </w:style>
  <w:style w:type="paragraph" w:styleId="1382">
    <w:name w:val="项目编号1"/>
    <w:basedOn w:val="1263"/>
    <w:next w:val="1382"/>
    <w:link w:val="1263"/>
    <w:qFormat/>
    <w:pPr>
      <w:numPr>
        <w:ilvl w:val="0"/>
        <w:numId w:val="2"/>
      </w:numPr>
      <w:spacing w:before="100" w:beforeAutospacing="1" w:after="100" w:afterAutospacing="1" w:line="360" w:lineRule="auto"/>
    </w:pPr>
    <w:rPr>
      <w:sz w:val="24"/>
    </w:rPr>
  </w:style>
  <w:style w:type="paragraph" w:styleId="1383">
    <w:name w:val="图中文字"/>
    <w:basedOn w:val="1263"/>
    <w:next w:val="1383"/>
    <w:link w:val="1263"/>
    <w:qFormat/>
    <w:pPr>
      <w:jc w:val="center"/>
      <w:spacing w:line="0" w:lineRule="atLeast"/>
    </w:pPr>
    <w:rPr>
      <w:sz w:val="24"/>
      <w:szCs w:val="20"/>
    </w:rPr>
  </w:style>
  <w:style w:type="paragraph" w:styleId="1384">
    <w:name w:val="xl46"/>
    <w:basedOn w:val="1263"/>
    <w:next w:val="1384"/>
    <w:link w:val="126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85">
    <w:name w:val="xl25"/>
    <w:basedOn w:val="1263"/>
    <w:next w:val="1385"/>
    <w:link w:val="12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6">
    <w:name w:val="Char2"/>
    <w:basedOn w:val="1263"/>
    <w:next w:val="1386"/>
    <w:link w:val="1263"/>
    <w:qFormat/>
    <w:rPr>
      <w:rFonts w:ascii="Tahoma" w:hAnsi="Tahoma"/>
      <w:sz w:val="24"/>
      <w:szCs w:val="20"/>
    </w:rPr>
  </w:style>
  <w:style w:type="paragraph" w:styleId="1387">
    <w:name w:val="xl35"/>
    <w:basedOn w:val="1263"/>
    <w:next w:val="1387"/>
    <w:link w:val="126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88">
    <w:name w:val="xl40"/>
    <w:basedOn w:val="1263"/>
    <w:next w:val="1388"/>
    <w:link w:val="12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9">
    <w:name w:val="xl52"/>
    <w:basedOn w:val="1263"/>
    <w:next w:val="1389"/>
    <w:link w:val="12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90">
    <w:name w:val="xl43"/>
    <w:basedOn w:val="1263"/>
    <w:next w:val="1390"/>
    <w:link w:val="126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91">
    <w:name w:val="background1"/>
    <w:basedOn w:val="1263"/>
    <w:next w:val="1391"/>
    <w:link w:val="1263"/>
    <w:qFormat/>
    <w:pPr>
      <w:jc w:val="left"/>
      <w:spacing w:before="100" w:beforeAutospacing="1" w:after="100" w:afterAutospacing="1"/>
      <w:widowControl/>
    </w:pPr>
    <w:rPr>
      <w:rFonts w:ascii="宋体" w:hAnsi="宋体" w:cs="宋体"/>
      <w:sz w:val="24"/>
    </w:rPr>
  </w:style>
  <w:style w:type="paragraph" w:styleId="1392">
    <w:name w:val="Char Char Char Char Char Char Char"/>
    <w:basedOn w:val="1263"/>
    <w:next w:val="1392"/>
    <w:link w:val="1263"/>
    <w:qFormat/>
    <w:pPr>
      <w:ind w:firstLine="200"/>
      <w:spacing w:line="360" w:lineRule="auto"/>
    </w:pPr>
    <w:rPr>
      <w:rFonts w:eastAsia="仿宋_GB2312"/>
      <w:sz w:val="24"/>
    </w:rPr>
  </w:style>
  <w:style w:type="paragraph" w:styleId="1393">
    <w:name w:val="xl38"/>
    <w:basedOn w:val="1263"/>
    <w:next w:val="1393"/>
    <w:link w:val="12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94">
    <w:name w:val="xl36"/>
    <w:basedOn w:val="1263"/>
    <w:next w:val="1394"/>
    <w:link w:val="126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95">
    <w:name w:val="正文 + 宋体"/>
    <w:basedOn w:val="1263"/>
    <w:next w:val="1395"/>
    <w:link w:val="1263"/>
    <w:qFormat/>
    <w:pPr>
      <w:ind w:left="360" w:hanging="360"/>
      <w:jc w:val="left"/>
      <w:widowControl/>
    </w:pPr>
    <w:rPr>
      <w:rFonts w:ascii="宋体" w:hAnsi="宋体" w:cs="宋体"/>
      <w:b/>
      <w:bCs/>
      <w:color w:val="000000"/>
      <w:sz w:val="18"/>
      <w:szCs w:val="18"/>
    </w:rPr>
  </w:style>
  <w:style w:type="paragraph" w:styleId="1396">
    <w:name w:val="正文列项_数字"/>
    <w:basedOn w:val="1263"/>
    <w:next w:val="1396"/>
    <w:link w:val="1263"/>
    <w:qFormat/>
    <w:pPr>
      <w:numPr>
        <w:ilvl w:val="7"/>
        <w:numId w:val="1"/>
      </w:numPr>
      <w:ind w:left="680" w:hanging="150"/>
      <w:spacing w:line="460" w:lineRule="exact"/>
      <w:tabs>
        <w:tab w:val="clear" w:pos="860" w:leader="none"/>
      </w:tabs>
      <w:outlineLvl w:val="7"/>
    </w:pPr>
    <w:rPr>
      <w:rFonts w:ascii="宋体"/>
      <w:sz w:val="28"/>
      <w:szCs w:val="20"/>
    </w:rPr>
  </w:style>
  <w:style w:type="paragraph" w:styleId="1397">
    <w:name w:val="xl39"/>
    <w:basedOn w:val="1263"/>
    <w:next w:val="1397"/>
    <w:link w:val="12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98">
    <w:name w:val="xl37"/>
    <w:basedOn w:val="1263"/>
    <w:next w:val="1398"/>
    <w:link w:val="126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99">
    <w:name w:val="xl32"/>
    <w:basedOn w:val="1263"/>
    <w:next w:val="1399"/>
    <w:link w:val="12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00">
    <w:name w:val="font8"/>
    <w:basedOn w:val="1263"/>
    <w:next w:val="1400"/>
    <w:link w:val="1263"/>
    <w:qFormat/>
    <w:pPr>
      <w:jc w:val="left"/>
      <w:spacing w:before="100" w:beforeAutospacing="1" w:after="100" w:afterAutospacing="1"/>
      <w:widowControl/>
    </w:pPr>
    <w:rPr>
      <w:sz w:val="36"/>
      <w:szCs w:val="36"/>
    </w:rPr>
  </w:style>
  <w:style w:type="paragraph" w:styleId="1401">
    <w:name w:val="Char"/>
    <w:basedOn w:val="1263"/>
    <w:next w:val="1401"/>
    <w:link w:val="1263"/>
    <w:qFormat/>
    <w:pPr>
      <w:tabs>
        <w:tab w:val="left" w:pos="360" w:leader="none"/>
      </w:tabs>
    </w:pPr>
    <w:rPr>
      <w:sz w:val="24"/>
    </w:rPr>
  </w:style>
  <w:style w:type="paragraph" w:styleId="1402">
    <w:name w:val="Char Char Char Char Char Char Char Char Char Char Char Char Char Char Char Char"/>
    <w:basedOn w:val="1263"/>
    <w:next w:val="1402"/>
    <w:link w:val="1263"/>
    <w:qFormat/>
    <w:pPr>
      <w:jc w:val="center"/>
      <w:spacing w:after="160" w:line="240" w:lineRule="exact"/>
      <w:widowControl/>
    </w:pPr>
    <w:rPr>
      <w:rFonts w:ascii="宋体" w:hAnsi="宋体"/>
      <w:b/>
      <w:sz w:val="30"/>
      <w:szCs w:val="30"/>
      <w:lang w:eastAsia="en-US"/>
    </w:rPr>
  </w:style>
  <w:style w:type="paragraph" w:styleId="1403">
    <w:name w:val="xl45"/>
    <w:basedOn w:val="1263"/>
    <w:next w:val="1403"/>
    <w:link w:val="126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404">
    <w:name w:val="Char Char1 Char Char Char Char Char Char"/>
    <w:basedOn w:val="1263"/>
    <w:next w:val="1404"/>
    <w:link w:val="1263"/>
    <w:qFormat/>
    <w:pPr>
      <w:jc w:val="left"/>
      <w:spacing w:after="160" w:line="240" w:lineRule="exact"/>
      <w:widowControl/>
    </w:pPr>
    <w:rPr>
      <w:rFonts w:ascii="Verdana" w:hAnsi="Verdana" w:eastAsia="仿宋_GB2312"/>
      <w:sz w:val="24"/>
      <w:szCs w:val="20"/>
      <w:lang w:eastAsia="en-US"/>
    </w:rPr>
  </w:style>
  <w:style w:type="paragraph" w:styleId="1405">
    <w:name w:val="Char Char1"/>
    <w:basedOn w:val="1288"/>
    <w:next w:val="1405"/>
    <w:link w:val="1263"/>
    <w:qFormat/>
    <w:rPr>
      <w:rFonts w:ascii="Tahoma" w:hAnsi="Tahoma"/>
      <w:sz w:val="24"/>
    </w:rPr>
  </w:style>
  <w:style w:type="paragraph" w:styleId="1406">
    <w:name w:val="xl26"/>
    <w:basedOn w:val="1263"/>
    <w:next w:val="1406"/>
    <w:link w:val="12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407">
    <w:name w:val="xl30"/>
    <w:basedOn w:val="1263"/>
    <w:next w:val="1407"/>
    <w:link w:val="12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08">
    <w:name w:val="xl41"/>
    <w:basedOn w:val="1263"/>
    <w:next w:val="1408"/>
    <w:link w:val="126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409">
    <w:name w:val="样式 宋体 五号 行距: 单倍行距"/>
    <w:basedOn w:val="1263"/>
    <w:next w:val="1409"/>
    <w:link w:val="1263"/>
    <w:qFormat/>
    <w:pPr>
      <w:jc w:val="left"/>
    </w:pPr>
    <w:rPr>
      <w:rFonts w:ascii="宋体" w:hAnsi="宋体"/>
      <w:szCs w:val="20"/>
    </w:rPr>
  </w:style>
  <w:style w:type="paragraph" w:styleId="1410">
    <w:name w:val="Char1 Char Char Char1"/>
    <w:basedOn w:val="1263"/>
    <w:next w:val="1410"/>
    <w:link w:val="1263"/>
    <w:qFormat/>
    <w:rPr>
      <w:rFonts w:ascii="Tahoma" w:hAnsi="Tahoma" w:cs="仿宋_GB2312"/>
      <w:sz w:val="24"/>
      <w:szCs w:val="28"/>
    </w:rPr>
  </w:style>
  <w:style w:type="paragraph" w:styleId="1411">
    <w:name w:val="四级条标题"/>
    <w:basedOn w:val="1412"/>
    <w:next w:val="1263"/>
    <w:link w:val="1263"/>
    <w:qFormat/>
    <w:pPr>
      <w:numPr>
        <w:ilvl w:val="4"/>
      </w:numPr>
      <w:ind w:left="0" w:hanging="840"/>
      <w:tabs>
        <w:tab w:val="left" w:pos="360" w:leader="none"/>
        <w:tab w:val="left" w:pos="840" w:leader="none"/>
      </w:tabs>
      <w:outlineLvl w:val="4"/>
    </w:pPr>
  </w:style>
  <w:style w:type="paragraph" w:styleId="1412">
    <w:name w:val="三级条标题"/>
    <w:basedOn w:val="1374"/>
    <w:next w:val="1263"/>
    <w:link w:val="1263"/>
    <w:qFormat/>
    <w:pPr>
      <w:numPr>
        <w:ilvl w:val="3"/>
        <w:numId w:val="1"/>
      </w:numPr>
      <w:ind w:left="0" w:hanging="840"/>
      <w:tabs>
        <w:tab w:val="left" w:pos="360" w:leader="none"/>
        <w:tab w:val="left" w:pos="840" w:leader="none"/>
      </w:tabs>
      <w:outlineLvl w:val="3"/>
    </w:pPr>
  </w:style>
  <w:style w:type="paragraph" w:styleId="1413">
    <w:name w:val="??"/>
    <w:next w:val="1413"/>
    <w:link w:val="1263"/>
    <w:qFormat/>
    <w:pPr>
      <w:jc w:val="both"/>
      <w:widowControl w:val="off"/>
    </w:pPr>
    <w:rPr>
      <w:sz w:val="21"/>
      <w:lang w:val="en-US" w:eastAsia="en-US" w:bidi="ar-SA"/>
    </w:rPr>
  </w:style>
  <w:style w:type="paragraph" w:styleId="1414">
    <w:name w:val="样式 标题 2 + 宋体 五号 行距: 单倍行距"/>
    <w:basedOn w:val="1265"/>
    <w:next w:val="1414"/>
    <w:link w:val="126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415">
    <w:name w:val="List Paragraph1"/>
    <w:basedOn w:val="1263"/>
    <w:next w:val="1415"/>
    <w:link w:val="1263"/>
    <w:qFormat/>
    <w:pPr>
      <w:ind w:firstLine="420"/>
    </w:pPr>
    <w:rPr>
      <w:rFonts w:ascii="Calibri" w:hAnsi="Calibri"/>
      <w:szCs w:val="22"/>
    </w:rPr>
  </w:style>
  <w:style w:type="paragraph" w:styleId="1416">
    <w:name w:val="项目符号1"/>
    <w:basedOn w:val="1417"/>
    <w:next w:val="1416"/>
    <w:link w:val="1263"/>
    <w:qFormat/>
    <w:pPr>
      <w:ind w:left="-25" w:firstLine="0"/>
    </w:pPr>
  </w:style>
  <w:style w:type="paragraph" w:styleId="1417">
    <w:name w:val="正文文本样式"/>
    <w:basedOn w:val="1263"/>
    <w:next w:val="1417"/>
    <w:link w:val="1263"/>
    <w:qFormat/>
    <w:pPr>
      <w:ind w:firstLine="482"/>
      <w:spacing w:line="360" w:lineRule="auto"/>
    </w:pPr>
    <w:rPr>
      <w:rFonts w:cs="宋体"/>
      <w:sz w:val="24"/>
      <w:szCs w:val="20"/>
    </w:rPr>
  </w:style>
  <w:style w:type="paragraph" w:styleId="1418">
    <w:name w:val="xl27"/>
    <w:basedOn w:val="1263"/>
    <w:next w:val="1418"/>
    <w:link w:val="12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19">
    <w:name w:val="font5"/>
    <w:basedOn w:val="1263"/>
    <w:next w:val="1419"/>
    <w:link w:val="1263"/>
    <w:qFormat/>
    <w:pPr>
      <w:jc w:val="left"/>
      <w:spacing w:before="100" w:beforeAutospacing="1" w:after="100" w:afterAutospacing="1"/>
      <w:widowControl/>
    </w:pPr>
    <w:rPr>
      <w:rFonts w:ascii="宋体" w:hAnsi="宋体" w:cs="宋体"/>
      <w:sz w:val="18"/>
      <w:szCs w:val="18"/>
    </w:rPr>
  </w:style>
  <w:style w:type="paragraph" w:styleId="1420">
    <w:name w:val="五级条标题"/>
    <w:basedOn w:val="1411"/>
    <w:next w:val="1263"/>
    <w:link w:val="1263"/>
    <w:qFormat/>
    <w:pPr>
      <w:numPr>
        <w:ilvl w:val="5"/>
      </w:numPr>
      <w:ind w:left="0" w:hanging="840"/>
      <w:tabs>
        <w:tab w:val="left" w:pos="360" w:leader="none"/>
        <w:tab w:val="left" w:pos="840" w:leader="none"/>
      </w:tabs>
      <w:outlineLvl w:val="5"/>
    </w:pPr>
  </w:style>
  <w:style w:type="paragraph" w:styleId="1421">
    <w:name w:val="xl49"/>
    <w:basedOn w:val="1263"/>
    <w:next w:val="1421"/>
    <w:link w:val="12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422">
    <w:name w:val="文档正文"/>
    <w:basedOn w:val="1263"/>
    <w:next w:val="1422"/>
    <w:link w:val="1263"/>
    <w:qFormat/>
    <w:pPr>
      <w:spacing w:before="120" w:after="120" w:line="180" w:lineRule="auto"/>
    </w:pPr>
    <w:rPr>
      <w:rFonts w:ascii="Arial" w:hAnsi="Arial"/>
      <w:szCs w:val="20"/>
    </w:rPr>
  </w:style>
  <w:style w:type="paragraph" w:styleId="1423">
    <w:name w:val="xl33"/>
    <w:basedOn w:val="1263"/>
    <w:next w:val="1423"/>
    <w:link w:val="12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24">
    <w:name w:val="xl42"/>
    <w:basedOn w:val="1263"/>
    <w:next w:val="1424"/>
    <w:link w:val="12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425">
    <w:name w:val="Char Char Char1 Char"/>
    <w:basedOn w:val="1263"/>
    <w:next w:val="1425"/>
    <w:link w:val="1263"/>
    <w:qFormat/>
    <w:rPr>
      <w:rFonts w:ascii="Tahoma" w:hAnsi="Tahoma"/>
      <w:sz w:val="24"/>
      <w:szCs w:val="20"/>
    </w:rPr>
  </w:style>
  <w:style w:type="paragraph" w:styleId="1426">
    <w:name w:val="xl44"/>
    <w:basedOn w:val="1263"/>
    <w:next w:val="1426"/>
    <w:link w:val="12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427">
    <w:name w:val="1名"/>
    <w:basedOn w:val="1263"/>
    <w:next w:val="1427"/>
    <w:link w:val="1263"/>
    <w:qFormat/>
    <w:pPr>
      <w:numPr>
        <w:ilvl w:val="0"/>
        <w:numId w:val="5"/>
      </w:numPr>
      <w:spacing w:before="120"/>
      <w:tabs>
        <w:tab w:val="left" w:pos="360" w:leader="none"/>
      </w:tabs>
    </w:pPr>
    <w:rPr>
      <w:rFonts w:ascii="宋体"/>
      <w:sz w:val="28"/>
      <w:szCs w:val="20"/>
    </w:rPr>
  </w:style>
  <w:style w:type="paragraph" w:styleId="1428">
    <w:name w:val="font9"/>
    <w:basedOn w:val="1263"/>
    <w:next w:val="1428"/>
    <w:link w:val="1263"/>
    <w:qFormat/>
    <w:pPr>
      <w:jc w:val="left"/>
      <w:spacing w:before="100" w:beforeAutospacing="1" w:after="100" w:afterAutospacing="1"/>
      <w:widowControl/>
    </w:pPr>
    <w:rPr>
      <w:rFonts w:hint="eastAsia" w:ascii="宋体" w:hAnsi="宋体" w:cs="Arial Unicode MS"/>
      <w:color w:val="000000"/>
      <w:sz w:val="20"/>
      <w:szCs w:val="20"/>
    </w:rPr>
  </w:style>
  <w:style w:type="paragraph" w:styleId="1429">
    <w:name w:val="Char Char Char1 Char1"/>
    <w:basedOn w:val="1263"/>
    <w:next w:val="1429"/>
    <w:link w:val="1263"/>
    <w:qFormat/>
    <w:rPr>
      <w:rFonts w:ascii="Tahoma" w:hAnsi="Tahoma"/>
      <w:sz w:val="24"/>
      <w:szCs w:val="20"/>
    </w:rPr>
  </w:style>
  <w:style w:type="paragraph" w:styleId="1430">
    <w:name w:val="Char Char Char Char Char Char Char Char Char Char"/>
    <w:basedOn w:val="1263"/>
    <w:next w:val="1430"/>
    <w:link w:val="1263"/>
    <w:qFormat/>
  </w:style>
  <w:style w:type="paragraph" w:styleId="1431">
    <w:name w:val="Char Char1 Char Char Char Char Char Char Char Char"/>
    <w:basedOn w:val="1263"/>
    <w:next w:val="1431"/>
    <w:link w:val="1263"/>
    <w:qFormat/>
    <w:pPr>
      <w:jc w:val="left"/>
      <w:spacing w:after="160" w:line="240" w:lineRule="exact"/>
      <w:widowControl/>
    </w:pPr>
    <w:rPr>
      <w:rFonts w:ascii="Verdana" w:hAnsi="Verdana"/>
      <w:sz w:val="20"/>
      <w:szCs w:val="20"/>
      <w:lang w:eastAsia="en-US"/>
    </w:rPr>
  </w:style>
  <w:style w:type="paragraph" w:styleId="1432">
    <w:name w:val="Char1"/>
    <w:basedOn w:val="1263"/>
    <w:next w:val="1432"/>
    <w:link w:val="1263"/>
    <w:qFormat/>
    <w:pPr>
      <w:tabs>
        <w:tab w:val="left" w:pos="360" w:leader="none"/>
      </w:tabs>
    </w:pPr>
    <w:rPr>
      <w:sz w:val="24"/>
    </w:rPr>
  </w:style>
  <w:style w:type="paragraph" w:styleId="1433">
    <w:name w:val="正文列项_字母"/>
    <w:basedOn w:val="1263"/>
    <w:next w:val="1433"/>
    <w:link w:val="1263"/>
    <w:qFormat/>
    <w:pPr>
      <w:numPr>
        <w:ilvl w:val="6"/>
        <w:numId w:val="1"/>
      </w:numPr>
      <w:ind w:left="480" w:hanging="180"/>
      <w:spacing w:line="460" w:lineRule="exact"/>
      <w:tabs>
        <w:tab w:val="clear" w:pos="635" w:leader="none"/>
      </w:tabs>
      <w:outlineLvl w:val="6"/>
    </w:pPr>
    <w:rPr>
      <w:rFonts w:ascii="宋体"/>
      <w:sz w:val="28"/>
      <w:szCs w:val="20"/>
    </w:rPr>
  </w:style>
  <w:style w:type="paragraph" w:styleId="1434">
    <w:name w:val="xl28"/>
    <w:basedOn w:val="1263"/>
    <w:next w:val="1434"/>
    <w:link w:val="12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35">
    <w:name w:val="xl47"/>
    <w:basedOn w:val="1263"/>
    <w:next w:val="1435"/>
    <w:link w:val="12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36">
    <w:name w:val="默认段落字体 Para Char Char Char Char"/>
    <w:basedOn w:val="1263"/>
    <w:next w:val="1436"/>
    <w:link w:val="1263"/>
    <w:qFormat/>
    <w:rPr>
      <w:rFonts w:ascii="Arial" w:hAnsi="Arial" w:cs="Arial"/>
      <w:szCs w:val="21"/>
    </w:rPr>
  </w:style>
  <w:style w:type="paragraph" w:styleId="1437">
    <w:name w:val="xl48"/>
    <w:basedOn w:val="1263"/>
    <w:next w:val="1437"/>
    <w:link w:val="12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438">
    <w:name w:val="xl31"/>
    <w:basedOn w:val="1263"/>
    <w:next w:val="1438"/>
    <w:link w:val="12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39">
    <w:name w:val="xl53"/>
    <w:basedOn w:val="1263"/>
    <w:next w:val="1439"/>
    <w:link w:val="12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40">
    <w:name w:val="Char Char Char"/>
    <w:basedOn w:val="1263"/>
    <w:next w:val="1440"/>
    <w:link w:val="1263"/>
    <w:qFormat/>
    <w:rPr>
      <w:rFonts w:ascii="Tahoma" w:hAnsi="Tahoma"/>
      <w:sz w:val="24"/>
      <w:szCs w:val="20"/>
    </w:rPr>
  </w:style>
  <w:style w:type="paragraph" w:styleId="1441">
    <w:name w:val="xl50"/>
    <w:basedOn w:val="1263"/>
    <w:next w:val="1441"/>
    <w:link w:val="12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442">
    <w:name w:val="缺省文本"/>
    <w:basedOn w:val="1263"/>
    <w:next w:val="1442"/>
    <w:link w:val="1263"/>
    <w:qFormat/>
    <w:pPr>
      <w:jc w:val="left"/>
    </w:pPr>
    <w:rPr>
      <w:sz w:val="24"/>
    </w:rPr>
  </w:style>
  <w:style w:type="paragraph" w:styleId="1443">
    <w:name w:val="Char Char Char1"/>
    <w:basedOn w:val="1263"/>
    <w:next w:val="1443"/>
    <w:link w:val="1263"/>
    <w:qFormat/>
    <w:rPr>
      <w:rFonts w:ascii="Tahoma" w:hAnsi="Tahoma"/>
      <w:sz w:val="24"/>
      <w:szCs w:val="20"/>
    </w:rPr>
  </w:style>
  <w:style w:type="paragraph" w:styleId="1444">
    <w:name w:val="Char Char Char Char Char Char Char1"/>
    <w:basedOn w:val="1263"/>
    <w:next w:val="1444"/>
    <w:link w:val="1263"/>
    <w:qFormat/>
    <w:pPr>
      <w:ind w:firstLine="200"/>
      <w:spacing w:line="360" w:lineRule="auto"/>
    </w:pPr>
    <w:rPr>
      <w:rFonts w:eastAsia="仿宋_GB2312"/>
      <w:sz w:val="24"/>
    </w:rPr>
  </w:style>
  <w:style w:type="paragraph" w:styleId="1445">
    <w:name w:val="xl51"/>
    <w:basedOn w:val="1263"/>
    <w:next w:val="1445"/>
    <w:link w:val="12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46">
    <w:name w:val="样式2"/>
    <w:basedOn w:val="1326"/>
    <w:next w:val="1446"/>
    <w:link w:val="1263"/>
    <w:qFormat/>
    <w:pPr>
      <w:jc w:val="center"/>
      <w:spacing w:line="360" w:lineRule="auto"/>
    </w:pPr>
    <w:rPr>
      <w:sz w:val="24"/>
    </w:rPr>
  </w:style>
  <w:style w:type="paragraph" w:styleId="1447">
    <w:name w:val="xl24"/>
    <w:basedOn w:val="1263"/>
    <w:next w:val="1447"/>
    <w:link w:val="12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48">
    <w:name w:val="xl29"/>
    <w:basedOn w:val="1263"/>
    <w:next w:val="1448"/>
    <w:link w:val="12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49">
    <w:name w:val="正文 + 楷体_GB2312"/>
    <w:basedOn w:val="1263"/>
    <w:next w:val="1449"/>
    <w:link w:val="1263"/>
    <w:qFormat/>
    <w:pPr>
      <w:jc w:val="left"/>
      <w:widowControl/>
    </w:pPr>
    <w:rPr>
      <w:rFonts w:ascii="楷体_GB2312" w:eastAsia="楷体_GB2312" w:cs="Arial"/>
      <w:sz w:val="24"/>
    </w:rPr>
  </w:style>
  <w:style w:type="paragraph" w:styleId="1450">
    <w:name w:val="xl34"/>
    <w:basedOn w:val="1263"/>
    <w:next w:val="1450"/>
    <w:link w:val="12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51">
    <w:name w:val="1 Char Char Char Char"/>
    <w:basedOn w:val="1263"/>
    <w:next w:val="1451"/>
    <w:link w:val="1263"/>
    <w:qFormat/>
    <w:rPr>
      <w:rFonts w:ascii="Tahoma" w:hAnsi="Tahoma"/>
      <w:sz w:val="24"/>
      <w:szCs w:val="20"/>
    </w:rPr>
  </w:style>
  <w:style w:type="paragraph" w:styleId="1452">
    <w:name w:val="Default"/>
    <w:next w:val="1452"/>
    <w:link w:val="1263"/>
    <w:qFormat/>
    <w:pPr>
      <w:widowControl w:val="off"/>
    </w:pPr>
    <w:rPr>
      <w:rFonts w:ascii="Symbol" w:hAnsi="Symbol" w:cs="Symbol"/>
      <w:color w:val="000000"/>
      <w:sz w:val="24"/>
      <w:szCs w:val="24"/>
      <w:lang w:val="en-US" w:eastAsia="zh-CN" w:bidi="ar-SA"/>
    </w:rPr>
  </w:style>
  <w:style w:type="paragraph" w:styleId="1453">
    <w:name w:val="列出段落1"/>
    <w:basedOn w:val="1263"/>
    <w:next w:val="1453"/>
    <w:link w:val="1263"/>
    <w:qFormat/>
    <w:pPr>
      <w:ind w:firstLine="420"/>
    </w:pPr>
    <w:rPr>
      <w:rFonts w:ascii="Calibri" w:hAnsi="Calibri"/>
      <w:szCs w:val="22"/>
    </w:rPr>
  </w:style>
  <w:style w:type="paragraph" w:styleId="1454">
    <w:name w:val="default"/>
    <w:basedOn w:val="1263"/>
    <w:next w:val="1454"/>
    <w:link w:val="1263"/>
    <w:qFormat/>
    <w:pPr>
      <w:jc w:val="left"/>
      <w:spacing w:before="100" w:beforeAutospacing="1" w:after="100" w:afterAutospacing="1"/>
      <w:widowControl/>
    </w:pPr>
    <w:rPr>
      <w:rFonts w:ascii="宋体" w:hAnsi="宋体" w:cs="宋体"/>
      <w:sz w:val="24"/>
    </w:rPr>
  </w:style>
  <w:style w:type="paragraph" w:styleId="1455">
    <w:name w:val="字元 字元1"/>
    <w:basedOn w:val="1263"/>
    <w:next w:val="1455"/>
    <w:link w:val="1263"/>
    <w:qFormat/>
    <w:rPr>
      <w:rFonts w:ascii="Tahoma" w:hAnsi="Tahoma"/>
      <w:sz w:val="24"/>
      <w:szCs w:val="20"/>
    </w:rPr>
  </w:style>
  <w:style w:type="paragraph" w:styleId="1456">
    <w:name w:val="_Style 160"/>
    <w:next w:val="1456"/>
    <w:link w:val="1263"/>
    <w:qFormat/>
    <w:rPr>
      <w:sz w:val="21"/>
      <w:szCs w:val="24"/>
      <w:lang w:val="en-US" w:eastAsia="zh-CN" w:bidi="ar-SA"/>
    </w:rPr>
  </w:style>
  <w:style w:type="paragraph" w:styleId="1457">
    <w:name w:val="项目编号3"/>
    <w:basedOn w:val="1417"/>
    <w:next w:val="1457"/>
    <w:link w:val="1263"/>
    <w:qFormat/>
    <w:pPr>
      <w:numPr>
        <w:ilvl w:val="0"/>
        <w:numId w:val="6"/>
      </w:numPr>
    </w:pPr>
  </w:style>
  <w:style w:type="paragraph" w:styleId="1458">
    <w:name w:val="Char21"/>
    <w:basedOn w:val="1263"/>
    <w:next w:val="1458"/>
    <w:link w:val="1263"/>
    <w:qFormat/>
    <w:rPr>
      <w:rFonts w:ascii="Tahoma" w:hAnsi="Tahoma"/>
      <w:sz w:val="24"/>
      <w:szCs w:val="20"/>
    </w:rPr>
  </w:style>
  <w:style w:type="paragraph" w:styleId="1459">
    <w:name w:val="表格文字"/>
    <w:basedOn w:val="1296"/>
    <w:next w:val="1459"/>
    <w:link w:val="1263"/>
    <w:qFormat/>
    <w:pPr>
      <w:ind w:firstLine="0"/>
      <w:spacing w:before="20" w:after="20" w:line="240" w:lineRule="auto"/>
    </w:pPr>
    <w:rPr>
      <w:rFonts w:ascii="Century Gothic" w:hAnsi="Century Gothic"/>
      <w:sz w:val="20"/>
      <w:szCs w:val="20"/>
    </w:rPr>
  </w:style>
  <w:style w:type="paragraph" w:styleId="1460">
    <w:name w:val="Char Char Char Char Char Char Char Char Char Char1"/>
    <w:basedOn w:val="1263"/>
    <w:next w:val="1460"/>
    <w:link w:val="1263"/>
    <w:qFormat/>
    <w:rPr>
      <w:rFonts w:ascii="宋体" w:hAnsi="宋体" w:cs="Courier New"/>
      <w:sz w:val="32"/>
      <w:szCs w:val="32"/>
    </w:rPr>
  </w:style>
  <w:style w:type="paragraph" w:styleId="1461">
    <w:name w:val="正文文本样式 加粗"/>
    <w:basedOn w:val="1417"/>
    <w:next w:val="1461"/>
    <w:link w:val="1263"/>
    <w:qFormat/>
    <w:rPr>
      <w:b/>
    </w:rPr>
  </w:style>
  <w:style w:type="paragraph" w:styleId="1462">
    <w:name w:val="Char2 Char Char Char Char Char Char"/>
    <w:basedOn w:val="1263"/>
    <w:next w:val="1462"/>
    <w:link w:val="1263"/>
    <w:qFormat/>
    <w:pPr>
      <w:jc w:val="center"/>
      <w:spacing w:line="400" w:lineRule="exact"/>
      <w:widowControl/>
    </w:pPr>
  </w:style>
  <w:style w:type="paragraph" w:styleId="1463">
    <w:name w:val="Char Char4"/>
    <w:basedOn w:val="1263"/>
    <w:next w:val="1463"/>
    <w:link w:val="1263"/>
    <w:qFormat/>
    <w:pPr>
      <w:jc w:val="center"/>
      <w:spacing w:line="400" w:lineRule="exact"/>
      <w:widowControl/>
    </w:pPr>
  </w:style>
  <w:style w:type="paragraph" w:styleId="1464">
    <w:name w:val="Char3 Char Char Char1"/>
    <w:basedOn w:val="1263"/>
    <w:next w:val="1464"/>
    <w:link w:val="1263"/>
    <w:qFormat/>
    <w:rPr>
      <w:rFonts w:ascii="Tahoma" w:hAnsi="Tahoma"/>
      <w:sz w:val="24"/>
      <w:szCs w:val="20"/>
    </w:rPr>
  </w:style>
  <w:style w:type="paragraph" w:styleId="1465">
    <w:name w:val="无间隔"/>
    <w:next w:val="1465"/>
    <w:link w:val="1263"/>
    <w:qFormat/>
    <w:pPr>
      <w:jc w:val="both"/>
      <w:widowControl w:val="off"/>
    </w:pPr>
    <w:rPr>
      <w:sz w:val="21"/>
      <w:szCs w:val="24"/>
      <w:lang w:val="en-US" w:eastAsia="zh-CN" w:bidi="ar-SA"/>
    </w:rPr>
  </w:style>
  <w:style w:type="paragraph" w:styleId="1466">
    <w:name w:val="22222222222222"/>
    <w:basedOn w:val="1263"/>
    <w:next w:val="1466"/>
    <w:link w:val="1263"/>
    <w:qFormat/>
    <w:pPr>
      <w:ind w:firstLine="480"/>
      <w:jc w:val="left"/>
      <w:spacing w:line="360" w:lineRule="auto"/>
      <w:widowControl/>
    </w:pPr>
    <w:rPr>
      <w:color w:val="ff0000"/>
      <w:sz w:val="24"/>
      <w:szCs w:val="20"/>
    </w:rPr>
  </w:style>
  <w:style w:type="character" w:styleId="1467">
    <w:name w:val="中等深浅网格 1 - 强调文字颜色 2 Char"/>
    <w:next w:val="1467"/>
    <w:link w:val="1468"/>
    <w:qFormat/>
    <w:rPr>
      <w:sz w:val="21"/>
      <w:szCs w:val="24"/>
      <w:lang w:val="zh-CN" w:eastAsia="zh-CN" w:bidi="ar-SA"/>
    </w:rPr>
  </w:style>
  <w:style w:type="paragraph" w:styleId="1468">
    <w:name w:val="1"/>
    <w:next w:val="1468"/>
    <w:link w:val="1467"/>
    <w:uiPriority w:val="34"/>
    <w:qFormat/>
    <w:rPr>
      <w:sz w:val="21"/>
      <w:szCs w:val="24"/>
      <w:lang w:val="zh-CN" w:eastAsia="zh-CN" w:bidi="ar-SA"/>
    </w:rPr>
  </w:style>
  <w:style w:type="paragraph" w:styleId="1469">
    <w:name w:val="图文"/>
    <w:basedOn w:val="1263"/>
    <w:next w:val="1469"/>
    <w:link w:val="1263"/>
    <w:qFormat/>
    <w:pPr>
      <w:spacing w:after="50" w:line="360" w:lineRule="auto"/>
    </w:pPr>
    <w:rPr>
      <w:sz w:val="24"/>
    </w:rPr>
  </w:style>
  <w:style w:type="paragraph" w:styleId="1470">
    <w:name w:val="xl23"/>
    <w:basedOn w:val="1263"/>
    <w:next w:val="1470"/>
    <w:link w:val="1263"/>
    <w:qFormat/>
    <w:pPr>
      <w:spacing w:before="100" w:beforeAutospacing="1" w:after="100" w:afterAutospacing="1" w:line="360" w:lineRule="auto"/>
      <w:widowControl/>
    </w:pPr>
    <w:rPr>
      <w:sz w:val="24"/>
      <w:szCs w:val="20"/>
    </w:rPr>
  </w:style>
  <w:style w:type="paragraph" w:styleId="1471">
    <w:name w:val="正文表格"/>
    <w:basedOn w:val="1263"/>
    <w:next w:val="1471"/>
    <w:link w:val="1472"/>
    <w:qFormat/>
    <w:pPr>
      <w:jc w:val="left"/>
    </w:pPr>
    <w:rPr>
      <w:rFonts w:ascii="宋体" w:hAnsi="宋体"/>
      <w:color w:val="000000"/>
      <w:szCs w:val="21"/>
    </w:rPr>
  </w:style>
  <w:style w:type="character" w:styleId="1472">
    <w:name w:val="正文表格 Char"/>
    <w:next w:val="1472"/>
    <w:link w:val="1471"/>
    <w:qFormat/>
    <w:rPr>
      <w:rFonts w:ascii="宋体" w:hAnsi="宋体"/>
      <w:color w:val="000000"/>
      <w:sz w:val="21"/>
      <w:szCs w:val="21"/>
    </w:rPr>
  </w:style>
  <w:style w:type="paragraph" w:styleId="1473">
    <w:name w:val="正文重点"/>
    <w:basedOn w:val="1263"/>
    <w:next w:val="1473"/>
    <w:link w:val="1474"/>
    <w:qFormat/>
    <w:pPr>
      <w:ind w:firstLine="482"/>
      <w:jc w:val="left"/>
      <w:spacing w:line="360" w:lineRule="auto"/>
    </w:pPr>
    <w:rPr>
      <w:b/>
      <w:sz w:val="24"/>
      <w:szCs w:val="20"/>
    </w:rPr>
  </w:style>
  <w:style w:type="character" w:styleId="1474">
    <w:name w:val="正文重点 Char"/>
    <w:next w:val="1474"/>
    <w:link w:val="1473"/>
    <w:qFormat/>
    <w:rPr>
      <w:b/>
      <w:sz w:val="24"/>
    </w:rPr>
  </w:style>
  <w:style w:type="paragraph" w:styleId="1475">
    <w:name w:val="标题1-附件"/>
    <w:basedOn w:val="1264"/>
    <w:next w:val="1475"/>
    <w:link w:val="1263"/>
    <w:qFormat/>
    <w:pPr>
      <w:jc w:val="left"/>
    </w:pPr>
    <w:rPr>
      <w:sz w:val="24"/>
      <w:szCs w:val="24"/>
    </w:rPr>
  </w:style>
  <w:style w:type="paragraph" w:styleId="1476">
    <w:name w:val="正文小标题"/>
    <w:basedOn w:val="1263"/>
    <w:next w:val="1277"/>
    <w:link w:val="1477"/>
    <w:qFormat/>
    <w:pPr>
      <w:ind w:firstLine="482"/>
      <w:jc w:val="left"/>
      <w:spacing w:before="312" w:after="312"/>
    </w:pPr>
    <w:rPr>
      <w:rFonts w:ascii="宋体" w:hAnsi="宋体"/>
      <w:b/>
      <w:i/>
      <w:color w:val="ff0000"/>
      <w:sz w:val="24"/>
      <w:szCs w:val="20"/>
    </w:rPr>
  </w:style>
  <w:style w:type="character" w:styleId="1477">
    <w:name w:val="正文小标题 Char"/>
    <w:next w:val="1477"/>
    <w:link w:val="1476"/>
    <w:qFormat/>
    <w:rPr>
      <w:rFonts w:ascii="宋体" w:hAnsi="宋体"/>
      <w:b/>
      <w:i/>
      <w:color w:val="ff0000"/>
      <w:sz w:val="24"/>
    </w:rPr>
  </w:style>
  <w:style w:type="paragraph" w:styleId="1478">
    <w:name w:val="正文大标题"/>
    <w:basedOn w:val="1476"/>
    <w:next w:val="1277"/>
    <w:link w:val="1479"/>
    <w:qFormat/>
    <w:pPr>
      <w:jc w:val="center"/>
    </w:pPr>
    <w:rPr>
      <w:i w:val="0"/>
      <w:color w:val="000000"/>
      <w:sz w:val="28"/>
      <w:szCs w:val="21"/>
    </w:rPr>
  </w:style>
  <w:style w:type="character" w:styleId="1479">
    <w:name w:val="正文大标题 Char"/>
    <w:next w:val="1479"/>
    <w:link w:val="1478"/>
    <w:qFormat/>
    <w:rPr>
      <w:rFonts w:ascii="宋体" w:hAnsi="宋体"/>
      <w:b/>
      <w:color w:val="000000"/>
      <w:sz w:val="28"/>
      <w:szCs w:val="21"/>
    </w:rPr>
  </w:style>
  <w:style w:type="paragraph" w:styleId="1480">
    <w:name w:val="注释"/>
    <w:basedOn w:val="1263"/>
    <w:next w:val="1480"/>
    <w:link w:val="1481"/>
    <w:qFormat/>
    <w:pPr>
      <w:ind w:left="420" w:hanging="420"/>
      <w:jc w:val="left"/>
    </w:pPr>
    <w:rPr>
      <w:rFonts w:ascii="宋体" w:hAnsi="宋体"/>
      <w:szCs w:val="21"/>
    </w:rPr>
  </w:style>
  <w:style w:type="character" w:styleId="1481">
    <w:name w:val="注释 Char"/>
    <w:next w:val="1481"/>
    <w:link w:val="1480"/>
    <w:qFormat/>
    <w:rPr>
      <w:rFonts w:ascii="宋体" w:hAnsi="宋体"/>
      <w:sz w:val="21"/>
      <w:szCs w:val="21"/>
    </w:rPr>
  </w:style>
  <w:style w:type="paragraph" w:styleId="1482">
    <w:name w:val="正文须知-1级"/>
    <w:basedOn w:val="1263"/>
    <w:next w:val="1263"/>
    <w:link w:val="1263"/>
    <w:qFormat/>
    <w:pPr>
      <w:numPr>
        <w:ilvl w:val="0"/>
        <w:numId w:val="7"/>
      </w:numPr>
      <w:spacing w:line="300" w:lineRule="auto"/>
    </w:pPr>
    <w:rPr>
      <w:rFonts w:ascii="宋体" w:hAnsi="Calibri"/>
      <w:sz w:val="24"/>
      <w:szCs w:val="21"/>
    </w:rPr>
  </w:style>
  <w:style w:type="paragraph" w:styleId="1483">
    <w:name w:val="正文须知-2级"/>
    <w:basedOn w:val="1263"/>
    <w:next w:val="1483"/>
    <w:link w:val="1263"/>
    <w:qFormat/>
    <w:pPr>
      <w:numPr>
        <w:ilvl w:val="1"/>
        <w:numId w:val="7"/>
      </w:numPr>
      <w:spacing w:line="300" w:lineRule="auto"/>
    </w:pPr>
    <w:rPr>
      <w:rFonts w:ascii="宋体" w:hAnsi="Calibri"/>
      <w:sz w:val="24"/>
      <w:szCs w:val="21"/>
    </w:rPr>
  </w:style>
  <w:style w:type="paragraph" w:styleId="1484">
    <w:name w:val="正文须知-3级"/>
    <w:basedOn w:val="1263"/>
    <w:next w:val="1484"/>
    <w:link w:val="1263"/>
    <w:qFormat/>
    <w:pPr>
      <w:numPr>
        <w:ilvl w:val="2"/>
        <w:numId w:val="7"/>
      </w:numPr>
      <w:ind w:hanging="355"/>
      <w:spacing w:line="300" w:lineRule="auto"/>
    </w:pPr>
    <w:rPr>
      <w:rFonts w:ascii="宋体" w:hAnsi="Calibri"/>
      <w:sz w:val="24"/>
      <w:szCs w:val="21"/>
    </w:rPr>
  </w:style>
  <w:style w:type="character" w:styleId="1485">
    <w:name w:val="纯文本 字符"/>
    <w:next w:val="1485"/>
    <w:link w:val="1263"/>
    <w:uiPriority w:val="99"/>
    <w:qFormat/>
    <w:rPr>
      <w:rFonts w:ascii="宋体" w:hAnsi="Courier New" w:eastAsia="宋体" w:cs="Times New Roman"/>
      <w:sz w:val="21"/>
      <w:szCs w:val="21"/>
      <w:lang w:val="en-US" w:eastAsia="zh-CN" w:bidi="ar-SA"/>
    </w:rPr>
  </w:style>
  <w:style w:type="paragraph" w:styleId="1486">
    <w:name w:val="表格1"/>
    <w:basedOn w:val="1263"/>
    <w:next w:val="1486"/>
    <w:link w:val="1263"/>
    <w:qFormat/>
    <w:pPr>
      <w:ind w:firstLine="480"/>
      <w:jc w:val="center"/>
    </w:pPr>
    <w:rPr>
      <w:sz w:val="24"/>
      <w:szCs w:val="20"/>
    </w:rPr>
  </w:style>
  <w:style w:type="character" w:styleId="1487">
    <w:name w:val="纯文本 字符1"/>
    <w:next w:val="1487"/>
    <w:link w:val="1263"/>
    <w:qFormat/>
    <w:rPr>
      <w:rFonts w:ascii="宋体" w:hAnsi="Courier New"/>
    </w:rPr>
  </w:style>
  <w:style w:type="character" w:styleId="1488">
    <w:name w:val="bjh-p"/>
    <w:next w:val="1488"/>
    <w:link w:val="1263"/>
    <w:qFormat/>
  </w:style>
  <w:style w:type="paragraph" w:styleId="1489">
    <w:name w:val="无标题条"/>
    <w:next w:val="1263"/>
    <w:link w:val="1263"/>
    <w:qFormat/>
    <w:pPr>
      <w:jc w:val="both"/>
    </w:pPr>
    <w:rPr>
      <w:sz w:val="21"/>
      <w:lang w:val="en-US" w:eastAsia="zh-CN" w:bidi="ar-SA"/>
    </w:rPr>
  </w:style>
  <w:style w:type="character" w:styleId="1490">
    <w:name w:val="正文格式 Char"/>
    <w:next w:val="1490"/>
    <w:link w:val="1491"/>
    <w:qFormat/>
    <w:rPr>
      <w:rFonts w:ascii="宋体" w:hAnsi="宋体"/>
      <w:sz w:val="24"/>
      <w:szCs w:val="24"/>
      <w:lang w:val="en-GB"/>
    </w:rPr>
  </w:style>
  <w:style w:type="paragraph" w:styleId="1491">
    <w:name w:val="正文格式"/>
    <w:basedOn w:val="1263"/>
    <w:next w:val="1491"/>
    <w:link w:val="1490"/>
    <w:qFormat/>
    <w:pPr>
      <w:ind w:firstLine="480"/>
      <w:spacing w:line="360" w:lineRule="auto"/>
    </w:pPr>
    <w:rPr>
      <w:rFonts w:ascii="宋体" w:hAnsi="宋体"/>
      <w:sz w:val="24"/>
      <w:lang w:val="en-GB"/>
    </w:rPr>
  </w:style>
  <w:style w:type="character" w:styleId="1492">
    <w:name w:val="标题 3 Char"/>
    <w:next w:val="1492"/>
    <w:link w:val="1263"/>
    <w:qFormat/>
    <w:rPr>
      <w:rFonts w:ascii="宋体" w:eastAsia="宋体"/>
      <w:b/>
      <w:sz w:val="24"/>
      <w:u w:val="single"/>
      <w:lang w:val="en-US" w:eastAsia="zh-CN" w:bidi="ar-SA"/>
    </w:rPr>
  </w:style>
  <w:style w:type="character" w:styleId="1493">
    <w:name w:val="正文缩进 Char"/>
    <w:next w:val="1493"/>
    <w:link w:val="1263"/>
    <w:qFormat/>
    <w:rPr>
      <w:rFonts w:ascii="宋体" w:eastAsia="宋体"/>
      <w:sz w:val="24"/>
      <w:szCs w:val="24"/>
      <w:lang w:val="en-US" w:eastAsia="zh-CN" w:bidi="ar-SA"/>
    </w:rPr>
  </w:style>
  <w:style w:type="character" w:styleId="1494">
    <w:name w:val="Char Char111"/>
    <w:next w:val="1494"/>
    <w:link w:val="1263"/>
    <w:qFormat/>
    <w:rPr>
      <w:rFonts w:ascii="宋体" w:eastAsia="宋体"/>
      <w:b/>
      <w:sz w:val="24"/>
      <w:u w:val="single"/>
      <w:lang w:val="en-US" w:eastAsia="zh-CN" w:bidi="ar-SA"/>
    </w:rPr>
  </w:style>
  <w:style w:type="character" w:styleId="1495">
    <w:name w:val="正文文本缩进 Char"/>
    <w:next w:val="1495"/>
    <w:link w:val="1263"/>
    <w:qFormat/>
    <w:rPr>
      <w:rFonts w:eastAsia="宋体"/>
      <w:sz w:val="24"/>
      <w:szCs w:val="24"/>
      <w:lang w:val="en-US" w:eastAsia="zh-CN" w:bidi="ar-SA"/>
    </w:rPr>
  </w:style>
  <w:style w:type="character" w:styleId="1496">
    <w:name w:val="列出段落 Char"/>
    <w:next w:val="1496"/>
    <w:link w:val="1263"/>
    <w:qFormat/>
    <w:rPr>
      <w:rFonts w:ascii="Calibri" w:hAnsi="Calibri" w:eastAsia="宋体"/>
      <w:sz w:val="21"/>
      <w:szCs w:val="22"/>
      <w:lang w:val="en-US" w:eastAsia="zh-CN" w:bidi="ar-SA"/>
    </w:rPr>
  </w:style>
  <w:style w:type="character" w:styleId="1497">
    <w:name w:val="页眉 Char"/>
    <w:next w:val="1497"/>
    <w:link w:val="1263"/>
    <w:qFormat/>
    <w:rPr>
      <w:rFonts w:eastAsia="宋体"/>
      <w:sz w:val="18"/>
      <w:szCs w:val="18"/>
      <w:lang w:val="en-US" w:eastAsia="zh-CN" w:bidi="ar-SA"/>
    </w:rPr>
  </w:style>
  <w:style w:type="character" w:styleId="1498">
    <w:name w:val="标题 2 Char"/>
    <w:next w:val="1498"/>
    <w:link w:val="1263"/>
    <w:qFormat/>
    <w:rPr>
      <w:rFonts w:ascii="Arial" w:hAnsi="Arial" w:eastAsia="黑体"/>
      <w:b/>
      <w:sz w:val="30"/>
      <w:lang w:val="en-US" w:eastAsia="zh-CN" w:bidi="ar-SA"/>
    </w:rPr>
  </w:style>
  <w:style w:type="paragraph" w:styleId="1499">
    <w:name w:val="字元 字元2"/>
    <w:basedOn w:val="1263"/>
    <w:next w:val="1499"/>
    <w:link w:val="1263"/>
    <w:qFormat/>
    <w:rPr>
      <w:rFonts w:ascii="Tahoma" w:hAnsi="Tahoma"/>
      <w:sz w:val="24"/>
      <w:szCs w:val="20"/>
    </w:rPr>
  </w:style>
  <w:style w:type="paragraph" w:styleId="1500">
    <w:name w:val="Char3 Char Char Char2"/>
    <w:basedOn w:val="1263"/>
    <w:next w:val="1500"/>
    <w:link w:val="1263"/>
    <w:qFormat/>
    <w:rPr>
      <w:rFonts w:ascii="Tahoma" w:hAnsi="Tahoma"/>
      <w:sz w:val="24"/>
      <w:szCs w:val="20"/>
    </w:rPr>
  </w:style>
  <w:style w:type="paragraph" w:styleId="1501">
    <w:name w:val="正文文本缩进2"/>
    <w:basedOn w:val="1263"/>
    <w:next w:val="1501"/>
    <w:link w:val="1263"/>
    <w:qFormat/>
    <w:pPr>
      <w:ind w:firstLine="480"/>
      <w:spacing w:line="480" w:lineRule="exact"/>
    </w:pPr>
    <w:rPr>
      <w:rFonts w:ascii="宋体" w:hAnsi="宋体"/>
      <w:sz w:val="24"/>
      <w:lang w:val="zh-CN" w:eastAsia="zh-CN"/>
    </w:rPr>
  </w:style>
  <w:style w:type="paragraph" w:styleId="1502">
    <w:name w:val="Char3"/>
    <w:basedOn w:val="1263"/>
    <w:next w:val="1502"/>
    <w:link w:val="1263"/>
    <w:qFormat/>
    <w:pPr>
      <w:tabs>
        <w:tab w:val="left" w:pos="360" w:leader="none"/>
      </w:tabs>
    </w:pPr>
    <w:rPr>
      <w:sz w:val="24"/>
    </w:rPr>
  </w:style>
  <w:style w:type="paragraph" w:styleId="1503">
    <w:name w:val="Char Char Char Char Char Char Char Char Char Char Char Char Char Char Char Char1"/>
    <w:basedOn w:val="1263"/>
    <w:next w:val="1503"/>
    <w:link w:val="1263"/>
    <w:qFormat/>
    <w:pPr>
      <w:jc w:val="center"/>
      <w:spacing w:after="160" w:line="240" w:lineRule="exact"/>
      <w:widowControl/>
    </w:pPr>
    <w:rPr>
      <w:rFonts w:ascii="宋体" w:hAnsi="宋体"/>
      <w:b/>
      <w:sz w:val="30"/>
      <w:szCs w:val="30"/>
      <w:lang w:eastAsia="en-US"/>
    </w:rPr>
  </w:style>
  <w:style w:type="paragraph" w:styleId="1504">
    <w:name w:val="Char Char1 Char Char Char Char Char Char1"/>
    <w:basedOn w:val="1263"/>
    <w:next w:val="1504"/>
    <w:link w:val="1263"/>
    <w:qFormat/>
    <w:pPr>
      <w:jc w:val="left"/>
      <w:spacing w:after="160" w:line="240" w:lineRule="exact"/>
      <w:widowControl/>
    </w:pPr>
    <w:rPr>
      <w:rFonts w:ascii="Verdana" w:hAnsi="Verdana" w:eastAsia="仿宋_GB2312"/>
      <w:sz w:val="24"/>
      <w:szCs w:val="20"/>
      <w:lang w:eastAsia="en-US"/>
    </w:rPr>
  </w:style>
  <w:style w:type="paragraph" w:styleId="1505">
    <w:name w:val="列出段落2"/>
    <w:basedOn w:val="1263"/>
    <w:next w:val="1505"/>
    <w:link w:val="1263"/>
    <w:qFormat/>
    <w:pPr>
      <w:ind w:firstLine="420"/>
    </w:pPr>
    <w:rPr>
      <w:rFonts w:ascii="Calibri" w:hAnsi="Calibri"/>
      <w:szCs w:val="22"/>
    </w:rPr>
  </w:style>
  <w:style w:type="paragraph" w:styleId="1506">
    <w:name w:val="Char Char Char1 Char2"/>
    <w:basedOn w:val="1263"/>
    <w:next w:val="1506"/>
    <w:link w:val="1263"/>
    <w:qFormat/>
    <w:rPr>
      <w:rFonts w:ascii="Tahoma" w:hAnsi="Tahoma"/>
      <w:sz w:val="24"/>
      <w:szCs w:val="20"/>
    </w:rPr>
  </w:style>
  <w:style w:type="paragraph" w:styleId="1507">
    <w:name w:val="Char Char Char2"/>
    <w:basedOn w:val="1263"/>
    <w:next w:val="1507"/>
    <w:link w:val="1263"/>
    <w:qFormat/>
    <w:rPr>
      <w:rFonts w:ascii="Tahoma" w:hAnsi="Tahoma"/>
      <w:sz w:val="24"/>
      <w:szCs w:val="20"/>
    </w:rPr>
  </w:style>
  <w:style w:type="paragraph" w:styleId="1508">
    <w:name w:val="Char Char Char Char Char Char Char2"/>
    <w:basedOn w:val="1263"/>
    <w:next w:val="1508"/>
    <w:link w:val="1263"/>
    <w:qFormat/>
    <w:pPr>
      <w:ind w:firstLine="200"/>
      <w:spacing w:line="360" w:lineRule="auto"/>
    </w:pPr>
    <w:rPr>
      <w:rFonts w:eastAsia="仿宋_GB2312"/>
      <w:sz w:val="24"/>
    </w:rPr>
  </w:style>
  <w:style w:type="paragraph" w:styleId="1509">
    <w:name w:val="正文缩进2"/>
    <w:basedOn w:val="1263"/>
    <w:next w:val="1509"/>
    <w:link w:val="1263"/>
    <w:qFormat/>
    <w:pPr>
      <w:ind w:firstLine="567"/>
      <w:spacing w:line="480" w:lineRule="exact"/>
      <w:widowControl/>
    </w:pPr>
    <w:rPr>
      <w:rFonts w:ascii="宋体"/>
      <w:color w:val="000000"/>
      <w:sz w:val="28"/>
      <w:szCs w:val="20"/>
      <w:lang w:val="zh-CN" w:eastAsia="zh-CN"/>
    </w:rPr>
  </w:style>
  <w:style w:type="paragraph" w:styleId="1510">
    <w:name w:val="Revision"/>
    <w:next w:val="1510"/>
    <w:link w:val="1263"/>
    <w:qFormat/>
    <w:rPr>
      <w:sz w:val="21"/>
      <w:szCs w:val="24"/>
      <w:lang w:val="en-US" w:eastAsia="zh-CN" w:bidi="ar-SA"/>
    </w:rPr>
  </w:style>
  <w:style w:type="paragraph" w:styleId="1511">
    <w:name w:val="Char22"/>
    <w:basedOn w:val="1263"/>
    <w:next w:val="1511"/>
    <w:link w:val="1263"/>
    <w:qFormat/>
    <w:rPr>
      <w:rFonts w:ascii="Tahoma" w:hAnsi="Tahoma"/>
      <w:sz w:val="24"/>
      <w:szCs w:val="20"/>
    </w:rPr>
  </w:style>
  <w:style w:type="paragraph" w:styleId="1512">
    <w:name w:val="Char Char Char Char Char Char Char Char Char Char2"/>
    <w:basedOn w:val="1263"/>
    <w:next w:val="1512"/>
    <w:link w:val="1263"/>
    <w:qFormat/>
    <w:rPr>
      <w:rFonts w:ascii="宋体" w:hAnsi="宋体" w:cs="Courier New"/>
      <w:sz w:val="32"/>
      <w:szCs w:val="32"/>
    </w:rPr>
  </w:style>
  <w:style w:type="paragraph" w:styleId="1513">
    <w:name w:val="Char2 Char Char Char Char Char Char1"/>
    <w:basedOn w:val="1263"/>
    <w:next w:val="1513"/>
    <w:link w:val="1263"/>
    <w:qFormat/>
    <w:pPr>
      <w:jc w:val="center"/>
      <w:spacing w:line="400" w:lineRule="exact"/>
      <w:widowControl/>
    </w:pPr>
  </w:style>
  <w:style w:type="character" w:styleId="1514">
    <w:name w:val="页脚 Char"/>
    <w:next w:val="1514"/>
    <w:link w:val="1263"/>
    <w:qFormat/>
    <w:rPr>
      <w:rFonts w:ascii="宋体" w:eastAsia="宋体"/>
      <w:sz w:val="18"/>
      <w:lang w:val="en-US" w:eastAsia="zh-CN" w:bidi="ar-SA"/>
    </w:rPr>
  </w:style>
  <w:style w:type="paragraph" w:styleId="1515">
    <w:name w:val="Char Char41"/>
    <w:basedOn w:val="1263"/>
    <w:next w:val="1515"/>
    <w:link w:val="1263"/>
    <w:qFormat/>
    <w:pPr>
      <w:jc w:val="center"/>
      <w:spacing w:line="400" w:lineRule="exact"/>
      <w:widowControl/>
    </w:pPr>
  </w:style>
  <w:style w:type="character" w:styleId="1516">
    <w:name w:val="批注文字 Char"/>
    <w:next w:val="1516"/>
    <w:link w:val="1263"/>
    <w:uiPriority w:val="99"/>
    <w:qFormat/>
    <w:rPr>
      <w:sz w:val="21"/>
      <w:szCs w:val="24"/>
    </w:rPr>
  </w:style>
  <w:style w:type="character" w:styleId="1517">
    <w:name w:val="标题 Char"/>
    <w:next w:val="1517"/>
    <w:link w:val="1263"/>
    <w:qFormat/>
    <w:rPr>
      <w:b/>
      <w:sz w:val="32"/>
    </w:rPr>
  </w:style>
  <w:style w:type="paragraph" w:styleId="1518">
    <w:name w:val="图例"/>
    <w:basedOn w:val="1263"/>
    <w:next w:val="1518"/>
    <w:link w:val="1263"/>
    <w:qFormat/>
    <w:pPr>
      <w:jc w:val="center"/>
      <w:spacing w:before="120" w:after="120" w:line="360" w:lineRule="auto"/>
    </w:pPr>
    <w:rPr>
      <w:rFonts w:eastAsia="仿宋_GB2312"/>
      <w:b/>
      <w:sz w:val="24"/>
      <w:szCs w:val="20"/>
    </w:rPr>
  </w:style>
  <w:style w:type="table" w:styleId="1519">
    <w:name w:val="Table Normal"/>
    <w:next w:val="1519"/>
    <w:link w:val="1263"/>
    <w:uiPriority w:val="2"/>
    <w:unhideWhenUsed/>
    <w:qFormat/>
    <w:pPr>
      <w:widowControl w:val="off"/>
    </w:pPr>
    <w:rPr>
      <w:rFonts w:ascii="Calibri" w:hAnsi="Calibri"/>
      <w:sz w:val="22"/>
      <w:szCs w:val="22"/>
      <w:lang w:val="en-US" w:eastAsia="en-US" w:bidi="ar-SA"/>
    </w:rPr>
    <w:tblPr/>
  </w:style>
  <w:style w:type="paragraph" w:styleId="1520">
    <w:name w:val="Table Paragraph"/>
    <w:basedOn w:val="1263"/>
    <w:next w:val="1520"/>
    <w:link w:val="1263"/>
    <w:uiPriority w:val="1"/>
    <w:qFormat/>
    <w:pPr>
      <w:jc w:val="left"/>
    </w:pPr>
    <w:rPr>
      <w:rFonts w:ascii="宋体" w:hAnsi="宋体" w:cs="宋体"/>
      <w:sz w:val="22"/>
      <w:szCs w:val="22"/>
      <w:lang w:eastAsia="en-US"/>
    </w:rPr>
  </w:style>
  <w:style w:type="paragraph" w:styleId="1521">
    <w:name w:val="成文日期"/>
    <w:basedOn w:val="1263"/>
    <w:next w:val="1521"/>
    <w:link w:val="1522"/>
    <w:qFormat/>
    <w:pPr>
      <w:ind w:right="400" w:firstLine="200"/>
      <w:jc w:val="right"/>
      <w:spacing w:line="570" w:lineRule="exact"/>
    </w:pPr>
    <w:rPr>
      <w:rFonts w:ascii="仿宋_GB2312" w:eastAsia="仿宋_GB2312"/>
      <w:sz w:val="32"/>
      <w:szCs w:val="20"/>
    </w:rPr>
  </w:style>
  <w:style w:type="character" w:styleId="1522">
    <w:name w:val="成文日期 Char"/>
    <w:next w:val="1522"/>
    <w:link w:val="1521"/>
    <w:rPr>
      <w:rFonts w:ascii="仿宋_GB2312" w:eastAsia="仿宋_GB2312"/>
      <w:sz w:val="32"/>
    </w:rPr>
  </w:style>
  <w:style w:type="paragraph" w:styleId="1523">
    <w:name w:val="修订"/>
    <w:next w:val="1523"/>
    <w:link w:val="1263"/>
    <w:uiPriority w:val="99"/>
    <w:unhideWhenUsed/>
    <w:rPr>
      <w:sz w:val="21"/>
      <w:szCs w:val="24"/>
      <w:lang w:val="en-US" w:eastAsia="zh-CN" w:bidi="ar-SA"/>
    </w:rPr>
  </w:style>
  <w:style w:type="character" w:styleId="1524">
    <w:name w:val="页脚 字符"/>
    <w:next w:val="1524"/>
    <w:link w:val="1263"/>
    <w:uiPriority w:val="99"/>
    <w:qFormat/>
  </w:style>
  <w:style w:type="character" w:styleId="1525">
    <w:name w:val="标题 2 字符1"/>
    <w:next w:val="1525"/>
    <w:link w:val="1263"/>
    <w:semiHidden/>
    <w:qFormat/>
    <w:rPr>
      <w:rFonts w:ascii="Arial" w:hAnsi="Arial" w:eastAsia="黑体" w:cs="Times New Roman"/>
      <w:b/>
      <w:sz w:val="30"/>
      <w:szCs w:val="20"/>
    </w:rPr>
  </w:style>
  <w:style w:type="paragraph" w:styleId="1526">
    <w:name w:val="列出段落11"/>
    <w:basedOn w:val="1263"/>
    <w:next w:val="1526"/>
    <w:link w:val="1263"/>
    <w:uiPriority w:val="34"/>
    <w:qFormat/>
    <w:pPr>
      <w:ind w:firstLine="420"/>
    </w:pPr>
    <w:rPr>
      <w:szCs w:val="20"/>
    </w:rPr>
  </w:style>
  <w:style w:type="paragraph" w:styleId="1527">
    <w:name w:val="列表段落1"/>
    <w:basedOn w:val="1263"/>
    <w:next w:val="1527"/>
    <w:link w:val="1263"/>
    <w:uiPriority w:val="34"/>
    <w:qFormat/>
    <w:pPr>
      <w:ind w:firstLine="420"/>
    </w:pPr>
    <w:rPr>
      <w:rFonts w:eastAsia="等线"/>
      <w:szCs w:val="22"/>
    </w:rPr>
  </w:style>
  <w:style w:type="character" w:styleId="1528">
    <w:name w:val="正文文本 Char"/>
    <w:next w:val="1528"/>
    <w:link w:val="1263"/>
    <w:qFormat/>
    <w:rPr>
      <w:rFonts w:ascii="宋体" w:hAnsi="宋体"/>
      <w:sz w:val="24"/>
      <w:szCs w:val="24"/>
    </w:rPr>
  </w:style>
  <w:style w:type="character" w:styleId="1529">
    <w:name w:val="页脚 Char1"/>
    <w:next w:val="1529"/>
    <w:link w:val="1263"/>
    <w:uiPriority w:val="99"/>
    <w:qFormat/>
    <w:rPr>
      <w:rFonts w:ascii="宋体" w:eastAsia="宋体"/>
      <w:sz w:val="18"/>
      <w:lang w:val="en-US" w:eastAsia="zh-CN" w:bidi="ar-SA"/>
    </w:rPr>
  </w:style>
  <w:style w:type="character" w:styleId="1530">
    <w:name w:val="页眉 Char1"/>
    <w:next w:val="1530"/>
    <w:link w:val="1263"/>
    <w:qFormat/>
    <w:rPr>
      <w:rFonts w:eastAsia="宋体"/>
      <w:sz w:val="18"/>
      <w:szCs w:val="18"/>
      <w:lang w:val="en-US" w:eastAsia="zh-CN" w:bidi="ar-SA"/>
    </w:rPr>
  </w:style>
  <w:style w:type="character" w:styleId="1531">
    <w:name w:val="NormalCharacter1"/>
    <w:next w:val="1531"/>
    <w:link w:val="1263"/>
    <w:semiHidden/>
    <w:qFormat/>
  </w:style>
  <w:style w:type="paragraph" w:styleId="1532">
    <w:name w:val="段"/>
    <w:next w:val="1263"/>
    <w:link w:val="1263"/>
    <w:qFormat/>
    <w:pPr>
      <w:ind w:firstLine="200"/>
      <w:jc w:val="both"/>
    </w:pPr>
    <w:rPr>
      <w:rFonts w:ascii="宋体" w:hAnsi="Calibri"/>
      <w:sz w:val="21"/>
      <w:lang w:val="en-US" w:eastAsia="zh-CN" w:bidi="ar-SA"/>
    </w:rPr>
  </w:style>
  <w:style w:type="character" w:styleId="1533">
    <w:name w:val="正文缩进 字符1"/>
    <w:next w:val="1533"/>
    <w:link w:val="1263"/>
    <w:qFormat/>
    <w:rPr>
      <w:rFonts w:ascii="宋体"/>
      <w:sz w:val="24"/>
      <w:szCs w:val="24"/>
    </w:rPr>
  </w:style>
  <w:style w:type="paragraph" w:styleId="1534">
    <w:name w:val="样式 正文缩进文2ALT+Z表正文正文非缩进特点段1标题4特点 Char Char特点 Char Char C..."/>
    <w:basedOn w:val="1277"/>
    <w:next w:val="1534"/>
    <w:link w:val="1263"/>
    <w:qFormat/>
    <w:pPr>
      <w:ind w:firstLine="480"/>
      <w:jc w:val="both"/>
      <w:spacing w:line="360" w:lineRule="auto"/>
    </w:pPr>
    <w:rPr>
      <w:rFonts w:ascii="Times New Roman" w:hAnsi="Calibri" w:eastAsia="仿宋_GB2312" w:cs="宋体"/>
      <w:szCs w:val="20"/>
    </w:rPr>
  </w:style>
  <w:style w:type="table" w:styleId="1535">
    <w:name w:val="网格型1"/>
    <w:basedOn w:val="1274"/>
    <w:next w:val="1535"/>
    <w:link w:val="1263"/>
    <w:pPr>
      <w:jc w:val="both"/>
      <w:widowControl w:val="off"/>
    </w:pPr>
    <w:tblPr/>
  </w:style>
  <w:style w:type="table" w:styleId="1536">
    <w:name w:val="网格型2"/>
    <w:basedOn w:val="1274"/>
    <w:next w:val="1536"/>
    <w:link w:val="1263"/>
    <w:pPr>
      <w:jc w:val="both"/>
      <w:widowControl w:val="off"/>
    </w:pPr>
    <w:tblPr/>
  </w:style>
  <w:style w:type="character" w:styleId="1537">
    <w:name w:val="标题 字符1"/>
    <w:next w:val="1537"/>
    <w:link w:val="1263"/>
    <w:qFormat/>
    <w:rPr>
      <w:rFonts w:ascii="Cambria" w:hAnsi="Cambria"/>
      <w:b/>
      <w:bCs/>
      <w:sz w:val="32"/>
      <w:szCs w:val="32"/>
    </w:rPr>
  </w:style>
  <w:style w:type="paragraph" w:styleId="1538">
    <w:name w:val="纯文本2"/>
    <w:next w:val="1316"/>
    <w:link w:val="1263"/>
    <w:qFormat/>
    <w:pPr>
      <w:jc w:val="both"/>
      <w:spacing w:line="360" w:lineRule="auto"/>
      <w:widowControl w:val="off"/>
    </w:pPr>
    <w:rPr>
      <w:rFonts w:ascii="宋体" w:hAnsi="宋体" w:eastAsia="仿宋"/>
      <w:sz w:val="26"/>
      <w:szCs w:val="21"/>
      <w:lang w:val="en-US" w:eastAsia="zh-CN" w:bidi="ar-SA"/>
    </w:rPr>
  </w:style>
  <w:style w:type="character" w:styleId="1539">
    <w:name w:val="正文文本_"/>
    <w:basedOn w:val="1273"/>
    <w:next w:val="1539"/>
    <w:link w:val="1540"/>
    <w:uiPriority w:val="99"/>
    <w:unhideWhenUsed/>
    <w:qFormat/>
    <w:rPr>
      <w:rFonts w:ascii="MingLiU" w:hAnsi="MingLiU" w:eastAsia="MingLiU"/>
      <w:spacing w:val="10"/>
      <w:sz w:val="23"/>
      <w:shd w:val="clear" w:color="auto" w:fill="ffffff"/>
    </w:rPr>
  </w:style>
  <w:style w:type="paragraph" w:styleId="1540">
    <w:name w:val="正文文本1"/>
    <w:basedOn w:val="1263"/>
    <w:next w:val="1540"/>
    <w:link w:val="1539"/>
    <w:uiPriority w:val="99"/>
    <w:unhideWhenUsed/>
    <w:qFormat/>
    <w:pPr>
      <w:jc w:val="both"/>
      <w:spacing w:before="240" w:after="360" w:line="307" w:lineRule="exact"/>
      <w:shd w:val="clear" w:color="auto" w:fill="ffffff"/>
    </w:pPr>
    <w:rPr>
      <w:rFonts w:hint="eastAsia" w:ascii="MingLiU" w:hAnsi="MingLiU" w:eastAsia="MingLiU"/>
      <w:spacing w:val="10"/>
      <w:sz w:val="23"/>
      <w:szCs w:val="20"/>
    </w:rPr>
  </w:style>
  <w:style w:type="character" w:styleId="1541">
    <w:name w:val="font21"/>
    <w:next w:val="1541"/>
    <w:link w:val="1263"/>
    <w:qFormat/>
    <w:rPr>
      <w:rFonts w:hint="eastAsia" w:ascii="宋体" w:hAnsi="宋体" w:eastAsia="宋体" w:cs="宋体"/>
      <w:color w:val="000000"/>
      <w:sz w:val="21"/>
      <w:szCs w:val="21"/>
      <w:u w:val="none"/>
    </w:rPr>
  </w:style>
  <w:style w:type="character" w:styleId="1542">
    <w:name w:val="font01"/>
    <w:next w:val="1542"/>
    <w:link w:val="1263"/>
    <w:qFormat/>
    <w:rPr>
      <w:rFonts w:hint="eastAsia" w:ascii="宋体" w:hAnsi="宋体" w:eastAsia="宋体" w:cs="宋体"/>
      <w:b/>
      <w:color w:val="000000"/>
      <w:sz w:val="22"/>
      <w:szCs w:val="22"/>
      <w:u w:val="none"/>
    </w:rPr>
  </w:style>
  <w:style w:type="paragraph" w:styleId="1543">
    <w:name w:val="p0"/>
    <w:basedOn w:val="1263"/>
    <w:next w:val="1543"/>
    <w:link w:val="1263"/>
    <w:qFormat/>
    <w:pPr>
      <w:widowControl/>
    </w:pPr>
    <w:rPr>
      <w:rFonts w:ascii="Calibri" w:hAnsi="Calibri"/>
      <w:szCs w:val="21"/>
    </w:rPr>
  </w:style>
  <w:style w:type="paragraph" w:styleId="1544">
    <w:name w:val="be358f00-9758-446e-aec5-cde8345aeef3"/>
    <w:basedOn w:val="1294"/>
    <w:next w:val="1544"/>
    <w:link w:val="1545"/>
    <w:qFormat/>
    <w:pPr>
      <w:ind w:firstLine="440"/>
      <w:jc w:val="left"/>
      <w:spacing w:before="0" w:line="240" w:lineRule="auto"/>
      <w:tabs>
        <w:tab w:val="clear" w:pos="567" w:leader="none"/>
      </w:tabs>
    </w:pPr>
    <w:rPr>
      <w:rFonts w:ascii="微软雅黑" w:hAnsi="微软雅黑" w:eastAsia="微软雅黑"/>
      <w:color w:val="000000"/>
      <w:sz w:val="22"/>
    </w:rPr>
  </w:style>
  <w:style w:type="character" w:styleId="1545">
    <w:name w:val="be358f00-9758-446e-aec5-cde8345aeef3 字符"/>
    <w:next w:val="1545"/>
    <w:link w:val="1544"/>
    <w:qFormat/>
    <w:rPr>
      <w:rFonts w:ascii="微软雅黑" w:hAnsi="微软雅黑" w:eastAsia="微软雅黑"/>
      <w:color w:val="000000"/>
      <w:sz w:val="22"/>
      <w:szCs w:val="24"/>
    </w:rPr>
  </w:style>
  <w:style w:type="character" w:styleId="1546">
    <w:name w:val="font61"/>
    <w:next w:val="1546"/>
    <w:link w:val="1263"/>
    <w:rPr>
      <w:rFonts w:hint="eastAsia" w:ascii="宋体" w:hAnsi="宋体" w:eastAsia="宋体" w:cs="宋体"/>
      <w:color w:val="000000"/>
      <w:sz w:val="21"/>
      <w:szCs w:val="21"/>
      <w:u w:val="none"/>
    </w:rPr>
  </w:style>
  <w:style w:type="character" w:styleId="1547">
    <w:name w:val="font71"/>
    <w:next w:val="1547"/>
    <w:link w:val="1263"/>
    <w:rPr>
      <w:rFonts w:hint="eastAsia" w:ascii="宋体" w:hAnsi="宋体" w:eastAsia="宋体" w:cs="宋体"/>
      <w:color w:val="000000"/>
      <w:sz w:val="22"/>
      <w:szCs w:val="22"/>
      <w:u w:val="none"/>
    </w:rPr>
  </w:style>
  <w:style w:type="character" w:styleId="1548">
    <w:name w:val="font31"/>
    <w:next w:val="1548"/>
    <w:link w:val="1263"/>
    <w:qFormat/>
    <w:rPr>
      <w:rFonts w:ascii="Arial Unicode MS" w:hAnsi="Arial Unicode MS" w:eastAsia="Arial Unicode MS" w:cs="Arial Unicode MS"/>
      <w:color w:val="000000"/>
      <w:sz w:val="22"/>
      <w:szCs w:val="22"/>
      <w:u w:val="none"/>
    </w:rPr>
  </w:style>
  <w:style w:type="character" w:styleId="1549">
    <w:name w:val="font41"/>
    <w:next w:val="1549"/>
    <w:link w:val="1263"/>
    <w:qFormat/>
    <w:rPr>
      <w:rFonts w:ascii="宋体" w:hAnsi="宋体" w:eastAsia="宋体" w:cs="宋体"/>
      <w:color w:val="000000"/>
      <w:sz w:val="22"/>
      <w:szCs w:val="22"/>
      <w:u w:val="none"/>
    </w:rPr>
  </w:style>
  <w:style w:type="character" w:styleId="1550">
    <w:name w:val="font11"/>
    <w:next w:val="1550"/>
    <w:link w:val="1263"/>
    <w:qFormat/>
    <w:rPr>
      <w:rFonts w:hint="eastAsia" w:ascii="宋体" w:hAnsi="宋体" w:eastAsia="宋体" w:cs="宋体"/>
      <w:b/>
      <w:bCs/>
      <w:color w:val="000000"/>
      <w:sz w:val="21"/>
      <w:szCs w:val="21"/>
      <w:u w:val="none"/>
    </w:rPr>
  </w:style>
  <w:style w:type="character" w:styleId="1551">
    <w:name w:val="font51"/>
    <w:next w:val="1551"/>
    <w:link w:val="1263"/>
    <w:qFormat/>
    <w:rPr>
      <w:rFonts w:ascii="Times New Roman" w:hAnsi="Times New Roman" w:cs="Times New Roman"/>
      <w:color w:val="000000"/>
      <w:sz w:val="21"/>
      <w:szCs w:val="21"/>
      <w:u w:val="none"/>
    </w:rPr>
  </w:style>
  <w:style w:type="character" w:styleId="1552">
    <w:name w:val="font81"/>
    <w:next w:val="1552"/>
    <w:link w:val="1263"/>
    <w:rPr>
      <w:rFonts w:ascii="Times New Roman" w:hAnsi="Times New Roman" w:cs="Times New Roman"/>
      <w:color w:val="000000"/>
      <w:sz w:val="21"/>
      <w:szCs w:val="21"/>
      <w:u w:val="none"/>
      <w:vertAlign w:val="superscript"/>
    </w:rPr>
  </w:style>
  <w:style w:type="paragraph" w:styleId="1553">
    <w:name w:val="正文缩进11"/>
    <w:basedOn w:val="1263"/>
    <w:next w:val="1553"/>
    <w:link w:val="1263"/>
    <w:qFormat/>
    <w:pPr>
      <w:ind w:firstLine="420"/>
      <w:jc w:val="left"/>
    </w:pPr>
    <w:rPr>
      <w:rFonts w:ascii="宋体"/>
      <w:sz w:val="24"/>
    </w:rPr>
  </w:style>
  <w:style w:type="paragraph" w:styleId="1554">
    <w:name w:val="一、"/>
    <w:basedOn w:val="1263"/>
    <w:next w:val="1554"/>
    <w:link w:val="1263"/>
    <w:qFormat/>
    <w:pPr>
      <w:ind w:firstLine="640"/>
    </w:pPr>
    <w:rPr>
      <w:rFonts w:eastAsia="黑体"/>
      <w:szCs w:val="32"/>
    </w:rPr>
  </w:style>
  <w:style w:type="paragraph" w:styleId="1555">
    <w:name w:val="附件标题"/>
    <w:next w:val="1555"/>
    <w:link w:val="1263"/>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paragraph" w:styleId="1556">
    <w:name w:val="第一章"/>
    <w:basedOn w:val="1554"/>
    <w:next w:val="1556"/>
    <w:link w:val="1263"/>
    <w:qFormat/>
    <w:pPr>
      <w:ind w:firstLine="0"/>
      <w:jc w:val="center"/>
    </w:pPr>
  </w:style>
  <w:style w:type="paragraph" w:styleId="1557">
    <w:name w:val="AONormal"/>
    <w:next w:val="1557"/>
    <w:link w:val="1263"/>
    <w:qFormat/>
    <w:pPr>
      <w:ind w:firstLine="440"/>
      <w:spacing w:line="400" w:lineRule="exact"/>
    </w:pPr>
    <w:rPr>
      <w:rFonts w:ascii="华文楷体" w:hAnsi="华文楷体" w:eastAsia="华文楷体" w:cs="华文楷体"/>
      <w:sz w:val="22"/>
      <w:szCs w:val="21"/>
      <w:lang w:val="en-US" w:eastAsia="zh-CN" w:bidi="ar-SA"/>
    </w:rPr>
  </w:style>
  <w:style w:type="paragraph" w:styleId="1558">
    <w:name w:val="正文文本11"/>
    <w:basedOn w:val="1263"/>
    <w:next w:val="1263"/>
    <w:link w:val="1263"/>
    <w:qFormat/>
    <w:pPr>
      <w:spacing w:before="120" w:line="22" w:lineRule="atLeast"/>
      <w:tabs>
        <w:tab w:val="left" w:pos="567" w:leader="none"/>
      </w:tabs>
    </w:pPr>
    <w:rPr>
      <w:rFonts w:ascii="宋体" w:hAnsi="宋体"/>
      <w:sz w:val="24"/>
    </w:rPr>
  </w:style>
  <w:style w:type="character" w:styleId="1559" w:default="1">
    <w:name w:val="Default Paragraph Font"/>
    <w:uiPriority w:val="1"/>
    <w:semiHidden/>
    <w:unhideWhenUsed/>
  </w:style>
  <w:style w:type="numbering" w:styleId="1560" w:default="1">
    <w:name w:val="No List"/>
    <w:uiPriority w:val="99"/>
    <w:semiHidden/>
    <w:unhideWhenUsed/>
  </w:style>
  <w:style w:type="table" w:styleId="15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footer" Target="footer7.xml" /><Relationship Id="rId26" Type="http://schemas.openxmlformats.org/officeDocument/2006/relationships/footer" Target="footer8.xml" /><Relationship Id="rId27" Type="http://schemas.openxmlformats.org/officeDocument/2006/relationships/footer" Target="footer9.xml" /><Relationship Id="rId28" Type="http://schemas.openxmlformats.org/officeDocument/2006/relationships/footer" Target="footer10.xml" /><Relationship Id="rId29" Type="http://schemas.openxmlformats.org/officeDocument/2006/relationships/footer" Target="footer11.xml" /><Relationship Id="rId30" Type="http://schemas.openxmlformats.org/officeDocument/2006/relationships/footer" Target="footer1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_rels/header5.xml.rels><?xml version="1.0" encoding="UTF-8" standalone="yes"?><Relationships xmlns="http://schemas.openxmlformats.org/package/2006/relationships"><Relationship Id="rId1" Type="http://schemas.openxmlformats.org/officeDocument/2006/relationships/image" Target="media/image5.png"/></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 Id="rId1" Type="http://schemas.openxmlformats.org/officeDocument/2006/relationships/image" Target="media/image6.png"/></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姜红</cp:lastModifiedBy>
  <cp:revision>3</cp:revision>
  <dcterms:created xsi:type="dcterms:W3CDTF">2024-07-31T00:01:00Z</dcterms:created>
  <dcterms:modified xsi:type="dcterms:W3CDTF">2026-07-23T12:36:02Z</dcterms:modified>
</cp:coreProperties>
</file>