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Times New Roman" w:hAnsi="Times New Roman" w:eastAsia="黑体"/>
          <w:b/>
          <w:bCs/>
          <w:sz w:val="84"/>
          <w:szCs w:val="24"/>
          <w:highlight w:val="none"/>
        </w:rPr>
      </w:pPr>
      <w:r>
        <w:rPr>
          <w:rFonts w:ascii="Times New Roman" w:hAnsi="Times New Roman" w:eastAsia="黑体"/>
          <w:b/>
          <w:bCs/>
          <w:sz w:val="84"/>
          <w:szCs w:val="24"/>
          <w:highlight w:val="none"/>
        </w:rPr>
      </w:r>
      <w:r/>
    </w:p>
    <w:p>
      <w:pPr>
        <w:jc w:val="center"/>
        <w:spacing w:before="120" w:after="120" w:line="360" w:lineRule="auto"/>
        <w:rPr>
          <w:rFonts w:ascii="Times New Roman" w:hAnsi="Times New Roman" w:eastAsia="黑体"/>
          <w:b/>
          <w:bCs/>
          <w:sz w:val="84"/>
          <w:szCs w:val="24"/>
          <w:highlight w:val="none"/>
        </w:rPr>
      </w:pPr>
      <w:r>
        <w:rPr>
          <w:rFonts w:hint="eastAsia" w:ascii="Times New Roman" w:hAnsi="Times New Roman" w:eastAsia="黑体"/>
          <w:b/>
          <w:bCs/>
          <w:sz w:val="84"/>
          <w:szCs w:val="24"/>
          <w:highlight w:val="none"/>
        </w:rPr>
        <w:t xml:space="preserve">竞争性磋商文件</w:t>
      </w:r>
      <w:r/>
    </w:p>
    <w:p>
      <w:pPr>
        <w:jc w:val="center"/>
        <w:spacing w:before="120" w:after="120" w:line="360" w:lineRule="auto"/>
        <w:rPr>
          <w:rFonts w:ascii="Times New Roman" w:hAnsi="Times New Roman" w:eastAsia="黑体"/>
          <w:b/>
          <w:bCs/>
          <w:sz w:val="84"/>
          <w:szCs w:val="24"/>
          <w:highlight w:val="none"/>
        </w:rPr>
      </w:pPr>
      <w:r>
        <w:rPr>
          <w:rFonts w:ascii="Times New Roman" w:hAnsi="Times New Roman" w:eastAsia="黑体"/>
          <w:b/>
          <w:bCs/>
          <w:sz w:val="84"/>
          <w:szCs w:val="24"/>
          <w:highlight w:val="none"/>
        </w:rPr>
      </w:r>
      <w:r/>
    </w:p>
    <w:p>
      <w:pPr>
        <w:jc w:val="center"/>
        <w:spacing w:before="120" w:after="120" w:line="360" w:lineRule="auto"/>
        <w:rPr>
          <w:rFonts w:hint="eastAsia" w:ascii="黑体" w:hAnsi="黑体" w:eastAsia="黑体"/>
          <w:b/>
          <w:bCs/>
          <w:sz w:val="32"/>
          <w:szCs w:val="32"/>
          <w:highlight w:val="none"/>
          <w:lang w:eastAsia="zh-CN"/>
        </w:rPr>
      </w:pPr>
      <w:r>
        <w:rPr>
          <w:rFonts w:hint="eastAsia" w:ascii="黑体" w:hAnsi="黑体" w:eastAsia="黑体"/>
          <w:b/>
          <w:bCs/>
          <w:sz w:val="32"/>
          <w:szCs w:val="32"/>
          <w:highlight w:val="none"/>
        </w:rPr>
        <w:t xml:space="preserve">项目名称：</w:t>
      </w:r>
      <w:r>
        <w:rPr>
          <w:rFonts w:hint="eastAsia" w:ascii="黑体" w:hAnsi="黑体" w:eastAsia="黑体"/>
          <w:b/>
          <w:bCs/>
          <w:sz w:val="32"/>
          <w:szCs w:val="32"/>
          <w:highlight w:val="none"/>
          <w:lang w:val="en-US" w:eastAsia="zh-CN"/>
        </w:rPr>
        <w:t xml:space="preserve">宿城区通海路“建管养”一体化配套完善工程</w:t>
      </w:r>
      <w:r>
        <w:rPr>
          <w:rFonts w:hint="eastAsia" w:ascii="黑体" w:hAnsi="黑体" w:eastAsia="黑体"/>
          <w:b/>
          <w:bCs/>
          <w:sz w:val="32"/>
          <w:szCs w:val="32"/>
          <w:highlight w:val="none"/>
        </w:rPr>
        <w:br/>
      </w:r>
      <w:r/>
    </w:p>
    <w:p>
      <w:pPr>
        <w:jc w:val="center"/>
        <w:spacing w:before="120" w:after="120" w:line="360" w:lineRule="auto"/>
        <w:rPr>
          <w:rFonts w:hint="eastAsia" w:ascii="黑体" w:hAnsi="黑体" w:eastAsia="黑体"/>
          <w:b/>
          <w:bCs/>
          <w:sz w:val="32"/>
          <w:szCs w:val="32"/>
          <w:highlight w:val="none"/>
        </w:rPr>
      </w:pPr>
      <w:r>
        <w:rPr>
          <w:rFonts w:hint="eastAsia" w:ascii="黑体" w:hAnsi="黑体" w:eastAsia="黑体"/>
          <w:b/>
          <w:bCs/>
          <w:sz w:val="32"/>
          <w:szCs w:val="32"/>
          <w:highlight w:val="none"/>
          <w:lang w:val="en-US" w:eastAsia="zh-CN"/>
        </w:rPr>
        <w:t xml:space="preserve"> </w:t>
      </w:r>
      <w:r>
        <w:rPr>
          <w:rFonts w:hint="eastAsia" w:ascii="黑体" w:hAnsi="黑体" w:eastAsia="黑体"/>
          <w:b/>
          <w:bCs/>
          <w:sz w:val="32"/>
          <w:szCs w:val="32"/>
          <w:highlight w:val="none"/>
        </w:rPr>
        <w:t xml:space="preserve">项目编号：JSZC-321302-JSWB-C2026-0001</w:t>
      </w:r>
      <w:r/>
    </w:p>
    <w:p>
      <w:pPr>
        <w:jc w:val="center"/>
        <w:spacing w:before="120" w:after="120" w:line="360" w:lineRule="auto"/>
        <w:rPr>
          <w:rFonts w:ascii="黑体" w:hAnsi="黑体" w:eastAsia="黑体"/>
          <w:b/>
          <w:sz w:val="32"/>
          <w:szCs w:val="32"/>
          <w:highlight w:val="none"/>
        </w:rPr>
      </w:pPr>
      <w:r>
        <w:rPr>
          <w:rFonts w:hint="eastAsia" w:ascii="黑体" w:hAnsi="黑体" w:eastAsia="黑体"/>
          <w:b/>
          <w:bCs/>
          <w:sz w:val="32"/>
          <w:szCs w:val="32"/>
          <w:highlight w:val="none"/>
        </w:rPr>
        <w:t xml:space="preserve">（</w:t>
      </w:r>
      <w:r>
        <w:rPr>
          <w:rFonts w:hint="eastAsia" w:ascii="黑体" w:hAnsi="黑体" w:eastAsia="黑体"/>
          <w:b/>
          <w:bCs/>
          <w:sz w:val="32"/>
          <w:szCs w:val="32"/>
          <w:highlight w:val="none"/>
          <w:u w:val="single"/>
        </w:rPr>
        <w:t xml:space="preserve">工程</w:t>
      </w:r>
      <w:r>
        <w:rPr>
          <w:rFonts w:hint="eastAsia" w:ascii="黑体" w:hAnsi="黑体" w:eastAsia="黑体"/>
          <w:b/>
          <w:bCs/>
          <w:sz w:val="32"/>
          <w:szCs w:val="32"/>
          <w:highlight w:val="none"/>
        </w:rPr>
        <w:t xml:space="preserve">类项目，</w:t>
      </w:r>
      <w:r>
        <w:rPr>
          <w:rFonts w:hint="eastAsia" w:ascii="黑体" w:hAnsi="黑体" w:eastAsia="黑体"/>
          <w:b/>
          <w:bCs/>
          <w:sz w:val="32"/>
          <w:szCs w:val="32"/>
          <w:highlight w:val="none"/>
          <w:u w:val="single"/>
          <w:lang w:val="en-US" w:eastAsia="zh-CN"/>
        </w:rPr>
        <w:t xml:space="preserve">本项目不专门面向中小企业</w:t>
      </w:r>
      <w:r>
        <w:rPr>
          <w:rFonts w:hint="eastAsia" w:ascii="黑体" w:hAnsi="黑体" w:eastAsia="黑体"/>
          <w:b/>
          <w:bCs/>
          <w:sz w:val="32"/>
          <w:szCs w:val="32"/>
          <w:highlight w:val="none"/>
        </w:rPr>
        <w:t xml:space="preserve">）</w:t>
      </w:r>
      <w:r/>
    </w:p>
    <w:p>
      <w:pPr>
        <w:jc w:val="left"/>
        <w:spacing w:line="360" w:lineRule="auto"/>
        <w:rPr>
          <w:rFonts w:ascii="Times New Roman" w:hAnsi="Times New Roman"/>
          <w:sz w:val="24"/>
          <w:szCs w:val="24"/>
          <w:highlight w:val="none"/>
        </w:rPr>
      </w:pPr>
      <w:r>
        <w:rPr>
          <w:rFonts w:ascii="Times New Roman" w:hAnsi="Times New Roman"/>
          <w:sz w:val="24"/>
          <w:szCs w:val="24"/>
          <w:highlight w:val="none"/>
        </w:rPr>
      </w:r>
      <w:r/>
    </w:p>
    <w:p>
      <w:pPr>
        <w:jc w:val="left"/>
        <w:spacing w:line="360" w:lineRule="auto"/>
        <w:rPr>
          <w:rFonts w:ascii="Times New Roman" w:hAnsi="Times New Roman"/>
          <w:sz w:val="24"/>
          <w:szCs w:val="24"/>
          <w:highlight w:val="none"/>
        </w:rPr>
      </w:pPr>
      <w:r>
        <w:rPr>
          <w:rFonts w:ascii="Times New Roman" w:hAnsi="Times New Roman"/>
          <w:sz w:val="24"/>
          <w:szCs w:val="24"/>
          <w:highlight w:val="none"/>
        </w:rPr>
      </w:r>
      <w:r/>
    </w:p>
    <w:p>
      <w:pPr>
        <w:jc w:val="left"/>
        <w:spacing w:line="360" w:lineRule="auto"/>
        <w:rPr>
          <w:rFonts w:ascii="Times New Roman" w:hAnsi="Times New Roman"/>
          <w:sz w:val="24"/>
          <w:szCs w:val="24"/>
          <w:highlight w:val="none"/>
        </w:rPr>
      </w:pPr>
      <w:r>
        <w:rPr>
          <w:rFonts w:ascii="Times New Roman" w:hAnsi="Times New Roman"/>
          <w:sz w:val="24"/>
          <w:szCs w:val="24"/>
          <w:highlight w:val="none"/>
        </w:rPr>
      </w:r>
      <w:r/>
    </w:p>
    <w:p>
      <w:pPr>
        <w:jc w:val="left"/>
        <w:spacing w:line="360" w:lineRule="auto"/>
        <w:rPr>
          <w:rFonts w:ascii="Times New Roman" w:hAnsi="Times New Roman"/>
          <w:sz w:val="24"/>
          <w:szCs w:val="24"/>
          <w:highlight w:val="none"/>
        </w:rPr>
      </w:pPr>
      <w:r>
        <w:rPr>
          <w:rFonts w:ascii="Times New Roman" w:hAnsi="Times New Roman"/>
          <w:sz w:val="24"/>
          <w:szCs w:val="24"/>
          <w:highlight w:val="none"/>
        </w:rPr>
      </w:r>
      <w:r/>
    </w:p>
    <w:p>
      <w:pPr>
        <w:jc w:val="left"/>
        <w:spacing w:line="360" w:lineRule="auto"/>
        <w:rPr>
          <w:rFonts w:ascii="Times New Roman" w:hAnsi="Times New Roman"/>
          <w:sz w:val="24"/>
          <w:szCs w:val="24"/>
          <w:highlight w:val="none"/>
        </w:rPr>
      </w:pPr>
      <w:r>
        <w:rPr>
          <w:rFonts w:ascii="Times New Roman" w:hAnsi="Times New Roman"/>
          <w:sz w:val="24"/>
          <w:szCs w:val="24"/>
          <w:highlight w:val="none"/>
        </w:rPr>
      </w:r>
      <w:r/>
    </w:p>
    <w:p>
      <w:pPr>
        <w:jc w:val="left"/>
        <w:spacing w:line="360" w:lineRule="auto"/>
        <w:rPr>
          <w:rFonts w:ascii="Times New Roman" w:hAnsi="Times New Roman"/>
          <w:sz w:val="24"/>
          <w:szCs w:val="24"/>
          <w:highlight w:val="none"/>
        </w:rPr>
      </w:pPr>
      <w:r>
        <w:rPr>
          <w:rFonts w:ascii="Times New Roman" w:hAnsi="Times New Roman"/>
          <w:sz w:val="24"/>
          <w:szCs w:val="24"/>
          <w:highlight w:val="none"/>
        </w:rPr>
      </w:r>
      <w:r/>
    </w:p>
    <w:p>
      <w:pPr>
        <w:jc w:val="left"/>
        <w:spacing w:line="360" w:lineRule="auto"/>
        <w:rPr>
          <w:rFonts w:ascii="Times New Roman" w:hAnsi="Times New Roman"/>
          <w:sz w:val="24"/>
          <w:szCs w:val="24"/>
          <w:highlight w:val="none"/>
        </w:rPr>
      </w:pPr>
      <w:r>
        <w:rPr>
          <w:rFonts w:ascii="Times New Roman" w:hAnsi="Times New Roman"/>
          <w:sz w:val="24"/>
          <w:szCs w:val="24"/>
          <w:highlight w:val="none"/>
        </w:rPr>
      </w:r>
      <w:r/>
    </w:p>
    <w:p>
      <w:pPr>
        <w:pStyle w:val="734"/>
        <w:ind w:firstLine="0"/>
        <w:jc w:val="center"/>
        <w:rPr>
          <w:rFonts w:hint="eastAsia" w:ascii="黑体" w:hAnsi="黑体" w:eastAsia="黑体"/>
          <w:b/>
          <w:bCs/>
          <w:sz w:val="32"/>
          <w:highlight w:val="none"/>
          <w:u w:val="single"/>
          <w:lang w:eastAsia="zh-CN"/>
        </w:rPr>
      </w:pPr>
      <w:r>
        <w:rPr>
          <w:rFonts w:hint="eastAsia" w:ascii="黑体" w:hAnsi="黑体" w:eastAsia="黑体"/>
          <w:b/>
          <w:bCs/>
          <w:sz w:val="32"/>
          <w:highlight w:val="none"/>
        </w:rPr>
        <w:t xml:space="preserve">采购人：</w:t>
      </w:r>
      <w:r>
        <w:rPr>
          <w:rFonts w:hint="eastAsia" w:ascii="黑体" w:hAnsi="黑体" w:eastAsia="黑体"/>
          <w:b/>
          <w:bCs/>
          <w:sz w:val="32"/>
          <w:highlight w:val="none"/>
          <w:u w:val="single"/>
          <w:lang w:eastAsia="zh-CN"/>
        </w:rPr>
        <w:t xml:space="preserve">宿迁市宿城区交通运输局</w:t>
      </w:r>
      <w:r/>
    </w:p>
    <w:p>
      <w:pPr>
        <w:pStyle w:val="734"/>
        <w:ind w:firstLine="0"/>
        <w:jc w:val="center"/>
        <w:rPr>
          <w:rFonts w:hint="eastAsia" w:ascii="黑体" w:hAnsi="黑体" w:eastAsia="黑体"/>
          <w:b/>
          <w:bCs/>
          <w:sz w:val="32"/>
          <w:highlight w:val="none"/>
          <w:u w:val="single"/>
          <w:lang w:eastAsia="zh-CN"/>
        </w:rPr>
      </w:pPr>
      <w:r>
        <w:rPr>
          <w:rFonts w:hint="eastAsia" w:ascii="黑体" w:hAnsi="黑体" w:eastAsia="黑体"/>
          <w:b/>
          <w:bCs/>
          <w:sz w:val="32"/>
          <w:highlight w:val="none"/>
        </w:rPr>
        <w:t xml:space="preserve">采购代理机构：</w:t>
      </w:r>
      <w:r>
        <w:rPr>
          <w:rFonts w:hint="eastAsia" w:ascii="黑体" w:hAnsi="黑体" w:eastAsia="黑体"/>
          <w:b/>
          <w:bCs/>
          <w:sz w:val="32"/>
          <w:highlight w:val="none"/>
          <w:u w:val="single"/>
          <w:lang w:eastAsia="zh-CN"/>
        </w:rPr>
        <w:t xml:space="preserve">江苏万博工程项目管理有限公司</w:t>
      </w:r>
      <w:r/>
    </w:p>
    <w:p>
      <w:pPr>
        <w:pStyle w:val="734"/>
        <w:ind w:firstLine="0"/>
        <w:jc w:val="center"/>
        <w:rPr>
          <w:rFonts w:hint="eastAsia" w:ascii="黑体" w:hAnsi="黑体" w:eastAsia="黑体"/>
          <w:b/>
          <w:bCs/>
          <w:sz w:val="32"/>
          <w:highlight w:val="none"/>
        </w:rPr>
      </w:pPr>
      <w:r>
        <w:rPr>
          <w:rFonts w:ascii="黑体" w:hAnsi="黑体" w:eastAsia="黑体"/>
          <w:b/>
          <w:bCs/>
          <w:sz w:val="32"/>
          <w:highlight w:val="none"/>
          <w:u w:val="single"/>
        </w:rPr>
        <w:t xml:space="preserve">202</w:t>
      </w:r>
      <w:r>
        <w:rPr>
          <w:rFonts w:hint="eastAsia" w:ascii="黑体" w:hAnsi="黑体" w:eastAsia="黑体"/>
          <w:b/>
          <w:bCs/>
          <w:sz w:val="32"/>
          <w:highlight w:val="none"/>
          <w:u w:val="single"/>
          <w:lang w:val="en-US" w:eastAsia="zh-CN"/>
        </w:rPr>
        <w:t xml:space="preserve">6</w:t>
      </w:r>
      <w:r>
        <w:rPr>
          <w:rFonts w:hint="eastAsia" w:ascii="黑体" w:hAnsi="黑体" w:eastAsia="黑体"/>
          <w:b/>
          <w:bCs/>
          <w:sz w:val="32"/>
          <w:highlight w:val="none"/>
        </w:rPr>
        <w:t xml:space="preserve">年</w:t>
      </w:r>
      <w:r>
        <w:rPr>
          <w:rFonts w:hint="eastAsia" w:ascii="黑体" w:hAnsi="黑体" w:eastAsia="黑体"/>
          <w:b/>
          <w:bCs/>
          <w:sz w:val="32"/>
          <w:highlight w:val="none"/>
          <w:u w:val="single"/>
          <w:lang w:val="en-US" w:eastAsia="zh-CN"/>
        </w:rPr>
        <w:t xml:space="preserve">07</w:t>
      </w:r>
      <w:r>
        <w:rPr>
          <w:rFonts w:hint="eastAsia" w:ascii="黑体" w:hAnsi="黑体" w:eastAsia="黑体"/>
          <w:b/>
          <w:bCs/>
          <w:sz w:val="32"/>
          <w:highlight w:val="none"/>
        </w:rPr>
        <w:t xml:space="preserve">月</w:t>
      </w:r>
      <w:r>
        <w:rPr>
          <w:rFonts w:hint="eastAsia" w:ascii="黑体" w:hAnsi="黑体" w:eastAsia="黑体"/>
          <w:b/>
          <w:bCs/>
          <w:sz w:val="32"/>
          <w:highlight w:val="none"/>
          <w:u w:val="single"/>
          <w:lang w:val="en-US" w:eastAsia="zh-CN"/>
        </w:rPr>
        <w:t xml:space="preserve">31</w:t>
      </w:r>
      <w:r>
        <w:rPr>
          <w:rFonts w:hint="eastAsia" w:ascii="黑体" w:hAnsi="黑体" w:eastAsia="黑体"/>
          <w:b/>
          <w:bCs/>
          <w:sz w:val="32"/>
          <w:highlight w:val="none"/>
        </w:rPr>
        <w:t xml:space="preserve">日</w:t>
      </w:r>
      <w:r/>
    </w:p>
    <w:p>
      <w:pPr>
        <w:pStyle w:val="734"/>
        <w:ind w:firstLine="0"/>
        <w:jc w:val="center"/>
        <w:rPr>
          <w:rFonts w:hint="eastAsia" w:ascii="黑体" w:hAnsi="黑体" w:eastAsia="黑体"/>
          <w:b/>
          <w:bCs/>
          <w:sz w:val="32"/>
          <w:highlight w:val="none"/>
        </w:rPr>
      </w:pPr>
      <w:r>
        <w:rPr>
          <w:rFonts w:hint="eastAsia" w:ascii="黑体" w:hAnsi="黑体" w:eastAsia="黑体"/>
          <w:b/>
          <w:bCs/>
          <w:sz w:val="32"/>
          <w:highlight w:val="none"/>
        </w:rPr>
      </w:r>
      <w:r/>
    </w:p>
    <w:p>
      <w:pPr>
        <w:jc w:val="center"/>
        <w:spacing w:before="120" w:after="120" w:line="360" w:lineRule="auto"/>
        <w:rPr>
          <w:rFonts w:ascii="仿宋" w:hAnsi="仿宋" w:eastAsia="仿宋"/>
          <w:sz w:val="24"/>
          <w:szCs w:val="24"/>
          <w:highlight w:val="none"/>
        </w:rPr>
      </w:pPr>
      <w:r/>
      <w:bookmarkStart w:id="0" w:name="_Toc120614210"/>
      <w:r/>
      <w:bookmarkStart w:id="1" w:name="_Toc20823272"/>
      <w:r/>
      <w:bookmarkStart w:id="2" w:name="_Toc16938516"/>
      <w:r/>
      <w:bookmarkStart w:id="3" w:name="_Toc479757206"/>
      <w:r/>
      <w:bookmarkStart w:id="4" w:name="_Toc513029200"/>
      <w:r/>
      <w:bookmarkStart w:id="5" w:name="_Toc523127445"/>
      <w:r>
        <w:rPr>
          <w:rFonts w:ascii="仿宋" w:hAnsi="仿宋" w:eastAsia="仿宋"/>
          <w:b/>
          <w:bCs/>
          <w:sz w:val="32"/>
          <w:szCs w:val="32"/>
          <w:highlight w:val="none"/>
          <w:lang w:val="zh-CN"/>
        </w:rPr>
        <w:t xml:space="preserve">目</w:t>
      </w:r>
      <w:r>
        <w:rPr>
          <w:rFonts w:hint="eastAsia" w:ascii="仿宋" w:hAnsi="仿宋" w:eastAsia="仿宋"/>
          <w:b/>
          <w:bCs/>
          <w:sz w:val="32"/>
          <w:szCs w:val="32"/>
          <w:highlight w:val="none"/>
          <w:lang w:val="en-US" w:eastAsia="zh-CN"/>
        </w:rPr>
        <w:t xml:space="preserve"> </w:t>
      </w:r>
      <w:r>
        <w:rPr>
          <w:rFonts w:ascii="仿宋" w:hAnsi="仿宋" w:eastAsia="仿宋"/>
          <w:b/>
          <w:bCs/>
          <w:sz w:val="32"/>
          <w:szCs w:val="32"/>
          <w:highlight w:val="none"/>
          <w:lang w:val="zh-CN"/>
        </w:rPr>
        <w:t xml:space="preserve">录</w:t>
      </w:r>
      <w:r/>
    </w:p>
    <w:p>
      <w:pPr>
        <w:pStyle w:val="729"/>
        <w:rPr>
          <w:rFonts w:asciiTheme="minorHAnsi" w:hAnsiTheme="minorHAnsi" w:eastAsiaTheme="minorEastAsia" w:cstheme="minorBidi"/>
          <w:smallCaps w:val="0"/>
          <w:szCs w:val="22"/>
          <w:highlight w:val="none"/>
        </w:rPr>
      </w:pPr>
      <w:r>
        <w:rPr>
          <w:rFonts w:ascii="仿宋" w:hAnsi="仿宋" w:eastAsia="仿宋"/>
          <w:bCs/>
          <w:highlight w:val="none"/>
          <w:lang w:val="zh-CN"/>
        </w:rPr>
        <w:fldChar w:fldCharType="begin"/>
      </w:r>
      <w:r>
        <w:rPr>
          <w:rFonts w:ascii="仿宋" w:hAnsi="仿宋" w:eastAsia="仿宋"/>
          <w:bCs/>
          <w:highlight w:val="none"/>
          <w:lang w:val="zh-CN"/>
        </w:rPr>
        <w:instrText xml:space="preserve"> TOC \o "1-3" \h \z \u </w:instrText>
      </w:r>
      <w:r>
        <w:rPr>
          <w:rFonts w:ascii="仿宋" w:hAnsi="仿宋" w:eastAsia="仿宋"/>
          <w:bCs/>
          <w:highlight w:val="none"/>
          <w:lang w:val="zh-CN"/>
        </w:rPr>
        <w:fldChar w:fldCharType="separate"/>
      </w:r>
      <w:r>
        <w:rPr>
          <w:highlight w:val="none"/>
        </w:rPr>
        <w:fldChar w:fldCharType="begin"/>
      </w:r>
      <w:r>
        <w:rPr>
          <w:highlight w:val="none"/>
        </w:rPr>
        <w:instrText xml:space="preserve"> HYPERLINK \l "_Toc216777346" \o "#_Toc216777346" </w:instrText>
      </w:r>
      <w:r>
        <w:rPr>
          <w:highlight w:val="none"/>
        </w:rPr>
        <w:fldChar w:fldCharType="separate"/>
      </w:r>
      <w:r>
        <w:rPr>
          <w:rStyle w:val="733"/>
          <w:rFonts w:ascii="Times New Roman" w:hAnsi="Times New Roman" w:eastAsia="黑体"/>
          <w:highlight w:val="none"/>
        </w:rPr>
        <w:t xml:space="preserve">第一章  磋商邀请</w:t>
      </w:r>
      <w:r>
        <w:rPr>
          <w:highlight w:val="none"/>
        </w:rPr>
        <w:tab/>
      </w:r>
      <w:r>
        <w:rPr>
          <w:highlight w:val="none"/>
        </w:rPr>
        <w:fldChar w:fldCharType="begin"/>
      </w:r>
      <w:r>
        <w:rPr>
          <w:highlight w:val="none"/>
        </w:rPr>
        <w:instrText xml:space="preserve"> PAGEREF _Toc216777346 \h </w:instrText>
      </w:r>
      <w:r>
        <w:rPr>
          <w:highlight w:val="none"/>
        </w:rPr>
        <w:fldChar w:fldCharType="separate"/>
      </w:r>
      <w:r>
        <w:rPr>
          <w:highlight w:val="none"/>
        </w:rPr>
        <w:t xml:space="preserve">3</w:t>
      </w:r>
      <w:r>
        <w:rPr>
          <w:highlight w:val="none"/>
        </w:rPr>
        <w:fldChar w:fldCharType="end"/>
      </w:r>
      <w:r>
        <w:rPr>
          <w:highlight w:val="none"/>
        </w:rPr>
        <w:fldChar w:fldCharType="end"/>
      </w:r>
      <w:r/>
    </w:p>
    <w:p>
      <w:pPr>
        <w:pStyle w:val="729"/>
        <w:rPr>
          <w:rFonts w:asciiTheme="minorHAnsi" w:hAnsiTheme="minorHAnsi" w:eastAsiaTheme="minorEastAsia" w:cstheme="minorBidi"/>
          <w:smallCaps w:val="0"/>
          <w:szCs w:val="22"/>
          <w:highlight w:val="none"/>
        </w:rPr>
      </w:pPr>
      <w:r>
        <w:rPr>
          <w:highlight w:val="none"/>
        </w:rPr>
        <w:fldChar w:fldCharType="begin"/>
      </w:r>
      <w:r>
        <w:rPr>
          <w:highlight w:val="none"/>
        </w:rPr>
        <w:instrText xml:space="preserve"> HYPERLINK \l "_Toc216777355" \o "#_Toc216777355" </w:instrText>
      </w:r>
      <w:r>
        <w:rPr>
          <w:highlight w:val="none"/>
        </w:rPr>
        <w:fldChar w:fldCharType="separate"/>
      </w:r>
      <w:r>
        <w:rPr>
          <w:rStyle w:val="733"/>
          <w:rFonts w:ascii="Times New Roman" w:hAnsi="Times New Roman" w:eastAsia="黑体"/>
          <w:highlight w:val="none"/>
        </w:rPr>
        <w:t xml:space="preserve">第二章  供应商须知</w:t>
      </w:r>
      <w:r>
        <w:rPr>
          <w:highlight w:val="none"/>
        </w:rPr>
        <w:tab/>
      </w:r>
      <w:r>
        <w:rPr>
          <w:highlight w:val="none"/>
        </w:rPr>
        <w:fldChar w:fldCharType="begin"/>
      </w:r>
      <w:r>
        <w:rPr>
          <w:highlight w:val="none"/>
        </w:rPr>
        <w:instrText xml:space="preserve"> PAGEREF _Toc216777355 \h </w:instrText>
      </w:r>
      <w:r>
        <w:rPr>
          <w:highlight w:val="none"/>
        </w:rPr>
        <w:fldChar w:fldCharType="separate"/>
      </w:r>
      <w:r>
        <w:rPr>
          <w:highlight w:val="none"/>
        </w:rPr>
        <w:t xml:space="preserve">6</w:t>
      </w:r>
      <w:r>
        <w:rPr>
          <w:highlight w:val="none"/>
        </w:rPr>
        <w:fldChar w:fldCharType="end"/>
      </w:r>
      <w:r>
        <w:rPr>
          <w:highlight w:val="none"/>
        </w:rPr>
        <w:fldChar w:fldCharType="end"/>
      </w:r>
      <w:r/>
    </w:p>
    <w:p>
      <w:pPr>
        <w:pStyle w:val="729"/>
        <w:rPr>
          <w:rFonts w:asciiTheme="minorHAnsi" w:hAnsiTheme="minorHAnsi" w:eastAsiaTheme="minorEastAsia" w:cstheme="minorBidi"/>
          <w:i w:val="0"/>
          <w:iCs w:val="0"/>
          <w:szCs w:val="22"/>
          <w:highlight w:val="none"/>
        </w:rPr>
      </w:pPr>
      <w:r>
        <w:rPr>
          <w:highlight w:val="none"/>
        </w:rPr>
        <w:fldChar w:fldCharType="begin"/>
      </w:r>
      <w:r>
        <w:rPr>
          <w:highlight w:val="none"/>
        </w:rPr>
        <w:instrText xml:space="preserve"> HYPERLINK \l "_Toc216777363" \o "#_Toc216777363" </w:instrText>
      </w:r>
      <w:r>
        <w:rPr>
          <w:highlight w:val="none"/>
        </w:rPr>
        <w:fldChar w:fldCharType="separate"/>
      </w:r>
      <w:r>
        <w:rPr>
          <w:rStyle w:val="733"/>
          <w:rFonts w:ascii="Times New Roman" w:hAnsi="Times New Roman" w:eastAsia="黑体"/>
          <w:highlight w:val="none"/>
        </w:rPr>
        <w:t xml:space="preserve">第三章  合同文本</w:t>
      </w:r>
      <w:r>
        <w:rPr>
          <w:highlight w:val="none"/>
        </w:rPr>
        <w:tab/>
      </w:r>
      <w:r>
        <w:rPr>
          <w:highlight w:val="none"/>
        </w:rPr>
        <w:fldChar w:fldCharType="begin"/>
      </w:r>
      <w:r>
        <w:rPr>
          <w:highlight w:val="none"/>
        </w:rPr>
        <w:instrText xml:space="preserve"> PAGEREF _Toc216777363 \h </w:instrText>
      </w:r>
      <w:r>
        <w:rPr>
          <w:highlight w:val="none"/>
        </w:rPr>
        <w:fldChar w:fldCharType="separate"/>
      </w:r>
      <w:r>
        <w:rPr>
          <w:highlight w:val="none"/>
        </w:rPr>
        <w:t xml:space="preserve">24</w:t>
      </w:r>
      <w:r>
        <w:rPr>
          <w:highlight w:val="none"/>
        </w:rPr>
        <w:fldChar w:fldCharType="end"/>
      </w:r>
      <w:r>
        <w:rPr>
          <w:highlight w:val="none"/>
        </w:rPr>
        <w:fldChar w:fldCharType="end"/>
      </w:r>
      <w:r/>
    </w:p>
    <w:p>
      <w:pPr>
        <w:pStyle w:val="729"/>
        <w:rPr>
          <w:rFonts w:asciiTheme="minorHAnsi" w:hAnsiTheme="minorHAnsi" w:eastAsiaTheme="minorEastAsia" w:cstheme="minorBidi"/>
          <w:smallCaps w:val="0"/>
          <w:szCs w:val="22"/>
          <w:highlight w:val="none"/>
        </w:rPr>
      </w:pPr>
      <w:r>
        <w:rPr>
          <w:highlight w:val="none"/>
        </w:rPr>
        <w:fldChar w:fldCharType="begin"/>
      </w:r>
      <w:r>
        <w:rPr>
          <w:highlight w:val="none"/>
        </w:rPr>
        <w:instrText xml:space="preserve"> HYPERLINK \l "_Toc216777391" \o "#_Toc216777391" </w:instrText>
      </w:r>
      <w:r>
        <w:rPr>
          <w:highlight w:val="none"/>
        </w:rPr>
        <w:fldChar w:fldCharType="separate"/>
      </w:r>
      <w:r>
        <w:rPr>
          <w:rStyle w:val="733"/>
          <w:rFonts w:ascii="Times New Roman" w:hAnsi="Times New Roman" w:eastAsia="黑体"/>
          <w:highlight w:val="none"/>
        </w:rPr>
        <w:t xml:space="preserve">第四章  采购需求</w:t>
      </w:r>
      <w:r>
        <w:rPr>
          <w:highlight w:val="none"/>
        </w:rPr>
        <w:tab/>
      </w:r>
      <w:r>
        <w:rPr>
          <w:highlight w:val="none"/>
        </w:rPr>
        <w:fldChar w:fldCharType="begin"/>
      </w:r>
      <w:r>
        <w:rPr>
          <w:highlight w:val="none"/>
        </w:rPr>
        <w:instrText xml:space="preserve"> PAGEREF _Toc216777391 \h </w:instrText>
      </w:r>
      <w:r>
        <w:rPr>
          <w:highlight w:val="none"/>
        </w:rPr>
        <w:fldChar w:fldCharType="separate"/>
      </w:r>
      <w:r>
        <w:rPr>
          <w:highlight w:val="none"/>
        </w:rPr>
        <w:t xml:space="preserve">48</w:t>
      </w:r>
      <w:r>
        <w:rPr>
          <w:highlight w:val="none"/>
        </w:rPr>
        <w:fldChar w:fldCharType="end"/>
      </w:r>
      <w:r>
        <w:rPr>
          <w:highlight w:val="none"/>
        </w:rPr>
        <w:fldChar w:fldCharType="end"/>
      </w:r>
      <w:r/>
    </w:p>
    <w:p>
      <w:pPr>
        <w:pStyle w:val="729"/>
        <w:rPr>
          <w:rFonts w:asciiTheme="minorHAnsi" w:hAnsiTheme="minorHAnsi" w:eastAsiaTheme="minorEastAsia" w:cstheme="minorBidi"/>
          <w:caps w:val="0"/>
          <w:sz w:val="21"/>
          <w:szCs w:val="22"/>
          <w:highlight w:val="none"/>
        </w:rPr>
      </w:pPr>
      <w:r>
        <w:rPr>
          <w:highlight w:val="none"/>
        </w:rPr>
        <w:fldChar w:fldCharType="begin"/>
      </w:r>
      <w:r>
        <w:rPr>
          <w:highlight w:val="none"/>
        </w:rPr>
        <w:instrText xml:space="preserve"> HYPERLINK \l "_Toc216777428" \o "#_Toc216777428" </w:instrText>
      </w:r>
      <w:r>
        <w:rPr>
          <w:highlight w:val="none"/>
        </w:rPr>
        <w:fldChar w:fldCharType="separate"/>
      </w:r>
      <w:r>
        <w:rPr>
          <w:rStyle w:val="733"/>
          <w:rFonts w:ascii="Times New Roman" w:hAnsi="Times New Roman" w:eastAsia="黑体"/>
          <w:highlight w:val="none"/>
        </w:rPr>
        <w:t xml:space="preserve">第五章  评审方法与评审标准</w:t>
      </w:r>
      <w:r>
        <w:rPr>
          <w:highlight w:val="none"/>
        </w:rPr>
        <w:tab/>
      </w:r>
      <w:r>
        <w:rPr>
          <w:highlight w:val="none"/>
        </w:rPr>
        <w:fldChar w:fldCharType="begin"/>
      </w:r>
      <w:r>
        <w:rPr>
          <w:highlight w:val="none"/>
        </w:rPr>
        <w:instrText xml:space="preserve"> PAGEREF _Toc216777428 \h </w:instrText>
      </w:r>
      <w:r>
        <w:rPr>
          <w:highlight w:val="none"/>
        </w:rPr>
        <w:fldChar w:fldCharType="separate"/>
      </w:r>
      <w:r>
        <w:rPr>
          <w:highlight w:val="none"/>
        </w:rPr>
        <w:t xml:space="preserve">54</w:t>
      </w:r>
      <w:r>
        <w:rPr>
          <w:highlight w:val="none"/>
        </w:rPr>
        <w:fldChar w:fldCharType="end"/>
      </w:r>
      <w:r>
        <w:rPr>
          <w:highlight w:val="none"/>
        </w:rPr>
        <w:fldChar w:fldCharType="end"/>
      </w:r>
      <w:r/>
    </w:p>
    <w:p>
      <w:pPr>
        <w:pStyle w:val="729"/>
        <w:rPr>
          <w:rFonts w:asciiTheme="minorHAnsi" w:hAnsiTheme="minorHAnsi" w:eastAsiaTheme="minorEastAsia" w:cstheme="minorBidi"/>
          <w:smallCaps w:val="0"/>
          <w:szCs w:val="22"/>
          <w:highlight w:val="none"/>
        </w:rPr>
      </w:pPr>
      <w:r>
        <w:rPr>
          <w:highlight w:val="none"/>
        </w:rPr>
        <w:fldChar w:fldCharType="begin"/>
      </w:r>
      <w:r>
        <w:rPr>
          <w:highlight w:val="none"/>
        </w:rPr>
        <w:instrText xml:space="preserve"> HYPERLINK \l "_Toc216777429" \o "#_Toc216777429" </w:instrText>
      </w:r>
      <w:r>
        <w:rPr>
          <w:highlight w:val="none"/>
        </w:rPr>
        <w:fldChar w:fldCharType="separate"/>
      </w:r>
      <w:r>
        <w:rPr>
          <w:rStyle w:val="733"/>
          <w:rFonts w:ascii="Times New Roman" w:hAnsi="Times New Roman" w:eastAsia="黑体"/>
          <w:highlight w:val="none"/>
        </w:rPr>
        <w:t xml:space="preserve">第六章  响应文件格式</w:t>
      </w:r>
      <w:r>
        <w:rPr>
          <w:highlight w:val="none"/>
        </w:rPr>
        <w:tab/>
      </w:r>
      <w:r>
        <w:rPr>
          <w:highlight w:val="none"/>
        </w:rPr>
        <w:fldChar w:fldCharType="begin"/>
      </w:r>
      <w:r>
        <w:rPr>
          <w:highlight w:val="none"/>
        </w:rPr>
        <w:instrText xml:space="preserve"> PAGEREF _Toc216777429 \h </w:instrText>
      </w:r>
      <w:r>
        <w:rPr>
          <w:highlight w:val="none"/>
        </w:rPr>
        <w:fldChar w:fldCharType="separate"/>
      </w:r>
      <w:r>
        <w:rPr>
          <w:highlight w:val="none"/>
        </w:rPr>
        <w:t xml:space="preserve">59</w:t>
      </w:r>
      <w:r>
        <w:rPr>
          <w:highlight w:val="none"/>
        </w:rPr>
        <w:fldChar w:fldCharType="end"/>
      </w:r>
      <w:r>
        <w:rPr>
          <w:highlight w:val="none"/>
        </w:rPr>
        <w:fldChar w:fldCharType="end"/>
      </w:r>
      <w:r/>
    </w:p>
    <w:p>
      <w:pPr>
        <w:ind w:firstLine="480"/>
        <w:spacing w:line="400" w:lineRule="exact"/>
        <w:rPr>
          <w:rFonts w:ascii="仿宋" w:hAnsi="仿宋" w:eastAsia="仿宋"/>
          <w:bCs/>
          <w:sz w:val="24"/>
          <w:szCs w:val="24"/>
          <w:highlight w:val="none"/>
          <w:lang w:val="zh-CN"/>
        </w:rPr>
      </w:pPr>
      <w:r>
        <w:rPr>
          <w:rFonts w:ascii="仿宋" w:hAnsi="仿宋" w:eastAsia="仿宋"/>
          <w:bCs/>
          <w:sz w:val="24"/>
          <w:szCs w:val="24"/>
          <w:highlight w:val="none"/>
          <w:lang w:val="zh-CN"/>
        </w:rPr>
        <w:fldChar w:fldCharType="end"/>
      </w:r>
      <w:r/>
    </w:p>
    <w:p>
      <w:pPr>
        <w:jc w:val="center"/>
        <w:spacing w:line="480" w:lineRule="auto"/>
        <w:rPr>
          <w:rFonts w:hint="eastAsia" w:ascii="Times New Roman" w:hAnsi="Times New Roman" w:eastAsia="黑体"/>
          <w:sz w:val="44"/>
          <w:szCs w:val="44"/>
          <w:highlight w:val="none"/>
        </w:rPr>
        <w:sectPr>
          <w:footerReference w:type="default" r:id="rId9"/>
          <w:footerReference w:type="first" r:id="rId10"/>
          <w:footnotePr/>
          <w:endnotePr/>
          <w:type w:val="nextPage"/>
          <w:pgSz w:w="11906" w:h="16838" w:orient="portrait"/>
          <w:pgMar w:top="1418" w:right="1588" w:bottom="1418" w:left="1366" w:header="851" w:footer="907" w:gutter="0"/>
          <w:cols w:num="1" w:sep="0" w:space="720" w:equalWidth="1"/>
          <w:docGrid w:linePitch="360"/>
          <w:titlePg/>
        </w:sectPr>
        <w:outlineLvl w:val="0"/>
      </w:pPr>
      <w:r/>
      <w:bookmarkStart w:id="6" w:name="_Toc216777346"/>
      <w:r/>
      <w:r/>
    </w:p>
    <w:p>
      <w:pPr>
        <w:jc w:val="center"/>
        <w:keepLines w:val="0"/>
        <w:keepNext w:val="0"/>
        <w:pageBreakBefore w:val="0"/>
        <w:spacing w:after="181" w:line="600" w:lineRule="exact"/>
        <w:widowControl w:val="off"/>
        <w:rPr>
          <w:rFonts w:ascii="Times New Roman" w:hAnsi="Times New Roman" w:eastAsia="黑体"/>
          <w:bCs/>
          <w:sz w:val="44"/>
          <w:szCs w:val="44"/>
          <w:highlight w:val="none"/>
        </w:rPr>
        <w:outlineLvl w:val="0"/>
      </w:pPr>
      <w:r>
        <w:rPr>
          <w:rFonts w:hint="eastAsia" w:ascii="Times New Roman" w:hAnsi="Times New Roman" w:eastAsia="黑体"/>
          <w:sz w:val="44"/>
          <w:szCs w:val="44"/>
          <w:highlight w:val="none"/>
        </w:rPr>
        <w:t xml:space="preserve">第一章</w:t>
      </w:r>
      <w:bookmarkEnd w:id="0"/>
      <w:r>
        <w:rPr>
          <w:rFonts w:ascii="Times New Roman" w:hAnsi="Times New Roman" w:eastAsia="黑体"/>
          <w:sz w:val="44"/>
          <w:szCs w:val="44"/>
          <w:highlight w:val="none"/>
        </w:rPr>
        <w:t xml:space="preserve">  </w:t>
      </w:r>
      <w:r>
        <w:rPr>
          <w:rFonts w:hint="eastAsia" w:ascii="Times New Roman" w:hAnsi="Times New Roman" w:eastAsia="黑体"/>
          <w:sz w:val="44"/>
          <w:szCs w:val="44"/>
          <w:highlight w:val="none"/>
        </w:rPr>
        <w:t xml:space="preserve">磋商邀请</w:t>
      </w:r>
      <w:bookmarkEnd w:id="6"/>
      <w:r/>
      <w:r/>
    </w:p>
    <w:p>
      <w:pPr>
        <w:ind w:firstLine="482"/>
        <w:jc w:val="left"/>
        <w:keepLines w:val="0"/>
        <w:keepNext w:val="0"/>
        <w:pageBreakBefore w:val="0"/>
        <w:spacing w:line="480" w:lineRule="exact"/>
        <w:widowControl w:val="off"/>
        <w:rPr>
          <w:rFonts w:ascii="仿宋" w:hAnsi="仿宋" w:eastAsia="仿宋"/>
          <w:sz w:val="24"/>
          <w:szCs w:val="24"/>
          <w:highlight w:val="none"/>
        </w:rPr>
      </w:pPr>
      <w:r>
        <w:rPr>
          <w:rFonts w:hint="eastAsia" w:ascii="仿宋" w:hAnsi="仿宋" w:eastAsia="仿宋"/>
          <w:sz w:val="24"/>
          <w:szCs w:val="24"/>
          <w:highlight w:val="none"/>
        </w:rPr>
        <w:t xml:space="preserve">受[</w:t>
      </w:r>
      <w:r>
        <w:rPr>
          <w:rFonts w:hint="eastAsia" w:ascii="仿宋" w:hAnsi="仿宋" w:eastAsia="仿宋"/>
          <w:sz w:val="24"/>
          <w:szCs w:val="24"/>
          <w:highlight w:val="none"/>
          <w:lang w:eastAsia="zh-CN"/>
        </w:rPr>
        <w:t xml:space="preserve">宿迁市宿城区交通运输局</w:t>
      </w:r>
      <w:r>
        <w:rPr>
          <w:rFonts w:hint="eastAsia" w:ascii="仿宋" w:hAnsi="仿宋" w:eastAsia="仿宋"/>
          <w:sz w:val="24"/>
          <w:szCs w:val="24"/>
          <w:highlight w:val="none"/>
        </w:rPr>
        <w:t xml:space="preserve">]的委托，[</w:t>
      </w:r>
      <w:r>
        <w:rPr>
          <w:rFonts w:hint="eastAsia" w:ascii="仿宋" w:hAnsi="仿宋" w:eastAsia="仿宋"/>
          <w:sz w:val="24"/>
          <w:szCs w:val="24"/>
          <w:highlight w:val="none"/>
          <w:lang w:eastAsia="zh-CN"/>
        </w:rPr>
        <w:t xml:space="preserve">江苏万博工程项目管理有限公司</w:t>
      </w:r>
      <w:r>
        <w:rPr>
          <w:rFonts w:hint="eastAsia" w:ascii="仿宋" w:hAnsi="仿宋" w:eastAsia="仿宋"/>
          <w:sz w:val="24"/>
          <w:szCs w:val="24"/>
          <w:highlight w:val="none"/>
        </w:rPr>
        <w:t xml:space="preserve">]就[</w:t>
      </w:r>
      <w:r>
        <w:rPr>
          <w:rFonts w:hint="eastAsia" w:ascii="仿宋" w:hAnsi="仿宋" w:eastAsia="仿宋"/>
          <w:sz w:val="24"/>
          <w:szCs w:val="24"/>
          <w:highlight w:val="none"/>
          <w:lang w:eastAsia="zh-CN"/>
        </w:rPr>
        <w:t xml:space="preserve">宿城区通海路“建管养”一体化配套完善工程</w:t>
      </w:r>
      <w:r>
        <w:rPr>
          <w:rFonts w:hint="eastAsia" w:ascii="仿宋" w:hAnsi="仿宋" w:eastAsia="仿宋"/>
          <w:sz w:val="24"/>
          <w:szCs w:val="24"/>
          <w:highlight w:val="none"/>
          <w:lang w:val="en-US" w:eastAsia="zh-CN"/>
        </w:rPr>
        <w:t xml:space="preserve">]</w:t>
      </w:r>
      <w:r>
        <w:rPr>
          <w:rFonts w:hint="eastAsia" w:ascii="仿宋" w:hAnsi="仿宋" w:eastAsia="仿宋"/>
          <w:sz w:val="24"/>
          <w:szCs w:val="24"/>
          <w:highlight w:val="none"/>
        </w:rPr>
        <w:t xml:space="preserve">([</w:t>
      </w:r>
      <w:r>
        <w:rPr>
          <w:rFonts w:hint="eastAsia" w:ascii="仿宋" w:hAnsi="仿宋" w:eastAsia="仿宋" w:cs="仿宋"/>
          <w:color w:val="000000"/>
          <w:sz w:val="24"/>
          <w:highlight w:val="none"/>
          <w:lang w:eastAsia="zh-CN"/>
        </w:rPr>
        <w:t xml:space="preserve">JSZC-321302-JSWB-C2026-0001</w:t>
      </w:r>
      <w:r>
        <w:rPr>
          <w:rFonts w:hint="eastAsia" w:ascii="仿宋" w:hAnsi="仿宋" w:eastAsia="仿宋"/>
          <w:sz w:val="24"/>
          <w:szCs w:val="24"/>
          <w:highlight w:val="none"/>
        </w:rPr>
        <w:t xml:space="preserve">])项目进行竞争性磋商采购，欢迎符合条件的供应商参加磋商。</w:t>
      </w:r>
      <w:r/>
    </w:p>
    <w:p>
      <w:pPr>
        <w:ind w:firstLine="480"/>
        <w:pageBreakBefore w:val="0"/>
        <w:spacing w:line="480" w:lineRule="exact"/>
        <w:rPr>
          <w:rFonts w:ascii="仿宋" w:hAnsi="仿宋" w:eastAsia="仿宋"/>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sz w:val="24"/>
          <w:szCs w:val="24"/>
          <w:highlight w:val="none"/>
        </w:rPr>
        <w:t xml:space="preserve">项目概况</w:t>
      </w:r>
      <w:r/>
    </w:p>
    <w:p>
      <w:pPr>
        <w:ind w:firstLine="480"/>
        <w:pageBreakBefore w:val="0"/>
        <w:spacing w:line="480" w:lineRule="exact"/>
        <w:rPr>
          <w:rFonts w:ascii="仿宋" w:hAnsi="仿宋" w:eastAsia="仿宋"/>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sz w:val="24"/>
          <w:szCs w:val="24"/>
          <w:highlight w:val="none"/>
          <w:u w:val="single"/>
        </w:rPr>
        <w:t xml:space="preserve">(</w:t>
      </w:r>
      <w:r>
        <w:rPr>
          <w:rFonts w:hint="eastAsia" w:ascii="仿宋" w:hAnsi="仿宋" w:eastAsia="仿宋"/>
          <w:sz w:val="24"/>
          <w:szCs w:val="24"/>
          <w:highlight w:val="none"/>
          <w:u w:val="single"/>
          <w:lang w:eastAsia="zh-CN"/>
        </w:rPr>
        <w:t xml:space="preserve">宿城区通海路“建管养”一体化配套完善工程</w:t>
      </w:r>
      <w:r>
        <w:rPr>
          <w:rFonts w:ascii="仿宋" w:hAnsi="仿宋" w:eastAsia="仿宋"/>
          <w:sz w:val="24"/>
          <w:szCs w:val="24"/>
          <w:highlight w:val="none"/>
          <w:u w:val="single"/>
        </w:rPr>
        <w:t xml:space="preserve">)</w:t>
      </w:r>
      <w:r>
        <w:rPr>
          <w:rFonts w:hint="eastAsia" w:ascii="仿宋" w:hAnsi="仿宋" w:eastAsia="仿宋"/>
          <w:sz w:val="24"/>
          <w:szCs w:val="24"/>
          <w:highlight w:val="none"/>
        </w:rPr>
        <w:t xml:space="preserve">竞争性磋商项目的潜在供应商可在</w:t>
      </w:r>
      <w:r>
        <w:rPr>
          <w:rFonts w:hint="eastAsia" w:ascii="仿宋" w:hAnsi="仿宋" w:eastAsia="仿宋"/>
          <w:sz w:val="24"/>
          <w:szCs w:val="24"/>
          <w:highlight w:val="none"/>
          <w:u w:val="single"/>
        </w:rPr>
        <w:t xml:space="preserve">“宿迁市政府采购网”自行免费下载</w:t>
      </w:r>
      <w:r>
        <w:rPr>
          <w:rFonts w:hint="eastAsia" w:ascii="仿宋" w:hAnsi="仿宋" w:eastAsia="仿宋"/>
          <w:sz w:val="24"/>
          <w:szCs w:val="24"/>
          <w:highlight w:val="none"/>
        </w:rPr>
        <w:t xml:space="preserve">磋商文件，并于</w:t>
      </w:r>
      <w:r>
        <w:rPr>
          <w:rFonts w:ascii="仿宋" w:hAnsi="仿宋" w:eastAsia="仿宋"/>
          <w:sz w:val="24"/>
          <w:szCs w:val="24"/>
          <w:highlight w:val="none"/>
          <w:u w:val="single"/>
        </w:rPr>
        <w:t xml:space="preserve">202</w:t>
      </w:r>
      <w:r>
        <w:rPr>
          <w:rFonts w:hint="eastAsia" w:ascii="仿宋" w:hAnsi="仿宋" w:eastAsia="仿宋"/>
          <w:sz w:val="24"/>
          <w:szCs w:val="24"/>
          <w:highlight w:val="none"/>
          <w:u w:val="single"/>
          <w:lang w:val="en-US" w:eastAsia="zh-CN"/>
        </w:rPr>
        <w:t xml:space="preserve">6</w:t>
      </w:r>
      <w:r>
        <w:rPr>
          <w:rFonts w:hint="eastAsia" w:ascii="仿宋" w:hAnsi="仿宋" w:eastAsia="仿宋"/>
          <w:bCs/>
          <w:sz w:val="24"/>
          <w:szCs w:val="24"/>
          <w:highlight w:val="none"/>
          <w:u w:val="single"/>
        </w:rPr>
        <w:t xml:space="preserve">年</w:t>
      </w:r>
      <w:r>
        <w:rPr>
          <w:rFonts w:hint="eastAsia" w:ascii="仿宋" w:hAnsi="仿宋" w:eastAsia="仿宋"/>
          <w:bCs/>
          <w:sz w:val="24"/>
          <w:szCs w:val="24"/>
          <w:highlight w:val="none"/>
          <w:u w:val="single"/>
          <w:lang w:val="en-US" w:eastAsia="zh-CN"/>
        </w:rPr>
        <w:t xml:space="preserve">08</w:t>
      </w:r>
      <w:r>
        <w:rPr>
          <w:rFonts w:hint="eastAsia" w:ascii="仿宋" w:hAnsi="仿宋" w:eastAsia="仿宋"/>
          <w:bCs/>
          <w:sz w:val="24"/>
          <w:szCs w:val="24"/>
          <w:highlight w:val="none"/>
          <w:u w:val="single"/>
        </w:rPr>
        <w:t xml:space="preserve">月</w:t>
      </w:r>
      <w:r>
        <w:rPr>
          <w:rFonts w:hint="eastAsia" w:ascii="仿宋" w:hAnsi="仿宋" w:eastAsia="仿宋"/>
          <w:bCs/>
          <w:sz w:val="24"/>
          <w:szCs w:val="24"/>
          <w:highlight w:val="none"/>
          <w:u w:val="single"/>
          <w:lang w:val="en-US" w:eastAsia="zh-CN"/>
        </w:rPr>
        <w:t xml:space="preserve">13</w:t>
      </w:r>
      <w:r>
        <w:rPr>
          <w:rFonts w:hint="eastAsia" w:ascii="仿宋" w:hAnsi="仿宋" w:eastAsia="仿宋"/>
          <w:bCs/>
          <w:sz w:val="24"/>
          <w:szCs w:val="24"/>
          <w:highlight w:val="none"/>
          <w:u w:val="single"/>
        </w:rPr>
        <w:t xml:space="preserve">日</w:t>
      </w:r>
      <w:r>
        <w:rPr>
          <w:rFonts w:hint="eastAsia" w:ascii="仿宋" w:hAnsi="仿宋" w:eastAsia="仿宋"/>
          <w:bCs/>
          <w:sz w:val="24"/>
          <w:szCs w:val="24"/>
          <w:highlight w:val="none"/>
          <w:u w:val="single"/>
          <w:lang w:val="en-US" w:eastAsia="zh-CN"/>
        </w:rPr>
        <w:t xml:space="preserve">09</w:t>
      </w:r>
      <w:r>
        <w:rPr>
          <w:rFonts w:hint="eastAsia" w:ascii="仿宋" w:hAnsi="仿宋" w:eastAsia="仿宋"/>
          <w:bCs/>
          <w:sz w:val="24"/>
          <w:szCs w:val="24"/>
          <w:highlight w:val="none"/>
          <w:u w:val="single"/>
        </w:rPr>
        <w:t xml:space="preserve">点</w:t>
      </w:r>
      <w:r>
        <w:rPr>
          <w:rFonts w:hint="eastAsia" w:ascii="仿宋" w:hAnsi="仿宋" w:eastAsia="仿宋"/>
          <w:bCs/>
          <w:sz w:val="24"/>
          <w:szCs w:val="24"/>
          <w:highlight w:val="none"/>
          <w:u w:val="single"/>
          <w:lang w:val="en-US" w:eastAsia="zh-CN"/>
        </w:rPr>
        <w:t xml:space="preserve">30</w:t>
      </w:r>
      <w:r>
        <w:rPr>
          <w:rFonts w:hint="eastAsia" w:ascii="仿宋" w:hAnsi="仿宋" w:eastAsia="仿宋"/>
          <w:bCs/>
          <w:sz w:val="24"/>
          <w:szCs w:val="24"/>
          <w:highlight w:val="none"/>
          <w:u w:val="single"/>
        </w:rPr>
        <w:t xml:space="preserve">分（</w:t>
      </w:r>
      <w:r>
        <w:rPr>
          <w:rFonts w:hint="eastAsia" w:ascii="仿宋" w:hAnsi="仿宋" w:eastAsia="仿宋"/>
          <w:bCs/>
          <w:sz w:val="24"/>
          <w:szCs w:val="24"/>
          <w:highlight w:val="none"/>
        </w:rPr>
        <w:t xml:space="preserve">北京时间）前递交响应文件</w:t>
      </w:r>
      <w:r>
        <w:rPr>
          <w:rFonts w:hint="eastAsia" w:ascii="仿宋" w:hAnsi="仿宋" w:eastAsia="仿宋"/>
          <w:sz w:val="24"/>
          <w:szCs w:val="24"/>
          <w:highlight w:val="none"/>
        </w:rPr>
        <w:t xml:space="preserve">。</w:t>
      </w:r>
      <w:r/>
    </w:p>
    <w:p>
      <w:pPr>
        <w:pStyle w:val="719"/>
        <w:jc w:val="both"/>
        <w:pageBreakBefore w:val="0"/>
        <w:spacing w:before="0" w:after="0" w:line="480" w:lineRule="exact"/>
        <w:rPr>
          <w:rFonts w:ascii="黑体" w:hAnsi="黑体" w:eastAsia="黑体"/>
          <w:b w:val="0"/>
          <w:bCs w:val="0"/>
          <w:sz w:val="32"/>
          <w:szCs w:val="32"/>
          <w:highlight w:val="none"/>
        </w:rPr>
      </w:pPr>
      <w:r/>
      <w:bookmarkStart w:id="7" w:name="_Toc216777347"/>
      <w:r/>
      <w:bookmarkStart w:id="8" w:name="_Toc28359002"/>
      <w:r/>
      <w:bookmarkStart w:id="9" w:name="_Toc35393621"/>
      <w:r/>
      <w:bookmarkStart w:id="10" w:name="_Toc38985263"/>
      <w:r/>
      <w:bookmarkStart w:id="11" w:name="_Toc35393790"/>
      <w:r/>
      <w:bookmarkStart w:id="12" w:name="_Toc28359079"/>
      <w:r/>
      <w:bookmarkStart w:id="13" w:name="_Hlk24379207"/>
      <w:r>
        <w:rPr>
          <w:rFonts w:hint="eastAsia" w:ascii="黑体" w:hAnsi="黑体" w:eastAsia="黑体"/>
          <w:b w:val="0"/>
          <w:bCs w:val="0"/>
          <w:sz w:val="32"/>
          <w:szCs w:val="32"/>
          <w:highlight w:val="none"/>
        </w:rPr>
        <w:t xml:space="preserve">一、项目基本情况</w:t>
      </w:r>
      <w:bookmarkEnd w:id="7"/>
      <w:r/>
      <w:bookmarkEnd w:id="8"/>
      <w:r/>
      <w:bookmarkEnd w:id="9"/>
      <w:r/>
      <w:bookmarkEnd w:id="10"/>
      <w:r/>
      <w:bookmarkEnd w:id="11"/>
      <w:r/>
      <w:bookmarkEnd w:id="12"/>
      <w:r/>
      <w:r/>
    </w:p>
    <w:p>
      <w:pPr>
        <w:ind w:firstLine="480"/>
        <w:pageBreakBefore w:val="0"/>
        <w:spacing w:line="440" w:lineRule="exact"/>
        <w:rPr>
          <w:rFonts w:hint="eastAsia" w:ascii="仿宋" w:hAnsi="仿宋" w:eastAsia="仿宋"/>
          <w:sz w:val="24"/>
          <w:szCs w:val="24"/>
          <w:highlight w:val="none"/>
          <w:lang w:eastAsia="zh-CN"/>
        </w:rPr>
      </w:pPr>
      <w:r>
        <w:rPr>
          <w:rFonts w:hint="eastAsia" w:ascii="仿宋" w:hAnsi="仿宋" w:eastAsia="仿宋"/>
          <w:sz w:val="24"/>
          <w:szCs w:val="24"/>
          <w:highlight w:val="none"/>
        </w:rPr>
        <w:t xml:space="preserve">1.项目编号：</w:t>
      </w:r>
      <w:r>
        <w:rPr>
          <w:rFonts w:hint="eastAsia" w:ascii="仿宋" w:hAnsi="仿宋" w:eastAsia="仿宋" w:cs="仿宋"/>
          <w:color w:val="000000"/>
          <w:sz w:val="24"/>
          <w:highlight w:val="none"/>
          <w:lang w:eastAsia="zh-CN"/>
        </w:rPr>
        <w:t xml:space="preserve">JSZC-321302-JSWB-C2026-0001</w:t>
      </w:r>
      <w:r/>
    </w:p>
    <w:p>
      <w:pPr>
        <w:ind w:firstLine="480"/>
        <w:pageBreakBefore w:val="0"/>
        <w:spacing w:line="440" w:lineRule="exact"/>
        <w:rPr>
          <w:rFonts w:hint="eastAsia" w:ascii="仿宋" w:hAnsi="仿宋" w:eastAsia="仿宋"/>
          <w:sz w:val="24"/>
          <w:szCs w:val="24"/>
          <w:highlight w:val="none"/>
          <w:lang w:val="en-US" w:eastAsia="zh-CN"/>
        </w:rPr>
      </w:pPr>
      <w:r>
        <w:rPr>
          <w:rFonts w:hint="eastAsia" w:ascii="仿宋" w:hAnsi="仿宋" w:eastAsia="仿宋"/>
          <w:sz w:val="24"/>
          <w:szCs w:val="24"/>
          <w:highlight w:val="none"/>
        </w:rPr>
        <w:t xml:space="preserve">2.项目名称：</w:t>
      </w:r>
      <w:bookmarkEnd w:id="13"/>
      <w:r>
        <w:rPr>
          <w:rFonts w:hint="eastAsia" w:ascii="仿宋" w:hAnsi="仿宋" w:eastAsia="仿宋"/>
          <w:sz w:val="24"/>
          <w:szCs w:val="24"/>
          <w:highlight w:val="none"/>
          <w:lang w:eastAsia="zh-CN"/>
        </w:rPr>
        <w:t xml:space="preserve">宿城区通海路“建管养”一体化配套完善工程</w:t>
      </w:r>
      <w:r/>
    </w:p>
    <w:p>
      <w:pPr>
        <w:ind w:firstLine="480"/>
        <w:pageBreakBefore w:val="0"/>
        <w:spacing w:line="440" w:lineRule="exact"/>
        <w:rPr>
          <w:rFonts w:ascii="仿宋" w:hAnsi="仿宋" w:eastAsia="仿宋" w:cs="宋体"/>
          <w:sz w:val="24"/>
          <w:szCs w:val="24"/>
          <w:highlight w:val="none"/>
        </w:rPr>
      </w:pPr>
      <w:r>
        <w:rPr>
          <w:rFonts w:hint="eastAsia" w:ascii="仿宋" w:hAnsi="仿宋" w:eastAsia="仿宋"/>
          <w:sz w:val="24"/>
          <w:szCs w:val="24"/>
          <w:highlight w:val="none"/>
        </w:rPr>
        <w:t xml:space="preserve">3.预算金额：约</w:t>
      </w:r>
      <w:r>
        <w:rPr>
          <w:rFonts w:hint="eastAsia" w:ascii="仿宋" w:hAnsi="仿宋" w:eastAsia="仿宋"/>
          <w:sz w:val="24"/>
          <w:szCs w:val="24"/>
          <w:highlight w:val="none"/>
          <w:lang w:val="en-US" w:eastAsia="zh-CN"/>
        </w:rPr>
        <w:t xml:space="preserve"> 383</w:t>
      </w:r>
      <w:r>
        <w:rPr>
          <w:rFonts w:hint="eastAsia" w:ascii="仿宋" w:hAnsi="仿宋" w:eastAsia="仿宋"/>
          <w:sz w:val="24"/>
          <w:szCs w:val="24"/>
          <w:highlight w:val="none"/>
        </w:rPr>
        <w:t xml:space="preserve">万元</w:t>
      </w:r>
      <w:r/>
    </w:p>
    <w:p>
      <w:pPr>
        <w:ind w:firstLine="482"/>
        <w:pageBreakBefore w:val="0"/>
        <w:spacing w:line="440" w:lineRule="exact"/>
        <w:rPr>
          <w:rFonts w:ascii="仿宋" w:hAnsi="仿宋" w:eastAsia="仿宋" w:cs="宋体"/>
          <w:sz w:val="24"/>
          <w:szCs w:val="24"/>
          <w:highlight w:val="none"/>
        </w:rPr>
      </w:pPr>
      <w:r>
        <w:rPr>
          <w:rFonts w:hint="eastAsia" w:ascii="仿宋" w:hAnsi="仿宋" w:eastAsia="仿宋" w:cs="宋体"/>
          <w:b/>
          <w:bCs/>
          <w:sz w:val="24"/>
          <w:szCs w:val="24"/>
          <w:highlight w:val="none"/>
        </w:rPr>
        <w:t xml:space="preserve">4</w:t>
      </w:r>
      <w:r>
        <w:rPr>
          <w:rFonts w:ascii="仿宋" w:hAnsi="仿宋" w:eastAsia="仿宋" w:cs="宋体"/>
          <w:b/>
          <w:bCs/>
          <w:sz w:val="24"/>
          <w:szCs w:val="24"/>
          <w:highlight w:val="none"/>
        </w:rPr>
        <w:t xml:space="preserve">.</w:t>
      </w:r>
      <w:r>
        <w:rPr>
          <w:rFonts w:hint="eastAsia" w:ascii="仿宋" w:hAnsi="仿宋" w:eastAsia="仿宋"/>
          <w:b/>
          <w:bCs/>
          <w:sz w:val="24"/>
          <w:szCs w:val="24"/>
          <w:highlight w:val="none"/>
        </w:rPr>
        <w:t xml:space="preserve">本项目</w:t>
      </w:r>
      <w:r>
        <w:rPr>
          <w:rFonts w:hint="eastAsia" w:ascii="仿宋" w:hAnsi="仿宋" w:eastAsia="仿宋"/>
          <w:b/>
          <w:bCs/>
          <w:sz w:val="24"/>
          <w:szCs w:val="24"/>
          <w:highlight w:val="none"/>
          <w:u w:val="single"/>
        </w:rPr>
        <w:t xml:space="preserve">设定</w:t>
      </w:r>
      <w:r>
        <w:rPr>
          <w:rFonts w:hint="eastAsia" w:ascii="仿宋" w:hAnsi="仿宋" w:eastAsia="仿宋"/>
          <w:b/>
          <w:bCs/>
          <w:sz w:val="24"/>
          <w:szCs w:val="24"/>
          <w:highlight w:val="none"/>
        </w:rPr>
        <w:t xml:space="preserve">最高限价，最高限价为</w:t>
      </w:r>
      <w:r>
        <w:rPr>
          <w:rFonts w:hint="eastAsia" w:ascii="仿宋" w:hAnsi="仿宋" w:eastAsia="仿宋"/>
          <w:b/>
          <w:bCs/>
          <w:sz w:val="24"/>
          <w:szCs w:val="24"/>
          <w:highlight w:val="none"/>
          <w:u w:val="single"/>
          <w:lang w:val="en-US" w:eastAsia="zh-CN"/>
        </w:rPr>
        <w:t xml:space="preserve"> 382.643834 </w:t>
      </w:r>
      <w:r>
        <w:rPr>
          <w:rFonts w:hint="eastAsia" w:ascii="仿宋" w:hAnsi="仿宋" w:eastAsia="仿宋"/>
          <w:b/>
          <w:bCs/>
          <w:sz w:val="24"/>
          <w:szCs w:val="24"/>
          <w:highlight w:val="none"/>
        </w:rPr>
        <w:t xml:space="preserve">万元。</w:t>
      </w:r>
      <w:r/>
    </w:p>
    <w:p>
      <w:pPr>
        <w:ind w:firstLine="480"/>
        <w:pageBreakBefore w:val="0"/>
        <w:spacing w:line="440" w:lineRule="exact"/>
        <w:rPr>
          <w:rFonts w:ascii="仿宋" w:hAnsi="仿宋" w:eastAsia="仿宋"/>
          <w:sz w:val="24"/>
          <w:szCs w:val="24"/>
          <w:highlight w:val="none"/>
          <w:u w:val="single"/>
        </w:rPr>
      </w:pPr>
      <w:r>
        <w:rPr>
          <w:rFonts w:ascii="仿宋" w:hAnsi="仿宋" w:eastAsia="仿宋"/>
          <w:sz w:val="24"/>
          <w:szCs w:val="24"/>
          <w:highlight w:val="none"/>
        </w:rPr>
        <w:t xml:space="preserve">5</w:t>
      </w:r>
      <w:r>
        <w:rPr>
          <w:rFonts w:hint="eastAsia" w:ascii="仿宋" w:hAnsi="仿宋" w:eastAsia="仿宋"/>
          <w:sz w:val="24"/>
          <w:szCs w:val="24"/>
          <w:highlight w:val="none"/>
        </w:rPr>
        <w:t xml:space="preserve">.采购需求（简介）：项目位于宿城区王官集镇通海路，起于通海路与宿黄线的Y型交叉口(K1+135)，穿越王官集镇镇区，终点止于324省道(k6+560.877)。项目建设内容及规模</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rPr>
        <w:t xml:space="preserve">主要内容为完善交通安全防护、智能设备、交通信号灯、涵洞</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lang w:val="en-US" w:eastAsia="zh-CN"/>
        </w:rPr>
        <w:t xml:space="preserve">路基</w:t>
      </w:r>
      <w:r>
        <w:rPr>
          <w:rFonts w:hint="eastAsia" w:ascii="仿宋" w:hAnsi="仿宋" w:eastAsia="仿宋"/>
          <w:sz w:val="24"/>
          <w:szCs w:val="24"/>
          <w:highlight w:val="none"/>
          <w:lang w:eastAsia="zh-CN"/>
        </w:rPr>
        <w:t xml:space="preserve">路面施工等</w:t>
      </w:r>
      <w:r>
        <w:rPr>
          <w:rFonts w:hint="eastAsia" w:ascii="仿宋" w:hAnsi="仿宋" w:eastAsia="仿宋"/>
          <w:sz w:val="24"/>
          <w:szCs w:val="24"/>
          <w:highlight w:val="none"/>
          <w:lang w:val="en-US" w:eastAsia="zh-CN"/>
        </w:rPr>
        <w:t xml:space="preserve">及</w:t>
      </w:r>
      <w:r>
        <w:rPr>
          <w:rFonts w:hint="eastAsia" w:ascii="仿宋" w:hAnsi="仿宋" w:eastAsia="仿宋"/>
          <w:sz w:val="24"/>
          <w:szCs w:val="24"/>
          <w:highlight w:val="none"/>
          <w:lang w:eastAsia="zh-CN"/>
        </w:rPr>
        <w:t xml:space="preserve">路基路面</w:t>
      </w:r>
      <w:r>
        <w:rPr>
          <w:rFonts w:hint="eastAsia" w:ascii="仿宋" w:hAnsi="仿宋" w:eastAsia="仿宋"/>
          <w:sz w:val="24"/>
          <w:szCs w:val="24"/>
          <w:highlight w:val="none"/>
        </w:rPr>
        <w:t xml:space="preserve">等附属设施日常养护工作。(详细内容见本磋商文件第四章)</w:t>
      </w:r>
      <w:r/>
    </w:p>
    <w:p>
      <w:pPr>
        <w:ind w:firstLine="480"/>
        <w:pageBreakBefore w:val="0"/>
        <w:spacing w:line="440" w:lineRule="exact"/>
        <w:rPr>
          <w:rFonts w:hint="eastAsia" w:ascii="仿宋" w:hAnsi="仿宋" w:eastAsia="仿宋"/>
          <w:sz w:val="24"/>
          <w:szCs w:val="24"/>
          <w:highlight w:val="none"/>
          <w:lang w:val="en-US" w:eastAsia="zh-CN"/>
        </w:rPr>
      </w:pPr>
      <w:r>
        <w:rPr>
          <w:rFonts w:hint="eastAsia" w:ascii="仿宋" w:hAnsi="仿宋" w:eastAsia="仿宋"/>
          <w:sz w:val="24"/>
          <w:szCs w:val="24"/>
          <w:highlight w:val="none"/>
        </w:rPr>
        <w:t xml:space="preserve">6.合同履行期限：</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lang w:val="en-US" w:eastAsia="zh-CN"/>
        </w:rPr>
        <w:t xml:space="preserve">1</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lang w:val="en-US" w:eastAsia="zh-CN"/>
        </w:rPr>
        <w:t xml:space="preserve">建设期：工期为90日历天，缺陷责任期为24个月。</w:t>
      </w:r>
      <w:r/>
    </w:p>
    <w:p>
      <w:pPr>
        <w:ind w:firstLine="2400"/>
        <w:pageBreakBefore w:val="0"/>
        <w:spacing w:line="440" w:lineRule="exact"/>
        <w:rPr>
          <w:rFonts w:ascii="仿宋" w:hAnsi="仿宋" w:eastAsia="仿宋"/>
          <w:sz w:val="24"/>
          <w:szCs w:val="24"/>
          <w:highlight w:val="none"/>
        </w:rPr>
      </w:pP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lang w:val="en-US" w:eastAsia="zh-CN"/>
        </w:rPr>
        <w:t xml:space="preserve">2）养护期：自项目交工验收合格后5年</w:t>
      </w:r>
      <w:r>
        <w:rPr>
          <w:rFonts w:hint="eastAsia" w:ascii="仿宋" w:hAnsi="仿宋" w:eastAsia="仿宋"/>
          <w:sz w:val="24"/>
          <w:szCs w:val="24"/>
          <w:highlight w:val="none"/>
        </w:rPr>
        <w:t xml:space="preserve">。</w:t>
      </w:r>
      <w:r/>
    </w:p>
    <w:p>
      <w:pPr>
        <w:ind w:firstLine="480"/>
        <w:pageBreakBefore w:val="0"/>
        <w:spacing w:line="440" w:lineRule="exact"/>
        <w:rPr>
          <w:rFonts w:ascii="仿宋" w:hAnsi="仿宋" w:eastAsia="仿宋"/>
          <w:sz w:val="24"/>
          <w:szCs w:val="24"/>
          <w:highlight w:val="none"/>
          <w:u w:val="single"/>
        </w:rPr>
      </w:pPr>
      <w:r>
        <w:rPr>
          <w:rFonts w:hint="eastAsia" w:ascii="仿宋" w:hAnsi="仿宋" w:eastAsia="仿宋"/>
          <w:sz w:val="24"/>
          <w:szCs w:val="24"/>
          <w:highlight w:val="none"/>
        </w:rPr>
        <w:t xml:space="preserve">7.本项目</w:t>
      </w:r>
      <w:r>
        <w:rPr>
          <w:rFonts w:hint="eastAsia" w:ascii="仿宋" w:hAnsi="仿宋" w:eastAsia="仿宋"/>
          <w:sz w:val="24"/>
          <w:szCs w:val="24"/>
          <w:highlight w:val="none"/>
          <w:u w:val="single"/>
          <w:lang w:val="en-US" w:eastAsia="zh-CN"/>
        </w:rPr>
        <w:t xml:space="preserve">不</w:t>
      </w:r>
      <w:r>
        <w:rPr>
          <w:rFonts w:hint="eastAsia" w:ascii="仿宋" w:hAnsi="仿宋" w:eastAsia="仿宋"/>
          <w:sz w:val="24"/>
          <w:szCs w:val="24"/>
          <w:highlight w:val="none"/>
          <w:u w:val="single"/>
        </w:rPr>
        <w:t xml:space="preserve">接受</w:t>
      </w:r>
      <w:r>
        <w:rPr>
          <w:rFonts w:hint="eastAsia" w:ascii="仿宋" w:hAnsi="仿宋" w:eastAsia="仿宋"/>
          <w:sz w:val="24"/>
          <w:szCs w:val="24"/>
          <w:highlight w:val="none"/>
        </w:rPr>
        <w:t xml:space="preserve">联合体参与磋商。</w:t>
      </w:r>
      <w:r/>
    </w:p>
    <w:p>
      <w:pPr>
        <w:pStyle w:val="719"/>
        <w:jc w:val="both"/>
        <w:pageBreakBefore w:val="0"/>
        <w:spacing w:before="0" w:after="0" w:line="440" w:lineRule="exact"/>
        <w:rPr>
          <w:rFonts w:ascii="黑体" w:hAnsi="黑体" w:eastAsia="黑体"/>
          <w:b w:val="0"/>
          <w:bCs w:val="0"/>
          <w:sz w:val="32"/>
          <w:szCs w:val="32"/>
          <w:highlight w:val="none"/>
        </w:rPr>
      </w:pPr>
      <w:r/>
      <w:bookmarkStart w:id="14" w:name="_Toc28359080"/>
      <w:r/>
      <w:bookmarkStart w:id="15" w:name="_Toc28359003"/>
      <w:r/>
      <w:bookmarkStart w:id="16" w:name="_Toc216777348"/>
      <w:r/>
      <w:bookmarkStart w:id="17" w:name="_Toc35393622"/>
      <w:r/>
      <w:bookmarkStart w:id="18" w:name="_Toc38985264"/>
      <w:r/>
      <w:bookmarkStart w:id="19" w:name="_Toc35393791"/>
      <w:r>
        <w:rPr>
          <w:rFonts w:hint="eastAsia" w:ascii="黑体" w:hAnsi="黑体" w:eastAsia="黑体"/>
          <w:b w:val="0"/>
          <w:bCs w:val="0"/>
          <w:sz w:val="32"/>
          <w:szCs w:val="32"/>
          <w:highlight w:val="none"/>
        </w:rPr>
        <w:t xml:space="preserve">二、申请人的资格要求：</w:t>
      </w:r>
      <w:bookmarkEnd w:id="14"/>
      <w:r/>
      <w:bookmarkEnd w:id="15"/>
      <w:r/>
      <w:bookmarkEnd w:id="16"/>
      <w:r/>
      <w:bookmarkEnd w:id="17"/>
      <w:r/>
      <w:bookmarkEnd w:id="18"/>
      <w:r/>
      <w:bookmarkEnd w:id="19"/>
      <w:r/>
      <w:r/>
    </w:p>
    <w:p>
      <w:pPr>
        <w:ind w:firstLine="480"/>
        <w:pageBreakBefore w:val="0"/>
        <w:spacing w:line="440" w:lineRule="exact"/>
        <w:rPr>
          <w:rFonts w:ascii="仿宋" w:hAnsi="仿宋" w:eastAsia="仿宋"/>
          <w:sz w:val="24"/>
          <w:szCs w:val="24"/>
          <w:highlight w:val="none"/>
        </w:rPr>
      </w:pPr>
      <w:r/>
      <w:bookmarkStart w:id="20" w:name="_Toc28359004"/>
      <w:r/>
      <w:bookmarkStart w:id="21" w:name="_Toc35393623"/>
      <w:r/>
      <w:bookmarkStart w:id="22" w:name="_Toc38985265"/>
      <w:r/>
      <w:bookmarkStart w:id="23" w:name="_Toc35393792"/>
      <w:r/>
      <w:bookmarkStart w:id="24" w:name="_Toc28359081"/>
      <w:r>
        <w:rPr>
          <w:rFonts w:hint="eastAsia" w:ascii="仿宋" w:hAnsi="仿宋" w:eastAsia="仿宋"/>
          <w:sz w:val="24"/>
          <w:szCs w:val="24"/>
          <w:highlight w:val="none"/>
        </w:rPr>
        <w:t xml:space="preserve">（一</w:t>
      </w:r>
      <w:r>
        <w:rPr>
          <w:rFonts w:ascii="仿宋" w:hAnsi="仿宋" w:eastAsia="仿宋"/>
          <w:sz w:val="24"/>
          <w:szCs w:val="24"/>
          <w:highlight w:val="none"/>
        </w:rPr>
        <w:t xml:space="preserve">）</w:t>
      </w:r>
      <w:r>
        <w:rPr>
          <w:rFonts w:hint="eastAsia" w:ascii="仿宋" w:hAnsi="仿宋" w:eastAsia="仿宋"/>
          <w:sz w:val="24"/>
          <w:szCs w:val="24"/>
          <w:highlight w:val="none"/>
        </w:rPr>
        <w:t xml:space="preserve">通用</w:t>
      </w:r>
      <w:r>
        <w:rPr>
          <w:rFonts w:ascii="仿宋" w:hAnsi="仿宋" w:eastAsia="仿宋"/>
          <w:sz w:val="24"/>
          <w:szCs w:val="24"/>
          <w:highlight w:val="none"/>
        </w:rPr>
        <w:t xml:space="preserve">资格要求</w:t>
      </w:r>
      <w:r/>
    </w:p>
    <w:p>
      <w:pPr>
        <w:ind w:firstLine="480"/>
        <w:pageBreakBefore w:val="0"/>
        <w:spacing w:line="440" w:lineRule="exact"/>
        <w:rPr>
          <w:rFonts w:ascii="仿宋" w:hAnsi="仿宋" w:eastAsia="仿宋"/>
          <w:sz w:val="24"/>
          <w:szCs w:val="24"/>
          <w:highlight w:val="none"/>
        </w:rPr>
      </w:pPr>
      <w:r>
        <w:rPr>
          <w:rFonts w:hint="eastAsia" w:ascii="仿宋" w:hAnsi="仿宋" w:eastAsia="仿宋"/>
          <w:sz w:val="24"/>
          <w:szCs w:val="24"/>
          <w:highlight w:val="none"/>
        </w:rPr>
        <w:t xml:space="preserve">1.具备《中华人民共和国政府采购法》第二十二条第一款规定的6项条件（按要求提供</w:t>
      </w:r>
      <w:r>
        <w:rPr>
          <w:rFonts w:hint="eastAsia" w:ascii="仿宋" w:hAnsi="仿宋" w:eastAsia="仿宋"/>
          <w:sz w:val="24"/>
          <w:szCs w:val="24"/>
          <w:highlight w:val="none"/>
          <w:lang w:val="en-US" w:eastAsia="zh-CN"/>
        </w:rPr>
        <w:t xml:space="preserve">响</w:t>
      </w:r>
      <w:r>
        <w:rPr>
          <w:rFonts w:hint="eastAsia" w:ascii="仿宋" w:hAnsi="仿宋" w:eastAsia="仿宋"/>
          <w:sz w:val="24"/>
          <w:szCs w:val="24"/>
          <w:highlight w:val="none"/>
        </w:rPr>
        <w:t xml:space="preserve">声明及承诺</w:t>
      </w:r>
      <w:r>
        <w:rPr>
          <w:rFonts w:hint="eastAsia" w:ascii="仿宋" w:hAnsi="仿宋" w:eastAsia="仿宋"/>
          <w:sz w:val="24"/>
          <w:szCs w:val="24"/>
          <w:highlight w:val="none"/>
          <w:lang w:val="en-US" w:eastAsia="zh-CN"/>
        </w:rPr>
        <w:t xml:space="preserve">函</w:t>
      </w:r>
      <w:r>
        <w:rPr>
          <w:rFonts w:hint="eastAsia" w:ascii="仿宋" w:hAnsi="仿宋" w:eastAsia="仿宋"/>
          <w:sz w:val="24"/>
          <w:szCs w:val="24"/>
          <w:highlight w:val="none"/>
        </w:rPr>
        <w:t xml:space="preserve">）；</w:t>
      </w:r>
      <w:r/>
    </w:p>
    <w:p>
      <w:pPr>
        <w:ind w:firstLine="480"/>
        <w:pageBreakBefore w:val="0"/>
        <w:spacing w:line="440" w:lineRule="exact"/>
        <w:rPr>
          <w:rFonts w:ascii="仿宋" w:hAnsi="仿宋" w:eastAsia="仿宋"/>
          <w:sz w:val="24"/>
          <w:szCs w:val="24"/>
          <w:highlight w:val="none"/>
        </w:rPr>
      </w:pPr>
      <w:r>
        <w:rPr>
          <w:rFonts w:hint="eastAsia" w:ascii="仿宋" w:hAnsi="仿宋" w:eastAsia="仿宋"/>
          <w:sz w:val="24"/>
          <w:szCs w:val="24"/>
          <w:highlight w:val="none"/>
          <w:lang w:val="en-US" w:eastAsia="zh-CN"/>
        </w:rPr>
        <w:t xml:space="preserve">2.</w:t>
      </w:r>
      <w:r>
        <w:rPr>
          <w:rFonts w:hint="eastAsia" w:ascii="仿宋" w:hAnsi="仿宋" w:eastAsia="仿宋"/>
          <w:sz w:val="24"/>
          <w:szCs w:val="24"/>
          <w:highlight w:val="none"/>
        </w:rPr>
        <w:t xml:space="preserve">信用信息。</w:t>
      </w:r>
      <w:r>
        <w:rPr>
          <w:rFonts w:hint="eastAsia" w:ascii="仿宋" w:hAnsi="仿宋" w:eastAsia="仿宋"/>
          <w:sz w:val="24"/>
          <w:szCs w:val="24"/>
          <w:highlight w:val="none"/>
          <w:lang w:val="en-US" w:eastAsia="zh-CN"/>
        </w:rPr>
        <w:t xml:space="preserve">供应商</w:t>
      </w:r>
      <w:r>
        <w:rPr>
          <w:rFonts w:hint="eastAsia" w:ascii="仿宋" w:hAnsi="仿宋" w:eastAsia="仿宋"/>
          <w:sz w:val="24"/>
          <w:szCs w:val="24"/>
          <w:highlight w:val="none"/>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  </w:t>
      </w:r>
      <w:r/>
    </w:p>
    <w:p>
      <w:pPr>
        <w:ind w:firstLine="480"/>
        <w:pageBreakBefore w:val="0"/>
        <w:spacing w:line="44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3.落实政府采购政策需满足的资格要求：</w:t>
      </w:r>
      <w:r>
        <w:rPr>
          <w:rFonts w:hint="eastAsia" w:ascii="仿宋" w:hAnsi="仿宋" w:eastAsia="仿宋"/>
          <w:sz w:val="24"/>
          <w:szCs w:val="24"/>
          <w:highlight w:val="none"/>
          <w:lang w:val="en-US" w:eastAsia="zh-CN"/>
        </w:rPr>
        <w:t xml:space="preserve">无</w:t>
      </w:r>
      <w:r>
        <w:rPr>
          <w:rFonts w:hint="eastAsia" w:ascii="仿宋" w:hAnsi="仿宋" w:eastAsia="仿宋"/>
          <w:sz w:val="24"/>
          <w:szCs w:val="24"/>
          <w:highlight w:val="none"/>
        </w:rPr>
        <w:t xml:space="preserve">。</w:t>
      </w:r>
      <w:r/>
    </w:p>
    <w:p>
      <w:pPr>
        <w:ind w:firstLine="480"/>
        <w:pageBreakBefore w:val="0"/>
        <w:spacing w:line="440" w:lineRule="exact"/>
        <w:rPr>
          <w:rFonts w:ascii="仿宋" w:hAnsi="仿宋" w:eastAsia="仿宋"/>
          <w:sz w:val="24"/>
          <w:szCs w:val="24"/>
          <w:highlight w:val="none"/>
        </w:rPr>
      </w:pPr>
      <w:r>
        <w:rPr>
          <w:rFonts w:hint="eastAsia" w:ascii="仿宋" w:hAnsi="仿宋" w:eastAsia="仿宋"/>
          <w:sz w:val="24"/>
          <w:szCs w:val="24"/>
          <w:highlight w:val="none"/>
        </w:rPr>
        <w:t xml:space="preserve">（二）本项目的特定资格要求</w:t>
      </w:r>
      <w:r/>
    </w:p>
    <w:p>
      <w:pPr>
        <w:ind w:firstLine="480"/>
        <w:pageBreakBefore w:val="0"/>
        <w:spacing w:line="440" w:lineRule="exact"/>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1.供应商具备交通运输主管部门核发的路基路面养护乙级及以上资质；并具有省级及以上建设行政主管部门核发的有效的《安全生产许可证》。</w:t>
      </w:r>
      <w:r/>
    </w:p>
    <w:p>
      <w:pPr>
        <w:ind w:firstLine="480"/>
        <w:pageBreakBefore w:val="0"/>
        <w:spacing w:line="440" w:lineRule="exact"/>
        <w:rPr>
          <w:rFonts w:hint="eastAsia" w:ascii="仿宋" w:hAnsi="仿宋" w:eastAsia="仿宋"/>
          <w:sz w:val="24"/>
          <w:szCs w:val="24"/>
          <w:highlight w:val="none"/>
        </w:rPr>
      </w:pPr>
      <w:r>
        <w:rPr>
          <w:rFonts w:hint="eastAsia" w:ascii="仿宋" w:hAnsi="仿宋" w:eastAsia="仿宋"/>
          <w:sz w:val="24"/>
          <w:szCs w:val="24"/>
          <w:highlight w:val="none"/>
          <w:lang w:val="en-US" w:eastAsia="zh-CN"/>
        </w:rPr>
        <w:t xml:space="preserve">2</w:t>
      </w:r>
      <w:r>
        <w:rPr>
          <w:rFonts w:hint="eastAsia" w:ascii="仿宋" w:hAnsi="仿宋" w:eastAsia="仿宋"/>
          <w:sz w:val="24"/>
          <w:szCs w:val="24"/>
          <w:highlight w:val="none"/>
        </w:rPr>
        <w:t xml:space="preserve">.供应商拟任的项目</w:t>
      </w:r>
      <w:r>
        <w:rPr>
          <w:rFonts w:hint="eastAsia" w:ascii="仿宋" w:hAnsi="仿宋" w:eastAsia="仿宋"/>
          <w:sz w:val="24"/>
          <w:szCs w:val="24"/>
          <w:highlight w:val="none"/>
          <w:lang w:val="en-US" w:eastAsia="zh-CN"/>
        </w:rPr>
        <w:t xml:space="preserve">负责人</w:t>
      </w:r>
      <w:r>
        <w:rPr>
          <w:rFonts w:hint="eastAsia" w:ascii="仿宋" w:hAnsi="仿宋" w:eastAsia="仿宋"/>
          <w:sz w:val="24"/>
          <w:szCs w:val="24"/>
          <w:highlight w:val="none"/>
        </w:rPr>
        <w:t xml:space="preserve">应</w:t>
      </w:r>
      <w:r>
        <w:rPr>
          <w:rFonts w:hint="eastAsia" w:ascii="仿宋" w:hAnsi="仿宋" w:eastAsia="仿宋"/>
          <w:sz w:val="24"/>
          <w:szCs w:val="24"/>
          <w:highlight w:val="none"/>
          <w:lang w:eastAsia="zh-CN"/>
        </w:rPr>
        <w:t xml:space="preserve">具有公路工程专业二级及以上注册建造师资格，并同时具有省级及以上交通运输主管部门核发的有效的《公路水运工程施工企业主要负责人和安全生产管理人员安全生产考核合格证书》（B证）或《公路水运工程施工单位主要负责人、项目负责人和</w:t>
      </w:r>
      <w:r>
        <w:rPr>
          <w:rFonts w:hint="eastAsia" w:ascii="仿宋" w:hAnsi="仿宋" w:eastAsia="仿宋"/>
          <w:sz w:val="24"/>
          <w:szCs w:val="24"/>
          <w:highlight w:val="none"/>
        </w:rPr>
        <w:t xml:space="preserve">专职安全生产管理人员安全生产考核合格证书》（B 证）。</w:t>
      </w:r>
      <w:r/>
    </w:p>
    <w:p>
      <w:pPr>
        <w:ind w:firstLine="480"/>
        <w:pageBreakBefore w:val="0"/>
        <w:spacing w:line="440" w:lineRule="exact"/>
        <w:rPr>
          <w:rFonts w:hint="eastAsia" w:ascii="仿宋" w:hAnsi="仿宋" w:eastAsia="仿宋"/>
          <w:sz w:val="24"/>
          <w:szCs w:val="24"/>
          <w:highlight w:val="none"/>
        </w:rPr>
      </w:pPr>
      <w:r>
        <w:rPr>
          <w:rFonts w:hint="eastAsia" w:ascii="仿宋" w:hAnsi="仿宋" w:eastAsia="仿宋"/>
          <w:sz w:val="24"/>
          <w:szCs w:val="24"/>
          <w:highlight w:val="none"/>
          <w:lang w:val="en-US" w:eastAsia="zh-CN"/>
        </w:rPr>
        <w:t xml:space="preserve">3</w:t>
      </w:r>
      <w:r>
        <w:rPr>
          <w:rFonts w:hint="eastAsia" w:ascii="仿宋" w:hAnsi="仿宋" w:eastAsia="仿宋"/>
          <w:sz w:val="24"/>
          <w:szCs w:val="24"/>
          <w:highlight w:val="none"/>
        </w:rPr>
        <w:t xml:space="preserve">.</w:t>
      </w:r>
      <w:r>
        <w:rPr>
          <w:rFonts w:hint="eastAsia" w:ascii="仿宋" w:hAnsi="仿宋" w:eastAsia="仿宋"/>
          <w:sz w:val="24"/>
          <w:szCs w:val="24"/>
          <w:highlight w:val="none"/>
          <w:lang w:val="en-US" w:eastAsia="zh-CN"/>
        </w:rPr>
        <w:t xml:space="preserve">专职</w:t>
      </w:r>
      <w:r>
        <w:rPr>
          <w:rFonts w:hint="eastAsia" w:ascii="仿宋" w:hAnsi="仿宋" w:eastAsia="仿宋"/>
          <w:sz w:val="24"/>
          <w:szCs w:val="24"/>
          <w:highlight w:val="none"/>
        </w:rPr>
        <w:t xml:space="preserve">安全生产</w:t>
      </w:r>
      <w:r>
        <w:rPr>
          <w:rFonts w:hint="eastAsia" w:ascii="仿宋" w:hAnsi="仿宋" w:eastAsia="仿宋"/>
          <w:sz w:val="24"/>
          <w:szCs w:val="24"/>
          <w:highlight w:val="none"/>
          <w:lang w:val="en-US" w:eastAsia="zh-CN"/>
        </w:rPr>
        <w:t xml:space="preserve">管理人员</w:t>
      </w:r>
      <w:r>
        <w:rPr>
          <w:rFonts w:hint="eastAsia" w:ascii="仿宋" w:hAnsi="仿宋" w:eastAsia="仿宋"/>
          <w:sz w:val="24"/>
          <w:szCs w:val="24"/>
          <w:highlight w:val="none"/>
        </w:rPr>
        <w:t xml:space="preserve">要求：根据《公路水运工程安全生产监督管理办法》（交通运输部令2017年第25号）的规定，拟投入的专职安全生产管理人员数量不少于1名，并具有省级及以上交通运输主管部门核发的有效的《公路水运工程施工企业主要负责人和安全生产管理人员安全生产考核合格证书》（C证）或《公路水运工程施工单位主要负责人、项目负责人和专职安全生产管理人员安全生产考核合格证书》（C证）。</w:t>
      </w:r>
      <w:r/>
    </w:p>
    <w:p>
      <w:pPr>
        <w:pStyle w:val="725"/>
        <w:ind w:left="0" w:right="0" w:firstLine="480"/>
        <w:keepLines w:val="0"/>
        <w:keepNext w:val="0"/>
        <w:pageBreakBefore w:val="0"/>
        <w:spacing w:line="440" w:lineRule="exact"/>
        <w:widowControl w:val="off"/>
        <w:tabs>
          <w:tab w:val="left" w:pos="708" w:leader="none"/>
        </w:tabs>
        <w:rPr>
          <w:rFonts w:hint="default" w:ascii="仿宋" w:hAnsi="仿宋" w:eastAsia="仿宋"/>
          <w:sz w:val="24"/>
          <w:szCs w:val="24"/>
          <w:highlight w:val="none"/>
          <w:lang w:val="en-US" w:eastAsia="zh-CN"/>
        </w:rPr>
      </w:pPr>
      <w:r/>
      <w:bookmarkStart w:id="25" w:name="_Toc216777349"/>
      <w:r>
        <w:rPr>
          <w:rFonts w:hint="eastAsia" w:ascii="仿宋" w:hAnsi="仿宋" w:eastAsia="仿宋" w:cs="Times New Roman"/>
          <w:sz w:val="24"/>
          <w:szCs w:val="24"/>
          <w:highlight w:val="none"/>
          <w:lang w:val="en-US" w:eastAsia="zh-CN"/>
        </w:rPr>
        <w:t xml:space="preserve">4.保险要求：供应商</w:t>
      </w:r>
      <w:r>
        <w:rPr>
          <w:rFonts w:hint="eastAsia" w:ascii="仿宋" w:hAnsi="仿宋" w:eastAsia="仿宋" w:cs="Times New Roman"/>
          <w:sz w:val="24"/>
          <w:szCs w:val="24"/>
          <w:highlight w:val="none"/>
        </w:rPr>
        <w:t xml:space="preserve">应提供社保机构出具的法定代表人的授权委托代理人（如有）、拟投入项目</w:t>
      </w:r>
      <w:r>
        <w:rPr>
          <w:rFonts w:hint="eastAsia" w:ascii="仿宋" w:hAnsi="仿宋" w:eastAsia="仿宋" w:cs="Times New Roman"/>
          <w:sz w:val="24"/>
          <w:szCs w:val="24"/>
          <w:highlight w:val="none"/>
          <w:lang w:val="en-US" w:eastAsia="zh-CN"/>
        </w:rPr>
        <w:t xml:space="preserve">负责人</w:t>
      </w:r>
      <w:r>
        <w:rPr>
          <w:rFonts w:hint="eastAsia" w:ascii="仿宋" w:hAnsi="仿宋" w:eastAsia="仿宋" w:cs="Times New Roman"/>
          <w:sz w:val="24"/>
          <w:szCs w:val="24"/>
          <w:highlight w:val="none"/>
        </w:rPr>
        <w:t xml:space="preserve">和专职安全生产管理人员的养老保险或医疗保险缴费证明（并加盖缴费证明专用章）。</w:t>
      </w:r>
      <w:r>
        <w:rPr>
          <w:rFonts w:hint="eastAsia" w:ascii="仿宋" w:hAnsi="仿宋" w:eastAsia="仿宋" w:cs="Times New Roman"/>
          <w:sz w:val="24"/>
          <w:szCs w:val="24"/>
          <w:highlight w:val="none"/>
          <w:lang w:val="en-US" w:eastAsia="zh-CN"/>
        </w:rPr>
        <w:t xml:space="preserve">保险</w:t>
      </w:r>
      <w:r>
        <w:rPr>
          <w:rFonts w:hint="eastAsia" w:ascii="仿宋" w:hAnsi="仿宋" w:eastAsia="仿宋" w:cs="Times New Roman"/>
          <w:sz w:val="24"/>
          <w:szCs w:val="24"/>
          <w:highlight w:val="none"/>
        </w:rPr>
        <w:t xml:space="preserve">缴费时间为投标前近六个月以来本单位为其办理的任意一个月社会养老保险或医疗保险缴纳证明材料。</w:t>
      </w:r>
      <w:r/>
    </w:p>
    <w:p>
      <w:pPr>
        <w:pStyle w:val="719"/>
        <w:jc w:val="both"/>
        <w:pageBreakBefore w:val="0"/>
        <w:spacing w:before="0" w:after="0" w:line="440" w:lineRule="exact"/>
        <w:rPr>
          <w:rFonts w:ascii="黑体" w:hAnsi="黑体" w:eastAsia="黑体"/>
          <w:b w:val="0"/>
          <w:bCs w:val="0"/>
          <w:sz w:val="32"/>
          <w:szCs w:val="32"/>
          <w:highlight w:val="none"/>
        </w:rPr>
      </w:pPr>
      <w:r>
        <w:rPr>
          <w:rFonts w:hint="eastAsia" w:ascii="黑体" w:hAnsi="黑体" w:eastAsia="黑体"/>
          <w:b w:val="0"/>
          <w:bCs w:val="0"/>
          <w:sz w:val="32"/>
          <w:szCs w:val="32"/>
          <w:highlight w:val="none"/>
        </w:rPr>
        <w:t xml:space="preserve">三、获取</w:t>
      </w:r>
      <w:bookmarkEnd w:id="20"/>
      <w:r/>
      <w:bookmarkEnd w:id="21"/>
      <w:r/>
      <w:bookmarkEnd w:id="22"/>
      <w:r/>
      <w:bookmarkEnd w:id="23"/>
      <w:r/>
      <w:bookmarkEnd w:id="24"/>
      <w:r>
        <w:rPr>
          <w:rFonts w:hint="eastAsia" w:ascii="黑体" w:hAnsi="黑体" w:eastAsia="黑体"/>
          <w:b w:val="0"/>
          <w:bCs w:val="0"/>
          <w:sz w:val="32"/>
          <w:szCs w:val="32"/>
          <w:highlight w:val="none"/>
        </w:rPr>
        <w:t xml:space="preserve">磋商文件</w:t>
      </w:r>
      <w:bookmarkEnd w:id="25"/>
      <w:r/>
      <w:r/>
    </w:p>
    <w:p>
      <w:pPr>
        <w:pStyle w:val="730"/>
        <w:ind w:right="0" w:firstLine="480"/>
        <w:keepLines w:val="0"/>
        <w:keepNext w:val="0"/>
        <w:pageBreakBefore w:val="0"/>
        <w:spacing w:before="0" w:beforeAutospacing="0" w:after="0" w:afterAutospacing="0" w:line="440" w:lineRule="exact"/>
        <w:shd w:val="clear" w:color="auto" w:fill="ffffff"/>
        <w:widowControl/>
        <w:rPr>
          <w:rFonts w:hint="eastAsia" w:ascii="仿宋" w:hAnsi="仿宋" w:eastAsia="仿宋" w:cs="Times New Roman"/>
          <w:sz w:val="24"/>
          <w:szCs w:val="24"/>
          <w:highlight w:val="none"/>
          <w:lang w:val="en-US" w:eastAsia="en-US" w:bidi="ar-SA"/>
        </w:rPr>
        <w:pBdr>
          <w:top w:val="none" w:color="auto" w:sz="0" w:space="0"/>
          <w:left w:val="none" w:color="auto" w:sz="0" w:space="0"/>
          <w:bottom w:val="none" w:color="auto" w:sz="0" w:space="0"/>
          <w:right w:val="none" w:color="auto" w:sz="0" w:space="0"/>
        </w:pBdr>
        <w:suppressLineNumbers w:val="0"/>
      </w:pPr>
      <w:r/>
      <w:bookmarkStart w:id="26" w:name="_Toc28359082"/>
      <w:r/>
      <w:bookmarkStart w:id="27" w:name="_Toc28359005"/>
      <w:r/>
      <w:bookmarkStart w:id="28" w:name="_Toc216777350"/>
      <w:r/>
      <w:bookmarkStart w:id="29" w:name="_Toc38985266"/>
      <w:r/>
      <w:bookmarkStart w:id="30" w:name="_Toc35393624"/>
      <w:r/>
      <w:bookmarkStart w:id="31" w:name="_Toc35393793"/>
      <w:r>
        <w:rPr>
          <w:rFonts w:hint="eastAsia" w:ascii="仿宋" w:hAnsi="仿宋" w:eastAsia="仿宋" w:cs="Times New Roman"/>
          <w:sz w:val="24"/>
          <w:szCs w:val="24"/>
          <w:highlight w:val="none"/>
          <w:lang w:val="en-US" w:eastAsia="en-US" w:bidi="ar-SA"/>
        </w:rPr>
        <w:t xml:space="preserve">时间：自磋商文件公告发布之日起5个工作日</w:t>
      </w:r>
      <w:r/>
    </w:p>
    <w:p>
      <w:pPr>
        <w:pStyle w:val="730"/>
        <w:ind w:right="0" w:firstLine="480"/>
        <w:keepLines w:val="0"/>
        <w:keepNext w:val="0"/>
        <w:pageBreakBefore w:val="0"/>
        <w:spacing w:before="0" w:beforeAutospacing="0" w:after="0" w:afterAutospacing="0" w:line="440" w:lineRule="exact"/>
        <w:shd w:val="clear" w:color="auto" w:fill="ffffff"/>
        <w:widowControl/>
        <w:rPr>
          <w:rFonts w:hint="eastAsia" w:ascii="仿宋" w:hAnsi="仿宋" w:eastAsia="仿宋" w:cs="Times New Roman"/>
          <w:sz w:val="24"/>
          <w:szCs w:val="24"/>
          <w:highlight w:val="none"/>
          <w:lang w:val="en-US" w:eastAsia="en-US"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Times New Roman"/>
          <w:sz w:val="24"/>
          <w:szCs w:val="24"/>
          <w:highlight w:val="none"/>
          <w:lang w:val="en-US" w:eastAsia="en-US" w:bidi="ar-SA"/>
        </w:rPr>
        <w:t xml:space="preserve">地点：“苏采云“系统 (网址: http://jszfcg.jsczt.cn/)</w:t>
      </w:r>
      <w:r/>
    </w:p>
    <w:p>
      <w:pPr>
        <w:pStyle w:val="730"/>
        <w:ind w:right="0" w:firstLine="480"/>
        <w:keepLines w:val="0"/>
        <w:keepNext w:val="0"/>
        <w:pageBreakBefore w:val="0"/>
        <w:spacing w:before="0" w:beforeAutospacing="0" w:after="0" w:afterAutospacing="0" w:line="440" w:lineRule="exact"/>
        <w:shd w:val="clear" w:color="auto" w:fill="ffffff"/>
        <w:widowControl/>
        <w:rPr>
          <w:rFonts w:hint="eastAsia" w:ascii="仿宋" w:hAnsi="仿宋" w:eastAsia="仿宋" w:cs="Times New Roman"/>
          <w:sz w:val="24"/>
          <w:szCs w:val="24"/>
          <w:highlight w:val="none"/>
          <w:lang w:val="en-US" w:eastAsia="en-US"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Times New Roman"/>
          <w:sz w:val="24"/>
          <w:szCs w:val="24"/>
          <w:highlight w:val="none"/>
          <w:lang w:val="en-US" w:eastAsia="en-US" w:bidi="ar-SA"/>
        </w:rPr>
        <w:t xml:space="preserve">方式：供应商应在磋商文件提供的时间内，通过“苏采云”系统（网址： http://jszfcg.jsczt.cn/），使用CA锁登录系统后，找到本项目获取磋商文件（后缀名为“.kedt”）。</w:t>
      </w:r>
      <w:r/>
    </w:p>
    <w:p>
      <w:pPr>
        <w:pStyle w:val="730"/>
        <w:ind w:right="0" w:firstLine="480"/>
        <w:keepLines w:val="0"/>
        <w:keepNext w:val="0"/>
        <w:pageBreakBefore w:val="0"/>
        <w:spacing w:before="0" w:beforeAutospacing="0" w:after="0" w:afterAutospacing="0" w:line="440" w:lineRule="exact"/>
        <w:shd w:val="clear" w:color="auto" w:fill="ffffff"/>
        <w:widowControl/>
        <w:rPr>
          <w:rFonts w:hint="eastAsia" w:ascii="仿宋" w:hAnsi="仿宋" w:eastAsia="仿宋" w:cs="Times New Roman"/>
          <w:sz w:val="24"/>
          <w:szCs w:val="24"/>
          <w:highlight w:val="none"/>
          <w:lang w:val="en-US" w:eastAsia="en-US"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Times New Roman"/>
          <w:sz w:val="24"/>
          <w:szCs w:val="24"/>
          <w:highlight w:val="none"/>
          <w:lang w:val="en-US" w:eastAsia="en-US" w:bidi="ar-SA"/>
        </w:rPr>
        <w:t xml:space="preserve">售价：0.00元</w:t>
      </w:r>
      <w:r/>
    </w:p>
    <w:p>
      <w:pPr>
        <w:pStyle w:val="719"/>
        <w:jc w:val="both"/>
        <w:pageBreakBefore w:val="0"/>
        <w:spacing w:before="0" w:after="0" w:line="440" w:lineRule="exact"/>
        <w:rPr>
          <w:rFonts w:ascii="黑体" w:hAnsi="黑体" w:eastAsia="黑体"/>
          <w:b w:val="0"/>
          <w:bCs w:val="0"/>
          <w:sz w:val="32"/>
          <w:szCs w:val="32"/>
          <w:highlight w:val="none"/>
        </w:rPr>
      </w:pPr>
      <w:r>
        <w:rPr>
          <w:rFonts w:hint="eastAsia" w:ascii="黑体" w:hAnsi="黑体" w:eastAsia="黑体"/>
          <w:b w:val="0"/>
          <w:bCs w:val="0"/>
          <w:sz w:val="32"/>
          <w:szCs w:val="32"/>
          <w:highlight w:val="none"/>
        </w:rPr>
        <w:t xml:space="preserve">四、提交</w:t>
      </w:r>
      <w:bookmarkEnd w:id="26"/>
      <w:r/>
      <w:bookmarkEnd w:id="27"/>
      <w:r>
        <w:rPr>
          <w:rFonts w:hint="eastAsia" w:ascii="黑体" w:hAnsi="黑体" w:eastAsia="黑体"/>
          <w:b w:val="0"/>
          <w:bCs w:val="0"/>
          <w:sz w:val="32"/>
          <w:szCs w:val="32"/>
          <w:highlight w:val="none"/>
        </w:rPr>
        <w:t xml:space="preserve">响应文件截止时间</w:t>
      </w:r>
      <w:bookmarkEnd w:id="28"/>
      <w:r/>
      <w:bookmarkEnd w:id="29"/>
      <w:r/>
      <w:bookmarkEnd w:id="30"/>
      <w:r/>
      <w:bookmarkEnd w:id="31"/>
      <w:r/>
      <w:r/>
    </w:p>
    <w:p>
      <w:pPr>
        <w:ind w:firstLine="480"/>
        <w:pageBreakBefore w:val="0"/>
        <w:spacing w:line="440" w:lineRule="exact"/>
        <w:rPr>
          <w:rFonts w:ascii="仿宋" w:hAnsi="仿宋" w:eastAsia="仿宋" w:cs="宋体"/>
          <w:sz w:val="24"/>
          <w:szCs w:val="24"/>
          <w:highlight w:val="none"/>
        </w:rPr>
      </w:pPr>
      <w:r>
        <w:rPr>
          <w:rFonts w:hint="eastAsia" w:ascii="仿宋" w:hAnsi="仿宋" w:eastAsia="仿宋"/>
          <w:bCs/>
          <w:sz w:val="24"/>
          <w:szCs w:val="24"/>
          <w:highlight w:val="none"/>
        </w:rPr>
        <w:t xml:space="preserve">1.提交响应文件截止时间、磋商时间：</w:t>
      </w:r>
      <w:r>
        <w:rPr>
          <w:rFonts w:ascii="仿宋" w:hAnsi="仿宋" w:eastAsia="仿宋"/>
          <w:sz w:val="24"/>
          <w:szCs w:val="24"/>
          <w:highlight w:val="none"/>
          <w:u w:val="single"/>
        </w:rPr>
        <w:t xml:space="preserve">202</w:t>
      </w:r>
      <w:r>
        <w:rPr>
          <w:rFonts w:hint="eastAsia" w:ascii="仿宋" w:hAnsi="仿宋" w:eastAsia="仿宋"/>
          <w:sz w:val="24"/>
          <w:szCs w:val="24"/>
          <w:highlight w:val="none"/>
          <w:u w:val="single"/>
          <w:lang w:val="en-US" w:eastAsia="zh-CN"/>
        </w:rPr>
        <w:t xml:space="preserve">6</w:t>
      </w:r>
      <w:r>
        <w:rPr>
          <w:rFonts w:hint="eastAsia" w:ascii="仿宋" w:hAnsi="仿宋" w:eastAsia="仿宋"/>
          <w:bCs/>
          <w:sz w:val="24"/>
          <w:szCs w:val="24"/>
          <w:highlight w:val="none"/>
          <w:u w:val="single"/>
        </w:rPr>
        <w:t xml:space="preserve">年</w:t>
      </w:r>
      <w:bookmarkStart w:id="32" w:name="OLE_LINK5"/>
      <w:r/>
      <w:bookmarkStart w:id="33" w:name="OLE_LINK4"/>
      <w:r>
        <w:rPr>
          <w:rFonts w:hint="eastAsia" w:ascii="仿宋" w:hAnsi="仿宋" w:eastAsia="仿宋"/>
          <w:bCs/>
          <w:sz w:val="24"/>
          <w:szCs w:val="24"/>
          <w:highlight w:val="none"/>
          <w:u w:val="single"/>
          <w:lang w:val="en-US" w:eastAsia="zh-CN"/>
        </w:rPr>
        <w:t xml:space="preserve">08</w:t>
      </w:r>
      <w:r>
        <w:rPr>
          <w:rFonts w:hint="eastAsia" w:ascii="仿宋" w:hAnsi="仿宋" w:eastAsia="仿宋"/>
          <w:bCs/>
          <w:sz w:val="24"/>
          <w:szCs w:val="24"/>
          <w:highlight w:val="none"/>
          <w:u w:val="single"/>
        </w:rPr>
        <w:t xml:space="preserve">月</w:t>
      </w:r>
      <w:bookmarkEnd w:id="32"/>
      <w:r>
        <w:rPr>
          <w:rFonts w:hint="eastAsia" w:ascii="仿宋" w:hAnsi="仿宋" w:eastAsia="仿宋"/>
          <w:bCs/>
          <w:sz w:val="24"/>
          <w:szCs w:val="24"/>
          <w:highlight w:val="none"/>
          <w:u w:val="single"/>
          <w:lang w:val="en-US" w:eastAsia="zh-CN"/>
        </w:rPr>
        <w:t xml:space="preserve">13</w:t>
      </w:r>
      <w:r>
        <w:rPr>
          <w:rFonts w:hint="eastAsia" w:ascii="仿宋" w:hAnsi="仿宋" w:eastAsia="仿宋"/>
          <w:bCs/>
          <w:sz w:val="24"/>
          <w:szCs w:val="24"/>
          <w:highlight w:val="none"/>
          <w:u w:val="single"/>
        </w:rPr>
        <w:t xml:space="preserve">日</w:t>
      </w:r>
      <w:bookmarkEnd w:id="33"/>
      <w:r>
        <w:rPr>
          <w:rFonts w:hint="eastAsia" w:ascii="仿宋" w:hAnsi="仿宋" w:eastAsia="仿宋"/>
          <w:bCs/>
          <w:sz w:val="24"/>
          <w:szCs w:val="24"/>
          <w:highlight w:val="none"/>
          <w:u w:val="single"/>
          <w:lang w:val="en-US" w:eastAsia="zh-CN"/>
        </w:rPr>
        <w:t xml:space="preserve">09</w:t>
      </w:r>
      <w:r>
        <w:rPr>
          <w:rFonts w:hint="eastAsia" w:ascii="仿宋" w:hAnsi="仿宋" w:eastAsia="仿宋"/>
          <w:bCs/>
          <w:sz w:val="24"/>
          <w:szCs w:val="24"/>
          <w:highlight w:val="none"/>
          <w:u w:val="single"/>
        </w:rPr>
        <w:t xml:space="preserve">点</w:t>
      </w:r>
      <w:r>
        <w:rPr>
          <w:rFonts w:hint="eastAsia" w:ascii="仿宋" w:hAnsi="仿宋" w:eastAsia="仿宋"/>
          <w:bCs/>
          <w:sz w:val="24"/>
          <w:szCs w:val="24"/>
          <w:highlight w:val="none"/>
          <w:u w:val="single"/>
          <w:lang w:val="en-US" w:eastAsia="zh-CN"/>
        </w:rPr>
        <w:t xml:space="preserve">3</w:t>
      </w:r>
      <w:r>
        <w:rPr>
          <w:rFonts w:ascii="仿宋" w:hAnsi="仿宋" w:eastAsia="仿宋"/>
          <w:bCs/>
          <w:sz w:val="24"/>
          <w:szCs w:val="24"/>
          <w:highlight w:val="none"/>
          <w:u w:val="single"/>
        </w:rPr>
        <w:t xml:space="preserve">0</w:t>
      </w:r>
      <w:r>
        <w:rPr>
          <w:rFonts w:hint="eastAsia" w:ascii="仿宋" w:hAnsi="仿宋" w:eastAsia="仿宋"/>
          <w:bCs/>
          <w:sz w:val="24"/>
          <w:szCs w:val="24"/>
          <w:highlight w:val="none"/>
          <w:u w:val="single"/>
        </w:rPr>
        <w:t xml:space="preserve">分</w:t>
      </w:r>
      <w:r>
        <w:rPr>
          <w:rFonts w:hint="eastAsia" w:ascii="仿宋" w:hAnsi="仿宋" w:eastAsia="仿宋"/>
          <w:bCs/>
          <w:sz w:val="24"/>
          <w:szCs w:val="24"/>
          <w:highlight w:val="none"/>
        </w:rPr>
        <w:t xml:space="preserve">（北京时间）。</w:t>
      </w:r>
      <w:r/>
    </w:p>
    <w:p>
      <w:pPr>
        <w:ind w:firstLine="480"/>
        <w:pageBreakBefore w:val="0"/>
        <w:spacing w:line="440" w:lineRule="exact"/>
        <w:rPr>
          <w:rFonts w:hint="eastAsia" w:ascii="仿宋" w:hAnsi="仿宋" w:eastAsia="仿宋" w:cs="仿宋_GB2312"/>
          <w:b w:val="0"/>
          <w:bCs w:val="0"/>
          <w:sz w:val="24"/>
          <w:szCs w:val="24"/>
          <w:highlight w:val="none"/>
        </w:rPr>
      </w:pPr>
      <w:r>
        <w:rPr>
          <w:rFonts w:hint="eastAsia" w:ascii="仿宋" w:hAnsi="仿宋" w:eastAsia="仿宋" w:cs="仿宋_GB2312"/>
          <w:sz w:val="24"/>
          <w:szCs w:val="24"/>
          <w:highlight w:val="none"/>
        </w:rPr>
        <w:t xml:space="preserve">2.地点：</w:t>
      </w:r>
      <w:r>
        <w:rPr>
          <w:rFonts w:hint="eastAsia" w:ascii="仿宋" w:hAnsi="仿宋" w:eastAsia="仿宋" w:cs="仿宋_GB2312"/>
          <w:b w:val="0"/>
          <w:bCs w:val="0"/>
          <w:sz w:val="24"/>
          <w:szCs w:val="24"/>
          <w:highlight w:val="none"/>
        </w:rPr>
        <w:t xml:space="preserve">“苏采云“系统 (网址: http://jszfcg.jsczt.cn/)。</w:t>
      </w:r>
      <w:bookmarkStart w:id="34" w:name="_Toc28359007"/>
      <w:r/>
      <w:bookmarkStart w:id="35" w:name="_Toc35393625"/>
      <w:r/>
      <w:bookmarkStart w:id="36" w:name="_Toc216777351"/>
      <w:r/>
      <w:bookmarkStart w:id="37" w:name="_Toc38985267"/>
      <w:r/>
      <w:bookmarkStart w:id="38" w:name="_Toc28359084"/>
      <w:r/>
      <w:bookmarkStart w:id="39" w:name="_Toc35393794"/>
      <w:r/>
      <w:r/>
    </w:p>
    <w:p>
      <w:pPr>
        <w:pageBreakBefore w:val="0"/>
        <w:spacing w:line="440" w:lineRule="exact"/>
        <w:rPr>
          <w:rFonts w:hint="eastAsia" w:ascii="黑体" w:hAnsi="黑体" w:eastAsia="黑体" w:cs="Arial"/>
          <w:b w:val="0"/>
          <w:bCs w:val="0"/>
          <w:sz w:val="32"/>
          <w:szCs w:val="32"/>
          <w:highlight w:val="none"/>
        </w:rPr>
      </w:pPr>
      <w:r>
        <w:rPr>
          <w:rFonts w:hint="eastAsia" w:ascii="黑体" w:hAnsi="黑体" w:eastAsia="黑体" w:cs="Arial"/>
          <w:b w:val="0"/>
          <w:bCs w:val="0"/>
          <w:sz w:val="32"/>
          <w:szCs w:val="32"/>
          <w:highlight w:val="none"/>
          <w:lang w:val="en-US" w:eastAsia="zh-CN"/>
        </w:rPr>
        <w:t xml:space="preserve">五</w:t>
      </w:r>
      <w:r>
        <w:rPr>
          <w:rFonts w:hint="eastAsia" w:ascii="黑体" w:hAnsi="黑体" w:eastAsia="黑体" w:cs="Arial"/>
          <w:b w:val="0"/>
          <w:bCs w:val="0"/>
          <w:sz w:val="32"/>
          <w:szCs w:val="32"/>
          <w:highlight w:val="none"/>
        </w:rPr>
        <w:t xml:space="preserve">、开启</w:t>
      </w:r>
      <w:r/>
    </w:p>
    <w:p>
      <w:pPr>
        <w:pStyle w:val="719"/>
        <w:ind w:firstLine="480"/>
        <w:jc w:val="both"/>
        <w:pageBreakBefore w:val="0"/>
        <w:spacing w:before="0" w:after="0" w:line="440" w:lineRule="exact"/>
        <w:tabs>
          <w:tab w:val="right" w:pos="8952" w:leader="none"/>
        </w:tabs>
        <w:rPr>
          <w:rFonts w:hint="eastAsia" w:ascii="仿宋" w:hAnsi="仿宋" w:eastAsia="仿宋" w:cs="Times New Roman"/>
          <w:b w:val="0"/>
          <w:bCs w:val="0"/>
          <w:sz w:val="24"/>
          <w:szCs w:val="24"/>
          <w:highlight w:val="none"/>
        </w:rPr>
      </w:pPr>
      <w:r>
        <w:rPr>
          <w:rFonts w:hint="eastAsia" w:ascii="仿宋" w:hAnsi="仿宋" w:eastAsia="仿宋" w:cs="Times New Roman"/>
          <w:b w:val="0"/>
          <w:bCs/>
          <w:sz w:val="24"/>
          <w:szCs w:val="24"/>
          <w:highlight w:val="none"/>
        </w:rPr>
        <w:t xml:space="preserve">时间：</w:t>
      </w:r>
      <w:r>
        <w:rPr>
          <w:rFonts w:ascii="仿宋" w:hAnsi="仿宋" w:eastAsia="仿宋"/>
          <w:b w:val="0"/>
          <w:bCs w:val="0"/>
          <w:sz w:val="24"/>
          <w:szCs w:val="24"/>
          <w:highlight w:val="none"/>
          <w:u w:val="single"/>
        </w:rPr>
        <w:t xml:space="preserve">202</w:t>
      </w:r>
      <w:r>
        <w:rPr>
          <w:rFonts w:hint="eastAsia" w:ascii="仿宋" w:hAnsi="仿宋" w:eastAsia="仿宋"/>
          <w:b w:val="0"/>
          <w:bCs w:val="0"/>
          <w:sz w:val="24"/>
          <w:szCs w:val="24"/>
          <w:highlight w:val="none"/>
          <w:u w:val="single"/>
          <w:lang w:val="en-US" w:eastAsia="zh-CN"/>
        </w:rPr>
        <w:t xml:space="preserve">6</w:t>
      </w:r>
      <w:r>
        <w:rPr>
          <w:rFonts w:hint="eastAsia" w:ascii="仿宋" w:hAnsi="仿宋" w:eastAsia="仿宋"/>
          <w:b w:val="0"/>
          <w:bCs w:val="0"/>
          <w:sz w:val="24"/>
          <w:szCs w:val="24"/>
          <w:highlight w:val="none"/>
          <w:u w:val="single"/>
        </w:rPr>
        <w:t xml:space="preserve">年</w:t>
      </w:r>
      <w:r>
        <w:rPr>
          <w:rFonts w:hint="eastAsia" w:ascii="仿宋" w:hAnsi="仿宋" w:eastAsia="仿宋"/>
          <w:b w:val="0"/>
          <w:bCs w:val="0"/>
          <w:sz w:val="24"/>
          <w:szCs w:val="24"/>
          <w:highlight w:val="none"/>
          <w:u w:val="single"/>
          <w:lang w:val="en-US" w:eastAsia="zh-CN"/>
        </w:rPr>
        <w:t xml:space="preserve">08</w:t>
      </w:r>
      <w:r>
        <w:rPr>
          <w:rFonts w:hint="eastAsia" w:ascii="仿宋" w:hAnsi="仿宋" w:eastAsia="仿宋"/>
          <w:b w:val="0"/>
          <w:bCs w:val="0"/>
          <w:sz w:val="24"/>
          <w:szCs w:val="24"/>
          <w:highlight w:val="none"/>
          <w:u w:val="single"/>
        </w:rPr>
        <w:t xml:space="preserve">月</w:t>
      </w:r>
      <w:r>
        <w:rPr>
          <w:rFonts w:hint="eastAsia" w:ascii="仿宋" w:hAnsi="仿宋" w:eastAsia="仿宋"/>
          <w:b w:val="0"/>
          <w:bCs w:val="0"/>
          <w:sz w:val="24"/>
          <w:szCs w:val="24"/>
          <w:highlight w:val="none"/>
          <w:u w:val="single"/>
          <w:lang w:val="en-US" w:eastAsia="zh-CN"/>
        </w:rPr>
        <w:t xml:space="preserve">13</w:t>
      </w:r>
      <w:r>
        <w:rPr>
          <w:rFonts w:hint="eastAsia" w:ascii="仿宋" w:hAnsi="仿宋" w:eastAsia="仿宋"/>
          <w:b w:val="0"/>
          <w:bCs w:val="0"/>
          <w:sz w:val="24"/>
          <w:szCs w:val="24"/>
          <w:highlight w:val="none"/>
          <w:u w:val="single"/>
        </w:rPr>
        <w:t xml:space="preserve">日</w:t>
      </w:r>
      <w:r>
        <w:rPr>
          <w:rFonts w:hint="eastAsia" w:ascii="仿宋" w:hAnsi="仿宋" w:eastAsia="仿宋"/>
          <w:b w:val="0"/>
          <w:bCs w:val="0"/>
          <w:sz w:val="24"/>
          <w:szCs w:val="24"/>
          <w:highlight w:val="none"/>
          <w:u w:val="single"/>
          <w:lang w:val="en-US" w:eastAsia="zh-CN"/>
        </w:rPr>
        <w:t xml:space="preserve">09</w:t>
      </w:r>
      <w:r>
        <w:rPr>
          <w:rFonts w:hint="eastAsia" w:ascii="仿宋" w:hAnsi="仿宋" w:eastAsia="仿宋"/>
          <w:b w:val="0"/>
          <w:bCs w:val="0"/>
          <w:sz w:val="24"/>
          <w:szCs w:val="24"/>
          <w:highlight w:val="none"/>
          <w:u w:val="single"/>
        </w:rPr>
        <w:t xml:space="preserve">点</w:t>
      </w:r>
      <w:r>
        <w:rPr>
          <w:rFonts w:hint="eastAsia" w:ascii="仿宋" w:hAnsi="仿宋" w:eastAsia="仿宋"/>
          <w:b w:val="0"/>
          <w:bCs w:val="0"/>
          <w:sz w:val="24"/>
          <w:szCs w:val="24"/>
          <w:highlight w:val="none"/>
          <w:u w:val="single"/>
          <w:lang w:val="en-US" w:eastAsia="zh-CN"/>
        </w:rPr>
        <w:t xml:space="preserve">3</w:t>
      </w:r>
      <w:r>
        <w:rPr>
          <w:rFonts w:ascii="仿宋" w:hAnsi="仿宋" w:eastAsia="仿宋"/>
          <w:b w:val="0"/>
          <w:bCs w:val="0"/>
          <w:sz w:val="24"/>
          <w:szCs w:val="24"/>
          <w:highlight w:val="none"/>
          <w:u w:val="single"/>
        </w:rPr>
        <w:t xml:space="preserve">0</w:t>
      </w:r>
      <w:r>
        <w:rPr>
          <w:rFonts w:hint="eastAsia" w:ascii="仿宋" w:hAnsi="仿宋" w:eastAsia="仿宋"/>
          <w:b w:val="0"/>
          <w:bCs w:val="0"/>
          <w:sz w:val="24"/>
          <w:szCs w:val="24"/>
          <w:highlight w:val="none"/>
          <w:u w:val="single"/>
        </w:rPr>
        <w:t xml:space="preserve">分（</w:t>
      </w:r>
      <w:r>
        <w:rPr>
          <w:rFonts w:hint="eastAsia" w:ascii="仿宋" w:hAnsi="仿宋" w:eastAsia="仿宋"/>
          <w:b w:val="0"/>
          <w:bCs w:val="0"/>
          <w:sz w:val="24"/>
          <w:szCs w:val="24"/>
          <w:highlight w:val="none"/>
        </w:rPr>
        <w:t xml:space="preserve">北京时间）</w:t>
      </w:r>
      <w:r/>
    </w:p>
    <w:p>
      <w:pPr>
        <w:pStyle w:val="719"/>
        <w:ind w:firstLine="480"/>
        <w:jc w:val="both"/>
        <w:pageBreakBefore w:val="0"/>
        <w:spacing w:before="0" w:after="0" w:line="440" w:lineRule="exact"/>
        <w:tabs>
          <w:tab w:val="right" w:pos="8952" w:leader="none"/>
        </w:tabs>
        <w:rPr>
          <w:rFonts w:hint="eastAsia" w:ascii="仿宋" w:hAnsi="仿宋" w:eastAsia="仿宋" w:cs="Times New Roman"/>
          <w:b w:val="0"/>
          <w:bCs/>
          <w:sz w:val="24"/>
          <w:szCs w:val="24"/>
          <w:highlight w:val="none"/>
        </w:rPr>
      </w:pPr>
      <w:r>
        <w:rPr>
          <w:rFonts w:hint="eastAsia" w:ascii="仿宋" w:hAnsi="仿宋" w:eastAsia="仿宋" w:cs="Times New Roman"/>
          <w:b w:val="0"/>
          <w:bCs/>
          <w:sz w:val="24"/>
          <w:szCs w:val="24"/>
          <w:highlight w:val="none"/>
        </w:rPr>
        <w:t xml:space="preserve">地点：</w:t>
      </w:r>
      <w:r>
        <w:rPr>
          <w:rFonts w:hint="eastAsia" w:ascii="仿宋" w:hAnsi="仿宋" w:eastAsia="仿宋" w:cs="仿宋_GB2312"/>
          <w:b w:val="0"/>
          <w:bCs w:val="0"/>
          <w:sz w:val="24"/>
          <w:szCs w:val="24"/>
          <w:highlight w:val="none"/>
        </w:rPr>
        <w:t xml:space="preserve">“苏采云”政府采购交易系统网上开标大厅</w:t>
      </w:r>
      <w:r/>
    </w:p>
    <w:p>
      <w:pPr>
        <w:pStyle w:val="719"/>
        <w:jc w:val="both"/>
        <w:pageBreakBefore w:val="0"/>
        <w:spacing w:before="0" w:after="0" w:line="440" w:lineRule="exact"/>
        <w:tabs>
          <w:tab w:val="right" w:pos="8952" w:leader="none"/>
        </w:tabs>
        <w:rPr>
          <w:rFonts w:ascii="黑体" w:hAnsi="黑体" w:eastAsia="黑体"/>
          <w:b w:val="0"/>
          <w:bCs w:val="0"/>
          <w:sz w:val="32"/>
          <w:szCs w:val="32"/>
          <w:highlight w:val="none"/>
        </w:rPr>
      </w:pPr>
      <w:r>
        <w:rPr>
          <w:rFonts w:hint="eastAsia" w:ascii="黑体" w:hAnsi="黑体" w:eastAsia="黑体"/>
          <w:b w:val="0"/>
          <w:bCs w:val="0"/>
          <w:sz w:val="32"/>
          <w:szCs w:val="32"/>
          <w:highlight w:val="none"/>
          <w:lang w:val="en-US" w:eastAsia="zh-CN"/>
        </w:rPr>
        <w:t xml:space="preserve">六、</w:t>
      </w:r>
      <w:r>
        <w:rPr>
          <w:rFonts w:hint="eastAsia" w:ascii="黑体" w:hAnsi="黑体" w:eastAsia="黑体"/>
          <w:b w:val="0"/>
          <w:bCs w:val="0"/>
          <w:sz w:val="32"/>
          <w:szCs w:val="32"/>
          <w:highlight w:val="none"/>
        </w:rPr>
        <w:t xml:space="preserve">公告期限</w:t>
      </w:r>
      <w:bookmarkEnd w:id="34"/>
      <w:r/>
      <w:bookmarkEnd w:id="35"/>
      <w:r/>
      <w:bookmarkEnd w:id="36"/>
      <w:r/>
      <w:bookmarkEnd w:id="37"/>
      <w:r/>
      <w:bookmarkEnd w:id="38"/>
      <w:r/>
      <w:bookmarkEnd w:id="39"/>
      <w:r>
        <w:rPr>
          <w:rFonts w:ascii="黑体" w:hAnsi="黑体" w:eastAsia="黑体"/>
          <w:b w:val="0"/>
          <w:bCs w:val="0"/>
          <w:sz w:val="32"/>
          <w:szCs w:val="32"/>
          <w:highlight w:val="none"/>
        </w:rPr>
        <w:tab/>
      </w:r>
      <w:r/>
    </w:p>
    <w:p>
      <w:pPr>
        <w:ind w:firstLine="540"/>
        <w:pageBreakBefore w:val="0"/>
        <w:spacing w:line="440" w:lineRule="exact"/>
        <w:rPr>
          <w:rFonts w:hint="eastAsia" w:ascii="仿宋" w:hAnsi="仿宋" w:eastAsia="仿宋" w:cs="仿宋_GB2312"/>
          <w:sz w:val="24"/>
          <w:szCs w:val="24"/>
          <w:highlight w:val="none"/>
        </w:rPr>
      </w:pPr>
      <w:r/>
      <w:bookmarkStart w:id="40" w:name="_Toc38985268"/>
      <w:r/>
      <w:bookmarkStart w:id="41" w:name="_Toc35393626"/>
      <w:r/>
      <w:bookmarkStart w:id="42" w:name="_Toc35393795"/>
      <w:r>
        <w:rPr>
          <w:rFonts w:hint="eastAsia" w:ascii="仿宋" w:hAnsi="仿宋" w:eastAsia="仿宋" w:cs="仿宋_GB2312"/>
          <w:sz w:val="24"/>
          <w:szCs w:val="24"/>
          <w:highlight w:val="none"/>
        </w:rPr>
        <w:t xml:space="preserve">磋商公告及磋商文件公告期限为自本公告发布之日起3个工作日。采购公告发布媒体：江苏政府采购网、宿迁市政府采购网等。</w:t>
      </w:r>
      <w:r/>
    </w:p>
    <w:p>
      <w:pPr>
        <w:pStyle w:val="719"/>
        <w:jc w:val="both"/>
        <w:pageBreakBefore w:val="0"/>
        <w:spacing w:before="0" w:after="0" w:line="440" w:lineRule="exact"/>
        <w:rPr>
          <w:rFonts w:ascii="黑体" w:hAnsi="黑体" w:eastAsia="黑体"/>
          <w:b w:val="0"/>
          <w:bCs w:val="0"/>
          <w:sz w:val="32"/>
          <w:szCs w:val="32"/>
          <w:highlight w:val="none"/>
        </w:rPr>
      </w:pPr>
      <w:r/>
      <w:bookmarkStart w:id="43" w:name="_Toc216777352"/>
      <w:r>
        <w:rPr>
          <w:rFonts w:hint="eastAsia" w:ascii="黑体" w:hAnsi="黑体" w:eastAsia="黑体"/>
          <w:b w:val="0"/>
          <w:bCs w:val="0"/>
          <w:sz w:val="32"/>
          <w:szCs w:val="32"/>
          <w:highlight w:val="none"/>
          <w:lang w:val="en-US" w:eastAsia="zh-CN"/>
        </w:rPr>
        <w:t xml:space="preserve">七</w:t>
      </w:r>
      <w:r>
        <w:rPr>
          <w:rFonts w:hint="eastAsia" w:ascii="黑体" w:hAnsi="黑体" w:eastAsia="黑体"/>
          <w:b w:val="0"/>
          <w:bCs w:val="0"/>
          <w:sz w:val="32"/>
          <w:szCs w:val="32"/>
          <w:highlight w:val="none"/>
        </w:rPr>
        <w:t xml:space="preserve">、其他补充事宜</w:t>
      </w:r>
      <w:bookmarkEnd w:id="40"/>
      <w:r/>
      <w:bookmarkEnd w:id="41"/>
      <w:r/>
      <w:bookmarkEnd w:id="42"/>
      <w:r/>
      <w:bookmarkEnd w:id="43"/>
      <w:r/>
      <w:r/>
    </w:p>
    <w:p>
      <w:pPr>
        <w:ind w:firstLine="480"/>
        <w:pageBreakBefore w:val="0"/>
        <w:spacing w:line="440" w:lineRule="exact"/>
        <w:rPr>
          <w:rFonts w:ascii="仿宋" w:hAnsi="仿宋" w:eastAsia="仿宋"/>
          <w:sz w:val="24"/>
          <w:szCs w:val="24"/>
          <w:highlight w:val="none"/>
        </w:rPr>
      </w:pPr>
      <w:r/>
      <w:bookmarkStart w:id="44" w:name="EB64e1f522fd8c43fcb4d3ba471386b3e7"/>
      <w:r>
        <w:rPr>
          <w:rFonts w:hint="eastAsia" w:ascii="仿宋" w:hAnsi="仿宋" w:eastAsia="仿宋"/>
          <w:sz w:val="24"/>
          <w:szCs w:val="24"/>
          <w:highlight w:val="none"/>
        </w:rPr>
        <w:t xml:space="preserve">1.财政部门监督电话：</w:t>
      </w:r>
      <w:r>
        <w:rPr>
          <w:rFonts w:ascii="仿宋" w:hAnsi="仿宋" w:eastAsia="仿宋"/>
          <w:sz w:val="24"/>
          <w:szCs w:val="24"/>
          <w:highlight w:val="none"/>
        </w:rPr>
        <w:t xml:space="preserve">0527-</w:t>
      </w:r>
      <w:r>
        <w:rPr>
          <w:rFonts w:hint="eastAsia" w:ascii="仿宋" w:hAnsi="仿宋" w:eastAsia="仿宋"/>
          <w:sz w:val="24"/>
          <w:szCs w:val="24"/>
          <w:highlight w:val="none"/>
        </w:rPr>
        <w:t xml:space="preserve">82998860。</w:t>
      </w:r>
      <w:r/>
    </w:p>
    <w:p>
      <w:pPr>
        <w:ind w:firstLine="480"/>
        <w:pageBreakBefore w:val="0"/>
        <w:spacing w:line="440" w:lineRule="exact"/>
        <w:rPr>
          <w:rFonts w:ascii="仿宋" w:hAnsi="仿宋" w:eastAsia="仿宋"/>
          <w:sz w:val="24"/>
          <w:szCs w:val="24"/>
          <w:highlight w:val="none"/>
        </w:rPr>
      </w:pPr>
      <w:r>
        <w:rPr>
          <w:rFonts w:hint="eastAsia" w:ascii="仿宋" w:hAnsi="仿宋" w:eastAsia="仿宋"/>
          <w:sz w:val="24"/>
          <w:szCs w:val="24"/>
          <w:highlight w:val="none"/>
        </w:rPr>
        <w:t xml:space="preserve">2.“CA”数字证书办理：“苏采云”系统目前仅支持“苏采云”系统下的政务CA。省内各地区办理的“苏采云”系统下的政务CA全省通用。宿迁地区CA数字证书办理联系方式：18351098172。</w:t>
      </w:r>
      <w:r/>
    </w:p>
    <w:p>
      <w:pPr>
        <w:pStyle w:val="735"/>
        <w:ind w:firstLine="480"/>
        <w:pageBreakBefore w:val="0"/>
        <w:spacing w:line="440" w:lineRule="exact"/>
        <w:rPr>
          <w:rFonts w:ascii="仿宋" w:hAnsi="仿宋" w:eastAsia="仿宋" w:cs="Times New Roman"/>
          <w:sz w:val="24"/>
          <w:szCs w:val="24"/>
          <w:highlight w:val="none"/>
          <w:lang w:val="en-US"/>
        </w:rPr>
      </w:pPr>
      <w:r>
        <w:rPr>
          <w:rFonts w:hint="eastAsia" w:ascii="仿宋" w:hAnsi="仿宋" w:eastAsia="仿宋" w:cs="Times New Roman"/>
          <w:sz w:val="24"/>
          <w:szCs w:val="24"/>
          <w:highlight w:val="none"/>
          <w:lang w:val="en-US"/>
        </w:rPr>
        <w:t xml:space="preserve">3.宿迁地区“苏采云”技术支持客服电话：0527-84363067、0519-86722806。</w:t>
      </w:r>
      <w:r/>
    </w:p>
    <w:p>
      <w:pPr>
        <w:pStyle w:val="735"/>
        <w:ind w:firstLine="480"/>
        <w:pageBreakBefore w:val="0"/>
        <w:spacing w:line="440" w:lineRule="exact"/>
        <w:rPr>
          <w:rFonts w:ascii="仿宋" w:hAnsi="仿宋" w:eastAsia="仿宋" w:cs="Times New Roman"/>
          <w:sz w:val="24"/>
          <w:szCs w:val="24"/>
          <w:highlight w:val="none"/>
          <w:lang w:val="en-US"/>
        </w:rPr>
      </w:pPr>
      <w:r>
        <w:rPr>
          <w:rFonts w:hint="eastAsia" w:ascii="仿宋" w:hAnsi="仿宋" w:eastAsia="仿宋" w:cs="Times New Roman"/>
          <w:sz w:val="24"/>
          <w:szCs w:val="24"/>
          <w:highlight w:val="none"/>
          <w:lang w:val="en-US"/>
        </w:rPr>
        <w:t xml:space="preserve">4.如果供应商通过苏采云系统参与政府采购项目，相关操作手册详见链接：</w:t>
      </w:r>
      <w:r>
        <w:rPr>
          <w:rFonts w:hint="eastAsia" w:ascii="仿宋" w:hAnsi="仿宋" w:eastAsia="仿宋" w:cs="Times New Roman"/>
          <w:spacing w:val="-6"/>
          <w:sz w:val="24"/>
          <w:szCs w:val="24"/>
          <w:highlight w:val="none"/>
          <w:lang w:val="en-US"/>
        </w:rPr>
        <w:t xml:space="preserve">http://www.ccgp-jiangsu.gov.cn/jiangsu/zlxz/ee/ee3a4bc5a3454aa2b0d9312230633ce9.html。</w:t>
      </w:r>
      <w:bookmarkEnd w:id="44"/>
      <w:r/>
      <w:r/>
    </w:p>
    <w:p>
      <w:pPr>
        <w:ind w:firstLine="480"/>
        <w:pageBreakBefore w:val="0"/>
        <w:spacing w:line="440" w:lineRule="exact"/>
        <w:rPr>
          <w:rFonts w:ascii="仿宋" w:hAnsi="仿宋" w:eastAsia="仿宋" w:cs="宋体"/>
          <w:sz w:val="24"/>
          <w:szCs w:val="24"/>
          <w:highlight w:val="none"/>
        </w:rPr>
      </w:pPr>
      <w:r>
        <w:rPr>
          <w:rFonts w:hint="eastAsia" w:ascii="仿宋" w:hAnsi="仿宋" w:eastAsia="仿宋"/>
          <w:sz w:val="24"/>
          <w:szCs w:val="24"/>
          <w:highlight w:val="none"/>
        </w:rPr>
        <w:t xml:space="preserve">5.现场勘察及答疑：本项目不组织集中勘察及答疑，供应商如对采购需求有疑问，请咨询采购单位联系人。</w:t>
      </w:r>
      <w:r/>
    </w:p>
    <w:p>
      <w:pPr>
        <w:pStyle w:val="719"/>
        <w:jc w:val="both"/>
        <w:pageBreakBefore w:val="0"/>
        <w:spacing w:before="0" w:after="0" w:line="440" w:lineRule="exact"/>
        <w:rPr>
          <w:rFonts w:ascii="黑体" w:hAnsi="黑体" w:eastAsia="黑体"/>
          <w:b w:val="0"/>
          <w:bCs w:val="0"/>
          <w:sz w:val="32"/>
          <w:szCs w:val="32"/>
          <w:highlight w:val="none"/>
        </w:rPr>
      </w:pPr>
      <w:r/>
      <w:bookmarkStart w:id="45" w:name="_Toc28359085"/>
      <w:r/>
      <w:bookmarkStart w:id="46" w:name="_Toc35393796"/>
      <w:r/>
      <w:bookmarkStart w:id="47" w:name="_Toc216777353"/>
      <w:r/>
      <w:bookmarkStart w:id="48" w:name="_Toc28359008"/>
      <w:r/>
      <w:bookmarkStart w:id="49" w:name="_Toc35393627"/>
      <w:r/>
      <w:bookmarkStart w:id="50" w:name="_Toc38985269"/>
      <w:r>
        <w:rPr>
          <w:rFonts w:hint="eastAsia" w:ascii="黑体" w:hAnsi="黑体" w:eastAsia="黑体"/>
          <w:b w:val="0"/>
          <w:bCs w:val="0"/>
          <w:sz w:val="32"/>
          <w:szCs w:val="32"/>
          <w:highlight w:val="none"/>
          <w:lang w:val="en-US" w:eastAsia="zh-CN"/>
        </w:rPr>
        <w:t xml:space="preserve">八</w:t>
      </w:r>
      <w:r>
        <w:rPr>
          <w:rFonts w:hint="eastAsia" w:ascii="黑体" w:hAnsi="黑体" w:eastAsia="黑体"/>
          <w:b w:val="0"/>
          <w:bCs w:val="0"/>
          <w:sz w:val="32"/>
          <w:szCs w:val="32"/>
          <w:highlight w:val="none"/>
        </w:rPr>
        <w:t xml:space="preserve">、本次磋商联系方式</w:t>
      </w:r>
      <w:bookmarkEnd w:id="45"/>
      <w:r/>
      <w:bookmarkEnd w:id="46"/>
      <w:r/>
      <w:bookmarkEnd w:id="47"/>
      <w:r/>
      <w:bookmarkEnd w:id="48"/>
      <w:r/>
      <w:bookmarkEnd w:id="49"/>
      <w:r/>
      <w:bookmarkEnd w:id="50"/>
      <w:r/>
      <w:r/>
    </w:p>
    <w:p>
      <w:pPr>
        <w:ind w:firstLine="480"/>
        <w:jc w:val="left"/>
        <w:pageBreakBefore w:val="0"/>
        <w:spacing w:line="440" w:lineRule="exact"/>
        <w:widowControl/>
        <w:rPr>
          <w:rFonts w:ascii="仿宋" w:hAnsi="仿宋" w:eastAsia="仿宋" w:cs="宋体"/>
          <w:sz w:val="24"/>
          <w:szCs w:val="24"/>
          <w:highlight w:val="none"/>
        </w:rPr>
      </w:pPr>
      <w:r>
        <w:rPr>
          <w:rFonts w:hint="eastAsia" w:ascii="仿宋" w:hAnsi="仿宋" w:eastAsia="仿宋" w:cs="宋体"/>
          <w:sz w:val="24"/>
          <w:szCs w:val="24"/>
          <w:highlight w:val="none"/>
        </w:rPr>
        <w:t xml:space="preserve">1.采购人信息</w:t>
      </w:r>
      <w:r/>
    </w:p>
    <w:p>
      <w:pPr>
        <w:ind w:left="1079" w:hanging="300"/>
        <w:jc w:val="left"/>
        <w:pageBreakBefore w:val="0"/>
        <w:spacing w:line="440" w:lineRule="exact"/>
        <w:rPr>
          <w:rFonts w:hint="eastAsia" w:ascii="仿宋" w:hAnsi="仿宋" w:eastAsia="仿宋"/>
          <w:sz w:val="24"/>
          <w:szCs w:val="24"/>
          <w:highlight w:val="none"/>
          <w:lang w:eastAsia="zh-CN"/>
        </w:rPr>
      </w:pPr>
      <w:r>
        <w:rPr>
          <w:rFonts w:hint="eastAsia" w:ascii="仿宋" w:hAnsi="仿宋" w:eastAsia="仿宋"/>
          <w:sz w:val="24"/>
          <w:szCs w:val="24"/>
          <w:highlight w:val="none"/>
        </w:rPr>
        <w:t xml:space="preserve">名 称：</w:t>
      </w:r>
      <w:r>
        <w:rPr>
          <w:rFonts w:hint="eastAsia" w:ascii="仿宋" w:hAnsi="仿宋" w:eastAsia="仿宋"/>
          <w:sz w:val="24"/>
          <w:szCs w:val="24"/>
          <w:highlight w:val="none"/>
          <w:u w:val="none"/>
          <w:lang w:eastAsia="zh-CN"/>
        </w:rPr>
        <w:t xml:space="preserve">宿迁市宿城区交通运输局</w:t>
      </w:r>
      <w:r/>
    </w:p>
    <w:p>
      <w:pPr>
        <w:ind w:left="1079" w:hanging="300"/>
        <w:jc w:val="left"/>
        <w:pageBreakBefore w:val="0"/>
        <w:spacing w:line="440" w:lineRule="exact"/>
        <w:rPr>
          <w:rFonts w:ascii="仿宋" w:hAnsi="仿宋" w:eastAsia="仿宋"/>
          <w:sz w:val="24"/>
          <w:szCs w:val="24"/>
          <w:highlight w:val="none"/>
        </w:rPr>
      </w:pPr>
      <w:r>
        <w:rPr>
          <w:rFonts w:hint="eastAsia" w:ascii="仿宋" w:hAnsi="仿宋" w:eastAsia="仿宋"/>
          <w:sz w:val="24"/>
          <w:szCs w:val="24"/>
          <w:highlight w:val="none"/>
        </w:rPr>
        <w:t xml:space="preserve">地址：宿迁市宿城区众安大厦 13 楼</w:t>
      </w:r>
      <w:r/>
    </w:p>
    <w:p>
      <w:pPr>
        <w:ind w:left="1079" w:hanging="300"/>
        <w:jc w:val="left"/>
        <w:pageBreakBefore w:val="0"/>
        <w:spacing w:line="440" w:lineRule="exact"/>
        <w:rPr>
          <w:rFonts w:ascii="仿宋" w:hAnsi="仿宋" w:eastAsia="仿宋"/>
          <w:sz w:val="24"/>
          <w:szCs w:val="24"/>
          <w:highlight w:val="none"/>
        </w:rPr>
      </w:pPr>
      <w:r>
        <w:rPr>
          <w:rFonts w:hint="eastAsia" w:ascii="仿宋" w:hAnsi="仿宋" w:eastAsia="仿宋"/>
          <w:sz w:val="24"/>
          <w:szCs w:val="24"/>
          <w:highlight w:val="none"/>
        </w:rPr>
        <w:t xml:space="preserve">联系人：蔡军、姚亮</w:t>
      </w:r>
      <w:r/>
    </w:p>
    <w:p>
      <w:pPr>
        <w:ind w:left="1079" w:hanging="300"/>
        <w:jc w:val="left"/>
        <w:pageBreakBefore w:val="0"/>
        <w:spacing w:line="440" w:lineRule="exact"/>
        <w:rPr>
          <w:rFonts w:ascii="仿宋" w:hAnsi="仿宋" w:eastAsia="仿宋"/>
          <w:sz w:val="24"/>
          <w:szCs w:val="24"/>
          <w:highlight w:val="none"/>
          <w:u w:val="single"/>
        </w:rPr>
      </w:pPr>
      <w:r>
        <w:rPr>
          <w:rFonts w:hint="eastAsia" w:ascii="仿宋" w:hAnsi="仿宋" w:eastAsia="仿宋"/>
          <w:sz w:val="24"/>
          <w:szCs w:val="24"/>
          <w:highlight w:val="none"/>
        </w:rPr>
        <w:t xml:space="preserve">联系方式：</w:t>
      </w:r>
      <w:bookmarkStart w:id="51" w:name="_Toc28359009"/>
      <w:r/>
      <w:bookmarkStart w:id="52" w:name="_Toc28359086"/>
      <w:r>
        <w:rPr>
          <w:rFonts w:hint="eastAsia" w:ascii="仿宋" w:hAnsi="仿宋" w:eastAsia="仿宋"/>
          <w:sz w:val="24"/>
          <w:szCs w:val="24"/>
          <w:highlight w:val="none"/>
        </w:rPr>
        <w:t xml:space="preserve">0527-80901290</w:t>
      </w:r>
      <w:r/>
    </w:p>
    <w:p>
      <w:pPr>
        <w:ind w:firstLine="480"/>
        <w:jc w:val="left"/>
        <w:pageBreakBefore w:val="0"/>
        <w:spacing w:line="440" w:lineRule="exact"/>
        <w:widowControl/>
        <w:rPr>
          <w:rFonts w:ascii="仿宋" w:hAnsi="仿宋" w:eastAsia="仿宋" w:cs="宋体"/>
          <w:sz w:val="24"/>
          <w:szCs w:val="24"/>
          <w:highlight w:val="none"/>
        </w:rPr>
      </w:pPr>
      <w:r>
        <w:rPr>
          <w:rFonts w:hint="eastAsia" w:ascii="仿宋" w:hAnsi="仿宋" w:eastAsia="仿宋" w:cs="宋体"/>
          <w:sz w:val="24"/>
          <w:szCs w:val="24"/>
          <w:highlight w:val="none"/>
        </w:rPr>
        <w:t xml:space="preserve">2.采购代理机构信息</w:t>
      </w:r>
      <w:bookmarkEnd w:id="51"/>
      <w:r/>
      <w:bookmarkEnd w:id="52"/>
      <w:r/>
      <w:r/>
    </w:p>
    <w:p>
      <w:pPr>
        <w:ind w:left="1079" w:hanging="300"/>
        <w:jc w:val="left"/>
        <w:pageBreakBefore w:val="0"/>
        <w:spacing w:line="440" w:lineRule="exact"/>
        <w:rPr>
          <w:rFonts w:hint="eastAsia" w:ascii="仿宋" w:hAnsi="仿宋" w:eastAsia="仿宋"/>
          <w:sz w:val="24"/>
          <w:szCs w:val="24"/>
          <w:highlight w:val="none"/>
          <w:lang w:eastAsia="zh-CN"/>
        </w:rPr>
      </w:pPr>
      <w:r/>
      <w:bookmarkStart w:id="53" w:name="_Toc28359010"/>
      <w:r/>
      <w:bookmarkStart w:id="54" w:name="_Toc28359087"/>
      <w:r>
        <w:rPr>
          <w:rFonts w:hint="eastAsia" w:ascii="仿宋" w:hAnsi="仿宋" w:eastAsia="仿宋"/>
          <w:sz w:val="24"/>
          <w:szCs w:val="24"/>
          <w:highlight w:val="none"/>
        </w:rPr>
        <w:t xml:space="preserve">名 称：</w:t>
      </w:r>
      <w:r>
        <w:rPr>
          <w:rFonts w:hint="eastAsia" w:ascii="仿宋" w:hAnsi="仿宋" w:eastAsia="仿宋"/>
          <w:sz w:val="24"/>
          <w:szCs w:val="24"/>
          <w:highlight w:val="none"/>
          <w:u w:val="none"/>
          <w:lang w:eastAsia="zh-CN"/>
        </w:rPr>
        <w:t xml:space="preserve">江苏万博工程项目管理有限公司</w:t>
      </w:r>
      <w:r/>
    </w:p>
    <w:p>
      <w:pPr>
        <w:ind w:left="1079" w:hanging="300"/>
        <w:jc w:val="left"/>
        <w:pageBreakBefore w:val="0"/>
        <w:spacing w:line="440" w:lineRule="exact"/>
        <w:rPr>
          <w:rFonts w:ascii="仿宋" w:hAnsi="仿宋" w:eastAsia="仿宋"/>
          <w:sz w:val="24"/>
          <w:szCs w:val="24"/>
          <w:highlight w:val="none"/>
        </w:rPr>
      </w:pPr>
      <w:r>
        <w:rPr>
          <w:rFonts w:hint="eastAsia" w:ascii="仿宋" w:hAnsi="仿宋" w:eastAsia="仿宋"/>
          <w:sz w:val="24"/>
          <w:szCs w:val="24"/>
          <w:highlight w:val="none"/>
        </w:rPr>
        <w:t xml:space="preserve">地址：宿迁市富丽莱佳苑13-203</w:t>
      </w:r>
      <w:r/>
    </w:p>
    <w:p>
      <w:pPr>
        <w:ind w:left="1079" w:hanging="300"/>
        <w:jc w:val="left"/>
        <w:pageBreakBefore w:val="0"/>
        <w:spacing w:line="440" w:lineRule="exact"/>
        <w:rPr>
          <w:rFonts w:hint="eastAsia" w:ascii="仿宋" w:hAnsi="仿宋" w:eastAsia="仿宋"/>
          <w:sz w:val="24"/>
          <w:szCs w:val="24"/>
          <w:highlight w:val="none"/>
          <w:u w:val="none"/>
          <w:lang w:eastAsia="zh-CN"/>
        </w:rPr>
      </w:pPr>
      <w:r>
        <w:rPr>
          <w:rFonts w:hint="eastAsia" w:ascii="仿宋" w:hAnsi="仿宋" w:eastAsia="仿宋"/>
          <w:sz w:val="24"/>
          <w:szCs w:val="24"/>
          <w:highlight w:val="none"/>
          <w:u w:val="none"/>
          <w:lang w:eastAsia="zh-CN"/>
        </w:rPr>
        <w:t xml:space="preserve">联系人：</w:t>
      </w:r>
      <w:r>
        <w:rPr>
          <w:rFonts w:hint="eastAsia" w:ascii="仿宋" w:hAnsi="仿宋" w:eastAsia="仿宋"/>
          <w:sz w:val="24"/>
          <w:szCs w:val="24"/>
          <w:highlight w:val="none"/>
          <w:u w:val="none"/>
          <w:lang w:val="en-US" w:eastAsia="zh-CN"/>
        </w:rPr>
        <w:t xml:space="preserve">张楠</w:t>
      </w:r>
      <w:r/>
    </w:p>
    <w:p>
      <w:pPr>
        <w:ind w:left="1079" w:hanging="300"/>
        <w:jc w:val="left"/>
        <w:pageBreakBefore w:val="0"/>
        <w:spacing w:line="440" w:lineRule="exact"/>
        <w:rPr>
          <w:rFonts w:hint="default" w:ascii="仿宋" w:hAnsi="仿宋" w:eastAsia="仿宋"/>
          <w:sz w:val="24"/>
          <w:szCs w:val="24"/>
          <w:highlight w:val="none"/>
          <w:u w:val="none"/>
          <w:lang w:val="en-US" w:eastAsia="zh-CN"/>
        </w:rPr>
      </w:pPr>
      <w:r>
        <w:rPr>
          <w:rFonts w:hint="eastAsia" w:ascii="仿宋" w:hAnsi="仿宋" w:eastAsia="仿宋"/>
          <w:sz w:val="24"/>
          <w:szCs w:val="24"/>
          <w:highlight w:val="none"/>
          <w:u w:val="none"/>
          <w:lang w:eastAsia="zh-CN"/>
        </w:rPr>
        <w:t xml:space="preserve">联系方式：</w:t>
      </w:r>
      <w:r>
        <w:rPr>
          <w:rFonts w:hint="eastAsia" w:ascii="仿宋" w:hAnsi="仿宋" w:eastAsia="仿宋"/>
          <w:sz w:val="24"/>
          <w:szCs w:val="24"/>
          <w:highlight w:val="none"/>
          <w:u w:val="none"/>
          <w:lang w:val="en-US" w:eastAsia="zh-CN"/>
        </w:rPr>
        <w:t xml:space="preserve">15161255288</w:t>
      </w:r>
      <w:bookmarkEnd w:id="53"/>
      <w:bookmarkEnd w:id="54"/>
      <w:r/>
    </w:p>
    <w:p>
      <w:pPr>
        <w:pStyle w:val="719"/>
        <w:jc w:val="both"/>
        <w:pageBreakBefore w:val="0"/>
        <w:spacing w:before="0" w:after="0" w:line="440" w:lineRule="exact"/>
        <w:rPr>
          <w:rFonts w:ascii="黑体" w:hAnsi="黑体" w:eastAsia="黑体"/>
          <w:b w:val="0"/>
          <w:bCs w:val="0"/>
          <w:sz w:val="32"/>
          <w:szCs w:val="32"/>
          <w:highlight w:val="none"/>
        </w:rPr>
      </w:pPr>
      <w:r/>
      <w:bookmarkStart w:id="55" w:name="_Toc216777354"/>
      <w:r>
        <w:rPr>
          <w:rFonts w:hint="eastAsia" w:ascii="黑体" w:hAnsi="黑体" w:eastAsia="黑体"/>
          <w:b w:val="0"/>
          <w:bCs w:val="0"/>
          <w:sz w:val="32"/>
          <w:szCs w:val="32"/>
          <w:highlight w:val="none"/>
          <w:lang w:val="en-US" w:eastAsia="zh-CN"/>
        </w:rPr>
        <w:t xml:space="preserve">九</w:t>
      </w:r>
      <w:r>
        <w:rPr>
          <w:rFonts w:hint="eastAsia" w:ascii="黑体" w:hAnsi="黑体" w:eastAsia="黑体"/>
          <w:b w:val="0"/>
          <w:bCs w:val="0"/>
          <w:sz w:val="32"/>
          <w:szCs w:val="32"/>
          <w:highlight w:val="none"/>
        </w:rPr>
        <w:t xml:space="preserve">、其他</w:t>
      </w:r>
      <w:bookmarkEnd w:id="55"/>
      <w:r/>
      <w:r/>
    </w:p>
    <w:p>
      <w:pPr>
        <w:ind w:firstLine="480"/>
        <w:pageBreakBefore w:val="0"/>
        <w:spacing w:line="440" w:lineRule="exact"/>
        <w:tabs>
          <w:tab w:val="left" w:pos="900" w:leader="none"/>
        </w:tabs>
        <w:rPr>
          <w:rFonts w:ascii="仿宋" w:hAnsi="仿宋" w:eastAsia="仿宋"/>
          <w:bCs/>
          <w:sz w:val="24"/>
          <w:szCs w:val="24"/>
          <w:highlight w:val="none"/>
        </w:rPr>
      </w:pPr>
      <w:r>
        <w:rPr>
          <w:rFonts w:ascii="仿宋" w:hAnsi="仿宋" w:eastAsia="仿宋"/>
          <w:bCs/>
          <w:sz w:val="24"/>
          <w:szCs w:val="24"/>
          <w:highlight w:val="none"/>
        </w:rPr>
        <w:t xml:space="preserve">1</w:t>
      </w:r>
      <w:r>
        <w:rPr>
          <w:rFonts w:hint="eastAsia" w:ascii="仿宋" w:hAnsi="仿宋" w:eastAsia="仿宋"/>
          <w:bCs/>
          <w:sz w:val="24"/>
          <w:szCs w:val="24"/>
          <w:highlight w:val="none"/>
        </w:rPr>
        <w:t xml:space="preserve">.有关本次采购的事项若存在变动或修改，敬请及时关注“宿迁市政府采购网”等平台更正公告。</w:t>
      </w:r>
      <w:r/>
    </w:p>
    <w:p>
      <w:pPr>
        <w:ind w:firstLine="480"/>
        <w:pageBreakBefore w:val="0"/>
        <w:spacing w:line="440" w:lineRule="exact"/>
        <w:tabs>
          <w:tab w:val="left" w:pos="900" w:leader="none"/>
        </w:tabs>
        <w:rPr>
          <w:rFonts w:ascii="仿宋" w:hAnsi="仿宋" w:eastAsia="仿宋"/>
          <w:sz w:val="24"/>
          <w:szCs w:val="24"/>
          <w:highlight w:val="none"/>
        </w:rPr>
      </w:pPr>
      <w:r>
        <w:rPr>
          <w:rFonts w:hint="eastAsia" w:ascii="仿宋" w:hAnsi="仿宋" w:eastAsia="仿宋"/>
          <w:bCs/>
          <w:sz w:val="24"/>
          <w:szCs w:val="24"/>
          <w:highlight w:val="none"/>
        </w:rPr>
        <w:t xml:space="preserve">2.本次磋商不收取磋商保证金。</w:t>
      </w:r>
      <w:r/>
    </w:p>
    <w:p>
      <w:pPr>
        <w:jc w:val="center"/>
        <w:pageBreakBefore w:val="0"/>
        <w:spacing w:line="460" w:lineRule="exact"/>
        <w:rPr>
          <w:rFonts w:ascii="Times New Roman" w:hAnsi="Times New Roman" w:eastAsia="黑体"/>
          <w:sz w:val="44"/>
          <w:szCs w:val="44"/>
          <w:highlight w:val="none"/>
        </w:rPr>
        <w:outlineLvl w:val="0"/>
      </w:pPr>
      <w:r/>
      <w:bookmarkStart w:id="56" w:name="_Toc120614211"/>
      <w:r>
        <w:rPr>
          <w:rFonts w:hint="eastAsia" w:ascii="仿宋" w:hAnsi="仿宋" w:eastAsia="仿宋" w:cs="Arial"/>
          <w:b/>
          <w:bCs/>
          <w:sz w:val="24"/>
          <w:szCs w:val="24"/>
          <w:highlight w:val="none"/>
        </w:rPr>
        <w:br w:type="page" w:clear="all"/>
      </w:r>
      <w:bookmarkStart w:id="57" w:name="_Toc216777355"/>
      <w:r>
        <w:rPr>
          <w:rFonts w:hint="eastAsia" w:ascii="Times New Roman" w:hAnsi="Times New Roman" w:eastAsia="黑体"/>
          <w:sz w:val="44"/>
          <w:szCs w:val="44"/>
          <w:highlight w:val="none"/>
        </w:rPr>
        <w:t xml:space="preserve">第二章</w:t>
      </w:r>
      <w:bookmarkEnd w:id="1"/>
      <w:r/>
      <w:bookmarkEnd w:id="2"/>
      <w:r/>
      <w:bookmarkEnd w:id="3"/>
      <w:r/>
      <w:bookmarkEnd w:id="4"/>
      <w:r/>
      <w:bookmarkEnd w:id="5"/>
      <w:r/>
      <w:bookmarkEnd w:id="56"/>
      <w:r>
        <w:rPr>
          <w:rFonts w:ascii="Times New Roman" w:hAnsi="Times New Roman" w:eastAsia="黑体"/>
          <w:sz w:val="44"/>
          <w:szCs w:val="44"/>
          <w:highlight w:val="none"/>
        </w:rPr>
        <w:t xml:space="preserve">  </w:t>
      </w:r>
      <w:r>
        <w:rPr>
          <w:rFonts w:hint="eastAsia" w:ascii="Times New Roman" w:hAnsi="Times New Roman" w:eastAsia="黑体"/>
          <w:sz w:val="44"/>
          <w:szCs w:val="44"/>
          <w:highlight w:val="none"/>
        </w:rPr>
        <w:t xml:space="preserve">供应商须知</w:t>
      </w:r>
      <w:bookmarkEnd w:id="57"/>
      <w:r/>
      <w:r/>
    </w:p>
    <w:p>
      <w:pPr>
        <w:pStyle w:val="719"/>
        <w:jc w:val="both"/>
        <w:pageBreakBefore w:val="0"/>
        <w:spacing w:before="160" w:after="160" w:line="480" w:lineRule="exact"/>
        <w:widowControl w:val="off"/>
        <w:rPr>
          <w:rFonts w:ascii="黑体" w:hAnsi="黑体" w:eastAsia="黑体"/>
          <w:b w:val="0"/>
          <w:bCs w:val="0"/>
          <w:sz w:val="32"/>
          <w:szCs w:val="32"/>
          <w:highlight w:val="none"/>
        </w:rPr>
      </w:pPr>
      <w:r/>
      <w:bookmarkStart w:id="58" w:name="_Toc120614214"/>
      <w:r/>
      <w:bookmarkStart w:id="59" w:name="_Toc216777356"/>
      <w:r/>
      <w:bookmarkStart w:id="60" w:name="_Toc16938519"/>
      <w:r/>
      <w:bookmarkStart w:id="61" w:name="_Toc20823275"/>
      <w:r/>
      <w:bookmarkStart w:id="62" w:name="_Toc513029203"/>
      <w:r>
        <w:rPr>
          <w:rFonts w:hint="eastAsia" w:ascii="黑体" w:hAnsi="黑体" w:eastAsia="黑体"/>
          <w:b w:val="0"/>
          <w:bCs w:val="0"/>
          <w:sz w:val="32"/>
          <w:szCs w:val="32"/>
          <w:highlight w:val="none"/>
        </w:rPr>
        <w:t xml:space="preserve">一、总则</w:t>
      </w:r>
      <w:bookmarkEnd w:id="58"/>
      <w:r/>
      <w:bookmarkEnd w:id="59"/>
      <w:r/>
      <w:bookmarkEnd w:id="60"/>
      <w:r/>
      <w:bookmarkEnd w:id="61"/>
      <w:r/>
      <w:bookmarkEnd w:id="62"/>
      <w:r/>
      <w:r/>
    </w:p>
    <w:p>
      <w:pPr>
        <w:ind w:firstLine="482"/>
        <w:keepLines/>
        <w:keepNext/>
        <w:pageBreakBefore w:val="0"/>
        <w:spacing w:line="480" w:lineRule="exact"/>
        <w:widowControl w:val="off"/>
        <w:rPr>
          <w:rFonts w:ascii="仿宋" w:hAnsi="仿宋" w:eastAsia="仿宋" w:cs="Arial"/>
          <w:b/>
          <w:sz w:val="24"/>
          <w:szCs w:val="24"/>
          <w:highlight w:val="none"/>
        </w:rPr>
        <w:outlineLvl w:val="3"/>
      </w:pPr>
      <w:r/>
      <w:bookmarkStart w:id="63" w:name="_Hlt16619475"/>
      <w:r/>
      <w:bookmarkEnd w:id="63"/>
      <w:r/>
      <w:bookmarkStart w:id="64" w:name="_Toc458694821"/>
      <w:r/>
      <w:bookmarkStart w:id="65" w:name="_Toc20823276"/>
      <w:r/>
      <w:bookmarkStart w:id="66" w:name="_Toc16938520"/>
      <w:r/>
      <w:bookmarkStart w:id="67" w:name="_Toc513029204"/>
      <w:r>
        <w:rPr>
          <w:rFonts w:hint="eastAsia" w:ascii="仿宋" w:hAnsi="仿宋" w:eastAsia="仿宋" w:cs="Arial"/>
          <w:b/>
          <w:sz w:val="24"/>
          <w:szCs w:val="24"/>
          <w:highlight w:val="none"/>
        </w:rPr>
        <w:t xml:space="preserve">1</w:t>
      </w:r>
      <w:bookmarkEnd w:id="64"/>
      <w:r>
        <w:rPr>
          <w:rFonts w:hint="eastAsia" w:ascii="仿宋" w:hAnsi="仿宋" w:eastAsia="仿宋" w:cs="Arial"/>
          <w:b/>
          <w:sz w:val="24"/>
          <w:szCs w:val="24"/>
          <w:highlight w:val="none"/>
        </w:rPr>
        <w:t xml:space="preserve">、采购方式</w:t>
      </w:r>
      <w:bookmarkEnd w:id="65"/>
      <w:r/>
      <w:bookmarkEnd w:id="66"/>
      <w:r/>
      <w:bookmarkEnd w:id="67"/>
      <w:r/>
      <w:r/>
    </w:p>
    <w:p>
      <w:pPr>
        <w:ind w:firstLine="480"/>
        <w:pageBreakBefore w:val="0"/>
        <w:spacing w:line="480" w:lineRule="exact"/>
        <w:widowControl w:val="off"/>
        <w:rPr>
          <w:rFonts w:ascii="仿宋" w:hAnsi="仿宋" w:eastAsia="仿宋"/>
          <w:sz w:val="24"/>
          <w:szCs w:val="24"/>
          <w:highlight w:val="none"/>
        </w:rPr>
      </w:pPr>
      <w:r>
        <w:rPr>
          <w:rFonts w:hint="eastAsia" w:ascii="仿宋" w:hAnsi="仿宋" w:eastAsia="仿宋"/>
          <w:sz w:val="24"/>
          <w:szCs w:val="24"/>
          <w:highlight w:val="none"/>
        </w:rPr>
        <w:t xml:space="preserve">1.1本次政府采购活动采取竞争性磋商(以下简称磋商)方式，本磋商文件仅适用于磋商公告中所述项目。</w:t>
      </w:r>
      <w:r/>
    </w:p>
    <w:p>
      <w:pPr>
        <w:ind w:firstLine="482"/>
        <w:keepLines/>
        <w:keepNext/>
        <w:pageBreakBefore w:val="0"/>
        <w:spacing w:line="480" w:lineRule="exact"/>
        <w:widowControl w:val="off"/>
        <w:rPr>
          <w:rFonts w:ascii="仿宋" w:hAnsi="仿宋" w:eastAsia="仿宋" w:cs="Arial"/>
          <w:b/>
          <w:sz w:val="24"/>
          <w:szCs w:val="24"/>
          <w:highlight w:val="none"/>
        </w:rPr>
        <w:outlineLvl w:val="3"/>
      </w:pPr>
      <w:r/>
      <w:bookmarkStart w:id="68" w:name="_Toc16938521"/>
      <w:r/>
      <w:bookmarkStart w:id="69" w:name="_Toc513029205"/>
      <w:r/>
      <w:bookmarkStart w:id="70" w:name="_Toc20823277"/>
      <w:r>
        <w:rPr>
          <w:rFonts w:hint="eastAsia" w:ascii="仿宋" w:hAnsi="仿宋" w:eastAsia="仿宋" w:cs="Arial"/>
          <w:b/>
          <w:sz w:val="24"/>
          <w:szCs w:val="24"/>
          <w:highlight w:val="none"/>
        </w:rPr>
        <w:t xml:space="preserve">2、合格的</w:t>
      </w:r>
      <w:bookmarkEnd w:id="68"/>
      <w:r/>
      <w:bookmarkEnd w:id="69"/>
      <w:r/>
      <w:bookmarkEnd w:id="70"/>
      <w:r>
        <w:rPr>
          <w:rFonts w:hint="eastAsia" w:ascii="仿宋" w:hAnsi="仿宋" w:eastAsia="仿宋" w:cs="Arial"/>
          <w:b/>
          <w:sz w:val="24"/>
          <w:szCs w:val="24"/>
          <w:highlight w:val="none"/>
        </w:rPr>
        <w:t xml:space="preserve">供应商</w:t>
      </w:r>
      <w:r/>
    </w:p>
    <w:p>
      <w:pPr>
        <w:ind w:firstLine="480"/>
        <w:pageBreakBefore w:val="0"/>
        <w:spacing w:line="480" w:lineRule="exact"/>
        <w:widowControl w:val="off"/>
        <w:rPr>
          <w:rFonts w:ascii="仿宋" w:hAnsi="仿宋" w:eastAsia="仿宋"/>
          <w:sz w:val="24"/>
          <w:szCs w:val="24"/>
          <w:highlight w:val="none"/>
        </w:rPr>
      </w:pPr>
      <w:r>
        <w:rPr>
          <w:rFonts w:hint="eastAsia" w:ascii="仿宋" w:hAnsi="仿宋" w:eastAsia="仿宋"/>
          <w:sz w:val="24"/>
          <w:szCs w:val="24"/>
          <w:highlight w:val="none"/>
        </w:rPr>
        <w:t xml:space="preserve">2.1满足磋商公告中供应商资格要求的规定。</w:t>
      </w:r>
      <w:r/>
    </w:p>
    <w:p>
      <w:pPr>
        <w:ind w:firstLine="480"/>
        <w:pageBreakBefore w:val="0"/>
        <w:spacing w:line="480" w:lineRule="exact"/>
        <w:widowControl w:val="off"/>
        <w:rPr>
          <w:rFonts w:ascii="仿宋" w:hAnsi="仿宋" w:eastAsia="仿宋"/>
          <w:sz w:val="24"/>
          <w:szCs w:val="24"/>
          <w:highlight w:val="none"/>
        </w:rPr>
      </w:pPr>
      <w:r>
        <w:rPr>
          <w:rFonts w:hint="eastAsia" w:ascii="仿宋" w:hAnsi="仿宋" w:eastAsia="仿宋"/>
          <w:sz w:val="24"/>
          <w:szCs w:val="24"/>
          <w:highlight w:val="none"/>
        </w:rPr>
        <w:t xml:space="preserve">2.2 满足本磋商文件实质性要求和条件的规定。</w:t>
      </w:r>
      <w:r/>
    </w:p>
    <w:p>
      <w:pPr>
        <w:ind w:firstLine="482"/>
        <w:keepLines/>
        <w:keepNext/>
        <w:pageBreakBefore w:val="0"/>
        <w:spacing w:line="480" w:lineRule="exact"/>
        <w:widowControl w:val="off"/>
        <w:rPr>
          <w:rFonts w:ascii="仿宋" w:hAnsi="仿宋" w:eastAsia="仿宋" w:cs="Arial"/>
          <w:b/>
          <w:sz w:val="24"/>
          <w:szCs w:val="24"/>
          <w:highlight w:val="none"/>
        </w:rPr>
        <w:outlineLvl w:val="3"/>
      </w:pPr>
      <w:r/>
      <w:bookmarkStart w:id="71" w:name="_Toc513029206"/>
      <w:r/>
      <w:bookmarkStart w:id="72" w:name="_Toc16938522"/>
      <w:r/>
      <w:bookmarkStart w:id="73" w:name="_Toc20823278"/>
      <w:r>
        <w:rPr>
          <w:rFonts w:hint="eastAsia" w:ascii="仿宋" w:hAnsi="仿宋" w:eastAsia="仿宋" w:cs="Arial"/>
          <w:b/>
          <w:sz w:val="24"/>
          <w:szCs w:val="24"/>
          <w:highlight w:val="none"/>
        </w:rPr>
        <w:t xml:space="preserve">3、适用法律</w:t>
      </w:r>
      <w:bookmarkEnd w:id="71"/>
      <w:r/>
      <w:bookmarkEnd w:id="72"/>
      <w:r/>
      <w:bookmarkEnd w:id="73"/>
      <w:r/>
      <w:r/>
    </w:p>
    <w:p>
      <w:pPr>
        <w:ind w:firstLine="480"/>
        <w:pageBreakBefore w:val="0"/>
        <w:spacing w:line="480" w:lineRule="exact"/>
        <w:widowControl w:val="off"/>
        <w:rPr>
          <w:rFonts w:ascii="仿宋" w:hAnsi="仿宋" w:eastAsia="仿宋"/>
          <w:sz w:val="24"/>
          <w:szCs w:val="24"/>
          <w:highlight w:val="none"/>
        </w:rPr>
      </w:pPr>
      <w:r>
        <w:rPr>
          <w:rFonts w:hint="eastAsia" w:ascii="仿宋" w:hAnsi="仿宋" w:eastAsia="仿宋"/>
          <w:sz w:val="24"/>
          <w:szCs w:val="24"/>
          <w:highlight w:val="none"/>
        </w:rPr>
        <w:t xml:space="preserve">3.1本次磋商及由此产生的合同受中华人民共和国有关的法律法规制约和保护。</w:t>
      </w:r>
      <w:r/>
    </w:p>
    <w:p>
      <w:pPr>
        <w:ind w:firstLine="482"/>
        <w:keepLines/>
        <w:keepNext/>
        <w:pageBreakBefore w:val="0"/>
        <w:spacing w:line="480" w:lineRule="exact"/>
        <w:widowControl w:val="off"/>
        <w:rPr>
          <w:rFonts w:ascii="仿宋" w:hAnsi="仿宋" w:eastAsia="仿宋" w:cs="Arial"/>
          <w:b/>
          <w:sz w:val="24"/>
          <w:szCs w:val="24"/>
          <w:highlight w:val="none"/>
        </w:rPr>
        <w:outlineLvl w:val="3"/>
      </w:pPr>
      <w:r/>
      <w:bookmarkStart w:id="74" w:name="_Toc513029207"/>
      <w:r/>
      <w:bookmarkStart w:id="75" w:name="_Toc20823279"/>
      <w:r/>
      <w:bookmarkStart w:id="76" w:name="_Toc462564067"/>
      <w:r/>
      <w:bookmarkStart w:id="77" w:name="_Toc16938523"/>
      <w:r>
        <w:rPr>
          <w:rFonts w:hint="eastAsia" w:ascii="仿宋" w:hAnsi="仿宋" w:eastAsia="仿宋" w:cs="Arial"/>
          <w:b/>
          <w:sz w:val="24"/>
          <w:szCs w:val="24"/>
          <w:highlight w:val="none"/>
        </w:rPr>
        <w:t xml:space="preserve">4、磋商费用</w:t>
      </w:r>
      <w:bookmarkEnd w:id="74"/>
      <w:r/>
      <w:bookmarkEnd w:id="75"/>
      <w:r/>
      <w:bookmarkEnd w:id="76"/>
      <w:r/>
      <w:bookmarkEnd w:id="77"/>
      <w:r/>
      <w:r/>
    </w:p>
    <w:p>
      <w:pPr>
        <w:ind w:firstLine="480"/>
        <w:pageBreakBefore w:val="0"/>
        <w:spacing w:line="480" w:lineRule="exact"/>
        <w:widowControl w:val="off"/>
        <w:rPr>
          <w:rFonts w:ascii="仿宋" w:hAnsi="仿宋" w:eastAsia="仿宋"/>
          <w:sz w:val="24"/>
          <w:szCs w:val="24"/>
          <w:highlight w:val="none"/>
        </w:rPr>
      </w:pPr>
      <w:r>
        <w:rPr>
          <w:rFonts w:hint="eastAsia" w:ascii="仿宋" w:hAnsi="仿宋" w:eastAsia="仿宋"/>
          <w:sz w:val="24"/>
          <w:szCs w:val="24"/>
          <w:highlight w:val="none"/>
        </w:rPr>
        <w:t xml:space="preserve">4.1供应商应自行承担所有与参加本次磋商有关的费用，无论磋商过程中的做法和结果如何，采购代理机构在任何情况下均无义务和责任承担这些费用。</w:t>
      </w:r>
      <w:r/>
    </w:p>
    <w:p>
      <w:pPr>
        <w:ind w:firstLine="480"/>
        <w:pageBreakBefore w:val="0"/>
        <w:spacing w:line="480" w:lineRule="exact"/>
        <w:widowControl w:val="off"/>
        <w:rPr>
          <w:rFonts w:ascii="仿宋" w:hAnsi="仿宋" w:eastAsia="仿宋"/>
          <w:sz w:val="24"/>
          <w:szCs w:val="24"/>
          <w:highlight w:val="none"/>
        </w:rPr>
      </w:pPr>
      <w:r>
        <w:rPr>
          <w:rFonts w:hint="eastAsia" w:ascii="仿宋" w:hAnsi="仿宋" w:eastAsia="仿宋"/>
          <w:sz w:val="24"/>
          <w:szCs w:val="24"/>
          <w:highlight w:val="none"/>
        </w:rPr>
        <w:t xml:space="preserve">4.2代理费用收取方式及标准：按以下第</w:t>
      </w:r>
      <w:r>
        <w:rPr>
          <w:rFonts w:ascii="仿宋" w:hAnsi="仿宋" w:eastAsia="仿宋"/>
          <w:sz w:val="24"/>
          <w:szCs w:val="24"/>
          <w:highlight w:val="none"/>
          <w:u w:val="single"/>
        </w:rPr>
        <w:t xml:space="preserve">2</w:t>
      </w:r>
      <w:r>
        <w:rPr>
          <w:rFonts w:hint="eastAsia" w:ascii="仿宋" w:hAnsi="仿宋" w:eastAsia="仿宋"/>
          <w:sz w:val="24"/>
          <w:szCs w:val="24"/>
          <w:highlight w:val="none"/>
        </w:rPr>
        <w:t xml:space="preserve">种方式执行</w:t>
      </w:r>
      <w:r/>
    </w:p>
    <w:p>
      <w:pPr>
        <w:ind w:firstLine="480"/>
        <w:pageBreakBefore w:val="0"/>
        <w:spacing w:line="480" w:lineRule="exact"/>
        <w:widowControl w:val="off"/>
        <w:rPr>
          <w:rFonts w:ascii="仿宋" w:hAnsi="仿宋" w:eastAsia="仿宋"/>
          <w:color w:val="000000" w:themeColor="text1"/>
          <w:sz w:val="24"/>
          <w:szCs w:val="24"/>
          <w:highlight w:val="none"/>
          <w:lang w:val="zh-CN"/>
          <w14:textFill>
            <w14:solidFill>
              <w14:schemeClr w14:val="tx1"/>
            </w14:solidFill>
          </w14:textFill>
        </w:rPr>
      </w:pPr>
      <w:r>
        <w:rPr>
          <w:rFonts w:hint="eastAsia" w:ascii="仿宋" w:hAnsi="仿宋" w:eastAsia="仿宋"/>
          <w:sz w:val="24"/>
          <w:szCs w:val="24"/>
          <w:highlight w:val="none"/>
          <w:lang w:val="zh-CN"/>
        </w:rPr>
        <w:t xml:space="preserve">4.2.1无需支付；</w:t>
      </w:r>
      <w:r/>
    </w:p>
    <w:p>
      <w:pPr>
        <w:ind w:firstLine="482"/>
        <w:keepLines/>
        <w:keepNext/>
        <w:pageBreakBefore w:val="0"/>
        <w:spacing w:line="480" w:lineRule="exact"/>
        <w:widowControl w:val="off"/>
        <w:rPr>
          <w:rFonts w:hint="eastAsia" w:ascii="仿宋" w:hAnsi="仿宋" w:eastAsia="仿宋"/>
          <w:color w:val="000000" w:themeColor="text1"/>
          <w:sz w:val="24"/>
          <w:szCs w:val="24"/>
          <w:highlight w:val="none"/>
          <w:lang w:val="zh-CN" w:eastAsia="zh-CN"/>
          <w14:textFill>
            <w14:solidFill>
              <w14:schemeClr w14:val="tx1"/>
            </w14:solidFill>
          </w14:textFill>
        </w:rPr>
        <w:outlineLvl w:val="3"/>
      </w:pPr>
      <w:r>
        <w:rPr>
          <w:rFonts w:hint="eastAsia" w:ascii="仿宋" w:hAnsi="仿宋" w:eastAsia="仿宋"/>
          <w:color w:val="000000" w:themeColor="text1"/>
          <w:sz w:val="24"/>
          <w:szCs w:val="24"/>
          <w:highlight w:val="none"/>
          <w:lang w:val="zh-CN"/>
          <w14:textFill>
            <w14:solidFill>
              <w14:schemeClr w14:val="tx1"/>
            </w14:solidFill>
          </w14:textFill>
        </w:rPr>
        <w:t xml:space="preserve">4.2.2</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成交</w:t>
      </w:r>
      <w:r>
        <w:rPr>
          <w:rFonts w:hint="eastAsia" w:ascii="仿宋" w:hAnsi="仿宋" w:eastAsia="仿宋"/>
          <w:color w:val="000000" w:themeColor="text1"/>
          <w:sz w:val="24"/>
          <w:szCs w:val="24"/>
          <w:highlight w:val="none"/>
          <w:lang w:val="zh-CN"/>
          <w14:textFill>
            <w14:solidFill>
              <w14:schemeClr w14:val="tx1"/>
            </w14:solidFill>
          </w14:textFill>
        </w:rPr>
        <w:t xml:space="preserve">人支付，具体方式及标准为：</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根据苏财规【2026】1号文要求、</w:t>
      </w:r>
      <w:r>
        <w:rPr>
          <w:rFonts w:hint="eastAsia" w:ascii="仿宋" w:hAnsi="仿宋" w:eastAsia="仿宋"/>
          <w:color w:val="000000" w:themeColor="text1"/>
          <w:sz w:val="24"/>
          <w:szCs w:val="24"/>
          <w:highlight w:val="none"/>
          <w:lang w:val="zh-CN"/>
          <w14:textFill>
            <w14:solidFill>
              <w14:schemeClr w14:val="tx1"/>
            </w14:solidFill>
          </w14:textFill>
        </w:rPr>
        <w:t xml:space="preserve">参照苏招协[2022]002号规定</w:t>
      </w:r>
      <w:r>
        <w:rPr>
          <w:rFonts w:hint="eastAsia" w:ascii="仿宋" w:hAnsi="仿宋" w:eastAsia="仿宋"/>
          <w:color w:val="000000" w:themeColor="text1"/>
          <w:sz w:val="24"/>
          <w:szCs w:val="24"/>
          <w:highlight w:val="none"/>
          <w:lang w:val="zh-CN" w:eastAsia="zh-CN"/>
          <w14:textFill>
            <w14:solidFill>
              <w14:schemeClr w14:val="tx1"/>
            </w14:solidFill>
          </w14:textFill>
        </w:rPr>
        <w:t xml:space="preserve">标准</w:t>
      </w:r>
      <w:r>
        <w:rPr>
          <w:rFonts w:hint="eastAsia" w:ascii="仿宋" w:hAnsi="仿宋" w:eastAsia="仿宋"/>
          <w:color w:val="000000" w:themeColor="text1"/>
          <w:sz w:val="24"/>
          <w:szCs w:val="24"/>
          <w:highlight w:val="none"/>
          <w:lang w:val="zh-CN"/>
          <w14:textFill>
            <w14:solidFill>
              <w14:schemeClr w14:val="tx1"/>
            </w14:solidFill>
          </w14:textFill>
        </w:rPr>
        <w:t xml:space="preserve">的</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70</w:t>
      </w:r>
      <w:r>
        <w:rPr>
          <w:rFonts w:hint="eastAsia" w:ascii="仿宋" w:hAnsi="仿宋" w:eastAsia="仿宋"/>
          <w:color w:val="000000" w:themeColor="text1"/>
          <w:sz w:val="24"/>
          <w:szCs w:val="24"/>
          <w:highlight w:val="none"/>
          <w:lang w:val="zh-CN" w:eastAsia="zh-CN"/>
          <w14:textFill>
            <w14:solidFill>
              <w14:schemeClr w14:val="tx1"/>
            </w14:solidFill>
          </w14:textFill>
        </w:rPr>
        <w:t xml:space="preserve">%</w:t>
      </w:r>
      <w:r>
        <w:rPr>
          <w:rFonts w:hint="eastAsia" w:ascii="仿宋" w:hAnsi="仿宋" w:eastAsia="仿宋"/>
          <w:color w:val="000000" w:themeColor="text1"/>
          <w:sz w:val="24"/>
          <w:szCs w:val="24"/>
          <w:highlight w:val="none"/>
          <w:lang w:val="zh-CN"/>
          <w14:textFill>
            <w14:solidFill>
              <w14:schemeClr w14:val="tx1"/>
            </w14:solidFill>
          </w14:textFill>
        </w:rPr>
        <w:t xml:space="preserve">向代理单位支付代理服务费，</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供应商计入到投标总价中。</w:t>
      </w:r>
      <w:r>
        <w:rPr>
          <w:rFonts w:hint="eastAsia" w:ascii="仿宋" w:hAnsi="仿宋" w:eastAsia="仿宋"/>
          <w:color w:val="000000" w:themeColor="text1"/>
          <w:sz w:val="24"/>
          <w:szCs w:val="24"/>
          <w:highlight w:val="none"/>
          <w:lang w:val="zh-CN"/>
          <w14:textFill>
            <w14:solidFill>
              <w14:schemeClr w14:val="tx1"/>
            </w14:solidFill>
          </w14:textFill>
        </w:rPr>
        <w:t xml:space="preserve">支付方式可以通过转账或数字人民币等方式，领取成交通知书前一次性支付</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（以项目成交额支付代理服务费用）</w:t>
      </w:r>
      <w:r>
        <w:rPr>
          <w:rFonts w:hint="eastAsia" w:ascii="仿宋" w:hAnsi="仿宋" w:eastAsia="仿宋"/>
          <w:color w:val="000000" w:themeColor="text1"/>
          <w:sz w:val="24"/>
          <w:szCs w:val="24"/>
          <w:highlight w:val="none"/>
          <w:lang w:val="zh-CN" w:eastAsia="zh-CN"/>
          <w14:textFill>
            <w14:solidFill>
              <w14:schemeClr w14:val="tx1"/>
            </w14:solidFill>
          </w14:textFill>
        </w:rPr>
        <w:t xml:space="preserve">。</w:t>
      </w:r>
      <w:r/>
    </w:p>
    <w:p>
      <w:pPr>
        <w:ind w:firstLine="482"/>
        <w:keepLines/>
        <w:keepNext/>
        <w:pageBreakBefore w:val="0"/>
        <w:spacing w:line="480" w:lineRule="exact"/>
        <w:widowControl w:val="off"/>
        <w:rPr>
          <w:rFonts w:ascii="仿宋" w:hAnsi="仿宋" w:eastAsia="仿宋" w:cs="Arial"/>
          <w:b/>
          <w:color w:val="000000" w:themeColor="text1"/>
          <w:sz w:val="24"/>
          <w:szCs w:val="24"/>
          <w:highlight w:val="none"/>
          <w14:textFill>
            <w14:solidFill>
              <w14:schemeClr w14:val="tx1"/>
            </w14:solidFill>
          </w14:textFill>
        </w:rPr>
        <w:outlineLvl w:val="3"/>
      </w:pPr>
      <w:r>
        <w:rPr>
          <w:rFonts w:hint="eastAsia" w:ascii="仿宋" w:hAnsi="仿宋" w:eastAsia="仿宋" w:cs="Arial"/>
          <w:b/>
          <w:color w:val="000000" w:themeColor="text1"/>
          <w:sz w:val="24"/>
          <w:szCs w:val="24"/>
          <w:highlight w:val="none"/>
          <w14:textFill>
            <w14:solidFill>
              <w14:schemeClr w14:val="tx1"/>
            </w14:solidFill>
          </w14:textFill>
        </w:rPr>
        <w:t xml:space="preserve">5、磋商文件的约束力</w:t>
      </w:r>
      <w:r/>
    </w:p>
    <w:p>
      <w:pPr>
        <w:ind w:firstLine="480"/>
        <w:pageBreakBefore w:val="0"/>
        <w:spacing w:line="480" w:lineRule="exact"/>
        <w:widowControl w:val="off"/>
        <w:rPr>
          <w:rFonts w:ascii="仿宋" w:hAnsi="仿宋" w:eastAsia="仿宋"/>
          <w:sz w:val="24"/>
          <w:szCs w:val="24"/>
          <w:highlight w:val="none"/>
        </w:rPr>
      </w:pPr>
      <w:r>
        <w:rPr>
          <w:rFonts w:hint="eastAsia" w:ascii="仿宋" w:hAnsi="仿宋" w:eastAsia="仿宋"/>
          <w:bCs/>
          <w:sz w:val="24"/>
          <w:szCs w:val="24"/>
          <w:highlight w:val="none"/>
        </w:rPr>
        <w:t xml:space="preserve">5.1</w:t>
      </w:r>
      <w:r>
        <w:rPr>
          <w:rFonts w:hint="eastAsia" w:ascii="仿宋" w:hAnsi="仿宋" w:eastAsia="仿宋"/>
          <w:sz w:val="24"/>
          <w:szCs w:val="24"/>
          <w:highlight w:val="none"/>
        </w:rPr>
        <w:t xml:space="preserve">供应商一旦参加本项目采购活动，即被认为接受了本磋商文件的规定和约束。</w:t>
      </w:r>
      <w:r/>
    </w:p>
    <w:p>
      <w:pPr>
        <w:pStyle w:val="719"/>
        <w:jc w:val="both"/>
        <w:pageBreakBefore w:val="0"/>
        <w:spacing w:before="160" w:after="160" w:line="480" w:lineRule="exact"/>
        <w:widowControl w:val="off"/>
        <w:rPr>
          <w:rFonts w:ascii="黑体" w:hAnsi="黑体" w:eastAsia="黑体"/>
          <w:b w:val="0"/>
          <w:bCs w:val="0"/>
          <w:sz w:val="32"/>
          <w:szCs w:val="32"/>
          <w:highlight w:val="none"/>
        </w:rPr>
      </w:pPr>
      <w:r/>
      <w:bookmarkStart w:id="78" w:name="_Toc513029209"/>
      <w:r/>
      <w:bookmarkStart w:id="79" w:name="_Toc16938525"/>
      <w:r/>
      <w:bookmarkStart w:id="80" w:name="_Toc20823281"/>
      <w:r/>
      <w:bookmarkStart w:id="81" w:name="_Toc120614215"/>
      <w:r/>
      <w:bookmarkStart w:id="82" w:name="_Toc216777357"/>
      <w:r>
        <w:rPr>
          <w:rFonts w:hint="eastAsia" w:ascii="黑体" w:hAnsi="黑体" w:eastAsia="黑体"/>
          <w:b w:val="0"/>
          <w:bCs w:val="0"/>
          <w:sz w:val="32"/>
          <w:szCs w:val="32"/>
          <w:highlight w:val="none"/>
        </w:rPr>
        <w:t xml:space="preserve">二、</w:t>
      </w:r>
      <w:bookmarkEnd w:id="78"/>
      <w:r/>
      <w:bookmarkEnd w:id="79"/>
      <w:r/>
      <w:bookmarkEnd w:id="80"/>
      <w:r/>
      <w:bookmarkEnd w:id="81"/>
      <w:r>
        <w:rPr>
          <w:rFonts w:hint="eastAsia" w:ascii="黑体" w:hAnsi="黑体" w:eastAsia="黑体"/>
          <w:b w:val="0"/>
          <w:bCs w:val="0"/>
          <w:sz w:val="32"/>
          <w:szCs w:val="32"/>
          <w:highlight w:val="none"/>
        </w:rPr>
        <w:t xml:space="preserve">磋商文件</w:t>
      </w:r>
      <w:bookmarkEnd w:id="82"/>
      <w:r/>
      <w:r/>
    </w:p>
    <w:p>
      <w:pPr>
        <w:ind w:firstLine="482"/>
        <w:keepLines/>
        <w:keepNext/>
        <w:pageBreakBefore w:val="0"/>
        <w:spacing w:line="480" w:lineRule="exact"/>
        <w:widowControl w:val="off"/>
        <w:rPr>
          <w:rFonts w:ascii="仿宋" w:hAnsi="仿宋" w:eastAsia="仿宋" w:cs="Arial"/>
          <w:b/>
          <w:sz w:val="24"/>
          <w:szCs w:val="24"/>
          <w:highlight w:val="none"/>
        </w:rPr>
        <w:outlineLvl w:val="3"/>
      </w:pPr>
      <w:r/>
      <w:bookmarkStart w:id="83" w:name="_Toc513029210"/>
      <w:r/>
      <w:bookmarkStart w:id="84" w:name="_Toc20823282"/>
      <w:r/>
      <w:bookmarkStart w:id="85" w:name="_Toc16938526"/>
      <w:r>
        <w:rPr>
          <w:rFonts w:hint="eastAsia" w:ascii="仿宋" w:hAnsi="仿宋" w:eastAsia="仿宋" w:cs="Arial"/>
          <w:b/>
          <w:sz w:val="24"/>
          <w:szCs w:val="24"/>
          <w:highlight w:val="none"/>
        </w:rPr>
        <w:t xml:space="preserve">6、磋商文件构成</w:t>
      </w:r>
      <w:bookmarkEnd w:id="83"/>
      <w:r/>
      <w:bookmarkEnd w:id="84"/>
      <w:r/>
      <w:bookmarkEnd w:id="85"/>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6.1磋商文件由以下部分组成：</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（1）磋商邀请</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（2）供应商须知</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（3）合同文本</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（4）采购需求</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（5）评审方法与评审标准</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（6）响应文件格式</w:t>
      </w:r>
      <w:r/>
    </w:p>
    <w:p>
      <w:pPr>
        <w:ind w:firstLine="480"/>
        <w:pageBreakBefore w:val="0"/>
        <w:spacing w:line="480" w:lineRule="exact"/>
        <w:widowControl w:val="off"/>
        <w:rPr>
          <w:rFonts w:ascii="仿宋" w:hAnsi="仿宋" w:eastAsia="仿宋"/>
          <w:sz w:val="24"/>
          <w:szCs w:val="24"/>
          <w:highlight w:val="none"/>
        </w:rPr>
      </w:pPr>
      <w:r>
        <w:rPr>
          <w:rFonts w:hint="eastAsia" w:ascii="仿宋" w:hAnsi="仿宋" w:eastAsia="仿宋"/>
          <w:sz w:val="24"/>
          <w:szCs w:val="24"/>
          <w:highlight w:val="none"/>
        </w:rPr>
        <w:t xml:space="preserve">请仔细检查磋商文件是否齐全，如有缺漏请立即与采购代理机构联系解决。</w:t>
      </w:r>
      <w:r/>
    </w:p>
    <w:p>
      <w:pPr>
        <w:ind w:firstLine="480"/>
        <w:pageBreakBefore w:val="0"/>
        <w:spacing w:line="480" w:lineRule="exact"/>
        <w:widowControl w:val="off"/>
        <w:rPr>
          <w:rFonts w:ascii="仿宋" w:hAnsi="仿宋" w:eastAsia="仿宋"/>
          <w:sz w:val="24"/>
          <w:szCs w:val="24"/>
          <w:highlight w:val="none"/>
        </w:rPr>
      </w:pPr>
      <w:r>
        <w:rPr>
          <w:rFonts w:hint="eastAsia" w:ascii="仿宋" w:hAnsi="仿宋" w:eastAsia="仿宋"/>
          <w:bCs/>
          <w:sz w:val="24"/>
          <w:szCs w:val="24"/>
          <w:highlight w:val="none"/>
        </w:rPr>
        <w:t xml:space="preserve">6.2</w:t>
      </w:r>
      <w:r>
        <w:rPr>
          <w:rFonts w:hint="eastAsia" w:ascii="仿宋" w:hAnsi="仿宋" w:eastAsia="仿宋"/>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2"/>
        <w:keepLines/>
        <w:keepNext/>
        <w:pageBreakBefore w:val="0"/>
        <w:spacing w:line="480" w:lineRule="exact"/>
        <w:widowControl w:val="off"/>
        <w:rPr>
          <w:rFonts w:ascii="仿宋" w:hAnsi="仿宋" w:eastAsia="仿宋" w:cs="Arial"/>
          <w:b/>
          <w:sz w:val="24"/>
          <w:szCs w:val="24"/>
          <w:highlight w:val="none"/>
        </w:rPr>
        <w:outlineLvl w:val="3"/>
      </w:pPr>
      <w:r/>
      <w:bookmarkStart w:id="86" w:name="_Toc20823283"/>
      <w:r/>
      <w:bookmarkStart w:id="87" w:name="_Toc513029211"/>
      <w:r/>
      <w:bookmarkStart w:id="88" w:name="_Toc16938527"/>
      <w:r/>
      <w:bookmarkStart w:id="89" w:name="_Toc462564070"/>
      <w:r>
        <w:rPr>
          <w:rFonts w:hint="eastAsia" w:ascii="仿宋" w:hAnsi="仿宋" w:eastAsia="仿宋" w:cs="Arial"/>
          <w:b/>
          <w:sz w:val="24"/>
          <w:szCs w:val="24"/>
          <w:highlight w:val="none"/>
        </w:rPr>
        <w:t xml:space="preserve">7、磋商文件的澄清</w:t>
      </w:r>
      <w:bookmarkEnd w:id="86"/>
      <w:r/>
      <w:bookmarkEnd w:id="87"/>
      <w:r/>
      <w:bookmarkEnd w:id="88"/>
      <w:r/>
      <w:bookmarkEnd w:id="89"/>
      <w:r/>
      <w:r/>
    </w:p>
    <w:p>
      <w:pPr>
        <w:ind w:firstLine="480"/>
        <w:pageBreakBefore w:val="0"/>
        <w:spacing w:line="480" w:lineRule="exact"/>
        <w:widowControl w:val="off"/>
        <w:rPr>
          <w:rFonts w:ascii="仿宋" w:hAnsi="仿宋" w:eastAsia="仿宋"/>
          <w:sz w:val="24"/>
          <w:szCs w:val="24"/>
          <w:highlight w:val="none"/>
        </w:rPr>
      </w:pPr>
      <w:r>
        <w:rPr>
          <w:rFonts w:hint="eastAsia" w:ascii="仿宋" w:hAnsi="仿宋" w:eastAsia="仿宋"/>
          <w:bCs/>
          <w:sz w:val="24"/>
          <w:szCs w:val="24"/>
          <w:highlight w:val="none"/>
        </w:rPr>
        <w:t xml:space="preserve">7.1</w:t>
      </w:r>
      <w:r>
        <w:rPr>
          <w:rFonts w:hint="eastAsia" w:ascii="仿宋" w:hAnsi="仿宋" w:eastAsia="仿宋"/>
          <w:sz w:val="24"/>
          <w:szCs w:val="24"/>
          <w:highlight w:val="none"/>
        </w:rPr>
        <w:t xml:space="preserve">任何要求对磋商文件进行澄清的供应商，应在磋商截止期5日前按磋商公告中的通讯地址，以书面形式通知采购代理机构。</w:t>
      </w:r>
      <w:r/>
    </w:p>
    <w:p>
      <w:pPr>
        <w:ind w:firstLine="482"/>
        <w:keepLines/>
        <w:keepNext/>
        <w:pageBreakBefore w:val="0"/>
        <w:spacing w:line="480" w:lineRule="exact"/>
        <w:widowControl w:val="off"/>
        <w:rPr>
          <w:rFonts w:ascii="仿宋" w:hAnsi="仿宋" w:eastAsia="仿宋" w:cs="Arial"/>
          <w:b/>
          <w:sz w:val="24"/>
          <w:szCs w:val="24"/>
          <w:highlight w:val="none"/>
        </w:rPr>
        <w:outlineLvl w:val="3"/>
      </w:pPr>
      <w:r/>
      <w:bookmarkStart w:id="90" w:name="_Toc16938528"/>
      <w:r/>
      <w:bookmarkStart w:id="91" w:name="_Toc20823284"/>
      <w:r/>
      <w:bookmarkStart w:id="92" w:name="_Toc513029212"/>
      <w:r/>
      <w:bookmarkStart w:id="93" w:name="_Toc462564071"/>
      <w:r>
        <w:rPr>
          <w:rFonts w:hint="eastAsia" w:ascii="仿宋" w:hAnsi="仿宋" w:eastAsia="仿宋" w:cs="Arial"/>
          <w:b/>
          <w:sz w:val="24"/>
          <w:szCs w:val="24"/>
          <w:highlight w:val="none"/>
        </w:rPr>
        <w:t xml:space="preserve">8、磋商文件的澄清和修改</w:t>
      </w:r>
      <w:bookmarkEnd w:id="90"/>
      <w:r/>
      <w:bookmarkEnd w:id="91"/>
      <w:r/>
      <w:bookmarkEnd w:id="92"/>
      <w:r/>
      <w:bookmarkEnd w:id="93"/>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8.1采购代理机构可以以更正公告的形式，对已发出的磋商文件进行必要的澄清或者修改。澄清或者修改的内容可能影响响应文件编制的，更正公告应在</w:t>
      </w:r>
      <w:r>
        <w:rPr>
          <w:rFonts w:hint="eastAsia" w:ascii="仿宋" w:hAnsi="仿宋" w:eastAsia="仿宋"/>
          <w:sz w:val="24"/>
          <w:szCs w:val="24"/>
          <w:highlight w:val="none"/>
        </w:rPr>
        <w:t xml:space="preserve">提交首次响应文件截止时间</w:t>
      </w:r>
      <w:r>
        <w:rPr>
          <w:rFonts w:hint="eastAsia" w:ascii="仿宋" w:hAnsi="仿宋" w:eastAsia="仿宋"/>
          <w:bCs/>
          <w:sz w:val="24"/>
          <w:szCs w:val="24"/>
          <w:highlight w:val="none"/>
        </w:rPr>
        <w:t xml:space="preserve">至少</w:t>
      </w:r>
      <w:r>
        <w:rPr>
          <w:rFonts w:ascii="仿宋" w:hAnsi="仿宋" w:eastAsia="仿宋"/>
          <w:bCs/>
          <w:sz w:val="24"/>
          <w:szCs w:val="24"/>
          <w:highlight w:val="none"/>
        </w:rPr>
        <w:t xml:space="preserve">5</w:t>
      </w:r>
      <w:r>
        <w:rPr>
          <w:rFonts w:hint="eastAsia" w:ascii="仿宋" w:hAnsi="仿宋" w:eastAsia="仿宋"/>
          <w:bCs/>
          <w:sz w:val="24"/>
          <w:szCs w:val="24"/>
          <w:highlight w:val="none"/>
        </w:rPr>
        <w:t xml:space="preserve">日前发出；不足</w:t>
      </w:r>
      <w:r>
        <w:rPr>
          <w:rFonts w:ascii="仿宋" w:hAnsi="仿宋" w:eastAsia="仿宋"/>
          <w:bCs/>
          <w:sz w:val="24"/>
          <w:szCs w:val="24"/>
          <w:highlight w:val="none"/>
        </w:rPr>
        <w:t xml:space="preserve">5</w:t>
      </w:r>
      <w:r>
        <w:rPr>
          <w:rFonts w:hint="eastAsia" w:ascii="仿宋" w:hAnsi="仿宋" w:eastAsia="仿宋"/>
          <w:bCs/>
          <w:sz w:val="24"/>
          <w:szCs w:val="24"/>
          <w:highlight w:val="none"/>
        </w:rPr>
        <w:t xml:space="preserve">日的，采购代理机构应当顺延</w:t>
      </w:r>
      <w:r>
        <w:rPr>
          <w:rFonts w:hint="eastAsia" w:ascii="仿宋" w:hAnsi="仿宋" w:eastAsia="仿宋"/>
          <w:sz w:val="24"/>
          <w:szCs w:val="24"/>
          <w:highlight w:val="none"/>
        </w:rPr>
        <w:t xml:space="preserve">提交首次响应文件截止时间</w:t>
      </w:r>
      <w:r>
        <w:rPr>
          <w:rFonts w:hint="eastAsia" w:ascii="仿宋" w:hAnsi="仿宋" w:eastAsia="仿宋"/>
          <w:bCs/>
          <w:sz w:val="24"/>
          <w:szCs w:val="24"/>
          <w:highlight w:val="none"/>
        </w:rPr>
        <w:t xml:space="preserve">。</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8.2</w:t>
      </w:r>
      <w:r>
        <w:rPr>
          <w:rFonts w:hint="eastAsia" w:ascii="仿宋" w:hAnsi="仿宋" w:eastAsia="仿宋"/>
          <w:sz w:val="24"/>
          <w:szCs w:val="24"/>
          <w:highlight w:val="none"/>
        </w:rPr>
        <w:t xml:space="preserve">在响应文件提交截止时间前</w:t>
      </w:r>
      <w:r>
        <w:rPr>
          <w:rFonts w:hint="eastAsia" w:ascii="仿宋" w:hAnsi="仿宋" w:eastAsia="仿宋"/>
          <w:bCs/>
          <w:sz w:val="24"/>
          <w:szCs w:val="24"/>
          <w:highlight w:val="none"/>
        </w:rPr>
        <w:t xml:space="preserve">，采购代理机构可以对磋商文件进行修改。</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8.3采购代理机构有权按照法定的要求推迟响应文件递交截止日期和磋商日期。</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8.4磋商文件的修改将在原公告媒体上发布更正公告，</w:t>
      </w:r>
      <w:r>
        <w:rPr>
          <w:rFonts w:hint="eastAsia" w:ascii="仿宋" w:hAnsi="仿宋" w:eastAsia="仿宋"/>
          <w:sz w:val="24"/>
          <w:szCs w:val="24"/>
          <w:highlight w:val="none"/>
        </w:rPr>
        <w:t xml:space="preserve">更正公告内容将作为磋商文件的组成部分</w:t>
      </w:r>
      <w:r>
        <w:rPr>
          <w:rFonts w:hint="eastAsia" w:ascii="仿宋" w:hAnsi="仿宋" w:eastAsia="仿宋"/>
          <w:bCs/>
          <w:sz w:val="24"/>
          <w:szCs w:val="24"/>
          <w:highlight w:val="none"/>
        </w:rPr>
        <w:t xml:space="preserve">，并对供应商具有约束力，发布的更正公告视同为以书面形式通知所有获取招标文件的潜在投标人。</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8.5供应商应及时登录“苏采云”系统获取澄清答疑文件（修改后磋商文件），如因供应商原因未能及时下载澄清和修改后的磋商文件，由此造成的相关责任，由供应商承担。</w:t>
      </w:r>
      <w:r/>
    </w:p>
    <w:p>
      <w:pPr>
        <w:pStyle w:val="719"/>
        <w:jc w:val="both"/>
        <w:pageBreakBefore w:val="0"/>
        <w:spacing w:before="160" w:after="160" w:line="480" w:lineRule="exact"/>
        <w:widowControl w:val="off"/>
        <w:rPr>
          <w:rFonts w:ascii="黑体" w:hAnsi="黑体" w:eastAsia="黑体"/>
          <w:b w:val="0"/>
          <w:bCs w:val="0"/>
          <w:sz w:val="32"/>
          <w:szCs w:val="32"/>
          <w:highlight w:val="none"/>
        </w:rPr>
      </w:pPr>
      <w:r/>
      <w:bookmarkStart w:id="94" w:name="_Toc216777358"/>
      <w:r/>
      <w:bookmarkStart w:id="95" w:name="_Toc16938529"/>
      <w:r/>
      <w:bookmarkStart w:id="96" w:name="_Toc20823285"/>
      <w:r/>
      <w:bookmarkStart w:id="97" w:name="_Toc120614216"/>
      <w:r/>
      <w:bookmarkStart w:id="98" w:name="_Toc513029213"/>
      <w:r/>
      <w:bookmarkStart w:id="99" w:name="_Toc462564072"/>
      <w:r>
        <w:rPr>
          <w:rFonts w:hint="eastAsia" w:ascii="黑体" w:hAnsi="黑体" w:eastAsia="黑体"/>
          <w:b w:val="0"/>
          <w:bCs w:val="0"/>
          <w:sz w:val="32"/>
          <w:szCs w:val="32"/>
          <w:highlight w:val="none"/>
        </w:rPr>
        <w:t xml:space="preserve">三、响应文件的编制</w:t>
      </w:r>
      <w:bookmarkEnd w:id="94"/>
      <w:r/>
      <w:bookmarkEnd w:id="95"/>
      <w:r/>
      <w:bookmarkEnd w:id="96"/>
      <w:r/>
      <w:bookmarkEnd w:id="97"/>
      <w:r/>
      <w:bookmarkEnd w:id="98"/>
      <w:r/>
      <w:bookmarkEnd w:id="99"/>
      <w:r/>
      <w:r/>
    </w:p>
    <w:p>
      <w:pPr>
        <w:ind w:firstLine="482"/>
        <w:keepLines/>
        <w:keepNext/>
        <w:pageBreakBefore w:val="0"/>
        <w:spacing w:line="480" w:lineRule="exact"/>
        <w:widowControl w:val="off"/>
        <w:rPr>
          <w:rFonts w:ascii="仿宋" w:hAnsi="仿宋" w:eastAsia="仿宋" w:cs="Arial"/>
          <w:b/>
          <w:sz w:val="24"/>
          <w:szCs w:val="24"/>
          <w:highlight w:val="none"/>
        </w:rPr>
        <w:outlineLvl w:val="3"/>
      </w:pPr>
      <w:r/>
      <w:bookmarkStart w:id="100" w:name="_Toc462564073"/>
      <w:r/>
      <w:bookmarkStart w:id="101" w:name="_Toc16938530"/>
      <w:r/>
      <w:bookmarkStart w:id="102" w:name="_Toc513029214"/>
      <w:r/>
      <w:bookmarkStart w:id="103" w:name="_Toc20823286"/>
      <w:r>
        <w:rPr>
          <w:rFonts w:hint="eastAsia" w:ascii="仿宋" w:hAnsi="仿宋" w:eastAsia="仿宋" w:cs="Arial"/>
          <w:b/>
          <w:sz w:val="24"/>
          <w:szCs w:val="24"/>
          <w:highlight w:val="none"/>
        </w:rPr>
        <w:t xml:space="preserve">9、响应文件的语言及度量衡单位</w:t>
      </w:r>
      <w:bookmarkEnd w:id="100"/>
      <w:r/>
      <w:bookmarkEnd w:id="101"/>
      <w:r/>
      <w:bookmarkEnd w:id="102"/>
      <w:r/>
      <w:bookmarkEnd w:id="103"/>
      <w:r/>
      <w:r/>
    </w:p>
    <w:p>
      <w:pPr>
        <w:ind w:firstLine="480"/>
        <w:pageBreakBefore w:val="0"/>
        <w:spacing w:line="480" w:lineRule="exact"/>
        <w:widowControl w:val="off"/>
        <w:rPr>
          <w:rFonts w:ascii="仿宋" w:hAnsi="仿宋" w:eastAsia="仿宋"/>
          <w:sz w:val="24"/>
          <w:szCs w:val="24"/>
          <w:highlight w:val="none"/>
        </w:rPr>
      </w:pPr>
      <w:r>
        <w:rPr>
          <w:rFonts w:hint="eastAsia" w:ascii="仿宋" w:hAnsi="仿宋" w:eastAsia="仿宋"/>
          <w:bCs/>
          <w:sz w:val="24"/>
          <w:szCs w:val="24"/>
          <w:highlight w:val="none"/>
        </w:rPr>
        <w:t xml:space="preserve">9.1</w:t>
      </w:r>
      <w:r>
        <w:rPr>
          <w:rFonts w:hint="eastAsia" w:ascii="仿宋" w:hAnsi="仿宋" w:eastAsia="仿宋"/>
          <w:sz w:val="24"/>
          <w:szCs w:val="24"/>
          <w:highlight w:val="none"/>
        </w:rPr>
        <w:t xml:space="preserve">供应商提交的响应文件以及供应商与采购代理机构就有关磋商的所有来往通知、函件和文件均应使用</w:t>
      </w:r>
      <w:r>
        <w:rPr>
          <w:rFonts w:hint="eastAsia" w:ascii="仿宋" w:hAnsi="仿宋" w:eastAsia="仿宋"/>
          <w:b/>
          <w:bCs/>
          <w:sz w:val="24"/>
          <w:szCs w:val="24"/>
          <w:highlight w:val="none"/>
        </w:rPr>
        <w:t xml:space="preserve">简体中文</w:t>
      </w:r>
      <w:r>
        <w:rPr>
          <w:rFonts w:hint="eastAsia" w:ascii="仿宋" w:hAnsi="仿宋" w:eastAsia="仿宋"/>
          <w:sz w:val="24"/>
          <w:szCs w:val="24"/>
          <w:highlight w:val="none"/>
        </w:rPr>
        <w:t xml:space="preserve">。</w:t>
      </w:r>
      <w:r/>
    </w:p>
    <w:p>
      <w:pPr>
        <w:ind w:firstLine="480"/>
        <w:pageBreakBefore w:val="0"/>
        <w:spacing w:line="480" w:lineRule="exact"/>
        <w:widowControl w:val="off"/>
        <w:rPr>
          <w:rFonts w:ascii="仿宋" w:hAnsi="仿宋" w:eastAsia="仿宋"/>
          <w:sz w:val="24"/>
          <w:szCs w:val="24"/>
          <w:highlight w:val="none"/>
        </w:rPr>
      </w:pPr>
      <w:r>
        <w:rPr>
          <w:rFonts w:hint="eastAsia" w:ascii="仿宋" w:hAnsi="仿宋" w:eastAsia="仿宋"/>
          <w:bCs/>
          <w:sz w:val="24"/>
          <w:szCs w:val="24"/>
          <w:highlight w:val="none"/>
        </w:rPr>
        <w:t xml:space="preserve">9.2</w:t>
      </w:r>
      <w:r>
        <w:rPr>
          <w:rFonts w:hint="eastAsia" w:ascii="仿宋" w:hAnsi="仿宋" w:eastAsia="仿宋"/>
          <w:sz w:val="24"/>
          <w:szCs w:val="24"/>
          <w:highlight w:val="none"/>
        </w:rPr>
        <w:t xml:space="preserve">除技术性能另有规定外，响应文件所使用的度量衡单位，均须采用国家法定计量单位。</w:t>
      </w:r>
      <w:r/>
    </w:p>
    <w:p>
      <w:pPr>
        <w:ind w:firstLine="482"/>
        <w:keepLines/>
        <w:keepNext/>
        <w:pageBreakBefore w:val="0"/>
        <w:spacing w:line="480" w:lineRule="exact"/>
        <w:widowControl w:val="off"/>
        <w:rPr>
          <w:rFonts w:ascii="仿宋" w:hAnsi="仿宋" w:eastAsia="仿宋" w:cs="Arial"/>
          <w:b/>
          <w:sz w:val="24"/>
          <w:szCs w:val="24"/>
          <w:highlight w:val="none"/>
        </w:rPr>
        <w:outlineLvl w:val="3"/>
      </w:pPr>
      <w:r/>
      <w:bookmarkStart w:id="104" w:name="_Toc513029215"/>
      <w:r/>
      <w:bookmarkStart w:id="105" w:name="_Toc462564074"/>
      <w:r/>
      <w:bookmarkStart w:id="106" w:name="_Toc20823287"/>
      <w:r/>
      <w:bookmarkStart w:id="107" w:name="_Toc16938531"/>
      <w:r>
        <w:rPr>
          <w:rFonts w:hint="eastAsia" w:ascii="仿宋" w:hAnsi="仿宋" w:eastAsia="仿宋" w:cs="Arial"/>
          <w:b/>
          <w:sz w:val="24"/>
          <w:szCs w:val="24"/>
          <w:highlight w:val="none"/>
        </w:rPr>
        <w:t xml:space="preserve">10、响应文件构成</w:t>
      </w:r>
      <w:bookmarkEnd w:id="104"/>
      <w:r/>
      <w:bookmarkEnd w:id="105"/>
      <w:r/>
      <w:bookmarkEnd w:id="106"/>
      <w:r/>
      <w:bookmarkEnd w:id="107"/>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pageBreakBefore w:val="0"/>
        <w:spacing w:line="480" w:lineRule="exact"/>
        <w:widowControl w:val="off"/>
        <w:rPr>
          <w:rFonts w:ascii="仿宋" w:hAnsi="仿宋" w:eastAsia="仿宋"/>
          <w:sz w:val="24"/>
          <w:szCs w:val="24"/>
          <w:highlight w:val="none"/>
        </w:rPr>
      </w:pPr>
      <w:r>
        <w:rPr>
          <w:rFonts w:hint="eastAsia" w:ascii="仿宋" w:hAnsi="仿宋" w:eastAsia="仿宋"/>
          <w:bCs/>
          <w:sz w:val="24"/>
          <w:szCs w:val="24"/>
          <w:highlight w:val="none"/>
          <w:lang w:val="zh-CN"/>
        </w:rPr>
        <w:t xml:space="preserve">各供应商在编制</w:t>
      </w:r>
      <w:r>
        <w:rPr>
          <w:rFonts w:hint="eastAsia" w:ascii="仿宋" w:hAnsi="仿宋" w:eastAsia="仿宋"/>
          <w:bCs/>
          <w:sz w:val="24"/>
          <w:szCs w:val="24"/>
          <w:highlight w:val="none"/>
        </w:rPr>
        <w:t xml:space="preserve">响应文件</w:t>
      </w:r>
      <w:r>
        <w:rPr>
          <w:rFonts w:hint="eastAsia" w:ascii="仿宋" w:hAnsi="仿宋" w:eastAsia="仿宋"/>
          <w:bCs/>
          <w:sz w:val="24"/>
          <w:szCs w:val="24"/>
          <w:highlight w:val="none"/>
          <w:lang w:val="zh-CN"/>
        </w:rPr>
        <w:t xml:space="preserve">时请按照磋商文件第六</w:t>
      </w:r>
      <w:r>
        <w:rPr>
          <w:rFonts w:hint="eastAsia" w:ascii="仿宋" w:hAnsi="仿宋" w:eastAsia="仿宋"/>
          <w:bCs/>
          <w:sz w:val="24"/>
          <w:szCs w:val="24"/>
          <w:highlight w:val="none"/>
        </w:rPr>
        <w:t xml:space="preserve">章</w:t>
      </w:r>
      <w:r>
        <w:rPr>
          <w:rFonts w:hint="eastAsia" w:ascii="仿宋" w:hAnsi="仿宋" w:eastAsia="仿宋"/>
          <w:bCs/>
          <w:sz w:val="24"/>
          <w:szCs w:val="24"/>
          <w:highlight w:val="none"/>
          <w:lang w:val="zh-CN"/>
        </w:rPr>
        <w:t xml:space="preserve">规定的格式进行，混乱的编排导致</w:t>
      </w:r>
      <w:r>
        <w:rPr>
          <w:rFonts w:hint="eastAsia" w:ascii="仿宋" w:hAnsi="仿宋" w:eastAsia="仿宋"/>
          <w:bCs/>
          <w:sz w:val="24"/>
          <w:szCs w:val="24"/>
          <w:highlight w:val="none"/>
        </w:rPr>
        <w:t xml:space="preserve">响应</w:t>
      </w:r>
      <w:r>
        <w:rPr>
          <w:rFonts w:hint="eastAsia" w:ascii="仿宋" w:hAnsi="仿宋" w:eastAsia="仿宋"/>
          <w:bCs/>
          <w:sz w:val="24"/>
          <w:szCs w:val="24"/>
          <w:highlight w:val="none"/>
          <w:lang w:val="zh-CN"/>
        </w:rPr>
        <w:t xml:space="preserve">文件被误读或磋商小组查找不到有效文件是供应商的风险。</w:t>
      </w:r>
      <w:r/>
    </w:p>
    <w:p>
      <w:pPr>
        <w:ind w:firstLine="480"/>
        <w:pageBreakBefore w:val="0"/>
        <w:spacing w:line="480" w:lineRule="exact"/>
        <w:widowControl w:val="off"/>
        <w:rPr>
          <w:rFonts w:ascii="仿宋" w:hAnsi="仿宋" w:eastAsia="仿宋"/>
          <w:sz w:val="24"/>
          <w:szCs w:val="24"/>
          <w:highlight w:val="none"/>
        </w:rPr>
      </w:pPr>
      <w:r>
        <w:rPr>
          <w:rFonts w:hint="eastAsia" w:ascii="仿宋" w:hAnsi="仿宋" w:eastAsia="仿宋"/>
          <w:sz w:val="24"/>
          <w:szCs w:val="24"/>
          <w:highlight w:val="none"/>
        </w:rPr>
        <w:t xml:space="preserve">10.2供应商编写的响应文件应包括资格证明文件、分项报价表、响应及偏离表、其他证明文件、磋商申请及声明函、开标一览表等部分。</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10.3响应文件须加盖电子签章之处，应按要求加盖</w:t>
      </w:r>
      <w:r>
        <w:rPr>
          <w:rFonts w:hint="eastAsia" w:ascii="仿宋" w:hAnsi="仿宋" w:eastAsia="仿宋"/>
          <w:bCs/>
          <w:sz w:val="24"/>
          <w:szCs w:val="24"/>
          <w:highlight w:val="none"/>
          <w:lang w:val="zh-CN"/>
        </w:rPr>
        <w:t xml:space="preserve">供应商</w:t>
      </w:r>
      <w:r>
        <w:rPr>
          <w:rFonts w:hint="eastAsia" w:ascii="仿宋" w:hAnsi="仿宋" w:eastAsia="仿宋"/>
          <w:bCs/>
          <w:sz w:val="24"/>
          <w:szCs w:val="24"/>
          <w:highlight w:val="none"/>
        </w:rPr>
        <w:t xml:space="preserve">数字证书的电子签章。其他需要盖章但未明确要求电子签章的，</w:t>
      </w:r>
      <w:r>
        <w:rPr>
          <w:rFonts w:hint="eastAsia" w:ascii="仿宋" w:hAnsi="仿宋" w:eastAsia="仿宋"/>
          <w:bCs/>
          <w:sz w:val="24"/>
          <w:szCs w:val="24"/>
          <w:highlight w:val="none"/>
          <w:lang w:val="zh-CN"/>
        </w:rPr>
        <w:t xml:space="preserve">供应商</w:t>
      </w:r>
      <w:r>
        <w:rPr>
          <w:rFonts w:hint="eastAsia" w:ascii="仿宋" w:hAnsi="仿宋" w:eastAsia="仿宋"/>
          <w:bCs/>
          <w:sz w:val="24"/>
          <w:szCs w:val="24"/>
          <w:highlight w:val="none"/>
        </w:rPr>
        <w:t xml:space="preserve">可按要求加盖公章后上传材料电子件或直接加盖电子签章。</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10.4本项目通过“苏采云”系统进行电子招标投标，即</w:t>
      </w:r>
      <w:r>
        <w:rPr>
          <w:rFonts w:hint="eastAsia" w:ascii="仿宋" w:hAnsi="仿宋" w:eastAsia="仿宋"/>
          <w:bCs/>
          <w:sz w:val="24"/>
          <w:szCs w:val="24"/>
          <w:highlight w:val="none"/>
          <w:lang w:val="zh-CN"/>
        </w:rPr>
        <w:t xml:space="preserve">供应商</w:t>
      </w:r>
      <w:r>
        <w:rPr>
          <w:rFonts w:hint="eastAsia" w:ascii="仿宋" w:hAnsi="仿宋" w:eastAsia="仿宋"/>
          <w:bCs/>
          <w:sz w:val="24"/>
          <w:szCs w:val="24"/>
          <w:highlight w:val="none"/>
        </w:rPr>
        <w:t xml:space="preserve">应当通过“苏采云”系统提交数据电文形式的响应文件（即电子投标）。响应文件使用政府采购客户端工具制作并通过“苏采云”系统提交，未进行响应文件提交并解密的</w:t>
      </w:r>
      <w:r>
        <w:rPr>
          <w:rFonts w:hint="eastAsia" w:ascii="仿宋" w:hAnsi="仿宋" w:eastAsia="仿宋"/>
          <w:bCs/>
          <w:sz w:val="24"/>
          <w:szCs w:val="24"/>
          <w:highlight w:val="none"/>
          <w:lang w:val="zh-CN"/>
        </w:rPr>
        <w:t xml:space="preserve">供应商</w:t>
      </w:r>
      <w:r>
        <w:rPr>
          <w:rFonts w:hint="eastAsia" w:ascii="仿宋" w:hAnsi="仿宋" w:eastAsia="仿宋"/>
          <w:bCs/>
          <w:sz w:val="24"/>
          <w:szCs w:val="24"/>
          <w:highlight w:val="none"/>
        </w:rPr>
        <w:t xml:space="preserve">，按照无效响应处理(因“苏采云”系统导致解密失败的除外)。</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10.5如标书制作工具中格式和内容与“宿迁市政府采购网”发布的磋商文件不一致，请以“宿迁市政府采购网”发布的磋商文件为准。</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10.6成交后按相关要求提供与电子响应文件一致的纸质打印响应文件</w:t>
      </w:r>
      <w:r>
        <w:rPr>
          <w:rFonts w:ascii="仿宋" w:hAnsi="仿宋" w:eastAsia="仿宋"/>
          <w:bCs/>
          <w:sz w:val="24"/>
          <w:szCs w:val="24"/>
          <w:highlight w:val="none"/>
        </w:rPr>
        <w:t xml:space="preserve">4</w:t>
      </w:r>
      <w:r>
        <w:rPr>
          <w:rFonts w:hint="eastAsia" w:ascii="仿宋" w:hAnsi="仿宋" w:eastAsia="仿宋"/>
          <w:bCs/>
          <w:sz w:val="24"/>
          <w:szCs w:val="24"/>
          <w:highlight w:val="none"/>
        </w:rPr>
        <w:t xml:space="preserve">份。 </w:t>
      </w:r>
      <w:r/>
    </w:p>
    <w:p>
      <w:pPr>
        <w:ind w:firstLine="480"/>
        <w:pageBreakBefore w:val="0"/>
        <w:spacing w:line="480" w:lineRule="exact"/>
        <w:widowControl w:val="off"/>
        <w:rPr>
          <w:rFonts w:ascii="仿宋" w:hAnsi="仿宋" w:eastAsia="仿宋"/>
          <w:sz w:val="24"/>
          <w:szCs w:val="24"/>
          <w:highlight w:val="none"/>
        </w:rPr>
      </w:pPr>
      <w:r/>
      <w:bookmarkStart w:id="108" w:name="EBc50e2bb832bb43068403b10c1cce6141"/>
      <w:r>
        <w:rPr>
          <w:rFonts w:hint="eastAsia" w:ascii="仿宋" w:hAnsi="仿宋" w:eastAsia="仿宋"/>
          <w:bCs/>
          <w:sz w:val="24"/>
          <w:szCs w:val="24"/>
          <w:highlight w:val="none"/>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08"/>
      <w:r/>
      <w:r/>
    </w:p>
    <w:p>
      <w:pPr>
        <w:ind w:firstLine="482"/>
        <w:keepLines/>
        <w:keepNext/>
        <w:pageBreakBefore w:val="0"/>
        <w:spacing w:line="480" w:lineRule="exact"/>
        <w:widowControl w:val="off"/>
        <w:rPr>
          <w:rFonts w:ascii="仿宋" w:hAnsi="仿宋" w:eastAsia="仿宋" w:cs="Arial"/>
          <w:b/>
          <w:sz w:val="24"/>
          <w:szCs w:val="24"/>
          <w:highlight w:val="none"/>
        </w:rPr>
        <w:outlineLvl w:val="3"/>
      </w:pPr>
      <w:r/>
      <w:bookmarkStart w:id="109" w:name="_Hlt26954838"/>
      <w:r/>
      <w:bookmarkEnd w:id="109"/>
      <w:r/>
      <w:bookmarkStart w:id="110" w:name="_Hlt26668975"/>
      <w:r/>
      <w:bookmarkEnd w:id="110"/>
      <w:r/>
      <w:bookmarkStart w:id="111" w:name="_Hlt26670360"/>
      <w:r/>
      <w:bookmarkEnd w:id="111"/>
      <w:r/>
      <w:bookmarkStart w:id="112" w:name="_Toc513029216"/>
      <w:r/>
      <w:bookmarkStart w:id="113" w:name="_Toc49090509"/>
      <w:r/>
      <w:bookmarkStart w:id="114" w:name="_Toc14577354"/>
      <w:r/>
      <w:bookmarkStart w:id="115" w:name="_Toc14577357"/>
      <w:r/>
      <w:bookmarkStart w:id="116" w:name="_Toc513029219"/>
      <w:r/>
      <w:bookmarkStart w:id="117" w:name="_Toc49090507"/>
      <w:r/>
      <w:bookmarkStart w:id="118" w:name="_Toc49090508"/>
      <w:r/>
      <w:bookmarkStart w:id="119" w:name="_Toc14577355"/>
      <w:r>
        <w:rPr>
          <w:rFonts w:hint="eastAsia" w:ascii="仿宋" w:hAnsi="仿宋" w:eastAsia="仿宋" w:cs="Arial"/>
          <w:b/>
          <w:sz w:val="24"/>
          <w:szCs w:val="24"/>
          <w:highlight w:val="none"/>
        </w:rPr>
        <w:t xml:space="preserve">11、证明磋商响应标的符合磋商文件规定的文件</w:t>
      </w:r>
      <w:bookmarkEnd w:id="112"/>
      <w:r/>
      <w:bookmarkEnd w:id="113"/>
      <w:r/>
      <w:bookmarkEnd w:id="114"/>
      <w:r/>
      <w:bookmarkEnd w:id="115"/>
      <w:r/>
      <w:bookmarkEnd w:id="116"/>
      <w:r/>
      <w:bookmarkEnd w:id="117"/>
      <w:r/>
      <w:r/>
    </w:p>
    <w:p>
      <w:pPr>
        <w:ind w:firstLine="480"/>
        <w:pageBreakBefore w:val="0"/>
        <w:spacing w:line="480" w:lineRule="exact"/>
        <w:widowControl w:val="off"/>
        <w:rPr>
          <w:rFonts w:ascii="仿宋" w:hAnsi="仿宋" w:eastAsia="仿宋"/>
          <w:sz w:val="24"/>
          <w:szCs w:val="24"/>
          <w:highlight w:val="none"/>
        </w:rPr>
      </w:pPr>
      <w:r>
        <w:rPr>
          <w:rFonts w:hint="eastAsia" w:ascii="仿宋" w:hAnsi="仿宋" w:eastAsia="仿宋"/>
          <w:sz w:val="24"/>
          <w:szCs w:val="24"/>
          <w:highlight w:val="none"/>
        </w:rPr>
        <w:t xml:space="preserve">11.1供应商应按照磋商文件要求提交证明文件，证明其及磋商响应标的符合磋商文件规定。</w:t>
      </w:r>
      <w:r/>
    </w:p>
    <w:p>
      <w:pPr>
        <w:ind w:firstLine="480"/>
        <w:pageBreakBefore w:val="0"/>
        <w:spacing w:line="480" w:lineRule="exact"/>
        <w:widowControl w:val="off"/>
        <w:rPr>
          <w:rFonts w:ascii="仿宋" w:hAnsi="仿宋" w:eastAsia="仿宋"/>
          <w:sz w:val="24"/>
          <w:szCs w:val="24"/>
          <w:highlight w:val="none"/>
        </w:rPr>
      </w:pPr>
      <w:r>
        <w:rPr>
          <w:rFonts w:hint="eastAsia" w:ascii="仿宋" w:hAnsi="仿宋" w:eastAsia="仿宋"/>
          <w:sz w:val="24"/>
          <w:szCs w:val="24"/>
          <w:highlight w:val="none"/>
        </w:rPr>
        <w:t xml:space="preserve">11.2磋商文件对证明文件无明确形式要求的，证明文件可以以文字资料、图纸和数据等形式提交。</w:t>
      </w:r>
      <w:bookmarkEnd w:id="118"/>
      <w:r/>
      <w:bookmarkEnd w:id="119"/>
      <w:r/>
      <w:r/>
    </w:p>
    <w:p>
      <w:pPr>
        <w:ind w:firstLine="482"/>
        <w:keepLines/>
        <w:keepNext/>
        <w:pageBreakBefore w:val="0"/>
        <w:spacing w:line="480" w:lineRule="exact"/>
        <w:widowControl w:val="off"/>
        <w:rPr>
          <w:rFonts w:ascii="仿宋" w:hAnsi="仿宋" w:eastAsia="仿宋" w:cs="Arial"/>
          <w:b/>
          <w:sz w:val="24"/>
          <w:szCs w:val="24"/>
          <w:highlight w:val="none"/>
        </w:rPr>
        <w:outlineLvl w:val="3"/>
      </w:pPr>
      <w:r>
        <w:rPr>
          <w:rFonts w:hint="eastAsia" w:ascii="仿宋" w:hAnsi="仿宋" w:eastAsia="仿宋" w:cs="Arial"/>
          <w:b/>
          <w:sz w:val="24"/>
          <w:szCs w:val="24"/>
          <w:highlight w:val="none"/>
        </w:rPr>
        <w:t xml:space="preserve">12、分项报价表</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12.1</w:t>
      </w:r>
      <w:r>
        <w:rPr>
          <w:rFonts w:hint="eastAsia" w:ascii="仿宋" w:hAnsi="仿宋" w:eastAsia="仿宋"/>
          <w:sz w:val="24"/>
          <w:szCs w:val="24"/>
          <w:highlight w:val="none"/>
        </w:rPr>
        <w:t xml:space="preserve">供应商应按照磋商文件规定格式填报分项报价表。</w:t>
      </w:r>
      <w:r/>
    </w:p>
    <w:p>
      <w:pPr>
        <w:ind w:firstLine="480"/>
        <w:pageBreakBefore w:val="0"/>
        <w:spacing w:line="480" w:lineRule="exact"/>
        <w:widowControl w:val="off"/>
        <w:rPr>
          <w:rFonts w:ascii="仿宋" w:hAnsi="仿宋" w:eastAsia="仿宋"/>
          <w:sz w:val="24"/>
          <w:szCs w:val="24"/>
          <w:highlight w:val="none"/>
        </w:rPr>
      </w:pPr>
      <w:r>
        <w:rPr>
          <w:rFonts w:hint="eastAsia" w:ascii="仿宋" w:hAnsi="仿宋" w:eastAsia="仿宋"/>
          <w:sz w:val="24"/>
          <w:szCs w:val="24"/>
          <w:highlight w:val="none"/>
        </w:rPr>
        <w:t xml:space="preserve">12.2</w:t>
      </w:r>
      <w:r>
        <w:rPr>
          <w:rFonts w:hint="eastAsia" w:ascii="仿宋" w:hAnsi="仿宋" w:eastAsia="仿宋"/>
          <w:bCs/>
          <w:sz w:val="24"/>
          <w:szCs w:val="24"/>
          <w:highlight w:val="none"/>
        </w:rPr>
        <w:t xml:space="preserve">磋商货币。响应文件中的单价和总价无特殊规定的采用人民币报价，以元为单位标注。</w:t>
      </w:r>
      <w:r>
        <w:rPr>
          <w:rFonts w:hint="eastAsia" w:ascii="仿宋" w:hAnsi="仿宋" w:eastAsia="仿宋"/>
          <w:sz w:val="24"/>
          <w:szCs w:val="24"/>
          <w:highlight w:val="none"/>
        </w:rPr>
        <w:t xml:space="preserve">磋商文件中另有规定的按规定执行。</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12.3本项目不接受备选的投标方案或有选择的报价，只允许有一个报价。供应商响应文件中的报价作为首次报价，不公开；以最后报价作为评审价。投标报价内容包括：磋商文件所确定的招标范围内的全部内容，包括人工费、材料费、机械费、服务费、管理费、税金以及完成本项目涉及到的其他一切费用。</w:t>
      </w:r>
      <w:r/>
    </w:p>
    <w:p>
      <w:pPr>
        <w:ind w:firstLine="482"/>
        <w:keepLines/>
        <w:keepNext/>
        <w:pageBreakBefore w:val="0"/>
        <w:spacing w:line="480" w:lineRule="exact"/>
        <w:widowControl w:val="off"/>
        <w:rPr>
          <w:rFonts w:ascii="仿宋" w:hAnsi="仿宋" w:eastAsia="仿宋" w:cs="Arial"/>
          <w:b/>
          <w:sz w:val="24"/>
          <w:szCs w:val="24"/>
          <w:highlight w:val="none"/>
        </w:rPr>
        <w:outlineLvl w:val="3"/>
      </w:pPr>
      <w:r/>
      <w:bookmarkStart w:id="120" w:name="_Hlt26954848"/>
      <w:r/>
      <w:bookmarkEnd w:id="120"/>
      <w:r/>
      <w:bookmarkStart w:id="121" w:name="_Hlt26954731"/>
      <w:r/>
      <w:bookmarkEnd w:id="121"/>
      <w:r/>
      <w:bookmarkStart w:id="122" w:name="_Hlt26954846"/>
      <w:r/>
      <w:bookmarkEnd w:id="122"/>
      <w:r/>
      <w:bookmarkStart w:id="123" w:name="_Hlt26670482"/>
      <w:r/>
      <w:bookmarkEnd w:id="123"/>
      <w:r/>
      <w:bookmarkStart w:id="124" w:name="_Hlt26670486"/>
      <w:r/>
      <w:bookmarkEnd w:id="124"/>
      <w:r>
        <w:rPr>
          <w:rFonts w:hint="eastAsia" w:ascii="仿宋" w:hAnsi="仿宋" w:eastAsia="仿宋" w:cs="Arial"/>
          <w:b/>
          <w:sz w:val="24"/>
          <w:szCs w:val="24"/>
          <w:highlight w:val="none"/>
        </w:rPr>
        <w:t xml:space="preserve">13、技术要求响应及偏离表、商务要求响应及偏离表</w:t>
      </w:r>
      <w:r/>
    </w:p>
    <w:p>
      <w:pPr>
        <w:ind w:firstLine="480"/>
        <w:pageBreakBefore w:val="0"/>
        <w:spacing w:line="480" w:lineRule="exact"/>
        <w:widowControl w:val="off"/>
        <w:rPr>
          <w:rFonts w:ascii="仿宋" w:hAnsi="仿宋" w:eastAsia="仿宋"/>
          <w:bCs/>
          <w:sz w:val="24"/>
          <w:szCs w:val="24"/>
          <w:highlight w:val="none"/>
        </w:rPr>
      </w:pPr>
      <w:r>
        <w:rPr>
          <w:rFonts w:ascii="仿宋" w:hAnsi="仿宋" w:eastAsia="仿宋"/>
          <w:bCs/>
          <w:sz w:val="24"/>
          <w:szCs w:val="24"/>
          <w:highlight w:val="none"/>
        </w:rPr>
        <w:t xml:space="preserve">1</w:t>
      </w:r>
      <w:r>
        <w:rPr>
          <w:rFonts w:hint="eastAsia" w:ascii="仿宋" w:hAnsi="仿宋" w:eastAsia="仿宋"/>
          <w:bCs/>
          <w:sz w:val="24"/>
          <w:szCs w:val="24"/>
          <w:highlight w:val="none"/>
        </w:rPr>
        <w:t xml:space="preserve">3</w:t>
      </w:r>
      <w:r>
        <w:rPr>
          <w:rFonts w:ascii="仿宋" w:hAnsi="仿宋" w:eastAsia="仿宋"/>
          <w:bCs/>
          <w:sz w:val="24"/>
          <w:szCs w:val="24"/>
          <w:highlight w:val="none"/>
        </w:rPr>
        <w:t xml:space="preserve">.1</w:t>
      </w:r>
      <w:r>
        <w:rPr>
          <w:rFonts w:hint="eastAsia" w:ascii="仿宋" w:hAnsi="仿宋" w:eastAsia="仿宋"/>
          <w:bCs/>
          <w:sz w:val="24"/>
          <w:szCs w:val="24"/>
          <w:highlight w:val="none"/>
        </w:rPr>
        <w:t xml:space="preserve">供应商需对磋商文件中的技术要求与商务要求逐项作出响应或偏离，并说明原因。</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13.2供应商可在响应文件中提供认为需要的其他技术文件或说明。</w:t>
      </w:r>
      <w:r/>
    </w:p>
    <w:p>
      <w:pPr>
        <w:ind w:firstLine="482"/>
        <w:keepLines/>
        <w:keepNext/>
        <w:pageBreakBefore w:val="0"/>
        <w:spacing w:line="480" w:lineRule="exact"/>
        <w:widowControl w:val="off"/>
        <w:rPr>
          <w:rFonts w:ascii="仿宋" w:hAnsi="仿宋" w:eastAsia="仿宋" w:cs="Arial"/>
          <w:b/>
          <w:sz w:val="24"/>
          <w:szCs w:val="24"/>
          <w:highlight w:val="none"/>
        </w:rPr>
        <w:outlineLvl w:val="3"/>
      </w:pPr>
      <w:r>
        <w:rPr>
          <w:rFonts w:hint="eastAsia" w:ascii="仿宋" w:hAnsi="仿宋" w:eastAsia="仿宋" w:cs="Arial"/>
          <w:b/>
          <w:sz w:val="24"/>
          <w:szCs w:val="24"/>
          <w:highlight w:val="none"/>
        </w:rPr>
        <w:t xml:space="preserve">14、服务承诺、培训计划、人员安排及其他</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14.1供应商需根据磋商文件要求提供有关售后服务的管理制度，售后服务机构的分布情况，售后服务人员的数量、素质、技术水平及售后服务的反应能力等。</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14.2供应商需根据磋商文件要求提供培训计划。</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14.3供应商需根据磋商文件要求提供磋商响应标的的主要组成部分、功能设计、实现思路及关键技术等。</w:t>
      </w:r>
      <w:r/>
    </w:p>
    <w:p>
      <w:pPr>
        <w:ind w:firstLine="482"/>
        <w:keepLines/>
        <w:keepNext/>
        <w:pageBreakBefore w:val="0"/>
        <w:spacing w:line="480" w:lineRule="exact"/>
        <w:widowControl w:val="off"/>
        <w:rPr>
          <w:rFonts w:ascii="仿宋" w:hAnsi="仿宋" w:eastAsia="仿宋" w:cs="Arial"/>
          <w:b/>
          <w:sz w:val="24"/>
          <w:szCs w:val="24"/>
          <w:highlight w:val="none"/>
        </w:rPr>
        <w:outlineLvl w:val="3"/>
      </w:pPr>
      <w:r/>
      <w:bookmarkStart w:id="125" w:name="_Toc49090510"/>
      <w:r/>
      <w:bookmarkStart w:id="126" w:name="_Toc14577359"/>
      <w:r>
        <w:rPr>
          <w:rFonts w:hint="eastAsia" w:ascii="仿宋" w:hAnsi="仿宋" w:eastAsia="仿宋" w:cs="Arial"/>
          <w:b/>
          <w:sz w:val="24"/>
          <w:szCs w:val="24"/>
          <w:highlight w:val="none"/>
        </w:rPr>
        <w:t xml:space="preserve">15、磋商响应函</w:t>
      </w:r>
      <w:r/>
    </w:p>
    <w:p>
      <w:pPr>
        <w:ind w:firstLine="480"/>
        <w:pageBreakBefore w:val="0"/>
        <w:spacing w:line="480" w:lineRule="exact"/>
        <w:widowControl w:val="off"/>
        <w:rPr>
          <w:rFonts w:ascii="仿宋" w:hAnsi="仿宋" w:eastAsia="仿宋"/>
          <w:sz w:val="24"/>
          <w:szCs w:val="24"/>
          <w:highlight w:val="none"/>
        </w:rPr>
      </w:pPr>
      <w:r>
        <w:rPr>
          <w:rFonts w:hint="eastAsia" w:ascii="仿宋" w:hAnsi="仿宋" w:eastAsia="仿宋"/>
          <w:bCs/>
          <w:sz w:val="24"/>
          <w:szCs w:val="24"/>
          <w:highlight w:val="none"/>
        </w:rPr>
        <w:t xml:space="preserve">15.1</w:t>
      </w:r>
      <w:r>
        <w:rPr>
          <w:rFonts w:hint="eastAsia" w:ascii="仿宋" w:hAnsi="仿宋" w:eastAsia="仿宋"/>
          <w:sz w:val="24"/>
          <w:szCs w:val="24"/>
          <w:highlight w:val="none"/>
        </w:rPr>
        <w:t xml:space="preserve">供应商应按照磋商文件中提供的格式完整、正确填写磋商响应函。</w:t>
      </w:r>
      <w:bookmarkEnd w:id="125"/>
      <w:bookmarkEnd w:id="126"/>
      <w:r/>
    </w:p>
    <w:p>
      <w:pPr>
        <w:ind w:firstLine="482"/>
        <w:keepLines/>
        <w:keepNext/>
        <w:pageBreakBefore w:val="0"/>
        <w:spacing w:line="480" w:lineRule="exact"/>
        <w:widowControl w:val="off"/>
        <w:rPr>
          <w:rFonts w:ascii="仿宋" w:hAnsi="仿宋" w:eastAsia="仿宋" w:cs="Arial"/>
          <w:b/>
          <w:sz w:val="24"/>
          <w:szCs w:val="24"/>
          <w:highlight w:val="none"/>
        </w:rPr>
        <w:outlineLvl w:val="3"/>
      </w:pPr>
      <w:r/>
      <w:bookmarkStart w:id="127" w:name="_Toc49090511"/>
      <w:r/>
      <w:bookmarkStart w:id="128" w:name="_Toc14577360"/>
      <w:r>
        <w:rPr>
          <w:rFonts w:hint="eastAsia" w:ascii="仿宋" w:hAnsi="仿宋" w:eastAsia="仿宋" w:cs="Arial"/>
          <w:b/>
          <w:sz w:val="24"/>
          <w:szCs w:val="24"/>
          <w:highlight w:val="none"/>
        </w:rPr>
        <w:t xml:space="preserve">16、磋商有效期</w:t>
      </w:r>
      <w:bookmarkEnd w:id="127"/>
      <w:r/>
      <w:bookmarkEnd w:id="128"/>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16.1磋商有效期为提交响应文件截止之日后</w:t>
      </w:r>
      <w:r>
        <w:rPr>
          <w:rFonts w:hint="eastAsia" w:ascii="仿宋" w:hAnsi="仿宋" w:eastAsia="仿宋"/>
          <w:b/>
          <w:sz w:val="24"/>
          <w:szCs w:val="24"/>
          <w:highlight w:val="none"/>
          <w:u w:val="single"/>
        </w:rPr>
        <w:t xml:space="preserve">六十（60）天</w:t>
      </w:r>
      <w:r>
        <w:rPr>
          <w:rFonts w:hint="eastAsia" w:ascii="仿宋" w:hAnsi="仿宋" w:eastAsia="仿宋"/>
          <w:bCs/>
          <w:sz w:val="24"/>
          <w:szCs w:val="24"/>
          <w:highlight w:val="none"/>
        </w:rPr>
        <w:t xml:space="preserve">。磋商有效期比规定短的将被视为非实质性响应磋商文件而予以拒绝。</w:t>
      </w:r>
      <w:r/>
    </w:p>
    <w:p>
      <w:pPr>
        <w:ind w:firstLine="482"/>
        <w:keepLines/>
        <w:keepNext/>
        <w:pageBreakBefore w:val="0"/>
        <w:spacing w:line="480" w:lineRule="exact"/>
        <w:widowControl w:val="off"/>
        <w:rPr>
          <w:rFonts w:ascii="仿宋" w:hAnsi="仿宋" w:eastAsia="仿宋" w:cs="Arial"/>
          <w:b/>
          <w:sz w:val="24"/>
          <w:szCs w:val="24"/>
          <w:highlight w:val="none"/>
        </w:rPr>
        <w:outlineLvl w:val="3"/>
      </w:pPr>
      <w:r>
        <w:rPr>
          <w:rFonts w:hint="eastAsia" w:ascii="仿宋" w:hAnsi="仿宋" w:eastAsia="仿宋" w:cs="Arial"/>
          <w:b/>
          <w:sz w:val="24"/>
          <w:szCs w:val="24"/>
          <w:highlight w:val="none"/>
        </w:rPr>
        <w:t xml:space="preserve">1</w:t>
      </w:r>
      <w:r>
        <w:rPr>
          <w:rFonts w:ascii="仿宋" w:hAnsi="仿宋" w:eastAsia="仿宋" w:cs="Arial"/>
          <w:b/>
          <w:sz w:val="24"/>
          <w:szCs w:val="24"/>
          <w:highlight w:val="none"/>
        </w:rPr>
        <w:t xml:space="preserve">7</w:t>
      </w:r>
      <w:r>
        <w:rPr>
          <w:rFonts w:hint="eastAsia" w:ascii="仿宋" w:hAnsi="仿宋" w:eastAsia="仿宋" w:cs="Arial"/>
          <w:b/>
          <w:sz w:val="24"/>
          <w:szCs w:val="24"/>
          <w:highlight w:val="none"/>
        </w:rPr>
        <w:t xml:space="preserve">、磋商有效期的延长</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1</w:t>
      </w:r>
      <w:r>
        <w:rPr>
          <w:rFonts w:ascii="仿宋" w:hAnsi="仿宋" w:eastAsia="仿宋"/>
          <w:bCs/>
          <w:sz w:val="24"/>
          <w:szCs w:val="24"/>
          <w:highlight w:val="none"/>
        </w:rPr>
        <w:t xml:space="preserve">7.2</w:t>
      </w:r>
      <w:r>
        <w:rPr>
          <w:rFonts w:hint="eastAsia" w:ascii="仿宋" w:hAnsi="仿宋" w:eastAsia="仿宋"/>
          <w:bCs/>
          <w:sz w:val="24"/>
          <w:szCs w:val="24"/>
          <w:highlight w:val="none"/>
        </w:rPr>
        <w:t xml:space="preserve">成交人的响应文件作为项目合同的附件，其有效期至成交人全部合同义务履行完毕为止。</w:t>
      </w:r>
      <w:r/>
    </w:p>
    <w:p>
      <w:pPr>
        <w:pStyle w:val="719"/>
        <w:jc w:val="both"/>
        <w:pageBreakBefore w:val="0"/>
        <w:spacing w:before="160" w:after="160" w:line="480" w:lineRule="exact"/>
        <w:widowControl w:val="off"/>
        <w:rPr>
          <w:rFonts w:ascii="黑体" w:hAnsi="黑体" w:eastAsia="黑体"/>
          <w:b w:val="0"/>
          <w:bCs w:val="0"/>
          <w:sz w:val="32"/>
          <w:szCs w:val="32"/>
          <w:highlight w:val="none"/>
        </w:rPr>
      </w:pPr>
      <w:r/>
      <w:bookmarkStart w:id="129" w:name="_Hlt26954852"/>
      <w:r/>
      <w:bookmarkEnd w:id="129"/>
      <w:r/>
      <w:bookmarkStart w:id="130" w:name="_Hlt26954739"/>
      <w:r/>
      <w:bookmarkEnd w:id="130"/>
      <w:r/>
      <w:bookmarkStart w:id="131" w:name="_Toc513029224"/>
      <w:r/>
      <w:bookmarkStart w:id="132" w:name="_Toc216777359"/>
      <w:r/>
      <w:bookmarkStart w:id="133" w:name="_Toc120614217"/>
      <w:r/>
      <w:bookmarkStart w:id="134" w:name="_Toc20823296"/>
      <w:r/>
      <w:bookmarkStart w:id="135" w:name="_Toc16938540"/>
      <w:r>
        <w:rPr>
          <w:rFonts w:hint="eastAsia" w:ascii="黑体" w:hAnsi="黑体" w:eastAsia="黑体"/>
          <w:b w:val="0"/>
          <w:bCs w:val="0"/>
          <w:sz w:val="32"/>
          <w:szCs w:val="32"/>
          <w:highlight w:val="none"/>
        </w:rPr>
        <w:t xml:space="preserve">四、响应文件的递交</w:t>
      </w:r>
      <w:bookmarkEnd w:id="131"/>
      <w:r/>
      <w:bookmarkEnd w:id="132"/>
      <w:r/>
      <w:bookmarkEnd w:id="133"/>
      <w:r/>
      <w:bookmarkEnd w:id="134"/>
      <w:r/>
      <w:bookmarkEnd w:id="135"/>
      <w:r/>
      <w:r/>
    </w:p>
    <w:p>
      <w:pPr>
        <w:ind w:firstLine="482"/>
        <w:keepLines/>
        <w:keepNext/>
        <w:pageBreakBefore w:val="0"/>
        <w:spacing w:line="480" w:lineRule="exact"/>
        <w:widowControl w:val="off"/>
        <w:rPr>
          <w:rFonts w:ascii="仿宋" w:hAnsi="仿宋" w:eastAsia="仿宋" w:cs="Arial"/>
          <w:b/>
          <w:sz w:val="24"/>
          <w:szCs w:val="24"/>
          <w:highlight w:val="none"/>
        </w:rPr>
        <w:outlineLvl w:val="3"/>
      </w:pPr>
      <w:r/>
      <w:bookmarkStart w:id="136" w:name="_Toc20823297"/>
      <w:r/>
      <w:bookmarkStart w:id="137" w:name="_Toc16938541"/>
      <w:r/>
      <w:bookmarkStart w:id="138" w:name="_Toc513029225"/>
      <w:r/>
      <w:bookmarkStart w:id="139" w:name="_Toc462564084"/>
      <w:r>
        <w:rPr>
          <w:rFonts w:hint="eastAsia" w:ascii="仿宋" w:hAnsi="仿宋" w:eastAsia="仿宋" w:cs="Arial"/>
          <w:b/>
          <w:sz w:val="24"/>
          <w:szCs w:val="24"/>
          <w:highlight w:val="none"/>
        </w:rPr>
        <w:t xml:space="preserve">1</w:t>
      </w:r>
      <w:r>
        <w:rPr>
          <w:rFonts w:ascii="仿宋" w:hAnsi="仿宋" w:eastAsia="仿宋" w:cs="Arial"/>
          <w:b/>
          <w:sz w:val="24"/>
          <w:szCs w:val="24"/>
          <w:highlight w:val="none"/>
        </w:rPr>
        <w:t xml:space="preserve">8</w:t>
      </w:r>
      <w:r>
        <w:rPr>
          <w:rFonts w:hint="eastAsia" w:ascii="仿宋" w:hAnsi="仿宋" w:eastAsia="仿宋" w:cs="Arial"/>
          <w:b/>
          <w:sz w:val="24"/>
          <w:szCs w:val="24"/>
          <w:highlight w:val="none"/>
        </w:rPr>
        <w:t xml:space="preserve">、电子磋商</w:t>
      </w:r>
      <w:bookmarkEnd w:id="136"/>
      <w:r/>
      <w:bookmarkEnd w:id="137"/>
      <w:r/>
      <w:bookmarkEnd w:id="138"/>
      <w:r/>
      <w:bookmarkEnd w:id="139"/>
      <w:r>
        <w:rPr>
          <w:rFonts w:hint="eastAsia" w:ascii="仿宋" w:hAnsi="仿宋" w:eastAsia="仿宋" w:cs="Arial"/>
          <w:b/>
          <w:sz w:val="24"/>
          <w:szCs w:val="24"/>
          <w:highlight w:val="none"/>
        </w:rPr>
        <w:t xml:space="preserve">响应文件的递交</w:t>
      </w:r>
      <w:r/>
    </w:p>
    <w:p>
      <w:pPr>
        <w:ind w:firstLine="480"/>
        <w:pageBreakBefore w:val="0"/>
        <w:spacing w:line="480" w:lineRule="exact"/>
        <w:widowControl w:val="off"/>
        <w:rPr>
          <w:rFonts w:ascii="仿宋" w:hAnsi="仿宋" w:eastAsia="仿宋"/>
          <w:sz w:val="24"/>
          <w:szCs w:val="24"/>
          <w:highlight w:val="none"/>
        </w:rPr>
      </w:pPr>
      <w:r>
        <w:rPr>
          <w:rFonts w:hint="eastAsia" w:ascii="仿宋" w:hAnsi="仿宋" w:eastAsia="仿宋"/>
          <w:sz w:val="24"/>
          <w:szCs w:val="24"/>
          <w:highlight w:val="none"/>
        </w:rPr>
        <w:t xml:space="preserve">18.1供应商应当按照《操作手册》规定，在提交响应文件截止时间前</w:t>
      </w:r>
      <w:r>
        <w:rPr>
          <w:rFonts w:ascii="仿宋" w:hAnsi="仿宋" w:eastAsia="仿宋"/>
          <w:sz w:val="24"/>
          <w:szCs w:val="24"/>
          <w:highlight w:val="none"/>
        </w:rPr>
        <w:t xml:space="preserve">制作</w:t>
      </w:r>
      <w:r>
        <w:rPr>
          <w:rFonts w:hint="eastAsia" w:ascii="仿宋" w:hAnsi="仿宋" w:eastAsia="仿宋"/>
          <w:sz w:val="24"/>
          <w:szCs w:val="24"/>
          <w:highlight w:val="none"/>
        </w:rPr>
        <w:t xml:space="preserve">并上传电子响应文件。</w:t>
      </w:r>
      <w:bookmarkStart w:id="140" w:name="_Toc16938542"/>
      <w:r/>
      <w:bookmarkStart w:id="141" w:name="_Toc513029226"/>
      <w:r/>
      <w:bookmarkStart w:id="142" w:name="_Toc20823298"/>
      <w:r/>
      <w:r/>
    </w:p>
    <w:p>
      <w:pPr>
        <w:ind w:firstLine="480"/>
        <w:pageBreakBefore w:val="0"/>
        <w:spacing w:line="480" w:lineRule="exact"/>
        <w:widowControl w:val="off"/>
        <w:rPr>
          <w:rFonts w:ascii="仿宋" w:hAnsi="仿宋" w:eastAsia="仿宋"/>
          <w:sz w:val="24"/>
          <w:szCs w:val="24"/>
          <w:highlight w:val="none"/>
        </w:rPr>
      </w:pPr>
      <w:r>
        <w:rPr>
          <w:rFonts w:hint="eastAsia" w:ascii="仿宋" w:hAnsi="仿宋" w:eastAsia="仿宋"/>
          <w:sz w:val="24"/>
          <w:szCs w:val="24"/>
          <w:highlight w:val="none"/>
        </w:rPr>
        <w:t xml:space="preserve">1</w:t>
      </w:r>
      <w:r>
        <w:rPr>
          <w:rFonts w:ascii="仿宋" w:hAnsi="仿宋" w:eastAsia="仿宋"/>
          <w:sz w:val="24"/>
          <w:szCs w:val="24"/>
          <w:highlight w:val="none"/>
        </w:rPr>
        <w:t xml:space="preserve">8.2</w:t>
      </w:r>
      <w:r>
        <w:rPr>
          <w:rFonts w:hint="eastAsia" w:ascii="仿宋" w:hAnsi="仿宋" w:eastAsia="仿宋"/>
          <w:sz w:val="24"/>
          <w:szCs w:val="24"/>
          <w:highlight w:val="none"/>
        </w:rPr>
        <w:t xml:space="preserve">投标人通过“苏采云”系统不见面开标大厅在线参与开标活动。（具体操作详见《“苏采云”系统投标人操作手册》，网址链接http://www.ccgp-jiangsu.gov.cn//webfile/jiangsu/202311/1699268553318052447.pdf）</w:t>
      </w:r>
      <w:r/>
    </w:p>
    <w:p>
      <w:pPr>
        <w:ind w:firstLine="482"/>
        <w:keepLines/>
        <w:keepNext/>
        <w:pageBreakBefore w:val="0"/>
        <w:spacing w:line="480" w:lineRule="exact"/>
        <w:widowControl w:val="off"/>
        <w:rPr>
          <w:rFonts w:ascii="仿宋" w:hAnsi="仿宋" w:eastAsia="仿宋" w:cs="Arial"/>
          <w:b/>
          <w:sz w:val="24"/>
          <w:szCs w:val="24"/>
          <w:highlight w:val="none"/>
        </w:rPr>
        <w:outlineLvl w:val="3"/>
      </w:pPr>
      <w:r>
        <w:rPr>
          <w:rFonts w:ascii="仿宋" w:hAnsi="仿宋" w:eastAsia="仿宋" w:cs="Arial"/>
          <w:b/>
          <w:sz w:val="24"/>
          <w:szCs w:val="24"/>
          <w:highlight w:val="none"/>
        </w:rPr>
        <w:t xml:space="preserve">19</w:t>
      </w:r>
      <w:r>
        <w:rPr>
          <w:rFonts w:hint="eastAsia" w:ascii="仿宋" w:hAnsi="仿宋" w:eastAsia="仿宋" w:cs="Arial"/>
          <w:b/>
          <w:sz w:val="24"/>
          <w:szCs w:val="24"/>
          <w:highlight w:val="none"/>
        </w:rPr>
        <w:t xml:space="preserve">、提交响应文件截止时间</w:t>
      </w:r>
      <w:bookmarkEnd w:id="140"/>
      <w:r/>
      <w:bookmarkEnd w:id="141"/>
      <w:r/>
      <w:bookmarkEnd w:id="142"/>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19.1供应商上传电子响应文件的时间不得迟于磋商公告中规定的提交响应文件截止时间。</w:t>
      </w:r>
      <w:r/>
    </w:p>
    <w:p>
      <w:pPr>
        <w:ind w:firstLine="480"/>
        <w:pageBreakBefore w:val="0"/>
        <w:spacing w:line="480" w:lineRule="exact"/>
        <w:widowControl w:val="off"/>
        <w:rPr>
          <w:rFonts w:ascii="仿宋" w:hAnsi="仿宋" w:eastAsia="仿宋"/>
          <w:bCs/>
          <w:sz w:val="24"/>
          <w:szCs w:val="24"/>
          <w:highlight w:val="none"/>
        </w:rPr>
      </w:pPr>
      <w:r>
        <w:rPr>
          <w:rFonts w:ascii="仿宋" w:hAnsi="仿宋" w:eastAsia="仿宋"/>
          <w:sz w:val="24"/>
          <w:szCs w:val="24"/>
          <w:highlight w:val="none"/>
        </w:rPr>
        <w:t xml:space="preserve">19</w:t>
      </w:r>
      <w:r>
        <w:rPr>
          <w:rFonts w:hint="eastAsia" w:ascii="仿宋" w:hAnsi="仿宋" w:eastAsia="仿宋"/>
          <w:sz w:val="24"/>
          <w:szCs w:val="24"/>
          <w:highlight w:val="none"/>
        </w:rPr>
        <w:t xml:space="preserve">.2采购代理机构</w:t>
      </w:r>
      <w:r>
        <w:rPr>
          <w:rFonts w:hint="eastAsia" w:ascii="仿宋" w:hAnsi="仿宋" w:eastAsia="仿宋"/>
          <w:bCs/>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82"/>
        <w:keepLines/>
        <w:keepNext/>
        <w:pageBreakBefore w:val="0"/>
        <w:spacing w:line="480" w:lineRule="exact"/>
        <w:widowControl w:val="off"/>
        <w:rPr>
          <w:rFonts w:ascii="仿宋" w:hAnsi="仿宋" w:eastAsia="仿宋" w:cs="Arial"/>
          <w:b/>
          <w:sz w:val="24"/>
          <w:szCs w:val="24"/>
          <w:highlight w:val="none"/>
        </w:rPr>
        <w:outlineLvl w:val="3"/>
      </w:pPr>
      <w:r/>
      <w:bookmarkStart w:id="143" w:name="_Toc513029227"/>
      <w:r/>
      <w:bookmarkStart w:id="144" w:name="_Toc20823299"/>
      <w:r/>
      <w:bookmarkStart w:id="145" w:name="_Toc16938543"/>
      <w:r>
        <w:rPr>
          <w:rFonts w:hint="eastAsia" w:ascii="仿宋" w:hAnsi="仿宋" w:eastAsia="仿宋" w:cs="Arial"/>
          <w:b/>
          <w:sz w:val="24"/>
          <w:szCs w:val="24"/>
          <w:highlight w:val="none"/>
        </w:rPr>
        <w:t xml:space="preserve">2</w:t>
      </w:r>
      <w:r>
        <w:rPr>
          <w:rFonts w:ascii="仿宋" w:hAnsi="仿宋" w:eastAsia="仿宋" w:cs="Arial"/>
          <w:b/>
          <w:sz w:val="24"/>
          <w:szCs w:val="24"/>
          <w:highlight w:val="none"/>
        </w:rPr>
        <w:t xml:space="preserve">0</w:t>
      </w:r>
      <w:r>
        <w:rPr>
          <w:rFonts w:hint="eastAsia" w:ascii="仿宋" w:hAnsi="仿宋" w:eastAsia="仿宋" w:cs="Arial"/>
          <w:b/>
          <w:sz w:val="24"/>
          <w:szCs w:val="24"/>
          <w:highlight w:val="none"/>
        </w:rPr>
        <w:t xml:space="preserve">、响应文件</w:t>
      </w:r>
      <w:bookmarkEnd w:id="143"/>
      <w:r/>
      <w:bookmarkEnd w:id="144"/>
      <w:r/>
      <w:bookmarkEnd w:id="145"/>
      <w:r>
        <w:rPr>
          <w:rFonts w:hint="eastAsia" w:ascii="仿宋" w:hAnsi="仿宋" w:eastAsia="仿宋" w:cs="Arial"/>
          <w:b/>
          <w:sz w:val="24"/>
          <w:szCs w:val="24"/>
          <w:highlight w:val="none"/>
        </w:rPr>
        <w:t xml:space="preserve">的拒收</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20.1</w:t>
      </w:r>
      <w:r>
        <w:rPr>
          <w:rFonts w:hint="eastAsia" w:ascii="仿宋" w:hAnsi="仿宋" w:eastAsia="仿宋"/>
          <w:sz w:val="24"/>
          <w:szCs w:val="24"/>
          <w:highlight w:val="none"/>
        </w:rPr>
        <w:t xml:space="preserve">采购代理机构</w:t>
      </w:r>
      <w:r>
        <w:rPr>
          <w:rFonts w:hint="eastAsia" w:ascii="仿宋" w:hAnsi="仿宋" w:eastAsia="仿宋"/>
          <w:bCs/>
          <w:sz w:val="24"/>
          <w:szCs w:val="24"/>
          <w:highlight w:val="none"/>
        </w:rPr>
        <w:t xml:space="preserve">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82"/>
        <w:keepLines/>
        <w:keepNext/>
        <w:pageBreakBefore w:val="0"/>
        <w:spacing w:line="480" w:lineRule="exact"/>
        <w:widowControl w:val="off"/>
        <w:rPr>
          <w:rFonts w:ascii="仿宋" w:hAnsi="仿宋" w:eastAsia="仿宋" w:cs="Arial"/>
          <w:b/>
          <w:sz w:val="24"/>
          <w:szCs w:val="24"/>
          <w:highlight w:val="none"/>
        </w:rPr>
        <w:outlineLvl w:val="3"/>
      </w:pPr>
      <w:r/>
      <w:bookmarkStart w:id="146" w:name="_Toc20823300"/>
      <w:r/>
      <w:bookmarkStart w:id="147" w:name="_Toc16938544"/>
      <w:r/>
      <w:bookmarkStart w:id="148" w:name="_Toc513029228"/>
      <w:r>
        <w:rPr>
          <w:rFonts w:hint="eastAsia" w:ascii="仿宋" w:hAnsi="仿宋" w:eastAsia="仿宋" w:cs="Arial"/>
          <w:b/>
          <w:sz w:val="24"/>
          <w:szCs w:val="24"/>
          <w:highlight w:val="none"/>
        </w:rPr>
        <w:t xml:space="preserve">2</w:t>
      </w:r>
      <w:r>
        <w:rPr>
          <w:rFonts w:ascii="仿宋" w:hAnsi="仿宋" w:eastAsia="仿宋" w:cs="Arial"/>
          <w:b/>
          <w:sz w:val="24"/>
          <w:szCs w:val="24"/>
          <w:highlight w:val="none"/>
        </w:rPr>
        <w:t xml:space="preserve">1</w:t>
      </w:r>
      <w:r>
        <w:rPr>
          <w:rFonts w:hint="eastAsia" w:ascii="仿宋" w:hAnsi="仿宋" w:eastAsia="仿宋" w:cs="Arial"/>
          <w:b/>
          <w:sz w:val="24"/>
          <w:szCs w:val="24"/>
          <w:highlight w:val="none"/>
        </w:rPr>
        <w:t xml:space="preserve">、响应文件的撤回和修改</w:t>
      </w:r>
      <w:bookmarkEnd w:id="146"/>
      <w:r/>
      <w:bookmarkEnd w:id="147"/>
      <w:r/>
      <w:bookmarkEnd w:id="148"/>
      <w:r/>
      <w:r/>
    </w:p>
    <w:p>
      <w:pPr>
        <w:ind w:firstLine="480"/>
        <w:pageBreakBefore w:val="0"/>
        <w:spacing w:line="480" w:lineRule="exact"/>
        <w:widowControl w:val="off"/>
        <w:rPr>
          <w:rFonts w:ascii="仿宋" w:hAnsi="仿宋" w:eastAsia="仿宋"/>
          <w:sz w:val="24"/>
          <w:szCs w:val="24"/>
          <w:highlight w:val="none"/>
        </w:rPr>
      </w:pPr>
      <w:r>
        <w:rPr>
          <w:rFonts w:hint="eastAsia" w:ascii="仿宋" w:hAnsi="仿宋" w:eastAsia="仿宋"/>
          <w:sz w:val="24"/>
          <w:szCs w:val="24"/>
          <w:highlight w:val="none"/>
        </w:rPr>
        <w:t xml:space="preserve">2</w:t>
      </w:r>
      <w:r>
        <w:rPr>
          <w:rFonts w:ascii="仿宋" w:hAnsi="仿宋" w:eastAsia="仿宋"/>
          <w:sz w:val="24"/>
          <w:szCs w:val="24"/>
          <w:highlight w:val="none"/>
        </w:rPr>
        <w:t xml:space="preserve">1</w:t>
      </w:r>
      <w:r>
        <w:rPr>
          <w:rFonts w:hint="eastAsia" w:ascii="仿宋" w:hAnsi="仿宋" w:eastAsia="仿宋"/>
          <w:sz w:val="24"/>
          <w:szCs w:val="24"/>
          <w:highlight w:val="none"/>
        </w:rPr>
        <w:t xml:space="preserve">.1响应文件的撤回</w:t>
      </w:r>
      <w:r/>
    </w:p>
    <w:p>
      <w:pPr>
        <w:ind w:firstLine="480"/>
        <w:pageBreakBefore w:val="0"/>
        <w:spacing w:line="480" w:lineRule="exact"/>
        <w:widowControl w:val="off"/>
        <w:rPr>
          <w:rFonts w:ascii="仿宋" w:hAnsi="仿宋" w:eastAsia="仿宋"/>
          <w:sz w:val="24"/>
          <w:szCs w:val="24"/>
          <w:highlight w:val="none"/>
        </w:rPr>
      </w:pPr>
      <w:r>
        <w:rPr>
          <w:rFonts w:hint="eastAsia" w:ascii="仿宋" w:hAnsi="仿宋" w:eastAsia="仿宋"/>
          <w:sz w:val="24"/>
          <w:szCs w:val="24"/>
          <w:highlight w:val="none"/>
        </w:rPr>
        <w:t xml:space="preserve">2</w:t>
      </w:r>
      <w:r>
        <w:rPr>
          <w:rFonts w:ascii="仿宋" w:hAnsi="仿宋" w:eastAsia="仿宋"/>
          <w:sz w:val="24"/>
          <w:szCs w:val="24"/>
          <w:highlight w:val="none"/>
        </w:rPr>
        <w:t xml:space="preserve">1</w:t>
      </w:r>
      <w:r>
        <w:rPr>
          <w:rFonts w:hint="eastAsia" w:ascii="仿宋" w:hAnsi="仿宋" w:eastAsia="仿宋"/>
          <w:sz w:val="24"/>
          <w:szCs w:val="24"/>
          <w:highlight w:val="none"/>
        </w:rPr>
        <w:t xml:space="preserve">.1.1电子响应文件的撤回</w:t>
      </w:r>
      <w:r/>
    </w:p>
    <w:p>
      <w:pPr>
        <w:ind w:firstLine="480"/>
        <w:pageBreakBefore w:val="0"/>
        <w:spacing w:line="480" w:lineRule="exact"/>
        <w:widowControl w:val="off"/>
        <w:rPr>
          <w:rFonts w:ascii="仿宋" w:hAnsi="仿宋" w:eastAsia="仿宋"/>
          <w:sz w:val="24"/>
          <w:szCs w:val="24"/>
          <w:highlight w:val="none"/>
        </w:rPr>
      </w:pPr>
      <w:r>
        <w:rPr>
          <w:rFonts w:hint="eastAsia" w:ascii="仿宋" w:hAnsi="仿宋" w:eastAsia="仿宋"/>
          <w:sz w:val="24"/>
          <w:szCs w:val="24"/>
          <w:highlight w:val="none"/>
        </w:rPr>
        <w:t xml:space="preserve">供应商可在</w:t>
      </w:r>
      <w:r>
        <w:rPr>
          <w:rFonts w:hint="eastAsia" w:ascii="仿宋" w:hAnsi="仿宋" w:eastAsia="仿宋"/>
          <w:bCs/>
          <w:sz w:val="24"/>
          <w:szCs w:val="24"/>
          <w:highlight w:val="none"/>
        </w:rPr>
        <w:t xml:space="preserve">提交响应文件</w:t>
      </w:r>
      <w:r>
        <w:rPr>
          <w:rFonts w:hint="eastAsia" w:ascii="仿宋" w:hAnsi="仿宋" w:eastAsia="仿宋"/>
          <w:sz w:val="24"/>
          <w:szCs w:val="24"/>
          <w:highlight w:val="none"/>
        </w:rPr>
        <w:t xml:space="preserve">截止时间前，撤回其电子响应文件，具体操作方法见《操作手册》。</w:t>
      </w:r>
      <w:r/>
    </w:p>
    <w:p>
      <w:pPr>
        <w:ind w:firstLine="480"/>
        <w:pageBreakBefore w:val="0"/>
        <w:spacing w:line="480" w:lineRule="exact"/>
        <w:widowControl w:val="off"/>
        <w:rPr>
          <w:rFonts w:ascii="仿宋" w:hAnsi="仿宋" w:eastAsia="仿宋"/>
          <w:sz w:val="24"/>
          <w:szCs w:val="24"/>
          <w:highlight w:val="none"/>
        </w:rPr>
      </w:pPr>
      <w:r>
        <w:rPr>
          <w:rFonts w:hint="eastAsia" w:ascii="仿宋" w:hAnsi="仿宋" w:eastAsia="仿宋"/>
          <w:sz w:val="24"/>
          <w:szCs w:val="24"/>
          <w:highlight w:val="none"/>
        </w:rPr>
        <w:t xml:space="preserve">2</w:t>
      </w:r>
      <w:r>
        <w:rPr>
          <w:rFonts w:ascii="仿宋" w:hAnsi="仿宋" w:eastAsia="仿宋"/>
          <w:sz w:val="24"/>
          <w:szCs w:val="24"/>
          <w:highlight w:val="none"/>
        </w:rPr>
        <w:t xml:space="preserve">1</w:t>
      </w:r>
      <w:r>
        <w:rPr>
          <w:rFonts w:hint="eastAsia" w:ascii="仿宋" w:hAnsi="仿宋" w:eastAsia="仿宋"/>
          <w:sz w:val="24"/>
          <w:szCs w:val="24"/>
          <w:highlight w:val="none"/>
        </w:rPr>
        <w:t xml:space="preserve">.1.</w:t>
      </w:r>
      <w:r>
        <w:rPr>
          <w:rFonts w:ascii="仿宋" w:hAnsi="仿宋" w:eastAsia="仿宋"/>
          <w:sz w:val="24"/>
          <w:szCs w:val="24"/>
          <w:highlight w:val="none"/>
        </w:rPr>
        <w:t xml:space="preserve">2</w:t>
      </w:r>
      <w:r>
        <w:rPr>
          <w:rFonts w:hint="eastAsia" w:ascii="仿宋" w:hAnsi="仿宋" w:eastAsia="仿宋"/>
          <w:sz w:val="24"/>
          <w:szCs w:val="24"/>
          <w:highlight w:val="none"/>
        </w:rPr>
        <w:t xml:space="preserve">供应商撤回电子响应文件，则认为其不再参与本项目磋商活动。</w:t>
      </w:r>
      <w:r/>
    </w:p>
    <w:p>
      <w:pPr>
        <w:ind w:firstLine="480"/>
        <w:pageBreakBefore w:val="0"/>
        <w:spacing w:line="480" w:lineRule="exact"/>
        <w:widowControl w:val="off"/>
        <w:rPr>
          <w:rFonts w:ascii="仿宋" w:hAnsi="仿宋" w:eastAsia="仿宋"/>
          <w:sz w:val="24"/>
          <w:szCs w:val="24"/>
          <w:highlight w:val="none"/>
        </w:rPr>
      </w:pPr>
      <w:r>
        <w:rPr>
          <w:rFonts w:hint="eastAsia" w:ascii="仿宋" w:hAnsi="仿宋" w:eastAsia="仿宋"/>
          <w:sz w:val="24"/>
          <w:szCs w:val="24"/>
          <w:highlight w:val="none"/>
        </w:rPr>
        <w:t xml:space="preserve">2</w:t>
      </w:r>
      <w:r>
        <w:rPr>
          <w:rFonts w:ascii="仿宋" w:hAnsi="仿宋" w:eastAsia="仿宋"/>
          <w:sz w:val="24"/>
          <w:szCs w:val="24"/>
          <w:highlight w:val="none"/>
        </w:rPr>
        <w:t xml:space="preserve">1</w:t>
      </w:r>
      <w:r>
        <w:rPr>
          <w:rFonts w:hint="eastAsia" w:ascii="仿宋" w:hAnsi="仿宋" w:eastAsia="仿宋"/>
          <w:sz w:val="24"/>
          <w:szCs w:val="24"/>
          <w:highlight w:val="none"/>
        </w:rPr>
        <w:t xml:space="preserve">.2响应文件的修改</w:t>
      </w:r>
      <w:r/>
    </w:p>
    <w:p>
      <w:pPr>
        <w:ind w:firstLine="480"/>
        <w:pageBreakBefore w:val="0"/>
        <w:spacing w:line="480" w:lineRule="exact"/>
        <w:widowControl w:val="off"/>
        <w:rPr>
          <w:rFonts w:ascii="仿宋" w:hAnsi="仿宋" w:eastAsia="仿宋"/>
          <w:sz w:val="24"/>
          <w:szCs w:val="24"/>
          <w:highlight w:val="none"/>
        </w:rPr>
      </w:pPr>
      <w:r>
        <w:rPr>
          <w:rFonts w:hint="eastAsia" w:ascii="仿宋" w:hAnsi="仿宋" w:eastAsia="仿宋"/>
          <w:sz w:val="24"/>
          <w:szCs w:val="24"/>
          <w:highlight w:val="none"/>
        </w:rPr>
        <w:t xml:space="preserve">2</w:t>
      </w:r>
      <w:r>
        <w:rPr>
          <w:rFonts w:ascii="仿宋" w:hAnsi="仿宋" w:eastAsia="仿宋"/>
          <w:sz w:val="24"/>
          <w:szCs w:val="24"/>
          <w:highlight w:val="none"/>
        </w:rPr>
        <w:t xml:space="preserve">1</w:t>
      </w:r>
      <w:r>
        <w:rPr>
          <w:rFonts w:hint="eastAsia" w:ascii="仿宋" w:hAnsi="仿宋" w:eastAsia="仿宋"/>
          <w:sz w:val="24"/>
          <w:szCs w:val="24"/>
          <w:highlight w:val="none"/>
        </w:rPr>
        <w:t xml:space="preserve">.2.1供应商可在</w:t>
      </w:r>
      <w:r>
        <w:rPr>
          <w:rFonts w:hint="eastAsia" w:ascii="仿宋" w:hAnsi="仿宋" w:eastAsia="仿宋"/>
          <w:bCs/>
          <w:sz w:val="24"/>
          <w:szCs w:val="24"/>
          <w:highlight w:val="none"/>
        </w:rPr>
        <w:t xml:space="preserve">提交响应文件</w:t>
      </w:r>
      <w:r>
        <w:rPr>
          <w:rFonts w:hint="eastAsia" w:ascii="仿宋" w:hAnsi="仿宋" w:eastAsia="仿宋"/>
          <w:sz w:val="24"/>
          <w:szCs w:val="24"/>
          <w:highlight w:val="none"/>
        </w:rPr>
        <w:t xml:space="preserve">截止时间前，对其电子响应文件进行修改，具体操作方法见《操作手册》。</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sz w:val="24"/>
          <w:szCs w:val="24"/>
          <w:highlight w:val="none"/>
        </w:rPr>
        <w:t xml:space="preserve">2</w:t>
      </w:r>
      <w:r>
        <w:rPr>
          <w:rFonts w:ascii="仿宋" w:hAnsi="仿宋" w:eastAsia="仿宋"/>
          <w:sz w:val="24"/>
          <w:szCs w:val="24"/>
          <w:highlight w:val="none"/>
        </w:rPr>
        <w:t xml:space="preserve">1</w:t>
      </w:r>
      <w:r>
        <w:rPr>
          <w:rFonts w:hint="eastAsia" w:ascii="仿宋" w:hAnsi="仿宋" w:eastAsia="仿宋"/>
          <w:sz w:val="24"/>
          <w:szCs w:val="24"/>
          <w:highlight w:val="none"/>
        </w:rPr>
        <w:t xml:space="preserve">.2.2</w:t>
      </w:r>
      <w:r>
        <w:rPr>
          <w:rFonts w:hint="eastAsia" w:ascii="仿宋" w:hAnsi="仿宋" w:eastAsia="仿宋"/>
          <w:bCs/>
          <w:sz w:val="24"/>
          <w:szCs w:val="24"/>
          <w:highlight w:val="none"/>
        </w:rPr>
        <w:t xml:space="preserve">在提交响应文件截止时间之后，供应商不得对其电子响应文件作任何修改。</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sz w:val="24"/>
          <w:szCs w:val="24"/>
          <w:highlight w:val="none"/>
        </w:rPr>
        <w:t xml:space="preserve">2</w:t>
      </w:r>
      <w:r>
        <w:rPr>
          <w:rFonts w:ascii="仿宋" w:hAnsi="仿宋" w:eastAsia="仿宋"/>
          <w:sz w:val="24"/>
          <w:szCs w:val="24"/>
          <w:highlight w:val="none"/>
        </w:rPr>
        <w:t xml:space="preserve">1</w:t>
      </w:r>
      <w:r>
        <w:rPr>
          <w:rFonts w:hint="eastAsia" w:ascii="仿宋" w:hAnsi="仿宋" w:eastAsia="仿宋"/>
          <w:sz w:val="24"/>
          <w:szCs w:val="24"/>
          <w:highlight w:val="none"/>
        </w:rPr>
        <w:t xml:space="preserve">.3</w:t>
      </w:r>
      <w:r>
        <w:rPr>
          <w:rFonts w:hint="eastAsia" w:ascii="仿宋" w:hAnsi="仿宋" w:eastAsia="仿宋"/>
          <w:bCs/>
          <w:sz w:val="24"/>
          <w:szCs w:val="24"/>
          <w:highlight w:val="none"/>
        </w:rPr>
        <w:t xml:space="preserve">在提交响应文件截止时间至磋商文件中规定的磋商有效期满之间的这段时间内，供应商不得撤回其响应文件。</w:t>
      </w:r>
      <w:r/>
    </w:p>
    <w:p>
      <w:pPr>
        <w:pStyle w:val="719"/>
        <w:jc w:val="both"/>
        <w:pageBreakBefore w:val="0"/>
        <w:spacing w:before="160" w:after="160" w:line="480" w:lineRule="exact"/>
        <w:widowControl w:val="off"/>
        <w:rPr>
          <w:rFonts w:ascii="黑体" w:hAnsi="黑体" w:eastAsia="黑体"/>
          <w:b w:val="0"/>
          <w:bCs w:val="0"/>
          <w:sz w:val="32"/>
          <w:szCs w:val="32"/>
          <w:highlight w:val="none"/>
        </w:rPr>
      </w:pPr>
      <w:r/>
      <w:bookmarkStart w:id="149" w:name="_Toc513029229"/>
      <w:r/>
      <w:bookmarkStart w:id="150" w:name="_Toc16938545"/>
      <w:r/>
      <w:bookmarkStart w:id="151" w:name="_Toc20823301"/>
      <w:r/>
      <w:bookmarkStart w:id="152" w:name="_Toc216777360"/>
      <w:r/>
      <w:bookmarkStart w:id="153" w:name="_Toc120614218"/>
      <w:r>
        <w:rPr>
          <w:rFonts w:hint="eastAsia" w:ascii="黑体" w:hAnsi="黑体" w:eastAsia="黑体"/>
          <w:b w:val="0"/>
          <w:bCs w:val="0"/>
          <w:sz w:val="32"/>
          <w:szCs w:val="32"/>
          <w:highlight w:val="none"/>
        </w:rPr>
        <w:t xml:space="preserve">五、响应文件的解密与评审</w:t>
      </w:r>
      <w:bookmarkEnd w:id="149"/>
      <w:r/>
      <w:bookmarkEnd w:id="150"/>
      <w:r/>
      <w:bookmarkEnd w:id="151"/>
      <w:r/>
      <w:bookmarkEnd w:id="152"/>
      <w:r/>
      <w:bookmarkEnd w:id="153"/>
      <w:r/>
      <w:r/>
    </w:p>
    <w:p>
      <w:pPr>
        <w:ind w:firstLine="482"/>
        <w:keepLines/>
        <w:keepNext/>
        <w:pageBreakBefore w:val="0"/>
        <w:spacing w:line="480" w:lineRule="exact"/>
        <w:widowControl w:val="off"/>
        <w:rPr>
          <w:rFonts w:ascii="仿宋" w:hAnsi="仿宋" w:eastAsia="仿宋" w:cs="Arial"/>
          <w:b/>
          <w:sz w:val="24"/>
          <w:szCs w:val="24"/>
          <w:highlight w:val="none"/>
        </w:rPr>
        <w:outlineLvl w:val="3"/>
      </w:pPr>
      <w:r/>
      <w:bookmarkStart w:id="154" w:name="_Toc16938546"/>
      <w:r/>
      <w:bookmarkStart w:id="155" w:name="_Toc20823302"/>
      <w:r/>
      <w:bookmarkStart w:id="156" w:name="_Toc513029230"/>
      <w:r>
        <w:rPr>
          <w:rFonts w:hint="eastAsia" w:ascii="仿宋" w:hAnsi="仿宋" w:eastAsia="仿宋" w:cs="Arial"/>
          <w:b/>
          <w:sz w:val="24"/>
          <w:szCs w:val="24"/>
          <w:highlight w:val="none"/>
        </w:rPr>
        <w:t xml:space="preserve">22、</w:t>
      </w:r>
      <w:bookmarkEnd w:id="154"/>
      <w:r/>
      <w:bookmarkEnd w:id="155"/>
      <w:r/>
      <w:bookmarkEnd w:id="156"/>
      <w:r>
        <w:rPr>
          <w:rFonts w:hint="eastAsia" w:ascii="仿宋" w:hAnsi="仿宋" w:eastAsia="仿宋" w:cs="Arial"/>
          <w:b/>
          <w:sz w:val="24"/>
          <w:szCs w:val="24"/>
          <w:highlight w:val="none"/>
        </w:rPr>
        <w:t xml:space="preserve">响应文件解密</w:t>
      </w:r>
      <w:r/>
    </w:p>
    <w:p>
      <w:pPr>
        <w:ind w:firstLine="480"/>
        <w:pageBreakBefore w:val="0"/>
        <w:spacing w:line="480" w:lineRule="exact"/>
        <w:widowControl w:val="off"/>
        <w:rPr>
          <w:rFonts w:ascii="仿宋" w:hAnsi="仿宋" w:eastAsia="仿宋"/>
          <w:sz w:val="24"/>
          <w:szCs w:val="24"/>
          <w:highlight w:val="none"/>
        </w:rPr>
      </w:pPr>
      <w:r>
        <w:rPr>
          <w:rFonts w:hint="eastAsia" w:ascii="仿宋" w:hAnsi="仿宋" w:eastAsia="仿宋"/>
          <w:sz w:val="24"/>
          <w:szCs w:val="24"/>
          <w:highlight w:val="none"/>
        </w:rPr>
        <w:t xml:space="preserve">2</w:t>
      </w:r>
      <w:r>
        <w:rPr>
          <w:rFonts w:ascii="仿宋" w:hAnsi="仿宋" w:eastAsia="仿宋"/>
          <w:sz w:val="24"/>
          <w:szCs w:val="24"/>
          <w:highlight w:val="none"/>
        </w:rPr>
        <w:t xml:space="preserve">2</w:t>
      </w:r>
      <w:r>
        <w:rPr>
          <w:rFonts w:hint="eastAsia" w:ascii="仿宋" w:hAnsi="仿宋" w:eastAsia="仿宋"/>
          <w:sz w:val="24"/>
          <w:szCs w:val="24"/>
          <w:highlight w:val="none"/>
        </w:rPr>
        <w:t xml:space="preserve">.1供应商应当按照《“苏采云”系统供应商操作手册》规定，参加磋商活动和在苏采云系统规定的时间内对磋商响应文件进行解密。</w:t>
      </w:r>
      <w:r/>
    </w:p>
    <w:p>
      <w:pPr>
        <w:ind w:firstLine="482"/>
        <w:keepLines/>
        <w:keepNext/>
        <w:pageBreakBefore w:val="0"/>
        <w:spacing w:line="480" w:lineRule="exact"/>
        <w:widowControl w:val="off"/>
        <w:rPr>
          <w:rFonts w:ascii="仿宋" w:hAnsi="仿宋" w:eastAsia="仿宋" w:cs="Arial"/>
          <w:b/>
          <w:sz w:val="24"/>
          <w:szCs w:val="24"/>
          <w:highlight w:val="none"/>
        </w:rPr>
        <w:outlineLvl w:val="3"/>
      </w:pPr>
      <w:r/>
      <w:bookmarkStart w:id="157" w:name="_Toc513029231"/>
      <w:r/>
      <w:bookmarkStart w:id="158" w:name="_Toc20823303"/>
      <w:r/>
      <w:bookmarkStart w:id="159" w:name="_Toc16938547"/>
      <w:r>
        <w:rPr>
          <w:rFonts w:hint="eastAsia" w:ascii="仿宋" w:hAnsi="仿宋" w:eastAsia="仿宋" w:cs="Arial"/>
          <w:b/>
          <w:sz w:val="24"/>
          <w:szCs w:val="24"/>
          <w:highlight w:val="none"/>
        </w:rPr>
        <w:t xml:space="preserve">2</w:t>
      </w:r>
      <w:r>
        <w:rPr>
          <w:rFonts w:ascii="仿宋" w:hAnsi="仿宋" w:eastAsia="仿宋" w:cs="Arial"/>
          <w:b/>
          <w:sz w:val="24"/>
          <w:szCs w:val="24"/>
          <w:highlight w:val="none"/>
        </w:rPr>
        <w:t xml:space="preserve">3</w:t>
      </w:r>
      <w:r>
        <w:rPr>
          <w:rFonts w:hint="eastAsia" w:ascii="仿宋" w:hAnsi="仿宋" w:eastAsia="仿宋" w:cs="Arial"/>
          <w:b/>
          <w:sz w:val="24"/>
          <w:szCs w:val="24"/>
          <w:highlight w:val="none"/>
        </w:rPr>
        <w:t xml:space="preserve">、磋商小组</w:t>
      </w:r>
      <w:r/>
    </w:p>
    <w:p>
      <w:pPr>
        <w:ind w:firstLine="480"/>
        <w:pageBreakBefore w:val="0"/>
        <w:spacing w:line="48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2</w:t>
      </w:r>
      <w:r>
        <w:rPr>
          <w:rFonts w:ascii="仿宋" w:hAnsi="仿宋" w:eastAsia="仿宋"/>
          <w:sz w:val="24"/>
          <w:szCs w:val="24"/>
          <w:highlight w:val="none"/>
        </w:rPr>
        <w:t xml:space="preserve">3</w:t>
      </w:r>
      <w:r>
        <w:rPr>
          <w:rFonts w:hint="eastAsia" w:ascii="仿宋" w:hAnsi="仿宋" w:eastAsia="仿宋"/>
          <w:sz w:val="24"/>
          <w:szCs w:val="24"/>
          <w:highlight w:val="none"/>
        </w:rPr>
        <w:t xml:space="preserve">.1采购代理机构将组织磋商小组对响应文件进行评审。磋商小组由采购人代表和有关技术、经济等方面的专家组成，评审专家共3人以上单数组成，其中评审专家人数不得少于磋商小组成员总数的2/3。</w:t>
      </w:r>
      <w:r/>
    </w:p>
    <w:p>
      <w:pPr>
        <w:ind w:firstLine="480"/>
        <w:pageBreakBefore w:val="0"/>
        <w:spacing w:line="480" w:lineRule="exact"/>
        <w:widowControl w:val="off"/>
        <w:rPr>
          <w:rFonts w:ascii="仿宋" w:hAnsi="仿宋" w:eastAsia="仿宋"/>
          <w:sz w:val="24"/>
          <w:szCs w:val="24"/>
          <w:highlight w:val="none"/>
        </w:rPr>
      </w:pPr>
      <w:r>
        <w:rPr>
          <w:rFonts w:hint="eastAsia" w:ascii="仿宋" w:hAnsi="仿宋" w:eastAsia="仿宋"/>
          <w:sz w:val="24"/>
          <w:szCs w:val="24"/>
          <w:highlight w:val="none"/>
        </w:rPr>
        <w:t xml:space="preserve">2</w:t>
      </w:r>
      <w:r>
        <w:rPr>
          <w:rFonts w:ascii="仿宋" w:hAnsi="仿宋" w:eastAsia="仿宋"/>
          <w:sz w:val="24"/>
          <w:szCs w:val="24"/>
          <w:highlight w:val="none"/>
        </w:rPr>
        <w:t xml:space="preserve">3</w:t>
      </w:r>
      <w:r>
        <w:rPr>
          <w:rFonts w:hint="eastAsia" w:ascii="仿宋" w:hAnsi="仿宋" w:eastAsia="仿宋"/>
          <w:sz w:val="24"/>
          <w:szCs w:val="24"/>
          <w:highlight w:val="none"/>
        </w:rPr>
        <w:t xml:space="preserve">.2磋商小组独立工作，负责评审所有响应文件并确定成交候选人。</w:t>
      </w:r>
      <w:r/>
    </w:p>
    <w:p>
      <w:pPr>
        <w:ind w:firstLine="482"/>
        <w:keepLines/>
        <w:keepNext/>
        <w:pageBreakBefore w:val="0"/>
        <w:spacing w:line="480" w:lineRule="exact"/>
        <w:widowControl w:val="off"/>
        <w:rPr>
          <w:rFonts w:ascii="仿宋" w:hAnsi="仿宋" w:eastAsia="仿宋" w:cs="Arial"/>
          <w:b/>
          <w:sz w:val="24"/>
          <w:szCs w:val="24"/>
          <w:highlight w:val="none"/>
        </w:rPr>
        <w:outlineLvl w:val="3"/>
      </w:pPr>
      <w:r>
        <w:rPr>
          <w:rFonts w:hint="eastAsia" w:ascii="仿宋" w:hAnsi="仿宋" w:eastAsia="仿宋" w:cs="Arial"/>
          <w:b/>
          <w:sz w:val="24"/>
          <w:szCs w:val="24"/>
          <w:highlight w:val="none"/>
        </w:rPr>
        <w:t xml:space="preserve">2</w:t>
      </w:r>
      <w:r>
        <w:rPr>
          <w:rFonts w:ascii="仿宋" w:hAnsi="仿宋" w:eastAsia="仿宋" w:cs="Arial"/>
          <w:b/>
          <w:sz w:val="24"/>
          <w:szCs w:val="24"/>
          <w:highlight w:val="none"/>
        </w:rPr>
        <w:t xml:space="preserve">4</w:t>
      </w:r>
      <w:r>
        <w:rPr>
          <w:rFonts w:hint="eastAsia" w:ascii="仿宋" w:hAnsi="仿宋" w:eastAsia="仿宋" w:cs="Arial"/>
          <w:b/>
          <w:sz w:val="24"/>
          <w:szCs w:val="24"/>
          <w:highlight w:val="none"/>
        </w:rPr>
        <w:t xml:space="preserve">、评审过程的保密与公正</w:t>
      </w:r>
      <w:bookmarkEnd w:id="157"/>
      <w:r/>
      <w:bookmarkEnd w:id="158"/>
      <w:r/>
      <w:bookmarkEnd w:id="159"/>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sz w:val="24"/>
          <w:szCs w:val="24"/>
          <w:highlight w:val="none"/>
        </w:rPr>
        <w:t xml:space="preserve">2</w:t>
      </w:r>
      <w:r>
        <w:rPr>
          <w:rFonts w:ascii="仿宋" w:hAnsi="仿宋" w:eastAsia="仿宋"/>
          <w:sz w:val="24"/>
          <w:szCs w:val="24"/>
          <w:highlight w:val="none"/>
        </w:rPr>
        <w:t xml:space="preserve">4</w:t>
      </w:r>
      <w:r>
        <w:rPr>
          <w:rFonts w:hint="eastAsia" w:ascii="仿宋" w:hAnsi="仿宋" w:eastAsia="仿宋"/>
          <w:sz w:val="24"/>
          <w:szCs w:val="24"/>
          <w:highlight w:val="none"/>
        </w:rPr>
        <w:t xml:space="preserve">.1</w:t>
      </w:r>
      <w:r>
        <w:rPr>
          <w:rFonts w:hint="eastAsia" w:ascii="仿宋" w:hAnsi="仿宋" w:eastAsia="仿宋"/>
          <w:bCs/>
          <w:sz w:val="24"/>
          <w:szCs w:val="24"/>
          <w:highlight w:val="none"/>
        </w:rPr>
        <w:t xml:space="preserve">磋商小组、采购人和</w:t>
      </w:r>
      <w:r>
        <w:rPr>
          <w:rFonts w:hint="eastAsia" w:ascii="仿宋" w:hAnsi="仿宋" w:eastAsia="仿宋"/>
          <w:sz w:val="24"/>
          <w:szCs w:val="24"/>
          <w:highlight w:val="none"/>
        </w:rPr>
        <w:t xml:space="preserve">采购代理机构</w:t>
      </w:r>
      <w:r>
        <w:rPr>
          <w:rFonts w:hint="eastAsia" w:ascii="仿宋" w:hAnsi="仿宋" w:eastAsia="仿宋"/>
          <w:bCs/>
          <w:sz w:val="24"/>
          <w:szCs w:val="24"/>
          <w:highlight w:val="none"/>
        </w:rPr>
        <w:t xml:space="preserve">工作人员、相关监督人员等与评审工作有关的人员，对评审情况以及在评审过程中获悉的国家秘密、商业秘密负有保密责任。</w:t>
      </w:r>
      <w:r/>
    </w:p>
    <w:p>
      <w:pPr>
        <w:ind w:firstLine="480"/>
        <w:pageBreakBefore w:val="0"/>
        <w:spacing w:line="480" w:lineRule="exact"/>
        <w:widowControl w:val="off"/>
        <w:rPr>
          <w:rFonts w:ascii="仿宋" w:hAnsi="仿宋" w:eastAsia="仿宋"/>
          <w:sz w:val="24"/>
          <w:szCs w:val="24"/>
          <w:highlight w:val="none"/>
        </w:rPr>
      </w:pPr>
      <w:r>
        <w:rPr>
          <w:rFonts w:hint="eastAsia" w:ascii="仿宋" w:hAnsi="仿宋" w:eastAsia="仿宋"/>
          <w:sz w:val="24"/>
          <w:szCs w:val="24"/>
          <w:highlight w:val="none"/>
        </w:rPr>
        <w:t xml:space="preserve">2</w:t>
      </w:r>
      <w:r>
        <w:rPr>
          <w:rFonts w:ascii="仿宋" w:hAnsi="仿宋" w:eastAsia="仿宋"/>
          <w:sz w:val="24"/>
          <w:szCs w:val="24"/>
          <w:highlight w:val="none"/>
        </w:rPr>
        <w:t xml:space="preserve">4</w:t>
      </w:r>
      <w:r>
        <w:rPr>
          <w:rFonts w:hint="eastAsia" w:ascii="仿宋" w:hAnsi="仿宋" w:eastAsia="仿宋"/>
          <w:sz w:val="24"/>
          <w:szCs w:val="24"/>
          <w:highlight w:val="none"/>
        </w:rPr>
        <w:t xml:space="preserve">.2在评审过程中，供应商不得以任何行为影响磋商评审过程，否则其响应文件将被作为无效响应文件。</w:t>
      </w:r>
      <w:r/>
    </w:p>
    <w:p>
      <w:pPr>
        <w:ind w:firstLine="480"/>
        <w:pageBreakBefore w:val="0"/>
        <w:spacing w:line="480" w:lineRule="exact"/>
        <w:widowControl w:val="off"/>
        <w:rPr>
          <w:rFonts w:ascii="仿宋" w:hAnsi="仿宋" w:eastAsia="仿宋"/>
          <w:sz w:val="24"/>
          <w:szCs w:val="24"/>
          <w:highlight w:val="none"/>
        </w:rPr>
      </w:pPr>
      <w:r>
        <w:rPr>
          <w:rFonts w:hint="eastAsia" w:ascii="仿宋" w:hAnsi="仿宋" w:eastAsia="仿宋"/>
          <w:sz w:val="24"/>
          <w:szCs w:val="24"/>
          <w:highlight w:val="none"/>
        </w:rPr>
        <w:t xml:space="preserve">2</w:t>
      </w:r>
      <w:r>
        <w:rPr>
          <w:rFonts w:ascii="仿宋" w:hAnsi="仿宋" w:eastAsia="仿宋"/>
          <w:sz w:val="24"/>
          <w:szCs w:val="24"/>
          <w:highlight w:val="none"/>
        </w:rPr>
        <w:t xml:space="preserve">4</w:t>
      </w:r>
      <w:r>
        <w:rPr>
          <w:rFonts w:hint="eastAsia" w:ascii="仿宋" w:hAnsi="仿宋" w:eastAsia="仿宋"/>
          <w:sz w:val="24"/>
          <w:szCs w:val="24"/>
          <w:highlight w:val="none"/>
        </w:rPr>
        <w:t xml:space="preserve">.3在项目评审期间，采购代理机构将设专门人员与供应商联系。</w:t>
      </w:r>
      <w:r/>
    </w:p>
    <w:p>
      <w:pPr>
        <w:ind w:firstLine="480"/>
        <w:pageBreakBefore w:val="0"/>
        <w:spacing w:line="480" w:lineRule="exact"/>
        <w:widowControl w:val="off"/>
        <w:rPr>
          <w:rFonts w:ascii="仿宋" w:hAnsi="仿宋" w:eastAsia="仿宋"/>
          <w:sz w:val="24"/>
          <w:szCs w:val="24"/>
          <w:highlight w:val="none"/>
        </w:rPr>
      </w:pPr>
      <w:r>
        <w:rPr>
          <w:rFonts w:ascii="仿宋" w:hAnsi="仿宋" w:eastAsia="仿宋"/>
          <w:sz w:val="24"/>
          <w:szCs w:val="24"/>
          <w:highlight w:val="none"/>
        </w:rPr>
        <w:t xml:space="preserve">24</w:t>
      </w:r>
      <w:r>
        <w:rPr>
          <w:rFonts w:hint="eastAsia" w:ascii="仿宋" w:hAnsi="仿宋" w:eastAsia="仿宋"/>
          <w:sz w:val="24"/>
          <w:szCs w:val="24"/>
          <w:highlight w:val="none"/>
        </w:rPr>
        <w:t xml:space="preserve">.4采购代理机构和磋商小组不向未成交的供应商解释未成交原因，也不公布评审过程中的相关细节。</w:t>
      </w:r>
      <w:r/>
    </w:p>
    <w:p>
      <w:pPr>
        <w:ind w:firstLine="482"/>
        <w:keepLines/>
        <w:keepNext/>
        <w:pageBreakBefore w:val="0"/>
        <w:spacing w:line="480" w:lineRule="exact"/>
        <w:widowControl w:val="off"/>
        <w:rPr>
          <w:rFonts w:ascii="仿宋" w:hAnsi="仿宋" w:eastAsia="仿宋" w:cs="Arial"/>
          <w:b/>
          <w:sz w:val="24"/>
          <w:szCs w:val="24"/>
          <w:highlight w:val="none"/>
        </w:rPr>
        <w:outlineLvl w:val="3"/>
      </w:pPr>
      <w:r/>
      <w:bookmarkStart w:id="160" w:name="_Toc16938548"/>
      <w:r/>
      <w:bookmarkStart w:id="161" w:name="_Toc20823304"/>
      <w:r/>
      <w:bookmarkStart w:id="162" w:name="_Toc513029232"/>
      <w:r>
        <w:rPr>
          <w:rFonts w:hint="eastAsia" w:ascii="仿宋" w:hAnsi="仿宋" w:eastAsia="仿宋" w:cs="Arial"/>
          <w:b/>
          <w:sz w:val="24"/>
          <w:szCs w:val="24"/>
          <w:highlight w:val="none"/>
        </w:rPr>
        <w:t xml:space="preserve">2</w:t>
      </w:r>
      <w:r>
        <w:rPr>
          <w:rFonts w:ascii="仿宋" w:hAnsi="仿宋" w:eastAsia="仿宋" w:cs="Arial"/>
          <w:b/>
          <w:sz w:val="24"/>
          <w:szCs w:val="24"/>
          <w:highlight w:val="none"/>
        </w:rPr>
        <w:t xml:space="preserve">5</w:t>
      </w:r>
      <w:r>
        <w:rPr>
          <w:rFonts w:hint="eastAsia" w:ascii="仿宋" w:hAnsi="仿宋" w:eastAsia="仿宋" w:cs="Arial"/>
          <w:b/>
          <w:sz w:val="24"/>
          <w:szCs w:val="24"/>
          <w:highlight w:val="none"/>
        </w:rPr>
        <w:t xml:space="preserve">、评审过程中</w:t>
      </w:r>
      <w:r>
        <w:rPr>
          <w:rFonts w:hint="eastAsia" w:ascii="仿宋" w:hAnsi="仿宋" w:eastAsia="仿宋" w:cs="Arial"/>
          <w:b/>
          <w:sz w:val="24"/>
          <w:szCs w:val="24"/>
          <w:highlight w:val="none"/>
          <w:lang w:eastAsia="zh-CN"/>
        </w:rPr>
        <w:t xml:space="preserve">的</w:t>
      </w:r>
      <w:r>
        <w:rPr>
          <w:rFonts w:hint="eastAsia" w:ascii="仿宋" w:hAnsi="仿宋" w:eastAsia="仿宋" w:cs="Arial"/>
          <w:b/>
          <w:sz w:val="24"/>
          <w:szCs w:val="24"/>
          <w:highlight w:val="none"/>
        </w:rPr>
        <w:t xml:space="preserve">澄清</w:t>
      </w:r>
      <w:bookmarkEnd w:id="160"/>
      <w:r/>
      <w:bookmarkEnd w:id="161"/>
      <w:r/>
      <w:bookmarkEnd w:id="162"/>
      <w:r/>
      <w:r/>
    </w:p>
    <w:p>
      <w:pPr>
        <w:ind w:firstLine="480"/>
        <w:pageBreakBefore w:val="0"/>
        <w:spacing w:line="480" w:lineRule="exact"/>
        <w:widowControl w:val="off"/>
        <w:rPr>
          <w:rFonts w:ascii="仿宋" w:hAnsi="仿宋" w:eastAsia="仿宋" w:cs="宋体"/>
          <w:sz w:val="24"/>
          <w:szCs w:val="24"/>
          <w:highlight w:val="none"/>
        </w:rPr>
      </w:pPr>
      <w:r>
        <w:rPr>
          <w:rFonts w:hint="eastAsia" w:ascii="仿宋" w:hAnsi="仿宋" w:eastAsia="仿宋" w:cs="宋体"/>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480" w:lineRule="exact"/>
        <w:widowControl w:val="off"/>
        <w:rPr>
          <w:rFonts w:ascii="仿宋" w:hAnsi="仿宋" w:eastAsia="仿宋" w:cs="宋体"/>
          <w:sz w:val="24"/>
          <w:szCs w:val="24"/>
          <w:highlight w:val="none"/>
        </w:rPr>
      </w:pPr>
      <w:r>
        <w:rPr>
          <w:rFonts w:hint="eastAsia" w:ascii="仿宋" w:hAnsi="仿宋" w:eastAsia="仿宋" w:cs="宋体"/>
          <w:sz w:val="24"/>
          <w:szCs w:val="24"/>
          <w:highlight w:val="none"/>
        </w:rPr>
        <w:t xml:space="preserve">磋商小组并非对每个供应商都作澄清要求。</w:t>
      </w:r>
      <w:r/>
    </w:p>
    <w:p>
      <w:pPr>
        <w:ind w:firstLine="480"/>
        <w:pageBreakBefore w:val="0"/>
        <w:spacing w:line="480" w:lineRule="exact"/>
        <w:widowControl w:val="off"/>
        <w:rPr>
          <w:rFonts w:ascii="仿宋" w:hAnsi="仿宋" w:eastAsia="仿宋" w:cs="宋体"/>
          <w:sz w:val="24"/>
          <w:szCs w:val="24"/>
          <w:highlight w:val="none"/>
        </w:rPr>
      </w:pPr>
      <w:r>
        <w:rPr>
          <w:rFonts w:hint="eastAsia" w:ascii="仿宋" w:hAnsi="仿宋" w:eastAsia="仿宋" w:cs="宋体"/>
          <w:sz w:val="24"/>
          <w:szCs w:val="24"/>
          <w:highlight w:val="none"/>
        </w:rPr>
        <w:t xml:space="preserve">2</w:t>
      </w:r>
      <w:r>
        <w:rPr>
          <w:rFonts w:ascii="仿宋" w:hAnsi="仿宋" w:eastAsia="仿宋" w:cs="宋体"/>
          <w:sz w:val="24"/>
          <w:szCs w:val="24"/>
          <w:highlight w:val="none"/>
        </w:rPr>
        <w:t xml:space="preserve">5</w:t>
      </w:r>
      <w:r>
        <w:rPr>
          <w:rFonts w:hint="eastAsia" w:ascii="仿宋" w:hAnsi="仿宋" w:eastAsia="仿宋" w:cs="宋体"/>
          <w:sz w:val="24"/>
          <w:szCs w:val="24"/>
          <w:highlight w:val="none"/>
        </w:rPr>
        <w:t xml:space="preserve">.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w:t>
      </w:r>
      <w:r>
        <w:rPr>
          <w:rFonts w:ascii="仿宋" w:hAnsi="仿宋" w:eastAsia="仿宋" w:cs="宋体"/>
          <w:sz w:val="24"/>
          <w:szCs w:val="24"/>
          <w:highlight w:val="none"/>
        </w:rPr>
        <w:t xml:space="preserve">操作</w:t>
      </w:r>
      <w:r>
        <w:rPr>
          <w:rFonts w:hint="eastAsia" w:ascii="仿宋" w:hAnsi="仿宋" w:eastAsia="仿宋" w:cs="宋体"/>
          <w:sz w:val="24"/>
          <w:szCs w:val="24"/>
          <w:highlight w:val="none"/>
        </w:rPr>
        <w:t xml:space="preserve">方式</w:t>
      </w:r>
      <w:r>
        <w:rPr>
          <w:rFonts w:ascii="仿宋" w:hAnsi="仿宋" w:eastAsia="仿宋" w:cs="宋体"/>
          <w:sz w:val="24"/>
          <w:szCs w:val="24"/>
          <w:highlight w:val="none"/>
        </w:rPr>
        <w:t xml:space="preserve">见</w:t>
      </w:r>
      <w:r>
        <w:rPr>
          <w:rFonts w:hint="eastAsia" w:ascii="仿宋" w:hAnsi="仿宋" w:eastAsia="仿宋" w:cs="宋体"/>
          <w:sz w:val="24"/>
          <w:szCs w:val="24"/>
          <w:highlight w:val="none"/>
        </w:rPr>
        <w:t xml:space="preserve">《操作手册》。</w:t>
      </w:r>
      <w:r/>
    </w:p>
    <w:p>
      <w:pPr>
        <w:ind w:firstLine="480"/>
        <w:pageBreakBefore w:val="0"/>
        <w:spacing w:line="480" w:lineRule="exact"/>
        <w:widowControl w:val="off"/>
        <w:rPr>
          <w:rFonts w:ascii="仿宋" w:hAnsi="仿宋" w:eastAsia="仿宋"/>
          <w:sz w:val="24"/>
          <w:szCs w:val="24"/>
          <w:highlight w:val="none"/>
        </w:rPr>
      </w:pPr>
      <w:r>
        <w:rPr>
          <w:rFonts w:hint="eastAsia" w:ascii="仿宋" w:hAnsi="仿宋" w:eastAsia="仿宋"/>
          <w:sz w:val="24"/>
          <w:szCs w:val="24"/>
          <w:highlight w:val="none"/>
        </w:rPr>
        <w:t xml:space="preserve">2</w:t>
      </w:r>
      <w:r>
        <w:rPr>
          <w:rFonts w:ascii="仿宋" w:hAnsi="仿宋" w:eastAsia="仿宋"/>
          <w:sz w:val="24"/>
          <w:szCs w:val="24"/>
          <w:highlight w:val="none"/>
        </w:rPr>
        <w:t xml:space="preserve">5</w:t>
      </w:r>
      <w:r>
        <w:rPr>
          <w:rFonts w:hint="eastAsia" w:ascii="仿宋" w:hAnsi="仿宋" w:eastAsia="仿宋"/>
          <w:sz w:val="24"/>
          <w:szCs w:val="24"/>
          <w:highlight w:val="none"/>
        </w:rPr>
        <w:t xml:space="preserve">.3接到磋商小组澄清、说明和更正要求的供应商如未按规定做出澄清、说明和 更正，其风险由供应商自行承担。</w:t>
      </w:r>
      <w:r/>
    </w:p>
    <w:p>
      <w:pPr>
        <w:ind w:firstLine="482"/>
        <w:keepLines/>
        <w:keepNext/>
        <w:pageBreakBefore w:val="0"/>
        <w:spacing w:line="480" w:lineRule="exact"/>
        <w:widowControl w:val="off"/>
        <w:rPr>
          <w:rFonts w:ascii="仿宋" w:hAnsi="仿宋" w:eastAsia="仿宋" w:cs="Arial"/>
          <w:b/>
          <w:sz w:val="24"/>
          <w:szCs w:val="24"/>
          <w:highlight w:val="none"/>
        </w:rPr>
        <w:outlineLvl w:val="3"/>
      </w:pPr>
      <w:r/>
      <w:bookmarkStart w:id="163" w:name="_Toc513029233"/>
      <w:r/>
      <w:bookmarkStart w:id="164" w:name="_Toc16938549"/>
      <w:r/>
      <w:bookmarkStart w:id="165" w:name="_Toc20823305"/>
      <w:r>
        <w:rPr>
          <w:rFonts w:hint="eastAsia" w:ascii="仿宋" w:hAnsi="仿宋" w:eastAsia="仿宋" w:cs="Arial"/>
          <w:b/>
          <w:sz w:val="24"/>
          <w:szCs w:val="24"/>
          <w:highlight w:val="none"/>
        </w:rPr>
        <w:t xml:space="preserve">2</w:t>
      </w:r>
      <w:r>
        <w:rPr>
          <w:rFonts w:ascii="仿宋" w:hAnsi="仿宋" w:eastAsia="仿宋" w:cs="Arial"/>
          <w:b/>
          <w:sz w:val="24"/>
          <w:szCs w:val="24"/>
          <w:highlight w:val="none"/>
        </w:rPr>
        <w:t xml:space="preserve">6</w:t>
      </w:r>
      <w:r>
        <w:rPr>
          <w:rFonts w:hint="eastAsia" w:ascii="仿宋" w:hAnsi="仿宋" w:eastAsia="仿宋" w:cs="Arial"/>
          <w:b/>
          <w:sz w:val="24"/>
          <w:szCs w:val="24"/>
          <w:highlight w:val="none"/>
        </w:rPr>
        <w:t xml:space="preserve">、对响应文件的审</w:t>
      </w:r>
      <w:bookmarkEnd w:id="163"/>
      <w:r/>
      <w:bookmarkEnd w:id="164"/>
      <w:r/>
      <w:bookmarkEnd w:id="165"/>
      <w:r>
        <w:rPr>
          <w:rFonts w:hint="eastAsia" w:ascii="仿宋" w:hAnsi="仿宋" w:eastAsia="仿宋" w:cs="Arial"/>
          <w:b/>
          <w:sz w:val="24"/>
          <w:szCs w:val="24"/>
          <w:highlight w:val="none"/>
        </w:rPr>
        <w:t xml:space="preserve">查</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sz w:val="24"/>
          <w:szCs w:val="24"/>
          <w:highlight w:val="none"/>
        </w:rPr>
        <w:t xml:space="preserve">2</w:t>
      </w:r>
      <w:r>
        <w:rPr>
          <w:rFonts w:ascii="仿宋" w:hAnsi="仿宋" w:eastAsia="仿宋"/>
          <w:sz w:val="24"/>
          <w:szCs w:val="24"/>
          <w:highlight w:val="none"/>
        </w:rPr>
        <w:t xml:space="preserve">6</w:t>
      </w:r>
      <w:r>
        <w:rPr>
          <w:rFonts w:hint="eastAsia" w:ascii="仿宋" w:hAnsi="仿宋" w:eastAsia="仿宋"/>
          <w:sz w:val="24"/>
          <w:szCs w:val="24"/>
          <w:highlight w:val="none"/>
        </w:rPr>
        <w:t xml:space="preserve">.1</w:t>
      </w:r>
      <w:r>
        <w:rPr>
          <w:rFonts w:hint="eastAsia" w:ascii="仿宋" w:hAnsi="仿宋" w:eastAsia="仿宋"/>
          <w:bCs/>
          <w:sz w:val="24"/>
          <w:szCs w:val="24"/>
          <w:highlight w:val="none"/>
        </w:rPr>
        <w:t xml:space="preserve">响应文件审查分为资格审查和符合性审查。</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2</w:t>
      </w:r>
      <w:r>
        <w:rPr>
          <w:rFonts w:ascii="仿宋" w:hAnsi="仿宋" w:eastAsia="仿宋"/>
          <w:bCs/>
          <w:sz w:val="24"/>
          <w:szCs w:val="24"/>
          <w:highlight w:val="none"/>
        </w:rPr>
        <w:t xml:space="preserve">6</w:t>
      </w:r>
      <w:r>
        <w:rPr>
          <w:rFonts w:hint="eastAsia" w:ascii="仿宋" w:hAnsi="仿宋" w:eastAsia="仿宋"/>
          <w:bCs/>
          <w:sz w:val="24"/>
          <w:szCs w:val="24"/>
          <w:highlight w:val="none"/>
        </w:rPr>
        <w:t xml:space="preserve">.1.1资格审查：由磋商小组依据法律法规和磋商文件的规定，对响应文件中的资格证明文件进行审查，以确定供应商是否具备参加磋商的资格。</w:t>
      </w:r>
      <w:r/>
    </w:p>
    <w:p>
      <w:pPr>
        <w:ind w:firstLine="480"/>
        <w:pageBreakBefore w:val="0"/>
        <w:spacing w:line="480" w:lineRule="exact"/>
        <w:widowControl w:val="off"/>
        <w:rPr>
          <w:rFonts w:hint="eastAsia" w:ascii="仿宋" w:hAnsi="仿宋" w:eastAsia="仿宋"/>
          <w:bCs/>
          <w:sz w:val="24"/>
          <w:szCs w:val="24"/>
          <w:highlight w:val="none"/>
        </w:rPr>
      </w:pPr>
      <w:r>
        <w:rPr>
          <w:rFonts w:hint="eastAsia" w:ascii="仿宋" w:hAnsi="仿宋" w:eastAsia="仿宋"/>
          <w:bCs/>
          <w:sz w:val="24"/>
          <w:szCs w:val="24"/>
          <w:highlight w:val="none"/>
        </w:rPr>
        <w:t xml:space="preserve">磋商小组在进行资格审查的同时，将在“信用中国”网站（www.creditchina.gov.cn）查询供应商的信用记录，以确定供应商是否具备磋商资格,查询结果留存并归档。</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2</w:t>
      </w:r>
      <w:r>
        <w:rPr>
          <w:rFonts w:ascii="仿宋" w:hAnsi="仿宋" w:eastAsia="仿宋"/>
          <w:bCs/>
          <w:sz w:val="24"/>
          <w:szCs w:val="24"/>
          <w:highlight w:val="none"/>
        </w:rPr>
        <w:t xml:space="preserve">6</w:t>
      </w:r>
      <w:r>
        <w:rPr>
          <w:rFonts w:hint="eastAsia" w:ascii="仿宋" w:hAnsi="仿宋" w:eastAsia="仿宋"/>
          <w:bCs/>
          <w:sz w:val="24"/>
          <w:szCs w:val="24"/>
          <w:highlight w:val="none"/>
        </w:rPr>
        <w:t xml:space="preserve">.1.2符合性审查：依据磋商文件的规定，由磋商小组从响应文件的有效性、完整性和对磋商文件的响应程度进行审查，以确定是否对磋商文件的实质性要求作出响应。</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2</w:t>
      </w:r>
      <w:r>
        <w:rPr>
          <w:rFonts w:ascii="仿宋" w:hAnsi="仿宋" w:eastAsia="仿宋"/>
          <w:bCs/>
          <w:sz w:val="24"/>
          <w:szCs w:val="24"/>
          <w:highlight w:val="none"/>
        </w:rPr>
        <w:t xml:space="preserve">6</w:t>
      </w:r>
      <w:r>
        <w:rPr>
          <w:rFonts w:hint="eastAsia" w:ascii="仿宋" w:hAnsi="仿宋" w:eastAsia="仿宋"/>
          <w:bCs/>
          <w:sz w:val="24"/>
          <w:szCs w:val="24"/>
          <w:highlight w:val="none"/>
        </w:rPr>
        <w:t xml:space="preserve">.1.3未通过资格审查或符合性审查的供应商，磋商小组将在</w:t>
      </w:r>
      <w:r>
        <w:rPr>
          <w:rFonts w:hint="eastAsia" w:ascii="仿宋" w:hAnsi="仿宋" w:eastAsia="仿宋"/>
          <w:sz w:val="24"/>
          <w:szCs w:val="24"/>
          <w:highlight w:val="none"/>
        </w:rPr>
        <w:t xml:space="preserve">苏采云系统</w:t>
      </w:r>
      <w:r>
        <w:rPr>
          <w:rFonts w:hint="eastAsia" w:ascii="仿宋" w:hAnsi="仿宋" w:eastAsia="仿宋"/>
          <w:bCs/>
          <w:sz w:val="24"/>
          <w:szCs w:val="24"/>
          <w:highlight w:val="none"/>
        </w:rPr>
        <w:t xml:space="preserve">中告知未通过资格审查或符合性审查的原因，评审结束后，磋商小组将不再告知未通过资格审查或符合性审查的原因。</w:t>
      </w:r>
      <w:r/>
    </w:p>
    <w:p>
      <w:pPr>
        <w:ind w:firstLine="480"/>
        <w:pageBreakBefore w:val="0"/>
        <w:spacing w:line="480" w:lineRule="exact"/>
        <w:widowControl w:val="off"/>
        <w:rPr>
          <w:rFonts w:ascii="仿宋" w:hAnsi="仿宋" w:eastAsia="仿宋"/>
          <w:sz w:val="24"/>
          <w:szCs w:val="24"/>
          <w:highlight w:val="none"/>
        </w:rPr>
      </w:pPr>
      <w:r>
        <w:rPr>
          <w:rFonts w:hint="eastAsia" w:ascii="仿宋" w:hAnsi="仿宋" w:eastAsia="仿宋"/>
          <w:sz w:val="24"/>
          <w:szCs w:val="24"/>
          <w:highlight w:val="none"/>
        </w:rPr>
        <w:t xml:space="preserve">2</w:t>
      </w:r>
      <w:r>
        <w:rPr>
          <w:rFonts w:ascii="仿宋" w:hAnsi="仿宋" w:eastAsia="仿宋"/>
          <w:sz w:val="24"/>
          <w:szCs w:val="24"/>
          <w:highlight w:val="none"/>
        </w:rPr>
        <w:t xml:space="preserve">6</w:t>
      </w:r>
      <w:r>
        <w:rPr>
          <w:rFonts w:hint="eastAsia" w:ascii="仿宋" w:hAnsi="仿宋" w:eastAsia="仿宋"/>
          <w:sz w:val="24"/>
          <w:szCs w:val="24"/>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480" w:lineRule="exact"/>
        <w:widowControl w:val="off"/>
        <w:rPr>
          <w:rFonts w:ascii="仿宋" w:hAnsi="仿宋" w:eastAsia="仿宋"/>
          <w:sz w:val="24"/>
          <w:szCs w:val="24"/>
          <w:highlight w:val="none"/>
        </w:rPr>
      </w:pPr>
      <w:r>
        <w:rPr>
          <w:rFonts w:hint="eastAsia" w:ascii="仿宋" w:hAnsi="仿宋" w:eastAsia="仿宋"/>
          <w:sz w:val="24"/>
          <w:szCs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26.3未实质性响应磋商文件的情形</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26.3.1供应商在</w:t>
      </w:r>
      <w:r>
        <w:rPr>
          <w:rFonts w:hint="eastAsia" w:ascii="仿宋" w:hAnsi="仿宋" w:eastAsia="仿宋"/>
          <w:sz w:val="24"/>
          <w:szCs w:val="24"/>
          <w:highlight w:val="none"/>
        </w:rPr>
        <w:t xml:space="preserve">苏采云系统</w:t>
      </w:r>
      <w:r>
        <w:rPr>
          <w:rFonts w:hint="eastAsia" w:ascii="仿宋" w:hAnsi="仿宋" w:eastAsia="仿宋"/>
          <w:bCs/>
          <w:sz w:val="24"/>
          <w:szCs w:val="24"/>
          <w:highlight w:val="none"/>
        </w:rPr>
        <w:t xml:space="preserve">规定的时间内未成功解密电子响应文件的。</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26.3.2供应商未按照磋商文件要求上传电子响应文件的。</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26.3.3同一供应商提交两个（含两个）以上不同的响应文件或者最后报价的。</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26.3.4供应商不具备磋商文件中规定资格要求的。</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26.3.5供应商的最后报价超过了采购预算。</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26.3.6不符合磋商文件中规定的实质性要求和条件的（</w:t>
      </w:r>
      <w:r>
        <w:rPr>
          <w:rFonts w:hint="eastAsia" w:ascii="仿宋" w:hAnsi="仿宋" w:eastAsia="仿宋"/>
          <w:bCs/>
          <w:i/>
          <w:sz w:val="24"/>
          <w:szCs w:val="24"/>
          <w:highlight w:val="none"/>
          <w:u w:val="single"/>
        </w:rPr>
        <w:t xml:space="preserve">加斜体下划线内容或打“★”内容为实质性要求和条件）。</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26.3.8响应文件含有采购人不能接受的附加条件的。</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pageBreakBefore w:val="0"/>
        <w:spacing w:line="480" w:lineRule="exact"/>
        <w:widowControl w:val="off"/>
        <w:rPr>
          <w:rFonts w:hint="eastAsia" w:ascii="仿宋" w:hAnsi="仿宋" w:eastAsia="仿宋"/>
          <w:bCs/>
          <w:sz w:val="24"/>
          <w:szCs w:val="24"/>
          <w:highlight w:val="none"/>
        </w:rPr>
      </w:pPr>
      <w:r>
        <w:rPr>
          <w:rFonts w:hint="eastAsia" w:ascii="仿宋" w:hAnsi="仿宋" w:eastAsia="仿宋"/>
          <w:bCs/>
          <w:sz w:val="24"/>
          <w:szCs w:val="24"/>
          <w:highlight w:val="none"/>
        </w:rPr>
        <w:t xml:space="preserve">26.3.10响应文件未按照磋商文件要求加盖CA电子公章的。</w:t>
      </w:r>
      <w:r/>
    </w:p>
    <w:p>
      <w:pPr>
        <w:ind w:firstLine="480"/>
        <w:pageBreakBefore w:val="0"/>
        <w:spacing w:line="480" w:lineRule="exact"/>
        <w:widowControl w:val="off"/>
        <w:rPr>
          <w:rFonts w:hint="eastAsia" w:ascii="仿宋" w:hAnsi="仿宋" w:eastAsia="仿宋"/>
          <w:bCs/>
          <w:sz w:val="24"/>
          <w:szCs w:val="24"/>
          <w:highlight w:val="none"/>
        </w:rPr>
      </w:pPr>
      <w:r>
        <w:rPr>
          <w:rFonts w:hint="eastAsia" w:ascii="仿宋" w:hAnsi="仿宋" w:eastAsia="仿宋"/>
          <w:bCs/>
          <w:sz w:val="24"/>
          <w:szCs w:val="24"/>
          <w:highlight w:val="none"/>
        </w:rPr>
        <w:t xml:space="preserve">26.3.11响应文件中已标价工程量清单与竞争性磋商文件规定的暂估价、暂列金额及甲供材料价格不一致的；</w:t>
      </w:r>
      <w:r/>
    </w:p>
    <w:p>
      <w:pPr>
        <w:ind w:firstLine="480"/>
        <w:pageBreakBefore w:val="0"/>
        <w:spacing w:line="480" w:lineRule="exact"/>
        <w:widowControl w:val="off"/>
        <w:rPr>
          <w:rFonts w:hint="eastAsia" w:ascii="仿宋" w:hAnsi="仿宋" w:eastAsia="仿宋"/>
          <w:bCs/>
          <w:sz w:val="24"/>
          <w:szCs w:val="24"/>
          <w:highlight w:val="none"/>
        </w:rPr>
      </w:pPr>
      <w:r>
        <w:rPr>
          <w:rFonts w:hint="eastAsia" w:ascii="仿宋" w:hAnsi="仿宋" w:eastAsia="仿宋"/>
          <w:bCs/>
          <w:sz w:val="24"/>
          <w:szCs w:val="24"/>
          <w:highlight w:val="none"/>
        </w:rPr>
        <w:t xml:space="preserve">26.3.12响应文件中已标价工程量清单与竞争性磋商文件明确列出的不可竞争费用项目或费率或计算基础不一致的；</w:t>
      </w:r>
      <w:r/>
    </w:p>
    <w:p>
      <w:pPr>
        <w:ind w:firstLine="480"/>
        <w:pageBreakBefore w:val="0"/>
        <w:spacing w:line="480" w:lineRule="exact"/>
        <w:widowControl w:val="off"/>
        <w:rPr>
          <w:rFonts w:hint="eastAsia" w:ascii="仿宋" w:hAnsi="仿宋" w:eastAsia="仿宋"/>
          <w:bCs/>
          <w:sz w:val="24"/>
          <w:szCs w:val="24"/>
          <w:highlight w:val="none"/>
        </w:rPr>
      </w:pPr>
      <w:r>
        <w:rPr>
          <w:rFonts w:hint="eastAsia" w:ascii="仿宋" w:hAnsi="仿宋" w:eastAsia="仿宋"/>
          <w:bCs/>
          <w:sz w:val="24"/>
          <w:szCs w:val="24"/>
          <w:highlight w:val="none"/>
        </w:rPr>
        <w:t xml:space="preserve">26.3.13响应文件的已标价工程量清单与竞争性磋商文件提供的工程量清单中的项目编码、项目名称、项目特征、计量单位、工程量不一致的；</w:t>
      </w:r>
      <w:r/>
    </w:p>
    <w:p>
      <w:pPr>
        <w:ind w:firstLine="480"/>
        <w:pageBreakBefore w:val="0"/>
        <w:spacing w:line="480" w:lineRule="exact"/>
        <w:widowControl w:val="off"/>
        <w:rPr>
          <w:rFonts w:hint="eastAsia" w:ascii="仿宋" w:hAnsi="仿宋" w:eastAsia="仿宋"/>
          <w:bCs/>
          <w:sz w:val="24"/>
          <w:szCs w:val="24"/>
          <w:highlight w:val="none"/>
        </w:rPr>
      </w:pPr>
      <w:r>
        <w:rPr>
          <w:rFonts w:hint="eastAsia" w:ascii="仿宋" w:hAnsi="仿宋" w:eastAsia="仿宋"/>
          <w:bCs/>
          <w:sz w:val="24"/>
          <w:szCs w:val="24"/>
          <w:highlight w:val="none"/>
        </w:rPr>
        <w:t xml:space="preserve">26.3.14本项目专门面向中小企业（含监狱企业、残疾人福利企业）采购，非中小企业参与本项目磋商的。</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26.4未实质性响应磋商文件的响应文件按无效响应处理。</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sz w:val="24"/>
          <w:szCs w:val="24"/>
          <w:highlight w:val="none"/>
        </w:rPr>
        <w:t xml:space="preserve">2</w:t>
      </w:r>
      <w:r>
        <w:rPr>
          <w:rFonts w:ascii="仿宋" w:hAnsi="仿宋" w:eastAsia="仿宋"/>
          <w:sz w:val="24"/>
          <w:szCs w:val="24"/>
          <w:highlight w:val="none"/>
        </w:rPr>
        <w:t xml:space="preserve">6</w:t>
      </w:r>
      <w:r>
        <w:rPr>
          <w:rFonts w:hint="eastAsia" w:ascii="仿宋" w:hAnsi="仿宋" w:eastAsia="仿宋"/>
          <w:sz w:val="24"/>
          <w:szCs w:val="24"/>
          <w:highlight w:val="none"/>
        </w:rPr>
        <w:t xml:space="preserve">.5</w:t>
      </w:r>
      <w:r>
        <w:rPr>
          <w:rFonts w:hint="eastAsia" w:ascii="仿宋" w:hAnsi="仿宋" w:eastAsia="仿宋"/>
          <w:bCs/>
          <w:sz w:val="24"/>
          <w:szCs w:val="24"/>
          <w:highlight w:val="none"/>
        </w:rPr>
        <w:t xml:space="preserve">如果响应文件实质上没有响应磋商文件的要求，磋商小组将予以拒绝，供应商不得通过修改或撤销不合要求的偏离或保留而使其成为实质性响应的文件。</w:t>
      </w:r>
      <w:r/>
    </w:p>
    <w:p>
      <w:pPr>
        <w:ind w:firstLine="480"/>
        <w:pageBreakBefore w:val="0"/>
        <w:spacing w:line="480" w:lineRule="exact"/>
        <w:widowControl w:val="off"/>
        <w:rPr>
          <w:rFonts w:ascii="仿宋" w:hAnsi="仿宋" w:eastAsia="仿宋"/>
          <w:sz w:val="24"/>
          <w:szCs w:val="24"/>
          <w:highlight w:val="none"/>
        </w:rPr>
      </w:pPr>
      <w:r/>
      <w:bookmarkStart w:id="166" w:name="_Toc20823306"/>
      <w:r/>
      <w:bookmarkStart w:id="167" w:name="_Toc513029234"/>
      <w:r/>
      <w:bookmarkStart w:id="168" w:name="_Toc16938550"/>
      <w:r>
        <w:rPr>
          <w:rFonts w:hint="eastAsia" w:ascii="仿宋" w:hAnsi="仿宋" w:eastAsia="仿宋"/>
          <w:sz w:val="24"/>
          <w:szCs w:val="24"/>
          <w:highlight w:val="none"/>
        </w:rPr>
        <w:t xml:space="preserve">2</w:t>
      </w:r>
      <w:r>
        <w:rPr>
          <w:rFonts w:ascii="仿宋" w:hAnsi="仿宋" w:eastAsia="仿宋"/>
          <w:sz w:val="24"/>
          <w:szCs w:val="24"/>
          <w:highlight w:val="none"/>
        </w:rPr>
        <w:t xml:space="preserve">6</w:t>
      </w:r>
      <w:r>
        <w:rPr>
          <w:rFonts w:hint="eastAsia" w:ascii="仿宋" w:hAnsi="仿宋" w:eastAsia="仿宋"/>
          <w:sz w:val="24"/>
          <w:szCs w:val="24"/>
          <w:highlight w:val="none"/>
        </w:rPr>
        <w:t xml:space="preserve">.6供应商在项目评审全过程中应保持通讯畅通，并安排专人与采购代理机构及磋商小组联系。</w:t>
      </w:r>
      <w:r/>
    </w:p>
    <w:p>
      <w:pPr>
        <w:ind w:firstLine="482"/>
        <w:keepLines/>
        <w:keepNext/>
        <w:pageBreakBefore w:val="0"/>
        <w:spacing w:line="480" w:lineRule="exact"/>
        <w:widowControl w:val="off"/>
        <w:rPr>
          <w:rFonts w:ascii="仿宋" w:hAnsi="仿宋" w:eastAsia="仿宋" w:cs="Arial"/>
          <w:b/>
          <w:sz w:val="24"/>
          <w:szCs w:val="24"/>
          <w:highlight w:val="none"/>
        </w:rPr>
        <w:outlineLvl w:val="3"/>
      </w:pPr>
      <w:r>
        <w:rPr>
          <w:rFonts w:hint="eastAsia" w:ascii="仿宋" w:hAnsi="仿宋" w:eastAsia="仿宋" w:cs="Arial"/>
          <w:b/>
          <w:sz w:val="24"/>
          <w:szCs w:val="24"/>
          <w:highlight w:val="none"/>
        </w:rPr>
        <w:t xml:space="preserve">2</w:t>
      </w:r>
      <w:r>
        <w:rPr>
          <w:rFonts w:ascii="仿宋" w:hAnsi="仿宋" w:eastAsia="仿宋" w:cs="Arial"/>
          <w:b/>
          <w:sz w:val="24"/>
          <w:szCs w:val="24"/>
          <w:highlight w:val="none"/>
        </w:rPr>
        <w:t xml:space="preserve">7</w:t>
      </w:r>
      <w:r>
        <w:rPr>
          <w:rFonts w:hint="eastAsia" w:ascii="仿宋" w:hAnsi="仿宋" w:eastAsia="仿宋" w:cs="Arial"/>
          <w:b/>
          <w:sz w:val="24"/>
          <w:szCs w:val="24"/>
          <w:highlight w:val="none"/>
        </w:rPr>
        <w:t xml:space="preserve">、</w:t>
      </w:r>
      <w:bookmarkEnd w:id="166"/>
      <w:r/>
      <w:bookmarkEnd w:id="167"/>
      <w:r/>
      <w:bookmarkEnd w:id="168"/>
      <w:r>
        <w:rPr>
          <w:rFonts w:hint="eastAsia" w:ascii="仿宋" w:hAnsi="仿宋" w:eastAsia="仿宋" w:cs="Arial"/>
          <w:b/>
          <w:sz w:val="24"/>
          <w:szCs w:val="24"/>
          <w:highlight w:val="none"/>
        </w:rPr>
        <w:t xml:space="preserve">磋商程序及评审方法和评审标准</w:t>
      </w:r>
      <w:r/>
    </w:p>
    <w:p>
      <w:pPr>
        <w:ind w:firstLine="478"/>
        <w:pageBreakBefore w:val="0"/>
        <w:spacing w:line="480" w:lineRule="exact"/>
        <w:widowControl w:val="off"/>
        <w:tabs>
          <w:tab w:val="left" w:pos="900" w:leader="none"/>
        </w:tabs>
        <w:rPr>
          <w:rFonts w:ascii="仿宋" w:hAnsi="仿宋" w:eastAsia="仿宋"/>
          <w:sz w:val="24"/>
          <w:szCs w:val="24"/>
          <w:highlight w:val="none"/>
        </w:rPr>
      </w:pPr>
      <w:r>
        <w:rPr>
          <w:rFonts w:hint="eastAsia" w:ascii="仿宋" w:hAnsi="仿宋" w:eastAsia="仿宋"/>
          <w:sz w:val="24"/>
          <w:szCs w:val="24"/>
          <w:highlight w:val="none"/>
        </w:rPr>
        <w:t xml:space="preserve">27.1磋商程序</w:t>
      </w:r>
      <w:r/>
    </w:p>
    <w:p>
      <w:pPr>
        <w:ind w:firstLine="478"/>
        <w:pageBreakBefore w:val="0"/>
        <w:spacing w:line="480" w:lineRule="exact"/>
        <w:widowControl w:val="off"/>
        <w:tabs>
          <w:tab w:val="left" w:pos="900" w:leader="none"/>
        </w:tabs>
        <w:rPr>
          <w:rFonts w:ascii="仿宋" w:hAnsi="仿宋" w:eastAsia="仿宋"/>
          <w:sz w:val="24"/>
          <w:szCs w:val="24"/>
          <w:highlight w:val="none"/>
        </w:rPr>
      </w:pPr>
      <w:r>
        <w:rPr>
          <w:rFonts w:hint="eastAsia" w:ascii="仿宋" w:hAnsi="仿宋" w:eastAsia="仿宋"/>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pageBreakBefore w:val="0"/>
        <w:spacing w:line="480" w:lineRule="exact"/>
        <w:widowControl w:val="off"/>
        <w:tabs>
          <w:tab w:val="left" w:pos="900" w:leader="none"/>
        </w:tabs>
        <w:rPr>
          <w:rFonts w:ascii="仿宋" w:hAnsi="仿宋" w:eastAsia="仿宋"/>
          <w:sz w:val="24"/>
          <w:szCs w:val="24"/>
          <w:highlight w:val="none"/>
        </w:rPr>
      </w:pPr>
      <w:r>
        <w:rPr>
          <w:rFonts w:hint="eastAsia" w:ascii="仿宋" w:hAnsi="仿宋" w:eastAsia="仿宋"/>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pageBreakBefore w:val="0"/>
        <w:spacing w:line="480" w:lineRule="exact"/>
        <w:widowControl w:val="off"/>
        <w:tabs>
          <w:tab w:val="left" w:pos="900" w:leader="none"/>
        </w:tabs>
        <w:rPr>
          <w:rFonts w:ascii="仿宋" w:hAnsi="仿宋" w:eastAsia="仿宋"/>
          <w:sz w:val="24"/>
          <w:szCs w:val="24"/>
          <w:highlight w:val="none"/>
        </w:rPr>
      </w:pPr>
      <w:r>
        <w:rPr>
          <w:rFonts w:hint="eastAsia" w:ascii="仿宋" w:hAnsi="仿宋" w:eastAsia="仿宋"/>
          <w:sz w:val="24"/>
          <w:szCs w:val="24"/>
          <w:highlight w:val="none"/>
        </w:rPr>
        <w:t xml:space="preserve">27.1.2</w:t>
      </w:r>
      <w:r>
        <w:rPr>
          <w:rFonts w:ascii="仿宋" w:hAnsi="仿宋" w:eastAsia="仿宋"/>
          <w:sz w:val="24"/>
          <w:szCs w:val="24"/>
          <w:highlight w:val="none"/>
        </w:rPr>
        <w:t xml:space="preserve">磋商文件能够详细列明采购标的的技术、服务要求的，磋商结束后，磋商小组</w:t>
      </w:r>
      <w:r>
        <w:rPr>
          <w:rFonts w:hint="eastAsia" w:ascii="仿宋" w:hAnsi="仿宋" w:eastAsia="仿宋"/>
          <w:sz w:val="24"/>
          <w:szCs w:val="24"/>
          <w:highlight w:val="none"/>
        </w:rPr>
        <w:t xml:space="preserve">将在苏采云系统向所有</w:t>
      </w:r>
      <w:r>
        <w:rPr>
          <w:rFonts w:ascii="仿宋" w:hAnsi="仿宋" w:eastAsia="仿宋"/>
          <w:sz w:val="24"/>
          <w:szCs w:val="24"/>
          <w:highlight w:val="none"/>
        </w:rPr>
        <w:t xml:space="preserve">实质性响应的供应商</w:t>
      </w:r>
      <w:r>
        <w:rPr>
          <w:rFonts w:hint="eastAsia" w:ascii="仿宋" w:hAnsi="仿宋" w:eastAsia="仿宋"/>
          <w:sz w:val="24"/>
          <w:szCs w:val="24"/>
          <w:highlight w:val="none"/>
        </w:rPr>
        <w:t xml:space="preserve">发布“最后报价要求函”及最后报价格式表，</w:t>
      </w:r>
      <w:r>
        <w:rPr>
          <w:rFonts w:ascii="仿宋" w:hAnsi="仿宋" w:eastAsia="仿宋"/>
          <w:sz w:val="24"/>
          <w:szCs w:val="24"/>
          <w:highlight w:val="none"/>
        </w:rPr>
        <w:t xml:space="preserve">要求所有实质性响应的供应商在规定时间内提交最后报价。</w:t>
      </w:r>
      <w:r/>
    </w:p>
    <w:p>
      <w:pPr>
        <w:ind w:firstLine="478"/>
        <w:pageBreakBefore w:val="0"/>
        <w:spacing w:line="480" w:lineRule="exact"/>
        <w:widowControl w:val="off"/>
        <w:tabs>
          <w:tab w:val="left" w:pos="900" w:leader="none"/>
        </w:tabs>
        <w:rPr>
          <w:rFonts w:ascii="仿宋" w:hAnsi="仿宋" w:eastAsia="仿宋"/>
          <w:sz w:val="24"/>
          <w:szCs w:val="24"/>
          <w:highlight w:val="none"/>
        </w:rPr>
      </w:pPr>
      <w:r>
        <w:rPr>
          <w:rFonts w:hint="eastAsia" w:ascii="仿宋" w:hAnsi="仿宋" w:eastAsia="仿宋"/>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pageBreakBefore w:val="0"/>
        <w:spacing w:line="480" w:lineRule="exact"/>
        <w:widowControl w:val="off"/>
        <w:tabs>
          <w:tab w:val="left" w:pos="900" w:leader="none"/>
        </w:tabs>
        <w:rPr>
          <w:rFonts w:ascii="仿宋" w:hAnsi="仿宋" w:eastAsia="仿宋"/>
          <w:sz w:val="24"/>
          <w:szCs w:val="24"/>
          <w:highlight w:val="none"/>
        </w:rPr>
      </w:pPr>
      <w:r>
        <w:rPr>
          <w:rFonts w:hint="eastAsia" w:ascii="仿宋" w:hAnsi="仿宋" w:eastAsia="仿宋"/>
          <w:sz w:val="24"/>
          <w:szCs w:val="24"/>
          <w:highlight w:val="none"/>
        </w:rPr>
        <w:t xml:space="preserve">最后报价是供应商响应文件的有效组成部分。符合《政府采购竞争性磋商采购方</w:t>
      </w:r>
      <w:r>
        <w:rPr>
          <w:rFonts w:hint="eastAsia" w:ascii="仿宋" w:hAnsi="仿宋" w:eastAsia="仿宋"/>
          <w:sz w:val="24"/>
          <w:szCs w:val="24"/>
          <w:highlight w:val="none"/>
          <w:lang w:eastAsia="zh-CN"/>
        </w:rPr>
        <w:t xml:space="preserve">式管</w:t>
      </w:r>
      <w:r>
        <w:rPr>
          <w:rFonts w:hint="eastAsia" w:ascii="仿宋" w:hAnsi="仿宋" w:eastAsia="仿宋"/>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bCs/>
          <w:sz w:val="24"/>
          <w:szCs w:val="24"/>
          <w:highlight w:val="none"/>
        </w:rPr>
        <w:t xml:space="preserve">已提交响应文件的供应商，在提交最后报价之前，可以根据磋商情况退出磋商</w:t>
      </w:r>
      <w:r>
        <w:rPr>
          <w:rFonts w:hint="eastAsia" w:ascii="仿宋" w:hAnsi="仿宋" w:eastAsia="仿宋"/>
          <w:bCs/>
          <w:sz w:val="24"/>
          <w:szCs w:val="24"/>
          <w:highlight w:val="none"/>
        </w:rPr>
        <w:t xml:space="preserve">，并在苏采云系统中提交“退出磋商函”并加盖CA电子公章</w:t>
      </w:r>
      <w:r>
        <w:rPr>
          <w:rFonts w:ascii="仿宋" w:hAnsi="仿宋" w:eastAsia="仿宋"/>
          <w:bCs/>
          <w:sz w:val="24"/>
          <w:szCs w:val="24"/>
          <w:highlight w:val="none"/>
        </w:rPr>
        <w:t xml:space="preserve">。</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27.2评审方法和评审标准</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27.2.2评审标准</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见本磋商文件第五章规定。</w:t>
      </w:r>
      <w:r/>
    </w:p>
    <w:p>
      <w:pPr>
        <w:ind w:firstLine="480"/>
        <w:pageBreakBefore w:val="0"/>
        <w:spacing w:line="480" w:lineRule="exact"/>
        <w:widowControl w:val="off"/>
        <w:rPr>
          <w:rFonts w:hint="eastAsia" w:ascii="仿宋" w:hAnsi="仿宋" w:eastAsia="仿宋"/>
          <w:bCs/>
          <w:color w:val="000000" w:themeColor="text1"/>
          <w:sz w:val="24"/>
          <w:szCs w:val="24"/>
          <w:highlight w:val="none"/>
          <w14:textFill>
            <w14:solidFill>
              <w14:schemeClr w14:val="tx1"/>
            </w14:solidFill>
          </w14:textFill>
        </w:rPr>
      </w:pPr>
      <w:r>
        <w:rPr>
          <w:rFonts w:hint="eastAsia" w:ascii="仿宋" w:hAnsi="仿宋" w:eastAsia="仿宋"/>
          <w:bCs/>
          <w:color w:val="000000" w:themeColor="text1"/>
          <w:sz w:val="24"/>
          <w:szCs w:val="24"/>
          <w:highlight w:val="none"/>
          <w14:textFill>
            <w14:solidFill>
              <w14:schemeClr w14:val="tx1"/>
            </w14:solidFill>
          </w14:textFill>
        </w:rPr>
        <w:t xml:space="preserve">2</w:t>
      </w:r>
      <w:r>
        <w:rPr>
          <w:rFonts w:ascii="仿宋" w:hAnsi="仿宋" w:eastAsia="仿宋"/>
          <w:bCs/>
          <w:color w:val="000000" w:themeColor="text1"/>
          <w:sz w:val="24"/>
          <w:szCs w:val="24"/>
          <w:highlight w:val="none"/>
          <w14:textFill>
            <w14:solidFill>
              <w14:schemeClr w14:val="tx1"/>
            </w14:solidFill>
          </w14:textFill>
        </w:rPr>
        <w:t xml:space="preserve">7.3</w:t>
      </w:r>
      <w:r>
        <w:rPr>
          <w:rFonts w:hint="eastAsia" w:ascii="仿宋" w:hAnsi="仿宋" w:eastAsia="仿宋" w:cs="仿宋"/>
          <w:color w:val="000000" w:themeColor="text1"/>
          <w:sz w:val="24"/>
          <w:highlight w:val="none"/>
          <w14:textFill>
            <w14:solidFill>
              <w14:schemeClr w14:val="tx1"/>
            </w14:solidFill>
          </w14:textFill>
        </w:rPr>
        <w:t xml:space="preserve">启动异常低价响应审查程序</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p>
    <w:p>
      <w:pPr>
        <w:ind w:firstLine="480"/>
        <w:pageBreakBefore w:val="0"/>
        <w:spacing w:line="480" w:lineRule="exact"/>
        <w:widowControl w:val="off"/>
        <w:rPr>
          <w:rFonts w:hint="default" w:ascii="仿宋" w:hAnsi="仿宋" w:eastAsia="仿宋"/>
          <w:bCs/>
          <w:color w:val="000000" w:themeColor="text1"/>
          <w:sz w:val="24"/>
          <w:szCs w:val="24"/>
          <w:highlight w:val="none"/>
          <w:lang w:val="en-US" w:eastAsia="zh-CN"/>
          <w14:textFill>
            <w14:solidFill>
              <w14:schemeClr w14:val="tx1"/>
            </w14:solidFill>
          </w14:textFill>
        </w:rPr>
      </w:pPr>
      <w:r>
        <w:rPr>
          <w:rFonts w:hint="eastAsia" w:ascii="仿宋" w:hAnsi="仿宋" w:eastAsia="仿宋"/>
          <w:bCs/>
          <w:color w:val="000000" w:themeColor="text1"/>
          <w:sz w:val="24"/>
          <w:szCs w:val="24"/>
          <w:highlight w:val="none"/>
          <w14:textFill>
            <w14:solidFill>
              <w14:schemeClr w14:val="tx1"/>
            </w14:solidFill>
          </w14:textFill>
        </w:rPr>
        <w:t xml:space="preserve">2</w:t>
      </w:r>
      <w:r>
        <w:rPr>
          <w:rFonts w:ascii="仿宋" w:hAnsi="仿宋" w:eastAsia="仿宋"/>
          <w:bCs/>
          <w:color w:val="000000" w:themeColor="text1"/>
          <w:sz w:val="24"/>
          <w:szCs w:val="24"/>
          <w:highlight w:val="none"/>
          <w14:textFill>
            <w14:solidFill>
              <w14:schemeClr w14:val="tx1"/>
            </w14:solidFill>
          </w14:textFill>
        </w:rPr>
        <w:t xml:space="preserve">7.3</w:t>
      </w:r>
      <w:r>
        <w:rPr>
          <w:rFonts w:hint="eastAsia" w:ascii="仿宋" w:hAnsi="仿宋" w:eastAsia="仿宋"/>
          <w:bCs/>
          <w:color w:val="000000" w:themeColor="text1"/>
          <w:sz w:val="24"/>
          <w:szCs w:val="24"/>
          <w:highlight w:val="none"/>
          <w:lang w:val="en-US" w:eastAsia="zh-CN"/>
          <w14:textFill>
            <w14:solidFill>
              <w14:schemeClr w14:val="tx1"/>
            </w14:solidFill>
          </w14:textFill>
        </w:rPr>
        <w:t xml:space="preserve">.1评审中出现下列情形之一的，评审委员会应当启动异常低价响应审查程序：</w:t>
      </w:r>
      <w:r/>
    </w:p>
    <w:p>
      <w:pPr>
        <w:ind w:firstLine="480"/>
        <w:pageBreakBefore w:val="0"/>
        <w:spacing w:line="480" w:lineRule="exact"/>
        <w:widowControl w:val="off"/>
        <w:rPr>
          <w:rFonts w:hint="eastAsia" w:ascii="仿宋" w:hAnsi="仿宋" w:eastAsia="仿宋"/>
          <w:bCs/>
          <w:color w:val="000000" w:themeColor="text1"/>
          <w:sz w:val="24"/>
          <w:szCs w:val="24"/>
          <w:highlight w:val="none"/>
          <w:lang w:eastAsia="zh-CN"/>
          <w14:textFill>
            <w14:solidFill>
              <w14:schemeClr w14:val="tx1"/>
            </w14:solidFill>
          </w14:textFill>
        </w:rPr>
      </w:pPr>
      <w:r>
        <w:rPr>
          <w:rFonts w:hint="eastAsia" w:ascii="仿宋" w:hAnsi="仿宋" w:eastAsia="仿宋"/>
          <w:bCs/>
          <w:color w:val="000000" w:themeColor="text1"/>
          <w:sz w:val="24"/>
          <w:szCs w:val="24"/>
          <w:highlight w:val="none"/>
          <w14:textFill>
            <w14:solidFill>
              <w14:schemeClr w14:val="tx1"/>
            </w14:solidFill>
          </w14:textFill>
        </w:rPr>
        <w:t xml:space="preserve">1.响应报价低于全部通过符合性审查供应商响应报价平均值50%的，即响应报价&lt;全部通过符合性审查供应商响应报价平均值X50%</w:t>
      </w:r>
      <w:r>
        <w:rPr>
          <w:rFonts w:hint="eastAsia" w:ascii="仿宋" w:hAnsi="仿宋" w:eastAsia="仿宋"/>
          <w:bCs/>
          <w:color w:val="000000" w:themeColor="text1"/>
          <w:sz w:val="24"/>
          <w:szCs w:val="24"/>
          <w:highlight w:val="none"/>
          <w:lang w:eastAsia="zh-CN"/>
          <w14:textFill>
            <w14:solidFill>
              <w14:schemeClr w14:val="tx1"/>
            </w14:solidFill>
          </w14:textFill>
        </w:rPr>
        <w:t xml:space="preserve">；</w:t>
      </w:r>
      <w:r/>
    </w:p>
    <w:p>
      <w:pPr>
        <w:ind w:firstLine="480"/>
        <w:pageBreakBefore w:val="0"/>
        <w:spacing w:line="480" w:lineRule="exact"/>
        <w:widowControl w:val="off"/>
        <w:rPr>
          <w:rFonts w:hint="eastAsia" w:ascii="仿宋" w:hAnsi="仿宋" w:eastAsia="仿宋"/>
          <w:bCs/>
          <w:color w:val="000000" w:themeColor="text1"/>
          <w:sz w:val="24"/>
          <w:szCs w:val="24"/>
          <w:highlight w:val="none"/>
          <w:lang w:eastAsia="zh-CN"/>
          <w14:textFill>
            <w14:solidFill>
              <w14:schemeClr w14:val="tx1"/>
            </w14:solidFill>
          </w14:textFill>
        </w:rPr>
      </w:pPr>
      <w:r>
        <w:rPr>
          <w:rFonts w:hint="eastAsia" w:ascii="仿宋" w:hAnsi="仿宋" w:eastAsia="仿宋"/>
          <w:bCs/>
          <w:color w:val="000000" w:themeColor="text1"/>
          <w:sz w:val="24"/>
          <w:szCs w:val="24"/>
          <w:highlight w:val="none"/>
          <w14:textFill>
            <w14:solidFill>
              <w14:schemeClr w14:val="tx1"/>
            </w14:solidFill>
          </w14:textFill>
        </w:rPr>
        <w:t xml:space="preserve">2.响应报价低于通过符合性审查的次低报价供应商响应报价50%的，即响应报价&lt;通过符合性审查的次低报价供应商响应报价X50%</w:t>
      </w:r>
      <w:r>
        <w:rPr>
          <w:rFonts w:hint="eastAsia" w:ascii="仿宋" w:hAnsi="仿宋" w:eastAsia="仿宋"/>
          <w:bCs/>
          <w:color w:val="000000" w:themeColor="text1"/>
          <w:sz w:val="24"/>
          <w:szCs w:val="24"/>
          <w:highlight w:val="none"/>
          <w:lang w:eastAsia="zh-CN"/>
          <w14:textFill>
            <w14:solidFill>
              <w14:schemeClr w14:val="tx1"/>
            </w14:solidFill>
          </w14:textFill>
        </w:rPr>
        <w:t xml:space="preserve">；</w:t>
      </w:r>
      <w:r/>
    </w:p>
    <w:p>
      <w:pPr>
        <w:ind w:firstLine="480"/>
        <w:pageBreakBefore w:val="0"/>
        <w:spacing w:line="480" w:lineRule="exact"/>
        <w:widowControl w:val="off"/>
        <w:rPr>
          <w:rFonts w:hint="eastAsia" w:ascii="仿宋" w:hAnsi="仿宋" w:eastAsia="仿宋"/>
          <w:bCs/>
          <w:color w:val="000000" w:themeColor="text1"/>
          <w:sz w:val="24"/>
          <w:szCs w:val="24"/>
          <w:highlight w:val="none"/>
          <w:lang w:eastAsia="zh-CN"/>
          <w14:textFill>
            <w14:solidFill>
              <w14:schemeClr w14:val="tx1"/>
            </w14:solidFill>
          </w14:textFill>
        </w:rPr>
      </w:pPr>
      <w:r>
        <w:rPr>
          <w:rFonts w:hint="eastAsia" w:ascii="仿宋" w:hAnsi="仿宋" w:eastAsia="仿宋"/>
          <w:bCs/>
          <w:color w:val="000000" w:themeColor="text1"/>
          <w:sz w:val="24"/>
          <w:szCs w:val="24"/>
          <w:highlight w:val="none"/>
          <w14:textFill>
            <w14:solidFill>
              <w14:schemeClr w14:val="tx1"/>
            </w14:solidFill>
          </w14:textFill>
        </w:rPr>
        <w:t xml:space="preserve">3.响应报价低于采购项目最高限价45%的，即响应报价&lt;采购项目最高限价X45%</w:t>
      </w:r>
      <w:r>
        <w:rPr>
          <w:rFonts w:hint="eastAsia" w:ascii="仿宋" w:hAnsi="仿宋" w:eastAsia="仿宋"/>
          <w:bCs/>
          <w:color w:val="000000" w:themeColor="text1"/>
          <w:sz w:val="24"/>
          <w:szCs w:val="24"/>
          <w:highlight w:val="none"/>
          <w:lang w:eastAsia="zh-CN"/>
          <w14:textFill>
            <w14:solidFill>
              <w14:schemeClr w14:val="tx1"/>
            </w14:solidFill>
          </w14:textFill>
        </w:rPr>
        <w:t xml:space="preserve">；</w:t>
      </w:r>
      <w:r/>
    </w:p>
    <w:p>
      <w:pPr>
        <w:ind w:firstLine="480"/>
        <w:pageBreakBefore w:val="0"/>
        <w:spacing w:line="480" w:lineRule="exact"/>
        <w:widowControl w:val="off"/>
        <w:rPr>
          <w:rFonts w:hint="eastAsia" w:ascii="仿宋" w:hAnsi="仿宋" w:eastAsia="仿宋"/>
          <w:bCs/>
          <w:color w:val="000000" w:themeColor="text1"/>
          <w:sz w:val="24"/>
          <w:szCs w:val="24"/>
          <w:highlight w:val="none"/>
          <w14:textFill>
            <w14:solidFill>
              <w14:schemeClr w14:val="tx1"/>
            </w14:solidFill>
          </w14:textFill>
        </w:rPr>
      </w:pPr>
      <w:r>
        <w:rPr>
          <w:rFonts w:hint="eastAsia" w:ascii="仿宋" w:hAnsi="仿宋" w:eastAsia="仿宋"/>
          <w:bCs/>
          <w:color w:val="000000" w:themeColor="text1"/>
          <w:sz w:val="24"/>
          <w:szCs w:val="24"/>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80"/>
        <w:pageBreakBefore w:val="0"/>
        <w:spacing w:line="480" w:lineRule="exact"/>
        <w:widowControl w:val="off"/>
        <w:rPr>
          <w:rFonts w:hint="eastAsia" w:ascii="仿宋" w:hAnsi="仿宋" w:eastAsia="仿宋"/>
          <w:bCs/>
          <w:color w:val="000000" w:themeColor="text1"/>
          <w:sz w:val="24"/>
          <w:szCs w:val="24"/>
          <w:highlight w:val="none"/>
          <w14:textFill>
            <w14:solidFill>
              <w14:schemeClr w14:val="tx1"/>
            </w14:solidFill>
          </w14:textFill>
        </w:rPr>
      </w:pPr>
      <w:r>
        <w:rPr>
          <w:rFonts w:hint="eastAsia" w:ascii="仿宋" w:hAnsi="仿宋" w:eastAsia="仿宋"/>
          <w:bCs/>
          <w:color w:val="000000" w:themeColor="text1"/>
          <w:sz w:val="24"/>
          <w:szCs w:val="24"/>
          <w:highlight w:val="none"/>
          <w14:textFill>
            <w14:solidFill>
              <w14:schemeClr w14:val="tx1"/>
            </w14:solidFill>
          </w14:textFill>
        </w:rPr>
        <w:t xml:space="preserve">2</w:t>
      </w:r>
      <w:r>
        <w:rPr>
          <w:rFonts w:ascii="仿宋" w:hAnsi="仿宋" w:eastAsia="仿宋"/>
          <w:bCs/>
          <w:color w:val="000000" w:themeColor="text1"/>
          <w:sz w:val="24"/>
          <w:szCs w:val="24"/>
          <w:highlight w:val="none"/>
          <w14:textFill>
            <w14:solidFill>
              <w14:schemeClr w14:val="tx1"/>
            </w14:solidFill>
          </w14:textFill>
        </w:rPr>
        <w:t xml:space="preserve">7.3</w:t>
      </w:r>
      <w:r>
        <w:rPr>
          <w:rFonts w:hint="eastAsia" w:ascii="仿宋" w:hAnsi="仿宋" w:eastAsia="仿宋"/>
          <w:bCs/>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bCs/>
          <w:color w:val="000000" w:themeColor="text1"/>
          <w:sz w:val="24"/>
          <w:szCs w:val="24"/>
          <w:highlight w:val="none"/>
          <w14:textFill>
            <w14:solidFill>
              <w14:schemeClr w14:val="tx1"/>
            </w14:solidFill>
          </w14:textFill>
        </w:rPr>
        <w:t xml:space="preserve">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pageBreakBefore w:val="0"/>
        <w:spacing w:line="480" w:lineRule="exact"/>
        <w:widowControl w:val="off"/>
        <w:rPr>
          <w:rFonts w:hint="eastAsia" w:ascii="仿宋" w:hAnsi="仿宋" w:eastAsia="仿宋"/>
          <w:bCs/>
          <w:color w:val="000000" w:themeColor="text1"/>
          <w:sz w:val="24"/>
          <w:szCs w:val="24"/>
          <w:highlight w:val="none"/>
          <w14:textFill>
            <w14:solidFill>
              <w14:schemeClr w14:val="tx1"/>
            </w14:solidFill>
          </w14:textFill>
        </w:rPr>
      </w:pPr>
      <w:r>
        <w:rPr>
          <w:rFonts w:hint="eastAsia" w:ascii="仿宋" w:hAnsi="仿宋" w:eastAsia="仿宋"/>
          <w:bCs/>
          <w:color w:val="000000" w:themeColor="text1"/>
          <w:sz w:val="24"/>
          <w:szCs w:val="24"/>
          <w:highlight w:val="none"/>
          <w14:textFill>
            <w14:solidFill>
              <w14:schemeClr w14:val="tx1"/>
            </w14:solidFill>
          </w14:textFill>
        </w:rPr>
        <w:t xml:space="preserve">2</w:t>
      </w:r>
      <w:r>
        <w:rPr>
          <w:rFonts w:ascii="仿宋" w:hAnsi="仿宋" w:eastAsia="仿宋"/>
          <w:bCs/>
          <w:color w:val="000000" w:themeColor="text1"/>
          <w:sz w:val="24"/>
          <w:szCs w:val="24"/>
          <w:highlight w:val="none"/>
          <w14:textFill>
            <w14:solidFill>
              <w14:schemeClr w14:val="tx1"/>
            </w14:solidFill>
          </w14:textFill>
        </w:rPr>
        <w:t xml:space="preserve">7.3</w:t>
      </w:r>
      <w:r>
        <w:rPr>
          <w:rFonts w:hint="eastAsia" w:ascii="仿宋" w:hAnsi="仿宋" w:eastAsia="仿宋"/>
          <w:bCs/>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bCs/>
          <w:color w:val="000000" w:themeColor="text1"/>
          <w:sz w:val="24"/>
          <w:szCs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480"/>
        <w:pageBreakBefore w:val="0"/>
        <w:spacing w:line="480" w:lineRule="exact"/>
        <w:widowControl w:val="off"/>
        <w:rPr>
          <w:rFonts w:hint="eastAsia" w:ascii="仿宋" w:hAnsi="仿宋" w:eastAsia="仿宋"/>
          <w:bCs/>
          <w:color w:val="000000" w:themeColor="text1"/>
          <w:sz w:val="24"/>
          <w:szCs w:val="24"/>
          <w:highlight w:val="none"/>
          <w:lang w:eastAsia="zh-CN"/>
          <w14:textFill>
            <w14:solidFill>
              <w14:schemeClr w14:val="tx1"/>
            </w14:solidFill>
          </w14:textFill>
        </w:rPr>
      </w:pPr>
      <w:r>
        <w:rPr>
          <w:rFonts w:hint="eastAsia" w:ascii="仿宋" w:hAnsi="仿宋" w:eastAsia="仿宋"/>
          <w:bCs/>
          <w:color w:val="000000" w:themeColor="text1"/>
          <w:sz w:val="24"/>
          <w:szCs w:val="24"/>
          <w:highlight w:val="none"/>
          <w14:textFill>
            <w14:solidFill>
              <w14:schemeClr w14:val="tx1"/>
            </w14:solidFill>
          </w14:textFill>
        </w:rPr>
        <w:t xml:space="preserve">2</w:t>
      </w:r>
      <w:r>
        <w:rPr>
          <w:rFonts w:ascii="仿宋" w:hAnsi="仿宋" w:eastAsia="仿宋"/>
          <w:bCs/>
          <w:color w:val="000000" w:themeColor="text1"/>
          <w:sz w:val="24"/>
          <w:szCs w:val="24"/>
          <w:highlight w:val="none"/>
          <w14:textFill>
            <w14:solidFill>
              <w14:schemeClr w14:val="tx1"/>
            </w14:solidFill>
          </w14:textFill>
        </w:rPr>
        <w:t xml:space="preserve">7.3</w:t>
      </w:r>
      <w:r>
        <w:rPr>
          <w:rFonts w:hint="eastAsia" w:ascii="仿宋" w:hAnsi="仿宋" w:eastAsia="仿宋"/>
          <w:bCs/>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bCs/>
          <w:color w:val="000000" w:themeColor="text1"/>
          <w:sz w:val="24"/>
          <w:szCs w:val="24"/>
          <w:highlight w:val="none"/>
          <w14:textFill>
            <w14:solidFill>
              <w14:schemeClr w14:val="tx1"/>
            </w14:solidFill>
          </w14:textFill>
        </w:rPr>
        <w:t xml:space="preserve">异常低价响应审查的启动原因、审查意见和审查结果应当在评审报告中记录，并随供应商提供的相关书面说明及证明材料，以及评审委员会有关互联网浏览、查询历史一并归档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bCs/>
          <w:color w:val="000000" w:themeColor="text1"/>
          <w:sz w:val="24"/>
          <w:szCs w:val="24"/>
          <w:highlight w:val="none"/>
          <w:lang w:eastAsia="zh-CN"/>
          <w14:textFill>
            <w14:solidFill>
              <w14:schemeClr w14:val="tx1"/>
            </w14:solidFill>
          </w14:textFill>
        </w:rPr>
        <w:t xml:space="preserve">。</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27.</w:t>
      </w:r>
      <w:r>
        <w:rPr>
          <w:rFonts w:ascii="仿宋" w:hAnsi="仿宋" w:eastAsia="仿宋"/>
          <w:bCs/>
          <w:sz w:val="24"/>
          <w:szCs w:val="24"/>
          <w:highlight w:val="none"/>
        </w:rPr>
        <w:t xml:space="preserve">4</w:t>
      </w:r>
      <w:r>
        <w:rPr>
          <w:rFonts w:hint="eastAsia" w:ascii="仿宋" w:hAnsi="仿宋" w:eastAsia="仿宋"/>
          <w:bCs/>
          <w:sz w:val="24"/>
          <w:szCs w:val="24"/>
          <w:highlight w:val="none"/>
        </w:rPr>
        <w:t xml:space="preserve">采购活动终止的情况</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出现下列情形之一的，本次竞争性磋商采购活动将被终止：</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27.</w:t>
      </w:r>
      <w:r>
        <w:rPr>
          <w:rFonts w:ascii="仿宋" w:hAnsi="仿宋" w:eastAsia="仿宋"/>
          <w:bCs/>
          <w:sz w:val="24"/>
          <w:szCs w:val="24"/>
          <w:highlight w:val="none"/>
        </w:rPr>
        <w:t xml:space="preserve">4</w:t>
      </w:r>
      <w:r>
        <w:rPr>
          <w:rFonts w:hint="eastAsia" w:ascii="仿宋" w:hAnsi="仿宋" w:eastAsia="仿宋"/>
          <w:bCs/>
          <w:sz w:val="24"/>
          <w:szCs w:val="24"/>
          <w:highlight w:val="none"/>
        </w:rPr>
        <w:t xml:space="preserve">.1因情况变化，不再符合规定的竞争性磋商采购方式适用情形的。</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27.</w:t>
      </w:r>
      <w:r>
        <w:rPr>
          <w:rFonts w:ascii="仿宋" w:hAnsi="仿宋" w:eastAsia="仿宋"/>
          <w:bCs/>
          <w:sz w:val="24"/>
          <w:szCs w:val="24"/>
          <w:highlight w:val="none"/>
        </w:rPr>
        <w:t xml:space="preserve">4</w:t>
      </w:r>
      <w:r>
        <w:rPr>
          <w:rFonts w:hint="eastAsia" w:ascii="仿宋" w:hAnsi="仿宋" w:eastAsia="仿宋"/>
          <w:bCs/>
          <w:sz w:val="24"/>
          <w:szCs w:val="24"/>
          <w:highlight w:val="none"/>
        </w:rPr>
        <w:t xml:space="preserve">.2出现影响采购公正的违法、违规行为的。</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27.</w:t>
      </w:r>
      <w:r>
        <w:rPr>
          <w:rFonts w:ascii="仿宋" w:hAnsi="仿宋" w:eastAsia="仿宋"/>
          <w:bCs/>
          <w:sz w:val="24"/>
          <w:szCs w:val="24"/>
          <w:highlight w:val="none"/>
        </w:rPr>
        <w:t xml:space="preserve">4</w:t>
      </w:r>
      <w:r>
        <w:rPr>
          <w:rFonts w:hint="eastAsia" w:ascii="仿宋" w:hAnsi="仿宋" w:eastAsia="仿宋"/>
          <w:bCs/>
          <w:sz w:val="24"/>
          <w:szCs w:val="24"/>
          <w:highlight w:val="none"/>
        </w:rPr>
        <w:t xml:space="preserve">.3除本磋商文件第二章第27.1.2条第三款规定的情形外，在采购过程中符合要求的供应商或者最后报价未超过采购预算的供应商不足3家的。</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27.</w:t>
      </w:r>
      <w:r>
        <w:rPr>
          <w:rFonts w:ascii="仿宋" w:hAnsi="仿宋" w:eastAsia="仿宋"/>
          <w:bCs/>
          <w:sz w:val="24"/>
          <w:szCs w:val="24"/>
          <w:highlight w:val="none"/>
        </w:rPr>
        <w:t xml:space="preserve">4</w:t>
      </w:r>
      <w:r>
        <w:rPr>
          <w:rFonts w:hint="eastAsia" w:ascii="仿宋" w:hAnsi="仿宋" w:eastAsia="仿宋"/>
          <w:bCs/>
          <w:sz w:val="24"/>
          <w:szCs w:val="24"/>
          <w:highlight w:val="none"/>
        </w:rPr>
        <w:t xml:space="preserve">.4在苏采云系统规定时间内成功解密电子响应文件的供应商不足3家的。</w:t>
      </w:r>
      <w:r/>
    </w:p>
    <w:p>
      <w:pPr>
        <w:pStyle w:val="719"/>
        <w:jc w:val="both"/>
        <w:pageBreakBefore w:val="0"/>
        <w:spacing w:before="160" w:after="160" w:line="480" w:lineRule="exact"/>
        <w:widowControl w:val="off"/>
        <w:rPr>
          <w:rFonts w:ascii="黑体" w:hAnsi="黑体" w:eastAsia="黑体"/>
          <w:b w:val="0"/>
          <w:bCs w:val="0"/>
          <w:sz w:val="32"/>
          <w:szCs w:val="32"/>
          <w:highlight w:val="none"/>
        </w:rPr>
      </w:pPr>
      <w:r/>
      <w:bookmarkStart w:id="169" w:name="_Toc120614219"/>
      <w:r/>
      <w:bookmarkStart w:id="170" w:name="_Toc20823307"/>
      <w:r/>
      <w:bookmarkStart w:id="171" w:name="_Toc16938551"/>
      <w:r/>
      <w:bookmarkStart w:id="172" w:name="_Toc513029235"/>
      <w:r/>
      <w:bookmarkStart w:id="173" w:name="_Toc216777361"/>
      <w:r>
        <w:rPr>
          <w:rFonts w:hint="eastAsia" w:ascii="黑体" w:hAnsi="黑体" w:eastAsia="黑体"/>
          <w:b w:val="0"/>
          <w:bCs w:val="0"/>
          <w:sz w:val="32"/>
          <w:szCs w:val="32"/>
          <w:highlight w:val="none"/>
        </w:rPr>
        <w:t xml:space="preserve">六、</w:t>
      </w:r>
      <w:bookmarkEnd w:id="169"/>
      <w:r/>
      <w:bookmarkEnd w:id="170"/>
      <w:r/>
      <w:bookmarkEnd w:id="171"/>
      <w:r/>
      <w:bookmarkEnd w:id="172"/>
      <w:r>
        <w:rPr>
          <w:rFonts w:hint="eastAsia" w:ascii="黑体" w:hAnsi="黑体" w:eastAsia="黑体"/>
          <w:b w:val="0"/>
          <w:bCs w:val="0"/>
          <w:sz w:val="32"/>
          <w:szCs w:val="32"/>
          <w:highlight w:val="none"/>
        </w:rPr>
        <w:t xml:space="preserve">成交</w:t>
      </w:r>
      <w:bookmarkEnd w:id="173"/>
      <w:r/>
      <w:r/>
    </w:p>
    <w:p>
      <w:pPr>
        <w:ind w:firstLine="482"/>
        <w:keepLines/>
        <w:keepNext/>
        <w:pageBreakBefore w:val="0"/>
        <w:spacing w:line="480" w:lineRule="exact"/>
        <w:widowControl w:val="off"/>
        <w:rPr>
          <w:rFonts w:ascii="仿宋" w:hAnsi="仿宋" w:eastAsia="仿宋" w:cs="Arial"/>
          <w:b/>
          <w:sz w:val="24"/>
          <w:szCs w:val="24"/>
          <w:highlight w:val="none"/>
        </w:rPr>
        <w:outlineLvl w:val="3"/>
      </w:pPr>
      <w:r/>
      <w:bookmarkStart w:id="174" w:name="_Toc513029238"/>
      <w:r/>
      <w:bookmarkStart w:id="175" w:name="_Toc16938554"/>
      <w:r/>
      <w:bookmarkStart w:id="176" w:name="_Toc20823310"/>
      <w:r>
        <w:rPr>
          <w:rFonts w:hint="eastAsia" w:ascii="仿宋" w:hAnsi="仿宋" w:eastAsia="仿宋" w:cs="Arial"/>
          <w:b/>
          <w:sz w:val="24"/>
          <w:szCs w:val="24"/>
          <w:highlight w:val="none"/>
        </w:rPr>
        <w:t xml:space="preserve">2</w:t>
      </w:r>
      <w:r>
        <w:rPr>
          <w:rFonts w:ascii="仿宋" w:hAnsi="仿宋" w:eastAsia="仿宋" w:cs="Arial"/>
          <w:b/>
          <w:sz w:val="24"/>
          <w:szCs w:val="24"/>
          <w:highlight w:val="none"/>
        </w:rPr>
        <w:t xml:space="preserve">8</w:t>
      </w:r>
      <w:r>
        <w:rPr>
          <w:rFonts w:hint="eastAsia" w:ascii="仿宋" w:hAnsi="仿宋" w:eastAsia="仿宋" w:cs="Arial"/>
          <w:b/>
          <w:sz w:val="24"/>
          <w:szCs w:val="24"/>
          <w:highlight w:val="none"/>
        </w:rPr>
        <w:t xml:space="preserve">、</w:t>
      </w:r>
      <w:bookmarkEnd w:id="174"/>
      <w:r>
        <w:rPr>
          <w:rFonts w:hint="eastAsia" w:ascii="仿宋" w:hAnsi="仿宋" w:eastAsia="仿宋" w:cs="Arial"/>
          <w:b/>
          <w:sz w:val="24"/>
          <w:szCs w:val="24"/>
          <w:highlight w:val="none"/>
        </w:rPr>
        <w:t xml:space="preserve">确定</w:t>
      </w:r>
      <w:bookmarkEnd w:id="175"/>
      <w:r/>
      <w:bookmarkEnd w:id="176"/>
      <w:r>
        <w:rPr>
          <w:rFonts w:hint="eastAsia" w:ascii="仿宋" w:hAnsi="仿宋" w:eastAsia="仿宋" w:cs="Arial"/>
          <w:b/>
          <w:sz w:val="24"/>
          <w:szCs w:val="24"/>
          <w:highlight w:val="none"/>
        </w:rPr>
        <w:t xml:space="preserve">成交单位</w:t>
      </w:r>
      <w:r/>
    </w:p>
    <w:p>
      <w:pPr>
        <w:ind w:firstLine="478"/>
        <w:pageBreakBefore w:val="0"/>
        <w:spacing w:line="480" w:lineRule="exact"/>
        <w:widowControl w:val="off"/>
        <w:tabs>
          <w:tab w:val="left" w:pos="900" w:leader="none"/>
        </w:tabs>
        <w:rPr>
          <w:rFonts w:ascii="仿宋" w:hAnsi="仿宋" w:eastAsia="仿宋"/>
          <w:sz w:val="24"/>
          <w:szCs w:val="24"/>
          <w:highlight w:val="none"/>
        </w:rPr>
      </w:pPr>
      <w:r>
        <w:rPr>
          <w:rFonts w:hint="eastAsia" w:ascii="仿宋" w:hAnsi="仿宋" w:eastAsia="仿宋"/>
          <w:bCs/>
          <w:sz w:val="24"/>
          <w:szCs w:val="24"/>
          <w:highlight w:val="none"/>
        </w:rPr>
        <w:t xml:space="preserve">2</w:t>
      </w:r>
      <w:r>
        <w:rPr>
          <w:rFonts w:ascii="仿宋" w:hAnsi="仿宋" w:eastAsia="仿宋"/>
          <w:bCs/>
          <w:sz w:val="24"/>
          <w:szCs w:val="24"/>
          <w:highlight w:val="none"/>
        </w:rPr>
        <w:t xml:space="preserve">8</w:t>
      </w:r>
      <w:r>
        <w:rPr>
          <w:rFonts w:hint="eastAsia" w:ascii="仿宋" w:hAnsi="仿宋" w:eastAsia="仿宋"/>
          <w:bCs/>
          <w:sz w:val="24"/>
          <w:szCs w:val="24"/>
          <w:highlight w:val="none"/>
        </w:rPr>
        <w:t xml:space="preserve">.1</w:t>
      </w:r>
      <w:r>
        <w:rPr>
          <w:rFonts w:hint="eastAsia" w:ascii="仿宋" w:hAnsi="仿宋" w:eastAsia="仿宋"/>
          <w:sz w:val="24"/>
          <w:szCs w:val="24"/>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78"/>
        <w:pageBreakBefore w:val="0"/>
        <w:spacing w:line="480" w:lineRule="exact"/>
        <w:widowControl w:val="off"/>
        <w:tabs>
          <w:tab w:val="left" w:pos="900" w:leader="none"/>
        </w:tabs>
        <w:rPr>
          <w:rFonts w:ascii="仿宋" w:hAnsi="仿宋" w:eastAsia="仿宋"/>
          <w:bCs/>
          <w:sz w:val="24"/>
          <w:szCs w:val="24"/>
          <w:highlight w:val="none"/>
        </w:rPr>
      </w:pPr>
      <w:r>
        <w:rPr>
          <w:rFonts w:hint="eastAsia" w:ascii="仿宋" w:hAnsi="仿宋" w:eastAsia="仿宋"/>
          <w:bCs/>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78"/>
        <w:pageBreakBefore w:val="0"/>
        <w:spacing w:line="480" w:lineRule="exact"/>
        <w:widowControl w:val="off"/>
        <w:tabs>
          <w:tab w:val="left" w:pos="900" w:leader="none"/>
        </w:tabs>
        <w:rPr>
          <w:rFonts w:ascii="仿宋" w:hAnsi="仿宋" w:eastAsia="仿宋"/>
          <w:bCs/>
          <w:sz w:val="24"/>
          <w:szCs w:val="24"/>
          <w:highlight w:val="none"/>
        </w:rPr>
      </w:pPr>
      <w:r>
        <w:rPr>
          <w:rFonts w:hint="eastAsia" w:ascii="仿宋" w:hAnsi="仿宋" w:eastAsia="仿宋"/>
          <w:bCs/>
          <w:sz w:val="24"/>
          <w:szCs w:val="24"/>
          <w:highlight w:val="none"/>
        </w:rPr>
        <w:t xml:space="preserve">2</w:t>
      </w:r>
      <w:r>
        <w:rPr>
          <w:rFonts w:ascii="仿宋" w:hAnsi="仿宋" w:eastAsia="仿宋"/>
          <w:bCs/>
          <w:sz w:val="24"/>
          <w:szCs w:val="24"/>
          <w:highlight w:val="none"/>
        </w:rPr>
        <w:t xml:space="preserve">8</w:t>
      </w:r>
      <w:r>
        <w:rPr>
          <w:rFonts w:hint="eastAsia" w:ascii="仿宋" w:hAnsi="仿宋" w:eastAsia="仿宋"/>
          <w:bCs/>
          <w:sz w:val="24"/>
          <w:szCs w:val="24"/>
          <w:highlight w:val="none"/>
        </w:rPr>
        <w:t xml:space="preserve">.2采购人从评审报告提出的成交候选供应商中，按照排序由高到低的原则确定成交供应商。</w:t>
      </w:r>
      <w:r/>
    </w:p>
    <w:p>
      <w:pPr>
        <w:ind w:firstLine="480"/>
        <w:pageBreakBefore w:val="0"/>
        <w:spacing w:line="480" w:lineRule="exact"/>
        <w:widowControl w:val="off"/>
        <w:rPr>
          <w:rFonts w:ascii="仿宋" w:hAnsi="仿宋" w:eastAsia="仿宋"/>
          <w:bCs/>
          <w:sz w:val="24"/>
          <w:szCs w:val="24"/>
          <w:highlight w:val="none"/>
          <w:lang w:val="zh-CN"/>
        </w:rPr>
      </w:pPr>
      <w:r>
        <w:rPr>
          <w:rFonts w:hint="eastAsia" w:ascii="仿宋" w:hAnsi="仿宋" w:eastAsia="仿宋"/>
          <w:bCs/>
          <w:sz w:val="24"/>
          <w:szCs w:val="24"/>
          <w:highlight w:val="none"/>
          <w:lang w:val="zh-CN"/>
        </w:rPr>
        <w:t xml:space="preserve">按以下第</w:t>
      </w:r>
      <w:r>
        <w:rPr>
          <w:rFonts w:hint="eastAsia" w:ascii="仿宋" w:hAnsi="仿宋" w:eastAsia="仿宋"/>
          <w:bCs/>
          <w:sz w:val="24"/>
          <w:szCs w:val="24"/>
          <w:highlight w:val="none"/>
          <w:u w:val="single"/>
          <w:lang w:val="zh-CN"/>
        </w:rPr>
        <w:t xml:space="preserve">（</w:t>
      </w:r>
      <w:r>
        <w:rPr>
          <w:rFonts w:hint="eastAsia" w:ascii="仿宋" w:hAnsi="仿宋" w:eastAsia="仿宋"/>
          <w:bCs/>
          <w:sz w:val="24"/>
          <w:szCs w:val="24"/>
          <w:highlight w:val="none"/>
          <w:u w:val="single"/>
          <w:lang w:val="en-US" w:eastAsia="zh-CN"/>
        </w:rPr>
        <w:t xml:space="preserve">1</w:t>
      </w:r>
      <w:r>
        <w:rPr>
          <w:rFonts w:hint="eastAsia" w:ascii="仿宋" w:hAnsi="仿宋" w:eastAsia="仿宋"/>
          <w:bCs/>
          <w:sz w:val="24"/>
          <w:szCs w:val="24"/>
          <w:highlight w:val="none"/>
          <w:u w:val="single"/>
          <w:lang w:val="zh-CN"/>
        </w:rPr>
        <w:t xml:space="preserve">）</w:t>
      </w:r>
      <w:r>
        <w:rPr>
          <w:rFonts w:hint="eastAsia" w:ascii="仿宋" w:hAnsi="仿宋" w:eastAsia="仿宋"/>
          <w:bCs/>
          <w:sz w:val="24"/>
          <w:szCs w:val="24"/>
          <w:highlight w:val="none"/>
          <w:lang w:val="zh-CN"/>
        </w:rPr>
        <w:t xml:space="preserve">种方式确定成交供应商</w:t>
      </w:r>
      <w:r/>
    </w:p>
    <w:p>
      <w:pPr>
        <w:ind w:firstLine="480"/>
        <w:pageBreakBefore w:val="0"/>
        <w:spacing w:line="480" w:lineRule="exact"/>
        <w:widowControl w:val="off"/>
        <w:rPr>
          <w:rFonts w:ascii="仿宋" w:hAnsi="仿宋" w:eastAsia="仿宋"/>
          <w:bCs/>
          <w:sz w:val="24"/>
          <w:szCs w:val="24"/>
          <w:highlight w:val="none"/>
          <w:lang w:val="zh-CN"/>
        </w:rPr>
      </w:pPr>
      <w:r>
        <w:rPr>
          <w:rFonts w:hint="eastAsia" w:ascii="仿宋" w:hAnsi="仿宋" w:eastAsia="仿宋"/>
          <w:bCs/>
          <w:sz w:val="24"/>
          <w:szCs w:val="24"/>
          <w:highlight w:val="none"/>
          <w:lang w:val="zh-CN"/>
        </w:rPr>
        <w:t xml:space="preserve">（1）磋商小组直接确定排名第一的</w:t>
      </w:r>
      <w:r>
        <w:rPr>
          <w:rFonts w:hint="eastAsia" w:ascii="仿宋" w:hAnsi="仿宋" w:eastAsia="仿宋"/>
          <w:bCs/>
          <w:sz w:val="24"/>
          <w:szCs w:val="24"/>
          <w:highlight w:val="none"/>
        </w:rPr>
        <w:t xml:space="preserve">成交候选供应商</w:t>
      </w:r>
      <w:r>
        <w:rPr>
          <w:rFonts w:hint="eastAsia" w:ascii="仿宋" w:hAnsi="仿宋" w:eastAsia="仿宋"/>
          <w:bCs/>
          <w:sz w:val="24"/>
          <w:szCs w:val="24"/>
          <w:highlight w:val="none"/>
          <w:lang w:val="zh-CN"/>
        </w:rPr>
        <w:t xml:space="preserve">为成交供应商；</w:t>
      </w:r>
      <w:r/>
    </w:p>
    <w:p>
      <w:pPr>
        <w:ind w:firstLine="480"/>
        <w:pageBreakBefore w:val="0"/>
        <w:spacing w:line="480" w:lineRule="exact"/>
        <w:widowControl w:val="off"/>
        <w:rPr>
          <w:rFonts w:ascii="仿宋" w:hAnsi="仿宋" w:eastAsia="仿宋"/>
          <w:bCs/>
          <w:sz w:val="24"/>
          <w:szCs w:val="24"/>
          <w:highlight w:val="none"/>
          <w:lang w:val="zh-CN"/>
        </w:rPr>
      </w:pPr>
      <w:r>
        <w:rPr>
          <w:rFonts w:hint="eastAsia" w:ascii="仿宋" w:hAnsi="仿宋" w:eastAsia="仿宋"/>
          <w:bCs/>
          <w:sz w:val="24"/>
          <w:szCs w:val="24"/>
          <w:highlight w:val="none"/>
          <w:lang w:val="zh-CN"/>
        </w:rPr>
        <w:t xml:space="preserve">（2）采购人</w:t>
      </w:r>
      <w:r>
        <w:rPr>
          <w:rFonts w:hint="eastAsia" w:ascii="仿宋" w:hAnsi="仿宋" w:eastAsia="仿宋"/>
          <w:bCs/>
          <w:sz w:val="24"/>
          <w:szCs w:val="24"/>
          <w:highlight w:val="none"/>
        </w:rPr>
        <w:t xml:space="preserve">从评审报告提出</w:t>
      </w:r>
      <w:r>
        <w:rPr>
          <w:rFonts w:hint="eastAsia" w:ascii="仿宋" w:hAnsi="仿宋" w:eastAsia="仿宋"/>
          <w:bCs/>
          <w:sz w:val="24"/>
          <w:szCs w:val="24"/>
          <w:highlight w:val="none"/>
          <w:lang w:val="zh-CN"/>
        </w:rPr>
        <w:t xml:space="preserve">的</w:t>
      </w:r>
      <w:r>
        <w:rPr>
          <w:rFonts w:hint="eastAsia" w:ascii="仿宋" w:hAnsi="仿宋" w:eastAsia="仿宋"/>
          <w:bCs/>
          <w:sz w:val="24"/>
          <w:szCs w:val="24"/>
          <w:highlight w:val="none"/>
        </w:rPr>
        <w:t xml:space="preserve">成交候选供应商</w:t>
      </w:r>
      <w:r>
        <w:rPr>
          <w:rFonts w:hint="eastAsia" w:ascii="仿宋" w:hAnsi="仿宋" w:eastAsia="仿宋"/>
          <w:bCs/>
          <w:sz w:val="24"/>
          <w:szCs w:val="24"/>
          <w:highlight w:val="none"/>
          <w:lang w:val="zh-CN"/>
        </w:rPr>
        <w:t xml:space="preserve">中按顺序确定成交供应商。</w:t>
      </w:r>
      <w:r/>
    </w:p>
    <w:p>
      <w:pPr>
        <w:ind w:firstLine="478"/>
        <w:pageBreakBefore w:val="0"/>
        <w:spacing w:line="480" w:lineRule="exact"/>
        <w:widowControl w:val="off"/>
        <w:tabs>
          <w:tab w:val="left" w:pos="900" w:leader="none"/>
        </w:tabs>
        <w:rPr>
          <w:rFonts w:ascii="仿宋" w:hAnsi="仿宋" w:eastAsia="仿宋"/>
          <w:bCs/>
          <w:sz w:val="24"/>
          <w:szCs w:val="24"/>
          <w:highlight w:val="none"/>
        </w:rPr>
      </w:pPr>
      <w:r>
        <w:rPr>
          <w:rFonts w:hint="eastAsia" w:ascii="仿宋" w:hAnsi="仿宋" w:eastAsia="仿宋"/>
          <w:bCs/>
          <w:sz w:val="24"/>
          <w:szCs w:val="24"/>
          <w:highlight w:val="none"/>
          <w:lang w:val="zh-CN"/>
        </w:rPr>
        <w:t xml:space="preserve">按第</w:t>
      </w:r>
      <w:r>
        <w:rPr>
          <w:rFonts w:hint="eastAsia" w:ascii="仿宋" w:hAnsi="仿宋" w:eastAsia="仿宋"/>
          <w:bCs/>
          <w:sz w:val="24"/>
          <w:szCs w:val="24"/>
          <w:highlight w:val="none"/>
        </w:rPr>
        <w:t xml:space="preserve">2</w:t>
      </w:r>
      <w:r>
        <w:rPr>
          <w:rFonts w:hint="eastAsia" w:ascii="仿宋" w:hAnsi="仿宋" w:eastAsia="仿宋"/>
          <w:bCs/>
          <w:sz w:val="24"/>
          <w:szCs w:val="24"/>
          <w:highlight w:val="none"/>
          <w:lang w:val="zh-CN"/>
        </w:rPr>
        <w:t xml:space="preserve">种方式确定成交供应商的，</w:t>
      </w:r>
      <w:r>
        <w:rPr>
          <w:rFonts w:hint="eastAsia" w:ascii="仿宋" w:hAnsi="仿宋" w:eastAsia="仿宋"/>
          <w:bCs/>
          <w:sz w:val="24"/>
          <w:szCs w:val="24"/>
          <w:highlight w:val="none"/>
        </w:rPr>
        <w:t xml:space="preserve">采购代理机构</w:t>
      </w:r>
      <w:r>
        <w:rPr>
          <w:rFonts w:hint="eastAsia" w:ascii="仿宋" w:hAnsi="仿宋" w:eastAsia="仿宋"/>
          <w:bCs/>
          <w:sz w:val="24"/>
          <w:szCs w:val="24"/>
          <w:highlight w:val="none"/>
          <w:lang w:val="zh-CN"/>
        </w:rPr>
        <w:t xml:space="preserve">自评审结束之日起两个工作日内将评审报告送交采购人，采购人自收到评审报告之日起五个工作日内在评审报告推荐的</w:t>
      </w:r>
      <w:r>
        <w:rPr>
          <w:rFonts w:hint="eastAsia" w:ascii="仿宋" w:hAnsi="仿宋" w:eastAsia="仿宋"/>
          <w:bCs/>
          <w:sz w:val="24"/>
          <w:szCs w:val="24"/>
          <w:highlight w:val="none"/>
        </w:rPr>
        <w:t xml:space="preserve">成交候选供应商</w:t>
      </w:r>
      <w:r>
        <w:rPr>
          <w:rFonts w:hint="eastAsia" w:ascii="仿宋" w:hAnsi="仿宋" w:eastAsia="仿宋"/>
          <w:bCs/>
          <w:sz w:val="24"/>
          <w:szCs w:val="24"/>
          <w:highlight w:val="none"/>
          <w:lang w:val="zh-CN"/>
        </w:rPr>
        <w:t xml:space="preserve">中按顺序确定成交供应商。</w:t>
      </w:r>
      <w:r/>
    </w:p>
    <w:p>
      <w:pPr>
        <w:ind w:firstLine="478"/>
        <w:pageBreakBefore w:val="0"/>
        <w:spacing w:line="480" w:lineRule="exact"/>
        <w:widowControl w:val="off"/>
        <w:tabs>
          <w:tab w:val="left" w:pos="900" w:leader="none"/>
        </w:tabs>
        <w:rPr>
          <w:rFonts w:ascii="仿宋" w:hAnsi="仿宋" w:eastAsia="仿宋"/>
          <w:bCs/>
          <w:sz w:val="24"/>
          <w:szCs w:val="24"/>
          <w:highlight w:val="none"/>
        </w:rPr>
      </w:pPr>
      <w:r>
        <w:rPr>
          <w:rFonts w:hint="eastAsia" w:ascii="仿宋" w:hAnsi="仿宋" w:eastAsia="仿宋"/>
          <w:bCs/>
          <w:sz w:val="24"/>
          <w:szCs w:val="24"/>
          <w:highlight w:val="none"/>
        </w:rPr>
        <w:t xml:space="preserve">2</w:t>
      </w:r>
      <w:r>
        <w:rPr>
          <w:rFonts w:ascii="仿宋" w:hAnsi="仿宋" w:eastAsia="仿宋"/>
          <w:bCs/>
          <w:sz w:val="24"/>
          <w:szCs w:val="24"/>
          <w:highlight w:val="none"/>
        </w:rPr>
        <w:t xml:space="preserve">8.3</w:t>
      </w:r>
      <w:r>
        <w:rPr>
          <w:rFonts w:hint="eastAsia" w:ascii="仿宋" w:hAnsi="仿宋" w:eastAsia="仿宋"/>
          <w:bCs/>
          <w:sz w:val="24"/>
          <w:szCs w:val="24"/>
          <w:highlight w:val="none"/>
        </w:rPr>
        <w:t xml:space="preserve">成交供应商确定后，采购代理机构将在“宿迁市政府采购网”发布成交结果公告，公告期限为1个工作日。</w:t>
      </w:r>
      <w:r/>
    </w:p>
    <w:p>
      <w:pPr>
        <w:ind w:firstLine="478"/>
        <w:pageBreakBefore w:val="0"/>
        <w:spacing w:line="480" w:lineRule="exact"/>
        <w:widowControl w:val="off"/>
        <w:tabs>
          <w:tab w:val="left" w:pos="900" w:leader="none"/>
        </w:tabs>
        <w:rPr>
          <w:rFonts w:ascii="仿宋" w:hAnsi="仿宋" w:eastAsia="仿宋"/>
          <w:bCs/>
          <w:sz w:val="24"/>
          <w:szCs w:val="24"/>
          <w:highlight w:val="none"/>
        </w:rPr>
      </w:pPr>
      <w:r>
        <w:rPr>
          <w:rFonts w:hint="eastAsia" w:ascii="仿宋" w:hAnsi="仿宋" w:eastAsia="仿宋"/>
          <w:bCs/>
          <w:sz w:val="24"/>
          <w:szCs w:val="24"/>
          <w:highlight w:val="none"/>
        </w:rPr>
        <w:t xml:space="preserve">28.</w:t>
      </w:r>
      <w:r>
        <w:rPr>
          <w:rFonts w:ascii="仿宋" w:hAnsi="仿宋" w:eastAsia="仿宋"/>
          <w:bCs/>
          <w:sz w:val="24"/>
          <w:szCs w:val="24"/>
          <w:highlight w:val="none"/>
        </w:rPr>
        <w:t xml:space="preserve">4</w:t>
      </w:r>
      <w:r>
        <w:rPr>
          <w:rFonts w:hint="eastAsia" w:ascii="仿宋" w:hAnsi="仿宋" w:eastAsia="仿宋"/>
          <w:bCs/>
          <w:sz w:val="24"/>
          <w:szCs w:val="24"/>
          <w:highlight w:val="none"/>
        </w:rPr>
        <w:t xml:space="preserve">若有充分证据证明，成交供应商出现下列情况之一的，一经查实，将被取消成交资格：</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28.</w:t>
      </w:r>
      <w:r>
        <w:rPr>
          <w:rFonts w:ascii="仿宋" w:hAnsi="仿宋" w:eastAsia="仿宋"/>
          <w:bCs/>
          <w:sz w:val="24"/>
          <w:szCs w:val="24"/>
          <w:highlight w:val="none"/>
        </w:rPr>
        <w:t xml:space="preserve">4</w:t>
      </w:r>
      <w:r>
        <w:rPr>
          <w:rFonts w:hint="eastAsia" w:ascii="仿宋" w:hAnsi="仿宋" w:eastAsia="仿宋"/>
          <w:bCs/>
          <w:sz w:val="24"/>
          <w:szCs w:val="24"/>
          <w:highlight w:val="none"/>
        </w:rPr>
        <w:t xml:space="preserve">.1提供虚假材料谋取成交的。</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28.</w:t>
      </w:r>
      <w:r>
        <w:rPr>
          <w:rFonts w:ascii="仿宋" w:hAnsi="仿宋" w:eastAsia="仿宋"/>
          <w:bCs/>
          <w:sz w:val="24"/>
          <w:szCs w:val="24"/>
          <w:highlight w:val="none"/>
        </w:rPr>
        <w:t xml:space="preserve">4</w:t>
      </w:r>
      <w:r>
        <w:rPr>
          <w:rFonts w:hint="eastAsia" w:ascii="仿宋" w:hAnsi="仿宋" w:eastAsia="仿宋"/>
          <w:bCs/>
          <w:sz w:val="24"/>
          <w:szCs w:val="24"/>
          <w:highlight w:val="none"/>
        </w:rPr>
        <w:t xml:space="preserve">.2与评审专家、采购人、其他供应商或者</w:t>
      </w:r>
      <w:r>
        <w:rPr>
          <w:rFonts w:hint="eastAsia" w:ascii="仿宋" w:hAnsi="仿宋" w:eastAsia="仿宋"/>
          <w:sz w:val="24"/>
          <w:szCs w:val="24"/>
          <w:highlight w:val="none"/>
        </w:rPr>
        <w:t xml:space="preserve">采购代理机构</w:t>
      </w:r>
      <w:r>
        <w:rPr>
          <w:rFonts w:hint="eastAsia" w:ascii="仿宋" w:hAnsi="仿宋" w:eastAsia="仿宋"/>
          <w:bCs/>
          <w:sz w:val="24"/>
          <w:szCs w:val="24"/>
          <w:highlight w:val="none"/>
        </w:rPr>
        <w:t xml:space="preserve">工作人员恶意串通的。</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28.</w:t>
      </w:r>
      <w:r>
        <w:rPr>
          <w:rFonts w:ascii="仿宋" w:hAnsi="仿宋" w:eastAsia="仿宋"/>
          <w:bCs/>
          <w:sz w:val="24"/>
          <w:szCs w:val="24"/>
          <w:highlight w:val="none"/>
        </w:rPr>
        <w:t xml:space="preserve">4</w:t>
      </w:r>
      <w:r>
        <w:rPr>
          <w:rFonts w:hint="eastAsia" w:ascii="仿宋" w:hAnsi="仿宋" w:eastAsia="仿宋"/>
          <w:bCs/>
          <w:sz w:val="24"/>
          <w:szCs w:val="24"/>
          <w:highlight w:val="none"/>
        </w:rPr>
        <w:t xml:space="preserve">.3向评审专家、采购人或</w:t>
      </w:r>
      <w:r>
        <w:rPr>
          <w:rFonts w:hint="eastAsia" w:ascii="仿宋" w:hAnsi="仿宋" w:eastAsia="仿宋"/>
          <w:sz w:val="24"/>
          <w:szCs w:val="24"/>
          <w:highlight w:val="none"/>
        </w:rPr>
        <w:t xml:space="preserve">采购代理机构</w:t>
      </w:r>
      <w:r>
        <w:rPr>
          <w:rFonts w:hint="eastAsia" w:ascii="仿宋" w:hAnsi="仿宋" w:eastAsia="仿宋"/>
          <w:bCs/>
          <w:sz w:val="24"/>
          <w:szCs w:val="24"/>
          <w:highlight w:val="none"/>
        </w:rPr>
        <w:t xml:space="preserve">工作人员行贿或者提供其他不正当利益的。</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28.</w:t>
      </w:r>
      <w:r>
        <w:rPr>
          <w:rFonts w:ascii="仿宋" w:hAnsi="仿宋" w:eastAsia="仿宋"/>
          <w:bCs/>
          <w:sz w:val="24"/>
          <w:szCs w:val="24"/>
          <w:highlight w:val="none"/>
        </w:rPr>
        <w:t xml:space="preserve">4</w:t>
      </w:r>
      <w:r>
        <w:rPr>
          <w:rFonts w:hint="eastAsia" w:ascii="仿宋" w:hAnsi="仿宋" w:eastAsia="仿宋"/>
          <w:bCs/>
          <w:sz w:val="24"/>
          <w:szCs w:val="24"/>
          <w:highlight w:val="none"/>
        </w:rPr>
        <w:t xml:space="preserve">.4恶意竞争，最后报价明显低于其自身合理成本且又无法提供证明的。</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28.</w:t>
      </w:r>
      <w:r>
        <w:rPr>
          <w:rFonts w:ascii="仿宋" w:hAnsi="仿宋" w:eastAsia="仿宋"/>
          <w:bCs/>
          <w:sz w:val="24"/>
          <w:szCs w:val="24"/>
          <w:highlight w:val="none"/>
        </w:rPr>
        <w:t xml:space="preserve">4</w:t>
      </w:r>
      <w:r>
        <w:rPr>
          <w:rFonts w:hint="eastAsia" w:ascii="仿宋" w:hAnsi="仿宋" w:eastAsia="仿宋"/>
          <w:bCs/>
          <w:sz w:val="24"/>
          <w:szCs w:val="24"/>
          <w:highlight w:val="none"/>
        </w:rPr>
        <w:t xml:space="preserve">.5不满足本磋商文件规定的实质性要求，但在评审过程中又未被磋商小组发现的。</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28.</w:t>
      </w:r>
      <w:r>
        <w:rPr>
          <w:rFonts w:ascii="仿宋" w:hAnsi="仿宋" w:eastAsia="仿宋"/>
          <w:bCs/>
          <w:sz w:val="24"/>
          <w:szCs w:val="24"/>
          <w:highlight w:val="none"/>
        </w:rPr>
        <w:t xml:space="preserve">4</w:t>
      </w:r>
      <w:r>
        <w:rPr>
          <w:rFonts w:hint="eastAsia" w:ascii="仿宋" w:hAnsi="仿宋" w:eastAsia="仿宋"/>
          <w:bCs/>
          <w:sz w:val="24"/>
          <w:szCs w:val="24"/>
          <w:highlight w:val="none"/>
        </w:rPr>
        <w:t xml:space="preserve">.6成交后无正当理由拒不与采购人签订政府采购合同或者未按照磋商文件确定的事项签订政府采购合同的。</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28.</w:t>
      </w:r>
      <w:r>
        <w:rPr>
          <w:rFonts w:ascii="仿宋" w:hAnsi="仿宋" w:eastAsia="仿宋"/>
          <w:bCs/>
          <w:sz w:val="24"/>
          <w:szCs w:val="24"/>
          <w:highlight w:val="none"/>
        </w:rPr>
        <w:t xml:space="preserve">4</w:t>
      </w:r>
      <w:r>
        <w:rPr>
          <w:rFonts w:hint="eastAsia" w:ascii="仿宋" w:hAnsi="仿宋" w:eastAsia="仿宋"/>
          <w:bCs/>
          <w:sz w:val="24"/>
          <w:szCs w:val="24"/>
          <w:highlight w:val="none"/>
        </w:rPr>
        <w:t xml:space="preserve">.7将政府采购合同转包的。</w:t>
      </w:r>
      <w:r/>
    </w:p>
    <w:p>
      <w:pPr>
        <w:ind w:firstLine="482"/>
        <w:keepLines/>
        <w:keepNext/>
        <w:pageBreakBefore w:val="0"/>
        <w:spacing w:line="480" w:lineRule="exact"/>
        <w:widowControl w:val="off"/>
        <w:rPr>
          <w:rFonts w:ascii="仿宋" w:hAnsi="仿宋" w:eastAsia="仿宋" w:cs="Arial"/>
          <w:b/>
          <w:sz w:val="24"/>
          <w:szCs w:val="24"/>
          <w:highlight w:val="none"/>
        </w:rPr>
        <w:outlineLvl w:val="3"/>
      </w:pPr>
      <w:r/>
      <w:bookmarkStart w:id="177" w:name="_Toc200451960"/>
      <w:r>
        <w:rPr>
          <w:rFonts w:ascii="仿宋" w:hAnsi="仿宋" w:eastAsia="仿宋" w:cs="Arial"/>
          <w:b/>
          <w:sz w:val="24"/>
          <w:szCs w:val="24"/>
          <w:highlight w:val="none"/>
        </w:rPr>
        <w:t xml:space="preserve">29</w:t>
      </w:r>
      <w:r>
        <w:rPr>
          <w:rFonts w:hint="eastAsia" w:ascii="仿宋" w:hAnsi="仿宋" w:eastAsia="仿宋" w:cs="Arial"/>
          <w:b/>
          <w:sz w:val="24"/>
          <w:szCs w:val="24"/>
          <w:highlight w:val="none"/>
        </w:rPr>
        <w:t xml:space="preserve">、质疑处理</w:t>
      </w:r>
      <w:bookmarkEnd w:id="177"/>
      <w:r/>
      <w:r/>
    </w:p>
    <w:p>
      <w:pPr>
        <w:ind w:firstLine="480"/>
        <w:pageBreakBefore w:val="0"/>
        <w:spacing w:line="480" w:lineRule="exact"/>
        <w:widowControl w:val="off"/>
        <w:rPr>
          <w:rFonts w:ascii="仿宋" w:hAnsi="仿宋" w:eastAsia="仿宋"/>
          <w:sz w:val="24"/>
          <w:szCs w:val="24"/>
          <w:highlight w:val="none"/>
        </w:rPr>
      </w:pPr>
      <w:r>
        <w:rPr>
          <w:rFonts w:ascii="仿宋" w:hAnsi="仿宋" w:eastAsia="仿宋"/>
          <w:sz w:val="24"/>
          <w:szCs w:val="24"/>
          <w:highlight w:val="none"/>
        </w:rPr>
        <w:t xml:space="preserve">29</w:t>
      </w:r>
      <w:r>
        <w:rPr>
          <w:rFonts w:hint="eastAsia" w:ascii="仿宋" w:hAnsi="仿宋" w:eastAsia="仿宋"/>
          <w:sz w:val="24"/>
          <w:szCs w:val="24"/>
          <w:highlight w:val="none"/>
        </w:rPr>
        <w:t xml:space="preserve">.1提出质疑的供应商应当是参与所质疑项目采购活动的供应商。潜在供应商依法获取其可质疑的采购文件的，可以对采购文件提出质疑。</w:t>
      </w:r>
      <w:r/>
    </w:p>
    <w:p>
      <w:pPr>
        <w:ind w:firstLine="480"/>
        <w:pageBreakBefore w:val="0"/>
        <w:spacing w:line="480" w:lineRule="exact"/>
        <w:widowControl w:val="off"/>
        <w:rPr>
          <w:rFonts w:ascii="仿宋" w:hAnsi="仿宋" w:eastAsia="仿宋"/>
          <w:sz w:val="24"/>
          <w:szCs w:val="24"/>
          <w:highlight w:val="none"/>
        </w:rPr>
      </w:pPr>
      <w:r>
        <w:rPr>
          <w:rFonts w:ascii="仿宋" w:hAnsi="仿宋" w:eastAsia="仿宋"/>
          <w:sz w:val="24"/>
          <w:szCs w:val="24"/>
          <w:highlight w:val="none"/>
        </w:rPr>
        <w:t xml:space="preserve">29</w:t>
      </w:r>
      <w:r>
        <w:rPr>
          <w:rFonts w:hint="eastAsia" w:ascii="仿宋" w:hAnsi="仿宋" w:eastAsia="仿宋"/>
          <w:sz w:val="24"/>
          <w:szCs w:val="24"/>
          <w:highlight w:val="none"/>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pageBreakBefore w:val="0"/>
        <w:spacing w:line="480" w:lineRule="exact"/>
        <w:widowControl w:val="off"/>
        <w:rPr>
          <w:rFonts w:ascii="仿宋" w:hAnsi="仿宋" w:eastAsia="仿宋" w:cs="宋体"/>
          <w:sz w:val="24"/>
          <w:szCs w:val="24"/>
          <w:highlight w:val="none"/>
        </w:rPr>
      </w:pPr>
      <w:r>
        <w:rPr>
          <w:rFonts w:ascii="仿宋" w:hAnsi="仿宋" w:eastAsia="仿宋"/>
          <w:sz w:val="24"/>
          <w:szCs w:val="24"/>
          <w:highlight w:val="none"/>
        </w:rPr>
        <w:t xml:space="preserve">29</w:t>
      </w:r>
      <w:r>
        <w:rPr>
          <w:rFonts w:hint="eastAsia" w:ascii="仿宋" w:hAnsi="仿宋" w:eastAsia="仿宋"/>
          <w:sz w:val="24"/>
          <w:szCs w:val="24"/>
          <w:highlight w:val="none"/>
        </w:rPr>
        <w:t xml:space="preserve">.2.1</w:t>
      </w:r>
      <w:r>
        <w:rPr>
          <w:rFonts w:ascii="仿宋" w:hAnsi="仿宋" w:eastAsia="仿宋" w:cs="宋体"/>
          <w:sz w:val="24"/>
          <w:szCs w:val="24"/>
          <w:highlight w:val="none"/>
        </w:rPr>
        <w:t xml:space="preserve">对可以质疑的采购文件提出质疑的，为收到采购文件之日或者采购文件公告期限届满之日</w:t>
      </w:r>
      <w:r>
        <w:rPr>
          <w:rFonts w:hint="eastAsia" w:ascii="仿宋" w:hAnsi="仿宋" w:eastAsia="仿宋" w:cs="宋体"/>
          <w:sz w:val="24"/>
          <w:szCs w:val="24"/>
          <w:highlight w:val="none"/>
        </w:rPr>
        <w:t xml:space="preserve">。</w:t>
      </w:r>
      <w:r/>
    </w:p>
    <w:p>
      <w:pPr>
        <w:ind w:firstLine="480"/>
        <w:pageBreakBefore w:val="0"/>
        <w:spacing w:line="480" w:lineRule="exact"/>
        <w:widowControl w:val="off"/>
        <w:rPr>
          <w:rFonts w:ascii="仿宋" w:hAnsi="仿宋" w:eastAsia="仿宋" w:cs="宋体"/>
          <w:sz w:val="24"/>
          <w:szCs w:val="24"/>
          <w:highlight w:val="none"/>
        </w:rPr>
      </w:pPr>
      <w:r>
        <w:rPr>
          <w:rFonts w:ascii="仿宋" w:hAnsi="仿宋" w:eastAsia="仿宋"/>
          <w:sz w:val="24"/>
          <w:szCs w:val="24"/>
          <w:highlight w:val="none"/>
        </w:rPr>
        <w:t xml:space="preserve">29</w:t>
      </w:r>
      <w:r>
        <w:rPr>
          <w:rFonts w:hint="eastAsia" w:ascii="仿宋" w:hAnsi="仿宋" w:eastAsia="仿宋"/>
          <w:sz w:val="24"/>
          <w:szCs w:val="24"/>
          <w:highlight w:val="none"/>
        </w:rPr>
        <w:t xml:space="preserve">.2.2</w:t>
      </w:r>
      <w:r>
        <w:rPr>
          <w:rFonts w:ascii="仿宋" w:hAnsi="仿宋" w:eastAsia="仿宋" w:cs="宋体"/>
          <w:sz w:val="24"/>
          <w:szCs w:val="24"/>
          <w:highlight w:val="none"/>
        </w:rPr>
        <w:t xml:space="preserve">对采购过程提出质疑的，为各采购程序环节结束之日</w:t>
      </w:r>
      <w:r>
        <w:rPr>
          <w:rFonts w:hint="eastAsia" w:ascii="仿宋" w:hAnsi="仿宋" w:eastAsia="仿宋" w:cs="宋体"/>
          <w:sz w:val="24"/>
          <w:szCs w:val="24"/>
          <w:highlight w:val="none"/>
        </w:rPr>
        <w:t xml:space="preserve">。</w:t>
      </w:r>
      <w:r/>
    </w:p>
    <w:p>
      <w:pPr>
        <w:ind w:firstLine="480"/>
        <w:pageBreakBefore w:val="0"/>
        <w:spacing w:line="480" w:lineRule="exact"/>
        <w:widowControl w:val="off"/>
        <w:rPr>
          <w:rFonts w:ascii="仿宋" w:hAnsi="仿宋" w:eastAsia="仿宋" w:cs="宋体"/>
          <w:sz w:val="24"/>
          <w:szCs w:val="24"/>
          <w:highlight w:val="none"/>
        </w:rPr>
      </w:pPr>
      <w:r>
        <w:rPr>
          <w:rFonts w:ascii="仿宋" w:hAnsi="仿宋" w:eastAsia="仿宋"/>
          <w:sz w:val="24"/>
          <w:szCs w:val="24"/>
          <w:highlight w:val="none"/>
        </w:rPr>
        <w:t xml:space="preserve">29</w:t>
      </w:r>
      <w:r>
        <w:rPr>
          <w:rFonts w:hint="eastAsia" w:ascii="仿宋" w:hAnsi="仿宋" w:eastAsia="仿宋"/>
          <w:sz w:val="24"/>
          <w:szCs w:val="24"/>
          <w:highlight w:val="none"/>
        </w:rPr>
        <w:t xml:space="preserve">.2.3</w:t>
      </w:r>
      <w:r>
        <w:rPr>
          <w:rFonts w:ascii="仿宋" w:hAnsi="仿宋" w:eastAsia="仿宋" w:cs="宋体"/>
          <w:sz w:val="24"/>
          <w:szCs w:val="24"/>
          <w:highlight w:val="none"/>
        </w:rPr>
        <w:t xml:space="preserve">对成交结果提出质疑的，为成交结果公告期限届满之日。</w:t>
      </w:r>
      <w:r/>
    </w:p>
    <w:p>
      <w:pPr>
        <w:ind w:firstLine="480"/>
        <w:pageBreakBefore w:val="0"/>
        <w:spacing w:line="480" w:lineRule="exact"/>
        <w:widowControl w:val="off"/>
        <w:rPr>
          <w:rFonts w:ascii="仿宋" w:hAnsi="仿宋" w:eastAsia="仿宋" w:cs="宋体"/>
          <w:sz w:val="24"/>
          <w:szCs w:val="24"/>
          <w:highlight w:val="none"/>
        </w:rPr>
      </w:pPr>
      <w:r>
        <w:rPr>
          <w:rFonts w:hint="eastAsia" w:ascii="仿宋" w:hAnsi="仿宋" w:eastAsia="仿宋" w:cs="宋体"/>
          <w:sz w:val="24"/>
          <w:szCs w:val="24"/>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sz w:val="24"/>
          <w:szCs w:val="24"/>
          <w:highlight w:val="none"/>
        </w:rPr>
        <w:t xml:space="preserve">采购代理机构</w:t>
      </w:r>
      <w:r>
        <w:rPr>
          <w:rFonts w:hint="eastAsia" w:ascii="仿宋" w:hAnsi="仿宋" w:eastAsia="仿宋" w:cs="宋体"/>
          <w:sz w:val="24"/>
          <w:szCs w:val="24"/>
          <w:highlight w:val="none"/>
        </w:rPr>
        <w:t xml:space="preserve">、</w:t>
      </w:r>
      <w:r>
        <w:rPr>
          <w:rFonts w:ascii="仿宋" w:hAnsi="仿宋" w:eastAsia="仿宋" w:cs="宋体"/>
          <w:sz w:val="24"/>
          <w:szCs w:val="24"/>
          <w:highlight w:val="none"/>
        </w:rPr>
        <w:t xml:space="preserve">采购人</w:t>
      </w:r>
      <w:r>
        <w:rPr>
          <w:rFonts w:hint="eastAsia" w:ascii="仿宋" w:hAnsi="仿宋" w:eastAsia="仿宋" w:cs="宋体"/>
          <w:sz w:val="24"/>
          <w:szCs w:val="24"/>
          <w:highlight w:val="none"/>
        </w:rPr>
        <w:t xml:space="preserve">将只对供应商第一次质疑作出答复。</w:t>
      </w:r>
      <w:r/>
    </w:p>
    <w:p>
      <w:pPr>
        <w:ind w:firstLine="480"/>
        <w:pageBreakBefore w:val="0"/>
        <w:spacing w:line="480" w:lineRule="exact"/>
        <w:widowControl w:val="off"/>
        <w:rPr>
          <w:rFonts w:ascii="仿宋" w:hAnsi="仿宋" w:eastAsia="仿宋"/>
          <w:sz w:val="24"/>
          <w:szCs w:val="24"/>
          <w:highlight w:val="none"/>
        </w:rPr>
      </w:pPr>
      <w:r>
        <w:rPr>
          <w:rFonts w:ascii="仿宋" w:hAnsi="仿宋" w:eastAsia="仿宋"/>
          <w:sz w:val="24"/>
          <w:szCs w:val="24"/>
          <w:highlight w:val="none"/>
        </w:rPr>
        <w:t xml:space="preserve">29</w:t>
      </w:r>
      <w:r>
        <w:rPr>
          <w:rFonts w:hint="eastAsia" w:ascii="仿宋" w:hAnsi="仿宋" w:eastAsia="仿宋"/>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pageBreakBefore w:val="0"/>
        <w:spacing w:line="480" w:lineRule="exact"/>
        <w:widowControl w:val="off"/>
        <w:rPr>
          <w:rFonts w:ascii="仿宋" w:hAnsi="仿宋" w:eastAsia="仿宋"/>
          <w:sz w:val="24"/>
          <w:szCs w:val="24"/>
          <w:highlight w:val="none"/>
        </w:rPr>
      </w:pPr>
      <w:r>
        <w:rPr>
          <w:rFonts w:ascii="仿宋" w:hAnsi="仿宋" w:eastAsia="仿宋"/>
          <w:sz w:val="24"/>
          <w:szCs w:val="24"/>
          <w:highlight w:val="none"/>
        </w:rPr>
        <w:t xml:space="preserve">29</w:t>
      </w:r>
      <w:r>
        <w:rPr>
          <w:rFonts w:hint="eastAsia" w:ascii="仿宋" w:hAnsi="仿宋" w:eastAsia="仿宋"/>
          <w:sz w:val="24"/>
          <w:szCs w:val="24"/>
          <w:highlight w:val="none"/>
        </w:rPr>
        <w:t xml:space="preserve">.4供应商应以书面形式向采购人或者其委托的采购代理机构提出质疑。质疑超出采购机构代理范围的，供应商应当向采购人提出。</w:t>
      </w:r>
      <w:r/>
    </w:p>
    <w:p>
      <w:pPr>
        <w:ind w:firstLine="480"/>
        <w:pageBreakBefore w:val="0"/>
        <w:spacing w:line="480" w:lineRule="exact"/>
        <w:widowControl w:val="off"/>
        <w:rPr>
          <w:rFonts w:ascii="仿宋" w:hAnsi="仿宋" w:eastAsia="仿宋"/>
          <w:sz w:val="24"/>
          <w:szCs w:val="24"/>
          <w:highlight w:val="none"/>
        </w:rPr>
      </w:pPr>
      <w:r>
        <w:rPr>
          <w:rFonts w:hint="eastAsia" w:ascii="仿宋" w:hAnsi="仿宋" w:eastAsia="仿宋"/>
          <w:sz w:val="24"/>
          <w:szCs w:val="24"/>
          <w:highlight w:val="none"/>
        </w:rPr>
        <w:t xml:space="preserve">接收质疑函的方式：现场接收或邮寄接收。</w:t>
      </w:r>
      <w:r/>
    </w:p>
    <w:p>
      <w:pPr>
        <w:ind w:firstLine="480"/>
        <w:pageBreakBefore w:val="0"/>
        <w:spacing w:line="480" w:lineRule="exact"/>
        <w:widowControl w:val="off"/>
        <w:rPr>
          <w:rFonts w:hint="eastAsia" w:ascii="仿宋" w:hAnsi="仿宋" w:eastAsia="仿宋"/>
          <w:sz w:val="24"/>
          <w:szCs w:val="24"/>
          <w:highlight w:val="none"/>
          <w:u w:val="none"/>
          <w:lang w:eastAsia="zh-CN"/>
        </w:rPr>
      </w:pPr>
      <w:r>
        <w:rPr>
          <w:rFonts w:hint="eastAsia" w:ascii="仿宋" w:hAnsi="仿宋" w:eastAsia="仿宋"/>
          <w:sz w:val="24"/>
          <w:szCs w:val="24"/>
          <w:highlight w:val="none"/>
        </w:rPr>
        <w:t xml:space="preserve">联系部门：</w:t>
      </w:r>
      <w:r>
        <w:rPr>
          <w:rFonts w:hint="eastAsia" w:ascii="仿宋" w:hAnsi="仿宋" w:eastAsia="仿宋"/>
          <w:sz w:val="24"/>
          <w:szCs w:val="24"/>
          <w:highlight w:val="none"/>
          <w:u w:val="none"/>
          <w:lang w:eastAsia="zh-CN"/>
        </w:rPr>
        <w:t xml:space="preserve">宿迁市宿城区交通运输局、江苏万博工程项目管理有限公司</w:t>
      </w:r>
      <w:r/>
    </w:p>
    <w:p>
      <w:pPr>
        <w:ind w:firstLine="480"/>
        <w:pageBreakBefore w:val="0"/>
        <w:spacing w:line="480" w:lineRule="exact"/>
        <w:widowControl w:val="off"/>
        <w:rPr>
          <w:rFonts w:ascii="仿宋" w:hAnsi="仿宋" w:eastAsia="仿宋"/>
          <w:sz w:val="24"/>
          <w:szCs w:val="24"/>
          <w:highlight w:val="none"/>
          <w:u w:val="single"/>
        </w:rPr>
      </w:pPr>
      <w:r>
        <w:rPr>
          <w:rFonts w:hint="eastAsia" w:ascii="仿宋" w:hAnsi="仿宋" w:eastAsia="仿宋"/>
          <w:sz w:val="24"/>
          <w:szCs w:val="24"/>
          <w:highlight w:val="none"/>
        </w:rPr>
        <w:t xml:space="preserve">联系电话：0527-</w:t>
      </w:r>
      <w:r>
        <w:rPr>
          <w:rFonts w:hint="eastAsia" w:ascii="仿宋" w:hAnsi="仿宋" w:eastAsia="仿宋"/>
          <w:sz w:val="24"/>
          <w:szCs w:val="24"/>
          <w:highlight w:val="none"/>
          <w:u w:val="none"/>
        </w:rPr>
        <w:t xml:space="preserve">80901290、</w:t>
      </w:r>
      <w:r>
        <w:rPr>
          <w:rFonts w:hint="eastAsia" w:ascii="仿宋" w:hAnsi="仿宋" w:eastAsia="仿宋"/>
          <w:sz w:val="24"/>
          <w:szCs w:val="24"/>
          <w:highlight w:val="none"/>
          <w:u w:val="none"/>
          <w:lang w:val="en-US" w:eastAsia="zh-CN"/>
        </w:rPr>
        <w:t xml:space="preserve">15161255288</w:t>
      </w:r>
      <w:r/>
    </w:p>
    <w:p>
      <w:pPr>
        <w:ind w:firstLine="480"/>
        <w:pageBreakBefore w:val="0"/>
        <w:spacing w:line="480" w:lineRule="exact"/>
        <w:widowControl w:val="off"/>
        <w:rPr>
          <w:rFonts w:ascii="仿宋" w:hAnsi="仿宋" w:eastAsia="仿宋"/>
          <w:sz w:val="24"/>
          <w:szCs w:val="24"/>
          <w:highlight w:val="none"/>
        </w:rPr>
      </w:pPr>
      <w:r>
        <w:rPr>
          <w:rFonts w:hint="eastAsia" w:ascii="仿宋" w:hAnsi="仿宋" w:eastAsia="仿宋"/>
          <w:sz w:val="24"/>
          <w:szCs w:val="24"/>
          <w:highlight w:val="none"/>
        </w:rPr>
        <w:t xml:space="preserve">通讯地址：宿迁市宿城区众安大厦 13 楼</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rPr>
        <w:t xml:space="preserve">宿迁市富丽莱佳苑13-203</w:t>
      </w:r>
      <w:r>
        <w:rPr>
          <w:rFonts w:ascii="仿宋" w:hAnsi="仿宋" w:eastAsia="仿宋"/>
          <w:sz w:val="24"/>
          <w:szCs w:val="24"/>
          <w:highlight w:val="none"/>
        </w:rPr>
        <w:t xml:space="preserve">29</w:t>
      </w:r>
      <w:r>
        <w:rPr>
          <w:rFonts w:hint="eastAsia" w:ascii="仿宋" w:hAnsi="仿宋" w:eastAsia="仿宋"/>
          <w:sz w:val="24"/>
          <w:szCs w:val="24"/>
          <w:highlight w:val="none"/>
        </w:rPr>
        <w:t xml:space="preserve">.5以下情形的质疑不予受理</w:t>
      </w:r>
      <w:r/>
    </w:p>
    <w:p>
      <w:pPr>
        <w:ind w:firstLine="480"/>
        <w:pageBreakBefore w:val="0"/>
        <w:spacing w:line="480" w:lineRule="exact"/>
        <w:widowControl w:val="off"/>
        <w:rPr>
          <w:rFonts w:ascii="仿宋" w:hAnsi="仿宋" w:eastAsia="仿宋"/>
          <w:sz w:val="24"/>
          <w:szCs w:val="24"/>
          <w:highlight w:val="none"/>
        </w:rPr>
      </w:pPr>
      <w:r>
        <w:rPr>
          <w:rFonts w:ascii="仿宋" w:hAnsi="仿宋" w:eastAsia="仿宋"/>
          <w:sz w:val="24"/>
          <w:szCs w:val="24"/>
          <w:highlight w:val="none"/>
        </w:rPr>
        <w:t xml:space="preserve">29</w:t>
      </w:r>
      <w:r>
        <w:rPr>
          <w:rFonts w:hint="eastAsia" w:ascii="仿宋" w:hAnsi="仿宋" w:eastAsia="仿宋"/>
          <w:sz w:val="24"/>
          <w:szCs w:val="24"/>
          <w:highlight w:val="none"/>
        </w:rPr>
        <w:t xml:space="preserve">.5.1内容不符合《政府采购质疑和投诉办法》第十二条规定的质疑。</w:t>
      </w:r>
      <w:r/>
    </w:p>
    <w:p>
      <w:pPr>
        <w:ind w:firstLine="480"/>
        <w:pageBreakBefore w:val="0"/>
        <w:spacing w:line="480" w:lineRule="exact"/>
        <w:widowControl w:val="off"/>
        <w:rPr>
          <w:rFonts w:ascii="仿宋" w:hAnsi="仿宋" w:eastAsia="仿宋"/>
          <w:sz w:val="24"/>
          <w:szCs w:val="24"/>
          <w:highlight w:val="none"/>
        </w:rPr>
      </w:pPr>
      <w:r>
        <w:rPr>
          <w:rFonts w:ascii="仿宋" w:hAnsi="仿宋" w:eastAsia="仿宋"/>
          <w:sz w:val="24"/>
          <w:szCs w:val="24"/>
          <w:highlight w:val="none"/>
        </w:rPr>
        <w:t xml:space="preserve">29</w:t>
      </w:r>
      <w:r>
        <w:rPr>
          <w:rFonts w:hint="eastAsia" w:ascii="仿宋" w:hAnsi="仿宋" w:eastAsia="仿宋"/>
          <w:sz w:val="24"/>
          <w:szCs w:val="24"/>
          <w:highlight w:val="none"/>
        </w:rPr>
        <w:t xml:space="preserve">.5.2超出政府采购法定期限的质疑。</w:t>
      </w:r>
      <w:r/>
    </w:p>
    <w:p>
      <w:pPr>
        <w:ind w:firstLine="480"/>
        <w:pageBreakBefore w:val="0"/>
        <w:spacing w:line="480" w:lineRule="exact"/>
        <w:widowControl w:val="off"/>
        <w:rPr>
          <w:rFonts w:ascii="仿宋" w:hAnsi="仿宋" w:eastAsia="仿宋"/>
          <w:sz w:val="24"/>
          <w:szCs w:val="24"/>
          <w:highlight w:val="none"/>
        </w:rPr>
      </w:pPr>
      <w:r>
        <w:rPr>
          <w:rFonts w:ascii="仿宋" w:hAnsi="仿宋" w:eastAsia="仿宋"/>
          <w:sz w:val="24"/>
          <w:szCs w:val="24"/>
          <w:highlight w:val="none"/>
        </w:rPr>
        <w:t xml:space="preserve">29</w:t>
      </w:r>
      <w:r>
        <w:rPr>
          <w:rFonts w:hint="eastAsia" w:ascii="仿宋" w:hAnsi="仿宋" w:eastAsia="仿宋"/>
          <w:sz w:val="24"/>
          <w:szCs w:val="24"/>
          <w:highlight w:val="none"/>
        </w:rPr>
        <w:t xml:space="preserve">.5.3以传真、电子邮件等方式递交的非原件形式的质疑。</w:t>
      </w:r>
      <w:r/>
    </w:p>
    <w:p>
      <w:pPr>
        <w:ind w:firstLine="480"/>
        <w:pageBreakBefore w:val="0"/>
        <w:spacing w:line="480" w:lineRule="exact"/>
        <w:widowControl w:val="off"/>
        <w:rPr>
          <w:rFonts w:ascii="仿宋" w:hAnsi="仿宋" w:eastAsia="仿宋"/>
          <w:sz w:val="24"/>
          <w:szCs w:val="24"/>
          <w:highlight w:val="none"/>
        </w:rPr>
      </w:pPr>
      <w:r>
        <w:rPr>
          <w:rFonts w:ascii="仿宋" w:hAnsi="仿宋" w:eastAsia="仿宋"/>
          <w:sz w:val="24"/>
          <w:szCs w:val="24"/>
          <w:highlight w:val="none"/>
        </w:rPr>
        <w:t xml:space="preserve">29</w:t>
      </w:r>
      <w:r>
        <w:rPr>
          <w:rFonts w:hint="eastAsia" w:ascii="仿宋" w:hAnsi="仿宋" w:eastAsia="仿宋"/>
          <w:sz w:val="24"/>
          <w:szCs w:val="24"/>
          <w:highlight w:val="none"/>
        </w:rPr>
        <w:t xml:space="preserve">.5.4未参加磋商活动的供应商或在磋商活动中自身权益未受到损害的供应商所提出的质疑。</w:t>
      </w:r>
      <w:r/>
    </w:p>
    <w:p>
      <w:pPr>
        <w:ind w:firstLine="480"/>
        <w:pageBreakBefore w:val="0"/>
        <w:spacing w:line="480" w:lineRule="exact"/>
        <w:widowControl w:val="off"/>
        <w:rPr>
          <w:rFonts w:ascii="仿宋" w:hAnsi="仿宋" w:eastAsia="仿宋"/>
          <w:sz w:val="24"/>
          <w:szCs w:val="24"/>
          <w:highlight w:val="none"/>
        </w:rPr>
      </w:pPr>
      <w:r>
        <w:rPr>
          <w:rFonts w:ascii="仿宋" w:hAnsi="仿宋" w:eastAsia="仿宋"/>
          <w:sz w:val="24"/>
          <w:szCs w:val="24"/>
          <w:highlight w:val="none"/>
        </w:rPr>
        <w:t xml:space="preserve">29</w:t>
      </w:r>
      <w:r>
        <w:rPr>
          <w:rFonts w:hint="eastAsia" w:ascii="仿宋" w:hAnsi="仿宋" w:eastAsia="仿宋"/>
          <w:sz w:val="24"/>
          <w:szCs w:val="24"/>
          <w:highlight w:val="none"/>
        </w:rPr>
        <w:t xml:space="preserve">.5.5供应商组成联合体参加磋商，联合体中任何一方或多方未按要求签字、盖章、加盖公章的质疑。</w:t>
      </w:r>
      <w:r/>
    </w:p>
    <w:p>
      <w:pPr>
        <w:ind w:firstLine="468"/>
        <w:pageBreakBefore w:val="0"/>
        <w:spacing w:line="480" w:lineRule="exact"/>
        <w:widowControl w:val="off"/>
        <w:rPr>
          <w:rFonts w:ascii="仿宋" w:hAnsi="仿宋" w:eastAsia="仿宋"/>
          <w:sz w:val="24"/>
          <w:szCs w:val="24"/>
          <w:highlight w:val="none"/>
        </w:rPr>
      </w:pPr>
      <w:r>
        <w:rPr>
          <w:rFonts w:ascii="仿宋" w:hAnsi="仿宋" w:eastAsia="仿宋"/>
          <w:sz w:val="24"/>
          <w:szCs w:val="24"/>
          <w:highlight w:val="none"/>
        </w:rPr>
        <w:t xml:space="preserve">29</w:t>
      </w:r>
      <w:r>
        <w:rPr>
          <w:rFonts w:hint="eastAsia" w:ascii="仿宋" w:hAnsi="仿宋" w:eastAsia="仿宋"/>
          <w:sz w:val="24"/>
          <w:szCs w:val="24"/>
          <w:highlight w:val="none"/>
        </w:rPr>
        <w:t xml:space="preserve">.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68"/>
        <w:pageBreakBefore w:val="0"/>
        <w:spacing w:line="480" w:lineRule="exact"/>
        <w:widowControl w:val="off"/>
        <w:rPr>
          <w:rFonts w:ascii="仿宋" w:hAnsi="仿宋" w:eastAsia="仿宋"/>
          <w:sz w:val="24"/>
          <w:szCs w:val="24"/>
          <w:highlight w:val="none"/>
        </w:rPr>
      </w:pPr>
      <w:r>
        <w:rPr>
          <w:rFonts w:ascii="仿宋" w:hAnsi="仿宋" w:eastAsia="仿宋"/>
          <w:sz w:val="24"/>
          <w:szCs w:val="24"/>
          <w:highlight w:val="none"/>
        </w:rPr>
        <w:t xml:space="preserve">29.7</w:t>
      </w:r>
      <w:r>
        <w:rPr>
          <w:rFonts w:hint="eastAsia" w:ascii="仿宋" w:hAnsi="仿宋" w:eastAsia="仿宋"/>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482"/>
        <w:keepLines/>
        <w:keepNext/>
        <w:pageBreakBefore w:val="0"/>
        <w:spacing w:line="480" w:lineRule="exact"/>
        <w:widowControl w:val="off"/>
        <w:rPr>
          <w:rFonts w:ascii="仿宋" w:hAnsi="仿宋" w:eastAsia="仿宋" w:cs="Arial"/>
          <w:b/>
          <w:sz w:val="24"/>
          <w:szCs w:val="24"/>
          <w:highlight w:val="none"/>
        </w:rPr>
        <w:outlineLvl w:val="3"/>
      </w:pPr>
      <w:r>
        <w:rPr>
          <w:rFonts w:hint="eastAsia" w:ascii="仿宋" w:hAnsi="仿宋" w:eastAsia="仿宋" w:cs="Arial"/>
          <w:b/>
          <w:sz w:val="24"/>
          <w:szCs w:val="24"/>
          <w:highlight w:val="none"/>
        </w:rPr>
        <w:t xml:space="preserve">3</w:t>
      </w:r>
      <w:r>
        <w:rPr>
          <w:rFonts w:ascii="仿宋" w:hAnsi="仿宋" w:eastAsia="仿宋" w:cs="Arial"/>
          <w:b/>
          <w:sz w:val="24"/>
          <w:szCs w:val="24"/>
          <w:highlight w:val="none"/>
        </w:rPr>
        <w:t xml:space="preserve">0</w:t>
      </w:r>
      <w:r>
        <w:rPr>
          <w:rFonts w:hint="eastAsia" w:ascii="仿宋" w:hAnsi="仿宋" w:eastAsia="仿宋" w:cs="Arial"/>
          <w:b/>
          <w:sz w:val="24"/>
          <w:szCs w:val="24"/>
          <w:highlight w:val="none"/>
        </w:rPr>
        <w:t xml:space="preserve">、成交通知书</w:t>
      </w:r>
      <w:r/>
    </w:p>
    <w:p>
      <w:pPr>
        <w:ind w:firstLine="480"/>
        <w:pageBreakBefore w:val="0"/>
        <w:spacing w:line="480" w:lineRule="exact"/>
        <w:widowControl w:val="off"/>
        <w:rPr>
          <w:rFonts w:ascii="仿宋" w:hAnsi="仿宋" w:eastAsia="仿宋"/>
          <w:sz w:val="24"/>
          <w:szCs w:val="24"/>
          <w:highlight w:val="none"/>
        </w:rPr>
      </w:pPr>
      <w:r>
        <w:rPr>
          <w:rFonts w:ascii="仿宋" w:hAnsi="仿宋" w:eastAsia="仿宋"/>
          <w:sz w:val="24"/>
          <w:szCs w:val="24"/>
          <w:highlight w:val="none"/>
        </w:rPr>
        <w:t xml:space="preserve">3</w:t>
      </w:r>
      <w:r>
        <w:rPr>
          <w:rFonts w:hint="eastAsia" w:ascii="仿宋" w:hAnsi="仿宋" w:eastAsia="仿宋"/>
          <w:sz w:val="24"/>
          <w:szCs w:val="24"/>
          <w:highlight w:val="none"/>
        </w:rPr>
        <w:t xml:space="preserve">0</w:t>
      </w:r>
      <w:r>
        <w:rPr>
          <w:rFonts w:ascii="仿宋" w:hAnsi="仿宋" w:eastAsia="仿宋"/>
          <w:sz w:val="24"/>
          <w:szCs w:val="24"/>
          <w:highlight w:val="none"/>
        </w:rPr>
        <w:t xml:space="preserve">.1</w:t>
      </w:r>
      <w:r>
        <w:rPr>
          <w:rFonts w:hint="eastAsia" w:ascii="仿宋" w:hAnsi="仿宋" w:eastAsia="仿宋"/>
          <w:sz w:val="24"/>
          <w:szCs w:val="24"/>
          <w:highlight w:val="none"/>
        </w:rPr>
        <w:t xml:space="preserve">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480"/>
        <w:pageBreakBefore w:val="0"/>
        <w:spacing w:line="480" w:lineRule="exact"/>
        <w:widowControl w:val="off"/>
        <w:rPr>
          <w:rFonts w:ascii="仿宋" w:hAnsi="仿宋" w:eastAsia="仿宋"/>
          <w:sz w:val="24"/>
          <w:szCs w:val="24"/>
          <w:highlight w:val="none"/>
        </w:rPr>
      </w:pPr>
      <w:r>
        <w:rPr>
          <w:rFonts w:hint="eastAsia" w:ascii="仿宋" w:hAnsi="仿宋" w:eastAsia="仿宋"/>
          <w:sz w:val="24"/>
          <w:szCs w:val="24"/>
          <w:highlight w:val="none"/>
        </w:rPr>
        <w:t xml:space="preserve">3</w:t>
      </w:r>
      <w:r>
        <w:rPr>
          <w:rFonts w:ascii="仿宋" w:hAnsi="仿宋" w:eastAsia="仿宋"/>
          <w:sz w:val="24"/>
          <w:szCs w:val="24"/>
          <w:highlight w:val="none"/>
        </w:rPr>
        <w:t xml:space="preserve">0</w:t>
      </w:r>
      <w:r>
        <w:rPr>
          <w:rFonts w:hint="eastAsia" w:ascii="仿宋" w:hAnsi="仿宋" w:eastAsia="仿宋"/>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pStyle w:val="719"/>
        <w:jc w:val="both"/>
        <w:pageBreakBefore w:val="0"/>
        <w:spacing w:before="160" w:after="160" w:line="480" w:lineRule="exact"/>
        <w:widowControl w:val="off"/>
        <w:rPr>
          <w:rFonts w:ascii="黑体" w:hAnsi="黑体" w:eastAsia="黑体"/>
          <w:b w:val="0"/>
          <w:bCs w:val="0"/>
          <w:sz w:val="32"/>
          <w:szCs w:val="32"/>
          <w:highlight w:val="none"/>
        </w:rPr>
      </w:pPr>
      <w:r/>
      <w:bookmarkStart w:id="178" w:name="_Toc120614220"/>
      <w:r/>
      <w:bookmarkStart w:id="179" w:name="_Toc216777362"/>
      <w:r/>
      <w:bookmarkStart w:id="180" w:name="_Toc16938552"/>
      <w:r/>
      <w:bookmarkStart w:id="181" w:name="_Toc20823308"/>
      <w:r/>
      <w:bookmarkStart w:id="182" w:name="_Toc513029236"/>
      <w:r>
        <w:rPr>
          <w:rFonts w:hint="eastAsia" w:ascii="黑体" w:hAnsi="黑体" w:eastAsia="黑体"/>
          <w:b w:val="0"/>
          <w:bCs w:val="0"/>
          <w:sz w:val="32"/>
          <w:szCs w:val="32"/>
          <w:highlight w:val="none"/>
        </w:rPr>
        <w:t xml:space="preserve">七、授予合同</w:t>
      </w:r>
      <w:bookmarkEnd w:id="178"/>
      <w:r/>
      <w:bookmarkEnd w:id="179"/>
      <w:r/>
      <w:bookmarkEnd w:id="180"/>
      <w:bookmarkEnd w:id="181"/>
      <w:bookmarkEnd w:id="182"/>
      <w:r/>
    </w:p>
    <w:p>
      <w:pPr>
        <w:ind w:firstLine="482"/>
        <w:keepLines/>
        <w:keepNext/>
        <w:pageBreakBefore w:val="0"/>
        <w:spacing w:line="480" w:lineRule="exact"/>
        <w:widowControl w:val="off"/>
        <w:rPr>
          <w:rFonts w:ascii="仿宋" w:hAnsi="仿宋" w:eastAsia="仿宋" w:cs="Arial"/>
          <w:b/>
          <w:sz w:val="24"/>
          <w:szCs w:val="24"/>
          <w:highlight w:val="none"/>
        </w:rPr>
        <w:outlineLvl w:val="3"/>
      </w:pPr>
      <w:r/>
      <w:bookmarkStart w:id="183" w:name="_Toc513029237"/>
      <w:r/>
      <w:bookmarkStart w:id="184" w:name="_Toc20823309"/>
      <w:r/>
      <w:bookmarkStart w:id="185" w:name="_Toc16938553"/>
      <w:r>
        <w:rPr>
          <w:rFonts w:hint="eastAsia" w:ascii="仿宋" w:hAnsi="仿宋" w:eastAsia="仿宋" w:cs="Arial"/>
          <w:b/>
          <w:sz w:val="24"/>
          <w:szCs w:val="24"/>
          <w:highlight w:val="none"/>
        </w:rPr>
        <w:t xml:space="preserve">3</w:t>
      </w:r>
      <w:r>
        <w:rPr>
          <w:rFonts w:ascii="仿宋" w:hAnsi="仿宋" w:eastAsia="仿宋" w:cs="Arial"/>
          <w:b/>
          <w:sz w:val="24"/>
          <w:szCs w:val="24"/>
          <w:highlight w:val="none"/>
        </w:rPr>
        <w:t xml:space="preserve">1</w:t>
      </w:r>
      <w:r>
        <w:rPr>
          <w:rFonts w:hint="eastAsia" w:ascii="仿宋" w:hAnsi="仿宋" w:eastAsia="仿宋" w:cs="Arial"/>
          <w:b/>
          <w:sz w:val="24"/>
          <w:szCs w:val="24"/>
          <w:highlight w:val="none"/>
        </w:rPr>
        <w:t xml:space="preserve">.签订合同</w:t>
      </w:r>
      <w:r/>
    </w:p>
    <w:p>
      <w:pPr>
        <w:ind w:firstLine="480"/>
        <w:pageBreakBefore w:val="0"/>
        <w:spacing w:line="480" w:lineRule="exact"/>
        <w:widowControl w:val="off"/>
        <w:rPr>
          <w:rFonts w:ascii="仿宋" w:hAnsi="仿宋" w:eastAsia="仿宋"/>
          <w:sz w:val="24"/>
          <w:szCs w:val="24"/>
          <w:highlight w:val="none"/>
        </w:rPr>
      </w:pPr>
      <w:r>
        <w:rPr>
          <w:rFonts w:hint="eastAsia" w:ascii="仿宋" w:hAnsi="仿宋" w:eastAsia="仿宋"/>
          <w:sz w:val="24"/>
          <w:szCs w:val="24"/>
          <w:highlight w:val="none"/>
        </w:rPr>
        <w:t xml:space="preserve">3</w:t>
      </w:r>
      <w:r>
        <w:rPr>
          <w:rFonts w:ascii="仿宋" w:hAnsi="仿宋" w:eastAsia="仿宋"/>
          <w:sz w:val="24"/>
          <w:szCs w:val="24"/>
          <w:highlight w:val="none"/>
        </w:rPr>
        <w:t xml:space="preserve">1</w:t>
      </w:r>
      <w:r>
        <w:rPr>
          <w:rFonts w:hint="eastAsia" w:ascii="仿宋" w:hAnsi="仿宋" w:eastAsia="仿宋"/>
          <w:sz w:val="24"/>
          <w:szCs w:val="24"/>
          <w:highlight w:val="none"/>
        </w:rPr>
        <w:t xml:space="preserve">.l成交供应商应当在成交通知书发出之日起</w:t>
      </w:r>
      <w:r>
        <w:rPr>
          <w:rFonts w:hint="eastAsia" w:ascii="仿宋" w:hAnsi="仿宋" w:eastAsia="仿宋"/>
          <w:sz w:val="24"/>
          <w:szCs w:val="24"/>
          <w:highlight w:val="none"/>
          <w:lang w:val="en-US" w:eastAsia="zh-CN"/>
        </w:rPr>
        <w:t xml:space="preserve">15</w:t>
      </w:r>
      <w:r>
        <w:rPr>
          <w:rFonts w:hint="eastAsia" w:ascii="仿宋" w:hAnsi="仿宋" w:eastAsia="仿宋"/>
          <w:sz w:val="24"/>
          <w:szCs w:val="24"/>
          <w:highlight w:val="none"/>
        </w:rPr>
        <w:t xml:space="preserve">日内，按照磋商文件确定的事项与采购人签订政府采购合同。</w:t>
      </w:r>
      <w:r/>
    </w:p>
    <w:p>
      <w:pPr>
        <w:ind w:firstLine="480"/>
        <w:pageBreakBefore w:val="0"/>
        <w:spacing w:line="480" w:lineRule="exact"/>
        <w:widowControl w:val="off"/>
        <w:rPr>
          <w:rFonts w:ascii="仿宋" w:hAnsi="仿宋" w:eastAsia="仿宋"/>
          <w:sz w:val="24"/>
          <w:szCs w:val="24"/>
          <w:highlight w:val="none"/>
        </w:rPr>
      </w:pPr>
      <w:r>
        <w:rPr>
          <w:rFonts w:hint="eastAsia" w:ascii="仿宋" w:hAnsi="仿宋" w:eastAsia="仿宋"/>
          <w:sz w:val="24"/>
          <w:szCs w:val="24"/>
          <w:highlight w:val="none"/>
        </w:rPr>
        <w:t xml:space="preserve">3</w:t>
      </w:r>
      <w:r>
        <w:rPr>
          <w:rFonts w:ascii="仿宋" w:hAnsi="仿宋" w:eastAsia="仿宋"/>
          <w:sz w:val="24"/>
          <w:szCs w:val="24"/>
          <w:highlight w:val="none"/>
        </w:rPr>
        <w:t xml:space="preserve">1</w:t>
      </w:r>
      <w:r>
        <w:rPr>
          <w:rFonts w:hint="eastAsia" w:ascii="仿宋" w:hAnsi="仿宋" w:eastAsia="仿宋"/>
          <w:sz w:val="24"/>
          <w:szCs w:val="24"/>
          <w:highlight w:val="none"/>
        </w:rPr>
        <w:t xml:space="preserve">.2磋商文件、成交供应商的响应文件及磋商过程中有关澄清、承诺文件均应作为合同附件。</w:t>
      </w:r>
      <w:r/>
    </w:p>
    <w:p>
      <w:pPr>
        <w:ind w:firstLine="480"/>
        <w:pageBreakBefore w:val="0"/>
        <w:spacing w:line="480" w:lineRule="exact"/>
        <w:widowControl w:val="off"/>
        <w:rPr>
          <w:rFonts w:ascii="仿宋" w:hAnsi="仿宋" w:eastAsia="仿宋"/>
          <w:sz w:val="24"/>
          <w:szCs w:val="24"/>
          <w:highlight w:val="none"/>
        </w:rPr>
      </w:pPr>
      <w:r>
        <w:rPr>
          <w:rFonts w:hint="eastAsia" w:ascii="仿宋" w:hAnsi="仿宋" w:eastAsia="仿宋"/>
          <w:sz w:val="24"/>
          <w:szCs w:val="24"/>
          <w:highlight w:val="none"/>
        </w:rPr>
        <w:t xml:space="preserve">3</w:t>
      </w:r>
      <w:r>
        <w:rPr>
          <w:rFonts w:ascii="仿宋" w:hAnsi="仿宋" w:eastAsia="仿宋"/>
          <w:sz w:val="24"/>
          <w:szCs w:val="24"/>
          <w:highlight w:val="none"/>
        </w:rPr>
        <w:t xml:space="preserve">1</w:t>
      </w:r>
      <w:r>
        <w:rPr>
          <w:rFonts w:hint="eastAsia" w:ascii="仿宋" w:hAnsi="仿宋" w:eastAsia="仿宋"/>
          <w:sz w:val="24"/>
          <w:szCs w:val="24"/>
          <w:highlight w:val="none"/>
        </w:rPr>
        <w:t xml:space="preserve">.3签订合同后，成交供应商不得将合同标的进行转包。未经采购人同意，成交供应商也不得采用分包形式履行合同,否则采购人有权终止合同。转包或分包造成采购人损失的，成交供应商应承担相应赔偿责任。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pageBreakBefore w:val="0"/>
        <w:spacing w:line="480" w:lineRule="exact"/>
        <w:widowControl w:val="off"/>
        <w:rPr>
          <w:rFonts w:ascii="仿宋" w:hAnsi="仿宋" w:eastAsia="仿宋"/>
          <w:sz w:val="24"/>
          <w:szCs w:val="24"/>
          <w:highlight w:val="none"/>
        </w:rPr>
      </w:pPr>
      <w:r>
        <w:rPr>
          <w:rFonts w:hint="eastAsia" w:ascii="仿宋" w:hAnsi="仿宋" w:eastAsia="仿宋"/>
          <w:sz w:val="24"/>
          <w:szCs w:val="24"/>
          <w:highlight w:val="none"/>
        </w:rPr>
        <w:t xml:space="preserve">31.4本项目的非主体、非关键性工作是否允许分包按以下第</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u w:val="single"/>
          <w:lang w:val="en-US" w:eastAsia="zh-CN"/>
        </w:rPr>
        <w:t xml:space="preserve">1</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种方式确定：</w:t>
      </w:r>
      <w:r/>
    </w:p>
    <w:p>
      <w:pPr>
        <w:ind w:firstLine="480"/>
        <w:pageBreakBefore w:val="0"/>
        <w:spacing w:line="480" w:lineRule="exact"/>
        <w:widowControl w:val="off"/>
        <w:rPr>
          <w:rFonts w:ascii="仿宋" w:hAnsi="仿宋" w:eastAsia="仿宋"/>
          <w:sz w:val="24"/>
          <w:szCs w:val="24"/>
          <w:highlight w:val="none"/>
        </w:rPr>
      </w:pPr>
      <w:r>
        <w:rPr>
          <w:rFonts w:hint="eastAsia" w:ascii="仿宋" w:hAnsi="仿宋" w:eastAsia="仿宋"/>
          <w:sz w:val="24"/>
          <w:szCs w:val="24"/>
          <w:highlight w:val="none"/>
        </w:rPr>
        <w:t xml:space="preserve">1.允许分包，允许大中型企业向一家或者多家小微企业分包，分包具体内容、金额或比例：</w:t>
      </w:r>
      <w:r>
        <w:rPr>
          <w:rFonts w:hint="eastAsia" w:ascii="仿宋" w:hAnsi="仿宋" w:eastAsia="仿宋"/>
          <w:sz w:val="24"/>
          <w:szCs w:val="24"/>
          <w:highlight w:val="none"/>
          <w:lang w:val="en-US" w:eastAsia="zh-CN"/>
        </w:rPr>
        <w:t xml:space="preserve">本项目所</w:t>
      </w:r>
      <w:r>
        <w:rPr>
          <w:rFonts w:hint="eastAsia" w:ascii="仿宋" w:hAnsi="仿宋" w:eastAsia="仿宋"/>
          <w:sz w:val="24"/>
          <w:szCs w:val="24"/>
          <w:highlight w:val="none"/>
          <w:lang w:val="en-US" w:eastAsia="zh-CN"/>
        </w:rPr>
        <w:t xml:space="preserve">有分包项目须经采购人同意允许专业分包的工程范围仅限于非关键性工程或者适合专业化队伍施工的专项工程，并遵循《交通运输部关于印发&lt;公路工程施工分包管理办法&gt;的通知》（交公路规〔2024〕2 号）、《交通运输部办公厅关于印发&lt;公路工程施工分包负面清单（2024 年版）&gt;的通知》（交办公路〔2024〕6 号）、《江苏省公路水运工程施工分包管理实施细则》（苏交规〔2025〕2号）等有关施工分包、劳务合作管理的要求执行。如相关要求有不一致之处，以发布时间在后的为准。供应商不得将路面标段工程切段分包或者将主要结构层分包。</w:t>
      </w:r>
      <w:r/>
    </w:p>
    <w:p>
      <w:pPr>
        <w:ind w:firstLine="480"/>
        <w:pageBreakBefore w:val="0"/>
        <w:spacing w:line="480" w:lineRule="exact"/>
        <w:widowControl w:val="off"/>
        <w:rPr>
          <w:rFonts w:ascii="仿宋" w:hAnsi="仿宋" w:eastAsia="仿宋"/>
          <w:sz w:val="24"/>
          <w:szCs w:val="24"/>
          <w:highlight w:val="none"/>
        </w:rPr>
      </w:pPr>
      <w:r>
        <w:rPr>
          <w:rFonts w:hint="eastAsia" w:ascii="仿宋" w:hAnsi="仿宋" w:eastAsia="仿宋"/>
          <w:sz w:val="24"/>
          <w:szCs w:val="24"/>
          <w:highlight w:val="none"/>
        </w:rPr>
        <w:t xml:space="preserve">2.不允许分包。未经采购人同意，成交供应商也不得采用分包形式履行合同,否则采购人有权终止合同。转包或分包造成采购人损失的，成交供应商应承担相应赔偿责任。</w:t>
      </w:r>
      <w:r/>
    </w:p>
    <w:p>
      <w:pPr>
        <w:ind w:firstLine="480"/>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31.</w:t>
      </w:r>
      <w:r>
        <w:rPr>
          <w:rFonts w:ascii="仿宋" w:hAnsi="仿宋" w:eastAsia="仿宋"/>
          <w:bCs/>
          <w:sz w:val="24"/>
          <w:szCs w:val="24"/>
          <w:highlight w:val="none"/>
        </w:rPr>
        <w:t xml:space="preserve">5</w:t>
      </w:r>
      <w:r>
        <w:rPr>
          <w:rFonts w:hint="eastAsia" w:ascii="仿宋" w:hAnsi="仿宋" w:eastAsia="仿宋"/>
          <w:bCs/>
          <w:sz w:val="24"/>
          <w:szCs w:val="24"/>
          <w:highlight w:val="none"/>
        </w:rPr>
        <w:t xml:space="preserve">履约保证金</w:t>
      </w:r>
      <w:r/>
    </w:p>
    <w:p>
      <w:pPr>
        <w:ind w:firstLine="480"/>
        <w:pageBreakBefore w:val="0"/>
        <w:spacing w:line="480" w:lineRule="exact"/>
        <w:widowControl w:val="off"/>
        <w:rPr>
          <w:rFonts w:ascii="仿宋" w:hAnsi="仿宋" w:eastAsia="仿宋"/>
          <w:bCs/>
          <w:sz w:val="24"/>
          <w:szCs w:val="24"/>
          <w:highlight w:val="none"/>
          <w:lang w:val="zh-CN"/>
        </w:rPr>
      </w:pPr>
      <w:r>
        <w:rPr>
          <w:rFonts w:hint="eastAsia" w:ascii="仿宋" w:hAnsi="仿宋" w:eastAsia="仿宋"/>
          <w:bCs/>
          <w:sz w:val="24"/>
          <w:szCs w:val="24"/>
          <w:highlight w:val="none"/>
          <w:lang w:val="zh-CN"/>
        </w:rPr>
        <w:t xml:space="preserve">按照以下第</w:t>
      </w:r>
      <w:r>
        <w:rPr>
          <w:rFonts w:hint="eastAsia" w:ascii="仿宋" w:hAnsi="仿宋" w:eastAsia="仿宋"/>
          <w:bCs/>
          <w:sz w:val="24"/>
          <w:szCs w:val="24"/>
          <w:highlight w:val="none"/>
          <w:u w:val="single"/>
          <w:lang w:val="en-US" w:eastAsia="zh-CN"/>
        </w:rPr>
        <w:t xml:space="preserve">2</w:t>
      </w:r>
      <w:r>
        <w:rPr>
          <w:rFonts w:hint="eastAsia" w:ascii="仿宋" w:hAnsi="仿宋" w:eastAsia="仿宋"/>
          <w:bCs/>
          <w:sz w:val="24"/>
          <w:szCs w:val="24"/>
          <w:highlight w:val="none"/>
          <w:lang w:val="zh-CN"/>
        </w:rPr>
        <w:t xml:space="preserve">方式确定履约保证收取方式。</w:t>
      </w:r>
      <w:r/>
    </w:p>
    <w:p>
      <w:pPr>
        <w:ind w:firstLine="480"/>
        <w:pageBreakBefore w:val="0"/>
        <w:spacing w:line="480" w:lineRule="exact"/>
        <w:widowControl w:val="off"/>
        <w:rPr>
          <w:rFonts w:ascii="仿宋" w:hAnsi="仿宋" w:eastAsia="仿宋"/>
          <w:bCs/>
          <w:sz w:val="24"/>
          <w:szCs w:val="24"/>
          <w:highlight w:val="none"/>
          <w:lang w:val="zh-CN"/>
        </w:rPr>
      </w:pPr>
      <w:r>
        <w:rPr>
          <w:rFonts w:hint="eastAsia" w:ascii="仿宋" w:hAnsi="仿宋" w:eastAsia="仿宋"/>
          <w:bCs/>
          <w:sz w:val="24"/>
          <w:szCs w:val="24"/>
          <w:highlight w:val="none"/>
          <w:lang w:val="zh-CN"/>
        </w:rPr>
        <w:t xml:space="preserve">(1)不收取履约保证金。</w:t>
      </w:r>
      <w:r/>
    </w:p>
    <w:p>
      <w:pPr>
        <w:ind w:firstLine="480"/>
        <w:pageBreakBefore w:val="0"/>
        <w:spacing w:line="480" w:lineRule="exact"/>
        <w:widowControl w:val="off"/>
        <w:rPr>
          <w:rFonts w:hint="eastAsia" w:ascii="仿宋" w:hAnsi="仿宋" w:eastAsia="仿宋"/>
          <w:bCs/>
          <w:sz w:val="24"/>
          <w:szCs w:val="24"/>
          <w:highlight w:val="none"/>
          <w:lang w:val="zh-CN"/>
        </w:rPr>
      </w:pPr>
      <w:r>
        <w:rPr>
          <w:rFonts w:hint="eastAsia" w:ascii="仿宋" w:hAnsi="仿宋" w:eastAsia="仿宋"/>
          <w:bCs/>
          <w:sz w:val="24"/>
          <w:szCs w:val="24"/>
          <w:highlight w:val="none"/>
          <w:lang w:val="zh-CN"/>
        </w:rPr>
        <w:t xml:space="preserve">(2)本项目收取履约保证金。</w:t>
      </w:r>
      <w:r/>
    </w:p>
    <w:p>
      <w:pPr>
        <w:ind w:firstLine="480"/>
        <w:pageBreakBefore w:val="0"/>
        <w:spacing w:line="480" w:lineRule="exact"/>
        <w:widowControl w:val="off"/>
        <w:rPr>
          <w:rFonts w:hint="eastAsia" w:ascii="仿宋" w:hAnsi="仿宋" w:eastAsia="仿宋"/>
          <w:bCs/>
          <w:sz w:val="24"/>
          <w:szCs w:val="24"/>
          <w:highlight w:val="none"/>
          <w:lang w:val="zh-CN"/>
        </w:rPr>
      </w:pPr>
      <w:r>
        <w:rPr>
          <w:rFonts w:hint="eastAsia" w:ascii="仿宋" w:hAnsi="仿宋" w:eastAsia="仿宋"/>
          <w:bCs/>
          <w:sz w:val="24"/>
          <w:szCs w:val="24"/>
          <w:highlight w:val="none"/>
        </w:rPr>
        <w:t xml:space="preserve">31.</w:t>
      </w:r>
      <w:r>
        <w:rPr>
          <w:rFonts w:ascii="仿宋" w:hAnsi="仿宋" w:eastAsia="仿宋"/>
          <w:bCs/>
          <w:sz w:val="24"/>
          <w:szCs w:val="24"/>
          <w:highlight w:val="none"/>
        </w:rPr>
        <w:t xml:space="preserve">5</w:t>
      </w:r>
      <w:r>
        <w:rPr>
          <w:rFonts w:hint="eastAsia" w:ascii="仿宋" w:hAnsi="仿宋" w:eastAsia="仿宋"/>
          <w:bCs/>
          <w:sz w:val="24"/>
          <w:szCs w:val="24"/>
          <w:highlight w:val="none"/>
          <w:lang w:val="en-US" w:eastAsia="zh-CN"/>
        </w:rPr>
        <w:t xml:space="preserve">.1</w:t>
      </w:r>
      <w:r>
        <w:rPr>
          <w:rFonts w:hint="eastAsia" w:ascii="仿宋" w:hAnsi="仿宋" w:eastAsia="仿宋"/>
          <w:bCs/>
          <w:sz w:val="24"/>
          <w:szCs w:val="24"/>
          <w:highlight w:val="none"/>
          <w:lang w:val="zh-CN"/>
        </w:rPr>
        <w:t xml:space="preserve">履约保证金提交形式</w:t>
      </w:r>
      <w:r/>
    </w:p>
    <w:p>
      <w:pPr>
        <w:ind w:firstLine="480"/>
        <w:pageBreakBefore w:val="0"/>
        <w:spacing w:line="480" w:lineRule="exact"/>
        <w:widowControl w:val="off"/>
        <w:rPr>
          <w:rFonts w:hint="eastAsia" w:ascii="仿宋" w:hAnsi="仿宋" w:eastAsia="仿宋"/>
          <w:bCs/>
          <w:sz w:val="24"/>
          <w:szCs w:val="24"/>
          <w:highlight w:val="none"/>
          <w:lang w:val="zh-CN"/>
        </w:rPr>
      </w:pPr>
      <w:r>
        <w:rPr>
          <w:rFonts w:hint="eastAsia" w:ascii="仿宋" w:hAnsi="仿宋" w:eastAsia="仿宋"/>
          <w:bCs/>
          <w:sz w:val="24"/>
          <w:szCs w:val="24"/>
          <w:highlight w:val="none"/>
          <w:lang w:val="zh-CN"/>
        </w:rPr>
        <w:t xml:space="preserve">履约保证金应在</w:t>
      </w:r>
      <w:r>
        <w:rPr>
          <w:rFonts w:hint="eastAsia" w:ascii="仿宋" w:hAnsi="仿宋" w:eastAsia="仿宋"/>
          <w:bCs/>
          <w:sz w:val="24"/>
          <w:szCs w:val="24"/>
          <w:highlight w:val="none"/>
          <w:lang w:val="en-US" w:eastAsia="zh-CN"/>
        </w:rPr>
        <w:t xml:space="preserve">施工</w:t>
      </w:r>
      <w:r>
        <w:rPr>
          <w:rFonts w:hint="eastAsia" w:ascii="仿宋" w:hAnsi="仿宋" w:eastAsia="仿宋"/>
          <w:bCs/>
          <w:sz w:val="24"/>
          <w:szCs w:val="24"/>
          <w:highlight w:val="none"/>
          <w:lang w:val="zh-CN"/>
        </w:rPr>
        <w:t xml:space="preserve">合同签订前提交，除银行电汇、网上银行、数字人民币外，</w:t>
      </w:r>
      <w:r>
        <w:rPr>
          <w:rFonts w:hint="eastAsia" w:ascii="仿宋" w:hAnsi="仿宋" w:eastAsia="仿宋"/>
          <w:bCs/>
          <w:sz w:val="24"/>
          <w:szCs w:val="24"/>
          <w:highlight w:val="none"/>
          <w:lang w:val="en-US" w:eastAsia="zh-CN"/>
        </w:rPr>
        <w:t xml:space="preserve">供应商</w:t>
      </w:r>
      <w:r>
        <w:rPr>
          <w:rFonts w:hint="eastAsia" w:ascii="仿宋" w:hAnsi="仿宋" w:eastAsia="仿宋"/>
          <w:bCs/>
          <w:sz w:val="24"/>
          <w:szCs w:val="24"/>
          <w:highlight w:val="none"/>
          <w:lang w:val="zh-CN"/>
        </w:rPr>
        <w:t xml:space="preserve">还可选用银行保函、担保公司的保证担保或保险公司的保证保险等多种形式向采购人缴纳。</w:t>
      </w:r>
      <w:r>
        <w:rPr>
          <w:rFonts w:hint="eastAsia" w:ascii="仿宋" w:hAnsi="仿宋" w:eastAsia="仿宋" w:cs="Times New Roman"/>
          <w:bCs/>
          <w:sz w:val="24"/>
          <w:szCs w:val="24"/>
          <w:highlight w:val="none"/>
          <w:lang w:val="zh-CN"/>
        </w:rPr>
        <w:t xml:space="preserve">不得设置索赔前置条件，见索即付。</w:t>
      </w:r>
      <w:r/>
    </w:p>
    <w:p>
      <w:pPr>
        <w:ind w:firstLine="480"/>
        <w:pageBreakBefore w:val="0"/>
        <w:spacing w:line="480" w:lineRule="exact"/>
        <w:widowControl w:val="off"/>
        <w:rPr>
          <w:rFonts w:hint="eastAsia" w:ascii="仿宋" w:hAnsi="仿宋" w:eastAsia="仿宋"/>
          <w:bCs/>
          <w:sz w:val="24"/>
          <w:szCs w:val="24"/>
          <w:highlight w:val="none"/>
          <w:lang w:val="zh-CN"/>
        </w:rPr>
      </w:pPr>
      <w:r>
        <w:rPr>
          <w:rFonts w:hint="eastAsia" w:ascii="仿宋" w:hAnsi="仿宋" w:eastAsia="仿宋"/>
          <w:bCs/>
          <w:sz w:val="24"/>
          <w:szCs w:val="24"/>
          <w:highlight w:val="none"/>
        </w:rPr>
        <w:t xml:space="preserve">31.</w:t>
      </w:r>
      <w:r>
        <w:rPr>
          <w:rFonts w:ascii="仿宋" w:hAnsi="仿宋" w:eastAsia="仿宋"/>
          <w:bCs/>
          <w:sz w:val="24"/>
          <w:szCs w:val="24"/>
          <w:highlight w:val="none"/>
        </w:rPr>
        <w:t xml:space="preserve">5</w:t>
      </w:r>
      <w:r>
        <w:rPr>
          <w:rFonts w:hint="eastAsia" w:ascii="仿宋" w:hAnsi="仿宋" w:eastAsia="仿宋"/>
          <w:bCs/>
          <w:sz w:val="24"/>
          <w:szCs w:val="24"/>
          <w:highlight w:val="none"/>
          <w:lang w:val="en-US" w:eastAsia="zh-CN"/>
        </w:rPr>
        <w:t xml:space="preserve">.2</w:t>
      </w:r>
      <w:r>
        <w:rPr>
          <w:rFonts w:hint="eastAsia" w:ascii="仿宋" w:hAnsi="仿宋" w:eastAsia="仿宋"/>
          <w:bCs/>
          <w:sz w:val="24"/>
          <w:szCs w:val="24"/>
          <w:highlight w:val="none"/>
          <w:lang w:val="zh-CN"/>
        </w:rPr>
        <w:t xml:space="preserve">履约保证金提交金额</w:t>
      </w:r>
      <w:r/>
    </w:p>
    <w:p>
      <w:pPr>
        <w:ind w:firstLine="480"/>
        <w:pageBreakBefore w:val="0"/>
        <w:spacing w:line="480" w:lineRule="exact"/>
        <w:widowControl w:val="off"/>
        <w:rPr>
          <w:rFonts w:hint="eastAsia" w:ascii="仿宋" w:hAnsi="仿宋" w:eastAsia="仿宋"/>
          <w:bCs/>
          <w:sz w:val="24"/>
          <w:szCs w:val="24"/>
          <w:highlight w:val="none"/>
          <w:lang w:val="zh-CN"/>
        </w:rPr>
      </w:pPr>
      <w:r>
        <w:rPr>
          <w:rFonts w:hint="eastAsia" w:ascii="仿宋" w:hAnsi="仿宋" w:eastAsia="仿宋"/>
          <w:bCs/>
          <w:sz w:val="24"/>
          <w:szCs w:val="24"/>
          <w:highlight w:val="none"/>
          <w:lang w:val="zh-CN"/>
        </w:rPr>
        <w:t xml:space="preserve">按合同总价的</w:t>
      </w:r>
      <w:r>
        <w:rPr>
          <w:rFonts w:hint="eastAsia" w:ascii="仿宋" w:hAnsi="仿宋" w:eastAsia="仿宋"/>
          <w:bCs/>
          <w:sz w:val="24"/>
          <w:szCs w:val="24"/>
          <w:highlight w:val="none"/>
          <w:u w:val="single"/>
          <w:lang w:val="zh-CN"/>
        </w:rPr>
        <w:t xml:space="preserve"> 5%</w:t>
      </w:r>
      <w:r>
        <w:rPr>
          <w:rFonts w:hint="eastAsia" w:ascii="仿宋" w:hAnsi="仿宋" w:eastAsia="仿宋"/>
          <w:bCs/>
          <w:sz w:val="24"/>
          <w:szCs w:val="24"/>
          <w:highlight w:val="none"/>
          <w:u w:val="single"/>
          <w:lang w:val="en-US" w:eastAsia="zh-CN"/>
        </w:rPr>
        <w:t xml:space="preserve"> </w:t>
      </w:r>
      <w:r>
        <w:rPr>
          <w:rFonts w:hint="eastAsia" w:ascii="仿宋" w:hAnsi="仿宋" w:eastAsia="仿宋"/>
          <w:bCs/>
          <w:sz w:val="24"/>
          <w:szCs w:val="24"/>
          <w:highlight w:val="none"/>
          <w:lang w:val="zh-CN"/>
        </w:rPr>
        <w:t xml:space="preserve">提交。</w:t>
      </w:r>
      <w:r/>
    </w:p>
    <w:p>
      <w:pPr>
        <w:ind w:firstLine="480"/>
        <w:pageBreakBefore w:val="0"/>
        <w:spacing w:line="480" w:lineRule="exact"/>
        <w:widowControl w:val="off"/>
        <w:rPr>
          <w:rFonts w:hint="eastAsia" w:ascii="仿宋" w:hAnsi="仿宋" w:eastAsia="仿宋"/>
          <w:bCs/>
          <w:sz w:val="24"/>
          <w:szCs w:val="24"/>
          <w:highlight w:val="none"/>
          <w:lang w:val="zh-CN"/>
        </w:rPr>
      </w:pPr>
      <w:r>
        <w:rPr>
          <w:rFonts w:hint="eastAsia" w:ascii="仿宋" w:hAnsi="仿宋" w:eastAsia="仿宋"/>
          <w:bCs/>
          <w:sz w:val="24"/>
          <w:szCs w:val="24"/>
          <w:highlight w:val="none"/>
          <w:lang w:val="zh-CN"/>
        </w:rPr>
        <w:t xml:space="preserve">支持和鼓励</w:t>
      </w:r>
      <w:r>
        <w:rPr>
          <w:rFonts w:hint="eastAsia" w:ascii="仿宋" w:hAnsi="仿宋" w:eastAsia="仿宋"/>
          <w:bCs/>
          <w:sz w:val="24"/>
          <w:szCs w:val="24"/>
          <w:highlight w:val="none"/>
          <w:lang w:val="en-US" w:eastAsia="zh-CN"/>
        </w:rPr>
        <w:t xml:space="preserve">供应商</w:t>
      </w:r>
      <w:r>
        <w:rPr>
          <w:rFonts w:hint="eastAsia" w:ascii="仿宋" w:hAnsi="仿宋" w:eastAsia="仿宋"/>
          <w:bCs/>
          <w:sz w:val="24"/>
          <w:szCs w:val="24"/>
          <w:highlight w:val="none"/>
          <w:lang w:val="zh-CN"/>
        </w:rPr>
        <w:t xml:space="preserve">使用江苏政府采购电子履约保函（保险）代替缴纳履约保证金，投标人如使用江苏政府采购电子履约保函（保险）的，可按合同总价的3 %（履约保证金原提交金额的6折）提交。办理流程、偿付等内容见江苏政府采购网“保险保函”模块。</w:t>
      </w:r>
      <w:r/>
    </w:p>
    <w:p>
      <w:pPr>
        <w:ind w:firstLine="480"/>
        <w:pageBreakBefore w:val="0"/>
        <w:spacing w:line="480" w:lineRule="exact"/>
        <w:widowControl w:val="off"/>
        <w:rPr>
          <w:rFonts w:ascii="Times New Roman" w:hAnsi="Times New Roman" w:cs="仿宋"/>
          <w:sz w:val="24"/>
          <w:highlight w:val="none"/>
        </w:rPr>
      </w:pPr>
      <w:r>
        <w:rPr>
          <w:rFonts w:hint="eastAsia" w:ascii="仿宋" w:hAnsi="仿宋" w:eastAsia="仿宋"/>
          <w:bCs/>
          <w:sz w:val="24"/>
          <w:szCs w:val="24"/>
          <w:highlight w:val="none"/>
        </w:rPr>
        <w:t xml:space="preserve">31.</w:t>
      </w:r>
      <w:r>
        <w:rPr>
          <w:rFonts w:ascii="仿宋" w:hAnsi="仿宋" w:eastAsia="仿宋"/>
          <w:bCs/>
          <w:sz w:val="24"/>
          <w:szCs w:val="24"/>
          <w:highlight w:val="none"/>
        </w:rPr>
        <w:t xml:space="preserve">5</w:t>
      </w:r>
      <w:r>
        <w:rPr>
          <w:rFonts w:hint="eastAsia" w:ascii="仿宋" w:hAnsi="仿宋" w:eastAsia="仿宋"/>
          <w:bCs/>
          <w:sz w:val="24"/>
          <w:szCs w:val="24"/>
          <w:highlight w:val="none"/>
          <w:lang w:val="en-US" w:eastAsia="zh-CN"/>
        </w:rPr>
        <w:t xml:space="preserve">.3</w:t>
      </w:r>
      <w:r>
        <w:rPr>
          <w:rFonts w:hint="eastAsia" w:ascii="仿宋" w:hAnsi="仿宋" w:eastAsia="仿宋"/>
          <w:bCs/>
          <w:sz w:val="24"/>
          <w:szCs w:val="24"/>
          <w:highlight w:val="none"/>
          <w:lang w:val="zh-CN"/>
        </w:rPr>
        <w:t xml:space="preserve">履约保证金退还方式</w:t>
      </w:r>
      <w:r/>
    </w:p>
    <w:p>
      <w:pPr>
        <w:ind w:firstLine="480"/>
        <w:pageBreakBefore w:val="0"/>
        <w:spacing w:line="480" w:lineRule="exact"/>
        <w:widowControl w:val="off"/>
        <w:rPr>
          <w:rFonts w:hint="eastAsia" w:ascii="仿宋" w:hAnsi="仿宋" w:eastAsia="仿宋"/>
          <w:bCs/>
          <w:sz w:val="24"/>
          <w:szCs w:val="24"/>
          <w:highlight w:val="none"/>
          <w:lang w:val="zh-CN"/>
        </w:rPr>
      </w:pPr>
      <w:r>
        <w:rPr>
          <w:rFonts w:hint="eastAsia" w:ascii="仿宋" w:hAnsi="仿宋" w:eastAsia="仿宋"/>
          <w:bCs/>
          <w:sz w:val="24"/>
          <w:szCs w:val="24"/>
          <w:highlight w:val="none"/>
          <w:lang w:val="zh-CN"/>
        </w:rPr>
        <w:t xml:space="preserve">以银行电汇、网上银行、数字人民币形式缴纳履约保证金的，退回至</w:t>
      </w:r>
      <w:r>
        <w:rPr>
          <w:rFonts w:hint="eastAsia" w:ascii="仿宋" w:hAnsi="仿宋" w:eastAsia="仿宋"/>
          <w:bCs/>
          <w:sz w:val="24"/>
          <w:szCs w:val="24"/>
          <w:highlight w:val="none"/>
          <w:lang w:val="en-US" w:eastAsia="zh-CN"/>
        </w:rPr>
        <w:t xml:space="preserve">供应商</w:t>
      </w:r>
      <w:r>
        <w:rPr>
          <w:rFonts w:hint="eastAsia" w:ascii="仿宋" w:hAnsi="仿宋" w:eastAsia="仿宋"/>
          <w:bCs/>
          <w:sz w:val="24"/>
          <w:szCs w:val="24"/>
          <w:highlight w:val="none"/>
          <w:lang w:val="zh-CN"/>
        </w:rPr>
        <w:t xml:space="preserve">存款账户或数字人民币账户；以保函、担保、保险等形式缴纳履约保证金的，在保函、担保、保险约定的保证期限届满之日起自行失效。</w:t>
      </w:r>
      <w:r/>
    </w:p>
    <w:p>
      <w:pPr>
        <w:ind w:firstLine="480"/>
        <w:pageBreakBefore w:val="0"/>
        <w:spacing w:line="480" w:lineRule="exact"/>
        <w:widowControl w:val="off"/>
        <w:rPr>
          <w:rFonts w:ascii="Times New Roman" w:hAnsi="Times New Roman" w:cs="仿宋"/>
          <w:sz w:val="24"/>
          <w:highlight w:val="none"/>
        </w:rPr>
      </w:pPr>
      <w:r>
        <w:rPr>
          <w:rFonts w:hint="eastAsia" w:ascii="仿宋" w:hAnsi="仿宋" w:eastAsia="仿宋"/>
          <w:bCs/>
          <w:sz w:val="24"/>
          <w:szCs w:val="24"/>
          <w:highlight w:val="none"/>
        </w:rPr>
        <w:t xml:space="preserve">31.</w:t>
      </w:r>
      <w:r>
        <w:rPr>
          <w:rFonts w:ascii="仿宋" w:hAnsi="仿宋" w:eastAsia="仿宋"/>
          <w:bCs/>
          <w:sz w:val="24"/>
          <w:szCs w:val="24"/>
          <w:highlight w:val="none"/>
        </w:rPr>
        <w:t xml:space="preserve">5</w:t>
      </w:r>
      <w:r>
        <w:rPr>
          <w:rFonts w:hint="eastAsia" w:ascii="仿宋" w:hAnsi="仿宋" w:eastAsia="仿宋"/>
          <w:bCs/>
          <w:sz w:val="24"/>
          <w:szCs w:val="24"/>
          <w:highlight w:val="none"/>
          <w:lang w:val="en-US" w:eastAsia="zh-CN"/>
        </w:rPr>
        <w:t xml:space="preserve">.4</w:t>
      </w:r>
      <w:r>
        <w:rPr>
          <w:rFonts w:hint="eastAsia" w:ascii="仿宋" w:hAnsi="仿宋" w:eastAsia="仿宋"/>
          <w:bCs/>
          <w:sz w:val="24"/>
          <w:szCs w:val="24"/>
          <w:highlight w:val="none"/>
          <w:lang w:val="zh-CN"/>
        </w:rPr>
        <w:t xml:space="preserve">履约保证金退还条件</w:t>
      </w:r>
      <w:r/>
    </w:p>
    <w:p>
      <w:pPr>
        <w:ind w:firstLine="480"/>
        <w:pageBreakBefore w:val="0"/>
        <w:spacing w:line="480" w:lineRule="exact"/>
        <w:widowControl w:val="off"/>
        <w:rPr>
          <w:rFonts w:hint="eastAsia" w:ascii="仿宋" w:hAnsi="仿宋" w:eastAsia="仿宋"/>
          <w:bCs/>
          <w:sz w:val="24"/>
          <w:szCs w:val="24"/>
          <w:highlight w:val="none"/>
          <w:lang w:val="zh-CN"/>
        </w:rPr>
      </w:pPr>
      <w:r>
        <w:rPr>
          <w:rFonts w:hint="eastAsia" w:ascii="仿宋" w:hAnsi="仿宋" w:eastAsia="仿宋"/>
          <w:bCs/>
          <w:sz w:val="24"/>
          <w:szCs w:val="24"/>
          <w:highlight w:val="none"/>
          <w:lang w:val="zh-CN"/>
        </w:rPr>
        <w:t xml:space="preserve">项目</w:t>
      </w:r>
      <w:r>
        <w:rPr>
          <w:rFonts w:hint="eastAsia" w:ascii="仿宋" w:hAnsi="仿宋" w:eastAsia="仿宋"/>
          <w:bCs/>
          <w:sz w:val="24"/>
          <w:szCs w:val="24"/>
          <w:highlight w:val="none"/>
          <w:lang w:val="en-US" w:eastAsia="zh-CN"/>
        </w:rPr>
        <w:t xml:space="preserve">通过合同工程</w:t>
      </w:r>
      <w:r>
        <w:rPr>
          <w:rFonts w:hint="eastAsia" w:ascii="仿宋" w:hAnsi="仿宋" w:eastAsia="仿宋"/>
          <w:bCs/>
          <w:sz w:val="24"/>
          <w:szCs w:val="24"/>
          <w:highlight w:val="none"/>
          <w:lang w:val="zh-CN"/>
        </w:rPr>
        <w:t xml:space="preserve">验收，出具</w:t>
      </w:r>
      <w:r>
        <w:rPr>
          <w:rFonts w:hint="eastAsia" w:ascii="仿宋" w:hAnsi="仿宋" w:eastAsia="仿宋"/>
          <w:bCs/>
          <w:sz w:val="24"/>
          <w:szCs w:val="24"/>
          <w:highlight w:val="none"/>
          <w:lang w:val="en-US" w:eastAsia="zh-CN"/>
        </w:rPr>
        <w:t xml:space="preserve">验收</w:t>
      </w:r>
      <w:r>
        <w:rPr>
          <w:rFonts w:hint="eastAsia" w:ascii="仿宋" w:hAnsi="仿宋" w:eastAsia="仿宋"/>
          <w:bCs/>
          <w:sz w:val="24"/>
          <w:szCs w:val="24"/>
          <w:highlight w:val="none"/>
          <w:lang w:val="zh-CN"/>
        </w:rPr>
        <w:t xml:space="preserve">证明及履约保证金收据申请退付。</w:t>
      </w:r>
      <w:r/>
    </w:p>
    <w:p>
      <w:pPr>
        <w:ind w:firstLine="480"/>
        <w:pageBreakBefore w:val="0"/>
        <w:spacing w:line="480" w:lineRule="exact"/>
        <w:widowControl w:val="off"/>
        <w:rPr>
          <w:rFonts w:ascii="Times New Roman" w:hAnsi="Times New Roman" w:cs="仿宋"/>
          <w:sz w:val="24"/>
          <w:highlight w:val="none"/>
        </w:rPr>
      </w:pPr>
      <w:r>
        <w:rPr>
          <w:rFonts w:hint="eastAsia" w:ascii="仿宋" w:hAnsi="仿宋" w:eastAsia="仿宋"/>
          <w:bCs/>
          <w:sz w:val="24"/>
          <w:szCs w:val="24"/>
          <w:highlight w:val="none"/>
        </w:rPr>
        <w:t xml:space="preserve">31.</w:t>
      </w:r>
      <w:r>
        <w:rPr>
          <w:rFonts w:ascii="仿宋" w:hAnsi="仿宋" w:eastAsia="仿宋"/>
          <w:bCs/>
          <w:sz w:val="24"/>
          <w:szCs w:val="24"/>
          <w:highlight w:val="none"/>
        </w:rPr>
        <w:t xml:space="preserve">5</w:t>
      </w:r>
      <w:r>
        <w:rPr>
          <w:rFonts w:hint="eastAsia" w:ascii="仿宋" w:hAnsi="仿宋" w:eastAsia="仿宋"/>
          <w:bCs/>
          <w:sz w:val="24"/>
          <w:szCs w:val="24"/>
          <w:highlight w:val="none"/>
          <w:lang w:val="en-US" w:eastAsia="zh-CN"/>
        </w:rPr>
        <w:t xml:space="preserve">.5</w:t>
      </w:r>
      <w:r>
        <w:rPr>
          <w:rFonts w:hint="eastAsia" w:ascii="仿宋" w:hAnsi="仿宋" w:eastAsia="仿宋"/>
          <w:bCs/>
          <w:sz w:val="24"/>
          <w:szCs w:val="24"/>
          <w:highlight w:val="none"/>
          <w:lang w:val="zh-CN"/>
        </w:rPr>
        <w:t xml:space="preserve">履约保证金退还时间</w:t>
      </w:r>
      <w:r/>
    </w:p>
    <w:p>
      <w:pPr>
        <w:ind w:firstLine="480"/>
        <w:pageBreakBefore w:val="0"/>
        <w:spacing w:line="480" w:lineRule="exact"/>
        <w:widowControl w:val="off"/>
        <w:rPr>
          <w:rFonts w:hint="eastAsia" w:ascii="仿宋" w:hAnsi="仿宋" w:eastAsia="仿宋"/>
          <w:bCs/>
          <w:sz w:val="24"/>
          <w:szCs w:val="24"/>
          <w:highlight w:val="none"/>
          <w:lang w:val="zh-CN"/>
        </w:rPr>
      </w:pPr>
      <w:r>
        <w:rPr>
          <w:rFonts w:hint="eastAsia" w:ascii="仿宋" w:hAnsi="仿宋" w:eastAsia="仿宋"/>
          <w:bCs/>
          <w:sz w:val="24"/>
          <w:szCs w:val="24"/>
          <w:highlight w:val="none"/>
          <w:lang w:val="zh-CN"/>
        </w:rPr>
        <w:t xml:space="preserve">采购人收到</w:t>
      </w:r>
      <w:r>
        <w:rPr>
          <w:rFonts w:hint="eastAsia" w:ascii="仿宋" w:hAnsi="仿宋" w:eastAsia="仿宋"/>
          <w:bCs/>
          <w:sz w:val="24"/>
          <w:szCs w:val="24"/>
          <w:highlight w:val="none"/>
          <w:lang w:val="en-US" w:eastAsia="zh-CN"/>
        </w:rPr>
        <w:t xml:space="preserve">供应商</w:t>
      </w:r>
      <w:r>
        <w:rPr>
          <w:rFonts w:hint="eastAsia" w:ascii="仿宋" w:hAnsi="仿宋" w:eastAsia="仿宋"/>
          <w:bCs/>
          <w:sz w:val="24"/>
          <w:szCs w:val="24"/>
          <w:highlight w:val="none"/>
          <w:lang w:val="zh-CN"/>
        </w:rPr>
        <w:t xml:space="preserve">退付申请后退还。</w:t>
      </w:r>
      <w:r/>
    </w:p>
    <w:p>
      <w:pPr>
        <w:ind w:firstLine="480"/>
        <w:pageBreakBefore w:val="0"/>
        <w:spacing w:line="480" w:lineRule="exact"/>
        <w:widowControl w:val="off"/>
        <w:rPr>
          <w:rFonts w:hint="eastAsia" w:ascii="仿宋" w:hAnsi="仿宋" w:eastAsia="仿宋"/>
          <w:bCs/>
          <w:sz w:val="24"/>
          <w:szCs w:val="24"/>
          <w:highlight w:val="none"/>
          <w:lang w:val="zh-CN"/>
        </w:rPr>
      </w:pPr>
      <w:r>
        <w:rPr>
          <w:rFonts w:hint="eastAsia" w:ascii="仿宋" w:hAnsi="仿宋" w:eastAsia="仿宋"/>
          <w:bCs/>
          <w:sz w:val="24"/>
          <w:szCs w:val="24"/>
          <w:highlight w:val="none"/>
          <w:lang w:val="zh-CN"/>
        </w:rPr>
        <w:t xml:space="preserve">31.5</w:t>
      </w:r>
      <w:r>
        <w:rPr>
          <w:rFonts w:hint="eastAsia" w:ascii="仿宋" w:hAnsi="仿宋" w:eastAsia="仿宋"/>
          <w:bCs/>
          <w:sz w:val="24"/>
          <w:szCs w:val="24"/>
          <w:highlight w:val="none"/>
          <w:lang w:val="en-US" w:eastAsia="zh-CN"/>
        </w:rPr>
        <w:t xml:space="preserve">.6</w:t>
      </w:r>
      <w:r>
        <w:rPr>
          <w:rFonts w:hint="eastAsia" w:ascii="仿宋" w:hAnsi="仿宋" w:eastAsia="仿宋"/>
          <w:bCs/>
          <w:sz w:val="24"/>
          <w:szCs w:val="24"/>
          <w:highlight w:val="none"/>
          <w:lang w:val="zh-CN"/>
        </w:rPr>
        <w:t xml:space="preserve">履约保证金不予退还情形</w:t>
      </w:r>
      <w:r/>
    </w:p>
    <w:p>
      <w:pPr>
        <w:ind w:firstLine="480"/>
        <w:pageBreakBefore w:val="0"/>
        <w:spacing w:line="480" w:lineRule="exact"/>
        <w:widowControl w:val="off"/>
        <w:rPr>
          <w:rFonts w:hint="eastAsia" w:ascii="仿宋" w:hAnsi="仿宋" w:eastAsia="仿宋"/>
          <w:bCs/>
          <w:sz w:val="24"/>
          <w:szCs w:val="24"/>
          <w:highlight w:val="none"/>
          <w:lang w:val="zh-CN"/>
        </w:rPr>
      </w:pPr>
      <w:r>
        <w:rPr>
          <w:rFonts w:hint="eastAsia" w:ascii="仿宋" w:hAnsi="仿宋" w:eastAsia="仿宋"/>
          <w:bCs/>
          <w:sz w:val="24"/>
          <w:szCs w:val="24"/>
          <w:highlight w:val="none"/>
          <w:lang w:val="zh-CN"/>
        </w:rPr>
        <w:t xml:space="preserve">除不可抗力外，</w:t>
      </w:r>
      <w:r>
        <w:rPr>
          <w:rFonts w:hint="eastAsia" w:ascii="仿宋" w:hAnsi="仿宋" w:eastAsia="仿宋"/>
          <w:bCs/>
          <w:sz w:val="24"/>
          <w:szCs w:val="24"/>
          <w:highlight w:val="none"/>
          <w:lang w:val="en-US" w:eastAsia="zh-CN"/>
        </w:rPr>
        <w:t xml:space="preserve">成交</w:t>
      </w:r>
      <w:r>
        <w:rPr>
          <w:rFonts w:hint="eastAsia" w:ascii="仿宋" w:hAnsi="仿宋" w:eastAsia="仿宋"/>
          <w:bCs/>
          <w:sz w:val="24"/>
          <w:szCs w:val="24"/>
          <w:highlight w:val="none"/>
          <w:lang w:val="zh-CN"/>
        </w:rPr>
        <w:t xml:space="preserve">人不履行与采购人订立的</w:t>
      </w:r>
      <w:r>
        <w:rPr>
          <w:rFonts w:hint="eastAsia" w:ascii="仿宋" w:hAnsi="仿宋" w:eastAsia="仿宋"/>
          <w:bCs/>
          <w:sz w:val="24"/>
          <w:szCs w:val="24"/>
          <w:highlight w:val="none"/>
          <w:lang w:val="en-US" w:eastAsia="zh-CN"/>
        </w:rPr>
        <w:t xml:space="preserve">施工</w:t>
      </w:r>
      <w:r>
        <w:rPr>
          <w:rFonts w:hint="eastAsia" w:ascii="仿宋" w:hAnsi="仿宋" w:eastAsia="仿宋"/>
          <w:bCs/>
          <w:sz w:val="24"/>
          <w:szCs w:val="24"/>
          <w:highlight w:val="none"/>
          <w:lang w:val="zh-CN"/>
        </w:rPr>
        <w:t xml:space="preserve">合同的，履约保证金不予退还，给采购人造成的损失超过履约保证金数额的，还应对超过部分予以赔偿。</w:t>
      </w:r>
      <w:r/>
    </w:p>
    <w:p>
      <w:pPr>
        <w:ind w:firstLine="480"/>
        <w:pageBreakBefore w:val="0"/>
        <w:spacing w:line="480" w:lineRule="exact"/>
        <w:widowControl w:val="off"/>
        <w:rPr>
          <w:rFonts w:hint="eastAsia" w:ascii="仿宋" w:hAnsi="仿宋" w:eastAsia="仿宋"/>
          <w:bCs/>
          <w:sz w:val="24"/>
          <w:szCs w:val="24"/>
          <w:highlight w:val="none"/>
          <w:lang w:val="zh-CN"/>
        </w:rPr>
      </w:pPr>
      <w:r>
        <w:rPr>
          <w:rFonts w:hint="eastAsia" w:ascii="仿宋" w:hAnsi="仿宋" w:eastAsia="仿宋"/>
          <w:bCs/>
          <w:sz w:val="24"/>
          <w:szCs w:val="24"/>
          <w:highlight w:val="none"/>
          <w:lang w:val="zh-CN"/>
        </w:rPr>
        <w:t xml:space="preserve">31.5</w:t>
      </w:r>
      <w:r>
        <w:rPr>
          <w:rFonts w:hint="eastAsia" w:ascii="仿宋" w:hAnsi="仿宋" w:eastAsia="仿宋"/>
          <w:bCs/>
          <w:sz w:val="24"/>
          <w:szCs w:val="24"/>
          <w:highlight w:val="none"/>
          <w:lang w:val="en-US" w:eastAsia="zh-CN"/>
        </w:rPr>
        <w:t xml:space="preserve">.7</w:t>
      </w:r>
      <w:r>
        <w:rPr>
          <w:rFonts w:hint="eastAsia" w:ascii="仿宋" w:hAnsi="仿宋" w:eastAsia="仿宋"/>
          <w:bCs/>
          <w:sz w:val="24"/>
          <w:szCs w:val="24"/>
          <w:highlight w:val="none"/>
          <w:lang w:val="zh-CN"/>
        </w:rPr>
        <w:t xml:space="preserve">逾期退还履约保证金违约责任</w:t>
      </w:r>
      <w:r/>
    </w:p>
    <w:p>
      <w:pPr>
        <w:ind w:firstLine="480"/>
        <w:pageBreakBefore w:val="0"/>
        <w:spacing w:line="480" w:lineRule="exact"/>
        <w:widowControl w:val="off"/>
        <w:rPr>
          <w:rFonts w:hint="eastAsia" w:ascii="仿宋" w:hAnsi="仿宋" w:eastAsia="仿宋"/>
          <w:bCs/>
          <w:sz w:val="24"/>
          <w:szCs w:val="24"/>
          <w:highlight w:val="none"/>
          <w:lang w:val="zh-CN"/>
        </w:rPr>
      </w:pPr>
      <w:r>
        <w:rPr>
          <w:rFonts w:hint="eastAsia" w:ascii="仿宋" w:hAnsi="仿宋" w:eastAsia="仿宋"/>
          <w:bCs/>
          <w:sz w:val="24"/>
          <w:szCs w:val="24"/>
          <w:highlight w:val="none"/>
          <w:lang w:val="zh-CN"/>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keepLines/>
        <w:keepNext/>
        <w:pageBreakBefore w:val="0"/>
        <w:spacing w:line="480" w:lineRule="exact"/>
        <w:widowControl w:val="off"/>
        <w:rPr>
          <w:rFonts w:ascii="仿宋" w:hAnsi="仿宋" w:eastAsia="仿宋" w:cs="Arial"/>
          <w:b/>
          <w:sz w:val="24"/>
          <w:szCs w:val="24"/>
          <w:highlight w:val="none"/>
        </w:rPr>
        <w:outlineLvl w:val="3"/>
      </w:pPr>
      <w:r>
        <w:rPr>
          <w:rFonts w:hint="eastAsia" w:ascii="仿宋" w:hAnsi="仿宋" w:eastAsia="仿宋" w:cs="Arial"/>
          <w:b/>
          <w:sz w:val="24"/>
          <w:szCs w:val="24"/>
          <w:highlight w:val="none"/>
        </w:rPr>
        <w:t xml:space="preserve">3</w:t>
      </w:r>
      <w:r>
        <w:rPr>
          <w:rFonts w:ascii="仿宋" w:hAnsi="仿宋" w:eastAsia="仿宋" w:cs="Arial"/>
          <w:b/>
          <w:sz w:val="24"/>
          <w:szCs w:val="24"/>
          <w:highlight w:val="none"/>
        </w:rPr>
        <w:t xml:space="preserve">2</w:t>
      </w:r>
      <w:r>
        <w:rPr>
          <w:rFonts w:hint="eastAsia" w:ascii="仿宋" w:hAnsi="仿宋" w:eastAsia="仿宋" w:cs="Arial"/>
          <w:b/>
          <w:sz w:val="24"/>
          <w:szCs w:val="24"/>
          <w:highlight w:val="none"/>
        </w:rPr>
        <w:t xml:space="preserve">、标的物的追加</w:t>
      </w:r>
      <w:r/>
    </w:p>
    <w:p>
      <w:pPr>
        <w:ind w:firstLine="480"/>
        <w:pageBreakBefore w:val="0"/>
        <w:spacing w:line="480" w:lineRule="exact"/>
        <w:widowControl w:val="off"/>
        <w:rPr>
          <w:rFonts w:ascii="仿宋" w:hAnsi="仿宋" w:eastAsia="仿宋"/>
          <w:sz w:val="24"/>
          <w:szCs w:val="24"/>
          <w:highlight w:val="none"/>
        </w:rPr>
      </w:pPr>
      <w:r>
        <w:rPr>
          <w:rFonts w:hint="eastAsia" w:ascii="仿宋" w:hAnsi="仿宋" w:eastAsia="仿宋"/>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83"/>
      <w:bookmarkEnd w:id="184"/>
      <w:bookmarkEnd w:id="185"/>
      <w:r/>
    </w:p>
    <w:p>
      <w:pPr>
        <w:ind w:firstLine="482"/>
        <w:keepLines/>
        <w:keepNext/>
        <w:pageBreakBefore w:val="0"/>
        <w:spacing w:line="480" w:lineRule="exact"/>
        <w:widowControl w:val="off"/>
        <w:rPr>
          <w:rFonts w:ascii="仿宋" w:hAnsi="仿宋" w:eastAsia="仿宋" w:cs="Arial"/>
          <w:b/>
          <w:sz w:val="24"/>
          <w:szCs w:val="24"/>
          <w:highlight w:val="none"/>
        </w:rPr>
        <w:outlineLvl w:val="3"/>
      </w:pPr>
      <w:r/>
      <w:bookmarkStart w:id="186" w:name="_Toc20823314"/>
      <w:r/>
      <w:bookmarkStart w:id="187" w:name="_Toc120614221"/>
      <w:r/>
      <w:bookmarkStart w:id="188" w:name="_Toc16938558"/>
      <w:r/>
      <w:bookmarkStart w:id="189" w:name="_Toc513029242"/>
      <w:r/>
      <w:bookmarkStart w:id="190" w:name="_Toc479757207"/>
      <w:r>
        <w:rPr>
          <w:rFonts w:hint="eastAsia" w:ascii="仿宋" w:hAnsi="仿宋" w:eastAsia="仿宋" w:cs="Arial"/>
          <w:b/>
          <w:sz w:val="24"/>
          <w:szCs w:val="24"/>
          <w:highlight w:val="none"/>
        </w:rPr>
        <w:t xml:space="preserve">3</w:t>
      </w:r>
      <w:r>
        <w:rPr>
          <w:rFonts w:ascii="仿宋" w:hAnsi="仿宋" w:eastAsia="仿宋" w:cs="Arial"/>
          <w:b/>
          <w:sz w:val="24"/>
          <w:szCs w:val="24"/>
          <w:highlight w:val="none"/>
        </w:rPr>
        <w:t xml:space="preserve">3</w:t>
      </w:r>
      <w:r>
        <w:rPr>
          <w:rFonts w:hint="eastAsia" w:ascii="仿宋" w:hAnsi="仿宋" w:eastAsia="仿宋" w:cs="Arial"/>
          <w:b/>
          <w:sz w:val="24"/>
          <w:szCs w:val="24"/>
          <w:highlight w:val="none"/>
        </w:rPr>
        <w:t xml:space="preserve">、政府采购履约资金扶持政策</w:t>
      </w:r>
      <w:r/>
    </w:p>
    <w:p>
      <w:pPr>
        <w:ind w:firstLine="480"/>
        <w:pageBreakBefore w:val="0"/>
        <w:spacing w:line="480" w:lineRule="exact"/>
        <w:widowControl w:val="off"/>
        <w:rPr>
          <w:rFonts w:ascii="仿宋" w:hAnsi="仿宋" w:eastAsia="仿宋"/>
          <w:sz w:val="24"/>
          <w:szCs w:val="24"/>
          <w:highlight w:val="none"/>
        </w:rPr>
      </w:pPr>
      <w:r>
        <w:rPr>
          <w:rFonts w:hint="eastAsia" w:ascii="仿宋" w:hAnsi="仿宋" w:eastAsia="仿宋"/>
          <w:sz w:val="24"/>
          <w:szCs w:val="24"/>
          <w:highlight w:val="none"/>
        </w:rPr>
        <w:t xml:space="preserve">33.1根据江苏省财政厅 中国人民银行南京分行《关于深入推进政府采购线上合同信用融资工作的通知》（苏财购〔2021〕82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pStyle w:val="721"/>
        <w:ind w:firstLine="482"/>
        <w:pageBreakBefore w:val="0"/>
        <w:spacing w:before="0" w:after="0" w:line="480" w:lineRule="exact"/>
        <w:widowControl w:val="off"/>
        <w:rPr>
          <w:rFonts w:ascii="仿宋" w:hAnsi="仿宋" w:eastAsia="仿宋" w:cs="Times New Roman"/>
          <w:sz w:val="24"/>
          <w:szCs w:val="24"/>
          <w:highlight w:val="none"/>
        </w:rPr>
      </w:pPr>
      <w:r>
        <w:rPr>
          <w:rFonts w:hint="eastAsia" w:ascii="仿宋" w:hAnsi="仿宋" w:eastAsia="仿宋" w:cs="Times New Roman"/>
          <w:sz w:val="24"/>
          <w:szCs w:val="24"/>
          <w:highlight w:val="none"/>
        </w:rPr>
        <w:t xml:space="preserve">3</w:t>
      </w:r>
      <w:r>
        <w:rPr>
          <w:rFonts w:ascii="仿宋" w:hAnsi="仿宋" w:eastAsia="仿宋" w:cs="Times New Roman"/>
          <w:sz w:val="24"/>
          <w:szCs w:val="24"/>
          <w:highlight w:val="none"/>
        </w:rPr>
        <w:t xml:space="preserve">4</w:t>
      </w:r>
      <w:r>
        <w:rPr>
          <w:rFonts w:hint="eastAsia" w:ascii="仿宋" w:hAnsi="仿宋" w:eastAsia="仿宋" w:cs="Times New Roman"/>
          <w:sz w:val="24"/>
          <w:szCs w:val="24"/>
          <w:highlight w:val="none"/>
        </w:rPr>
        <w:t xml:space="preserve">、验收及付款</w:t>
      </w:r>
      <w:r/>
    </w:p>
    <w:p>
      <w:pPr>
        <w:ind w:firstLine="482"/>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3</w:t>
      </w:r>
      <w:r>
        <w:rPr>
          <w:rFonts w:ascii="仿宋" w:hAnsi="仿宋" w:eastAsia="仿宋"/>
          <w:bCs/>
          <w:sz w:val="24"/>
          <w:szCs w:val="24"/>
          <w:highlight w:val="none"/>
        </w:rPr>
        <w:t xml:space="preserve">4</w:t>
      </w:r>
      <w:r>
        <w:rPr>
          <w:rFonts w:hint="eastAsia" w:ascii="仿宋" w:hAnsi="仿宋" w:eastAsia="仿宋"/>
          <w:bCs/>
          <w:sz w:val="24"/>
          <w:szCs w:val="24"/>
          <w:highlight w:val="none"/>
        </w:rPr>
        <w:t xml:space="preserve">.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3</w:t>
      </w:r>
      <w:r>
        <w:rPr>
          <w:rFonts w:ascii="仿宋" w:hAnsi="仿宋" w:eastAsia="仿宋"/>
          <w:bCs/>
          <w:sz w:val="24"/>
          <w:szCs w:val="24"/>
          <w:highlight w:val="none"/>
        </w:rPr>
        <w:t xml:space="preserve">4</w:t>
      </w:r>
      <w:r>
        <w:rPr>
          <w:rFonts w:hint="eastAsia" w:ascii="仿宋" w:hAnsi="仿宋" w:eastAsia="仿宋"/>
          <w:bCs/>
          <w:sz w:val="24"/>
          <w:szCs w:val="24"/>
          <w:highlight w:val="none"/>
        </w:rPr>
        <w:t xml:space="preserve">.2采购人可以邀请参加本项目的其他供应商或者第三方机构参与验收。参与验收的供应商或者第三方机构的意见作为验收书的参考资料一并存档。</w:t>
      </w:r>
      <w:r/>
    </w:p>
    <w:p>
      <w:pPr>
        <w:ind w:firstLine="482"/>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3</w:t>
      </w:r>
      <w:r>
        <w:rPr>
          <w:rFonts w:ascii="仿宋" w:hAnsi="仿宋" w:eastAsia="仿宋"/>
          <w:bCs/>
          <w:sz w:val="24"/>
          <w:szCs w:val="24"/>
          <w:highlight w:val="none"/>
        </w:rPr>
        <w:t xml:space="preserve">4</w:t>
      </w:r>
      <w:r>
        <w:rPr>
          <w:rFonts w:hint="eastAsia" w:ascii="仿宋" w:hAnsi="仿宋" w:eastAsia="仿宋"/>
          <w:bCs/>
          <w:sz w:val="24"/>
          <w:szCs w:val="24"/>
          <w:highlight w:val="none"/>
        </w:rPr>
        <w:t xml:space="preserve">.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pageBreakBefore w:val="0"/>
        <w:spacing w:line="480" w:lineRule="exact"/>
        <w:widowControl w:val="off"/>
        <w:rPr>
          <w:rFonts w:ascii="仿宋" w:hAnsi="仿宋" w:eastAsia="仿宋" w:cs="宋体"/>
          <w:sz w:val="24"/>
          <w:szCs w:val="24"/>
          <w:highlight w:val="none"/>
        </w:rPr>
      </w:pPr>
      <w:r>
        <w:rPr>
          <w:rFonts w:hint="eastAsia" w:ascii="仿宋" w:hAnsi="仿宋" w:eastAsia="仿宋"/>
          <w:bCs/>
          <w:sz w:val="24"/>
          <w:szCs w:val="24"/>
          <w:highlight w:val="none"/>
        </w:rPr>
        <w:t xml:space="preserve">3</w:t>
      </w:r>
      <w:r>
        <w:rPr>
          <w:rFonts w:ascii="仿宋" w:hAnsi="仿宋" w:eastAsia="仿宋"/>
          <w:bCs/>
          <w:sz w:val="24"/>
          <w:szCs w:val="24"/>
          <w:highlight w:val="none"/>
        </w:rPr>
        <w:t xml:space="preserve">4</w:t>
      </w:r>
      <w:r>
        <w:rPr>
          <w:rFonts w:hint="eastAsia" w:ascii="仿宋" w:hAnsi="仿宋" w:eastAsia="仿宋"/>
          <w:bCs/>
          <w:sz w:val="24"/>
          <w:szCs w:val="24"/>
          <w:highlight w:val="none"/>
        </w:rPr>
        <w:t xml:space="preserve">.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pageBreakBefore w:val="0"/>
        <w:spacing w:line="480" w:lineRule="exact"/>
        <w:widowControl w:val="off"/>
        <w:rPr>
          <w:rFonts w:ascii="仿宋" w:hAnsi="仿宋" w:eastAsia="仿宋"/>
          <w:b/>
          <w:sz w:val="24"/>
          <w:szCs w:val="24"/>
          <w:highlight w:val="none"/>
        </w:rPr>
      </w:pPr>
      <w:r>
        <w:rPr>
          <w:rFonts w:hint="eastAsia" w:ascii="仿宋" w:hAnsi="仿宋" w:eastAsia="仿宋"/>
          <w:b/>
          <w:sz w:val="24"/>
          <w:szCs w:val="24"/>
          <w:highlight w:val="none"/>
        </w:rPr>
        <w:t xml:space="preserve">3</w:t>
      </w:r>
      <w:r>
        <w:rPr>
          <w:rFonts w:ascii="仿宋" w:hAnsi="仿宋" w:eastAsia="仿宋"/>
          <w:b/>
          <w:sz w:val="24"/>
          <w:szCs w:val="24"/>
          <w:highlight w:val="none"/>
        </w:rPr>
        <w:t xml:space="preserve">5</w:t>
      </w:r>
      <w:r>
        <w:rPr>
          <w:rFonts w:hint="eastAsia" w:ascii="仿宋" w:hAnsi="仿宋" w:eastAsia="仿宋"/>
          <w:b/>
          <w:sz w:val="24"/>
          <w:szCs w:val="24"/>
          <w:highlight w:val="none"/>
        </w:rPr>
        <w:t xml:space="preserve">、付款</w:t>
      </w:r>
      <w:r/>
    </w:p>
    <w:p>
      <w:pPr>
        <w:ind w:firstLine="482"/>
        <w:pageBreakBefore w:val="0"/>
        <w:spacing w:line="480" w:lineRule="exact"/>
        <w:widowControl w:val="off"/>
        <w:rPr>
          <w:rFonts w:ascii="仿宋" w:hAnsi="仿宋" w:eastAsia="仿宋"/>
          <w:bCs/>
          <w:sz w:val="24"/>
          <w:szCs w:val="24"/>
          <w:highlight w:val="none"/>
        </w:rPr>
      </w:pPr>
      <w:r/>
      <w:bookmarkStart w:id="191" w:name="EBec7f529f50594afd871ea9378869e456"/>
      <w:r>
        <w:rPr>
          <w:rFonts w:hint="eastAsia" w:ascii="仿宋" w:hAnsi="仿宋" w:eastAsia="仿宋"/>
          <w:bCs/>
          <w:sz w:val="24"/>
          <w:szCs w:val="24"/>
          <w:highlight w:val="none"/>
        </w:rPr>
        <w:t xml:space="preserve">按照以下</w:t>
      </w:r>
      <w:r>
        <w:rPr>
          <w:rFonts w:hint="eastAsia" w:ascii="仿宋" w:hAnsi="仿宋" w:eastAsia="仿宋"/>
          <w:bCs/>
          <w:sz w:val="24"/>
          <w:szCs w:val="24"/>
          <w:highlight w:val="none"/>
          <w:u w:val="single"/>
        </w:rPr>
        <w:t xml:space="preserve">工程</w:t>
      </w:r>
      <w:r>
        <w:rPr>
          <w:rFonts w:hint="eastAsia" w:ascii="仿宋" w:hAnsi="仿宋" w:eastAsia="仿宋"/>
          <w:bCs/>
          <w:sz w:val="24"/>
          <w:szCs w:val="24"/>
          <w:highlight w:val="none"/>
        </w:rPr>
        <w:t xml:space="preserve">类项目确定的付款方式，采购人及时办理付款手续。对于满足合同约定支付条件的，自收到发票后10个工作日内将资金支付到合同约定的供应商账户或供应商数字人民币账户。</w:t>
      </w:r>
      <w:bookmarkEnd w:id="191"/>
      <w:r/>
      <w:r/>
    </w:p>
    <w:p>
      <w:pPr>
        <w:ind w:firstLine="482"/>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（1）货物类项目</w:t>
      </w:r>
      <w:r/>
    </w:p>
    <w:p>
      <w:pPr>
        <w:ind w:firstLine="482"/>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预付款：合同金额的</w:t>
      </w:r>
      <w:r>
        <w:rPr>
          <w:rFonts w:hint="eastAsia" w:ascii="仿宋" w:hAnsi="仿宋" w:eastAsia="仿宋"/>
          <w:bCs/>
          <w:sz w:val="24"/>
          <w:szCs w:val="24"/>
          <w:highlight w:val="none"/>
          <w:u w:val="single"/>
        </w:rPr>
        <w:t xml:space="preserve">  </w:t>
      </w:r>
      <w:r>
        <w:rPr>
          <w:rFonts w:ascii="仿宋" w:hAnsi="仿宋" w:eastAsia="仿宋"/>
          <w:bCs/>
          <w:sz w:val="24"/>
          <w:szCs w:val="24"/>
          <w:highlight w:val="none"/>
          <w:u w:val="single"/>
        </w:rPr>
        <w:t xml:space="preserve">/</w:t>
      </w:r>
      <w:r>
        <w:rPr>
          <w:rFonts w:hint="eastAsia" w:ascii="仿宋" w:hAnsi="仿宋" w:eastAsia="仿宋"/>
          <w:bCs/>
          <w:sz w:val="24"/>
          <w:szCs w:val="24"/>
          <w:highlight w:val="none"/>
          <w:u w:val="single"/>
        </w:rPr>
        <w:t xml:space="preserve">  </w:t>
      </w:r>
      <w:r>
        <w:rPr>
          <w:rFonts w:hint="eastAsia" w:ascii="仿宋" w:hAnsi="仿宋" w:eastAsia="仿宋"/>
          <w:bCs/>
          <w:sz w:val="24"/>
          <w:szCs w:val="24"/>
          <w:highlight w:val="none"/>
        </w:rPr>
        <w:t xml:space="preserve">%，合同签订后按规定支付； </w:t>
      </w:r>
      <w:r/>
    </w:p>
    <w:p>
      <w:pPr>
        <w:ind w:firstLine="482"/>
        <w:pageBreakBefore w:val="0"/>
        <w:spacing w:line="480" w:lineRule="exact"/>
        <w:widowControl w:val="off"/>
        <w:rPr>
          <w:rFonts w:ascii="仿宋" w:hAnsi="仿宋" w:eastAsia="仿宋"/>
          <w:bCs/>
          <w:sz w:val="24"/>
          <w:szCs w:val="24"/>
          <w:highlight w:val="none"/>
          <w:u w:val="single"/>
        </w:rPr>
      </w:pPr>
      <w:r>
        <w:rPr>
          <w:rFonts w:hint="eastAsia" w:ascii="仿宋" w:hAnsi="仿宋" w:eastAsia="仿宋"/>
          <w:bCs/>
          <w:sz w:val="24"/>
          <w:szCs w:val="24"/>
          <w:highlight w:val="none"/>
        </w:rPr>
        <w:t xml:space="preserve">进度款：</w:t>
      </w:r>
      <w:bookmarkStart w:id="192" w:name="EBf1f8b954f7504a2cb44cef25707c76a6"/>
      <w:r/>
      <w:bookmarkEnd w:id="192"/>
      <w:r>
        <w:rPr>
          <w:rFonts w:hint="eastAsia" w:ascii="仿宋" w:hAnsi="仿宋" w:eastAsia="仿宋"/>
          <w:bCs/>
          <w:sz w:val="24"/>
          <w:szCs w:val="24"/>
          <w:highlight w:val="none"/>
          <w:u w:val="single"/>
        </w:rPr>
        <w:t xml:space="preserve">            </w:t>
      </w:r>
      <w:r>
        <w:rPr>
          <w:rFonts w:ascii="仿宋" w:hAnsi="仿宋" w:eastAsia="仿宋"/>
          <w:bCs/>
          <w:sz w:val="24"/>
          <w:szCs w:val="24"/>
          <w:highlight w:val="none"/>
          <w:u w:val="single"/>
        </w:rPr>
        <w:t xml:space="preserve">/</w:t>
      </w:r>
      <w:r>
        <w:rPr>
          <w:rFonts w:hint="eastAsia" w:ascii="仿宋" w:hAnsi="仿宋" w:eastAsia="仿宋"/>
          <w:bCs/>
          <w:sz w:val="24"/>
          <w:szCs w:val="24"/>
          <w:highlight w:val="none"/>
          <w:u w:val="single"/>
        </w:rPr>
        <w:t xml:space="preserve">   </w:t>
      </w:r>
      <w:r>
        <w:rPr>
          <w:rFonts w:ascii="仿宋" w:hAnsi="仿宋" w:eastAsia="仿宋"/>
          <w:bCs/>
          <w:sz w:val="24"/>
          <w:szCs w:val="24"/>
          <w:highlight w:val="none"/>
          <w:u w:val="single"/>
        </w:rPr>
        <w:t xml:space="preserve">    </w:t>
      </w:r>
      <w:r>
        <w:rPr>
          <w:rFonts w:hint="eastAsia" w:ascii="仿宋" w:hAnsi="仿宋" w:eastAsia="仿宋"/>
          <w:bCs/>
          <w:sz w:val="24"/>
          <w:szCs w:val="24"/>
          <w:highlight w:val="none"/>
          <w:u w:val="single"/>
        </w:rPr>
        <w:t xml:space="preserve">                  </w:t>
      </w:r>
      <w:r>
        <w:rPr>
          <w:rFonts w:hint="eastAsia" w:ascii="仿宋" w:hAnsi="仿宋" w:eastAsia="仿宋"/>
          <w:bCs/>
          <w:sz w:val="24"/>
          <w:szCs w:val="24"/>
          <w:highlight w:val="none"/>
        </w:rPr>
        <w:t xml:space="preserve">。</w:t>
      </w:r>
      <w:r/>
    </w:p>
    <w:p>
      <w:pPr>
        <w:ind w:firstLine="482"/>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（2）服务类项目</w:t>
      </w:r>
      <w:r/>
    </w:p>
    <w:p>
      <w:pPr>
        <w:ind w:firstLine="482"/>
        <w:pageBreakBefore w:val="0"/>
        <w:spacing w:line="480" w:lineRule="exact"/>
        <w:widowControl w:val="off"/>
        <w:rPr>
          <w:rFonts w:ascii="仿宋" w:hAnsi="仿宋" w:eastAsia="仿宋" w:cs="仿宋_GB2312"/>
          <w:sz w:val="24"/>
          <w:szCs w:val="24"/>
          <w:highlight w:val="none"/>
        </w:rPr>
      </w:pPr>
      <w:r>
        <w:rPr>
          <w:rFonts w:hint="eastAsia" w:ascii="仿宋" w:hAnsi="仿宋" w:eastAsia="仿宋"/>
          <w:bCs/>
          <w:sz w:val="24"/>
          <w:szCs w:val="24"/>
          <w:highlight w:val="none"/>
        </w:rPr>
        <w:t xml:space="preserve">预付款：合同金额的</w:t>
      </w:r>
      <w:bookmarkStart w:id="193" w:name="EBe373fd05aa034cc3a1a41aadf8509e01"/>
      <w:r>
        <w:rPr>
          <w:rFonts w:hint="eastAsia" w:ascii="仿宋" w:hAnsi="仿宋" w:eastAsia="仿宋"/>
          <w:bCs/>
          <w:sz w:val="24"/>
          <w:szCs w:val="24"/>
          <w:highlight w:val="none"/>
          <w:u w:val="single"/>
        </w:rPr>
        <w:t xml:space="preserve">  </w:t>
      </w:r>
      <w:r>
        <w:rPr>
          <w:rFonts w:ascii="仿宋" w:hAnsi="仿宋" w:eastAsia="仿宋"/>
          <w:bCs/>
          <w:sz w:val="24"/>
          <w:szCs w:val="24"/>
          <w:highlight w:val="none"/>
          <w:u w:val="single"/>
        </w:rPr>
        <w:t xml:space="preserve">/ </w:t>
      </w:r>
      <w:r>
        <w:rPr>
          <w:rFonts w:hint="eastAsia" w:ascii="仿宋" w:hAnsi="仿宋" w:eastAsia="仿宋"/>
          <w:bCs/>
          <w:sz w:val="24"/>
          <w:szCs w:val="24"/>
          <w:highlight w:val="none"/>
          <w:u w:val="single"/>
        </w:rPr>
        <w:t xml:space="preserve"> </w:t>
      </w:r>
      <w:r>
        <w:rPr>
          <w:rFonts w:hint="eastAsia" w:ascii="仿宋" w:hAnsi="仿宋" w:eastAsia="仿宋"/>
          <w:bCs/>
          <w:sz w:val="24"/>
          <w:szCs w:val="24"/>
          <w:highlight w:val="none"/>
        </w:rPr>
        <w:t xml:space="preserve">%</w:t>
      </w:r>
      <w:bookmarkEnd w:id="193"/>
      <w:r>
        <w:rPr>
          <w:rFonts w:hint="eastAsia" w:ascii="仿宋" w:hAnsi="仿宋" w:eastAsia="仿宋"/>
          <w:bCs/>
          <w:sz w:val="24"/>
          <w:szCs w:val="24"/>
          <w:highlight w:val="none"/>
        </w:rPr>
        <w:t xml:space="preserve">，合同签订后按规定支付；</w:t>
      </w:r>
      <w:r>
        <w:rPr>
          <w:rFonts w:hint="eastAsia" w:ascii="仿宋" w:hAnsi="仿宋" w:eastAsia="仿宋" w:cs="仿宋_GB2312"/>
          <w:sz w:val="24"/>
          <w:szCs w:val="24"/>
          <w:highlight w:val="none"/>
        </w:rPr>
        <w:t xml:space="preserve"> </w:t>
      </w:r>
      <w:r/>
    </w:p>
    <w:p>
      <w:pPr>
        <w:ind w:firstLine="482"/>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进度款：</w:t>
      </w:r>
      <w:bookmarkStart w:id="194" w:name="EB5e42c1c1be704ecfa15d9f8f317e8f12"/>
      <w:r/>
      <w:bookmarkEnd w:id="194"/>
      <w:r>
        <w:rPr>
          <w:rFonts w:hint="eastAsia" w:ascii="仿宋" w:hAnsi="仿宋" w:eastAsia="仿宋"/>
          <w:bCs/>
          <w:sz w:val="24"/>
          <w:szCs w:val="24"/>
          <w:highlight w:val="none"/>
          <w:u w:val="single"/>
        </w:rPr>
        <w:t xml:space="preserve">            </w:t>
      </w:r>
      <w:r>
        <w:rPr>
          <w:rFonts w:ascii="仿宋" w:hAnsi="仿宋" w:eastAsia="仿宋"/>
          <w:bCs/>
          <w:sz w:val="24"/>
          <w:szCs w:val="24"/>
          <w:highlight w:val="none"/>
          <w:u w:val="single"/>
        </w:rPr>
        <w:t xml:space="preserve">/</w:t>
      </w:r>
      <w:r>
        <w:rPr>
          <w:rFonts w:hint="eastAsia" w:ascii="仿宋" w:hAnsi="仿宋" w:eastAsia="仿宋"/>
          <w:bCs/>
          <w:sz w:val="24"/>
          <w:szCs w:val="24"/>
          <w:highlight w:val="none"/>
          <w:u w:val="single"/>
        </w:rPr>
        <w:t xml:space="preserve">   </w:t>
      </w:r>
      <w:r>
        <w:rPr>
          <w:rFonts w:ascii="仿宋" w:hAnsi="仿宋" w:eastAsia="仿宋"/>
          <w:bCs/>
          <w:sz w:val="24"/>
          <w:szCs w:val="24"/>
          <w:highlight w:val="none"/>
          <w:u w:val="single"/>
        </w:rPr>
        <w:t xml:space="preserve">   </w:t>
      </w:r>
      <w:r>
        <w:rPr>
          <w:rFonts w:hint="eastAsia" w:ascii="仿宋" w:hAnsi="仿宋" w:eastAsia="仿宋"/>
          <w:bCs/>
          <w:sz w:val="24"/>
          <w:szCs w:val="24"/>
          <w:highlight w:val="none"/>
          <w:u w:val="single"/>
        </w:rPr>
        <w:t xml:space="preserve">                   </w:t>
      </w:r>
      <w:r>
        <w:rPr>
          <w:rFonts w:hint="eastAsia" w:ascii="仿宋" w:hAnsi="仿宋" w:eastAsia="仿宋"/>
          <w:bCs/>
          <w:sz w:val="24"/>
          <w:szCs w:val="24"/>
          <w:highlight w:val="none"/>
        </w:rPr>
        <w:t xml:space="preserve">。</w:t>
      </w:r>
      <w:r/>
    </w:p>
    <w:p>
      <w:pPr>
        <w:numPr>
          <w:ilvl w:val="0"/>
          <w:numId w:val="1"/>
        </w:numPr>
        <w:ind w:firstLine="482"/>
        <w:pageBreakBefore w:val="0"/>
        <w:spacing w:line="480" w:lineRule="exact"/>
        <w:widowControl w:val="off"/>
        <w:rPr>
          <w:rFonts w:ascii="仿宋" w:hAnsi="仿宋" w:eastAsia="仿宋"/>
          <w:bCs/>
          <w:sz w:val="24"/>
          <w:szCs w:val="24"/>
          <w:highlight w:val="none"/>
        </w:rPr>
      </w:pPr>
      <w:r>
        <w:rPr>
          <w:rFonts w:hint="eastAsia" w:ascii="仿宋" w:hAnsi="仿宋" w:eastAsia="仿宋"/>
          <w:bCs/>
          <w:sz w:val="24"/>
          <w:szCs w:val="24"/>
          <w:highlight w:val="none"/>
        </w:rPr>
        <w:t xml:space="preserve">工程类项目</w:t>
      </w:r>
      <w:r/>
    </w:p>
    <w:p>
      <w:pPr>
        <w:ind w:firstLine="482"/>
        <w:pageBreakBefore w:val="0"/>
        <w:spacing w:line="480" w:lineRule="exact"/>
        <w:widowControl w:val="off"/>
        <w:rPr>
          <w:rFonts w:hint="eastAsia" w:ascii="仿宋" w:hAnsi="仿宋" w:eastAsia="仿宋" w:cs="Times New Roman"/>
          <w:b/>
          <w:bCs w:val="0"/>
          <w:color w:val="000000" w:themeColor="text1"/>
          <w:sz w:val="24"/>
          <w:szCs w:val="24"/>
          <w:highlight w:val="none"/>
          <w14:textFill>
            <w14:solidFill>
              <w14:schemeClr w14:val="tx1"/>
            </w14:solidFill>
          </w14:textFill>
        </w:rPr>
      </w:pPr>
      <w:r>
        <w:rPr>
          <w:rFonts w:hint="eastAsia" w:ascii="仿宋" w:hAnsi="仿宋" w:eastAsia="仿宋" w:cs="Times New Roman"/>
          <w:b/>
          <w:bCs w:val="0"/>
          <w:color w:val="000000" w:themeColor="text1"/>
          <w:sz w:val="24"/>
          <w:szCs w:val="24"/>
          <w:highlight w:val="none"/>
          <w14:textFill>
            <w14:solidFill>
              <w14:schemeClr w14:val="tx1"/>
            </w14:solidFill>
          </w14:textFill>
        </w:rPr>
        <w:t xml:space="preserve">预付款：合同签订后支付合同价款的10%作为预付款（乙方提供等额预付款担保，可采用银行保函、保证担保形式）；</w:t>
      </w:r>
      <w:r/>
    </w:p>
    <w:p>
      <w:pPr>
        <w:ind w:left="0" w:right="0" w:firstLine="482"/>
        <w:jc w:val="left"/>
        <w:keepLines w:val="0"/>
        <w:keepNext w:val="0"/>
        <w:pageBreakBefore w:val="0"/>
        <w:spacing w:line="360" w:lineRule="auto"/>
        <w:widowControl w:val="off"/>
        <w:rPr>
          <w:rFonts w:hint="eastAsia" w:ascii="仿宋" w:hAnsi="仿宋" w:eastAsia="仿宋" w:cs="仿宋"/>
          <w:b/>
          <w:bCs/>
          <w:color w:val="000000" w:themeColor="text1"/>
          <w:spacing w:val="-3"/>
          <w:sz w:val="24"/>
          <w:szCs w:val="24"/>
          <w:highlight w:val="none"/>
          <w:lang w:val="en-US" w:eastAsia="en-US" w:bidi="ar-SA"/>
          <w14:textFill>
            <w14:solidFill>
              <w14:schemeClr w14:val="tx1"/>
            </w14:solidFill>
          </w14:textFill>
        </w:rPr>
      </w:pPr>
      <w:r>
        <w:rPr>
          <w:rFonts w:hint="eastAsia" w:ascii="仿宋" w:hAnsi="仿宋" w:eastAsia="仿宋" w:cs="Times New Roman"/>
          <w:b/>
          <w:bCs w:val="0"/>
          <w:color w:val="000000" w:themeColor="text1"/>
          <w:sz w:val="24"/>
          <w:szCs w:val="24"/>
          <w:highlight w:val="none"/>
          <w14:textFill>
            <w14:solidFill>
              <w14:schemeClr w14:val="tx1"/>
            </w14:solidFill>
          </w14:textFill>
        </w:rPr>
        <w:t xml:space="preserve">进度款：</w:t>
      </w:r>
      <w:r>
        <w:rPr>
          <w:rFonts w:hint="eastAsia" w:ascii="仿宋" w:hAnsi="仿宋" w:eastAsia="仿宋" w:cs="仿宋"/>
          <w:b/>
          <w:bCs/>
          <w:color w:val="000000" w:themeColor="text1"/>
          <w:spacing w:val="-3"/>
          <w:sz w:val="24"/>
          <w:szCs w:val="24"/>
          <w:highlight w:val="none"/>
          <w:lang w:val="en-US" w:eastAsia="en-US" w:bidi="ar-SA"/>
          <w14:textFill>
            <w14:solidFill>
              <w14:schemeClr w14:val="tx1"/>
            </w14:solidFill>
          </w14:textFill>
        </w:rPr>
        <w:t xml:space="preserve">建设期：工程通过交工验收</w:t>
      </w:r>
      <w:r>
        <w:rPr>
          <w:rFonts w:hint="eastAsia" w:ascii="仿宋" w:hAnsi="仿宋" w:eastAsia="仿宋" w:cs="仿宋"/>
          <w:b/>
          <w:bCs/>
          <w:color w:val="000000" w:themeColor="text1"/>
          <w:spacing w:val="-3"/>
          <w:sz w:val="24"/>
          <w:szCs w:val="24"/>
          <w:highlight w:val="none"/>
          <w:lang w:val="en-US" w:eastAsia="zh-CN" w:bidi="ar-SA"/>
          <w14:textFill>
            <w14:solidFill>
              <w14:schemeClr w14:val="tx1"/>
            </w14:solidFill>
          </w14:textFill>
        </w:rPr>
        <w:t xml:space="preserve">合格后</w:t>
      </w:r>
      <w:r>
        <w:rPr>
          <w:rFonts w:hint="eastAsia" w:ascii="仿宋" w:hAnsi="仿宋" w:eastAsia="仿宋" w:cs="仿宋"/>
          <w:b/>
          <w:bCs/>
          <w:color w:val="000000" w:themeColor="text1"/>
          <w:spacing w:val="-3"/>
          <w:sz w:val="24"/>
          <w:szCs w:val="24"/>
          <w:highlight w:val="none"/>
          <w:lang w:val="en-US" w:eastAsia="en-US" w:bidi="ar-SA"/>
          <w14:textFill>
            <w14:solidFill>
              <w14:schemeClr w14:val="tx1"/>
            </w14:solidFill>
          </w14:textFill>
        </w:rPr>
        <w:t xml:space="preserve">付至</w:t>
      </w:r>
      <w:r>
        <w:rPr>
          <w:rFonts w:hint="eastAsia" w:ascii="仿宋" w:hAnsi="仿宋" w:eastAsia="仿宋" w:cs="仿宋"/>
          <w:b/>
          <w:bCs/>
          <w:color w:val="000000" w:themeColor="text1"/>
          <w:spacing w:val="-3"/>
          <w:sz w:val="24"/>
          <w:szCs w:val="24"/>
          <w:highlight w:val="none"/>
          <w:lang w:val="en-US" w:eastAsia="zh-CN" w:bidi="ar-SA"/>
          <w14:textFill>
            <w14:solidFill>
              <w14:schemeClr w14:val="tx1"/>
            </w14:solidFill>
          </w14:textFill>
        </w:rPr>
        <w:t xml:space="preserve">实际完成量</w:t>
      </w:r>
      <w:r>
        <w:rPr>
          <w:rFonts w:hint="eastAsia" w:ascii="仿宋" w:hAnsi="仿宋" w:eastAsia="仿宋" w:cs="仿宋"/>
          <w:b/>
          <w:bCs/>
          <w:color w:val="000000" w:themeColor="text1"/>
          <w:spacing w:val="-3"/>
          <w:sz w:val="24"/>
          <w:szCs w:val="24"/>
          <w:highlight w:val="none"/>
          <w:lang w:val="en-US" w:eastAsia="en-US" w:bidi="ar-SA"/>
          <w14:textFill>
            <w14:solidFill>
              <w14:schemeClr w14:val="tx1"/>
            </w14:solidFill>
          </w14:textFill>
        </w:rPr>
        <w:t xml:space="preserve">的</w:t>
      </w:r>
      <w:r>
        <w:rPr>
          <w:rFonts w:hint="eastAsia" w:ascii="仿宋" w:hAnsi="仿宋" w:eastAsia="仿宋" w:cs="仿宋"/>
          <w:b/>
          <w:bCs/>
          <w:color w:val="000000" w:themeColor="text1"/>
          <w:spacing w:val="-3"/>
          <w:sz w:val="24"/>
          <w:szCs w:val="24"/>
          <w:highlight w:val="none"/>
          <w:lang w:val="en-US" w:eastAsia="zh-CN" w:bidi="ar-SA"/>
          <w14:textFill>
            <w14:solidFill>
              <w14:schemeClr w14:val="tx1"/>
            </w14:solidFill>
          </w14:textFill>
        </w:rPr>
        <w:t xml:space="preserve">80</w:t>
      </w:r>
      <w:r>
        <w:rPr>
          <w:rFonts w:hint="eastAsia" w:ascii="仿宋" w:hAnsi="仿宋" w:eastAsia="仿宋" w:cs="仿宋"/>
          <w:b/>
          <w:bCs/>
          <w:color w:val="000000" w:themeColor="text1"/>
          <w:spacing w:val="-3"/>
          <w:sz w:val="24"/>
          <w:szCs w:val="24"/>
          <w:highlight w:val="none"/>
          <w:lang w:val="en-US" w:eastAsia="en-US" w:bidi="ar-SA"/>
          <w14:textFill>
            <w14:solidFill>
              <w14:schemeClr w14:val="tx1"/>
            </w14:solidFill>
          </w14:textFill>
        </w:rPr>
        <w:t xml:space="preserve">%；交工验收</w:t>
      </w:r>
      <w:r>
        <w:rPr>
          <w:rFonts w:hint="eastAsia" w:ascii="仿宋" w:hAnsi="仿宋" w:eastAsia="仿宋" w:cs="仿宋"/>
          <w:b/>
          <w:bCs/>
          <w:color w:val="000000" w:themeColor="text1"/>
          <w:spacing w:val="-3"/>
          <w:sz w:val="24"/>
          <w:szCs w:val="24"/>
          <w:highlight w:val="none"/>
          <w:lang w:val="en-US" w:eastAsia="zh-CN" w:bidi="ar-SA"/>
          <w14:textFill>
            <w14:solidFill>
              <w14:schemeClr w14:val="tx1"/>
            </w14:solidFill>
          </w14:textFill>
        </w:rPr>
        <w:t xml:space="preserve">合格满一年付至审定价的97%，</w:t>
      </w:r>
      <w:r>
        <w:rPr>
          <w:rFonts w:hint="eastAsia" w:ascii="仿宋" w:hAnsi="仿宋" w:eastAsia="仿宋" w:cs="仿宋"/>
          <w:b/>
          <w:bCs/>
          <w:color w:val="000000" w:themeColor="text1"/>
          <w:spacing w:val="-3"/>
          <w:sz w:val="24"/>
          <w:szCs w:val="24"/>
          <w:highlight w:val="none"/>
          <w:lang w:val="en-US" w:eastAsia="en-US" w:bidi="ar-SA"/>
          <w14:textFill>
            <w14:solidFill>
              <w14:schemeClr w14:val="tx1"/>
            </w14:solidFill>
          </w14:textFill>
        </w:rPr>
        <w:t xml:space="preserve">两年缺陷责任期满后付清。</w:t>
      </w:r>
      <w:r/>
    </w:p>
    <w:p>
      <w:pPr>
        <w:ind w:left="0" w:right="0" w:firstLine="470"/>
        <w:jc w:val="left"/>
        <w:keepLines w:val="0"/>
        <w:keepNext w:val="0"/>
        <w:pageBreakBefore w:val="0"/>
        <w:spacing w:line="360" w:lineRule="auto"/>
        <w:widowControl w:val="off"/>
        <w:rPr>
          <w:rFonts w:hint="eastAsia" w:ascii="仿宋" w:hAnsi="仿宋" w:eastAsia="仿宋" w:cs="Times New Roman"/>
          <w:b/>
          <w:bCs w:val="0"/>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pacing w:val="-3"/>
          <w:sz w:val="24"/>
          <w:szCs w:val="24"/>
          <w:highlight w:val="none"/>
          <w:lang w:val="en-US" w:eastAsia="en-US" w:bidi="ar-SA"/>
          <w14:textFill>
            <w14:solidFill>
              <w14:schemeClr w14:val="tx1"/>
            </w14:solidFill>
          </w14:textFill>
        </w:rPr>
        <w:t xml:space="preserve">养护期：管养费用按年度支付，</w:t>
      </w:r>
      <w:r>
        <w:rPr>
          <w:rFonts w:hint="eastAsia" w:ascii="仿宋" w:hAnsi="仿宋" w:eastAsia="仿宋" w:cs="仿宋"/>
          <w:b/>
          <w:bCs/>
          <w:color w:val="000000" w:themeColor="text1"/>
          <w:spacing w:val="-3"/>
          <w:sz w:val="24"/>
          <w:szCs w:val="24"/>
          <w:highlight w:val="none"/>
          <w:lang w:val="en-US" w:eastAsia="zh-CN" w:bidi="ar-SA"/>
          <w14:textFill>
            <w14:solidFill>
              <w14:schemeClr w14:val="tx1"/>
            </w14:solidFill>
          </w14:textFill>
        </w:rPr>
        <w:t xml:space="preserve">每年运营养护期</w:t>
      </w:r>
      <w:r>
        <w:rPr>
          <w:rFonts w:hint="eastAsia" w:ascii="仿宋" w:hAnsi="仿宋" w:eastAsia="仿宋" w:cs="仿宋"/>
          <w:b/>
          <w:bCs/>
          <w:color w:val="000000" w:themeColor="text1"/>
          <w:spacing w:val="-3"/>
          <w:sz w:val="24"/>
          <w:szCs w:val="24"/>
          <w:highlight w:val="none"/>
          <w:lang w:val="en-US" w:eastAsia="en-US" w:bidi="ar-SA"/>
          <w14:textFill>
            <w14:solidFill>
              <w14:schemeClr w14:val="tx1"/>
            </w14:solidFill>
          </w14:textFill>
        </w:rPr>
        <w:t xml:space="preserve">结束后按</w:t>
      </w:r>
      <w:r>
        <w:rPr>
          <w:rFonts w:hint="eastAsia" w:ascii="仿宋" w:hAnsi="仿宋" w:eastAsia="仿宋" w:cs="仿宋"/>
          <w:b/>
          <w:bCs/>
          <w:color w:val="000000" w:themeColor="text1"/>
          <w:spacing w:val="-3"/>
          <w:sz w:val="24"/>
          <w:szCs w:val="24"/>
          <w:highlight w:val="none"/>
          <w:lang w:val="en-US" w:eastAsia="zh-CN" w:bidi="ar-SA"/>
          <w14:textFill>
            <w14:solidFill>
              <w14:schemeClr w14:val="tx1"/>
            </w14:solidFill>
          </w14:textFill>
        </w:rPr>
        <w:t xml:space="preserve">实际完成工程量</w:t>
      </w:r>
      <w:r>
        <w:rPr>
          <w:rFonts w:hint="eastAsia" w:ascii="仿宋" w:hAnsi="仿宋" w:eastAsia="仿宋" w:cs="仿宋"/>
          <w:b/>
          <w:bCs/>
          <w:color w:val="000000" w:themeColor="text1"/>
          <w:spacing w:val="-3"/>
          <w:sz w:val="24"/>
          <w:szCs w:val="24"/>
          <w:highlight w:val="none"/>
          <w:lang w:val="en-US" w:eastAsia="en-US" w:bidi="ar-SA"/>
          <w14:textFill>
            <w14:solidFill>
              <w14:schemeClr w14:val="tx1"/>
            </w14:solidFill>
          </w14:textFill>
        </w:rPr>
        <w:t xml:space="preserve">及考核结果</w:t>
      </w:r>
      <w:r>
        <w:rPr>
          <w:rFonts w:hint="eastAsia" w:ascii="仿宋" w:hAnsi="仿宋" w:eastAsia="仿宋" w:cs="仿宋"/>
          <w:b/>
          <w:bCs/>
          <w:color w:val="000000" w:themeColor="text1"/>
          <w:spacing w:val="-3"/>
          <w:sz w:val="24"/>
          <w:szCs w:val="24"/>
          <w:highlight w:val="none"/>
          <w:lang w:val="en-US" w:eastAsia="zh-CN" w:bidi="ar-SA"/>
          <w14:textFill>
            <w14:solidFill>
              <w14:schemeClr w14:val="tx1"/>
            </w14:solidFill>
          </w14:textFill>
        </w:rPr>
        <w:t xml:space="preserve">，</w:t>
      </w:r>
      <w:r>
        <w:rPr>
          <w:rFonts w:hint="eastAsia" w:ascii="仿宋" w:hAnsi="仿宋" w:eastAsia="仿宋" w:cs="仿宋"/>
          <w:b/>
          <w:bCs/>
          <w:color w:val="000000" w:themeColor="text1"/>
          <w:spacing w:val="-3"/>
          <w:sz w:val="24"/>
          <w:szCs w:val="24"/>
          <w:highlight w:val="none"/>
          <w:lang w:val="en-US" w:eastAsia="en-US" w:bidi="ar-SA"/>
          <w14:textFill>
            <w14:solidFill>
              <w14:schemeClr w14:val="tx1"/>
            </w14:solidFill>
          </w14:textFill>
        </w:rPr>
        <w:t xml:space="preserve">支付</w:t>
      </w:r>
      <w:r>
        <w:rPr>
          <w:rFonts w:hint="eastAsia" w:ascii="仿宋" w:hAnsi="仿宋" w:eastAsia="仿宋" w:cs="仿宋"/>
          <w:b/>
          <w:bCs/>
          <w:color w:val="000000" w:themeColor="text1"/>
          <w:spacing w:val="-3"/>
          <w:sz w:val="24"/>
          <w:szCs w:val="24"/>
          <w:highlight w:val="none"/>
          <w:lang w:val="en-US" w:eastAsia="zh-CN" w:bidi="ar-SA"/>
          <w14:textFill>
            <w14:solidFill>
              <w14:schemeClr w14:val="tx1"/>
            </w14:solidFill>
          </w14:textFill>
        </w:rPr>
        <w:t xml:space="preserve">每年度运营</w:t>
      </w:r>
      <w:r>
        <w:rPr>
          <w:rFonts w:hint="eastAsia" w:ascii="仿宋" w:hAnsi="仿宋" w:eastAsia="仿宋" w:cs="仿宋"/>
          <w:b/>
          <w:bCs/>
          <w:color w:val="000000" w:themeColor="text1"/>
          <w:spacing w:val="-3"/>
          <w:sz w:val="24"/>
          <w:szCs w:val="24"/>
          <w:highlight w:val="none"/>
          <w:lang w:val="en-US" w:eastAsia="en-US" w:bidi="ar-SA"/>
          <w14:textFill>
            <w14:solidFill>
              <w14:schemeClr w14:val="tx1"/>
            </w14:solidFill>
          </w14:textFill>
        </w:rPr>
        <w:t xml:space="preserve">养护费用的</w:t>
      </w:r>
      <w:r>
        <w:rPr>
          <w:rFonts w:hint="eastAsia" w:ascii="仿宋" w:hAnsi="仿宋" w:eastAsia="仿宋" w:cs="仿宋"/>
          <w:b/>
          <w:bCs/>
          <w:color w:val="000000" w:themeColor="text1"/>
          <w:spacing w:val="-3"/>
          <w:sz w:val="24"/>
          <w:szCs w:val="24"/>
          <w:highlight w:val="none"/>
          <w:lang w:val="en-US" w:eastAsia="zh-CN" w:bidi="ar-SA"/>
          <w14:textFill>
            <w14:solidFill>
              <w14:schemeClr w14:val="tx1"/>
            </w14:solidFill>
          </w14:textFill>
        </w:rPr>
        <w:t xml:space="preserve">8</w:t>
      </w:r>
      <w:r>
        <w:rPr>
          <w:rFonts w:hint="eastAsia" w:ascii="仿宋" w:hAnsi="仿宋" w:eastAsia="仿宋" w:cs="仿宋"/>
          <w:b/>
          <w:bCs/>
          <w:color w:val="000000" w:themeColor="text1"/>
          <w:spacing w:val="-3"/>
          <w:sz w:val="24"/>
          <w:szCs w:val="24"/>
          <w:highlight w:val="none"/>
          <w:lang w:val="en-US" w:eastAsia="en-US" w:bidi="ar-SA"/>
          <w14:textFill>
            <w14:solidFill>
              <w14:schemeClr w14:val="tx1"/>
            </w14:solidFill>
          </w14:textFill>
        </w:rPr>
        <w:t xml:space="preserve">0%，</w:t>
      </w:r>
      <w:r>
        <w:rPr>
          <w:rFonts w:hint="eastAsia" w:ascii="仿宋" w:hAnsi="仿宋" w:eastAsia="仿宋" w:cs="仿宋"/>
          <w:b/>
          <w:bCs/>
          <w:color w:val="000000" w:themeColor="text1"/>
          <w:spacing w:val="-3"/>
          <w:sz w:val="24"/>
          <w:szCs w:val="24"/>
          <w:highlight w:val="none"/>
          <w:lang w:val="en-US" w:eastAsia="zh-CN" w:bidi="ar-SA"/>
          <w14:textFill>
            <w14:solidFill>
              <w14:schemeClr w14:val="tx1"/>
            </w14:solidFill>
          </w14:textFill>
        </w:rPr>
        <w:t xml:space="preserve">一年</w:t>
      </w:r>
      <w:r>
        <w:rPr>
          <w:rFonts w:hint="eastAsia" w:ascii="仿宋" w:hAnsi="仿宋" w:eastAsia="仿宋" w:cs="仿宋"/>
          <w:b/>
          <w:bCs/>
          <w:color w:val="000000" w:themeColor="text1"/>
          <w:spacing w:val="-3"/>
          <w:sz w:val="24"/>
          <w:szCs w:val="24"/>
          <w:highlight w:val="none"/>
          <w:lang w:val="en-US" w:eastAsia="en-US" w:bidi="ar-SA"/>
          <w14:textFill>
            <w14:solidFill>
              <w14:schemeClr w14:val="tx1"/>
            </w14:solidFill>
          </w14:textFill>
        </w:rPr>
        <w:t xml:space="preserve">缺陷责任期满</w:t>
      </w:r>
      <w:r>
        <w:rPr>
          <w:rFonts w:hint="eastAsia" w:ascii="仿宋" w:hAnsi="仿宋" w:eastAsia="仿宋" w:cs="仿宋"/>
          <w:b/>
          <w:bCs/>
          <w:color w:val="000000" w:themeColor="text1"/>
          <w:spacing w:val="-3"/>
          <w:sz w:val="24"/>
          <w:szCs w:val="24"/>
          <w:highlight w:val="none"/>
          <w:lang w:val="en-US" w:eastAsia="zh-CN" w:bidi="ar-SA"/>
          <w14:textFill>
            <w14:solidFill>
              <w14:schemeClr w14:val="tx1"/>
            </w14:solidFill>
          </w14:textFill>
        </w:rPr>
        <w:t xml:space="preserve">且审计结束</w:t>
      </w:r>
      <w:r>
        <w:rPr>
          <w:rFonts w:hint="eastAsia" w:ascii="仿宋" w:hAnsi="仿宋" w:eastAsia="仿宋" w:cs="仿宋"/>
          <w:b/>
          <w:bCs/>
          <w:color w:val="000000" w:themeColor="text1"/>
          <w:spacing w:val="-3"/>
          <w:sz w:val="24"/>
          <w:szCs w:val="24"/>
          <w:highlight w:val="none"/>
          <w:lang w:val="en-US" w:eastAsia="en-US" w:bidi="ar-SA"/>
          <w14:textFill>
            <w14:solidFill>
              <w14:schemeClr w14:val="tx1"/>
            </w14:solidFill>
          </w14:textFill>
        </w:rPr>
        <w:t xml:space="preserve">后支付</w:t>
      </w:r>
      <w:r>
        <w:rPr>
          <w:rFonts w:hint="eastAsia" w:ascii="仿宋" w:hAnsi="仿宋" w:eastAsia="仿宋" w:cs="仿宋"/>
          <w:b/>
          <w:bCs/>
          <w:color w:val="000000" w:themeColor="text1"/>
          <w:spacing w:val="-3"/>
          <w:sz w:val="24"/>
          <w:szCs w:val="24"/>
          <w:highlight w:val="none"/>
          <w:lang w:val="en-US" w:eastAsia="zh-CN" w:bidi="ar-SA"/>
          <w14:textFill>
            <w14:solidFill>
              <w14:schemeClr w14:val="tx1"/>
            </w14:solidFill>
          </w14:textFill>
        </w:rPr>
        <w:t xml:space="preserve">每年度</w:t>
      </w:r>
      <w:r>
        <w:rPr>
          <w:rFonts w:hint="eastAsia" w:ascii="仿宋" w:hAnsi="仿宋" w:eastAsia="仿宋" w:cs="仿宋"/>
          <w:b/>
          <w:bCs/>
          <w:color w:val="000000" w:themeColor="text1"/>
          <w:spacing w:val="-3"/>
          <w:sz w:val="24"/>
          <w:szCs w:val="24"/>
          <w:highlight w:val="none"/>
          <w:lang w:val="en-US" w:eastAsia="en-US" w:bidi="ar-SA"/>
          <w14:textFill>
            <w14:solidFill>
              <w14:schemeClr w14:val="tx1"/>
            </w14:solidFill>
          </w14:textFill>
        </w:rPr>
        <w:t xml:space="preserve">剩余</w:t>
      </w:r>
      <w:r>
        <w:rPr>
          <w:rFonts w:hint="eastAsia" w:ascii="仿宋" w:hAnsi="仿宋" w:eastAsia="仿宋" w:cs="仿宋"/>
          <w:b/>
          <w:bCs/>
          <w:color w:val="000000" w:themeColor="text1"/>
          <w:spacing w:val="-3"/>
          <w:sz w:val="24"/>
          <w:szCs w:val="24"/>
          <w:highlight w:val="none"/>
          <w:lang w:val="en-US" w:eastAsia="zh-CN" w:bidi="ar-SA"/>
          <w14:textFill>
            <w14:solidFill>
              <w14:schemeClr w14:val="tx1"/>
            </w14:solidFill>
          </w14:textFill>
        </w:rPr>
        <w:t xml:space="preserve">运营</w:t>
      </w:r>
      <w:r>
        <w:rPr>
          <w:rFonts w:hint="eastAsia" w:ascii="仿宋" w:hAnsi="仿宋" w:eastAsia="仿宋" w:cs="仿宋"/>
          <w:b/>
          <w:bCs/>
          <w:color w:val="000000" w:themeColor="text1"/>
          <w:spacing w:val="-3"/>
          <w:sz w:val="24"/>
          <w:szCs w:val="24"/>
          <w:highlight w:val="none"/>
          <w:lang w:val="en-US" w:eastAsia="en-US" w:bidi="ar-SA"/>
          <w14:textFill>
            <w14:solidFill>
              <w14:schemeClr w14:val="tx1"/>
            </w14:solidFill>
          </w14:textFill>
        </w:rPr>
        <w:t xml:space="preserve">养护费用。</w:t>
      </w:r>
      <w:r/>
    </w:p>
    <w:p>
      <w:pPr>
        <w:ind w:firstLine="482"/>
        <w:pageBreakBefore w:val="0"/>
        <w:spacing w:line="480" w:lineRule="exact"/>
        <w:widowControl w:val="off"/>
        <w:rPr>
          <w:rFonts w:hint="eastAsia" w:ascii="仿宋" w:hAnsi="仿宋" w:eastAsia="仿宋" w:cs="Times New Roman"/>
          <w:bCs/>
          <w:sz w:val="24"/>
          <w:szCs w:val="24"/>
          <w:highlight w:val="none"/>
        </w:rPr>
      </w:pPr>
      <w:r>
        <w:rPr>
          <w:rFonts w:hint="eastAsia" w:ascii="仿宋" w:hAnsi="仿宋" w:eastAsia="仿宋" w:cs="Times New Roman"/>
          <w:bCs/>
          <w:sz w:val="24"/>
          <w:szCs w:val="24"/>
          <w:highlight w:val="none"/>
        </w:rPr>
        <w:t xml:space="preserve">注：</w:t>
      </w:r>
      <w:r>
        <w:rPr>
          <w:rFonts w:hint="eastAsia" w:ascii="仿宋" w:hAnsi="仿宋" w:eastAsia="仿宋" w:cs="Times New Roman"/>
          <w:bCs/>
          <w:sz w:val="24"/>
          <w:szCs w:val="24"/>
          <w:highlight w:val="none"/>
          <w:lang w:val="en-US" w:eastAsia="zh-CN"/>
        </w:rPr>
        <w:t xml:space="preserve">1.</w:t>
      </w:r>
      <w:r>
        <w:rPr>
          <w:rFonts w:hint="eastAsia" w:ascii="仿宋" w:hAnsi="仿宋" w:eastAsia="仿宋" w:cs="Times New Roman"/>
          <w:bCs/>
          <w:sz w:val="24"/>
          <w:szCs w:val="24"/>
          <w:highlight w:val="none"/>
        </w:rPr>
        <w:t xml:space="preserve">在签订合同时，成交人明确表示无需预付款或者主动要求降低预付款比例的金额，采购人可不适用预付款规定。</w:t>
      </w:r>
      <w:r/>
    </w:p>
    <w:p>
      <w:pPr>
        <w:ind w:firstLine="482"/>
        <w:pageBreakBefore w:val="0"/>
        <w:spacing w:line="480" w:lineRule="exact"/>
        <w:widowControl w:val="off"/>
        <w:rPr>
          <w:rFonts w:hint="eastAsia" w:ascii="仿宋" w:hAnsi="仿宋" w:eastAsia="仿宋"/>
          <w:bCs/>
          <w:sz w:val="24"/>
          <w:szCs w:val="24"/>
          <w:highlight w:val="none"/>
          <w:lang w:val="en-US" w:eastAsia="zh-CN"/>
        </w:rPr>
      </w:pPr>
      <w:r>
        <w:rPr>
          <w:rFonts w:hint="eastAsia" w:ascii="仿宋" w:hAnsi="仿宋" w:eastAsia="仿宋" w:cs="Times New Roman"/>
          <w:bCs/>
          <w:sz w:val="24"/>
          <w:szCs w:val="24"/>
          <w:highlight w:val="none"/>
          <w:lang w:val="en-US" w:eastAsia="zh-CN"/>
        </w:rPr>
        <w:t xml:space="preserve">2.</w:t>
      </w:r>
      <w:r>
        <w:rPr>
          <w:rFonts w:hint="eastAsia" w:ascii="仿宋" w:hAnsi="仿宋" w:eastAsia="仿宋" w:cs="Times New Roman"/>
          <w:bCs/>
          <w:sz w:val="24"/>
          <w:szCs w:val="24"/>
          <w:highlight w:val="none"/>
        </w:rPr>
        <w:t xml:space="preserve">对于满足合同约定支付条件的，自收到发票后10个工作日内将资金支付到合同约定的供应商账户或供应商数字人民币账户。</w:t>
      </w:r>
      <w:r/>
    </w:p>
    <w:p>
      <w:pPr>
        <w:rPr>
          <w:rFonts w:hint="eastAsia" w:ascii="仿宋" w:hAnsi="仿宋" w:eastAsia="仿宋"/>
          <w:bCs/>
          <w:sz w:val="24"/>
          <w:szCs w:val="24"/>
          <w:highlight w:val="none"/>
          <w:lang w:val="en-US" w:eastAsia="zh-CN"/>
        </w:rPr>
      </w:pPr>
      <w:r/>
      <w:bookmarkStart w:id="195" w:name="_Toc216777363"/>
      <w:r>
        <w:rPr>
          <w:rFonts w:hint="eastAsia" w:ascii="仿宋" w:hAnsi="仿宋" w:eastAsia="仿宋"/>
          <w:bCs/>
          <w:sz w:val="24"/>
          <w:szCs w:val="24"/>
          <w:highlight w:val="none"/>
          <w:lang w:val="en-US" w:eastAsia="zh-CN"/>
        </w:rPr>
        <w:br w:type="page" w:clear="all"/>
      </w:r>
      <w:r/>
    </w:p>
    <w:p>
      <w:pPr>
        <w:ind w:firstLine="480"/>
        <w:pageBreakBefore w:val="0"/>
        <w:spacing w:line="480" w:lineRule="exact"/>
        <w:widowControl w:val="off"/>
        <w:rPr>
          <w:rFonts w:hint="eastAsia" w:ascii="Times New Roman" w:hAnsi="Times New Roman" w:eastAsia="黑体"/>
          <w:sz w:val="44"/>
          <w:szCs w:val="44"/>
          <w:highlight w:val="none"/>
          <w:lang w:val="en-US" w:eastAsia="zh-CN"/>
        </w:rPr>
      </w:pPr>
      <w:r>
        <w:rPr>
          <w:rFonts w:hint="eastAsia" w:ascii="仿宋" w:hAnsi="仿宋" w:eastAsia="仿宋"/>
          <w:bCs/>
          <w:sz w:val="24"/>
          <w:szCs w:val="24"/>
          <w:highlight w:val="none"/>
          <w:lang w:val="en-US" w:eastAsia="zh-CN"/>
        </w:rPr>
        <w:t xml:space="preserve">        </w:t>
      </w:r>
      <w:r>
        <w:rPr>
          <w:rFonts w:hint="eastAsia" w:ascii="Times New Roman" w:hAnsi="Times New Roman" w:eastAsia="黑体"/>
          <w:sz w:val="44"/>
          <w:szCs w:val="44"/>
          <w:highlight w:val="none"/>
          <w:lang w:val="en-US" w:eastAsia="zh-CN"/>
        </w:rPr>
        <w:t xml:space="preserve">         </w:t>
      </w:r>
      <w:bookmarkEnd w:id="186"/>
      <w:r/>
      <w:bookmarkEnd w:id="187"/>
      <w:r/>
      <w:bookmarkEnd w:id="188"/>
      <w:r/>
      <w:bookmarkEnd w:id="189"/>
      <w:r/>
      <w:bookmarkEnd w:id="190"/>
      <w:r/>
      <w:bookmarkEnd w:id="195"/>
      <w:r/>
      <w:r/>
    </w:p>
    <w:p>
      <w:pPr>
        <w:jc w:val="center"/>
        <w:keepLines w:val="0"/>
        <w:keepNext w:val="0"/>
        <w:pageBreakBefore w:val="0"/>
        <w:spacing w:before="104" w:line="222" w:lineRule="auto"/>
        <w:widowControl w:val="off"/>
        <w:rPr>
          <w:rFonts w:hint="default" w:ascii="黑体" w:hAnsi="黑体" w:eastAsia="黑体" w:cs="黑体"/>
          <w:b/>
          <w:bCs/>
          <w:spacing w:val="-5"/>
          <w:sz w:val="44"/>
          <w:szCs w:val="44"/>
          <w:highlight w:val="none"/>
          <w:lang w:val="en-US" w:eastAsia="zh-CN"/>
        </w:rPr>
        <w:outlineLvl w:val="0"/>
      </w:pPr>
      <w:r>
        <w:rPr>
          <w:rFonts w:hint="eastAsia" w:ascii="黑体" w:hAnsi="黑体" w:eastAsia="黑体" w:cs="黑体"/>
          <w:b/>
          <w:bCs/>
          <w:spacing w:val="-5"/>
          <w:sz w:val="44"/>
          <w:szCs w:val="44"/>
          <w:highlight w:val="none"/>
        </w:rPr>
        <w:t xml:space="preserve">第</w:t>
      </w:r>
      <w:r>
        <w:rPr>
          <w:rFonts w:hint="eastAsia" w:ascii="黑体" w:hAnsi="黑体" w:eastAsia="黑体" w:cs="黑体"/>
          <w:b/>
          <w:bCs/>
          <w:spacing w:val="-5"/>
          <w:sz w:val="44"/>
          <w:szCs w:val="44"/>
          <w:highlight w:val="none"/>
          <w:lang w:val="en-US" w:eastAsia="zh-CN"/>
        </w:rPr>
        <w:t xml:space="preserve">三</w:t>
      </w:r>
      <w:r>
        <w:rPr>
          <w:rFonts w:hint="eastAsia" w:ascii="黑体" w:hAnsi="黑体" w:eastAsia="黑体" w:cs="黑体"/>
          <w:b/>
          <w:bCs/>
          <w:spacing w:val="-5"/>
          <w:sz w:val="44"/>
          <w:szCs w:val="44"/>
          <w:highlight w:val="none"/>
        </w:rPr>
        <w:t xml:space="preserve">章</w:t>
      </w:r>
      <w:r>
        <w:rPr>
          <w:rFonts w:ascii="黑体" w:hAnsi="黑体" w:eastAsia="黑体" w:cs="黑体"/>
          <w:b/>
          <w:bCs/>
          <w:spacing w:val="-5"/>
          <w:sz w:val="44"/>
          <w:szCs w:val="44"/>
          <w:highlight w:val="none"/>
        </w:rPr>
        <w:t xml:space="preserve">  </w:t>
      </w:r>
      <w:r>
        <w:rPr>
          <w:rFonts w:hint="eastAsia" w:ascii="黑体" w:hAnsi="黑体" w:eastAsia="黑体" w:cs="黑体"/>
          <w:b/>
          <w:bCs/>
          <w:spacing w:val="-5"/>
          <w:sz w:val="44"/>
          <w:szCs w:val="44"/>
          <w:highlight w:val="none"/>
          <w:lang w:val="en-US" w:eastAsia="zh-CN"/>
        </w:rPr>
        <w:t xml:space="preserve">合同文本</w:t>
      </w:r>
      <w:r/>
    </w:p>
    <w:p>
      <w:pPr>
        <w:pStyle w:val="737"/>
        <w:jc w:val="both"/>
        <w:spacing w:after="200"/>
        <w:rPr>
          <w:rStyle w:val="722"/>
          <w:rFonts w:hint="eastAsia" w:ascii="仿宋" w:hAnsi="仿宋" w:eastAsia="仿宋" w:cs="仿宋"/>
          <w:b/>
          <w:bCs/>
          <w:color w:val="auto"/>
          <w:sz w:val="48"/>
          <w:szCs w:val="48"/>
          <w:highlight w:val="none"/>
          <w:lang w:eastAsia="zh-CN"/>
        </w:rPr>
      </w:pPr>
      <w:r/>
      <w:bookmarkStart w:id="196" w:name="_Hlt16619350"/>
      <w:r/>
      <w:bookmarkStart w:id="197" w:name="_Toc20823346"/>
      <w:r/>
      <w:bookmarkStart w:id="198" w:name="_Toc16938590"/>
      <w:r/>
      <w:bookmarkStart w:id="199" w:name="_Toc120614244"/>
      <w:r/>
      <w:bookmarkStart w:id="200" w:name="_Toc479757211"/>
      <w:r/>
      <w:bookmarkStart w:id="201" w:name="_Toc462564139"/>
      <w:r/>
      <w:r/>
    </w:p>
    <w:p>
      <w:pPr>
        <w:pStyle w:val="737"/>
        <w:jc w:val="center"/>
        <w:spacing w:after="200"/>
        <w:rPr>
          <w:rStyle w:val="722"/>
          <w:rFonts w:hint="default" w:ascii="仿宋" w:hAnsi="仿宋" w:eastAsia="仿宋" w:cs="仿宋"/>
          <w:b/>
          <w:bCs/>
          <w:color w:val="auto"/>
          <w:sz w:val="48"/>
          <w:szCs w:val="48"/>
          <w:highlight w:val="none"/>
          <w:lang w:val="en-US" w:eastAsia="zh-CN"/>
        </w:rPr>
      </w:pPr>
      <w:r>
        <w:rPr>
          <w:rStyle w:val="722"/>
          <w:rFonts w:hint="eastAsia" w:ascii="仿宋" w:hAnsi="仿宋" w:eastAsia="仿宋" w:cs="仿宋"/>
          <w:b/>
          <w:bCs/>
          <w:color w:val="auto"/>
          <w:sz w:val="48"/>
          <w:szCs w:val="48"/>
          <w:highlight w:val="none"/>
          <w:lang w:eastAsia="zh-CN"/>
        </w:rPr>
        <w:t xml:space="preserve">宿城区通海路“建管养”一体化配套完善工程</w:t>
      </w:r>
      <w:r/>
    </w:p>
    <w:p>
      <w:pPr>
        <w:pStyle w:val="737"/>
        <w:jc w:val="center"/>
        <w:spacing w:after="200"/>
        <w:rPr>
          <w:rStyle w:val="722"/>
          <w:rFonts w:hint="eastAsia" w:ascii="仿宋" w:hAnsi="仿宋" w:eastAsia="仿宋" w:cs="仿宋"/>
          <w:b/>
          <w:bCs/>
          <w:color w:val="auto"/>
          <w:sz w:val="48"/>
          <w:szCs w:val="48"/>
          <w:highlight w:val="none"/>
          <w:lang w:eastAsia="zh-CN"/>
        </w:rPr>
      </w:pPr>
      <w:r>
        <w:rPr>
          <w:rFonts w:hint="eastAsia" w:ascii="仿宋" w:hAnsi="仿宋" w:eastAsia="仿宋" w:cs="仿宋"/>
          <w:b/>
          <w:bCs/>
          <w:color w:val="auto"/>
          <w:sz w:val="48"/>
          <w:szCs w:val="48"/>
          <w:highlight w:val="none"/>
          <w:lang w:eastAsia="zh-CN"/>
        </w:rPr>
      </w:r>
      <w:r/>
    </w:p>
    <w:p>
      <w:pPr>
        <w:pStyle w:val="737"/>
        <w:jc w:val="center"/>
        <w:spacing w:after="200"/>
        <w:rPr>
          <w:rStyle w:val="722"/>
          <w:rFonts w:hint="eastAsia" w:ascii="仿宋" w:hAnsi="仿宋" w:eastAsia="仿宋" w:cs="仿宋"/>
          <w:b/>
          <w:bCs/>
          <w:color w:val="auto"/>
          <w:sz w:val="84"/>
          <w:szCs w:val="84"/>
          <w:highlight w:val="none"/>
        </w:rPr>
      </w:pPr>
      <w:r>
        <w:rPr>
          <w:rStyle w:val="722"/>
          <w:rFonts w:hint="eastAsia" w:ascii="仿宋" w:hAnsi="仿宋" w:eastAsia="仿宋" w:cs="仿宋"/>
          <w:b/>
          <w:bCs/>
          <w:color w:val="auto"/>
          <w:sz w:val="84"/>
          <w:szCs w:val="84"/>
          <w:highlight w:val="none"/>
        </w:rPr>
        <w:t xml:space="preserve">施</w:t>
      </w:r>
      <w:r>
        <w:rPr>
          <w:rStyle w:val="722"/>
          <w:rFonts w:hint="eastAsia" w:ascii="仿宋" w:hAnsi="仿宋" w:eastAsia="仿宋" w:cs="仿宋"/>
          <w:b/>
          <w:bCs/>
          <w:color w:val="auto"/>
          <w:sz w:val="84"/>
          <w:szCs w:val="84"/>
          <w:highlight w:val="none"/>
          <w:lang w:val="en-US" w:eastAsia="zh-CN"/>
        </w:rPr>
        <w:t xml:space="preserve"> </w:t>
      </w:r>
      <w:r>
        <w:rPr>
          <w:rStyle w:val="722"/>
          <w:rFonts w:hint="eastAsia" w:ascii="仿宋" w:hAnsi="仿宋" w:eastAsia="仿宋" w:cs="仿宋"/>
          <w:b/>
          <w:bCs/>
          <w:color w:val="auto"/>
          <w:sz w:val="84"/>
          <w:szCs w:val="84"/>
          <w:highlight w:val="none"/>
        </w:rPr>
        <w:t xml:space="preserve">工</w:t>
      </w:r>
      <w:r>
        <w:rPr>
          <w:rStyle w:val="722"/>
          <w:rFonts w:hint="eastAsia" w:ascii="仿宋" w:hAnsi="仿宋" w:eastAsia="仿宋" w:cs="仿宋"/>
          <w:b/>
          <w:bCs/>
          <w:color w:val="auto"/>
          <w:sz w:val="84"/>
          <w:szCs w:val="84"/>
          <w:highlight w:val="none"/>
          <w:lang w:val="en-US" w:eastAsia="zh-CN"/>
        </w:rPr>
        <w:t xml:space="preserve"> </w:t>
      </w:r>
      <w:r>
        <w:rPr>
          <w:rStyle w:val="722"/>
          <w:rFonts w:hint="eastAsia" w:ascii="仿宋" w:hAnsi="仿宋" w:eastAsia="仿宋" w:cs="仿宋"/>
          <w:b/>
          <w:bCs/>
          <w:color w:val="auto"/>
          <w:sz w:val="84"/>
          <w:szCs w:val="84"/>
          <w:highlight w:val="none"/>
        </w:rPr>
        <w:t xml:space="preserve">合</w:t>
      </w:r>
      <w:r>
        <w:rPr>
          <w:rStyle w:val="722"/>
          <w:rFonts w:hint="eastAsia" w:ascii="仿宋" w:hAnsi="仿宋" w:eastAsia="仿宋" w:cs="仿宋"/>
          <w:b/>
          <w:bCs/>
          <w:color w:val="auto"/>
          <w:sz w:val="84"/>
          <w:szCs w:val="84"/>
          <w:highlight w:val="none"/>
          <w:lang w:val="en-US" w:eastAsia="zh-CN"/>
        </w:rPr>
        <w:t xml:space="preserve"> </w:t>
      </w:r>
      <w:r>
        <w:rPr>
          <w:rStyle w:val="722"/>
          <w:rFonts w:hint="eastAsia" w:ascii="仿宋" w:hAnsi="仿宋" w:eastAsia="仿宋" w:cs="仿宋"/>
          <w:b/>
          <w:bCs/>
          <w:color w:val="auto"/>
          <w:sz w:val="84"/>
          <w:szCs w:val="84"/>
          <w:highlight w:val="none"/>
        </w:rPr>
        <w:t xml:space="preserve">同</w:t>
      </w:r>
      <w:r/>
    </w:p>
    <w:p>
      <w:pPr>
        <w:pStyle w:val="736"/>
        <w:jc w:val="center"/>
        <w:spacing w:after="200" w:line="480" w:lineRule="exact"/>
        <w:rPr>
          <w:rStyle w:val="722"/>
          <w:rFonts w:hint="eastAsia" w:ascii="仿宋" w:hAnsi="仿宋" w:eastAsia="仿宋" w:cs="仿宋"/>
          <w:color w:val="auto"/>
          <w:highlight w:val="none"/>
        </w:rPr>
      </w:pPr>
      <w:r>
        <w:rPr>
          <w:rFonts w:hint="eastAsia" w:ascii="仿宋" w:hAnsi="仿宋" w:eastAsia="仿宋" w:cs="仿宋"/>
          <w:color w:val="auto"/>
          <w:highlight w:val="none"/>
        </w:rPr>
      </w:r>
      <w:r/>
    </w:p>
    <w:p>
      <w:pPr>
        <w:pStyle w:val="736"/>
        <w:jc w:val="center"/>
        <w:spacing w:after="200" w:line="480" w:lineRule="exact"/>
        <w:rPr>
          <w:rStyle w:val="722"/>
          <w:rFonts w:hint="eastAsia" w:ascii="仿宋" w:hAnsi="仿宋" w:eastAsia="仿宋" w:cs="仿宋"/>
          <w:color w:val="auto"/>
          <w:highlight w:val="none"/>
        </w:rPr>
      </w:pPr>
      <w:r>
        <w:rPr>
          <w:rFonts w:hint="eastAsia" w:ascii="仿宋" w:hAnsi="仿宋" w:eastAsia="仿宋" w:cs="仿宋"/>
          <w:color w:val="auto"/>
          <w:highlight w:val="none"/>
        </w:rPr>
      </w:r>
      <w:r/>
    </w:p>
    <w:p>
      <w:pPr>
        <w:pStyle w:val="736"/>
        <w:ind w:firstLine="843"/>
        <w:spacing w:after="200" w:line="480" w:lineRule="exact"/>
        <w:rPr>
          <w:rStyle w:val="722"/>
          <w:rFonts w:hint="default" w:ascii="仿宋" w:hAnsi="仿宋" w:eastAsia="仿宋" w:cs="仿宋"/>
          <w:color w:val="auto"/>
          <w:sz w:val="28"/>
          <w:szCs w:val="28"/>
          <w:highlight w:val="none"/>
          <w:u w:val="single"/>
          <w:lang w:val="en-US" w:eastAsia="zh-CN"/>
        </w:rPr>
      </w:pPr>
      <w:r>
        <w:rPr>
          <w:rStyle w:val="722"/>
          <w:rFonts w:hint="eastAsia" w:ascii="仿宋" w:hAnsi="仿宋" w:eastAsia="仿宋" w:cs="仿宋"/>
          <w:b/>
          <w:bCs/>
          <w:color w:val="auto"/>
          <w:sz w:val="28"/>
          <w:szCs w:val="28"/>
          <w:highlight w:val="none"/>
        </w:rPr>
        <w:t xml:space="preserve">工程名称：</w:t>
      </w:r>
      <w:r>
        <w:rPr>
          <w:rStyle w:val="722"/>
          <w:rFonts w:hint="eastAsia" w:ascii="仿宋" w:hAnsi="仿宋" w:eastAsia="仿宋" w:cs="仿宋"/>
          <w:color w:val="auto"/>
          <w:sz w:val="30"/>
          <w:szCs w:val="30"/>
          <w:highlight w:val="none"/>
          <w:u w:val="single"/>
          <w:lang w:eastAsia="zh-CN"/>
        </w:rPr>
        <w:t xml:space="preserve">宿城区通海路“建管养”一体化配套完善工程</w:t>
      </w:r>
      <w:r/>
    </w:p>
    <w:p>
      <w:pPr>
        <w:pStyle w:val="736"/>
        <w:ind w:firstLine="843"/>
        <w:jc w:val="both"/>
        <w:spacing w:after="200" w:line="480" w:lineRule="exact"/>
        <w:rPr>
          <w:rStyle w:val="722"/>
          <w:rFonts w:hint="eastAsia" w:ascii="仿宋" w:hAnsi="仿宋" w:eastAsia="仿宋" w:cs="仿宋"/>
          <w:color w:val="auto"/>
          <w:sz w:val="28"/>
          <w:szCs w:val="28"/>
          <w:highlight w:val="none"/>
          <w:u w:val="single"/>
          <w:lang w:val="en-US" w:eastAsia="zh-CN"/>
        </w:rPr>
      </w:pPr>
      <w:r>
        <w:rPr>
          <w:rStyle w:val="722"/>
          <w:rFonts w:hint="eastAsia" w:ascii="仿宋" w:hAnsi="仿宋" w:eastAsia="仿宋" w:cs="仿宋"/>
          <w:b/>
          <w:bCs/>
          <w:color w:val="auto"/>
          <w:sz w:val="28"/>
          <w:szCs w:val="28"/>
          <w:highlight w:val="none"/>
        </w:rPr>
        <w:t xml:space="preserve">工程地点：</w:t>
      </w:r>
      <w:r>
        <w:rPr>
          <w:rStyle w:val="722"/>
          <w:rFonts w:hint="eastAsia" w:ascii="仿宋" w:hAnsi="仿宋" w:eastAsia="仿宋" w:cs="仿宋"/>
          <w:color w:val="auto"/>
          <w:sz w:val="28"/>
          <w:szCs w:val="28"/>
          <w:highlight w:val="none"/>
          <w:u w:val="single"/>
          <w:lang w:eastAsia="zh-CN"/>
        </w:rPr>
        <w:t xml:space="preserve">宿迁市</w:t>
      </w:r>
      <w:r>
        <w:rPr>
          <w:rStyle w:val="722"/>
          <w:rFonts w:hint="eastAsia" w:ascii="仿宋" w:hAnsi="仿宋" w:eastAsia="仿宋" w:cs="仿宋"/>
          <w:color w:val="auto"/>
          <w:sz w:val="28"/>
          <w:szCs w:val="28"/>
          <w:highlight w:val="none"/>
          <w:u w:val="single"/>
        </w:rPr>
        <w:t xml:space="preserve">宿城区</w:t>
      </w:r>
      <w:r>
        <w:rPr>
          <w:rStyle w:val="722"/>
          <w:rFonts w:hint="eastAsia" w:ascii="仿宋" w:hAnsi="仿宋" w:eastAsia="仿宋" w:cs="仿宋"/>
          <w:color w:val="auto"/>
          <w:sz w:val="28"/>
          <w:szCs w:val="28"/>
          <w:highlight w:val="none"/>
          <w:u w:val="single"/>
          <w:lang w:val="en-US" w:eastAsia="zh-CN"/>
        </w:rPr>
        <w:t xml:space="preserve">境内</w:t>
      </w:r>
      <w:r/>
    </w:p>
    <w:p>
      <w:pPr>
        <w:pStyle w:val="736"/>
        <w:ind w:firstLine="843"/>
        <w:jc w:val="both"/>
        <w:spacing w:after="200" w:line="480" w:lineRule="exact"/>
        <w:rPr>
          <w:rStyle w:val="722"/>
          <w:rFonts w:hint="eastAsia" w:ascii="仿宋" w:hAnsi="仿宋" w:eastAsia="仿宋" w:cs="仿宋"/>
          <w:color w:val="auto"/>
          <w:sz w:val="28"/>
          <w:szCs w:val="28"/>
          <w:highlight w:val="none"/>
          <w:u w:val="single"/>
          <w:lang w:eastAsia="zh-CN"/>
        </w:rPr>
      </w:pPr>
      <w:r>
        <w:rPr>
          <w:rStyle w:val="722"/>
          <w:rFonts w:hint="eastAsia" w:ascii="仿宋" w:hAnsi="仿宋" w:eastAsia="仿宋" w:cs="仿宋"/>
          <w:b/>
          <w:bCs/>
          <w:color w:val="auto"/>
          <w:sz w:val="28"/>
          <w:szCs w:val="28"/>
          <w:highlight w:val="none"/>
        </w:rPr>
        <w:t xml:space="preserve">发 包 人</w:t>
      </w:r>
      <w:r>
        <w:rPr>
          <w:rStyle w:val="722"/>
          <w:rFonts w:hint="eastAsia" w:ascii="仿宋" w:hAnsi="仿宋" w:eastAsia="仿宋" w:cs="仿宋"/>
          <w:color w:val="auto"/>
          <w:sz w:val="28"/>
          <w:szCs w:val="28"/>
          <w:highlight w:val="none"/>
        </w:rPr>
        <w:t xml:space="preserve">：</w:t>
      </w:r>
      <w:r>
        <w:rPr>
          <w:rStyle w:val="722"/>
          <w:rFonts w:hint="eastAsia" w:ascii="仿宋" w:hAnsi="仿宋" w:eastAsia="仿宋" w:cs="仿宋"/>
          <w:color w:val="auto"/>
          <w:sz w:val="28"/>
          <w:szCs w:val="28"/>
          <w:highlight w:val="none"/>
          <w:u w:val="single"/>
          <w:lang w:eastAsia="zh-CN"/>
        </w:rPr>
        <w:t xml:space="preserve">宿迁市宿城区交通运输局</w:t>
      </w:r>
      <w:r/>
    </w:p>
    <w:p>
      <w:pPr>
        <w:pStyle w:val="736"/>
        <w:ind w:firstLine="843"/>
        <w:jc w:val="both"/>
        <w:spacing w:after="200" w:line="480" w:lineRule="exact"/>
        <w:rPr>
          <w:rStyle w:val="722"/>
          <w:rFonts w:hint="eastAsia" w:ascii="仿宋" w:hAnsi="仿宋" w:eastAsia="仿宋" w:cs="仿宋"/>
          <w:color w:val="auto"/>
          <w:sz w:val="28"/>
          <w:szCs w:val="28"/>
          <w:highlight w:val="none"/>
          <w:u w:val="single"/>
          <w:lang w:val="en-US" w:eastAsia="zh-CN"/>
        </w:rPr>
      </w:pPr>
      <w:r>
        <w:rPr>
          <w:rStyle w:val="722"/>
          <w:rFonts w:hint="eastAsia" w:ascii="仿宋" w:hAnsi="仿宋" w:eastAsia="仿宋" w:cs="仿宋"/>
          <w:b/>
          <w:bCs/>
          <w:color w:val="auto"/>
          <w:sz w:val="28"/>
          <w:szCs w:val="28"/>
          <w:highlight w:val="none"/>
        </w:rPr>
        <w:t xml:space="preserve">承</w:t>
      </w:r>
      <w:r>
        <w:rPr>
          <w:rStyle w:val="722"/>
          <w:rFonts w:hint="eastAsia" w:ascii="仿宋" w:hAnsi="仿宋" w:eastAsia="仿宋" w:cs="仿宋"/>
          <w:b/>
          <w:bCs/>
          <w:color w:val="auto"/>
          <w:sz w:val="28"/>
          <w:szCs w:val="28"/>
          <w:highlight w:val="none"/>
          <w:lang w:val="en-US" w:eastAsia="zh-CN"/>
        </w:rPr>
        <w:t xml:space="preserve"> </w:t>
      </w:r>
      <w:r>
        <w:rPr>
          <w:rStyle w:val="722"/>
          <w:rFonts w:hint="eastAsia" w:ascii="仿宋" w:hAnsi="仿宋" w:eastAsia="仿宋" w:cs="仿宋"/>
          <w:b/>
          <w:bCs/>
          <w:color w:val="auto"/>
          <w:sz w:val="28"/>
          <w:szCs w:val="28"/>
          <w:highlight w:val="none"/>
        </w:rPr>
        <w:t xml:space="preserve">包</w:t>
      </w:r>
      <w:r>
        <w:rPr>
          <w:rStyle w:val="722"/>
          <w:rFonts w:hint="eastAsia" w:ascii="仿宋" w:hAnsi="仿宋" w:eastAsia="仿宋" w:cs="仿宋"/>
          <w:b/>
          <w:bCs/>
          <w:color w:val="auto"/>
          <w:sz w:val="28"/>
          <w:szCs w:val="28"/>
          <w:highlight w:val="none"/>
          <w:lang w:val="en-US" w:eastAsia="zh-CN"/>
        </w:rPr>
        <w:t xml:space="preserve"> </w:t>
      </w:r>
      <w:r>
        <w:rPr>
          <w:rStyle w:val="722"/>
          <w:rFonts w:hint="eastAsia" w:ascii="仿宋" w:hAnsi="仿宋" w:eastAsia="仿宋" w:cs="仿宋"/>
          <w:b/>
          <w:bCs/>
          <w:color w:val="auto"/>
          <w:sz w:val="28"/>
          <w:szCs w:val="28"/>
          <w:highlight w:val="none"/>
        </w:rPr>
        <w:t xml:space="preserve">人：</w:t>
      </w:r>
      <w:r>
        <w:rPr>
          <w:rStyle w:val="722"/>
          <w:rFonts w:hint="eastAsia" w:ascii="仿宋" w:hAnsi="仿宋" w:eastAsia="仿宋" w:cs="仿宋"/>
          <w:color w:val="auto"/>
          <w:sz w:val="28"/>
          <w:szCs w:val="28"/>
          <w:highlight w:val="none"/>
          <w:u w:val="single"/>
        </w:rPr>
        <w:t xml:space="preserve">          </w:t>
      </w:r>
      <w:r>
        <w:rPr>
          <w:rStyle w:val="722"/>
          <w:rFonts w:hint="eastAsia" w:ascii="仿宋" w:hAnsi="仿宋" w:eastAsia="仿宋" w:cs="仿宋"/>
          <w:color w:val="auto"/>
          <w:sz w:val="28"/>
          <w:szCs w:val="28"/>
          <w:highlight w:val="none"/>
          <w:u w:val="single"/>
          <w:lang w:val="en-US" w:eastAsia="zh-CN"/>
        </w:rPr>
        <w:t xml:space="preserve">  </w:t>
      </w:r>
      <w:r>
        <w:rPr>
          <w:rStyle w:val="722"/>
          <w:rFonts w:hint="eastAsia" w:ascii="仿宋" w:hAnsi="仿宋" w:eastAsia="仿宋" w:cs="仿宋"/>
          <w:color w:val="auto"/>
          <w:sz w:val="28"/>
          <w:szCs w:val="28"/>
          <w:highlight w:val="none"/>
          <w:u w:val="single"/>
        </w:rPr>
        <w:t xml:space="preserve"> </w:t>
      </w:r>
      <w:r>
        <w:rPr>
          <w:rStyle w:val="722"/>
          <w:rFonts w:hint="eastAsia" w:ascii="仿宋" w:hAnsi="仿宋" w:eastAsia="仿宋" w:cs="仿宋"/>
          <w:color w:val="auto"/>
          <w:sz w:val="28"/>
          <w:szCs w:val="28"/>
          <w:highlight w:val="none"/>
          <w:u w:val="single"/>
          <w:lang w:val="en-US" w:eastAsia="zh-CN"/>
        </w:rPr>
        <w:t xml:space="preserve">     </w:t>
      </w:r>
      <w:r/>
    </w:p>
    <w:p>
      <w:pPr>
        <w:pStyle w:val="736"/>
        <w:ind w:firstLine="843"/>
        <w:jc w:val="both"/>
        <w:spacing w:after="200" w:line="480" w:lineRule="exact"/>
        <w:rPr>
          <w:rStyle w:val="722"/>
          <w:rFonts w:hint="eastAsia" w:ascii="仿宋" w:hAnsi="仿宋" w:eastAsia="仿宋" w:cs="仿宋"/>
          <w:color w:val="auto"/>
          <w:sz w:val="28"/>
          <w:szCs w:val="28"/>
          <w:highlight w:val="none"/>
          <w:u w:val="single"/>
        </w:rPr>
      </w:pPr>
      <w:r>
        <w:rPr>
          <w:rStyle w:val="722"/>
          <w:rFonts w:hint="eastAsia" w:ascii="仿宋" w:hAnsi="仿宋" w:eastAsia="仿宋" w:cs="仿宋"/>
          <w:b/>
          <w:bCs/>
          <w:color w:val="auto"/>
          <w:sz w:val="28"/>
          <w:szCs w:val="28"/>
          <w:highlight w:val="none"/>
        </w:rPr>
        <w:t xml:space="preserve">合同金额：</w:t>
      </w:r>
      <w:r>
        <w:rPr>
          <w:rStyle w:val="722"/>
          <w:rFonts w:hint="eastAsia" w:ascii="仿宋" w:hAnsi="仿宋" w:eastAsia="仿宋" w:cs="仿宋"/>
          <w:color w:val="auto"/>
          <w:sz w:val="28"/>
          <w:szCs w:val="28"/>
          <w:highlight w:val="none"/>
          <w:u w:val="single"/>
        </w:rPr>
        <w:t xml:space="preserve">¥：       </w:t>
      </w:r>
      <w:r>
        <w:rPr>
          <w:rStyle w:val="722"/>
          <w:rFonts w:hint="eastAsia" w:ascii="仿宋" w:hAnsi="仿宋" w:eastAsia="仿宋" w:cs="仿宋"/>
          <w:color w:val="auto"/>
          <w:sz w:val="28"/>
          <w:szCs w:val="28"/>
          <w:highlight w:val="none"/>
          <w:u w:val="single"/>
          <w:lang w:val="en-US" w:eastAsia="zh-CN"/>
        </w:rPr>
        <w:t xml:space="preserve">   </w:t>
      </w:r>
      <w:r>
        <w:rPr>
          <w:rStyle w:val="722"/>
          <w:rFonts w:hint="eastAsia" w:ascii="仿宋" w:hAnsi="仿宋" w:eastAsia="仿宋" w:cs="仿宋"/>
          <w:color w:val="auto"/>
          <w:sz w:val="28"/>
          <w:szCs w:val="28"/>
          <w:highlight w:val="none"/>
          <w:u w:val="single"/>
        </w:rPr>
        <w:t xml:space="preserve">  元</w:t>
      </w:r>
      <w:r/>
    </w:p>
    <w:p>
      <w:pPr>
        <w:pStyle w:val="736"/>
        <w:ind w:firstLine="843"/>
        <w:jc w:val="both"/>
        <w:spacing w:after="200" w:line="480" w:lineRule="exact"/>
        <w:rPr>
          <w:rStyle w:val="722"/>
          <w:rFonts w:hint="eastAsia" w:ascii="仿宋" w:hAnsi="仿宋" w:eastAsia="仿宋" w:cs="仿宋"/>
          <w:color w:val="auto"/>
          <w:sz w:val="28"/>
          <w:szCs w:val="28"/>
          <w:highlight w:val="none"/>
          <w:lang w:val="en-US" w:eastAsia="zh-CN"/>
        </w:rPr>
      </w:pPr>
      <w:r>
        <w:rPr>
          <w:rStyle w:val="722"/>
          <w:rFonts w:hint="eastAsia" w:ascii="仿宋" w:hAnsi="仿宋" w:eastAsia="仿宋" w:cs="仿宋"/>
          <w:b/>
          <w:bCs/>
          <w:color w:val="auto"/>
          <w:sz w:val="28"/>
          <w:szCs w:val="28"/>
          <w:highlight w:val="none"/>
        </w:rPr>
        <w:t xml:space="preserve">签订日期：</w:t>
      </w:r>
      <w:r>
        <w:rPr>
          <w:rStyle w:val="722"/>
          <w:rFonts w:hint="eastAsia" w:ascii="仿宋" w:hAnsi="仿宋" w:eastAsia="仿宋" w:cs="仿宋"/>
          <w:color w:val="auto"/>
          <w:sz w:val="28"/>
          <w:szCs w:val="28"/>
          <w:highlight w:val="none"/>
          <w:u w:val="single"/>
        </w:rPr>
        <w:t xml:space="preserve">  </w:t>
      </w:r>
      <w:r>
        <w:rPr>
          <w:rStyle w:val="722"/>
          <w:rFonts w:hint="eastAsia" w:ascii="仿宋" w:hAnsi="仿宋" w:eastAsia="仿宋" w:cs="仿宋"/>
          <w:color w:val="auto"/>
          <w:sz w:val="28"/>
          <w:szCs w:val="28"/>
          <w:highlight w:val="none"/>
          <w:u w:val="single"/>
          <w:lang w:val="en-US" w:eastAsia="zh-CN"/>
        </w:rPr>
        <w:t xml:space="preserve">    </w:t>
      </w:r>
      <w:r>
        <w:rPr>
          <w:rStyle w:val="722"/>
          <w:rFonts w:hint="eastAsia" w:ascii="仿宋" w:hAnsi="仿宋" w:eastAsia="仿宋" w:cs="仿宋"/>
          <w:color w:val="auto"/>
          <w:sz w:val="28"/>
          <w:szCs w:val="28"/>
          <w:highlight w:val="none"/>
          <w:u w:val="single"/>
        </w:rPr>
        <w:t xml:space="preserve">年  </w:t>
      </w:r>
      <w:r>
        <w:rPr>
          <w:rStyle w:val="722"/>
          <w:rFonts w:hint="eastAsia" w:ascii="仿宋" w:hAnsi="仿宋" w:eastAsia="仿宋" w:cs="仿宋"/>
          <w:color w:val="auto"/>
          <w:sz w:val="28"/>
          <w:szCs w:val="28"/>
          <w:highlight w:val="none"/>
          <w:u w:val="single"/>
          <w:lang w:val="en-US" w:eastAsia="zh-CN"/>
        </w:rPr>
        <w:t xml:space="preserve">  </w:t>
      </w:r>
      <w:r>
        <w:rPr>
          <w:rStyle w:val="722"/>
          <w:rFonts w:hint="eastAsia" w:ascii="仿宋" w:hAnsi="仿宋" w:eastAsia="仿宋" w:cs="仿宋"/>
          <w:color w:val="auto"/>
          <w:sz w:val="28"/>
          <w:szCs w:val="28"/>
          <w:highlight w:val="none"/>
          <w:u w:val="single"/>
        </w:rPr>
        <w:t xml:space="preserve">月 </w:t>
      </w:r>
      <w:r>
        <w:rPr>
          <w:rStyle w:val="722"/>
          <w:rFonts w:hint="eastAsia" w:ascii="仿宋" w:hAnsi="仿宋" w:eastAsia="仿宋" w:cs="仿宋"/>
          <w:color w:val="auto"/>
          <w:sz w:val="28"/>
          <w:szCs w:val="28"/>
          <w:highlight w:val="none"/>
          <w:u w:val="single"/>
          <w:lang w:val="en-US" w:eastAsia="zh-CN"/>
        </w:rPr>
        <w:t xml:space="preserve"> </w:t>
      </w:r>
      <w:r>
        <w:rPr>
          <w:rStyle w:val="722"/>
          <w:rFonts w:hint="eastAsia" w:ascii="仿宋" w:hAnsi="仿宋" w:eastAsia="仿宋" w:cs="仿宋"/>
          <w:color w:val="auto"/>
          <w:sz w:val="28"/>
          <w:szCs w:val="28"/>
          <w:highlight w:val="none"/>
          <w:u w:val="single"/>
        </w:rPr>
        <w:t xml:space="preserve"> 日</w:t>
      </w:r>
      <w:r>
        <w:rPr>
          <w:rStyle w:val="722"/>
          <w:rFonts w:hint="eastAsia" w:ascii="仿宋" w:hAnsi="仿宋" w:eastAsia="仿宋" w:cs="仿宋"/>
          <w:color w:val="auto"/>
          <w:sz w:val="28"/>
          <w:szCs w:val="28"/>
          <w:highlight w:val="none"/>
          <w:u w:val="single"/>
          <w:lang w:val="en-US" w:eastAsia="zh-CN"/>
        </w:rPr>
        <w:t xml:space="preserve"> </w:t>
      </w:r>
      <w:r/>
    </w:p>
    <w:p>
      <w:pPr>
        <w:rPr>
          <w:rStyle w:val="722"/>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736"/>
        <w:jc w:val="both"/>
        <w:spacing w:line="400" w:lineRule="exact"/>
        <w:rPr>
          <w:rStyle w:val="722"/>
          <w:rFonts w:hint="eastAsia" w:ascii="仿宋" w:hAnsi="仿宋" w:eastAsia="仿宋" w:cs="仿宋"/>
          <w:color w:val="auto"/>
          <w:highlight w:val="none"/>
          <w:lang w:val="en-US" w:eastAsia="zh-CN"/>
        </w:rPr>
      </w:pPr>
      <w:r/>
      <w:bookmarkStart w:id="202" w:name="_Toc237078376"/>
      <w:r/>
      <w:bookmarkStart w:id="203" w:name="_Toc222290318"/>
      <w:r/>
      <w:bookmarkStart w:id="204" w:name="_Toc237078375"/>
      <w:r/>
      <w:bookmarkStart w:id="205" w:name="_Toc417500148"/>
      <w:r/>
      <w:bookmarkStart w:id="206" w:name="_Toc222303359"/>
      <w:r/>
      <w:bookmarkStart w:id="207" w:name="_Toc426816455"/>
      <w:r/>
      <w:bookmarkStart w:id="208" w:name="_Toc222303358"/>
      <w:r/>
      <w:bookmarkStart w:id="209" w:name="_Toc237153202"/>
      <w:r/>
      <w:bookmarkStart w:id="210" w:name="_Toc417500473"/>
      <w:r/>
      <w:bookmarkStart w:id="211" w:name="_Toc237013245"/>
      <w:r/>
      <w:bookmarkStart w:id="212" w:name="_Toc237013246"/>
      <w:r/>
      <w:bookmarkStart w:id="213" w:name="_Toc535963024"/>
      <w:r/>
      <w:bookmarkStart w:id="214" w:name="_Toc418799307"/>
      <w:r/>
      <w:bookmarkStart w:id="215" w:name="_Toc12699"/>
      <w:r/>
      <w:bookmarkStart w:id="216" w:name="_Toc12260"/>
      <w:r/>
      <w:bookmarkStart w:id="217" w:name="_Toc382576924"/>
      <w:r/>
      <w:bookmarkStart w:id="218" w:name="_Toc85895061"/>
      <w:r/>
      <w:bookmarkStart w:id="219" w:name="_Toc418798757"/>
      <w:r/>
      <w:bookmarkStart w:id="220" w:name="_Toc426822049"/>
      <w:r/>
      <w:bookmarkStart w:id="221" w:name="_Toc382576923"/>
      <w:r/>
      <w:bookmarkStart w:id="222" w:name="_Toc6890"/>
      <w:r/>
      <w:bookmarkStart w:id="223" w:name="_Toc417500149"/>
      <w:r/>
      <w:bookmarkStart w:id="224" w:name="_Toc237153203"/>
      <w:r/>
      <w:bookmarkStart w:id="225" w:name="_Toc13735"/>
      <w:r/>
      <w:bookmarkStart w:id="226" w:name="_Toc62545888"/>
      <w:r/>
      <w:bookmarkStart w:id="227" w:name="_Toc427650289"/>
      <w:r/>
      <w:bookmarkStart w:id="228" w:name="_Toc6902"/>
      <w:r/>
      <w:bookmarkStart w:id="229" w:name="_Toc417500474"/>
      <w:r/>
      <w:bookmarkStart w:id="230" w:name="_Toc123635200"/>
      <w:r/>
      <w:bookmarkStart w:id="231" w:name="_Toc535963082"/>
      <w:r>
        <w:rPr>
          <w:rStyle w:val="722"/>
          <w:rFonts w:hint="eastAsia" w:ascii="仿宋" w:hAnsi="仿宋" w:eastAsia="仿宋" w:cs="仿宋"/>
          <w:color w:val="auto"/>
          <w:highlight w:val="none"/>
          <w:lang w:val="en-US" w:eastAsia="zh-CN"/>
        </w:rPr>
        <w:t xml:space="preserve">       </w:t>
      </w:r>
      <w:r/>
    </w:p>
    <w:p>
      <w:pPr>
        <w:pStyle w:val="736"/>
        <w:jc w:val="both"/>
        <w:spacing w:line="400" w:lineRule="exact"/>
        <w:rPr>
          <w:rStyle w:val="722"/>
          <w:rFonts w:hint="eastAsia" w:ascii="仿宋" w:hAnsi="仿宋" w:eastAsia="仿宋" w:cs="仿宋"/>
          <w:color w:val="auto"/>
          <w:highlight w:val="none"/>
          <w:lang w:val="en-US" w:eastAsia="zh-CN"/>
        </w:rPr>
      </w:pPr>
      <w:r>
        <w:rPr>
          <w:rStyle w:val="722"/>
          <w:rFonts w:hint="eastAsia" w:ascii="仿宋" w:hAnsi="仿宋" w:eastAsia="仿宋" w:cs="仿宋"/>
          <w:color w:val="auto"/>
          <w:highlight w:val="none"/>
          <w:lang w:val="en-US" w:eastAsia="zh-CN"/>
        </w:rPr>
        <w:t xml:space="preserve">                       </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r/>
    </w:p>
    <w:p>
      <w:pPr>
        <w:jc w:val="center"/>
        <w:keepLines w:val="0"/>
        <w:keepNext w:val="0"/>
        <w:pageBreakBefore w:val="0"/>
        <w:spacing w:before="104" w:line="222" w:lineRule="auto"/>
        <w:widowControl w:val="off"/>
        <w:rPr>
          <w:rFonts w:ascii="黑体" w:hAnsi="黑体" w:eastAsia="黑体" w:cs="黑体"/>
          <w:b/>
          <w:bCs/>
          <w:spacing w:val="-5"/>
          <w:sz w:val="32"/>
          <w:szCs w:val="32"/>
          <w:highlight w:val="none"/>
        </w:rPr>
      </w:pPr>
      <w:r>
        <w:rPr>
          <w:rFonts w:ascii="黑体" w:hAnsi="黑体" w:eastAsia="黑体" w:cs="黑体"/>
          <w:b/>
          <w:bCs/>
          <w:spacing w:val="-5"/>
          <w:sz w:val="32"/>
          <w:szCs w:val="32"/>
          <w:highlight w:val="none"/>
        </w:rPr>
        <w:t xml:space="preserve">第一节通用合同条款</w:t>
      </w:r>
      <w:r/>
    </w:p>
    <w:p>
      <w:pPr>
        <w:keepLines w:val="0"/>
        <w:keepNext w:val="0"/>
        <w:pageBreakBefore w:val="0"/>
        <w:spacing w:line="303" w:lineRule="auto"/>
        <w:widowControl w:val="off"/>
        <w:rPr>
          <w:rFonts w:ascii="Arial"/>
          <w:sz w:val="21"/>
          <w:highlight w:val="none"/>
        </w:rPr>
      </w:pPr>
      <w:r>
        <w:rPr>
          <w:rFonts w:ascii="Arial"/>
          <w:sz w:val="21"/>
          <w:highlight w:val="none"/>
        </w:rPr>
      </w:r>
      <w:r/>
    </w:p>
    <w:p>
      <w:pPr>
        <w:ind w:left="23" w:right="40" w:hanging="17"/>
        <w:keepLines w:val="0"/>
        <w:keepNext w:val="0"/>
        <w:pageBreakBefore w:val="0"/>
        <w:spacing w:before="78"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t xml:space="preserve">“通用合同条款”采用《公路工程标准施工招标文件》（2018年版）的“通用</w:t>
      </w:r>
      <w:r>
        <w:rPr>
          <w:rFonts w:ascii="宋体" w:hAnsi="宋体" w:eastAsia="宋体" w:cs="宋体"/>
          <w:spacing w:val="-7"/>
          <w:sz w:val="24"/>
          <w:szCs w:val="24"/>
          <w:highlight w:val="none"/>
        </w:rPr>
        <w:t xml:space="preserve">合同条款”。</w:t>
      </w:r>
      <w:r/>
    </w:p>
    <w:p>
      <w:pPr>
        <w:keepLines w:val="0"/>
        <w:keepNext w:val="0"/>
        <w:pageBreakBefore w:val="0"/>
        <w:spacing w:line="316" w:lineRule="auto"/>
        <w:widowControl w:val="off"/>
        <w:rPr>
          <w:rFonts w:ascii="Arial"/>
          <w:sz w:val="21"/>
          <w:highlight w:val="none"/>
        </w:rPr>
      </w:pPr>
      <w:r>
        <w:rPr>
          <w:rFonts w:ascii="Arial"/>
          <w:sz w:val="21"/>
          <w:highlight w:val="none"/>
        </w:rPr>
      </w:r>
      <w:r/>
    </w:p>
    <w:p>
      <w:pPr>
        <w:jc w:val="center"/>
        <w:keepLines w:val="0"/>
        <w:keepNext w:val="0"/>
        <w:pageBreakBefore w:val="0"/>
        <w:spacing w:before="104" w:line="222" w:lineRule="auto"/>
        <w:widowControl w:val="off"/>
        <w:rPr>
          <w:rFonts w:ascii="黑体" w:hAnsi="黑体" w:eastAsia="黑体" w:cs="黑体"/>
          <w:sz w:val="32"/>
          <w:szCs w:val="32"/>
          <w:highlight w:val="none"/>
        </w:rPr>
      </w:pPr>
      <w:r>
        <w:rPr>
          <w:rFonts w:ascii="黑体" w:hAnsi="黑体" w:eastAsia="黑体" w:cs="黑体"/>
          <w:b/>
          <w:bCs/>
          <w:spacing w:val="-5"/>
          <w:sz w:val="32"/>
          <w:szCs w:val="32"/>
          <w:highlight w:val="none"/>
        </w:rPr>
        <w:t xml:space="preserve">第二节专用合同条款</w:t>
      </w:r>
      <w:r/>
    </w:p>
    <w:p>
      <w:pPr>
        <w:keepLines w:val="0"/>
        <w:keepNext w:val="0"/>
        <w:pageBreakBefore w:val="0"/>
        <w:spacing w:line="424" w:lineRule="auto"/>
        <w:widowControl w:val="off"/>
        <w:rPr>
          <w:rFonts w:ascii="Arial"/>
          <w:sz w:val="21"/>
          <w:highlight w:val="none"/>
        </w:rPr>
      </w:pPr>
      <w:r>
        <w:rPr>
          <w:rFonts w:ascii="Arial"/>
          <w:sz w:val="21"/>
          <w:highlight w:val="none"/>
        </w:rPr>
      </w:r>
      <w:r/>
    </w:p>
    <w:p>
      <w:pPr>
        <w:ind w:left="3622"/>
        <w:keepLines w:val="0"/>
        <w:keepNext w:val="0"/>
        <w:pageBreakBefore w:val="0"/>
        <w:spacing w:before="91" w:line="360" w:lineRule="auto"/>
        <w:widowControl w:val="off"/>
        <w:rPr>
          <w:rFonts w:ascii="宋体" w:hAnsi="宋体" w:eastAsia="宋体" w:cs="宋体"/>
          <w:sz w:val="28"/>
          <w:szCs w:val="28"/>
          <w:highlight w:val="none"/>
        </w:rPr>
      </w:pPr>
      <w:r>
        <w:rPr>
          <w:rFonts w:ascii="宋体" w:hAnsi="宋体" w:eastAsia="宋体" w:cs="宋体"/>
          <w:b/>
          <w:bCs/>
          <w:spacing w:val="-3"/>
          <w:sz w:val="28"/>
          <w:szCs w:val="28"/>
          <w:highlight w:val="none"/>
        </w:rPr>
        <w:t xml:space="preserve">A．专用合同条款</w:t>
      </w:r>
      <w:r/>
    </w:p>
    <w:p>
      <w:pPr>
        <w:ind w:right="0"/>
        <w:keepLines w:val="0"/>
        <w:keepNext w:val="0"/>
        <w:pageBreakBefore w:val="0"/>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t xml:space="preserve">“A．公路工程专用合同条款”的内容详见《公路工程标准施工招标</w:t>
      </w:r>
      <w:r>
        <w:rPr>
          <w:rFonts w:ascii="宋体" w:hAnsi="宋体" w:eastAsia="宋体" w:cs="宋体"/>
          <w:spacing w:val="-1"/>
          <w:sz w:val="24"/>
          <w:szCs w:val="24"/>
          <w:highlight w:val="none"/>
        </w:rPr>
        <w:t xml:space="preserve">文件》</w:t>
      </w:r>
      <w:r>
        <w:rPr>
          <w:rFonts w:ascii="宋体" w:hAnsi="宋体" w:eastAsia="宋体" w:cs="宋体"/>
          <w:spacing w:val="-5"/>
          <w:sz w:val="24"/>
          <w:szCs w:val="24"/>
          <w:highlight w:val="none"/>
        </w:rPr>
        <w:t xml:space="preserve">（2018</w:t>
      </w:r>
      <w:r>
        <w:rPr>
          <w:rFonts w:ascii="宋体" w:hAnsi="宋体" w:eastAsia="宋体" w:cs="宋体"/>
          <w:spacing w:val="-44"/>
          <w:sz w:val="24"/>
          <w:szCs w:val="24"/>
          <w:highlight w:val="none"/>
        </w:rPr>
        <w:t xml:space="preserve"> </w:t>
      </w:r>
      <w:r>
        <w:rPr>
          <w:rFonts w:ascii="宋体" w:hAnsi="宋体" w:eastAsia="宋体" w:cs="宋体"/>
          <w:spacing w:val="-5"/>
          <w:sz w:val="24"/>
          <w:szCs w:val="24"/>
          <w:highlight w:val="none"/>
        </w:rPr>
        <w:t xml:space="preserve">年版）</w:t>
      </w:r>
      <w:r/>
    </w:p>
    <w:p>
      <w:pPr>
        <w:keepLines w:val="0"/>
        <w:keepNext w:val="0"/>
        <w:pageBreakBefore w:val="0"/>
        <w:spacing w:line="264" w:lineRule="auto"/>
        <w:widowControl w:val="off"/>
        <w:rPr>
          <w:rFonts w:ascii="Arial"/>
          <w:sz w:val="21"/>
          <w:highlight w:val="none"/>
        </w:rPr>
      </w:pPr>
      <w:r>
        <w:rPr>
          <w:rFonts w:ascii="Arial"/>
          <w:sz w:val="21"/>
          <w:highlight w:val="none"/>
        </w:rPr>
      </w:r>
      <w:r/>
    </w:p>
    <w:p>
      <w:pPr>
        <w:keepLines w:val="0"/>
        <w:keepNext w:val="0"/>
        <w:pageBreakBefore w:val="0"/>
        <w:spacing w:line="265" w:lineRule="auto"/>
        <w:widowControl w:val="off"/>
        <w:rPr>
          <w:rFonts w:ascii="Arial"/>
          <w:sz w:val="21"/>
          <w:highlight w:val="none"/>
        </w:rPr>
      </w:pPr>
      <w:r>
        <w:rPr>
          <w:rFonts w:ascii="Arial"/>
          <w:sz w:val="21"/>
          <w:highlight w:val="none"/>
        </w:rPr>
      </w:r>
      <w:r/>
    </w:p>
    <w:p>
      <w:pPr>
        <w:ind w:left="3344"/>
        <w:keepLines w:val="0"/>
        <w:keepNext w:val="0"/>
        <w:pageBreakBefore w:val="0"/>
        <w:spacing w:before="92" w:line="220" w:lineRule="auto"/>
        <w:widowControl w:val="off"/>
        <w:rPr>
          <w:rFonts w:ascii="宋体" w:hAnsi="宋体" w:eastAsia="宋体" w:cs="宋体"/>
          <w:sz w:val="28"/>
          <w:szCs w:val="28"/>
          <w:highlight w:val="none"/>
        </w:rPr>
      </w:pPr>
      <w:r>
        <w:rPr>
          <w:rFonts w:ascii="宋体" w:hAnsi="宋体" w:eastAsia="宋体" w:cs="宋体"/>
          <w:b/>
          <w:bCs/>
          <w:spacing w:val="-3"/>
          <w:sz w:val="28"/>
          <w:szCs w:val="28"/>
          <w:highlight w:val="none"/>
        </w:rPr>
        <w:t xml:space="preserve">B.</w:t>
      </w:r>
      <w:r>
        <w:rPr>
          <w:rFonts w:ascii="宋体" w:hAnsi="宋体" w:eastAsia="宋体" w:cs="宋体"/>
          <w:spacing w:val="-3"/>
          <w:sz w:val="28"/>
          <w:szCs w:val="28"/>
          <w:highlight w:val="none"/>
        </w:rPr>
        <w:t xml:space="preserve"> </w:t>
      </w:r>
      <w:r>
        <w:rPr>
          <w:rFonts w:ascii="宋体" w:hAnsi="宋体" w:eastAsia="宋体" w:cs="宋体"/>
          <w:b/>
          <w:bCs/>
          <w:spacing w:val="-3"/>
          <w:sz w:val="28"/>
          <w:szCs w:val="28"/>
          <w:highlight w:val="none"/>
        </w:rPr>
        <w:t xml:space="preserve">项目专用合同条款</w:t>
      </w:r>
      <w:r/>
    </w:p>
    <w:p>
      <w:pPr>
        <w:ind w:left="3334"/>
        <w:keepLines w:val="0"/>
        <w:keepNext w:val="0"/>
        <w:pageBreakBefore w:val="0"/>
        <w:spacing w:before="211" w:line="220" w:lineRule="auto"/>
        <w:widowControl w:val="off"/>
        <w:rPr>
          <w:rFonts w:ascii="宋体" w:hAnsi="宋体" w:eastAsia="宋体" w:cs="宋体"/>
          <w:sz w:val="28"/>
          <w:szCs w:val="28"/>
          <w:highlight w:val="none"/>
        </w:rPr>
      </w:pPr>
      <w:r>
        <w:rPr>
          <w:rFonts w:ascii="宋体" w:hAnsi="宋体" w:eastAsia="宋体" w:cs="宋体"/>
          <w:b/>
          <w:bCs/>
          <w:spacing w:val="-5"/>
          <w:sz w:val="28"/>
          <w:szCs w:val="28"/>
          <w:highlight w:val="none"/>
        </w:rPr>
        <w:t xml:space="preserve">项目专用合同条款数据表</w:t>
      </w:r>
      <w:r/>
    </w:p>
    <w:p>
      <w:pPr>
        <w:keepLines w:val="0"/>
        <w:keepNext w:val="0"/>
        <w:pageBreakBefore w:val="0"/>
        <w:spacing w:line="168" w:lineRule="exact"/>
        <w:widowControl w:val="off"/>
        <w:rPr>
          <w:highlight w:val="none"/>
        </w:rPr>
      </w:pPr>
      <w:r>
        <w:rPr>
          <w:highlight w:val="none"/>
        </w:rPr>
      </w:r>
      <w:r/>
    </w:p>
    <w:tbl>
      <w:tblPr>
        <w:tblStyle w:val="760"/>
        <w:tblW w:w="933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73"/>
        <w:gridCol w:w="951"/>
        <w:gridCol w:w="7807"/>
      </w:tblGrid>
      <w:tr>
        <w:trPr>
          <w:trHeight w:val="277"/>
        </w:trPr>
        <w:tc>
          <w:tcPr>
            <w:tcW w:w="573" w:type="dxa"/>
            <w:vAlign w:val="top"/>
            <w:textDirection w:val="lrTb"/>
            <w:noWrap w:val="false"/>
          </w:tcPr>
          <w:p>
            <w:pPr>
              <w:ind w:left="110"/>
              <w:jc w:val="left"/>
              <w:keepLines w:val="0"/>
              <w:keepNext w:val="0"/>
              <w:pageBreakBefore w:val="0"/>
              <w:spacing w:before="32" w:line="206"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lang w:val="en-US" w:eastAsia="en-US" w:bidi="ar-SA"/>
              </w:rPr>
              <w:t xml:space="preserve">序号</w:t>
            </w:r>
            <w:r/>
          </w:p>
        </w:tc>
        <w:tc>
          <w:tcPr>
            <w:tcW w:w="951" w:type="dxa"/>
            <w:vAlign w:val="top"/>
            <w:textDirection w:val="lrTb"/>
            <w:noWrap w:val="false"/>
          </w:tcPr>
          <w:p>
            <w:pPr>
              <w:ind w:left="213"/>
              <w:jc w:val="left"/>
              <w:keepLines w:val="0"/>
              <w:keepNext w:val="0"/>
              <w:pageBreakBefore w:val="0"/>
              <w:spacing w:before="32" w:line="206"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lang w:val="en-US" w:eastAsia="en-US" w:bidi="ar-SA"/>
              </w:rPr>
              <w:t xml:space="preserve">条目号</w:t>
            </w:r>
            <w:r/>
          </w:p>
        </w:tc>
        <w:tc>
          <w:tcPr>
            <w:tcW w:w="7807" w:type="dxa"/>
            <w:vAlign w:val="top"/>
            <w:textDirection w:val="lrTb"/>
            <w:noWrap w:val="false"/>
          </w:tcPr>
          <w:p>
            <w:pPr>
              <w:ind w:left="3486"/>
              <w:jc w:val="left"/>
              <w:keepLines w:val="0"/>
              <w:keepNext w:val="0"/>
              <w:pageBreakBefore w:val="0"/>
              <w:spacing w:before="32" w:line="206"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lang w:val="en-US" w:eastAsia="en-US" w:bidi="ar-SA"/>
              </w:rPr>
              <w:t xml:space="preserve">编列内容</w:t>
            </w:r>
            <w:r/>
          </w:p>
        </w:tc>
      </w:tr>
      <w:tr>
        <w:trPr>
          <w:trHeight w:val="1079"/>
        </w:trPr>
        <w:tc>
          <w:tcPr>
            <w:tcW w:w="573" w:type="dxa"/>
            <w:vAlign w:val="top"/>
            <w:textDirection w:val="lrTb"/>
            <w:noWrap w:val="false"/>
          </w:tcPr>
          <w:p>
            <w:pPr>
              <w:keepLines w:val="0"/>
              <w:keepNext w:val="0"/>
              <w:pageBreakBefore w:val="0"/>
              <w:spacing w:line="361"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250"/>
              <w:jc w:val="left"/>
              <w:keepLines w:val="0"/>
              <w:keepNext w:val="0"/>
              <w:pageBreakBefore w:val="0"/>
              <w:spacing w:before="68" w:line="241"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p>
        </w:tc>
        <w:tc>
          <w:tcPr>
            <w:tcW w:w="951" w:type="dxa"/>
            <w:vAlign w:val="top"/>
            <w:textDirection w:val="lrTb"/>
            <w:noWrap w:val="false"/>
          </w:tcPr>
          <w:p>
            <w:pPr>
              <w:keepLines w:val="0"/>
              <w:keepNext w:val="0"/>
              <w:pageBreakBefore w:val="0"/>
              <w:spacing w:line="361"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123"/>
              <w:jc w:val="left"/>
              <w:keepLines w:val="0"/>
              <w:keepNext w:val="0"/>
              <w:pageBreakBefore w:val="0"/>
              <w:spacing w:before="68" w:line="239"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lang w:val="en-US" w:eastAsia="en-US" w:bidi="ar-SA"/>
              </w:rPr>
              <w:t xml:space="preserve">1.1.2.2</w:t>
            </w:r>
            <w:r/>
          </w:p>
        </w:tc>
        <w:tc>
          <w:tcPr>
            <w:tcW w:w="7807" w:type="dxa"/>
            <w:vAlign w:val="top"/>
            <w:textDirection w:val="lrTb"/>
            <w:noWrap w:val="false"/>
          </w:tcPr>
          <w:p>
            <w:pPr>
              <w:ind w:left="369"/>
              <w:jc w:val="left"/>
              <w:keepLines w:val="0"/>
              <w:keepNext w:val="0"/>
              <w:pageBreakBefore w:val="0"/>
              <w:spacing w:before="102" w:line="22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lang w:val="en-US" w:eastAsia="en-US" w:bidi="ar-SA"/>
              </w:rPr>
              <w:t xml:space="preserve">发包人：</w:t>
            </w:r>
            <w:r>
              <w:rPr>
                <w:rFonts w:hint="eastAsia" w:ascii="宋体" w:hAnsi="宋体" w:cs="宋体"/>
                <w:color w:val="000000"/>
                <w:spacing w:val="-1"/>
                <w:sz w:val="21"/>
                <w:szCs w:val="21"/>
                <w:highlight w:val="none"/>
                <w:lang w:val="en-US" w:eastAsia="zh-CN" w:bidi="ar-SA"/>
              </w:rPr>
              <w:t xml:space="preserve">宿迁市宿城区交通运输局</w:t>
            </w:r>
            <w:r/>
          </w:p>
          <w:p>
            <w:pPr>
              <w:ind w:left="366"/>
              <w:jc w:val="left"/>
              <w:keepLines w:val="0"/>
              <w:keepNext w:val="0"/>
              <w:pageBreakBefore w:val="0"/>
              <w:spacing w:before="109" w:line="22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6"/>
                <w:sz w:val="21"/>
                <w:szCs w:val="21"/>
                <w:highlight w:val="none"/>
                <w:lang w:val="en-US" w:eastAsia="en-US" w:bidi="ar-SA"/>
              </w:rPr>
              <w:t xml:space="preserve">地址：宿迁市宿城区众安大厦</w:t>
            </w:r>
            <w:r/>
          </w:p>
          <w:p>
            <w:pPr>
              <w:ind w:left="382"/>
              <w:jc w:val="left"/>
              <w:keepLines w:val="0"/>
              <w:keepNext w:val="0"/>
              <w:pageBreakBefore w:val="0"/>
              <w:spacing w:before="110" w:line="216"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lang w:val="en-US" w:eastAsia="en-US" w:bidi="ar-SA"/>
              </w:rPr>
              <w:t xml:space="preserve">邮政编码：223800</w:t>
            </w:r>
            <w:r/>
          </w:p>
        </w:tc>
      </w:tr>
      <w:tr>
        <w:trPr>
          <w:trHeight w:val="1079"/>
        </w:trPr>
        <w:tc>
          <w:tcPr>
            <w:tcW w:w="573" w:type="dxa"/>
            <w:vAlign w:val="top"/>
            <w:textDirection w:val="lrTb"/>
            <w:noWrap w:val="false"/>
          </w:tcPr>
          <w:p>
            <w:pPr>
              <w:keepLines w:val="0"/>
              <w:keepNext w:val="0"/>
              <w:pageBreakBefore w:val="0"/>
              <w:spacing w:line="362"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237"/>
              <w:jc w:val="left"/>
              <w:keepLines w:val="0"/>
              <w:keepNext w:val="0"/>
              <w:pageBreakBefore w:val="0"/>
              <w:spacing w:before="68" w:line="241"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2</w:t>
            </w:r>
            <w:r/>
          </w:p>
        </w:tc>
        <w:tc>
          <w:tcPr>
            <w:tcW w:w="951" w:type="dxa"/>
            <w:vAlign w:val="top"/>
            <w:textDirection w:val="lrTb"/>
            <w:noWrap w:val="false"/>
          </w:tcPr>
          <w:p>
            <w:pPr>
              <w:keepLines w:val="0"/>
              <w:keepNext w:val="0"/>
              <w:pageBreakBefore w:val="0"/>
              <w:spacing w:line="362"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123"/>
              <w:jc w:val="left"/>
              <w:keepLines w:val="0"/>
              <w:keepNext w:val="0"/>
              <w:pageBreakBefore w:val="0"/>
              <w:spacing w:before="68" w:line="239"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lang w:val="en-US" w:eastAsia="en-US" w:bidi="ar-SA"/>
              </w:rPr>
              <w:t xml:space="preserve">1.1.2.6</w:t>
            </w:r>
            <w:r/>
          </w:p>
        </w:tc>
        <w:tc>
          <w:tcPr>
            <w:tcW w:w="7807" w:type="dxa"/>
            <w:vAlign w:val="top"/>
            <w:textDirection w:val="lrTb"/>
            <w:noWrap w:val="false"/>
          </w:tcPr>
          <w:p>
            <w:pPr>
              <w:ind w:left="367"/>
              <w:jc w:val="left"/>
              <w:keepLines w:val="0"/>
              <w:keepNext w:val="0"/>
              <w:pageBreakBefore w:val="0"/>
              <w:spacing w:before="103" w:line="219"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bidi="ar-SA"/>
              </w:rPr>
              <w:t xml:space="preserve">监理人：将在合同协议书中明确</w:t>
            </w:r>
            <w:r/>
          </w:p>
          <w:p>
            <w:pPr>
              <w:ind w:left="366"/>
              <w:jc w:val="left"/>
              <w:keepLines w:val="0"/>
              <w:keepNext w:val="0"/>
              <w:pageBreakBefore w:val="0"/>
              <w:spacing w:before="110" w:line="219"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bidi="ar-SA"/>
              </w:rPr>
              <w:t xml:space="preserve">地址：将在合同协议书中明确</w:t>
            </w:r>
            <w:r/>
          </w:p>
          <w:p>
            <w:pPr>
              <w:ind w:left="382"/>
              <w:jc w:val="left"/>
              <w:keepLines w:val="0"/>
              <w:keepNext w:val="0"/>
              <w:pageBreakBefore w:val="0"/>
              <w:spacing w:before="110" w:line="216"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lang w:val="en-US" w:eastAsia="en-US" w:bidi="ar-SA"/>
              </w:rPr>
              <w:t xml:space="preserve">邮政编码：将在合同协议书中明确</w:t>
            </w:r>
            <w:r/>
          </w:p>
        </w:tc>
      </w:tr>
      <w:tr>
        <w:trPr>
          <w:trHeight w:val="719"/>
        </w:trPr>
        <w:tc>
          <w:tcPr>
            <w:tcW w:w="573" w:type="dxa"/>
            <w:vAlign w:val="top"/>
            <w:textDirection w:val="lrTb"/>
            <w:noWrap w:val="false"/>
          </w:tcPr>
          <w:p>
            <w:pPr>
              <w:ind w:left="239"/>
              <w:jc w:val="left"/>
              <w:keepLines w:val="0"/>
              <w:keepNext w:val="0"/>
              <w:pageBreakBefore w:val="0"/>
              <w:spacing w:before="253"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3</w:t>
            </w:r>
            <w:r/>
          </w:p>
        </w:tc>
        <w:tc>
          <w:tcPr>
            <w:tcW w:w="951" w:type="dxa"/>
            <w:vAlign w:val="top"/>
            <w:textDirection w:val="lrTb"/>
            <w:noWrap w:val="false"/>
          </w:tcPr>
          <w:p>
            <w:pPr>
              <w:ind w:left="123"/>
              <w:jc w:val="left"/>
              <w:keepLines w:val="0"/>
              <w:keepNext w:val="0"/>
              <w:pageBreakBefore w:val="0"/>
              <w:spacing w:before="253" w:line="239"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lang w:val="en-US" w:eastAsia="en-US" w:bidi="ar-SA"/>
              </w:rPr>
              <w:t xml:space="preserve">1.1.4.5</w:t>
            </w:r>
            <w:r/>
          </w:p>
        </w:tc>
        <w:tc>
          <w:tcPr>
            <w:tcW w:w="7807" w:type="dxa"/>
            <w:vAlign w:val="top"/>
            <w:textDirection w:val="lrTb"/>
            <w:noWrap w:val="false"/>
          </w:tcPr>
          <w:p>
            <w:pPr>
              <w:ind w:left="402" w:right="246" w:hanging="36"/>
              <w:jc w:val="left"/>
              <w:keepLines w:val="0"/>
              <w:keepNext w:val="0"/>
              <w:pageBreakBefore w:val="0"/>
              <w:spacing w:before="103" w:line="266"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bidi="ar-SA"/>
              </w:rPr>
              <w:t xml:space="preserve">缺陷责任期：</w:t>
            </w: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建设期缺陷责任期自工程项目整体实际交工日期起计算24个月，运营养护期缺陷责任期为12个月。</w:t>
            </w:r>
            <w:r/>
          </w:p>
        </w:tc>
      </w:tr>
      <w:tr>
        <w:trPr>
          <w:trHeight w:val="719"/>
        </w:trPr>
        <w:tc>
          <w:tcPr>
            <w:tcW w:w="573" w:type="dxa"/>
            <w:vAlign w:val="top"/>
            <w:textDirection w:val="lrTb"/>
            <w:noWrap w:val="false"/>
          </w:tcPr>
          <w:p>
            <w:pPr>
              <w:ind w:left="234"/>
              <w:jc w:val="left"/>
              <w:keepLines w:val="0"/>
              <w:keepNext w:val="0"/>
              <w:pageBreakBefore w:val="0"/>
              <w:spacing w:before="255" w:line="241"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4</w:t>
            </w:r>
            <w:r/>
          </w:p>
        </w:tc>
        <w:tc>
          <w:tcPr>
            <w:tcW w:w="951" w:type="dxa"/>
            <w:vAlign w:val="top"/>
            <w:textDirection w:val="lrTb"/>
            <w:noWrap w:val="false"/>
          </w:tcPr>
          <w:p>
            <w:pPr>
              <w:ind w:left="228"/>
              <w:jc w:val="left"/>
              <w:keepLines w:val="0"/>
              <w:keepNext w:val="0"/>
              <w:pageBreakBefore w:val="0"/>
              <w:spacing w:before="254" w:line="239"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4"/>
                <w:sz w:val="21"/>
                <w:szCs w:val="21"/>
                <w:highlight w:val="none"/>
                <w:lang w:val="en-US" w:eastAsia="en-US" w:bidi="ar-SA"/>
              </w:rPr>
              <w:t xml:space="preserve">1.6.3</w:t>
            </w:r>
            <w:r/>
          </w:p>
        </w:tc>
        <w:tc>
          <w:tcPr>
            <w:tcW w:w="7807" w:type="dxa"/>
            <w:vAlign w:val="top"/>
            <w:textDirection w:val="lrTb"/>
            <w:noWrap w:val="false"/>
          </w:tcPr>
          <w:p>
            <w:pPr>
              <w:ind w:left="110" w:right="298" w:firstLine="276"/>
              <w:jc w:val="left"/>
              <w:keepLines w:val="0"/>
              <w:keepNext w:val="0"/>
              <w:pageBreakBefore w:val="0"/>
              <w:spacing w:before="106" w:line="265"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bidi="ar-SA"/>
              </w:rPr>
              <w:t xml:space="preserve">图纸需要修改和补充的，应由监理人取得发包人同意后，在该工程或工程相应部位施工前</w:t>
            </w:r>
            <w:r>
              <w:rPr>
                <w:rFonts w:hint="eastAsia" w:ascii="宋体" w:hAnsi="宋体" w:eastAsia="宋体" w:cs="宋体"/>
                <w:color w:val="000000"/>
                <w:spacing w:val="-1"/>
                <w:sz w:val="21"/>
                <w:szCs w:val="21"/>
                <w:highlight w:val="none"/>
                <w:u w:val="single"/>
                <w:lang w:val="en-US" w:eastAsia="en-US" w:bidi="ar-SA"/>
              </w:rPr>
              <w:t xml:space="preserve">  / </w:t>
            </w:r>
            <w:r>
              <w:rPr>
                <w:rFonts w:hint="eastAsia" w:ascii="宋体" w:hAnsi="宋体" w:eastAsia="宋体" w:cs="宋体"/>
                <w:color w:val="000000"/>
                <w:spacing w:val="-1"/>
                <w:sz w:val="21"/>
                <w:szCs w:val="21"/>
                <w:highlight w:val="none"/>
                <w:lang w:val="en-US" w:eastAsia="en-US" w:bidi="ar-SA"/>
              </w:rPr>
              <w:t xml:space="preserve">天签发图纸修改图给承包人</w:t>
            </w:r>
            <w:r/>
          </w:p>
        </w:tc>
      </w:tr>
      <w:tr>
        <w:trPr>
          <w:trHeight w:val="1079"/>
        </w:trPr>
        <w:tc>
          <w:tcPr>
            <w:tcW w:w="573" w:type="dxa"/>
            <w:vAlign w:val="top"/>
            <w:textDirection w:val="lrTb"/>
            <w:noWrap w:val="false"/>
          </w:tcPr>
          <w:p>
            <w:pPr>
              <w:keepLines w:val="0"/>
              <w:keepNext w:val="0"/>
              <w:pageBreakBefore w:val="0"/>
              <w:spacing w:line="365"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239"/>
              <w:jc w:val="left"/>
              <w:keepLines w:val="0"/>
              <w:keepNext w:val="0"/>
              <w:pageBreakBefore w:val="0"/>
              <w:spacing w:before="68"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5</w:t>
            </w:r>
            <w:r/>
          </w:p>
        </w:tc>
        <w:tc>
          <w:tcPr>
            <w:tcW w:w="951" w:type="dxa"/>
            <w:vAlign w:val="top"/>
            <w:textDirection w:val="lrTb"/>
            <w:noWrap w:val="false"/>
          </w:tcPr>
          <w:p>
            <w:pPr>
              <w:keepLines w:val="0"/>
              <w:keepNext w:val="0"/>
              <w:pageBreakBefore w:val="0"/>
              <w:spacing w:line="365"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216"/>
              <w:jc w:val="left"/>
              <w:keepLines w:val="0"/>
              <w:keepNext w:val="0"/>
              <w:pageBreakBefore w:val="0"/>
              <w:spacing w:before="68" w:line="239"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lang w:val="en-US" w:eastAsia="en-US" w:bidi="ar-SA"/>
              </w:rPr>
              <w:t xml:space="preserve">3.1.1</w:t>
            </w:r>
            <w:r/>
          </w:p>
        </w:tc>
        <w:tc>
          <w:tcPr>
            <w:tcW w:w="7807" w:type="dxa"/>
            <w:vAlign w:val="top"/>
            <w:textDirection w:val="lrTb"/>
            <w:noWrap w:val="false"/>
          </w:tcPr>
          <w:p>
            <w:pPr>
              <w:ind w:left="319"/>
              <w:jc w:val="left"/>
              <w:keepLines w:val="0"/>
              <w:keepNext w:val="0"/>
              <w:pageBreakBefore w:val="0"/>
              <w:spacing w:before="106" w:line="22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lang w:val="en-US" w:eastAsia="en-US" w:bidi="ar-SA"/>
              </w:rPr>
              <w:t xml:space="preserve">监理人在行使下列权力前需要经发包人事先批准：</w:t>
            </w:r>
            <w:r/>
          </w:p>
          <w:p>
            <w:pPr>
              <w:ind w:left="108" w:right="241" w:firstLine="110"/>
              <w:jc w:val="left"/>
              <w:keepLines w:val="0"/>
              <w:keepNext w:val="0"/>
              <w:pageBreakBefore w:val="0"/>
              <w:spacing w:before="109" w:line="265"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lang w:val="en-US" w:eastAsia="en-US" w:bidi="ar-SA"/>
              </w:rPr>
              <w:t xml:space="preserve">（6）根据第15.3款发出的变更指示，所有单项工程变更不论金额大小均需经发</w:t>
            </w:r>
            <w:r>
              <w:rPr>
                <w:rFonts w:hint="eastAsia" w:ascii="宋体" w:hAnsi="宋体" w:eastAsia="宋体" w:cs="宋体"/>
                <w:color w:val="000000"/>
                <w:spacing w:val="-3"/>
                <w:sz w:val="21"/>
                <w:szCs w:val="21"/>
                <w:highlight w:val="none"/>
                <w:lang w:val="en-US" w:eastAsia="en-US" w:bidi="ar-SA"/>
              </w:rPr>
              <w:t xml:space="preserve">包人签署同意意见后，由承包人实施。</w:t>
            </w:r>
            <w:r/>
          </w:p>
        </w:tc>
      </w:tr>
      <w:tr>
        <w:trPr>
          <w:trHeight w:val="360"/>
        </w:trPr>
        <w:tc>
          <w:tcPr>
            <w:tcW w:w="573" w:type="dxa"/>
            <w:vAlign w:val="top"/>
            <w:textDirection w:val="lrTb"/>
            <w:noWrap w:val="false"/>
          </w:tcPr>
          <w:p>
            <w:pPr>
              <w:ind w:left="236"/>
              <w:jc w:val="left"/>
              <w:keepLines w:val="0"/>
              <w:keepNext w:val="0"/>
              <w:pageBreakBefore w:val="0"/>
              <w:spacing w:before="76"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6</w:t>
            </w:r>
            <w:r/>
          </w:p>
        </w:tc>
        <w:tc>
          <w:tcPr>
            <w:tcW w:w="951" w:type="dxa"/>
            <w:vAlign w:val="top"/>
            <w:textDirection w:val="lrTb"/>
            <w:noWrap w:val="false"/>
          </w:tcPr>
          <w:p>
            <w:pPr>
              <w:ind w:left="216"/>
              <w:jc w:val="left"/>
              <w:keepLines w:val="0"/>
              <w:keepNext w:val="0"/>
              <w:pageBreakBefore w:val="0"/>
              <w:spacing w:before="76" w:line="239"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lang w:val="en-US" w:eastAsia="en-US" w:bidi="ar-SA"/>
              </w:rPr>
              <w:t xml:space="preserve">5.2.1</w:t>
            </w:r>
            <w:r/>
          </w:p>
        </w:tc>
        <w:tc>
          <w:tcPr>
            <w:tcW w:w="7807" w:type="dxa"/>
            <w:vAlign w:val="top"/>
            <w:textDirection w:val="lrTb"/>
            <w:noWrap w:val="false"/>
          </w:tcPr>
          <w:p>
            <w:pPr>
              <w:ind w:left="321"/>
              <w:jc w:val="left"/>
              <w:keepLines w:val="0"/>
              <w:keepNext w:val="0"/>
              <w:pageBreakBefore w:val="0"/>
              <w:spacing w:before="107" w:line="213"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发包人是否提供材料和工程设备：</w:t>
            </w:r>
            <w:r>
              <w:rPr>
                <w:rFonts w:hint="eastAsia" w:ascii="宋体" w:hAnsi="宋体" w:eastAsia="宋体" w:cs="宋体"/>
                <w:color w:val="000000"/>
                <w:sz w:val="21"/>
                <w:szCs w:val="21"/>
                <w:highlight w:val="none"/>
                <w:u w:val="single"/>
                <w:lang w:val="en-US" w:eastAsia="en-US" w:bidi="ar-SA"/>
              </w:rPr>
              <w:t xml:space="preserve">否</w:t>
            </w:r>
            <w:r/>
          </w:p>
        </w:tc>
      </w:tr>
      <w:tr>
        <w:trPr>
          <w:trHeight w:val="360"/>
        </w:trPr>
        <w:tc>
          <w:tcPr>
            <w:tcW w:w="573" w:type="dxa"/>
            <w:vAlign w:val="top"/>
            <w:textDirection w:val="lrTb"/>
            <w:noWrap w:val="false"/>
          </w:tcPr>
          <w:p>
            <w:pPr>
              <w:ind w:left="240"/>
              <w:jc w:val="left"/>
              <w:keepLines w:val="0"/>
              <w:keepNext w:val="0"/>
              <w:pageBreakBefore w:val="0"/>
              <w:spacing w:before="76"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7</w:t>
            </w:r>
            <w:r/>
          </w:p>
        </w:tc>
        <w:tc>
          <w:tcPr>
            <w:tcW w:w="951" w:type="dxa"/>
            <w:vAlign w:val="top"/>
            <w:textDirection w:val="lrTb"/>
            <w:noWrap w:val="false"/>
          </w:tcPr>
          <w:p>
            <w:pPr>
              <w:ind w:left="319"/>
              <w:jc w:val="left"/>
              <w:keepLines w:val="0"/>
              <w:keepNext w:val="0"/>
              <w:pageBreakBefore w:val="0"/>
              <w:spacing w:before="76" w:line="239"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lang w:val="en-US" w:eastAsia="en-US" w:bidi="ar-SA"/>
              </w:rPr>
              <w:t xml:space="preserve">6.2</w:t>
            </w:r>
            <w:r/>
          </w:p>
        </w:tc>
        <w:tc>
          <w:tcPr>
            <w:tcW w:w="7807" w:type="dxa"/>
            <w:vAlign w:val="top"/>
            <w:textDirection w:val="lrTb"/>
            <w:noWrap w:val="false"/>
          </w:tcPr>
          <w:p>
            <w:pPr>
              <w:ind w:left="321"/>
              <w:jc w:val="left"/>
              <w:keepLines w:val="0"/>
              <w:keepNext w:val="0"/>
              <w:pageBreakBefore w:val="0"/>
              <w:spacing w:before="107" w:line="213"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发包人是否提供施工设备和临时设备：</w:t>
            </w:r>
            <w:r>
              <w:rPr>
                <w:rFonts w:hint="eastAsia" w:ascii="宋体" w:hAnsi="宋体" w:eastAsia="宋体" w:cs="宋体"/>
                <w:color w:val="000000"/>
                <w:sz w:val="21"/>
                <w:szCs w:val="21"/>
                <w:highlight w:val="none"/>
                <w:u w:val="single"/>
                <w:lang w:val="en-US" w:eastAsia="en-US" w:bidi="ar-SA"/>
              </w:rPr>
              <w:t xml:space="preserve">否</w:t>
            </w:r>
            <w:r/>
          </w:p>
        </w:tc>
      </w:tr>
      <w:tr>
        <w:trPr>
          <w:trHeight w:val="703"/>
        </w:trPr>
        <w:tc>
          <w:tcPr>
            <w:tcW w:w="573" w:type="dxa"/>
            <w:vAlign w:val="top"/>
            <w:textDirection w:val="lrTb"/>
            <w:noWrap w:val="false"/>
          </w:tcPr>
          <w:p>
            <w:pPr>
              <w:ind w:left="236"/>
              <w:jc w:val="left"/>
              <w:keepLines w:val="0"/>
              <w:keepNext w:val="0"/>
              <w:pageBreakBefore w:val="0"/>
              <w:spacing w:before="256"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8</w:t>
            </w:r>
            <w:r/>
          </w:p>
        </w:tc>
        <w:tc>
          <w:tcPr>
            <w:tcW w:w="951" w:type="dxa"/>
            <w:vAlign w:val="top"/>
            <w:textDirection w:val="lrTb"/>
            <w:noWrap w:val="false"/>
          </w:tcPr>
          <w:p>
            <w:pPr>
              <w:ind w:left="213"/>
              <w:jc w:val="left"/>
              <w:keepLines w:val="0"/>
              <w:keepNext w:val="0"/>
              <w:pageBreakBefore w:val="0"/>
              <w:spacing w:before="256" w:line="239"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lang w:val="en-US" w:eastAsia="en-US" w:bidi="ar-SA"/>
              </w:rPr>
              <w:t xml:space="preserve">8.1.1</w:t>
            </w:r>
            <w:r/>
          </w:p>
        </w:tc>
        <w:tc>
          <w:tcPr>
            <w:tcW w:w="7807" w:type="dxa"/>
            <w:vAlign w:val="top"/>
            <w:textDirection w:val="lrTb"/>
            <w:noWrap w:val="false"/>
          </w:tcPr>
          <w:p>
            <w:pPr>
              <w:ind w:left="322" w:right="136" w:hanging="1"/>
              <w:jc w:val="left"/>
              <w:keepLines w:val="0"/>
              <w:keepNext w:val="0"/>
              <w:pageBreakBefore w:val="0"/>
              <w:spacing w:before="108" w:line="257"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发包人提供测量基准点、基准线和水准点及其书面</w:t>
            </w:r>
            <w:r>
              <w:rPr>
                <w:rFonts w:hint="eastAsia" w:ascii="宋体" w:hAnsi="宋体" w:eastAsia="宋体" w:cs="宋体"/>
                <w:color w:val="000000"/>
                <w:spacing w:val="-1"/>
                <w:sz w:val="21"/>
                <w:szCs w:val="21"/>
                <w:highlight w:val="none"/>
                <w:lang w:val="en-US" w:eastAsia="en-US" w:bidi="ar-SA"/>
              </w:rPr>
              <w:t xml:space="preserve">资料的期限：</w:t>
            </w:r>
            <w:r>
              <w:rPr>
                <w:rFonts w:hint="eastAsia" w:ascii="宋体" w:hAnsi="宋体" w:eastAsia="宋体" w:cs="宋体"/>
                <w:color w:val="000000"/>
                <w:spacing w:val="-1"/>
                <w:sz w:val="21"/>
                <w:szCs w:val="21"/>
                <w:highlight w:val="none"/>
                <w:u w:val="single"/>
                <w:lang w:val="en-US" w:eastAsia="en-US" w:bidi="ar-SA"/>
              </w:rPr>
              <w:t xml:space="preserve">发出开工通知后</w:t>
            </w:r>
            <w:r>
              <w:rPr>
                <w:rFonts w:hint="eastAsia" w:ascii="宋体" w:hAnsi="宋体" w:eastAsia="宋体" w:cs="宋体"/>
                <w:color w:val="000000"/>
                <w:spacing w:val="-14"/>
                <w:sz w:val="21"/>
                <w:szCs w:val="21"/>
                <w:highlight w:val="none"/>
                <w:lang w:val="en-US" w:eastAsia="en-US" w:bidi="ar-SA"/>
              </w:rPr>
              <w:t xml:space="preserve">7</w:t>
            </w:r>
            <w:r>
              <w:rPr>
                <w:rFonts w:hint="eastAsia" w:ascii="宋体" w:hAnsi="宋体" w:eastAsia="宋体" w:cs="宋体"/>
                <w:color w:val="000000"/>
                <w:spacing w:val="13"/>
                <w:sz w:val="21"/>
                <w:szCs w:val="21"/>
                <w:highlight w:val="none"/>
                <w:lang w:val="en-US" w:eastAsia="en-US" w:bidi="ar-SA"/>
              </w:rPr>
              <w:t xml:space="preserve"> </w:t>
            </w:r>
            <w:r>
              <w:rPr>
                <w:rFonts w:hint="eastAsia" w:ascii="宋体" w:hAnsi="宋体" w:eastAsia="宋体" w:cs="宋体"/>
                <w:color w:val="000000"/>
                <w:spacing w:val="-14"/>
                <w:sz w:val="21"/>
                <w:szCs w:val="21"/>
                <w:highlight w:val="none"/>
                <w:lang w:val="en-US" w:eastAsia="en-US" w:bidi="ar-SA"/>
              </w:rPr>
              <w:t xml:space="preserve">天内；</w:t>
            </w:r>
            <w:r/>
          </w:p>
        </w:tc>
      </w:tr>
      <w:tr>
        <w:trPr>
          <w:trHeight w:val="376"/>
        </w:trPr>
        <w:tc>
          <w:tcPr>
            <w:tcW w:w="573" w:type="dxa"/>
            <w:vAlign w:val="top"/>
            <w:textDirection w:val="lrTb"/>
            <w:noWrap w:val="false"/>
          </w:tcPr>
          <w:p>
            <w:pPr>
              <w:ind w:left="236"/>
              <w:jc w:val="left"/>
              <w:keepLines w:val="0"/>
              <w:keepNext w:val="0"/>
              <w:pageBreakBefore w:val="0"/>
              <w:spacing w:before="94" w:line="239"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9</w:t>
            </w:r>
            <w:r/>
          </w:p>
        </w:tc>
        <w:tc>
          <w:tcPr>
            <w:tcW w:w="951" w:type="dxa"/>
            <w:vAlign w:val="top"/>
            <w:textDirection w:val="lrTb"/>
            <w:noWrap w:val="false"/>
          </w:tcPr>
          <w:p>
            <w:pPr>
              <w:ind w:left="280"/>
              <w:jc w:val="left"/>
              <w:keepLines w:val="0"/>
              <w:keepNext w:val="0"/>
              <w:pageBreakBefore w:val="0"/>
              <w:spacing w:before="93" w:line="239"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5"/>
                <w:sz w:val="21"/>
                <w:szCs w:val="21"/>
                <w:highlight w:val="none"/>
                <w:lang w:val="en-US" w:eastAsia="en-US" w:bidi="ar-SA"/>
              </w:rPr>
              <w:t xml:space="preserve">11.5</w:t>
            </w:r>
            <w:r/>
          </w:p>
        </w:tc>
        <w:tc>
          <w:tcPr>
            <w:tcW w:w="7807" w:type="dxa"/>
            <w:vAlign w:val="top"/>
            <w:textDirection w:val="lrTb"/>
            <w:noWrap w:val="false"/>
          </w:tcPr>
          <w:p>
            <w:pPr>
              <w:ind w:left="316"/>
              <w:jc w:val="left"/>
              <w:keepLines w:val="0"/>
              <w:keepNext w:val="0"/>
              <w:pageBreakBefore w:val="0"/>
              <w:spacing w:before="124" w:line="212"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lang w:val="en-US" w:eastAsia="en-US" w:bidi="ar-SA"/>
              </w:rPr>
              <w:t xml:space="preserve">逾期交工违约金：</w:t>
            </w:r>
            <w:r>
              <w:rPr>
                <w:rFonts w:hint="eastAsia" w:ascii="宋体" w:hAnsi="宋体" w:eastAsia="宋体" w:cs="宋体"/>
                <w:color w:val="000000"/>
                <w:spacing w:val="-2"/>
                <w:sz w:val="21"/>
                <w:szCs w:val="21"/>
                <w:highlight w:val="none"/>
                <w:u w:val="single"/>
                <w:lang w:val="en-US" w:eastAsia="en-US" w:bidi="ar-SA"/>
              </w:rPr>
              <w:t xml:space="preserve">5000</w:t>
            </w:r>
            <w:r>
              <w:rPr>
                <w:rFonts w:hint="eastAsia" w:ascii="宋体" w:hAnsi="宋体" w:eastAsia="宋体" w:cs="宋体"/>
                <w:color w:val="000000"/>
                <w:spacing w:val="-31"/>
                <w:sz w:val="21"/>
                <w:szCs w:val="21"/>
                <w:highlight w:val="none"/>
                <w:u w:val="single"/>
                <w:lang w:val="en-US" w:eastAsia="en-US" w:bidi="ar-SA"/>
              </w:rPr>
              <w:t xml:space="preserve"> </w:t>
            </w:r>
            <w:r>
              <w:rPr>
                <w:rFonts w:hint="eastAsia" w:ascii="宋体" w:hAnsi="宋体" w:eastAsia="宋体" w:cs="宋体"/>
                <w:color w:val="000000"/>
                <w:spacing w:val="-2"/>
                <w:sz w:val="21"/>
                <w:szCs w:val="21"/>
                <w:highlight w:val="none"/>
                <w:u w:val="single"/>
                <w:lang w:val="en-US" w:eastAsia="en-US" w:bidi="ar-SA"/>
              </w:rPr>
              <w:t xml:space="preserve">元</w:t>
            </w:r>
            <w:r>
              <w:rPr>
                <w:rFonts w:hint="eastAsia" w:ascii="宋体" w:hAnsi="宋体" w:eastAsia="宋体" w:cs="宋体"/>
                <w:color w:val="000000"/>
                <w:spacing w:val="-2"/>
                <w:sz w:val="21"/>
                <w:szCs w:val="21"/>
                <w:highlight w:val="none"/>
                <w:lang w:val="en-US" w:eastAsia="en-US" w:bidi="ar-SA"/>
              </w:rPr>
              <w:t xml:space="preserve">/天</w:t>
            </w:r>
            <w:r/>
          </w:p>
        </w:tc>
      </w:tr>
      <w:tr>
        <w:trPr>
          <w:trHeight w:val="343"/>
        </w:trPr>
        <w:tc>
          <w:tcPr>
            <w:tcW w:w="573" w:type="dxa"/>
            <w:vAlign w:val="top"/>
            <w:textDirection w:val="lrTb"/>
            <w:noWrap w:val="false"/>
          </w:tcPr>
          <w:p>
            <w:pPr>
              <w:ind w:left="198"/>
              <w:jc w:val="left"/>
              <w:keepLines w:val="0"/>
              <w:keepNext w:val="0"/>
              <w:pageBreakBefore w:val="0"/>
              <w:spacing w:before="78" w:line="224"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6"/>
                <w:sz w:val="21"/>
                <w:szCs w:val="21"/>
                <w:highlight w:val="none"/>
                <w:lang w:val="en-US" w:eastAsia="en-US" w:bidi="ar-SA"/>
              </w:rPr>
              <w:t xml:space="preserve">10</w:t>
            </w:r>
            <w:r/>
          </w:p>
        </w:tc>
        <w:tc>
          <w:tcPr>
            <w:tcW w:w="951" w:type="dxa"/>
            <w:vAlign w:val="top"/>
            <w:textDirection w:val="lrTb"/>
            <w:noWrap w:val="false"/>
          </w:tcPr>
          <w:p>
            <w:pPr>
              <w:ind w:left="280"/>
              <w:jc w:val="left"/>
              <w:keepLines w:val="0"/>
              <w:keepNext w:val="0"/>
              <w:pageBreakBefore w:val="0"/>
              <w:spacing w:before="78" w:line="224"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5"/>
                <w:sz w:val="21"/>
                <w:szCs w:val="21"/>
                <w:highlight w:val="none"/>
                <w:lang w:val="en-US" w:eastAsia="en-US" w:bidi="ar-SA"/>
              </w:rPr>
              <w:t xml:space="preserve">11.5</w:t>
            </w:r>
            <w:r/>
          </w:p>
        </w:tc>
        <w:tc>
          <w:tcPr>
            <w:tcW w:w="7807" w:type="dxa"/>
            <w:vAlign w:val="top"/>
            <w:textDirection w:val="lrTb"/>
            <w:noWrap w:val="false"/>
          </w:tcPr>
          <w:p>
            <w:pPr>
              <w:ind w:left="316"/>
              <w:jc w:val="left"/>
              <w:keepLines w:val="0"/>
              <w:keepNext w:val="0"/>
              <w:pageBreakBefore w:val="0"/>
              <w:spacing w:before="108" w:line="197"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bidi="ar-SA"/>
              </w:rPr>
              <w:t xml:space="preserve">逾期交工违约金限额：10%签约合同价</w:t>
            </w:r>
            <w:r/>
          </w:p>
        </w:tc>
      </w:tr>
      <w:tr>
        <w:trPr>
          <w:trHeight w:val="376"/>
        </w:trPr>
        <w:tc>
          <w:tcPr>
            <w:tcW w:w="573" w:type="dxa"/>
            <w:vAlign w:val="top"/>
            <w:textDirection w:val="lrTb"/>
            <w:noWrap w:val="false"/>
          </w:tcPr>
          <w:p>
            <w:pPr>
              <w:ind w:left="198"/>
              <w:jc w:val="left"/>
              <w:keepLines w:val="0"/>
              <w:keepNext w:val="0"/>
              <w:pageBreakBefore w:val="0"/>
              <w:spacing w:before="95" w:line="238"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6"/>
                <w:sz w:val="21"/>
                <w:szCs w:val="21"/>
                <w:highlight w:val="none"/>
                <w:lang w:val="en-US" w:eastAsia="en-US" w:bidi="ar-SA"/>
              </w:rPr>
              <w:t xml:space="preserve">11</w:t>
            </w:r>
            <w:r/>
          </w:p>
        </w:tc>
        <w:tc>
          <w:tcPr>
            <w:tcW w:w="951" w:type="dxa"/>
            <w:vAlign w:val="top"/>
            <w:textDirection w:val="lrTb"/>
            <w:noWrap w:val="false"/>
          </w:tcPr>
          <w:p>
            <w:pPr>
              <w:ind w:left="280"/>
              <w:jc w:val="left"/>
              <w:keepLines w:val="0"/>
              <w:keepNext w:val="0"/>
              <w:pageBreakBefore w:val="0"/>
              <w:spacing w:before="95" w:line="238"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5"/>
                <w:sz w:val="21"/>
                <w:szCs w:val="21"/>
                <w:highlight w:val="none"/>
                <w:lang w:val="en-US" w:eastAsia="en-US" w:bidi="ar-SA"/>
              </w:rPr>
              <w:t xml:space="preserve">11.6</w:t>
            </w:r>
            <w:r/>
          </w:p>
        </w:tc>
        <w:tc>
          <w:tcPr>
            <w:tcW w:w="7807" w:type="dxa"/>
            <w:vAlign w:val="top"/>
            <w:textDirection w:val="lrTb"/>
            <w:noWrap w:val="false"/>
          </w:tcPr>
          <w:p>
            <w:pPr>
              <w:ind w:left="319"/>
              <w:jc w:val="left"/>
              <w:keepLines w:val="0"/>
              <w:keepNext w:val="0"/>
              <w:pageBreakBefore w:val="0"/>
              <w:spacing w:before="125" w:line="211"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lang w:val="en-US" w:eastAsia="en-US" w:bidi="ar-SA"/>
              </w:rPr>
              <w:t xml:space="preserve">提前交工的奖金：</w:t>
            </w:r>
            <w:r>
              <w:rPr>
                <w:rFonts w:hint="eastAsia" w:ascii="宋体" w:hAnsi="宋体" w:eastAsia="宋体" w:cs="宋体"/>
                <w:color w:val="000000"/>
                <w:spacing w:val="-2"/>
                <w:sz w:val="21"/>
                <w:szCs w:val="21"/>
                <w:highlight w:val="none"/>
                <w:u w:val="single"/>
                <w:lang w:val="en-US" w:eastAsia="en-US" w:bidi="ar-SA"/>
              </w:rPr>
              <w:t xml:space="preserve">  /  </w:t>
            </w:r>
            <w:r>
              <w:rPr>
                <w:rFonts w:hint="eastAsia" w:ascii="宋体" w:hAnsi="宋体" w:eastAsia="宋体" w:cs="宋体"/>
                <w:color w:val="000000"/>
                <w:spacing w:val="-84"/>
                <w:sz w:val="21"/>
                <w:szCs w:val="21"/>
                <w:highlight w:val="none"/>
                <w:lang w:val="en-US" w:eastAsia="en-US" w:bidi="ar-SA"/>
              </w:rPr>
              <w:t xml:space="preserve"> </w:t>
            </w:r>
            <w:r>
              <w:rPr>
                <w:rFonts w:hint="eastAsia" w:ascii="宋体" w:hAnsi="宋体" w:eastAsia="宋体" w:cs="宋体"/>
                <w:color w:val="000000"/>
                <w:spacing w:val="-2"/>
                <w:sz w:val="21"/>
                <w:szCs w:val="21"/>
                <w:highlight w:val="none"/>
                <w:lang w:val="en-US" w:eastAsia="en-US" w:bidi="ar-SA"/>
              </w:rPr>
              <w:t xml:space="preserve">元/天</w:t>
            </w:r>
            <w:r/>
          </w:p>
        </w:tc>
      </w:tr>
      <w:tr>
        <w:trPr>
          <w:trHeight w:val="343"/>
        </w:trPr>
        <w:tc>
          <w:tcPr>
            <w:tcW w:w="573" w:type="dxa"/>
            <w:vAlign w:val="top"/>
            <w:textDirection w:val="lrTb"/>
            <w:noWrap w:val="false"/>
          </w:tcPr>
          <w:p>
            <w:pPr>
              <w:ind w:left="198"/>
              <w:jc w:val="left"/>
              <w:keepLines w:val="0"/>
              <w:keepNext w:val="0"/>
              <w:pageBreakBefore w:val="0"/>
              <w:spacing w:before="79" w:line="223"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6"/>
                <w:sz w:val="21"/>
                <w:szCs w:val="21"/>
                <w:highlight w:val="none"/>
                <w:lang w:val="en-US" w:eastAsia="en-US" w:bidi="ar-SA"/>
              </w:rPr>
              <w:t xml:space="preserve">12</w:t>
            </w:r>
            <w:r/>
          </w:p>
        </w:tc>
        <w:tc>
          <w:tcPr>
            <w:tcW w:w="951" w:type="dxa"/>
            <w:vAlign w:val="top"/>
            <w:textDirection w:val="lrTb"/>
            <w:noWrap w:val="false"/>
          </w:tcPr>
          <w:p>
            <w:pPr>
              <w:ind w:left="280"/>
              <w:jc w:val="left"/>
              <w:keepLines w:val="0"/>
              <w:keepNext w:val="0"/>
              <w:pageBreakBefore w:val="0"/>
              <w:spacing w:before="79" w:line="223"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5"/>
                <w:sz w:val="21"/>
                <w:szCs w:val="21"/>
                <w:highlight w:val="none"/>
                <w:lang w:val="en-US" w:eastAsia="en-US" w:bidi="ar-SA"/>
              </w:rPr>
              <w:t xml:space="preserve">11.6</w:t>
            </w:r>
            <w:r/>
          </w:p>
        </w:tc>
        <w:tc>
          <w:tcPr>
            <w:tcW w:w="7807" w:type="dxa"/>
            <w:vAlign w:val="top"/>
            <w:textDirection w:val="lrTb"/>
            <w:noWrap w:val="false"/>
          </w:tcPr>
          <w:p>
            <w:pPr>
              <w:ind w:left="319"/>
              <w:jc w:val="left"/>
              <w:keepLines w:val="0"/>
              <w:keepNext w:val="0"/>
              <w:pageBreakBefore w:val="0"/>
              <w:spacing w:before="110" w:line="196"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bidi="ar-SA"/>
              </w:rPr>
              <w:t xml:space="preserve">提前交工的奖金限额：  /  %签约合同价</w:t>
            </w:r>
            <w:r/>
          </w:p>
        </w:tc>
      </w:tr>
      <w:tr>
        <w:trPr>
          <w:trHeight w:val="719"/>
        </w:trPr>
        <w:tc>
          <w:tcPr>
            <w:tcW w:w="573" w:type="dxa"/>
            <w:vAlign w:val="top"/>
            <w:textDirection w:val="lrTb"/>
            <w:noWrap w:val="false"/>
          </w:tcPr>
          <w:p>
            <w:pPr>
              <w:ind w:left="198"/>
              <w:jc w:val="left"/>
              <w:keepLines w:val="0"/>
              <w:keepNext w:val="0"/>
              <w:pageBreakBefore w:val="0"/>
              <w:spacing w:before="275"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6"/>
                <w:sz w:val="21"/>
                <w:szCs w:val="21"/>
                <w:highlight w:val="none"/>
                <w:lang w:val="en-US" w:eastAsia="en-US" w:bidi="ar-SA"/>
              </w:rPr>
              <w:t xml:space="preserve">13</w:t>
            </w:r>
            <w:r/>
          </w:p>
        </w:tc>
        <w:tc>
          <w:tcPr>
            <w:tcW w:w="951" w:type="dxa"/>
            <w:vAlign w:val="top"/>
            <w:textDirection w:val="lrTb"/>
            <w:noWrap w:val="false"/>
          </w:tcPr>
          <w:p>
            <w:pPr>
              <w:ind w:left="175"/>
              <w:jc w:val="left"/>
              <w:keepLines w:val="0"/>
              <w:keepNext w:val="0"/>
              <w:pageBreakBefore w:val="0"/>
              <w:spacing w:before="275" w:line="239"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4"/>
                <w:sz w:val="21"/>
                <w:szCs w:val="21"/>
                <w:highlight w:val="none"/>
                <w:lang w:val="en-US" w:eastAsia="en-US" w:bidi="ar-SA"/>
              </w:rPr>
              <w:t xml:space="preserve">15.5.2</w:t>
            </w:r>
            <w:r/>
          </w:p>
        </w:tc>
        <w:tc>
          <w:tcPr>
            <w:tcW w:w="7807" w:type="dxa"/>
            <w:vAlign w:val="top"/>
            <w:textDirection w:val="lrTb"/>
            <w:noWrap w:val="false"/>
          </w:tcPr>
          <w:p>
            <w:pPr>
              <w:ind w:left="108" w:right="136" w:firstLine="210"/>
              <w:jc w:val="left"/>
              <w:keepLines w:val="0"/>
              <w:keepNext w:val="0"/>
              <w:pageBreakBefore w:val="0"/>
              <w:spacing w:before="126" w:line="256"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承包人提出的合理化建议降低了合同价格或者提高了工程</w:t>
            </w:r>
            <w:r>
              <w:rPr>
                <w:rFonts w:hint="eastAsia" w:ascii="宋体" w:hAnsi="宋体" w:eastAsia="宋体" w:cs="宋体"/>
                <w:color w:val="000000"/>
                <w:spacing w:val="-1"/>
                <w:sz w:val="21"/>
                <w:szCs w:val="21"/>
                <w:highlight w:val="none"/>
                <w:lang w:val="en-US" w:eastAsia="en-US" w:bidi="ar-SA"/>
              </w:rPr>
              <w:t xml:space="preserve">经济效益的，发包人按所节约成本的/%或增加收益的/%给予奖励</w:t>
            </w:r>
            <w:r/>
          </w:p>
        </w:tc>
      </w:tr>
      <w:tr>
        <w:trPr>
          <w:trHeight w:val="376"/>
        </w:trPr>
        <w:tc>
          <w:tcPr>
            <w:tcW w:w="573" w:type="dxa"/>
            <w:vAlign w:val="top"/>
            <w:textDirection w:val="lrTb"/>
            <w:noWrap w:val="false"/>
          </w:tcPr>
          <w:p>
            <w:pPr>
              <w:ind w:left="198"/>
              <w:jc w:val="left"/>
              <w:keepLines w:val="0"/>
              <w:keepNext w:val="0"/>
              <w:pageBreakBefore w:val="0"/>
              <w:spacing w:before="96" w:line="237"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6"/>
                <w:sz w:val="21"/>
                <w:szCs w:val="21"/>
                <w:highlight w:val="none"/>
                <w:lang w:val="en-US" w:eastAsia="en-US" w:bidi="ar-SA"/>
              </w:rPr>
              <w:t xml:space="preserve">14</w:t>
            </w:r>
            <w:r/>
          </w:p>
        </w:tc>
        <w:tc>
          <w:tcPr>
            <w:tcW w:w="951" w:type="dxa"/>
            <w:vAlign w:val="top"/>
            <w:textDirection w:val="lrTb"/>
            <w:noWrap w:val="false"/>
          </w:tcPr>
          <w:p>
            <w:pPr>
              <w:ind w:left="280"/>
              <w:jc w:val="left"/>
              <w:keepLines w:val="0"/>
              <w:keepNext w:val="0"/>
              <w:pageBreakBefore w:val="0"/>
              <w:spacing w:before="96" w:line="237"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5"/>
                <w:sz w:val="21"/>
                <w:szCs w:val="21"/>
                <w:highlight w:val="none"/>
                <w:lang w:val="en-US" w:eastAsia="en-US" w:bidi="ar-SA"/>
              </w:rPr>
              <w:t xml:space="preserve">16.1</w:t>
            </w:r>
            <w:r/>
          </w:p>
        </w:tc>
        <w:tc>
          <w:tcPr>
            <w:tcW w:w="7807" w:type="dxa"/>
            <w:vAlign w:val="top"/>
            <w:textDirection w:val="lrTb"/>
            <w:noWrap w:val="false"/>
          </w:tcPr>
          <w:p>
            <w:pPr>
              <w:ind w:left="214"/>
              <w:jc w:val="left"/>
              <w:keepLines w:val="0"/>
              <w:keepNext w:val="0"/>
              <w:pageBreakBefore w:val="0"/>
              <w:spacing w:before="128" w:line="209"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lang w:val="en-US" w:eastAsia="en-US" w:bidi="ar-SA"/>
              </w:rPr>
              <w:t xml:space="preserve">合同期内不调价</w:t>
            </w:r>
            <w:r/>
          </w:p>
        </w:tc>
      </w:tr>
      <w:tr>
        <w:trPr>
          <w:trHeight w:val="724"/>
        </w:trPr>
        <w:tc>
          <w:tcPr>
            <w:tcW w:w="573" w:type="dxa"/>
            <w:vAlign w:val="top"/>
            <w:textDirection w:val="lrTb"/>
            <w:noWrap w:val="false"/>
          </w:tcPr>
          <w:p>
            <w:pPr>
              <w:ind w:left="198"/>
              <w:jc w:val="left"/>
              <w:keepLines w:val="0"/>
              <w:keepNext w:val="0"/>
              <w:pageBreakBefore w:val="0"/>
              <w:spacing w:before="260" w:line="240" w:lineRule="auto"/>
              <w:widowControl w:val="off"/>
              <w:rPr>
                <w:rFonts w:hint="eastAsia" w:ascii="宋体" w:hAnsi="宋体" w:eastAsia="宋体" w:cs="宋体"/>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6"/>
                <w:sz w:val="21"/>
                <w:szCs w:val="21"/>
                <w:highlight w:val="none"/>
                <w:lang w:val="en-US" w:eastAsia="en-US" w:bidi="ar-SA"/>
                <w14:textFill>
                  <w14:solidFill>
                    <w14:schemeClr w14:val="tx1"/>
                  </w14:solidFill>
                </w14:textFill>
              </w:rPr>
              <w:t xml:space="preserve">15</w:t>
            </w:r>
            <w:r/>
          </w:p>
        </w:tc>
        <w:tc>
          <w:tcPr>
            <w:tcW w:w="951" w:type="dxa"/>
            <w:vAlign w:val="top"/>
            <w:textDirection w:val="lrTb"/>
            <w:noWrap w:val="false"/>
          </w:tcPr>
          <w:p>
            <w:pPr>
              <w:ind w:left="175"/>
              <w:jc w:val="left"/>
              <w:keepLines w:val="0"/>
              <w:keepNext w:val="0"/>
              <w:pageBreakBefore w:val="0"/>
              <w:spacing w:before="260" w:line="239" w:lineRule="auto"/>
              <w:widowControl w:val="off"/>
              <w:rPr>
                <w:rFonts w:hint="eastAsia" w:ascii="宋体" w:hAnsi="宋体" w:eastAsia="宋体" w:cs="宋体"/>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4"/>
                <w:sz w:val="21"/>
                <w:szCs w:val="21"/>
                <w:highlight w:val="none"/>
                <w:lang w:val="en-US" w:eastAsia="en-US" w:bidi="ar-SA"/>
                <w14:textFill>
                  <w14:solidFill>
                    <w14:schemeClr w14:val="tx1"/>
                  </w14:solidFill>
                </w14:textFill>
              </w:rPr>
              <w:t xml:space="preserve">17.2.1</w:t>
            </w:r>
            <w:r/>
          </w:p>
        </w:tc>
        <w:tc>
          <w:tcPr>
            <w:tcW w:w="7807" w:type="dxa"/>
            <w:vAlign w:val="top"/>
            <w:textDirection w:val="lrTb"/>
            <w:noWrap w:val="false"/>
          </w:tcPr>
          <w:p>
            <w:pPr>
              <w:ind w:left="100" w:right="189" w:firstLine="219"/>
              <w:jc w:val="left"/>
              <w:keepLines w:val="0"/>
              <w:keepNext w:val="0"/>
              <w:pageBreakBefore w:val="0"/>
              <w:spacing w:before="111" w:line="265" w:lineRule="auto"/>
              <w:widowControl w:val="off"/>
              <w:tabs>
                <w:tab w:val="left" w:pos="217" w:leader="none"/>
              </w:tabs>
              <w:rPr>
                <w:rFonts w:hint="eastAsia" w:ascii="宋体" w:hAnsi="宋体" w:eastAsia="宋体" w:cs="宋体"/>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
                <w:sz w:val="21"/>
                <w:szCs w:val="21"/>
                <w:highlight w:val="none"/>
                <w:shd w:val="clear" w:color="auto"/>
                <w:lang w:val="en-US" w:eastAsia="en-US" w:bidi="ar-SA"/>
                <w14:textFill>
                  <w14:solidFill>
                    <w14:schemeClr w14:val="tx1"/>
                  </w14:solidFill>
                </w14:textFill>
              </w:rPr>
              <w:t xml:space="preserve">开工预付款金额：</w:t>
            </w:r>
            <w:r>
              <w:rPr>
                <w:rFonts w:hint="eastAsia" w:ascii="宋体" w:hAnsi="宋体" w:eastAsia="宋体" w:cs="宋体"/>
                <w:color w:val="000000" w:themeColor="text1"/>
                <w:spacing w:val="-1"/>
                <w:sz w:val="21"/>
                <w:szCs w:val="21"/>
                <w:highlight w:val="none"/>
                <w:u w:val="single"/>
                <w:shd w:val="clear" w:color="auto"/>
                <w:lang w:val="en-US" w:eastAsia="en-US" w:bidi="ar-SA"/>
                <w14:textFill>
                  <w14:solidFill>
                    <w14:schemeClr w14:val="tx1"/>
                  </w14:solidFill>
                </w14:textFill>
              </w:rPr>
              <w:t xml:space="preserve">合同签订后，承包人向发包人提供合同价款的</w:t>
            </w:r>
            <w:r>
              <w:rPr>
                <w:rFonts w:hint="eastAsia" w:ascii="宋体" w:hAnsi="宋体" w:eastAsia="宋体" w:cs="宋体"/>
                <w:color w:val="000000" w:themeColor="text1"/>
                <w:spacing w:val="-27"/>
                <w:sz w:val="21"/>
                <w:szCs w:val="21"/>
                <w:highlight w:val="none"/>
                <w:u w:val="single"/>
                <w:shd w:val="clear" w:color="auto"/>
                <w:lang w:val="en-US" w:eastAsia="en-US" w:bidi="ar-SA"/>
                <w14:textFill>
                  <w14:solidFill>
                    <w14:schemeClr w14:val="tx1"/>
                  </w14:solidFill>
                </w14:textFill>
              </w:rPr>
              <w:t xml:space="preserve"> </w:t>
            </w:r>
            <w:r>
              <w:rPr>
                <w:rFonts w:hint="eastAsia" w:ascii="宋体" w:hAnsi="宋体" w:eastAsia="宋体" w:cs="宋体"/>
                <w:color w:val="000000" w:themeColor="text1"/>
                <w:spacing w:val="-1"/>
                <w:sz w:val="21"/>
                <w:szCs w:val="21"/>
                <w:highlight w:val="none"/>
                <w:u w:val="single"/>
                <w:shd w:val="clear" w:color="auto"/>
                <w:lang w:val="en-US" w:eastAsia="en-US" w:bidi="ar-SA"/>
                <w14:textFill>
                  <w14:solidFill>
                    <w14:schemeClr w14:val="tx1"/>
                  </w14:solidFill>
                </w14:textFill>
              </w:rPr>
              <w:t xml:space="preserve">10%预付款保函</w:t>
            </w:r>
            <w:r>
              <w:rPr>
                <w:rFonts w:hint="eastAsia" w:ascii="宋体" w:hAnsi="宋体" w:eastAsia="宋体" w:cs="宋体"/>
                <w:color w:val="000000" w:themeColor="text1"/>
                <w:sz w:val="21"/>
                <w:szCs w:val="21"/>
                <w:highlight w:val="none"/>
                <w:u w:val="single"/>
                <w:shd w:val="clear" w:color="auto"/>
                <w:lang w:val="en-US" w:eastAsia="en-US" w:bidi="ar-SA"/>
                <w14:textFill>
                  <w14:solidFill>
                    <w14:schemeClr w14:val="tx1"/>
                  </w14:solidFill>
                </w14:textFill>
              </w:rPr>
              <w:tab/>
            </w:r>
            <w:r>
              <w:rPr>
                <w:rFonts w:hint="eastAsia" w:ascii="宋体" w:hAnsi="宋体" w:eastAsia="宋体" w:cs="宋体"/>
                <w:color w:val="000000" w:themeColor="text1"/>
                <w:spacing w:val="-5"/>
                <w:sz w:val="21"/>
                <w:szCs w:val="21"/>
                <w:highlight w:val="none"/>
                <w:u w:val="single"/>
                <w:shd w:val="clear" w:color="auto"/>
                <w:lang w:val="en-US" w:eastAsia="en-US" w:bidi="ar-SA"/>
                <w14:textFill>
                  <w14:solidFill>
                    <w14:schemeClr w14:val="tx1"/>
                  </w14:solidFill>
                </w14:textFill>
              </w:rPr>
              <w:t xml:space="preserve">（银行保函、保证担保形)后，发包人支付合同价款的10%作为预</w:t>
            </w:r>
            <w:r>
              <w:rPr>
                <w:rFonts w:hint="eastAsia" w:ascii="宋体" w:hAnsi="宋体" w:eastAsia="宋体" w:cs="宋体"/>
                <w:color w:val="000000" w:themeColor="text1"/>
                <w:spacing w:val="-6"/>
                <w:sz w:val="21"/>
                <w:szCs w:val="21"/>
                <w:highlight w:val="none"/>
                <w:u w:val="single"/>
                <w:shd w:val="clear" w:color="auto"/>
                <w:lang w:val="en-US" w:eastAsia="en-US" w:bidi="ar-SA"/>
                <w14:textFill>
                  <w14:solidFill>
                    <w14:schemeClr w14:val="tx1"/>
                  </w14:solidFill>
                </w14:textFill>
              </w:rPr>
              <w:t xml:space="preserve">付款。</w:t>
            </w:r>
            <w:r/>
          </w:p>
        </w:tc>
      </w:tr>
    </w:tbl>
    <w:p>
      <w:pPr>
        <w:keepLines w:val="0"/>
        <w:keepNext w:val="0"/>
        <w:pageBreakBefore w:val="0"/>
        <w:spacing w:line="91" w:lineRule="auto"/>
        <w:widowControl w:val="off"/>
        <w:rPr>
          <w:rFonts w:ascii="Arial"/>
          <w:color w:val="000000" w:themeColor="text1"/>
          <w:sz w:val="2"/>
          <w:highlight w:val="none"/>
          <w14:textFill>
            <w14:solidFill>
              <w14:schemeClr w14:val="tx1"/>
            </w14:solidFill>
          </w14:textFill>
        </w:rPr>
      </w:pPr>
      <w:r>
        <w:rPr>
          <w:rFonts w:ascii="Arial"/>
          <w:color w:val="000000" w:themeColor="text1"/>
          <w:sz w:val="2"/>
          <w:highlight w:val="none"/>
          <w14:textFill>
            <w14:solidFill>
              <w14:schemeClr w14:val="tx1"/>
            </w14:solidFill>
          </w14:textFill>
        </w:rPr>
      </w:r>
      <w:r/>
    </w:p>
    <w:tbl>
      <w:tblPr>
        <w:tblStyle w:val="760"/>
        <w:tblW w:w="933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73"/>
        <w:gridCol w:w="951"/>
        <w:gridCol w:w="7807"/>
      </w:tblGrid>
      <w:tr>
        <w:trPr>
          <w:trHeight w:val="364"/>
        </w:trPr>
        <w:tc>
          <w:tcPr>
            <w:tcW w:w="573" w:type="dxa"/>
            <w:vAlign w:val="top"/>
            <w:textDirection w:val="lrTb"/>
            <w:noWrap w:val="false"/>
          </w:tcPr>
          <w:p>
            <w:pPr>
              <w:ind w:left="198"/>
              <w:jc w:val="left"/>
              <w:keepLines w:val="0"/>
              <w:keepNext w:val="0"/>
              <w:pageBreakBefore w:val="0"/>
              <w:spacing w:before="76" w:line="240" w:lineRule="auto"/>
              <w:widowControl w:val="off"/>
              <w:rPr>
                <w:rFonts w:ascii="宋体" w:hAnsi="宋体" w:eastAsia="宋体" w:cs="宋体"/>
                <w:color w:val="000000" w:themeColor="text1"/>
                <w:sz w:val="21"/>
                <w:szCs w:val="21"/>
                <w:highlight w:val="none"/>
                <w:lang w:val="en-US" w:eastAsia="en-US" w:bidi="ar-SA"/>
                <w14:textFill>
                  <w14:solidFill>
                    <w14:schemeClr w14:val="tx1"/>
                  </w14:solidFill>
                </w14:textFill>
              </w:rPr>
            </w:pPr>
            <w:r>
              <w:rPr>
                <w:rFonts w:ascii="宋体" w:hAnsi="宋体" w:eastAsia="宋体" w:cs="宋体"/>
                <w:color w:val="000000" w:themeColor="text1"/>
                <w:spacing w:val="-6"/>
                <w:sz w:val="21"/>
                <w:szCs w:val="21"/>
                <w:highlight w:val="none"/>
                <w:lang w:val="en-US" w:eastAsia="en-US" w:bidi="ar-SA"/>
                <w14:textFill>
                  <w14:solidFill>
                    <w14:schemeClr w14:val="tx1"/>
                  </w14:solidFill>
                </w14:textFill>
              </w:rPr>
              <w:t xml:space="preserve">16</w:t>
            </w:r>
            <w:r/>
          </w:p>
        </w:tc>
        <w:tc>
          <w:tcPr>
            <w:tcW w:w="951" w:type="dxa"/>
            <w:vAlign w:val="top"/>
            <w:textDirection w:val="lrTb"/>
            <w:noWrap w:val="false"/>
          </w:tcPr>
          <w:p>
            <w:pPr>
              <w:ind w:left="175"/>
              <w:jc w:val="left"/>
              <w:keepLines w:val="0"/>
              <w:keepNext w:val="0"/>
              <w:pageBreakBefore w:val="0"/>
              <w:spacing w:before="76" w:line="240" w:lineRule="auto"/>
              <w:widowControl w:val="off"/>
              <w:rPr>
                <w:rFonts w:ascii="宋体" w:hAnsi="宋体" w:eastAsia="宋体" w:cs="宋体"/>
                <w:color w:val="000000" w:themeColor="text1"/>
                <w:sz w:val="21"/>
                <w:szCs w:val="21"/>
                <w:highlight w:val="none"/>
                <w:lang w:val="en-US" w:eastAsia="en-US" w:bidi="ar-SA"/>
                <w14:textFill>
                  <w14:solidFill>
                    <w14:schemeClr w14:val="tx1"/>
                  </w14:solidFill>
                </w14:textFill>
              </w:rPr>
            </w:pPr>
            <w:r>
              <w:rPr>
                <w:rFonts w:ascii="宋体" w:hAnsi="宋体" w:eastAsia="宋体" w:cs="宋体"/>
                <w:color w:val="000000" w:themeColor="text1"/>
                <w:spacing w:val="-4"/>
                <w:sz w:val="21"/>
                <w:szCs w:val="21"/>
                <w:highlight w:val="none"/>
                <w:lang w:val="en-US" w:eastAsia="en-US" w:bidi="ar-SA"/>
                <w14:textFill>
                  <w14:solidFill>
                    <w14:schemeClr w14:val="tx1"/>
                  </w14:solidFill>
                </w14:textFill>
              </w:rPr>
              <w:t xml:space="preserve">17.2.1</w:t>
            </w:r>
            <w:r/>
          </w:p>
        </w:tc>
        <w:tc>
          <w:tcPr>
            <w:tcW w:w="7807" w:type="dxa"/>
            <w:vAlign w:val="top"/>
            <w:textDirection w:val="lrTb"/>
            <w:noWrap w:val="false"/>
          </w:tcPr>
          <w:p>
            <w:pPr>
              <w:ind w:left="318"/>
              <w:jc w:val="left"/>
              <w:keepLines w:val="0"/>
              <w:keepNext w:val="0"/>
              <w:pageBreakBefore w:val="0"/>
              <w:spacing w:before="107" w:line="240" w:lineRule="auto"/>
              <w:widowControl w:val="off"/>
              <w:rPr>
                <w:rFonts w:ascii="宋体" w:hAnsi="宋体" w:eastAsia="宋体" w:cs="宋体"/>
                <w:color w:val="000000" w:themeColor="text1"/>
                <w:sz w:val="21"/>
                <w:szCs w:val="21"/>
                <w:highlight w:val="none"/>
                <w:lang w:val="en-US" w:eastAsia="en-US" w:bidi="ar-SA"/>
                <w14:textFill>
                  <w14:solidFill>
                    <w14:schemeClr w14:val="tx1"/>
                  </w14:solidFill>
                </w14:textFill>
              </w:rPr>
            </w:pPr>
            <w:r>
              <w:rPr>
                <w:rFonts w:ascii="宋体" w:hAnsi="宋体" w:eastAsia="宋体" w:cs="宋体"/>
                <w:color w:val="000000" w:themeColor="text1"/>
                <w:sz w:val="21"/>
                <w:szCs w:val="21"/>
                <w:highlight w:val="none"/>
                <w:lang w:val="en-US" w:eastAsia="en-US" w:bidi="ar-SA"/>
                <w14:textFill>
                  <w14:solidFill>
                    <w14:schemeClr w14:val="tx1"/>
                  </w14:solidFill>
                </w14:textFill>
              </w:rPr>
              <w:t xml:space="preserve">材料、设备预付款比例：/等主要材料、设</w:t>
            </w:r>
            <w:r>
              <w:rPr>
                <w:rFonts w:ascii="宋体" w:hAnsi="宋体" w:eastAsia="宋体" w:cs="宋体"/>
                <w:color w:val="000000" w:themeColor="text1"/>
                <w:spacing w:val="-1"/>
                <w:sz w:val="21"/>
                <w:szCs w:val="21"/>
                <w:highlight w:val="none"/>
                <w:lang w:val="en-US" w:eastAsia="en-US" w:bidi="ar-SA"/>
                <w14:textFill>
                  <w14:solidFill>
                    <w14:schemeClr w14:val="tx1"/>
                  </w14:solidFill>
                </w14:textFill>
              </w:rPr>
              <w:t xml:space="preserve">备单据所列费用的/%</w:t>
            </w:r>
            <w:r/>
          </w:p>
        </w:tc>
      </w:tr>
      <w:tr>
        <w:trPr>
          <w:trHeight w:val="359"/>
        </w:trPr>
        <w:tc>
          <w:tcPr>
            <w:tcW w:w="573" w:type="dxa"/>
            <w:vAlign w:val="top"/>
            <w:textDirection w:val="lrTb"/>
            <w:noWrap w:val="false"/>
          </w:tcPr>
          <w:p>
            <w:pPr>
              <w:ind w:left="198"/>
              <w:jc w:val="left"/>
              <w:keepLines w:val="0"/>
              <w:keepNext w:val="0"/>
              <w:pageBreakBefore w:val="0"/>
              <w:spacing w:before="72" w:line="240" w:lineRule="auto"/>
              <w:widowControl w:val="off"/>
              <w:rPr>
                <w:rFonts w:ascii="宋体" w:hAnsi="宋体" w:eastAsia="宋体" w:cs="宋体"/>
                <w:color w:val="000000" w:themeColor="text1"/>
                <w:sz w:val="21"/>
                <w:szCs w:val="21"/>
                <w:highlight w:val="none"/>
                <w:lang w:val="en-US" w:eastAsia="en-US" w:bidi="ar-SA"/>
                <w14:textFill>
                  <w14:solidFill>
                    <w14:schemeClr w14:val="tx1"/>
                  </w14:solidFill>
                </w14:textFill>
              </w:rPr>
            </w:pPr>
            <w:r>
              <w:rPr>
                <w:rFonts w:ascii="宋体" w:hAnsi="宋体" w:eastAsia="宋体" w:cs="宋体"/>
                <w:color w:val="000000" w:themeColor="text1"/>
                <w:spacing w:val="-6"/>
                <w:sz w:val="21"/>
                <w:szCs w:val="21"/>
                <w:highlight w:val="none"/>
                <w:lang w:val="en-US" w:eastAsia="en-US" w:bidi="ar-SA"/>
                <w14:textFill>
                  <w14:solidFill>
                    <w14:schemeClr w14:val="tx1"/>
                  </w14:solidFill>
                </w14:textFill>
              </w:rPr>
              <w:t xml:space="preserve">17</w:t>
            </w:r>
            <w:r/>
          </w:p>
        </w:tc>
        <w:tc>
          <w:tcPr>
            <w:tcW w:w="951" w:type="dxa"/>
            <w:vAlign w:val="top"/>
            <w:textDirection w:val="lrTb"/>
            <w:noWrap w:val="false"/>
          </w:tcPr>
          <w:p>
            <w:pPr>
              <w:ind w:left="175"/>
              <w:jc w:val="left"/>
              <w:keepLines w:val="0"/>
              <w:keepNext w:val="0"/>
              <w:pageBreakBefore w:val="0"/>
              <w:spacing w:before="72" w:line="240" w:lineRule="auto"/>
              <w:widowControl w:val="off"/>
              <w:rPr>
                <w:rFonts w:ascii="宋体" w:hAnsi="宋体" w:eastAsia="宋体" w:cs="宋体"/>
                <w:color w:val="000000" w:themeColor="text1"/>
                <w:sz w:val="21"/>
                <w:szCs w:val="21"/>
                <w:highlight w:val="none"/>
                <w:lang w:val="en-US" w:eastAsia="en-US" w:bidi="ar-SA"/>
                <w14:textFill>
                  <w14:solidFill>
                    <w14:schemeClr w14:val="tx1"/>
                  </w14:solidFill>
                </w14:textFill>
              </w:rPr>
            </w:pPr>
            <w:r>
              <w:rPr>
                <w:rFonts w:ascii="宋体" w:hAnsi="宋体" w:eastAsia="宋体" w:cs="宋体"/>
                <w:color w:val="000000" w:themeColor="text1"/>
                <w:spacing w:val="-4"/>
                <w:sz w:val="21"/>
                <w:szCs w:val="21"/>
                <w:highlight w:val="none"/>
                <w:lang w:val="en-US" w:eastAsia="en-US" w:bidi="ar-SA"/>
                <w14:textFill>
                  <w14:solidFill>
                    <w14:schemeClr w14:val="tx1"/>
                  </w14:solidFill>
                </w14:textFill>
              </w:rPr>
              <w:t xml:space="preserve">17.3.2</w:t>
            </w:r>
            <w:r/>
          </w:p>
        </w:tc>
        <w:tc>
          <w:tcPr>
            <w:tcW w:w="7807" w:type="dxa"/>
            <w:vAlign w:val="top"/>
            <w:textDirection w:val="lrTb"/>
            <w:noWrap w:val="false"/>
          </w:tcPr>
          <w:p>
            <w:pPr>
              <w:ind w:left="318"/>
              <w:jc w:val="left"/>
              <w:keepLines w:val="0"/>
              <w:keepNext w:val="0"/>
              <w:pageBreakBefore w:val="0"/>
              <w:spacing w:before="103" w:line="240" w:lineRule="auto"/>
              <w:widowControl w:val="off"/>
              <w:rPr>
                <w:rFonts w:ascii="宋体" w:hAnsi="宋体" w:eastAsia="宋体" w:cs="宋体"/>
                <w:color w:val="000000" w:themeColor="text1"/>
                <w:sz w:val="21"/>
                <w:szCs w:val="21"/>
                <w:highlight w:val="none"/>
                <w:lang w:val="en-US" w:eastAsia="en-US" w:bidi="ar-SA"/>
                <w14:textFill>
                  <w14:solidFill>
                    <w14:schemeClr w14:val="tx1"/>
                  </w14:solidFill>
                </w14:textFill>
              </w:rPr>
            </w:pPr>
            <w:r>
              <w:rPr>
                <w:rFonts w:ascii="宋体" w:hAnsi="宋体" w:eastAsia="宋体" w:cs="宋体"/>
                <w:color w:val="000000" w:themeColor="text1"/>
                <w:sz w:val="21"/>
                <w:szCs w:val="21"/>
                <w:highlight w:val="none"/>
                <w:lang w:val="en-US" w:eastAsia="en-US" w:bidi="ar-SA"/>
                <w14:textFill>
                  <w14:solidFill>
                    <w14:schemeClr w14:val="tx1"/>
                  </w14:solidFill>
                </w14:textFill>
              </w:rPr>
              <w:t xml:space="preserve">承包人在每个付款周期末向监理人提交进度付</w:t>
            </w:r>
            <w:r>
              <w:rPr>
                <w:rFonts w:ascii="宋体" w:hAnsi="宋体" w:eastAsia="宋体" w:cs="宋体"/>
                <w:color w:val="000000" w:themeColor="text1"/>
                <w:spacing w:val="-1"/>
                <w:sz w:val="21"/>
                <w:szCs w:val="21"/>
                <w:highlight w:val="none"/>
                <w:lang w:val="en-US" w:eastAsia="en-US" w:bidi="ar-SA"/>
                <w14:textFill>
                  <w14:solidFill>
                    <w14:schemeClr w14:val="tx1"/>
                  </w14:solidFill>
                </w14:textFill>
              </w:rPr>
              <w:t xml:space="preserve">款申请单的</w:t>
            </w: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份数</w:t>
            </w:r>
            <w:r>
              <w:rPr>
                <w:rFonts w:ascii="宋体" w:hAnsi="宋体" w:eastAsia="宋体" w:cs="宋体"/>
                <w:color w:val="000000" w:themeColor="text1"/>
                <w:spacing w:val="-1"/>
                <w:sz w:val="21"/>
                <w:szCs w:val="21"/>
                <w:highlight w:val="none"/>
                <w:lang w:val="en-US" w:eastAsia="en-US" w:bidi="ar-SA"/>
                <w14:textFill>
                  <w14:solidFill>
                    <w14:schemeClr w14:val="tx1"/>
                  </w14:solidFill>
                </w14:textFill>
              </w:rPr>
              <w:t xml:space="preserve">：</w:t>
            </w:r>
            <w:r>
              <w:rPr>
                <w:rFonts w:ascii="宋体" w:hAnsi="宋体" w:eastAsia="宋体" w:cs="宋体"/>
                <w:color w:val="000000" w:themeColor="text1"/>
                <w:spacing w:val="-1"/>
                <w:sz w:val="21"/>
                <w:szCs w:val="21"/>
                <w:highlight w:val="none"/>
                <w:u w:val="single"/>
                <w:lang w:val="en-US" w:eastAsia="en-US" w:bidi="ar-SA"/>
                <w14:textFill>
                  <w14:solidFill>
                    <w14:schemeClr w14:val="tx1"/>
                  </w14:solidFill>
                </w14:textFill>
              </w:rPr>
              <w:t xml:space="preserve">4</w:t>
            </w:r>
            <w:r>
              <w:rPr>
                <w:rFonts w:ascii="宋体" w:hAnsi="宋体" w:eastAsia="宋体" w:cs="宋体"/>
                <w:color w:val="000000" w:themeColor="text1"/>
                <w:spacing w:val="-44"/>
                <w:sz w:val="21"/>
                <w:szCs w:val="21"/>
                <w:highlight w:val="none"/>
                <w:u w:val="single"/>
                <w:lang w:val="en-US" w:eastAsia="en-US" w:bidi="ar-SA"/>
                <w14:textFill>
                  <w14:solidFill>
                    <w14:schemeClr w14:val="tx1"/>
                  </w14:solidFill>
                </w14:textFill>
              </w:rPr>
              <w:t xml:space="preserve"> </w:t>
            </w:r>
            <w:r>
              <w:rPr>
                <w:rFonts w:ascii="宋体" w:hAnsi="宋体" w:eastAsia="宋体" w:cs="宋体"/>
                <w:color w:val="000000" w:themeColor="text1"/>
                <w:spacing w:val="-1"/>
                <w:sz w:val="21"/>
                <w:szCs w:val="21"/>
                <w:highlight w:val="none"/>
                <w:lang w:val="en-US" w:eastAsia="en-US" w:bidi="ar-SA"/>
                <w14:textFill>
                  <w14:solidFill>
                    <w14:schemeClr w14:val="tx1"/>
                  </w14:solidFill>
                </w14:textFill>
              </w:rPr>
              <w:t xml:space="preserve">份</w:t>
            </w:r>
            <w:r/>
          </w:p>
        </w:tc>
      </w:tr>
      <w:tr>
        <w:trPr>
          <w:trHeight w:val="544"/>
        </w:trPr>
        <w:tc>
          <w:tcPr>
            <w:tcW w:w="573" w:type="dxa"/>
            <w:vAlign w:val="top"/>
            <w:textDirection w:val="lrTb"/>
            <w:noWrap w:val="false"/>
          </w:tcPr>
          <w:p>
            <w:pPr>
              <w:ind w:left="198"/>
              <w:jc w:val="left"/>
              <w:keepLines w:val="0"/>
              <w:keepNext w:val="0"/>
              <w:pageBreakBefore w:val="0"/>
              <w:spacing w:before="165" w:line="240" w:lineRule="auto"/>
              <w:widowControl w:val="off"/>
              <w:rPr>
                <w:rFonts w:ascii="宋体" w:hAnsi="宋体" w:eastAsia="宋体" w:cs="宋体"/>
                <w:color w:val="000000" w:themeColor="text1"/>
                <w:sz w:val="21"/>
                <w:szCs w:val="21"/>
                <w:highlight w:val="none"/>
                <w:lang w:val="en-US" w:eastAsia="en-US" w:bidi="ar-SA"/>
                <w14:textFill>
                  <w14:solidFill>
                    <w14:schemeClr w14:val="tx1"/>
                  </w14:solidFill>
                </w14:textFill>
              </w:rPr>
            </w:pPr>
            <w:r>
              <w:rPr>
                <w:rFonts w:ascii="宋体" w:hAnsi="宋体" w:eastAsia="宋体" w:cs="宋体"/>
                <w:color w:val="000000" w:themeColor="text1"/>
                <w:spacing w:val="-6"/>
                <w:sz w:val="21"/>
                <w:szCs w:val="21"/>
                <w:highlight w:val="none"/>
                <w:lang w:val="en-US" w:eastAsia="en-US" w:bidi="ar-SA"/>
                <w14:textFill>
                  <w14:solidFill>
                    <w14:schemeClr w14:val="tx1"/>
                  </w14:solidFill>
                </w14:textFill>
              </w:rPr>
              <w:t xml:space="preserve">18</w:t>
            </w:r>
            <w:r/>
          </w:p>
        </w:tc>
        <w:tc>
          <w:tcPr>
            <w:tcW w:w="951" w:type="dxa"/>
            <w:vAlign w:val="top"/>
            <w:textDirection w:val="lrTb"/>
            <w:noWrap w:val="false"/>
          </w:tcPr>
          <w:p>
            <w:pPr>
              <w:ind w:left="175"/>
              <w:jc w:val="left"/>
              <w:keepLines w:val="0"/>
              <w:keepNext w:val="0"/>
              <w:pageBreakBefore w:val="0"/>
              <w:spacing w:before="29" w:line="240" w:lineRule="auto"/>
              <w:widowControl w:val="off"/>
              <w:rPr>
                <w:rFonts w:ascii="宋体" w:hAnsi="宋体" w:eastAsia="宋体" w:cs="宋体"/>
                <w:color w:val="000000" w:themeColor="text1"/>
                <w:sz w:val="21"/>
                <w:szCs w:val="21"/>
                <w:highlight w:val="none"/>
                <w:lang w:val="en-US" w:eastAsia="en-US" w:bidi="ar-SA"/>
                <w14:textFill>
                  <w14:solidFill>
                    <w14:schemeClr w14:val="tx1"/>
                  </w14:solidFill>
                </w14:textFill>
              </w:rPr>
            </w:pPr>
            <w:r>
              <w:rPr>
                <w:rFonts w:ascii="宋体" w:hAnsi="宋体" w:eastAsia="宋体" w:cs="宋体"/>
                <w:color w:val="000000" w:themeColor="text1"/>
                <w:spacing w:val="-4"/>
                <w:sz w:val="21"/>
                <w:szCs w:val="21"/>
                <w:highlight w:val="none"/>
                <w:lang w:val="en-US" w:eastAsia="en-US" w:bidi="ar-SA"/>
                <w14:textFill>
                  <w14:solidFill>
                    <w14:schemeClr w14:val="tx1"/>
                  </w14:solidFill>
                </w14:textFill>
              </w:rPr>
              <w:t xml:space="preserve">17.3.3</w:t>
            </w:r>
            <w:r/>
          </w:p>
          <w:p>
            <w:pPr>
              <w:ind w:left="218"/>
              <w:jc w:val="left"/>
              <w:keepLines w:val="0"/>
              <w:keepNext w:val="0"/>
              <w:pageBreakBefore w:val="0"/>
              <w:spacing w:line="240" w:lineRule="auto"/>
              <w:widowControl w:val="off"/>
              <w:rPr>
                <w:rFonts w:ascii="宋体" w:hAnsi="宋体" w:eastAsia="宋体" w:cs="宋体"/>
                <w:color w:val="000000" w:themeColor="text1"/>
                <w:sz w:val="21"/>
                <w:szCs w:val="21"/>
                <w:highlight w:val="none"/>
                <w:lang w:val="en-US" w:eastAsia="en-US" w:bidi="ar-SA"/>
                <w14:textFill>
                  <w14:solidFill>
                    <w14:schemeClr w14:val="tx1"/>
                  </w14:solidFill>
                </w14:textFill>
              </w:rPr>
            </w:pPr>
            <w:r>
              <w:rPr>
                <w:rFonts w:ascii="宋体" w:hAnsi="宋体" w:eastAsia="宋体" w:cs="宋体"/>
                <w:color w:val="000000" w:themeColor="text1"/>
                <w:spacing w:val="-5"/>
                <w:sz w:val="21"/>
                <w:szCs w:val="21"/>
                <w:highlight w:val="none"/>
                <w:lang w:val="en-US" w:eastAsia="en-US" w:bidi="ar-SA"/>
                <w14:textFill>
                  <w14:solidFill>
                    <w14:schemeClr w14:val="tx1"/>
                  </w14:solidFill>
                </w14:textFill>
              </w:rPr>
              <w:t xml:space="preserve">（1）</w:t>
            </w:r>
            <w:r/>
          </w:p>
        </w:tc>
        <w:tc>
          <w:tcPr>
            <w:tcW w:w="7807" w:type="dxa"/>
            <w:vAlign w:val="top"/>
            <w:textDirection w:val="lrTb"/>
            <w:noWrap w:val="false"/>
          </w:tcPr>
          <w:p>
            <w:pPr>
              <w:ind w:left="316"/>
              <w:jc w:val="left"/>
              <w:keepLines w:val="0"/>
              <w:keepNext w:val="0"/>
              <w:pageBreakBefore w:val="0"/>
              <w:spacing w:before="196" w:line="240" w:lineRule="auto"/>
              <w:widowControl w:val="off"/>
              <w:rPr>
                <w:rFonts w:ascii="宋体" w:hAnsi="宋体" w:eastAsia="宋体" w:cs="宋体"/>
                <w:color w:val="000000" w:themeColor="text1"/>
                <w:sz w:val="21"/>
                <w:szCs w:val="21"/>
                <w:highlight w:val="none"/>
                <w:lang w:val="en-US" w:eastAsia="en-US" w:bidi="ar-SA"/>
                <w14:textFill>
                  <w14:solidFill>
                    <w14:schemeClr w14:val="tx1"/>
                  </w14:solidFill>
                </w14:textFill>
              </w:rPr>
            </w:pPr>
            <w:r>
              <w:rPr>
                <w:rFonts w:ascii="宋体" w:hAnsi="宋体" w:eastAsia="宋体" w:cs="宋体"/>
                <w:color w:val="000000" w:themeColor="text1"/>
                <w:spacing w:val="-1"/>
                <w:sz w:val="21"/>
                <w:szCs w:val="21"/>
                <w:highlight w:val="none"/>
                <w:lang w:val="en-US" w:eastAsia="en-US" w:bidi="ar-SA"/>
                <w14:textFill>
                  <w14:solidFill>
                    <w14:schemeClr w14:val="tx1"/>
                  </w14:solidFill>
                </w14:textFill>
              </w:rPr>
              <w:t xml:space="preserve">进度付款证书最低限额：</w:t>
            </w:r>
            <w:r>
              <w:rPr>
                <w:rFonts w:ascii="宋体" w:hAnsi="宋体" w:eastAsia="宋体" w:cs="宋体"/>
                <w:color w:val="000000" w:themeColor="text1"/>
                <w:spacing w:val="-1"/>
                <w:sz w:val="21"/>
                <w:szCs w:val="21"/>
                <w:highlight w:val="none"/>
                <w:u w:val="single"/>
                <w:lang w:val="en-US" w:eastAsia="en-US" w:bidi="ar-SA"/>
                <w14:textFill>
                  <w14:solidFill>
                    <w14:schemeClr w14:val="tx1"/>
                  </w14:solidFill>
                </w14:textFill>
              </w:rPr>
              <w:t xml:space="preserve">10</w:t>
            </w:r>
            <w:r>
              <w:rPr>
                <w:rFonts w:ascii="宋体" w:hAnsi="宋体" w:eastAsia="宋体" w:cs="宋体"/>
                <w:color w:val="000000" w:themeColor="text1"/>
                <w:spacing w:val="-39"/>
                <w:sz w:val="21"/>
                <w:szCs w:val="21"/>
                <w:highlight w:val="none"/>
                <w:u w:val="single"/>
                <w:lang w:val="en-US" w:eastAsia="en-US" w:bidi="ar-SA"/>
                <w14:textFill>
                  <w14:solidFill>
                    <w14:schemeClr w14:val="tx1"/>
                  </w14:solidFill>
                </w14:textFill>
              </w:rPr>
              <w:t xml:space="preserve"> </w:t>
            </w:r>
            <w:r>
              <w:rPr>
                <w:rFonts w:ascii="宋体" w:hAnsi="宋体" w:eastAsia="宋体" w:cs="宋体"/>
                <w:color w:val="000000" w:themeColor="text1"/>
                <w:spacing w:val="-1"/>
                <w:sz w:val="21"/>
                <w:szCs w:val="21"/>
                <w:highlight w:val="none"/>
                <w:u w:val="single"/>
                <w:lang w:val="en-US" w:eastAsia="en-US" w:bidi="ar-SA"/>
                <w14:textFill>
                  <w14:solidFill>
                    <w14:schemeClr w14:val="tx1"/>
                  </w14:solidFill>
                </w14:textFill>
              </w:rPr>
              <w:t xml:space="preserve">万元</w:t>
            </w:r>
            <w:r/>
          </w:p>
        </w:tc>
      </w:tr>
      <w:tr>
        <w:trPr>
          <w:trHeight w:val="544"/>
        </w:trPr>
        <w:tc>
          <w:tcPr>
            <w:tcW w:w="573" w:type="dxa"/>
            <w:vAlign w:val="top"/>
            <w:textDirection w:val="lrTb"/>
            <w:noWrap w:val="false"/>
          </w:tcPr>
          <w:p>
            <w:pPr>
              <w:ind w:left="198"/>
              <w:jc w:val="left"/>
              <w:keepLines w:val="0"/>
              <w:keepNext w:val="0"/>
              <w:pageBreakBefore w:val="0"/>
              <w:spacing w:before="166" w:line="240" w:lineRule="auto"/>
              <w:widowControl w:val="off"/>
              <w:rPr>
                <w:rFonts w:ascii="宋体" w:hAnsi="宋体" w:eastAsia="宋体" w:cs="宋体"/>
                <w:color w:val="000000" w:themeColor="text1"/>
                <w:sz w:val="21"/>
                <w:szCs w:val="21"/>
                <w:highlight w:val="none"/>
                <w:lang w:val="en-US" w:eastAsia="en-US" w:bidi="ar-SA"/>
                <w14:textFill>
                  <w14:solidFill>
                    <w14:schemeClr w14:val="tx1"/>
                  </w14:solidFill>
                </w14:textFill>
              </w:rPr>
            </w:pPr>
            <w:r>
              <w:rPr>
                <w:rFonts w:ascii="宋体" w:hAnsi="宋体" w:eastAsia="宋体" w:cs="宋体"/>
                <w:color w:val="000000" w:themeColor="text1"/>
                <w:spacing w:val="-6"/>
                <w:sz w:val="21"/>
                <w:szCs w:val="21"/>
                <w:highlight w:val="none"/>
                <w:lang w:val="en-US" w:eastAsia="en-US" w:bidi="ar-SA"/>
                <w14:textFill>
                  <w14:solidFill>
                    <w14:schemeClr w14:val="tx1"/>
                  </w14:solidFill>
                </w14:textFill>
              </w:rPr>
              <w:t xml:space="preserve">19</w:t>
            </w:r>
            <w:r/>
          </w:p>
        </w:tc>
        <w:tc>
          <w:tcPr>
            <w:tcW w:w="951" w:type="dxa"/>
            <w:vAlign w:val="top"/>
            <w:textDirection w:val="lrTb"/>
            <w:noWrap w:val="false"/>
          </w:tcPr>
          <w:p>
            <w:pPr>
              <w:ind w:left="175"/>
              <w:jc w:val="left"/>
              <w:keepLines w:val="0"/>
              <w:keepNext w:val="0"/>
              <w:pageBreakBefore w:val="0"/>
              <w:spacing w:before="30" w:line="240" w:lineRule="auto"/>
              <w:widowControl w:val="off"/>
              <w:rPr>
                <w:rFonts w:ascii="宋体" w:hAnsi="宋体" w:eastAsia="宋体" w:cs="宋体"/>
                <w:color w:val="000000" w:themeColor="text1"/>
                <w:sz w:val="21"/>
                <w:szCs w:val="21"/>
                <w:highlight w:val="none"/>
                <w:lang w:val="en-US" w:eastAsia="en-US" w:bidi="ar-SA"/>
                <w14:textFill>
                  <w14:solidFill>
                    <w14:schemeClr w14:val="tx1"/>
                  </w14:solidFill>
                </w14:textFill>
              </w:rPr>
            </w:pPr>
            <w:r>
              <w:rPr>
                <w:rFonts w:ascii="宋体" w:hAnsi="宋体" w:eastAsia="宋体" w:cs="宋体"/>
                <w:color w:val="000000" w:themeColor="text1"/>
                <w:spacing w:val="-4"/>
                <w:sz w:val="21"/>
                <w:szCs w:val="21"/>
                <w:highlight w:val="none"/>
                <w:lang w:val="en-US" w:eastAsia="en-US" w:bidi="ar-SA"/>
                <w14:textFill>
                  <w14:solidFill>
                    <w14:schemeClr w14:val="tx1"/>
                  </w14:solidFill>
                </w14:textFill>
              </w:rPr>
              <w:t xml:space="preserve">17.3.3</w:t>
            </w:r>
            <w:r/>
          </w:p>
          <w:p>
            <w:pPr>
              <w:ind w:left="218"/>
              <w:jc w:val="left"/>
              <w:keepLines w:val="0"/>
              <w:keepNext w:val="0"/>
              <w:pageBreakBefore w:val="0"/>
              <w:spacing w:line="240" w:lineRule="auto"/>
              <w:widowControl w:val="off"/>
              <w:rPr>
                <w:rFonts w:ascii="宋体" w:hAnsi="宋体" w:eastAsia="宋体" w:cs="宋体"/>
                <w:color w:val="000000" w:themeColor="text1"/>
                <w:sz w:val="21"/>
                <w:szCs w:val="21"/>
                <w:highlight w:val="none"/>
                <w:lang w:val="en-US" w:eastAsia="en-US" w:bidi="ar-SA"/>
                <w14:textFill>
                  <w14:solidFill>
                    <w14:schemeClr w14:val="tx1"/>
                  </w14:solidFill>
                </w14:textFill>
              </w:rPr>
            </w:pPr>
            <w:r>
              <w:rPr>
                <w:rFonts w:ascii="宋体" w:hAnsi="宋体" w:eastAsia="宋体" w:cs="宋体"/>
                <w:color w:val="000000" w:themeColor="text1"/>
                <w:spacing w:val="-5"/>
                <w:sz w:val="21"/>
                <w:szCs w:val="21"/>
                <w:highlight w:val="none"/>
                <w:lang w:val="en-US" w:eastAsia="en-US" w:bidi="ar-SA"/>
                <w14:textFill>
                  <w14:solidFill>
                    <w14:schemeClr w14:val="tx1"/>
                  </w14:solidFill>
                </w14:textFill>
              </w:rPr>
              <w:t xml:space="preserve">（2）</w:t>
            </w:r>
            <w:r/>
          </w:p>
        </w:tc>
        <w:tc>
          <w:tcPr>
            <w:tcW w:w="7807" w:type="dxa"/>
            <w:vAlign w:val="top"/>
            <w:textDirection w:val="lrTb"/>
            <w:noWrap w:val="false"/>
          </w:tcPr>
          <w:p>
            <w:pPr>
              <w:ind w:left="316"/>
              <w:jc w:val="left"/>
              <w:keepLines w:val="0"/>
              <w:keepNext w:val="0"/>
              <w:pageBreakBefore w:val="0"/>
              <w:spacing w:before="196" w:line="240" w:lineRule="auto"/>
              <w:widowControl w:val="off"/>
              <w:rPr>
                <w:rFonts w:ascii="宋体" w:hAnsi="宋体" w:eastAsia="宋体" w:cs="宋体"/>
                <w:color w:val="000000" w:themeColor="text1"/>
                <w:sz w:val="21"/>
                <w:szCs w:val="21"/>
                <w:highlight w:val="none"/>
                <w:lang w:val="en-US" w:eastAsia="en-US" w:bidi="ar-SA"/>
                <w14:textFill>
                  <w14:solidFill>
                    <w14:schemeClr w14:val="tx1"/>
                  </w14:solidFill>
                </w14:textFill>
              </w:rPr>
            </w:pPr>
            <w:r>
              <w:rPr>
                <w:rFonts w:ascii="宋体" w:hAnsi="宋体" w:eastAsia="宋体" w:cs="宋体"/>
                <w:color w:val="000000" w:themeColor="text1"/>
                <w:spacing w:val="-1"/>
                <w:sz w:val="21"/>
                <w:szCs w:val="21"/>
                <w:highlight w:val="none"/>
                <w:lang w:val="en-US" w:eastAsia="en-US" w:bidi="ar-SA"/>
                <w14:textFill>
                  <w14:solidFill>
                    <w14:schemeClr w14:val="tx1"/>
                  </w14:solidFill>
                </w14:textFill>
              </w:rPr>
              <w:t xml:space="preserve">逾期付款违约金的利率：</w:t>
            </w:r>
            <w:r>
              <w:rPr>
                <w:rFonts w:ascii="宋体" w:hAnsi="宋体" w:eastAsia="宋体" w:cs="宋体"/>
                <w:color w:val="000000" w:themeColor="text1"/>
                <w:spacing w:val="-1"/>
                <w:sz w:val="21"/>
                <w:szCs w:val="21"/>
                <w:highlight w:val="none"/>
                <w:u w:val="single"/>
                <w:lang w:val="en-US" w:eastAsia="en-US" w:bidi="ar-SA"/>
                <w14:textFill>
                  <w14:solidFill>
                    <w14:schemeClr w14:val="tx1"/>
                  </w14:solidFill>
                </w14:textFill>
              </w:rPr>
              <w:t xml:space="preserve">不计利息</w:t>
            </w:r>
            <w:r/>
          </w:p>
        </w:tc>
      </w:tr>
      <w:tr>
        <w:trPr>
          <w:trHeight w:val="719"/>
        </w:trPr>
        <w:tc>
          <w:tcPr>
            <w:tcW w:w="573" w:type="dxa"/>
            <w:vAlign w:val="top"/>
            <w:textDirection w:val="lrTb"/>
            <w:noWrap w:val="false"/>
          </w:tcPr>
          <w:p>
            <w:pPr>
              <w:ind w:left="185"/>
              <w:jc w:val="left"/>
              <w:keepLines w:val="0"/>
              <w:keepNext w:val="0"/>
              <w:pageBreakBefore w:val="0"/>
              <w:spacing w:before="254" w:line="240" w:lineRule="auto"/>
              <w:widowControl w:val="off"/>
              <w:rPr>
                <w:rFonts w:ascii="宋体" w:hAnsi="宋体" w:eastAsia="宋体" w:cs="宋体"/>
                <w:color w:val="000000" w:themeColor="text1"/>
                <w:sz w:val="21"/>
                <w:szCs w:val="21"/>
                <w:highlight w:val="none"/>
                <w:lang w:val="en-US" w:eastAsia="en-US" w:bidi="ar-SA"/>
                <w14:textFill>
                  <w14:solidFill>
                    <w14:schemeClr w14:val="tx1"/>
                  </w14:solidFill>
                </w14:textFill>
              </w:rPr>
            </w:pPr>
            <w:r>
              <w:rPr>
                <w:rFonts w:ascii="宋体" w:hAnsi="宋体" w:eastAsia="宋体" w:cs="宋体"/>
                <w:color w:val="000000" w:themeColor="text1"/>
                <w:spacing w:val="-3"/>
                <w:sz w:val="21"/>
                <w:szCs w:val="21"/>
                <w:highlight w:val="none"/>
                <w:lang w:val="en-US" w:eastAsia="en-US" w:bidi="ar-SA"/>
                <w14:textFill>
                  <w14:solidFill>
                    <w14:schemeClr w14:val="tx1"/>
                  </w14:solidFill>
                </w14:textFill>
              </w:rPr>
              <w:t xml:space="preserve">20</w:t>
            </w:r>
            <w:r/>
          </w:p>
        </w:tc>
        <w:tc>
          <w:tcPr>
            <w:tcW w:w="951" w:type="dxa"/>
            <w:vAlign w:val="top"/>
            <w:textDirection w:val="lrTb"/>
            <w:noWrap w:val="false"/>
          </w:tcPr>
          <w:p>
            <w:pPr>
              <w:ind w:left="175"/>
              <w:jc w:val="left"/>
              <w:keepLines w:val="0"/>
              <w:keepNext w:val="0"/>
              <w:pageBreakBefore w:val="0"/>
              <w:spacing w:before="254" w:line="240" w:lineRule="auto"/>
              <w:widowControl w:val="off"/>
              <w:rPr>
                <w:rFonts w:ascii="宋体" w:hAnsi="宋体" w:eastAsia="宋体" w:cs="宋体"/>
                <w:color w:val="000000" w:themeColor="text1"/>
                <w:sz w:val="21"/>
                <w:szCs w:val="21"/>
                <w:highlight w:val="none"/>
                <w:lang w:val="en-US" w:eastAsia="en-US" w:bidi="ar-SA"/>
                <w14:textFill>
                  <w14:solidFill>
                    <w14:schemeClr w14:val="tx1"/>
                  </w14:solidFill>
                </w14:textFill>
              </w:rPr>
            </w:pPr>
            <w:r>
              <w:rPr>
                <w:rFonts w:ascii="宋体" w:hAnsi="宋体" w:eastAsia="宋体" w:cs="宋体"/>
                <w:color w:val="000000" w:themeColor="text1"/>
                <w:spacing w:val="-4"/>
                <w:sz w:val="21"/>
                <w:szCs w:val="21"/>
                <w:highlight w:val="none"/>
                <w:lang w:val="en-US" w:eastAsia="en-US" w:bidi="ar-SA"/>
                <w14:textFill>
                  <w14:solidFill>
                    <w14:schemeClr w14:val="tx1"/>
                  </w14:solidFill>
                </w14:textFill>
              </w:rPr>
              <w:t xml:space="preserve">17.4.1</w:t>
            </w:r>
            <w:r/>
          </w:p>
        </w:tc>
        <w:tc>
          <w:tcPr>
            <w:tcW w:w="7807" w:type="dxa"/>
            <w:vAlign w:val="top"/>
            <w:textDirection w:val="lrTb"/>
            <w:noWrap w:val="false"/>
          </w:tcPr>
          <w:p>
            <w:pPr>
              <w:pStyle w:val="761"/>
              <w:ind w:firstLine="416"/>
              <w:jc w:val="both"/>
              <w:keepLines w:val="0"/>
              <w:keepNext w:val="0"/>
              <w:pageBreakBefore w:val="0"/>
              <w:spacing w:before="39" w:line="360" w:lineRule="auto"/>
              <w:widowControl w:val="off"/>
              <w:rPr>
                <w:rFonts w:hint="eastAsia" w:ascii="宋体" w:hAnsi="宋体" w:eastAsia="宋体" w:cs="宋体"/>
                <w:color w:val="000000" w:themeColor="text1"/>
                <w:spacing w:val="-1"/>
                <w:sz w:val="21"/>
                <w:szCs w:val="21"/>
                <w:highlight w:val="none"/>
                <w:u w:val="single"/>
                <w:shd w:val="clear" w:color="auto"/>
                <w:lang w:val="en-US" w:eastAsia="en-US" w:bidi="ar-SA"/>
                <w14:textFill>
                  <w14:solidFill>
                    <w14:schemeClr w14:val="tx1"/>
                  </w14:solidFill>
                </w14:textFill>
              </w:rPr>
            </w:pPr>
            <w:r>
              <w:rPr>
                <w:rFonts w:hint="eastAsia" w:ascii="宋体" w:hAnsi="宋体" w:eastAsia="宋体" w:cs="宋体"/>
                <w:color w:val="000000" w:themeColor="text1"/>
                <w:spacing w:val="-1"/>
                <w:sz w:val="21"/>
                <w:szCs w:val="21"/>
                <w:highlight w:val="none"/>
                <w:u w:val="none"/>
                <w:shd w:val="clear" w:color="auto"/>
                <w:lang w:val="en-US" w:eastAsia="en-US" w:bidi="ar-SA"/>
                <w14:textFill>
                  <w14:solidFill>
                    <w14:schemeClr w14:val="tx1"/>
                  </w14:solidFill>
                </w14:textFill>
              </w:rPr>
              <w:t xml:space="preserve">质量保证金百分比：</w:t>
            </w:r>
            <w:r>
              <w:rPr>
                <w:rFonts w:hint="eastAsia" w:ascii="宋体" w:hAnsi="宋体" w:eastAsia="宋体" w:cs="宋体"/>
                <w:color w:val="000000" w:themeColor="text1"/>
                <w:spacing w:val="-1"/>
                <w:sz w:val="21"/>
                <w:szCs w:val="21"/>
                <w:highlight w:val="none"/>
                <w:u w:val="single"/>
                <w:shd w:val="clear" w:color="auto"/>
                <w:lang w:val="en-US" w:eastAsia="en-US" w:bidi="ar-SA"/>
                <w14:textFill>
                  <w14:solidFill>
                    <w14:schemeClr w14:val="tx1"/>
                  </w14:solidFill>
                </w14:textFill>
              </w:rPr>
              <w:t xml:space="preserve">3%合同价格</w:t>
            </w:r>
            <w:r>
              <w:rPr>
                <w:rFonts w:hint="eastAsia" w:ascii="宋体" w:hAnsi="宋体" w:eastAsia="宋体" w:cs="宋体"/>
                <w:color w:val="000000" w:themeColor="text1"/>
                <w:spacing w:val="-1"/>
                <w:sz w:val="21"/>
                <w:szCs w:val="21"/>
                <w:highlight w:val="none"/>
                <w:u w:val="single"/>
                <w:shd w:val="clear" w:color="auto"/>
                <w:lang w:val="en-US" w:eastAsia="zh-CN" w:bidi="ar-SA"/>
                <w14:textFill>
                  <w14:solidFill>
                    <w14:schemeClr w14:val="tx1"/>
                  </w14:solidFill>
                </w14:textFill>
              </w:rPr>
              <w:t xml:space="preserve">。根据《江苏省公路水运建设市场信用信息管理办法》（苏交规〔2024〕6号）第三十条的规定，对信用等级为AA级的从业单位，按照国家和省有关规定或者合同约定，自缺陷责任期开始之日，承包人工程质量保证金预留比例不高于工程价款结算总额的2%；根据《江苏省公路水运建设市场信用信息管理办法》（苏交规〔2024〕6号）第三十一条的规定，对列入江苏省公路水运建设市场守信激励对象名单的从业单位，按照国家和省有关规定或者合同约定，自缺陷责任期开始之日，预留比例不高于工程价款结算总额的1.5%。</w:t>
            </w:r>
            <w:r/>
          </w:p>
          <w:p>
            <w:pPr>
              <w:ind w:left="319"/>
              <w:jc w:val="left"/>
              <w:keepLines w:val="0"/>
              <w:keepNext w:val="0"/>
              <w:pageBreakBefore w:val="0"/>
              <w:spacing w:before="109" w:line="240" w:lineRule="auto"/>
              <w:widowControl w:val="off"/>
              <w:rPr>
                <w:rFonts w:ascii="宋体" w:hAnsi="宋体" w:eastAsia="宋体" w:cs="宋体"/>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
                <w:sz w:val="21"/>
                <w:szCs w:val="21"/>
                <w:highlight w:val="none"/>
                <w:u w:val="none"/>
                <w:shd w:val="clear" w:color="auto"/>
                <w:lang w:val="en-US" w:eastAsia="en-US" w:bidi="ar-SA"/>
                <w14:textFill>
                  <w14:solidFill>
                    <w14:schemeClr w14:val="tx1"/>
                  </w14:solidFill>
                </w14:textFill>
              </w:rPr>
              <w:t xml:space="preserve">质量保证金是否计付利息：</w:t>
            </w:r>
            <w:r>
              <w:rPr>
                <w:rFonts w:hint="eastAsia" w:ascii="宋体" w:hAnsi="宋体" w:eastAsia="宋体" w:cs="宋体"/>
                <w:color w:val="000000" w:themeColor="text1"/>
                <w:spacing w:val="-1"/>
                <w:sz w:val="21"/>
                <w:szCs w:val="21"/>
                <w:highlight w:val="none"/>
                <w:u w:val="single"/>
                <w:shd w:val="clear" w:color="auto"/>
                <w:lang w:val="en-US" w:eastAsia="en-US" w:bidi="ar-SA"/>
                <w14:textFill>
                  <w14:solidFill>
                    <w14:schemeClr w14:val="tx1"/>
                  </w14:solidFill>
                </w14:textFill>
              </w:rPr>
              <w:t xml:space="preserve">否</w:t>
            </w:r>
            <w:r/>
          </w:p>
        </w:tc>
      </w:tr>
      <w:tr>
        <w:trPr>
          <w:trHeight w:val="359"/>
        </w:trPr>
        <w:tc>
          <w:tcPr>
            <w:tcW w:w="573" w:type="dxa"/>
            <w:vAlign w:val="top"/>
            <w:textDirection w:val="lrTb"/>
            <w:noWrap w:val="false"/>
          </w:tcPr>
          <w:p>
            <w:pPr>
              <w:ind w:left="185"/>
              <w:jc w:val="left"/>
              <w:keepLines w:val="0"/>
              <w:keepNext w:val="0"/>
              <w:pageBreakBefore w:val="0"/>
              <w:spacing w:before="76" w:line="24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3"/>
                <w:sz w:val="21"/>
                <w:szCs w:val="21"/>
                <w:highlight w:val="none"/>
                <w:lang w:val="en-US" w:eastAsia="en-US" w:bidi="ar-SA"/>
              </w:rPr>
              <w:t xml:space="preserve">21</w:t>
            </w:r>
            <w:r/>
          </w:p>
        </w:tc>
        <w:tc>
          <w:tcPr>
            <w:tcW w:w="951" w:type="dxa"/>
            <w:vAlign w:val="top"/>
            <w:textDirection w:val="lrTb"/>
            <w:noWrap w:val="false"/>
          </w:tcPr>
          <w:p>
            <w:pPr>
              <w:ind w:left="175"/>
              <w:jc w:val="left"/>
              <w:keepLines w:val="0"/>
              <w:keepNext w:val="0"/>
              <w:pageBreakBefore w:val="0"/>
              <w:spacing w:before="75" w:line="24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4"/>
                <w:sz w:val="21"/>
                <w:szCs w:val="21"/>
                <w:highlight w:val="none"/>
                <w:lang w:val="en-US" w:eastAsia="en-US" w:bidi="ar-SA"/>
              </w:rPr>
              <w:t xml:space="preserve">17.5.1</w:t>
            </w:r>
            <w:r/>
          </w:p>
        </w:tc>
        <w:tc>
          <w:tcPr>
            <w:tcW w:w="7807" w:type="dxa"/>
            <w:vAlign w:val="top"/>
            <w:textDirection w:val="lrTb"/>
            <w:noWrap w:val="false"/>
          </w:tcPr>
          <w:p>
            <w:pPr>
              <w:ind w:left="318"/>
              <w:jc w:val="left"/>
              <w:keepLines w:val="0"/>
              <w:keepNext w:val="0"/>
              <w:pageBreakBefore w:val="0"/>
              <w:spacing w:before="106" w:line="24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t xml:space="preserve">承包人向监理人提交竣工付款申请单（包括相关证</w:t>
            </w:r>
            <w:r>
              <w:rPr>
                <w:rFonts w:ascii="宋体" w:hAnsi="宋体" w:eastAsia="宋体" w:cs="宋体"/>
                <w:color w:val="000000"/>
                <w:spacing w:val="-1"/>
                <w:sz w:val="21"/>
                <w:szCs w:val="21"/>
                <w:highlight w:val="none"/>
                <w:lang w:val="en-US" w:eastAsia="en-US" w:bidi="ar-SA"/>
              </w:rPr>
              <w:t xml:space="preserve">明材料）的份数：</w:t>
            </w:r>
            <w:r>
              <w:rPr>
                <w:rFonts w:ascii="宋体" w:hAnsi="宋体" w:eastAsia="宋体" w:cs="宋体"/>
                <w:color w:val="000000"/>
                <w:spacing w:val="-1"/>
                <w:sz w:val="21"/>
                <w:szCs w:val="21"/>
                <w:highlight w:val="none"/>
                <w:u w:val="single"/>
                <w:lang w:val="en-US" w:eastAsia="en-US" w:bidi="ar-SA"/>
              </w:rPr>
              <w:t xml:space="preserve">4</w:t>
            </w:r>
            <w:r>
              <w:rPr>
                <w:rFonts w:ascii="宋体" w:hAnsi="宋体" w:eastAsia="宋体" w:cs="宋体"/>
                <w:color w:val="000000"/>
                <w:spacing w:val="-44"/>
                <w:sz w:val="21"/>
                <w:szCs w:val="21"/>
                <w:highlight w:val="none"/>
                <w:u w:val="single"/>
                <w:lang w:val="en-US" w:eastAsia="en-US" w:bidi="ar-SA"/>
              </w:rPr>
              <w:t xml:space="preserve"> </w:t>
            </w:r>
            <w:r>
              <w:rPr>
                <w:rFonts w:ascii="宋体" w:hAnsi="宋体" w:eastAsia="宋体" w:cs="宋体"/>
                <w:color w:val="000000"/>
                <w:spacing w:val="-1"/>
                <w:sz w:val="21"/>
                <w:szCs w:val="21"/>
                <w:highlight w:val="none"/>
                <w:lang w:val="en-US" w:eastAsia="en-US" w:bidi="ar-SA"/>
              </w:rPr>
              <w:t xml:space="preserve">份</w:t>
            </w:r>
            <w:r/>
          </w:p>
        </w:tc>
      </w:tr>
      <w:tr>
        <w:trPr>
          <w:trHeight w:val="343"/>
        </w:trPr>
        <w:tc>
          <w:tcPr>
            <w:tcW w:w="573" w:type="dxa"/>
            <w:vAlign w:val="top"/>
            <w:textDirection w:val="lrTb"/>
            <w:noWrap w:val="false"/>
          </w:tcPr>
          <w:p>
            <w:pPr>
              <w:ind w:left="185"/>
              <w:jc w:val="left"/>
              <w:keepLines w:val="0"/>
              <w:keepNext w:val="0"/>
              <w:pageBreakBefore w:val="0"/>
              <w:spacing w:before="77" w:line="24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3"/>
                <w:sz w:val="21"/>
                <w:szCs w:val="21"/>
                <w:highlight w:val="none"/>
                <w:lang w:val="en-US" w:eastAsia="en-US" w:bidi="ar-SA"/>
              </w:rPr>
              <w:t xml:space="preserve">22</w:t>
            </w:r>
            <w:r/>
          </w:p>
        </w:tc>
        <w:tc>
          <w:tcPr>
            <w:tcW w:w="951" w:type="dxa"/>
            <w:vAlign w:val="top"/>
            <w:textDirection w:val="lrTb"/>
            <w:noWrap w:val="false"/>
          </w:tcPr>
          <w:p>
            <w:pPr>
              <w:ind w:left="175"/>
              <w:jc w:val="left"/>
              <w:keepLines w:val="0"/>
              <w:keepNext w:val="0"/>
              <w:pageBreakBefore w:val="0"/>
              <w:spacing w:before="77" w:line="24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4"/>
                <w:sz w:val="21"/>
                <w:szCs w:val="21"/>
                <w:highlight w:val="none"/>
                <w:lang w:val="en-US" w:eastAsia="en-US" w:bidi="ar-SA"/>
              </w:rPr>
              <w:t xml:space="preserve">17.6.1</w:t>
            </w:r>
            <w:r/>
          </w:p>
        </w:tc>
        <w:tc>
          <w:tcPr>
            <w:tcW w:w="7807" w:type="dxa"/>
            <w:vAlign w:val="top"/>
            <w:textDirection w:val="lrTb"/>
            <w:noWrap w:val="false"/>
          </w:tcPr>
          <w:p>
            <w:pPr>
              <w:ind w:left="318"/>
              <w:jc w:val="left"/>
              <w:keepLines w:val="0"/>
              <w:keepNext w:val="0"/>
              <w:pageBreakBefore w:val="0"/>
              <w:spacing w:before="107" w:line="24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t xml:space="preserve">承包人向监理人提交最终结清申请单（包括相关证</w:t>
            </w:r>
            <w:r>
              <w:rPr>
                <w:rFonts w:ascii="宋体" w:hAnsi="宋体" w:eastAsia="宋体" w:cs="宋体"/>
                <w:color w:val="000000"/>
                <w:spacing w:val="-1"/>
                <w:sz w:val="21"/>
                <w:szCs w:val="21"/>
                <w:highlight w:val="none"/>
                <w:lang w:val="en-US" w:eastAsia="en-US" w:bidi="ar-SA"/>
              </w:rPr>
              <w:t xml:space="preserve">明材料）的份数：4</w:t>
            </w:r>
            <w:r>
              <w:rPr>
                <w:rFonts w:ascii="宋体" w:hAnsi="宋体" w:eastAsia="宋体" w:cs="宋体"/>
                <w:color w:val="000000"/>
                <w:spacing w:val="-44"/>
                <w:sz w:val="21"/>
                <w:szCs w:val="21"/>
                <w:highlight w:val="none"/>
                <w:lang w:val="en-US" w:eastAsia="en-US" w:bidi="ar-SA"/>
              </w:rPr>
              <w:t xml:space="preserve"> </w:t>
            </w:r>
            <w:r>
              <w:rPr>
                <w:rFonts w:ascii="宋体" w:hAnsi="宋体" w:eastAsia="宋体" w:cs="宋体"/>
                <w:color w:val="000000"/>
                <w:spacing w:val="-1"/>
                <w:sz w:val="21"/>
                <w:szCs w:val="21"/>
                <w:highlight w:val="none"/>
                <w:lang w:val="en-US" w:eastAsia="en-US" w:bidi="ar-SA"/>
              </w:rPr>
              <w:t xml:space="preserve">份</w:t>
            </w:r>
            <w:r/>
          </w:p>
        </w:tc>
      </w:tr>
      <w:tr>
        <w:trPr>
          <w:trHeight w:val="376"/>
        </w:trPr>
        <w:tc>
          <w:tcPr>
            <w:tcW w:w="573" w:type="dxa"/>
            <w:vAlign w:val="top"/>
            <w:textDirection w:val="lrTb"/>
            <w:noWrap w:val="false"/>
          </w:tcPr>
          <w:p>
            <w:pPr>
              <w:ind w:left="185"/>
              <w:jc w:val="left"/>
              <w:keepLines w:val="0"/>
              <w:keepNext w:val="0"/>
              <w:pageBreakBefore w:val="0"/>
              <w:spacing w:before="94" w:line="24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3"/>
                <w:sz w:val="21"/>
                <w:szCs w:val="21"/>
                <w:highlight w:val="none"/>
                <w:lang w:val="en-US" w:eastAsia="en-US" w:bidi="ar-SA"/>
              </w:rPr>
              <w:t xml:space="preserve">23</w:t>
            </w:r>
            <w:r/>
          </w:p>
        </w:tc>
        <w:tc>
          <w:tcPr>
            <w:tcW w:w="951" w:type="dxa"/>
            <w:vAlign w:val="top"/>
            <w:textDirection w:val="lrTb"/>
            <w:noWrap w:val="false"/>
          </w:tcPr>
          <w:p>
            <w:pPr>
              <w:ind w:left="280"/>
              <w:jc w:val="left"/>
              <w:keepLines w:val="0"/>
              <w:keepNext w:val="0"/>
              <w:pageBreakBefore w:val="0"/>
              <w:spacing w:before="93" w:line="24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5"/>
                <w:sz w:val="21"/>
                <w:szCs w:val="21"/>
                <w:highlight w:val="none"/>
                <w:lang w:val="en-US" w:eastAsia="en-US" w:bidi="ar-SA"/>
              </w:rPr>
              <w:t xml:space="preserve">18.2</w:t>
            </w:r>
            <w:r/>
          </w:p>
        </w:tc>
        <w:tc>
          <w:tcPr>
            <w:tcW w:w="7807" w:type="dxa"/>
            <w:vAlign w:val="top"/>
            <w:textDirection w:val="lrTb"/>
            <w:noWrap w:val="false"/>
          </w:tcPr>
          <w:p>
            <w:pPr>
              <w:ind w:left="319"/>
              <w:jc w:val="left"/>
              <w:keepLines w:val="0"/>
              <w:keepNext w:val="0"/>
              <w:pageBreakBefore w:val="0"/>
              <w:spacing w:before="124" w:line="24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1"/>
                <w:sz w:val="21"/>
                <w:szCs w:val="21"/>
                <w:highlight w:val="none"/>
                <w:lang w:val="en-US" w:eastAsia="en-US" w:bidi="ar-SA"/>
              </w:rPr>
              <w:t xml:space="preserve">竣工资料的份数：</w:t>
            </w:r>
            <w:r>
              <w:rPr>
                <w:rFonts w:ascii="宋体" w:hAnsi="宋体" w:eastAsia="宋体" w:cs="宋体"/>
                <w:color w:val="000000"/>
                <w:spacing w:val="-1"/>
                <w:sz w:val="21"/>
                <w:szCs w:val="21"/>
                <w:highlight w:val="none"/>
                <w:u w:val="single"/>
                <w:lang w:val="en-US" w:eastAsia="en-US" w:bidi="ar-SA"/>
              </w:rPr>
              <w:t xml:space="preserve">3</w:t>
            </w:r>
            <w:r>
              <w:rPr>
                <w:rFonts w:ascii="宋体" w:hAnsi="宋体" w:eastAsia="宋体" w:cs="宋体"/>
                <w:color w:val="000000"/>
                <w:spacing w:val="-45"/>
                <w:sz w:val="21"/>
                <w:szCs w:val="21"/>
                <w:highlight w:val="none"/>
                <w:u w:val="single"/>
                <w:lang w:val="en-US" w:eastAsia="en-US" w:bidi="ar-SA"/>
              </w:rPr>
              <w:t xml:space="preserve"> </w:t>
            </w:r>
            <w:r>
              <w:rPr>
                <w:rFonts w:ascii="宋体" w:hAnsi="宋体" w:eastAsia="宋体" w:cs="宋体"/>
                <w:color w:val="000000"/>
                <w:spacing w:val="-1"/>
                <w:sz w:val="21"/>
                <w:szCs w:val="21"/>
                <w:highlight w:val="none"/>
                <w:lang w:val="en-US" w:eastAsia="en-US" w:bidi="ar-SA"/>
              </w:rPr>
              <w:t xml:space="preserve">份</w:t>
            </w:r>
            <w:r/>
          </w:p>
        </w:tc>
      </w:tr>
      <w:tr>
        <w:trPr>
          <w:trHeight w:val="360"/>
        </w:trPr>
        <w:tc>
          <w:tcPr>
            <w:tcW w:w="573" w:type="dxa"/>
            <w:vAlign w:val="top"/>
            <w:textDirection w:val="lrTb"/>
            <w:noWrap w:val="false"/>
          </w:tcPr>
          <w:p>
            <w:pPr>
              <w:ind w:left="185"/>
              <w:jc w:val="left"/>
              <w:keepLines w:val="0"/>
              <w:keepNext w:val="0"/>
              <w:pageBreakBefore w:val="0"/>
              <w:spacing w:before="78" w:line="24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3"/>
                <w:sz w:val="21"/>
                <w:szCs w:val="21"/>
                <w:highlight w:val="none"/>
                <w:lang w:val="en-US" w:eastAsia="en-US" w:bidi="ar-SA"/>
              </w:rPr>
              <w:t xml:space="preserve">24</w:t>
            </w:r>
            <w:r/>
          </w:p>
        </w:tc>
        <w:tc>
          <w:tcPr>
            <w:tcW w:w="951" w:type="dxa"/>
            <w:vAlign w:val="top"/>
            <w:textDirection w:val="lrTb"/>
            <w:noWrap w:val="false"/>
          </w:tcPr>
          <w:p>
            <w:pPr>
              <w:ind w:left="175"/>
              <w:jc w:val="left"/>
              <w:keepLines w:val="0"/>
              <w:keepNext w:val="0"/>
              <w:pageBreakBefore w:val="0"/>
              <w:spacing w:before="77" w:line="24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4"/>
                <w:sz w:val="21"/>
                <w:szCs w:val="21"/>
                <w:highlight w:val="none"/>
                <w:lang w:val="en-US" w:eastAsia="en-US" w:bidi="ar-SA"/>
              </w:rPr>
              <w:t xml:space="preserve">18.5.1</w:t>
            </w:r>
            <w:r/>
          </w:p>
        </w:tc>
        <w:tc>
          <w:tcPr>
            <w:tcW w:w="7807" w:type="dxa"/>
            <w:vAlign w:val="top"/>
            <w:textDirection w:val="lrTb"/>
            <w:noWrap w:val="false"/>
          </w:tcPr>
          <w:p>
            <w:pPr>
              <w:ind w:left="319"/>
              <w:jc w:val="left"/>
              <w:keepLines w:val="0"/>
              <w:keepNext w:val="0"/>
              <w:pageBreakBefore w:val="0"/>
              <w:spacing w:before="108" w:line="24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t xml:space="preserve">单位工程或工程设备是否需要投入施工期运行：</w:t>
            </w:r>
            <w:r>
              <w:rPr>
                <w:rFonts w:ascii="宋体" w:hAnsi="宋体" w:eastAsia="宋体" w:cs="宋体"/>
                <w:color w:val="000000"/>
                <w:sz w:val="21"/>
                <w:szCs w:val="21"/>
                <w:highlight w:val="none"/>
                <w:u w:val="single"/>
                <w:lang w:val="en-US" w:eastAsia="en-US" w:bidi="ar-SA"/>
              </w:rPr>
              <w:t xml:space="preserve">否</w:t>
            </w:r>
            <w:r/>
          </w:p>
        </w:tc>
      </w:tr>
      <w:tr>
        <w:trPr>
          <w:trHeight w:val="360"/>
        </w:trPr>
        <w:tc>
          <w:tcPr>
            <w:tcW w:w="573" w:type="dxa"/>
            <w:vAlign w:val="top"/>
            <w:textDirection w:val="lrTb"/>
            <w:noWrap w:val="false"/>
          </w:tcPr>
          <w:p>
            <w:pPr>
              <w:ind w:left="185"/>
              <w:jc w:val="left"/>
              <w:keepLines w:val="0"/>
              <w:keepNext w:val="0"/>
              <w:pageBreakBefore w:val="0"/>
              <w:spacing w:before="78" w:line="24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3"/>
                <w:sz w:val="21"/>
                <w:szCs w:val="21"/>
                <w:highlight w:val="none"/>
                <w:lang w:val="en-US" w:eastAsia="en-US" w:bidi="ar-SA"/>
              </w:rPr>
              <w:t xml:space="preserve">25</w:t>
            </w:r>
            <w:r/>
          </w:p>
        </w:tc>
        <w:tc>
          <w:tcPr>
            <w:tcW w:w="951" w:type="dxa"/>
            <w:vAlign w:val="top"/>
            <w:textDirection w:val="lrTb"/>
            <w:noWrap w:val="false"/>
          </w:tcPr>
          <w:p>
            <w:pPr>
              <w:ind w:left="175"/>
              <w:jc w:val="left"/>
              <w:keepLines w:val="0"/>
              <w:keepNext w:val="0"/>
              <w:pageBreakBefore w:val="0"/>
              <w:spacing w:before="77" w:line="24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4"/>
                <w:sz w:val="21"/>
                <w:szCs w:val="21"/>
                <w:highlight w:val="none"/>
                <w:lang w:val="en-US" w:eastAsia="en-US" w:bidi="ar-SA"/>
              </w:rPr>
              <w:t xml:space="preserve">18.6.1</w:t>
            </w:r>
            <w:r/>
          </w:p>
        </w:tc>
        <w:tc>
          <w:tcPr>
            <w:tcW w:w="7807" w:type="dxa"/>
            <w:vAlign w:val="top"/>
            <w:textDirection w:val="lrTb"/>
            <w:noWrap w:val="false"/>
          </w:tcPr>
          <w:p>
            <w:pPr>
              <w:ind w:left="319"/>
              <w:jc w:val="left"/>
              <w:keepLines w:val="0"/>
              <w:keepNext w:val="0"/>
              <w:pageBreakBefore w:val="0"/>
              <w:spacing w:before="108" w:line="24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t xml:space="preserve">本工程及工程设备是否进行试运行：</w:t>
            </w:r>
            <w:r>
              <w:rPr>
                <w:rFonts w:ascii="宋体" w:hAnsi="宋体" w:eastAsia="宋体" w:cs="宋体"/>
                <w:color w:val="000000"/>
                <w:sz w:val="21"/>
                <w:szCs w:val="21"/>
                <w:highlight w:val="none"/>
                <w:u w:val="single"/>
                <w:lang w:val="en-US" w:eastAsia="en-US" w:bidi="ar-SA"/>
              </w:rPr>
              <w:t xml:space="preserve">否</w:t>
            </w:r>
            <w:r/>
          </w:p>
        </w:tc>
      </w:tr>
      <w:tr>
        <w:trPr>
          <w:trHeight w:val="719"/>
        </w:trPr>
        <w:tc>
          <w:tcPr>
            <w:tcW w:w="573" w:type="dxa"/>
            <w:vAlign w:val="top"/>
            <w:textDirection w:val="lrTb"/>
            <w:noWrap w:val="false"/>
          </w:tcPr>
          <w:p>
            <w:pPr>
              <w:ind w:left="185"/>
              <w:jc w:val="left"/>
              <w:keepLines w:val="0"/>
              <w:keepNext w:val="0"/>
              <w:pageBreakBefore w:val="0"/>
              <w:spacing w:before="257" w:line="240" w:lineRule="auto"/>
              <w:widowControl w:val="off"/>
              <w:rPr>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3"/>
                <w:sz w:val="21"/>
                <w:szCs w:val="21"/>
                <w:highlight w:val="none"/>
                <w:lang w:val="en-US" w:eastAsia="en-US" w:bidi="ar-SA"/>
              </w:rPr>
              <w:t xml:space="preserve">2</w:t>
            </w:r>
            <w:r>
              <w:rPr>
                <w:rFonts w:hint="eastAsia" w:ascii="宋体" w:hAnsi="宋体" w:eastAsia="宋体" w:cs="宋体"/>
                <w:color w:val="000000"/>
                <w:spacing w:val="-3"/>
                <w:sz w:val="21"/>
                <w:szCs w:val="21"/>
                <w:highlight w:val="none"/>
                <w:lang w:val="en-US" w:eastAsia="zh-CN" w:bidi="ar-SA"/>
              </w:rPr>
              <w:t xml:space="preserve">6</w:t>
            </w:r>
            <w:r/>
          </w:p>
        </w:tc>
        <w:tc>
          <w:tcPr>
            <w:tcW w:w="951" w:type="dxa"/>
            <w:vAlign w:val="top"/>
            <w:textDirection w:val="lrTb"/>
            <w:noWrap w:val="false"/>
          </w:tcPr>
          <w:p>
            <w:pPr>
              <w:ind w:left="267"/>
              <w:jc w:val="left"/>
              <w:keepLines w:val="0"/>
              <w:keepNext w:val="0"/>
              <w:pageBreakBefore w:val="0"/>
              <w:spacing w:before="257" w:line="24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3"/>
                <w:sz w:val="21"/>
                <w:szCs w:val="21"/>
                <w:highlight w:val="none"/>
                <w:lang w:val="en-US" w:eastAsia="en-US" w:bidi="ar-SA"/>
              </w:rPr>
              <w:t xml:space="preserve">20.1</w:t>
            </w:r>
            <w:r/>
          </w:p>
        </w:tc>
        <w:tc>
          <w:tcPr>
            <w:tcW w:w="7807" w:type="dxa"/>
            <w:vAlign w:val="top"/>
            <w:textDirection w:val="lrTb"/>
            <w:noWrap w:val="false"/>
          </w:tcPr>
          <w:p>
            <w:pPr>
              <w:ind w:left="109" w:right="136" w:firstLine="211"/>
              <w:jc w:val="left"/>
              <w:keepLines w:val="0"/>
              <w:keepNext w:val="0"/>
              <w:pageBreakBefore w:val="0"/>
              <w:spacing w:before="108" w:line="24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t xml:space="preserve">建筑工程一切险的保险费率：根据江苏省保险行业协</w:t>
            </w:r>
            <w:r>
              <w:rPr>
                <w:rFonts w:ascii="宋体" w:hAnsi="宋体" w:eastAsia="宋体" w:cs="宋体"/>
                <w:color w:val="000000"/>
                <w:spacing w:val="-1"/>
                <w:sz w:val="21"/>
                <w:szCs w:val="21"/>
                <w:highlight w:val="none"/>
                <w:lang w:val="en-US" w:eastAsia="en-US" w:bidi="ar-SA"/>
              </w:rPr>
              <w:t xml:space="preserve">会有关公路工程保险的相关</w:t>
            </w:r>
            <w:r>
              <w:rPr>
                <w:rFonts w:ascii="宋体" w:hAnsi="宋体" w:eastAsia="宋体" w:cs="宋体"/>
                <w:color w:val="000000"/>
                <w:sz w:val="21"/>
                <w:szCs w:val="21"/>
                <w:highlight w:val="none"/>
                <w:lang w:val="en-US" w:eastAsia="en-US" w:bidi="ar-SA"/>
              </w:rPr>
              <w:t xml:space="preserve"> </w:t>
            </w:r>
            <w:r>
              <w:rPr>
                <w:rFonts w:ascii="宋体" w:hAnsi="宋体" w:eastAsia="宋体" w:cs="宋体"/>
                <w:color w:val="000000"/>
                <w:spacing w:val="-2"/>
                <w:sz w:val="21"/>
                <w:szCs w:val="21"/>
                <w:highlight w:val="none"/>
                <w:lang w:val="en-US" w:eastAsia="en-US" w:bidi="ar-SA"/>
              </w:rPr>
              <w:t xml:space="preserve">规定自行考虑</w:t>
            </w:r>
            <w:r/>
          </w:p>
        </w:tc>
      </w:tr>
      <w:tr>
        <w:trPr>
          <w:trHeight w:val="1078"/>
        </w:trPr>
        <w:tc>
          <w:tcPr>
            <w:tcW w:w="573" w:type="dxa"/>
            <w:vAlign w:val="top"/>
            <w:textDirection w:val="lrTb"/>
            <w:noWrap w:val="false"/>
          </w:tcPr>
          <w:p>
            <w:pPr>
              <w:keepLines w:val="0"/>
              <w:keepNext w:val="0"/>
              <w:pageBreakBefore w:val="0"/>
              <w:spacing w:line="240" w:lineRule="auto"/>
              <w:widowControl w:val="off"/>
              <w:rPr>
                <w:rFonts w:ascii="Arial"/>
                <w:sz w:val="21"/>
                <w:highlight w:val="none"/>
              </w:rPr>
            </w:pPr>
            <w:r>
              <w:rPr>
                <w:rFonts w:ascii="Arial"/>
                <w:sz w:val="21"/>
                <w:highlight w:val="none"/>
              </w:rPr>
            </w:r>
            <w:r/>
          </w:p>
          <w:p>
            <w:pPr>
              <w:ind w:left="185"/>
              <w:jc w:val="left"/>
              <w:keepLines w:val="0"/>
              <w:keepNext w:val="0"/>
              <w:pageBreakBefore w:val="0"/>
              <w:spacing w:before="68" w:line="240" w:lineRule="auto"/>
              <w:widowControl w:val="off"/>
              <w:rPr>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3"/>
                <w:sz w:val="21"/>
                <w:szCs w:val="21"/>
                <w:highlight w:val="none"/>
                <w:lang w:val="en-US" w:eastAsia="en-US" w:bidi="ar-SA"/>
              </w:rPr>
              <w:t xml:space="preserve">2</w:t>
            </w:r>
            <w:r>
              <w:rPr>
                <w:rFonts w:hint="eastAsia" w:ascii="宋体" w:hAnsi="宋体" w:eastAsia="宋体" w:cs="宋体"/>
                <w:color w:val="000000"/>
                <w:spacing w:val="-3"/>
                <w:sz w:val="21"/>
                <w:szCs w:val="21"/>
                <w:highlight w:val="none"/>
                <w:lang w:val="en-US" w:eastAsia="zh-CN" w:bidi="ar-SA"/>
              </w:rPr>
              <w:t xml:space="preserve">7</w:t>
            </w:r>
            <w:r/>
          </w:p>
        </w:tc>
        <w:tc>
          <w:tcPr>
            <w:tcW w:w="951" w:type="dxa"/>
            <w:vAlign w:val="top"/>
            <w:textDirection w:val="lrTb"/>
            <w:noWrap w:val="false"/>
          </w:tcPr>
          <w:p>
            <w:pPr>
              <w:keepLines w:val="0"/>
              <w:keepNext w:val="0"/>
              <w:pageBreakBefore w:val="0"/>
              <w:spacing w:line="240" w:lineRule="auto"/>
              <w:widowControl w:val="off"/>
              <w:rPr>
                <w:rFonts w:ascii="Arial"/>
                <w:sz w:val="21"/>
                <w:highlight w:val="none"/>
              </w:rPr>
            </w:pPr>
            <w:r>
              <w:rPr>
                <w:rFonts w:ascii="Arial"/>
                <w:sz w:val="21"/>
                <w:highlight w:val="none"/>
              </w:rPr>
            </w:r>
            <w:r/>
          </w:p>
          <w:p>
            <w:pPr>
              <w:ind w:left="162"/>
              <w:jc w:val="left"/>
              <w:keepLines w:val="0"/>
              <w:keepNext w:val="0"/>
              <w:pageBreakBefore w:val="0"/>
              <w:spacing w:before="68" w:line="24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20.4.2</w:t>
            </w:r>
            <w:r/>
          </w:p>
        </w:tc>
        <w:tc>
          <w:tcPr>
            <w:tcW w:w="7807" w:type="dxa"/>
            <w:vAlign w:val="top"/>
            <w:textDirection w:val="lrTb"/>
            <w:noWrap w:val="false"/>
          </w:tcPr>
          <w:p>
            <w:pPr>
              <w:ind w:left="318"/>
              <w:jc w:val="left"/>
              <w:keepLines w:val="0"/>
              <w:keepNext w:val="0"/>
              <w:pageBreakBefore w:val="0"/>
              <w:spacing w:before="109" w:line="24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3"/>
                <w:sz w:val="21"/>
                <w:szCs w:val="21"/>
                <w:highlight w:val="none"/>
                <w:lang w:val="en-US" w:eastAsia="en-US" w:bidi="ar-SA"/>
              </w:rPr>
              <w:t xml:space="preserve">第三者责任险的最低投保金额：承包人自行考虑；</w:t>
            </w:r>
            <w:r/>
          </w:p>
          <w:p>
            <w:pPr>
              <w:ind w:left="109" w:right="136" w:firstLine="209"/>
              <w:jc w:val="left"/>
              <w:keepLines w:val="0"/>
              <w:keepNext w:val="0"/>
              <w:pageBreakBefore w:val="0"/>
              <w:spacing w:before="111" w:line="24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t xml:space="preserve">事故次数不限（不计免陪额）保险费率：根据江苏省保险</w:t>
            </w:r>
            <w:r>
              <w:rPr>
                <w:rFonts w:ascii="宋体" w:hAnsi="宋体" w:eastAsia="宋体" w:cs="宋体"/>
                <w:color w:val="000000"/>
                <w:spacing w:val="-1"/>
                <w:sz w:val="21"/>
                <w:szCs w:val="21"/>
                <w:highlight w:val="none"/>
                <w:lang w:val="en-US" w:eastAsia="en-US" w:bidi="ar-SA"/>
              </w:rPr>
              <w:t xml:space="preserve">行业协会有关公路工程</w:t>
            </w:r>
            <w:r>
              <w:rPr>
                <w:rFonts w:ascii="宋体" w:hAnsi="宋体" w:eastAsia="宋体" w:cs="宋体"/>
                <w:color w:val="000000"/>
                <w:sz w:val="21"/>
                <w:szCs w:val="21"/>
                <w:highlight w:val="none"/>
                <w:lang w:val="en-US" w:eastAsia="en-US" w:bidi="ar-SA"/>
              </w:rPr>
              <w:t xml:space="preserve"> </w:t>
            </w:r>
            <w:r>
              <w:rPr>
                <w:rFonts w:ascii="宋体" w:hAnsi="宋体" w:eastAsia="宋体" w:cs="宋体"/>
                <w:color w:val="000000"/>
                <w:spacing w:val="-1"/>
                <w:sz w:val="21"/>
                <w:szCs w:val="21"/>
                <w:highlight w:val="none"/>
                <w:lang w:val="en-US" w:eastAsia="en-US" w:bidi="ar-SA"/>
              </w:rPr>
              <w:t xml:space="preserve">保险的相关规定自行考虑</w:t>
            </w:r>
            <w:r/>
          </w:p>
        </w:tc>
      </w:tr>
      <w:tr>
        <w:trPr>
          <w:trHeight w:val="364"/>
        </w:trPr>
        <w:tc>
          <w:tcPr>
            <w:tcW w:w="573" w:type="dxa"/>
            <w:vAlign w:val="top"/>
            <w:textDirection w:val="lrTb"/>
            <w:noWrap w:val="false"/>
          </w:tcPr>
          <w:p>
            <w:pPr>
              <w:ind w:left="185"/>
              <w:jc w:val="left"/>
              <w:keepLines w:val="0"/>
              <w:keepNext w:val="0"/>
              <w:pageBreakBefore w:val="0"/>
              <w:spacing w:before="80" w:line="240" w:lineRule="auto"/>
              <w:widowControl w:val="off"/>
              <w:rPr>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3"/>
                <w:sz w:val="21"/>
                <w:szCs w:val="21"/>
                <w:highlight w:val="none"/>
                <w:lang w:val="en-US" w:eastAsia="en-US" w:bidi="ar-SA"/>
              </w:rPr>
              <w:t xml:space="preserve">2</w:t>
            </w:r>
            <w:r>
              <w:rPr>
                <w:rFonts w:hint="eastAsia" w:ascii="宋体" w:hAnsi="宋体" w:eastAsia="宋体" w:cs="宋体"/>
                <w:color w:val="000000"/>
                <w:spacing w:val="-3"/>
                <w:sz w:val="21"/>
                <w:szCs w:val="21"/>
                <w:highlight w:val="none"/>
                <w:lang w:val="en-US" w:eastAsia="zh-CN" w:bidi="ar-SA"/>
              </w:rPr>
              <w:t xml:space="preserve">8</w:t>
            </w:r>
            <w:r/>
          </w:p>
        </w:tc>
        <w:tc>
          <w:tcPr>
            <w:tcW w:w="951" w:type="dxa"/>
            <w:vAlign w:val="top"/>
            <w:textDirection w:val="lrTb"/>
            <w:noWrap w:val="false"/>
          </w:tcPr>
          <w:p>
            <w:pPr>
              <w:ind w:left="267"/>
              <w:jc w:val="left"/>
              <w:keepLines w:val="0"/>
              <w:keepNext w:val="0"/>
              <w:pageBreakBefore w:val="0"/>
              <w:spacing w:before="80" w:line="24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3"/>
                <w:sz w:val="21"/>
                <w:szCs w:val="21"/>
                <w:highlight w:val="none"/>
                <w:lang w:val="en-US" w:eastAsia="en-US" w:bidi="ar-SA"/>
              </w:rPr>
              <w:t xml:space="preserve">24.1</w:t>
            </w:r>
            <w:r/>
          </w:p>
        </w:tc>
        <w:tc>
          <w:tcPr>
            <w:tcW w:w="7807" w:type="dxa"/>
            <w:vAlign w:val="top"/>
            <w:textDirection w:val="lrTb"/>
            <w:noWrap w:val="false"/>
          </w:tcPr>
          <w:p>
            <w:pPr>
              <w:ind w:left="322"/>
              <w:jc w:val="left"/>
              <w:keepLines w:val="0"/>
              <w:keepNext w:val="0"/>
              <w:pageBreakBefore w:val="0"/>
              <w:spacing w:before="111" w:line="24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争议的最终解决方式：向项目所在地人民法院提起诉讼。</w:t>
            </w:r>
            <w:r/>
          </w:p>
        </w:tc>
      </w:tr>
    </w:tbl>
    <w:p>
      <w:pPr>
        <w:keepLines w:val="0"/>
        <w:keepNext w:val="0"/>
        <w:pageBreakBefore w:val="0"/>
        <w:spacing w:line="255" w:lineRule="auto"/>
        <w:widowControl w:val="off"/>
        <w:rPr>
          <w:rFonts w:ascii="Arial"/>
          <w:sz w:val="21"/>
          <w:highlight w:val="none"/>
        </w:rPr>
      </w:pPr>
      <w:r>
        <w:rPr>
          <w:rFonts w:ascii="Arial"/>
          <w:sz w:val="21"/>
          <w:highlight w:val="none"/>
        </w:rPr>
      </w:r>
      <w:r/>
    </w:p>
    <w:p>
      <w:pPr>
        <w:keepLines w:val="0"/>
        <w:keepNext w:val="0"/>
        <w:pageBreakBefore w:val="0"/>
        <w:spacing w:line="255" w:lineRule="auto"/>
        <w:widowControl w:val="off"/>
        <w:rPr>
          <w:rFonts w:ascii="Arial"/>
          <w:sz w:val="21"/>
          <w:highlight w:val="none"/>
        </w:rPr>
      </w:pPr>
      <w:r>
        <w:rPr>
          <w:rFonts w:ascii="Arial"/>
          <w:sz w:val="21"/>
          <w:highlight w:val="none"/>
        </w:rPr>
      </w:r>
      <w:r/>
    </w:p>
    <w:p>
      <w:pPr>
        <w:ind w:left="3334"/>
        <w:jc w:val="left"/>
        <w:keepLines w:val="0"/>
        <w:keepNext w:val="0"/>
        <w:pageBreakBefore w:val="0"/>
        <w:spacing w:before="91" w:after="0" w:line="221" w:lineRule="auto"/>
        <w:widowControl w:val="off"/>
        <w:rPr>
          <w:rFonts w:ascii="宋体" w:hAnsi="宋体" w:eastAsia="宋体" w:cs="宋体"/>
          <w:color w:val="000000"/>
          <w:sz w:val="28"/>
          <w:szCs w:val="28"/>
          <w:highlight w:val="none"/>
          <w:lang w:val="en-US" w:eastAsia="en-US" w:bidi="ar-SA"/>
        </w:rPr>
      </w:pPr>
      <w:r>
        <w:rPr>
          <w:rFonts w:ascii="宋体" w:hAnsi="宋体" w:eastAsia="宋体" w:cs="宋体"/>
          <w:b/>
          <w:bCs/>
          <w:color w:val="000000"/>
          <w:spacing w:val="-5"/>
          <w:sz w:val="28"/>
          <w:szCs w:val="28"/>
          <w:highlight w:val="none"/>
          <w:lang w:val="en-US" w:eastAsia="en-US" w:bidi="ar-SA"/>
        </w:rPr>
        <w:t xml:space="preserve">项目专用合同条款</w:t>
      </w:r>
      <w:r/>
    </w:p>
    <w:p>
      <w:pPr>
        <w:ind w:left="0" w:right="0" w:firstLine="41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b/>
          <w:bCs/>
          <w:color w:val="000000"/>
          <w:spacing w:val="-3"/>
          <w:sz w:val="21"/>
          <w:szCs w:val="21"/>
          <w:highlight w:val="none"/>
          <w:lang w:val="en-US" w:eastAsia="en-US" w:bidi="ar-SA"/>
        </w:rPr>
        <w:t xml:space="preserve">说明：本项目专用合同条款是对“通用合同条款”、“公路工程专用合同条款”的补</w:t>
      </w:r>
      <w:r>
        <w:rPr>
          <w:rFonts w:hint="eastAsia" w:ascii="宋体" w:hAnsi="宋体" w:eastAsia="宋体" w:cs="宋体"/>
          <w:b/>
          <w:bCs/>
          <w:color w:val="000000"/>
          <w:spacing w:val="-2"/>
          <w:sz w:val="21"/>
          <w:szCs w:val="21"/>
          <w:highlight w:val="none"/>
          <w:lang w:val="en-US" w:eastAsia="en-US" w:bidi="ar-SA"/>
        </w:rPr>
        <w:t xml:space="preserve">充、细化和约定，应对照通用合同条款、公路工程</w:t>
      </w:r>
      <w:r>
        <w:rPr>
          <w:rFonts w:hint="eastAsia" w:ascii="宋体" w:hAnsi="宋体" w:eastAsia="宋体" w:cs="宋体"/>
          <w:b/>
          <w:bCs/>
          <w:color w:val="000000"/>
          <w:spacing w:val="-3"/>
          <w:sz w:val="21"/>
          <w:szCs w:val="21"/>
          <w:highlight w:val="none"/>
          <w:lang w:val="en-US" w:eastAsia="en-US" w:bidi="ar-SA"/>
        </w:rPr>
        <w:t xml:space="preserve">专用合同条款中同一编号的条款一起阅</w:t>
      </w:r>
      <w:r>
        <w:rPr>
          <w:rFonts w:hint="eastAsia" w:ascii="宋体" w:hAnsi="宋体" w:eastAsia="宋体" w:cs="宋体"/>
          <w:b/>
          <w:bCs/>
          <w:color w:val="000000"/>
          <w:spacing w:val="-2"/>
          <w:sz w:val="21"/>
          <w:szCs w:val="21"/>
          <w:highlight w:val="none"/>
          <w:lang w:val="en-US" w:eastAsia="en-US" w:bidi="ar-SA"/>
        </w:rPr>
        <w:t xml:space="preserve">读和理解。如果本“项目专用合同条款”与“公路</w:t>
      </w:r>
      <w:r>
        <w:rPr>
          <w:rFonts w:hint="eastAsia" w:ascii="宋体" w:hAnsi="宋体" w:eastAsia="宋体" w:cs="宋体"/>
          <w:b/>
          <w:bCs/>
          <w:color w:val="000000"/>
          <w:spacing w:val="-3"/>
          <w:sz w:val="21"/>
          <w:szCs w:val="21"/>
          <w:highlight w:val="none"/>
          <w:lang w:val="en-US" w:eastAsia="en-US" w:bidi="ar-SA"/>
        </w:rPr>
        <w:t xml:space="preserve">工程专用合同条款”、“通用合同条款”不一致时，以本“项目专用合同条款”的规定为准</w:t>
      </w:r>
      <w:r>
        <w:rPr>
          <w:rFonts w:hint="eastAsia" w:ascii="宋体" w:hAnsi="宋体" w:eastAsia="宋体" w:cs="宋体"/>
          <w:color w:val="000000"/>
          <w:spacing w:val="-3"/>
          <w:sz w:val="21"/>
          <w:szCs w:val="21"/>
          <w:highlight w:val="none"/>
          <w:lang w:val="en-US" w:eastAsia="en-US" w:bidi="ar-SA"/>
        </w:rPr>
        <w:t xml:space="preserve">。</w:t>
      </w:r>
      <w:r/>
    </w:p>
    <w:p>
      <w:pPr>
        <w:ind w:left="0" w:right="0" w:firstLine="406"/>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b/>
          <w:bCs/>
          <w:color w:val="000000"/>
          <w:spacing w:val="-4"/>
          <w:sz w:val="21"/>
          <w:szCs w:val="21"/>
          <w:highlight w:val="none"/>
          <w:lang w:val="en-US" w:eastAsia="en-US" w:bidi="ar-SA"/>
        </w:rPr>
        <w:t xml:space="preserve">2.发包人义务</w:t>
      </w:r>
      <w:r/>
    </w:p>
    <w:p>
      <w:pPr>
        <w:ind w:left="0" w:right="0" w:firstLine="41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lang w:val="en-US" w:eastAsia="en-US" w:bidi="ar-SA"/>
        </w:rPr>
        <w:t xml:space="preserve">本项补充</w:t>
      </w:r>
      <w:r/>
    </w:p>
    <w:p>
      <w:pPr>
        <w:ind w:left="0" w:right="0" w:firstLine="394"/>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b/>
          <w:bCs/>
          <w:color w:val="000000"/>
          <w:spacing w:val="-7"/>
          <w:sz w:val="21"/>
          <w:szCs w:val="21"/>
          <w:highlight w:val="none"/>
          <w:lang w:val="en-US" w:eastAsia="en-US" w:bidi="ar-SA"/>
        </w:rPr>
        <w:t xml:space="preserve">2.4</w:t>
      </w:r>
      <w:r>
        <w:rPr>
          <w:rFonts w:hint="eastAsia" w:ascii="宋体" w:hAnsi="宋体" w:eastAsia="宋体" w:cs="宋体"/>
          <w:color w:val="000000"/>
          <w:spacing w:val="-7"/>
          <w:sz w:val="21"/>
          <w:szCs w:val="21"/>
          <w:highlight w:val="none"/>
          <w:lang w:val="en-US" w:eastAsia="en-US" w:bidi="ar-SA"/>
        </w:rPr>
        <w:t xml:space="preserve"> </w:t>
      </w:r>
      <w:r>
        <w:rPr>
          <w:rFonts w:hint="eastAsia" w:ascii="宋体" w:hAnsi="宋体" w:eastAsia="宋体" w:cs="宋体"/>
          <w:b/>
          <w:bCs/>
          <w:color w:val="000000"/>
          <w:spacing w:val="-7"/>
          <w:sz w:val="21"/>
          <w:szCs w:val="21"/>
          <w:highlight w:val="none"/>
          <w:lang w:val="en-US" w:eastAsia="en-US" w:bidi="ar-SA"/>
        </w:rPr>
        <w:t xml:space="preserve">发包人其他义务：</w:t>
      </w:r>
      <w:r/>
    </w:p>
    <w:p>
      <w:pPr>
        <w:ind w:left="0" w:right="0" w:firstLine="408"/>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lang w:val="en-US" w:eastAsia="en-US" w:bidi="ar-SA"/>
        </w:rPr>
        <w:t xml:space="preserve">1）提供与本工程相关的设计文件及相关资料。</w:t>
      </w:r>
      <w:r/>
    </w:p>
    <w:p>
      <w:pPr>
        <w:ind w:left="0" w:right="0" w:firstLine="41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lang w:val="en-US" w:eastAsia="en-US" w:bidi="ar-SA"/>
        </w:rPr>
        <w:t xml:space="preserve">2）制定本合同项目的管理制度、技术要求等。</w:t>
      </w:r>
      <w:r/>
    </w:p>
    <w:p>
      <w:pPr>
        <w:ind w:left="0" w:right="0" w:firstLine="416"/>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bidi="ar-SA"/>
        </w:rPr>
        <w:t xml:space="preserve">3）检查和监督承包人的施工管理、施工质量、进度以及安全生产和环</w:t>
      </w:r>
      <w:r>
        <w:rPr>
          <w:rFonts w:hint="eastAsia" w:ascii="宋体" w:hAnsi="宋体" w:eastAsia="宋体" w:cs="宋体"/>
          <w:color w:val="000000"/>
          <w:spacing w:val="-2"/>
          <w:sz w:val="21"/>
          <w:szCs w:val="21"/>
          <w:highlight w:val="none"/>
          <w:lang w:val="en-US" w:eastAsia="en-US" w:bidi="ar-SA"/>
        </w:rPr>
        <w:t xml:space="preserve">境保护工作。</w:t>
      </w:r>
      <w:r/>
    </w:p>
    <w:p>
      <w:pPr>
        <w:ind w:left="0" w:right="0" w:firstLine="416"/>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bidi="ar-SA"/>
        </w:rPr>
        <w:t xml:space="preserve">4）审查承包人上报且经审核的工程计量支付申请，按</w:t>
      </w:r>
      <w:r>
        <w:rPr>
          <w:rFonts w:hint="eastAsia" w:ascii="宋体" w:hAnsi="宋体" w:eastAsia="宋体" w:cs="宋体"/>
          <w:color w:val="000000"/>
          <w:spacing w:val="-2"/>
          <w:sz w:val="21"/>
          <w:szCs w:val="21"/>
          <w:highlight w:val="none"/>
          <w:lang w:val="en-US" w:eastAsia="en-US" w:bidi="ar-SA"/>
        </w:rPr>
        <w:t xml:space="preserve">时支付工程款。</w:t>
      </w:r>
      <w:r/>
    </w:p>
    <w:p>
      <w:pPr>
        <w:ind w:left="0" w:right="0" w:firstLine="41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lang w:val="en-US" w:eastAsia="en-US" w:bidi="ar-SA"/>
        </w:rPr>
        <w:t xml:space="preserve">5）依据相关标准组织工程的过程检查和合同期满时的工程验收。</w:t>
      </w:r>
      <w:r/>
    </w:p>
    <w:p>
      <w:pPr>
        <w:ind w:left="0" w:right="0" w:firstLine="408"/>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lang w:val="en-US" w:eastAsia="en-US" w:bidi="ar-SA"/>
        </w:rPr>
        <w:t xml:space="preserve">6）双方约定发包人应做的其他工作。</w:t>
      </w:r>
      <w:r/>
    </w:p>
    <w:p>
      <w:pPr>
        <w:ind w:left="0" w:right="0" w:firstLine="41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b/>
          <w:bCs/>
          <w:color w:val="000000"/>
          <w:spacing w:val="-3"/>
          <w:sz w:val="21"/>
          <w:szCs w:val="21"/>
          <w:highlight w:val="none"/>
          <w:lang w:val="en-US" w:eastAsia="en-US" w:bidi="ar-SA"/>
        </w:rPr>
        <w:t xml:space="preserve">4.1</w:t>
      </w:r>
      <w:r>
        <w:rPr>
          <w:rFonts w:hint="eastAsia" w:ascii="宋体" w:hAnsi="宋体" w:eastAsia="宋体" w:cs="宋体"/>
          <w:color w:val="000000"/>
          <w:spacing w:val="-3"/>
          <w:sz w:val="21"/>
          <w:szCs w:val="21"/>
          <w:highlight w:val="none"/>
          <w:lang w:val="en-US" w:eastAsia="en-US" w:bidi="ar-SA"/>
        </w:rPr>
        <w:t xml:space="preserve"> </w:t>
      </w:r>
      <w:r>
        <w:rPr>
          <w:rFonts w:hint="eastAsia" w:ascii="宋体" w:hAnsi="宋体" w:eastAsia="宋体" w:cs="宋体"/>
          <w:b/>
          <w:bCs/>
          <w:color w:val="000000"/>
          <w:spacing w:val="-3"/>
          <w:sz w:val="21"/>
          <w:szCs w:val="21"/>
          <w:highlight w:val="none"/>
          <w:lang w:val="en-US" w:eastAsia="en-US" w:bidi="ar-SA"/>
        </w:rPr>
        <w:t xml:space="preserve">承包人的一般义务</w:t>
      </w:r>
      <w:r/>
    </w:p>
    <w:p>
      <w:pPr>
        <w:ind w:left="0" w:right="0" w:firstLine="41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b/>
          <w:bCs/>
          <w:color w:val="000000"/>
          <w:spacing w:val="-3"/>
          <w:sz w:val="21"/>
          <w:szCs w:val="21"/>
          <w:highlight w:val="none"/>
          <w:lang w:val="en-US" w:eastAsia="en-US" w:bidi="ar-SA"/>
        </w:rPr>
        <w:t xml:space="preserve">4.1.2</w:t>
      </w:r>
      <w:r>
        <w:rPr>
          <w:rFonts w:hint="eastAsia" w:ascii="宋体" w:hAnsi="宋体" w:eastAsia="宋体" w:cs="宋体"/>
          <w:color w:val="000000"/>
          <w:spacing w:val="-3"/>
          <w:sz w:val="21"/>
          <w:szCs w:val="21"/>
          <w:highlight w:val="none"/>
          <w:lang w:val="en-US" w:eastAsia="en-US" w:bidi="ar-SA"/>
        </w:rPr>
        <w:t xml:space="preserve"> </w:t>
      </w:r>
      <w:r>
        <w:rPr>
          <w:rFonts w:hint="eastAsia" w:ascii="宋体" w:hAnsi="宋体" w:eastAsia="宋体" w:cs="宋体"/>
          <w:b/>
          <w:bCs/>
          <w:color w:val="000000"/>
          <w:spacing w:val="-3"/>
          <w:sz w:val="21"/>
          <w:szCs w:val="21"/>
          <w:highlight w:val="none"/>
          <w:lang w:val="en-US" w:eastAsia="en-US" w:bidi="ar-SA"/>
        </w:rPr>
        <w:t xml:space="preserve">依法纳税</w:t>
      </w:r>
      <w:r/>
    </w:p>
    <w:p>
      <w:pPr>
        <w:ind w:left="0" w:right="0" w:firstLine="38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0"/>
          <w:sz w:val="21"/>
          <w:szCs w:val="21"/>
          <w:highlight w:val="none"/>
          <w:lang w:val="en-US" w:eastAsia="en-US" w:bidi="ar-SA"/>
        </w:rPr>
        <w:t xml:space="preserve">本项补充：</w:t>
      </w:r>
      <w:r/>
    </w:p>
    <w:p>
      <w:pPr>
        <w:ind w:left="0" w:right="0" w:firstLine="416"/>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bidi="ar-SA"/>
        </w:rPr>
        <w:t xml:space="preserve">中国政府(江苏省)根据现行税法和有关部门现行规定</w:t>
      </w:r>
      <w:r>
        <w:rPr>
          <w:rFonts w:hint="eastAsia" w:ascii="宋体" w:hAnsi="宋体" w:eastAsia="宋体" w:cs="宋体"/>
          <w:color w:val="000000"/>
          <w:spacing w:val="-1"/>
          <w:sz w:val="21"/>
          <w:szCs w:val="21"/>
          <w:highlight w:val="none"/>
          <w:lang w:val="en-US" w:eastAsia="zh-CN" w:bidi="ar-SA"/>
        </w:rPr>
        <w:t xml:space="preserve">，就</w:t>
      </w:r>
      <w:r>
        <w:rPr>
          <w:rFonts w:hint="eastAsia" w:ascii="宋体" w:hAnsi="宋体" w:eastAsia="宋体" w:cs="宋体"/>
          <w:color w:val="000000"/>
          <w:spacing w:val="-1"/>
          <w:sz w:val="21"/>
          <w:szCs w:val="21"/>
          <w:highlight w:val="none"/>
          <w:lang w:val="en-US" w:eastAsia="en-US" w:bidi="ar-SA"/>
        </w:rPr>
        <w:t xml:space="preserve">本合同项下向承包人征收的所</w:t>
      </w:r>
      <w:r>
        <w:rPr>
          <w:rFonts w:hint="eastAsia" w:ascii="宋体" w:hAnsi="宋体" w:eastAsia="宋体" w:cs="宋体"/>
          <w:color w:val="000000"/>
          <w:sz w:val="21"/>
          <w:szCs w:val="21"/>
          <w:highlight w:val="none"/>
          <w:lang w:val="en-US" w:eastAsia="en-US" w:bidi="ar-SA"/>
        </w:rPr>
        <w:t xml:space="preserve">有税金及其他应交纳的所有费用均由承包人摊入各工程子目的单</w:t>
      </w:r>
      <w:r>
        <w:rPr>
          <w:rFonts w:hint="eastAsia" w:ascii="宋体" w:hAnsi="宋体" w:eastAsia="宋体" w:cs="宋体"/>
          <w:color w:val="000000"/>
          <w:spacing w:val="-1"/>
          <w:sz w:val="21"/>
          <w:szCs w:val="21"/>
          <w:highlight w:val="none"/>
          <w:lang w:val="en-US" w:eastAsia="en-US" w:bidi="ar-SA"/>
        </w:rPr>
        <w:t xml:space="preserve">价中，因税收政策调整而</w:t>
      </w:r>
      <w:r>
        <w:rPr>
          <w:rFonts w:hint="eastAsia" w:ascii="宋体" w:hAnsi="宋体" w:eastAsia="宋体" w:cs="宋体"/>
          <w:color w:val="000000"/>
          <w:spacing w:val="-3"/>
          <w:sz w:val="21"/>
          <w:szCs w:val="21"/>
          <w:highlight w:val="none"/>
          <w:lang w:val="en-US" w:eastAsia="en-US" w:bidi="ar-SA"/>
        </w:rPr>
        <w:t xml:space="preserve">导致的费用增减，由承包人自行承担。</w:t>
      </w:r>
      <w:r/>
    </w:p>
    <w:p>
      <w:pPr>
        <w:ind w:left="0" w:right="0" w:firstLine="41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b/>
          <w:bCs/>
          <w:color w:val="000000"/>
          <w:spacing w:val="-3"/>
          <w:sz w:val="21"/>
          <w:szCs w:val="21"/>
          <w:highlight w:val="none"/>
          <w:lang w:val="en-US" w:eastAsia="en-US" w:bidi="ar-SA"/>
        </w:rPr>
        <w:t xml:space="preserve">4.1.10</w:t>
      </w:r>
      <w:r>
        <w:rPr>
          <w:rFonts w:hint="eastAsia" w:ascii="宋体" w:hAnsi="宋体" w:eastAsia="宋体" w:cs="宋体"/>
          <w:color w:val="000000"/>
          <w:spacing w:val="-3"/>
          <w:sz w:val="21"/>
          <w:szCs w:val="21"/>
          <w:highlight w:val="none"/>
          <w:lang w:val="en-US" w:eastAsia="en-US" w:bidi="ar-SA"/>
        </w:rPr>
        <w:t xml:space="preserve"> </w:t>
      </w:r>
      <w:r>
        <w:rPr>
          <w:rFonts w:hint="eastAsia" w:ascii="宋体" w:hAnsi="宋体" w:eastAsia="宋体" w:cs="宋体"/>
          <w:b/>
          <w:bCs/>
          <w:color w:val="000000"/>
          <w:spacing w:val="-3"/>
          <w:sz w:val="21"/>
          <w:szCs w:val="21"/>
          <w:highlight w:val="none"/>
          <w:lang w:val="en-US" w:eastAsia="en-US" w:bidi="ar-SA"/>
        </w:rPr>
        <w:t xml:space="preserve">其他义务</w:t>
      </w:r>
      <w:r/>
    </w:p>
    <w:p>
      <w:pPr>
        <w:ind w:left="0" w:right="0" w:firstLine="404"/>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4"/>
          <w:sz w:val="21"/>
          <w:szCs w:val="21"/>
          <w:highlight w:val="none"/>
          <w:lang w:val="en-US" w:eastAsia="en-US" w:bidi="ar-SA"/>
        </w:rPr>
        <w:t xml:space="preserve">4.1.10（6）款约定为：</w:t>
      </w:r>
      <w:r/>
    </w:p>
    <w:p>
      <w:pPr>
        <w:ind w:left="0" w:right="0" w:firstLine="404"/>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4"/>
          <w:sz w:val="21"/>
          <w:szCs w:val="21"/>
          <w:highlight w:val="none"/>
          <w:lang w:val="en-US" w:eastAsia="en-US" w:bidi="ar-SA"/>
        </w:rPr>
        <w:t xml:space="preserve">（6）承包人应履行的其他义务：</w:t>
      </w:r>
      <w:r/>
    </w:p>
    <w:p>
      <w:pPr>
        <w:ind w:left="0" w:right="0" w:firstLine="41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lang w:val="en-US" w:eastAsia="en-US" w:bidi="ar-SA"/>
        </w:rPr>
        <w:t xml:space="preserve">1）按招标文件的技术规范、以及发包人或其代表的要求，建立健全自身的规章制度，</w:t>
      </w:r>
      <w:r>
        <w:rPr>
          <w:rFonts w:hint="eastAsia" w:ascii="宋体" w:hAnsi="宋体" w:eastAsia="宋体" w:cs="宋体"/>
          <w:color w:val="000000"/>
          <w:sz w:val="21"/>
          <w:szCs w:val="21"/>
          <w:highlight w:val="none"/>
          <w:lang w:val="en-US" w:eastAsia="en-US" w:bidi="ar-SA"/>
        </w:rPr>
        <w:t xml:space="preserve">完成本项目合同范围内的养护管理工作，向发包人或其代表提供养</w:t>
      </w:r>
      <w:r>
        <w:rPr>
          <w:rFonts w:hint="eastAsia" w:ascii="宋体" w:hAnsi="宋体" w:eastAsia="宋体" w:cs="宋体"/>
          <w:color w:val="000000"/>
          <w:spacing w:val="-1"/>
          <w:sz w:val="21"/>
          <w:szCs w:val="21"/>
          <w:highlight w:val="none"/>
          <w:lang w:val="en-US" w:eastAsia="en-US" w:bidi="ar-SA"/>
        </w:rPr>
        <w:t xml:space="preserve">护计划及相应的进度统</w:t>
      </w:r>
      <w:r>
        <w:rPr>
          <w:rFonts w:hint="eastAsia" w:ascii="宋体" w:hAnsi="宋体" w:eastAsia="宋体" w:cs="宋体"/>
          <w:color w:val="000000"/>
          <w:spacing w:val="-4"/>
          <w:sz w:val="21"/>
          <w:szCs w:val="21"/>
          <w:highlight w:val="none"/>
          <w:lang w:val="en-US" w:eastAsia="en-US" w:bidi="ar-SA"/>
        </w:rPr>
        <w:t xml:space="preserve">计报表和报告等资料。</w:t>
      </w:r>
      <w:r/>
    </w:p>
    <w:p>
      <w:pPr>
        <w:ind w:left="0" w:right="0" w:firstLine="416"/>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bidi="ar-SA"/>
        </w:rPr>
        <w:t xml:space="preserve">2）办理施工所需有关证件和批件，并协调交</w:t>
      </w:r>
      <w:r>
        <w:rPr>
          <w:rFonts w:hint="eastAsia" w:ascii="宋体" w:hAnsi="宋体" w:eastAsia="宋体" w:cs="宋体"/>
          <w:color w:val="000000"/>
          <w:spacing w:val="-2"/>
          <w:sz w:val="21"/>
          <w:szCs w:val="21"/>
          <w:highlight w:val="none"/>
          <w:lang w:val="en-US" w:eastAsia="en-US" w:bidi="ar-SA"/>
        </w:rPr>
        <w:t xml:space="preserve">警、路政及地方等关系。</w:t>
      </w:r>
      <w:r/>
    </w:p>
    <w:p>
      <w:pPr>
        <w:ind w:left="0" w:right="0" w:firstLine="416"/>
        <w:jc w:val="left"/>
        <w:keepLines w:val="0"/>
        <w:keepNext w:val="0"/>
        <w:pageBreakBefore w:val="0"/>
        <w:spacing w:line="360" w:lineRule="auto"/>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spacing w:val="-1"/>
          <w:sz w:val="21"/>
          <w:szCs w:val="21"/>
          <w:highlight w:val="none"/>
          <w:lang w:val="en-US" w:eastAsia="en-US" w:bidi="ar-SA"/>
        </w:rPr>
        <w:t xml:space="preserve">3）养护期间服从发包人或其代表的现场管理、监督、检查和验收，采取切实可行的措施，确保按期完成发包人委托的养护任务，并保证达到发包人要求的质量</w:t>
      </w:r>
      <w:r>
        <w:rPr>
          <w:rFonts w:hint="eastAsia" w:ascii="宋体" w:hAnsi="宋体" w:eastAsia="宋体" w:cs="宋体"/>
          <w:color w:val="000000"/>
          <w:spacing w:val="-2"/>
          <w:sz w:val="21"/>
          <w:szCs w:val="21"/>
          <w:highlight w:val="none"/>
          <w:lang w:val="en-US" w:eastAsia="en-US" w:bidi="ar-SA"/>
        </w:rPr>
        <w:t xml:space="preserve">等级</w:t>
      </w:r>
      <w:r>
        <w:rPr>
          <w:rFonts w:hint="eastAsia" w:ascii="宋体" w:hAnsi="宋体" w:eastAsia="宋体" w:cs="宋体"/>
          <w:b/>
          <w:bCs/>
          <w:color w:val="000000" w:themeColor="text1"/>
          <w:spacing w:val="-2"/>
          <w:sz w:val="21"/>
          <w:szCs w:val="21"/>
          <w:highlight w:val="none"/>
          <w:lang w:val="en-US" w:eastAsia="en-US" w:bidi="ar-SA"/>
          <w14:textFill>
            <w14:solidFill>
              <w14:schemeClr w14:val="tx1"/>
            </w14:solidFill>
          </w14:textFill>
        </w:rPr>
        <w:t xml:space="preserve">。养护期间中</w:t>
      </w:r>
      <w:r>
        <w:rPr>
          <w:rFonts w:hint="eastAsia" w:ascii="宋体" w:hAnsi="宋体" w:cs="宋体"/>
          <w:b/>
          <w:bCs/>
          <w:color w:val="000000" w:themeColor="text1"/>
          <w:spacing w:val="-2"/>
          <w:sz w:val="21"/>
          <w:szCs w:val="21"/>
          <w:highlight w:val="none"/>
          <w:lang w:val="en-US" w:eastAsia="zh-CN" w:bidi="ar-SA"/>
          <w14:textFill>
            <w14:solidFill>
              <w14:schemeClr w14:val="tx1"/>
            </w14:solidFill>
          </w14:textFill>
        </w:rPr>
        <w:t xml:space="preserve">承包人</w:t>
      </w:r>
      <w:r>
        <w:rPr>
          <w:rFonts w:hint="eastAsia" w:ascii="宋体" w:hAnsi="宋体" w:eastAsia="宋体" w:cs="宋体"/>
          <w:b/>
          <w:bCs/>
          <w:color w:val="000000" w:themeColor="text1"/>
          <w:spacing w:val="-2"/>
          <w:sz w:val="21"/>
          <w:szCs w:val="21"/>
          <w:highlight w:val="none"/>
          <w:lang w:val="en-US" w:eastAsia="en-US" w:bidi="ar-SA"/>
          <w14:textFill>
            <w14:solidFill>
              <w14:schemeClr w14:val="tx1"/>
            </w14:solidFill>
          </w14:textFill>
        </w:rPr>
        <w:t xml:space="preserve">应对本道路进行充分管护，确保管护质量通过市、区交通主管部门验收，达到《宿迁市农村公路 “建管养” 一体化改革试点工作考核评价办法》、《宿城区通海路“建管养”一体化配套完善项目长周期养护考核细则》等验收指标要求，由于</w:t>
      </w:r>
      <w:r>
        <w:rPr>
          <w:rFonts w:hint="eastAsia" w:ascii="宋体" w:hAnsi="宋体" w:cs="宋体"/>
          <w:b/>
          <w:bCs/>
          <w:color w:val="000000" w:themeColor="text1"/>
          <w:spacing w:val="-2"/>
          <w:sz w:val="21"/>
          <w:szCs w:val="21"/>
          <w:highlight w:val="none"/>
          <w:lang w:val="en-US" w:eastAsia="zh-CN" w:bidi="ar-SA"/>
          <w14:textFill>
            <w14:solidFill>
              <w14:schemeClr w14:val="tx1"/>
            </w14:solidFill>
          </w14:textFill>
        </w:rPr>
        <w:t xml:space="preserve">承包人</w:t>
      </w:r>
      <w:r>
        <w:rPr>
          <w:rFonts w:hint="eastAsia" w:ascii="宋体" w:hAnsi="宋体" w:eastAsia="宋体" w:cs="宋体"/>
          <w:b/>
          <w:bCs/>
          <w:color w:val="000000" w:themeColor="text1"/>
          <w:spacing w:val="-2"/>
          <w:sz w:val="21"/>
          <w:szCs w:val="21"/>
          <w:highlight w:val="none"/>
          <w:lang w:val="en-US" w:eastAsia="en-US" w:bidi="ar-SA"/>
          <w14:textFill>
            <w14:solidFill>
              <w14:schemeClr w14:val="tx1"/>
            </w14:solidFill>
          </w14:textFill>
        </w:rPr>
        <w:t xml:space="preserve">管护不当，造成道路及附属设施质量下降，由</w:t>
      </w:r>
      <w:r>
        <w:rPr>
          <w:rFonts w:hint="eastAsia" w:ascii="宋体" w:hAnsi="宋体" w:cs="宋体"/>
          <w:b/>
          <w:bCs/>
          <w:color w:val="000000" w:themeColor="text1"/>
          <w:spacing w:val="-2"/>
          <w:sz w:val="21"/>
          <w:szCs w:val="21"/>
          <w:highlight w:val="none"/>
          <w:lang w:val="en-US" w:eastAsia="zh-CN" w:bidi="ar-SA"/>
          <w14:textFill>
            <w14:solidFill>
              <w14:schemeClr w14:val="tx1"/>
            </w14:solidFill>
          </w14:textFill>
        </w:rPr>
        <w:t xml:space="preserve">承包人</w:t>
      </w:r>
      <w:r>
        <w:rPr>
          <w:rFonts w:hint="eastAsia" w:ascii="宋体" w:hAnsi="宋体" w:eastAsia="宋体" w:cs="宋体"/>
          <w:b/>
          <w:bCs/>
          <w:color w:val="000000" w:themeColor="text1"/>
          <w:spacing w:val="-2"/>
          <w:sz w:val="21"/>
          <w:szCs w:val="21"/>
          <w:highlight w:val="none"/>
          <w:lang w:val="en-US" w:eastAsia="en-US" w:bidi="ar-SA"/>
          <w14:textFill>
            <w14:solidFill>
              <w14:schemeClr w14:val="tx1"/>
            </w14:solidFill>
          </w14:textFill>
        </w:rPr>
        <w:t xml:space="preserve">无条件限期整改，直至达到交付条件，</w:t>
      </w:r>
      <w:r>
        <w:rPr>
          <w:rFonts w:hint="eastAsia" w:ascii="宋体" w:hAnsi="宋体" w:cs="宋体"/>
          <w:b/>
          <w:bCs/>
          <w:color w:val="000000" w:themeColor="text1"/>
          <w:spacing w:val="-2"/>
          <w:sz w:val="21"/>
          <w:szCs w:val="21"/>
          <w:highlight w:val="none"/>
          <w:lang w:val="en-US" w:eastAsia="zh-CN" w:bidi="ar-SA"/>
          <w14:textFill>
            <w14:solidFill>
              <w14:schemeClr w14:val="tx1"/>
            </w14:solidFill>
          </w14:textFill>
        </w:rPr>
        <w:t xml:space="preserve">承包人</w:t>
      </w:r>
      <w:r>
        <w:rPr>
          <w:rFonts w:hint="eastAsia" w:ascii="宋体" w:hAnsi="宋体" w:eastAsia="宋体" w:cs="宋体"/>
          <w:b/>
          <w:bCs/>
          <w:color w:val="000000" w:themeColor="text1"/>
          <w:spacing w:val="-2"/>
          <w:sz w:val="21"/>
          <w:szCs w:val="21"/>
          <w:highlight w:val="none"/>
          <w:lang w:val="en-US" w:eastAsia="en-US" w:bidi="ar-SA"/>
          <w14:textFill>
            <w14:solidFill>
              <w14:schemeClr w14:val="tx1"/>
            </w14:solidFill>
          </w14:textFill>
        </w:rPr>
        <w:t xml:space="preserve">不得以任何理由拖延、推诿，该责任由</w:t>
      </w:r>
      <w:r>
        <w:rPr>
          <w:rFonts w:hint="eastAsia" w:ascii="宋体" w:hAnsi="宋体" w:cs="宋体"/>
          <w:b/>
          <w:bCs/>
          <w:color w:val="000000" w:themeColor="text1"/>
          <w:spacing w:val="-2"/>
          <w:sz w:val="21"/>
          <w:szCs w:val="21"/>
          <w:highlight w:val="none"/>
          <w:lang w:val="en-US" w:eastAsia="zh-CN" w:bidi="ar-SA"/>
          <w14:textFill>
            <w14:solidFill>
              <w14:schemeClr w14:val="tx1"/>
            </w14:solidFill>
          </w14:textFill>
        </w:rPr>
        <w:t xml:space="preserve">承包人</w:t>
      </w:r>
      <w:r>
        <w:rPr>
          <w:rFonts w:hint="eastAsia" w:ascii="宋体" w:hAnsi="宋体" w:eastAsia="宋体" w:cs="宋体"/>
          <w:b/>
          <w:bCs/>
          <w:color w:val="000000" w:themeColor="text1"/>
          <w:spacing w:val="-2"/>
          <w:sz w:val="21"/>
          <w:szCs w:val="21"/>
          <w:highlight w:val="none"/>
          <w:lang w:val="en-US" w:eastAsia="en-US" w:bidi="ar-SA"/>
          <w14:textFill>
            <w14:solidFill>
              <w14:schemeClr w14:val="tx1"/>
            </w14:solidFill>
          </w14:textFill>
        </w:rPr>
        <w:t xml:space="preserve">承担</w:t>
      </w:r>
      <w:r>
        <w:rPr>
          <w:rFonts w:hint="eastAsia" w:ascii="宋体" w:hAnsi="宋体" w:cs="宋体"/>
          <w:b/>
          <w:bCs/>
          <w:color w:val="000000" w:themeColor="text1"/>
          <w:spacing w:val="-2"/>
          <w:sz w:val="21"/>
          <w:szCs w:val="21"/>
          <w:highlight w:val="none"/>
          <w:lang w:val="en-US" w:eastAsia="zh-CN" w:bidi="ar-SA"/>
          <w14:textFill>
            <w14:solidFill>
              <w14:schemeClr w14:val="tx1"/>
            </w14:solidFill>
          </w14:textFill>
        </w:rPr>
        <w:t xml:space="preserve">。</w:t>
      </w:r>
      <w:r/>
    </w:p>
    <w:p>
      <w:pPr>
        <w:ind w:left="0"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4）加强养护巡查，做好巡查记录，及时进行</w:t>
      </w:r>
      <w:r>
        <w:rPr>
          <w:rFonts w:hint="eastAsia" w:ascii="宋体" w:hAnsi="宋体" w:eastAsia="宋体" w:cs="宋体"/>
          <w:color w:val="000000"/>
          <w:spacing w:val="-1"/>
          <w:sz w:val="21"/>
          <w:szCs w:val="21"/>
          <w:highlight w:val="none"/>
          <w:lang w:val="en-US" w:eastAsia="en-US" w:bidi="ar-SA"/>
        </w:rPr>
        <w:t xml:space="preserve">维护，对巡查发现的重大问题及时通报发</w:t>
      </w:r>
      <w:r>
        <w:rPr>
          <w:rFonts w:hint="eastAsia" w:ascii="宋体" w:hAnsi="宋体" w:eastAsia="宋体" w:cs="宋体"/>
          <w:color w:val="000000"/>
          <w:spacing w:val="-5"/>
          <w:sz w:val="21"/>
          <w:szCs w:val="21"/>
          <w:highlight w:val="none"/>
          <w:lang w:val="en-US" w:eastAsia="en-US" w:bidi="ar-SA"/>
        </w:rPr>
        <w:t xml:space="preserve">包人，并采取相应有关措施；</w:t>
      </w:r>
      <w:r/>
    </w:p>
    <w:p>
      <w:pPr>
        <w:ind w:left="0" w:right="0" w:firstLine="416"/>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bidi="ar-SA"/>
        </w:rPr>
        <w:t xml:space="preserve">5）每次现场养护之前，应提前向发包人及养护路段相应的交警和路政等部门联系，取</w:t>
      </w:r>
      <w:r>
        <w:rPr>
          <w:rFonts w:hint="eastAsia" w:ascii="宋体" w:hAnsi="宋体" w:eastAsia="宋体" w:cs="宋体"/>
          <w:color w:val="000000"/>
          <w:spacing w:val="-6"/>
          <w:sz w:val="21"/>
          <w:szCs w:val="21"/>
          <w:highlight w:val="none"/>
          <w:lang w:val="en-US" w:eastAsia="en-US" w:bidi="ar-SA"/>
        </w:rPr>
        <w:t xml:space="preserve">得相应的施工许可；</w:t>
      </w:r>
      <w:r/>
    </w:p>
    <w:p>
      <w:pPr>
        <w:ind w:left="0" w:right="0" w:firstLine="416"/>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bidi="ar-SA"/>
        </w:rPr>
        <w:t xml:space="preserve">6）应有完备的原材料及施工、养护自检资料，报验资料和计量资料及时报发包人或其</w:t>
      </w:r>
      <w:r>
        <w:rPr>
          <w:rFonts w:hint="eastAsia" w:ascii="宋体" w:hAnsi="宋体" w:eastAsia="宋体" w:cs="宋体"/>
          <w:color w:val="000000"/>
          <w:sz w:val="21"/>
          <w:szCs w:val="21"/>
          <w:highlight w:val="none"/>
          <w:lang w:val="en-US" w:eastAsia="en-US" w:bidi="ar-SA"/>
        </w:rPr>
        <w:t xml:space="preserve">代表审核。工程结束后按发包人要求提交相关的养护资料及其相应的</w:t>
      </w:r>
      <w:r>
        <w:rPr>
          <w:rFonts w:hint="eastAsia" w:ascii="宋体" w:hAnsi="宋体" w:eastAsia="宋体" w:cs="宋体"/>
          <w:color w:val="000000"/>
          <w:spacing w:val="-1"/>
          <w:sz w:val="21"/>
          <w:szCs w:val="21"/>
          <w:highlight w:val="none"/>
          <w:lang w:val="en-US" w:eastAsia="en-US" w:bidi="ar-SA"/>
        </w:rPr>
        <w:t xml:space="preserve">电子文档一份，并配</w:t>
      </w:r>
      <w:r>
        <w:rPr>
          <w:rFonts w:hint="eastAsia" w:ascii="宋体" w:hAnsi="宋体" w:eastAsia="宋体" w:cs="宋体"/>
          <w:color w:val="000000"/>
          <w:spacing w:val="-4"/>
          <w:sz w:val="21"/>
          <w:szCs w:val="21"/>
          <w:highlight w:val="none"/>
          <w:lang w:val="en-US" w:eastAsia="en-US" w:bidi="ar-SA"/>
        </w:rPr>
        <w:t xml:space="preserve">合发包人进行工程验收。</w:t>
      </w:r>
      <w:r/>
    </w:p>
    <w:p>
      <w:pPr>
        <w:ind w:left="0" w:right="0" w:firstLine="416"/>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bidi="ar-SA"/>
        </w:rPr>
        <w:t xml:space="preserve">7）严格遵守工程建设安全生产的有关规定，严格按照安全标准施工，采取必要的安全</w:t>
      </w:r>
      <w:r>
        <w:rPr>
          <w:rFonts w:hint="eastAsia" w:ascii="宋体" w:hAnsi="宋体" w:eastAsia="宋体" w:cs="宋体"/>
          <w:color w:val="000000"/>
          <w:sz w:val="21"/>
          <w:szCs w:val="21"/>
          <w:highlight w:val="none"/>
          <w:lang w:val="en-US" w:eastAsia="en-US" w:bidi="ar-SA"/>
        </w:rPr>
        <w:t xml:space="preserve">防护措施并对施工人员进行安全生产教育和管理；健全组织制</w:t>
      </w:r>
      <w:r>
        <w:rPr>
          <w:rFonts w:hint="eastAsia" w:ascii="宋体" w:hAnsi="宋体" w:eastAsia="宋体" w:cs="宋体"/>
          <w:color w:val="000000"/>
          <w:spacing w:val="-1"/>
          <w:sz w:val="21"/>
          <w:szCs w:val="21"/>
          <w:highlight w:val="none"/>
          <w:lang w:val="en-US" w:eastAsia="en-US" w:bidi="ar-SA"/>
        </w:rPr>
        <w:t xml:space="preserve">度，指定主要领导负责安全</w:t>
      </w:r>
      <w:r>
        <w:rPr>
          <w:rFonts w:hint="eastAsia" w:ascii="宋体" w:hAnsi="宋体" w:eastAsia="宋体" w:cs="宋体"/>
          <w:color w:val="000000"/>
          <w:spacing w:val="-3"/>
          <w:sz w:val="21"/>
          <w:szCs w:val="21"/>
          <w:highlight w:val="none"/>
          <w:lang w:val="en-US" w:eastAsia="en-US" w:bidi="ar-SA"/>
        </w:rPr>
        <w:t xml:space="preserve">工作，确保作业人员和车辆、设备的安全。</w:t>
      </w:r>
      <w:r/>
    </w:p>
    <w:p>
      <w:pPr>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承包人上路作业应按规定办理相关手续，并服从公安、路政部</w:t>
      </w:r>
      <w:r>
        <w:rPr>
          <w:rFonts w:hint="eastAsia" w:ascii="宋体" w:hAnsi="宋体" w:eastAsia="宋体" w:cs="宋体"/>
          <w:color w:val="000000"/>
          <w:spacing w:val="-1"/>
          <w:sz w:val="21"/>
          <w:szCs w:val="21"/>
          <w:highlight w:val="none"/>
          <w:lang w:val="en-US" w:eastAsia="en-US" w:bidi="ar-SA"/>
        </w:rPr>
        <w:t xml:space="preserve">门的管理；作业人员须</w:t>
      </w:r>
      <w:r>
        <w:rPr>
          <w:rFonts w:hint="eastAsia" w:ascii="宋体" w:hAnsi="宋体" w:eastAsia="宋体" w:cs="宋体"/>
          <w:color w:val="000000"/>
          <w:sz w:val="21"/>
          <w:szCs w:val="21"/>
          <w:highlight w:val="none"/>
          <w:lang w:val="en-US" w:eastAsia="en-US" w:bidi="ar-SA"/>
        </w:rPr>
        <w:t xml:space="preserve">穿着统一的安全标志服在作业封闭区内作业</w:t>
      </w:r>
      <w:r>
        <w:rPr>
          <w:rFonts w:hint="eastAsia" w:ascii="宋体" w:hAnsi="宋体" w:eastAsia="宋体" w:cs="宋体"/>
          <w:color w:val="000000"/>
          <w:spacing w:val="-1"/>
          <w:sz w:val="21"/>
          <w:szCs w:val="21"/>
          <w:highlight w:val="none"/>
          <w:lang w:val="en-US" w:eastAsia="en-US" w:bidi="ar-SA"/>
        </w:rPr>
        <w:t xml:space="preserve">，严禁随意穿越车道；在作业封闭区内的车辆</w:t>
      </w:r>
      <w:r>
        <w:rPr>
          <w:rFonts w:hint="eastAsia" w:ascii="宋体" w:hAnsi="宋体" w:eastAsia="宋体" w:cs="宋体"/>
          <w:color w:val="000000"/>
          <w:sz w:val="21"/>
          <w:szCs w:val="21"/>
          <w:highlight w:val="none"/>
          <w:lang w:val="en-US" w:eastAsia="en-US" w:bidi="ar-SA"/>
        </w:rPr>
        <w:t xml:space="preserve">和设备应按要求设置安全标志，并开启黄色警示灯和双跳灯；运</w:t>
      </w:r>
      <w:r>
        <w:rPr>
          <w:rFonts w:hint="eastAsia" w:ascii="宋体" w:hAnsi="宋体" w:eastAsia="宋体" w:cs="宋体"/>
          <w:color w:val="000000"/>
          <w:spacing w:val="-1"/>
          <w:sz w:val="21"/>
          <w:szCs w:val="21"/>
          <w:highlight w:val="none"/>
          <w:lang w:val="en-US" w:eastAsia="en-US" w:bidi="ar-SA"/>
        </w:rPr>
        <w:t xml:space="preserve">输车辆进出作业封闭区应</w:t>
      </w:r>
      <w:r>
        <w:rPr>
          <w:rFonts w:hint="eastAsia" w:ascii="宋体" w:hAnsi="宋体" w:eastAsia="宋体" w:cs="宋体"/>
          <w:color w:val="000000"/>
          <w:sz w:val="21"/>
          <w:szCs w:val="21"/>
          <w:highlight w:val="none"/>
          <w:lang w:val="en-US" w:eastAsia="en-US" w:bidi="ar-SA"/>
        </w:rPr>
        <w:t xml:space="preserve"> 遵守现场管理人员指挥，严禁私自开启中央分隔带开口调头；白天滞</w:t>
      </w:r>
      <w:r>
        <w:rPr>
          <w:rFonts w:hint="eastAsia" w:ascii="宋体" w:hAnsi="宋体" w:eastAsia="宋体" w:cs="宋体"/>
          <w:color w:val="000000"/>
          <w:spacing w:val="-1"/>
          <w:sz w:val="21"/>
          <w:szCs w:val="21"/>
          <w:highlight w:val="none"/>
          <w:lang w:val="en-US" w:eastAsia="en-US" w:bidi="ar-SA"/>
        </w:rPr>
        <w:t xml:space="preserve">留在公路上的施工设</w:t>
      </w:r>
      <w:r>
        <w:rPr>
          <w:rFonts w:hint="eastAsia" w:ascii="宋体" w:hAnsi="宋体" w:eastAsia="宋体" w:cs="宋体"/>
          <w:color w:val="000000"/>
          <w:sz w:val="21"/>
          <w:szCs w:val="21"/>
          <w:highlight w:val="none"/>
          <w:lang w:val="en-US" w:eastAsia="en-US" w:bidi="ar-SA"/>
        </w:rPr>
        <w:t xml:space="preserve"> </w:t>
      </w:r>
      <w:r>
        <w:rPr>
          <w:rFonts w:hint="eastAsia" w:ascii="宋体" w:hAnsi="宋体" w:eastAsia="宋体" w:cs="宋体"/>
          <w:color w:val="000000"/>
          <w:spacing w:val="-1"/>
          <w:sz w:val="21"/>
          <w:szCs w:val="21"/>
          <w:highlight w:val="none"/>
          <w:lang w:val="en-US" w:eastAsia="en-US" w:bidi="ar-SA"/>
        </w:rPr>
        <w:t xml:space="preserve">备应整齐地停放，不得侵占行车道，并按规定设置相应的警示和</w:t>
      </w:r>
      <w:r>
        <w:rPr>
          <w:rFonts w:hint="eastAsia" w:ascii="宋体" w:hAnsi="宋体" w:eastAsia="宋体" w:cs="宋体"/>
          <w:color w:val="000000"/>
          <w:spacing w:val="-2"/>
          <w:sz w:val="21"/>
          <w:szCs w:val="21"/>
          <w:highlight w:val="none"/>
          <w:lang w:val="en-US" w:eastAsia="en-US" w:bidi="ar-SA"/>
        </w:rPr>
        <w:t xml:space="preserve">隔离标志。</w:t>
      </w:r>
      <w:r/>
    </w:p>
    <w:p>
      <w:pPr>
        <w:ind w:left="0"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承包人在施工过程中发生的任何交通、生产事故造成财产损失</w:t>
      </w:r>
      <w:r>
        <w:rPr>
          <w:rFonts w:hint="eastAsia" w:ascii="宋体" w:hAnsi="宋体" w:eastAsia="宋体" w:cs="宋体"/>
          <w:color w:val="000000"/>
          <w:spacing w:val="-1"/>
          <w:sz w:val="21"/>
          <w:szCs w:val="21"/>
          <w:highlight w:val="none"/>
          <w:lang w:val="en-US" w:eastAsia="en-US" w:bidi="ar-SA"/>
        </w:rPr>
        <w:t xml:space="preserve">或人员伤亡的，以及与其他第三方发生的任何纠纷或事故，发包人概不承</w:t>
      </w:r>
      <w:r>
        <w:rPr>
          <w:rFonts w:hint="eastAsia" w:ascii="宋体" w:hAnsi="宋体" w:eastAsia="宋体" w:cs="宋体"/>
          <w:color w:val="000000"/>
          <w:spacing w:val="-2"/>
          <w:sz w:val="21"/>
          <w:szCs w:val="21"/>
          <w:highlight w:val="none"/>
          <w:lang w:val="en-US" w:eastAsia="en-US" w:bidi="ar-SA"/>
        </w:rPr>
        <w:t xml:space="preserve">担任何责任和费用。</w:t>
      </w:r>
      <w:r/>
    </w:p>
    <w:p>
      <w:pPr>
        <w:ind w:left="0" w:right="0" w:firstLine="41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lang w:val="en-US" w:eastAsia="en-US" w:bidi="ar-SA"/>
        </w:rPr>
        <w:t xml:space="preserve">8）承包人应在整个养护承包期对其为本合同工程工作的承包人人员投保意外伤害险；</w:t>
      </w:r>
      <w:r>
        <w:rPr>
          <w:rFonts w:hint="eastAsia" w:ascii="宋体" w:hAnsi="宋体" w:eastAsia="宋体" w:cs="宋体"/>
          <w:color w:val="000000"/>
          <w:sz w:val="21"/>
          <w:szCs w:val="21"/>
          <w:highlight w:val="none"/>
          <w:lang w:val="en-US" w:eastAsia="en-US" w:bidi="ar-SA"/>
        </w:rPr>
        <w:t xml:space="preserve">承包人还应为其为完成本合同工程的设备、车辆购买财产保险，其投保</w:t>
      </w:r>
      <w:r>
        <w:rPr>
          <w:rFonts w:hint="eastAsia" w:ascii="宋体" w:hAnsi="宋体" w:eastAsia="宋体" w:cs="宋体"/>
          <w:color w:val="000000"/>
          <w:spacing w:val="-1"/>
          <w:sz w:val="21"/>
          <w:szCs w:val="21"/>
          <w:highlight w:val="none"/>
          <w:lang w:val="en-US" w:eastAsia="en-US" w:bidi="ar-SA"/>
        </w:rPr>
        <w:t xml:space="preserve">金额应足以现场重</w:t>
      </w:r>
      <w:r>
        <w:rPr>
          <w:rFonts w:hint="eastAsia" w:ascii="宋体" w:hAnsi="宋体" w:eastAsia="宋体" w:cs="宋体"/>
          <w:color w:val="000000"/>
          <w:sz w:val="21"/>
          <w:szCs w:val="21"/>
          <w:highlight w:val="none"/>
          <w:lang w:val="en-US" w:eastAsia="en-US" w:bidi="ar-SA"/>
        </w:rPr>
        <w:t xml:space="preserve">置。办理保险的一切费用均由承包人承担，并已包括在本合同工程总价</w:t>
      </w:r>
      <w:r>
        <w:rPr>
          <w:rFonts w:hint="eastAsia" w:ascii="宋体" w:hAnsi="宋体" w:eastAsia="宋体" w:cs="宋体"/>
          <w:color w:val="000000"/>
          <w:spacing w:val="-1"/>
          <w:sz w:val="21"/>
          <w:szCs w:val="21"/>
          <w:highlight w:val="none"/>
          <w:lang w:val="en-US" w:eastAsia="en-US" w:bidi="ar-SA"/>
        </w:rPr>
        <w:t xml:space="preserve">中。发包人不单独</w:t>
      </w:r>
      <w:r>
        <w:rPr>
          <w:rFonts w:hint="eastAsia" w:ascii="宋体" w:hAnsi="宋体" w:eastAsia="宋体" w:cs="宋体"/>
          <w:color w:val="000000"/>
          <w:spacing w:val="-9"/>
          <w:sz w:val="21"/>
          <w:szCs w:val="21"/>
          <w:highlight w:val="none"/>
          <w:lang w:val="en-US" w:eastAsia="en-US" w:bidi="ar-SA"/>
        </w:rPr>
        <w:t xml:space="preserve">支付。</w:t>
      </w:r>
      <w:r/>
    </w:p>
    <w:p>
      <w:pPr>
        <w:ind w:left="0" w:right="0" w:firstLine="416"/>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bidi="ar-SA"/>
        </w:rPr>
        <w:t xml:space="preserve">9）遵守《江苏省公路条例》的有关规定，服从公安、路政部门的管理，自觉保护施工</w:t>
      </w:r>
      <w:r>
        <w:rPr>
          <w:rFonts w:hint="eastAsia" w:ascii="宋体" w:hAnsi="宋体" w:eastAsia="宋体" w:cs="宋体"/>
          <w:color w:val="000000"/>
          <w:sz w:val="21"/>
          <w:szCs w:val="21"/>
          <w:highlight w:val="none"/>
          <w:lang w:val="en-US" w:eastAsia="en-US" w:bidi="ar-SA"/>
        </w:rPr>
        <w:t xml:space="preserve">公路路产；遵守地方政府和有关部门对施工场地交通</w:t>
      </w:r>
      <w:r>
        <w:rPr>
          <w:rFonts w:hint="eastAsia" w:ascii="宋体" w:hAnsi="宋体" w:eastAsia="宋体" w:cs="宋体"/>
          <w:color w:val="000000"/>
          <w:spacing w:val="-1"/>
          <w:sz w:val="21"/>
          <w:szCs w:val="21"/>
          <w:highlight w:val="none"/>
          <w:lang w:val="en-US" w:eastAsia="en-US" w:bidi="ar-SA"/>
        </w:rPr>
        <w:t xml:space="preserve">和施工噪音等管理规定，否则将承担</w:t>
      </w:r>
      <w:r>
        <w:rPr>
          <w:rFonts w:hint="eastAsia" w:ascii="宋体" w:hAnsi="宋体" w:eastAsia="宋体" w:cs="宋体"/>
          <w:color w:val="000000"/>
          <w:spacing w:val="-4"/>
          <w:sz w:val="21"/>
          <w:szCs w:val="21"/>
          <w:highlight w:val="none"/>
          <w:lang w:val="en-US" w:eastAsia="en-US" w:bidi="ar-SA"/>
        </w:rPr>
        <w:t xml:space="preserve">由此造成的有权部门的处罚。</w:t>
      </w:r>
      <w:r/>
    </w:p>
    <w:p>
      <w:pPr>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承包人负责施工现场的环境保护工作，保证施工现场环境符合</w:t>
      </w:r>
      <w:r>
        <w:rPr>
          <w:rFonts w:hint="eastAsia" w:ascii="宋体" w:hAnsi="宋体" w:eastAsia="宋体" w:cs="宋体"/>
          <w:color w:val="000000"/>
          <w:spacing w:val="-1"/>
          <w:sz w:val="21"/>
          <w:szCs w:val="21"/>
          <w:highlight w:val="none"/>
          <w:lang w:val="en-US" w:eastAsia="en-US" w:bidi="ar-SA"/>
        </w:rPr>
        <w:t xml:space="preserve">有关规定，加强对作业</w:t>
      </w:r>
      <w:r>
        <w:rPr>
          <w:rFonts w:hint="eastAsia" w:ascii="宋体" w:hAnsi="宋体" w:eastAsia="宋体" w:cs="宋体"/>
          <w:color w:val="000000"/>
          <w:sz w:val="21"/>
          <w:szCs w:val="21"/>
          <w:highlight w:val="none"/>
          <w:lang w:val="en-US" w:eastAsia="en-US" w:bidi="ar-SA"/>
        </w:rPr>
        <w:t xml:space="preserve">人员的环境保护意识教育。施工废料及生活垃圾由承包人自行处</w:t>
      </w:r>
      <w:r>
        <w:rPr>
          <w:rFonts w:hint="eastAsia" w:ascii="宋体" w:hAnsi="宋体" w:eastAsia="宋体" w:cs="宋体"/>
          <w:color w:val="000000"/>
          <w:spacing w:val="-1"/>
          <w:sz w:val="21"/>
          <w:szCs w:val="21"/>
          <w:highlight w:val="none"/>
          <w:lang w:val="en-US" w:eastAsia="en-US" w:bidi="ar-SA"/>
        </w:rPr>
        <w:t xml:space="preserve">置，相关转运及堆放费用</w:t>
      </w:r>
      <w:r>
        <w:rPr>
          <w:rFonts w:hint="eastAsia" w:ascii="宋体" w:hAnsi="宋体" w:eastAsia="宋体" w:cs="宋体"/>
          <w:color w:val="000000"/>
          <w:spacing w:val="-4"/>
          <w:sz w:val="21"/>
          <w:szCs w:val="21"/>
          <w:highlight w:val="none"/>
          <w:lang w:val="en-US" w:eastAsia="en-US" w:bidi="ar-SA"/>
        </w:rPr>
        <w:t xml:space="preserve">由承包人自行承担。</w:t>
      </w:r>
      <w:r/>
    </w:p>
    <w:p>
      <w:pPr>
        <w:ind w:left="0" w:right="0" w:firstLine="416"/>
        <w:jc w:val="both"/>
        <w:keepLines w:val="0"/>
        <w:keepNext w:val="0"/>
        <w:pageBreakBefore w:val="0"/>
        <w:spacing w:line="360" w:lineRule="auto"/>
        <w:widowControl w:val="off"/>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bidi="ar-SA"/>
        </w:rPr>
        <w:t xml:space="preserve">10）承包人应根据上级部门规定的频率进行道路日常养护巡查，道路病害、道路附属设施以及因道路病害引起的安全事故，由承包人承担。</w:t>
      </w:r>
      <w:r/>
    </w:p>
    <w:p>
      <w:pPr>
        <w:ind w:left="0" w:right="0" w:firstLine="416"/>
        <w:jc w:val="both"/>
        <w:keepLines w:val="0"/>
        <w:keepNext w:val="0"/>
        <w:pageBreakBefore w:val="0"/>
        <w:spacing w:line="360" w:lineRule="auto"/>
        <w:widowControl w:val="off"/>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bidi="ar-SA"/>
        </w:rPr>
        <w:t xml:space="preserve">11）机械化清扫、洒水车冲洒项目的计量以清单工程量为限，请承包人合理安排实施，最终计量不超过中标时的投标报价。</w:t>
      </w:r>
      <w:r/>
    </w:p>
    <w:p>
      <w:pPr>
        <w:ind w:left="0" w:right="0" w:firstLine="416"/>
        <w:jc w:val="both"/>
        <w:keepLines w:val="0"/>
        <w:keepNext w:val="0"/>
        <w:pageBreakBefore w:val="0"/>
        <w:spacing w:line="360" w:lineRule="auto"/>
        <w:widowControl w:val="off"/>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bidi="ar-SA"/>
        </w:rPr>
        <w:t xml:space="preserve">12）承包人应配备满足冬季养护需求的除雪车。 </w:t>
      </w:r>
      <w:r/>
    </w:p>
    <w:p>
      <w:pPr>
        <w:ind w:left="0" w:right="0" w:firstLine="416"/>
        <w:jc w:val="both"/>
        <w:keepLines w:val="0"/>
        <w:keepNext w:val="0"/>
        <w:pageBreakBefore w:val="0"/>
        <w:spacing w:line="360" w:lineRule="auto"/>
        <w:widowControl w:val="off"/>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bidi="ar-SA"/>
        </w:rPr>
        <w:t xml:space="preserve">13）承包人应保证养护区域公路用地范围内，加拿大一枝黄花除根除净，保证不复发。</w:t>
      </w:r>
      <w:r/>
    </w:p>
    <w:p>
      <w:pPr>
        <w:ind w:left="0" w:right="0" w:firstLine="416"/>
        <w:jc w:val="both"/>
        <w:keepLines w:val="0"/>
        <w:keepNext w:val="0"/>
        <w:pageBreakBefore w:val="0"/>
        <w:spacing w:line="360" w:lineRule="auto"/>
        <w:widowControl w:val="off"/>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bidi="ar-SA"/>
        </w:rPr>
        <w:t xml:space="preserve">14）承包人配备的清扫车、洒水车应安装 GPS 定位装置，同时承包人应提供考核设备且每月上报养护里程数及养护工作工程量。</w:t>
      </w:r>
      <w:r/>
    </w:p>
    <w:p>
      <w:pPr>
        <w:ind w:left="0" w:right="0" w:firstLine="416"/>
        <w:jc w:val="both"/>
        <w:keepLines w:val="0"/>
        <w:keepNext w:val="0"/>
        <w:pageBreakBefore w:val="0"/>
        <w:spacing w:line="360" w:lineRule="auto"/>
        <w:widowControl w:val="off"/>
        <w:rPr>
          <w:rFonts w:hint="eastAsia" w:ascii="宋体" w:hAnsi="宋体" w:eastAsia="宋体" w:cs="宋体"/>
          <w:color w:val="000000"/>
          <w:spacing w:val="-5"/>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bidi="ar-SA"/>
        </w:rPr>
        <w:t xml:space="preserve">1</w:t>
      </w:r>
      <w:r>
        <w:rPr>
          <w:rFonts w:hint="eastAsia" w:ascii="宋体" w:hAnsi="宋体" w:eastAsia="宋体" w:cs="宋体"/>
          <w:color w:val="000000"/>
          <w:spacing w:val="-1"/>
          <w:sz w:val="21"/>
          <w:szCs w:val="21"/>
          <w:highlight w:val="none"/>
          <w:lang w:val="en-US" w:eastAsia="zh-CN" w:bidi="ar-SA"/>
        </w:rPr>
        <w:t xml:space="preserve">5</w:t>
      </w:r>
      <w:r>
        <w:rPr>
          <w:rFonts w:hint="eastAsia" w:ascii="宋体" w:hAnsi="宋体" w:eastAsia="宋体" w:cs="宋体"/>
          <w:color w:val="000000"/>
          <w:spacing w:val="-1"/>
          <w:sz w:val="21"/>
          <w:szCs w:val="21"/>
          <w:highlight w:val="none"/>
          <w:lang w:val="en-US" w:eastAsia="en-US" w:bidi="ar-SA"/>
        </w:rPr>
        <w:t xml:space="preserve">)工程完工后，承包方应严格依据合同约定及项目档案管理规范，系统整理服务全过</w:t>
      </w:r>
      <w:r>
        <w:rPr>
          <w:rFonts w:hint="eastAsia" w:ascii="宋体" w:hAnsi="宋体" w:eastAsia="宋体" w:cs="宋体"/>
          <w:color w:val="000000"/>
          <w:sz w:val="21"/>
          <w:szCs w:val="21"/>
          <w:highlight w:val="none"/>
          <w:lang w:val="en-US" w:eastAsia="en-US" w:bidi="ar-SA"/>
        </w:rPr>
        <w:t xml:space="preserve">程影像资料，确保影像资料完整、清晰、可追溯。经自检合格后，在</w:t>
      </w:r>
      <w:r>
        <w:rPr>
          <w:rFonts w:hint="eastAsia" w:ascii="宋体" w:hAnsi="宋体" w:eastAsia="宋体" w:cs="宋体"/>
          <w:color w:val="000000"/>
          <w:spacing w:val="-1"/>
          <w:sz w:val="21"/>
          <w:szCs w:val="21"/>
          <w:highlight w:val="none"/>
          <w:lang w:val="en-US" w:eastAsia="en-US" w:bidi="ar-SA"/>
        </w:rPr>
        <w:t xml:space="preserve">规定期限内，将影像</w:t>
      </w:r>
      <w:r>
        <w:rPr>
          <w:rFonts w:hint="eastAsia" w:ascii="宋体" w:hAnsi="宋体" w:eastAsia="宋体" w:cs="宋体"/>
          <w:color w:val="000000"/>
          <w:sz w:val="21"/>
          <w:szCs w:val="21"/>
          <w:highlight w:val="none"/>
          <w:lang w:val="en-US" w:eastAsia="en-US" w:bidi="ar-SA"/>
        </w:rPr>
        <w:t xml:space="preserve"> 资料及其详细目录清单，以业主方指定的格式和存储介质进行移交，</w:t>
      </w:r>
      <w:r>
        <w:rPr>
          <w:rFonts w:hint="eastAsia" w:ascii="宋体" w:hAnsi="宋体" w:eastAsia="宋体" w:cs="宋体"/>
          <w:color w:val="000000"/>
          <w:spacing w:val="-1"/>
          <w:sz w:val="21"/>
          <w:szCs w:val="21"/>
          <w:highlight w:val="none"/>
          <w:lang w:val="en-US" w:eastAsia="en-US" w:bidi="ar-SA"/>
        </w:rPr>
        <w:t xml:space="preserve">以满足项目档案管理</w:t>
      </w:r>
      <w:r>
        <w:rPr>
          <w:rFonts w:hint="eastAsia" w:ascii="宋体" w:hAnsi="宋体" w:eastAsia="宋体" w:cs="宋体"/>
          <w:color w:val="000000"/>
          <w:sz w:val="21"/>
          <w:szCs w:val="21"/>
          <w:highlight w:val="none"/>
          <w:lang w:val="en-US" w:eastAsia="en-US" w:bidi="ar-SA"/>
        </w:rPr>
        <w:t xml:space="preserve"> </w:t>
      </w:r>
      <w:r>
        <w:rPr>
          <w:rFonts w:hint="eastAsia" w:ascii="宋体" w:hAnsi="宋体" w:eastAsia="宋体" w:cs="宋体"/>
          <w:color w:val="000000"/>
          <w:spacing w:val="-5"/>
          <w:sz w:val="21"/>
          <w:szCs w:val="21"/>
          <w:highlight w:val="none"/>
          <w:lang w:val="en-US" w:eastAsia="en-US" w:bidi="ar-SA"/>
        </w:rPr>
        <w:t xml:space="preserve">及后续使用需求。</w:t>
      </w:r>
      <w:r/>
    </w:p>
    <w:p>
      <w:pPr>
        <w:ind w:left="0" w:right="0" w:firstLine="400"/>
        <w:jc w:val="both"/>
        <w:keepLines w:val="0"/>
        <w:keepNext w:val="0"/>
        <w:pageBreakBefore w:val="0"/>
        <w:spacing w:line="360" w:lineRule="auto"/>
        <w:widowControl w:val="off"/>
        <w:rPr>
          <w:rFonts w:hint="eastAsia" w:ascii="宋体" w:hAnsi="宋体" w:eastAsia="宋体" w:cs="宋体"/>
          <w:color w:val="000000"/>
          <w:spacing w:val="-5"/>
          <w:sz w:val="21"/>
          <w:szCs w:val="21"/>
          <w:highlight w:val="none"/>
          <w:lang w:val="en-US" w:eastAsia="zh-CN" w:bidi="ar-SA"/>
        </w:rPr>
      </w:pPr>
      <w:r>
        <w:rPr>
          <w:rFonts w:hint="eastAsia" w:ascii="宋体" w:hAnsi="宋体" w:cs="宋体"/>
          <w:color w:val="000000"/>
          <w:spacing w:val="-5"/>
          <w:sz w:val="21"/>
          <w:szCs w:val="21"/>
          <w:highlight w:val="none"/>
          <w:lang w:val="en-US" w:eastAsia="zh-CN" w:bidi="ar-SA"/>
        </w:rPr>
        <w:t xml:space="preserve">16）承包人</w:t>
      </w:r>
      <w:r>
        <w:rPr>
          <w:rFonts w:hint="eastAsia" w:ascii="宋体" w:hAnsi="宋体" w:eastAsia="宋体" w:cs="宋体"/>
          <w:color w:val="000000"/>
          <w:sz w:val="21"/>
          <w:szCs w:val="21"/>
          <w:highlight w:val="none"/>
          <w:lang w:val="en-US" w:eastAsia="en-US" w:bidi="ar-SA"/>
        </w:rPr>
        <w:t xml:space="preserve">需要根据道路养护范围和里程，</w:t>
      </w:r>
      <w:r>
        <w:rPr>
          <w:rFonts w:hint="eastAsia" w:ascii="宋体" w:hAnsi="宋体" w:cs="宋体"/>
          <w:color w:val="000000"/>
          <w:sz w:val="21"/>
          <w:szCs w:val="21"/>
          <w:highlight w:val="none"/>
          <w:lang w:val="en-US" w:eastAsia="zh-CN" w:bidi="ar-SA"/>
        </w:rPr>
        <w:t xml:space="preserve">在养护道路周边配备固定场所用于</w:t>
      </w:r>
      <w:r>
        <w:rPr>
          <w:rFonts w:hint="eastAsia" w:ascii="宋体" w:hAnsi="宋体" w:eastAsia="宋体" w:cs="宋体"/>
          <w:color w:val="000000"/>
          <w:sz w:val="21"/>
          <w:szCs w:val="21"/>
          <w:highlight w:val="none"/>
          <w:lang w:val="en-US" w:eastAsia="en-US" w:bidi="ar-SA"/>
        </w:rPr>
        <w:t xml:space="preserve">储备一定数量的应急</w:t>
      </w:r>
      <w:r>
        <w:rPr>
          <w:rFonts w:hint="eastAsia" w:ascii="宋体" w:hAnsi="宋体" w:eastAsia="宋体" w:cs="宋体"/>
          <w:color w:val="000000"/>
          <w:spacing w:val="-1"/>
          <w:sz w:val="21"/>
          <w:szCs w:val="21"/>
          <w:highlight w:val="none"/>
          <w:lang w:val="en-US" w:eastAsia="en-US" w:bidi="ar-SA"/>
        </w:rPr>
        <w:t xml:space="preserve">物资和材料，以保障</w:t>
      </w:r>
      <w:r>
        <w:rPr>
          <w:rFonts w:hint="eastAsia" w:ascii="宋体" w:hAnsi="宋体" w:cs="宋体"/>
          <w:strike w:val="0"/>
          <w:color w:val="000000"/>
          <w:sz w:val="21"/>
          <w:szCs w:val="21"/>
          <w:highlight w:val="none"/>
          <w:lang w:val="en-US" w:eastAsia="zh-CN" w:bidi="ar-SA"/>
        </w:rPr>
        <w:t xml:space="preserve">本项目</w:t>
      </w:r>
      <w:r>
        <w:rPr>
          <w:rFonts w:hint="eastAsia" w:ascii="宋体" w:hAnsi="宋体" w:eastAsia="宋体" w:cs="宋体"/>
          <w:color w:val="000000"/>
          <w:sz w:val="21"/>
          <w:szCs w:val="21"/>
          <w:highlight w:val="none"/>
          <w:lang w:val="en-US" w:eastAsia="en-US" w:bidi="ar-SA"/>
        </w:rPr>
        <w:t xml:space="preserve">在应对降雨、降雪、冰冻、水毁、事故等极端天气和</w:t>
      </w:r>
      <w:r>
        <w:rPr>
          <w:rFonts w:hint="eastAsia" w:ascii="宋体" w:hAnsi="宋体" w:eastAsia="宋体" w:cs="宋体"/>
          <w:color w:val="000000"/>
          <w:spacing w:val="-1"/>
          <w:sz w:val="21"/>
          <w:szCs w:val="21"/>
          <w:highlight w:val="none"/>
          <w:lang w:val="en-US" w:eastAsia="en-US" w:bidi="ar-SA"/>
        </w:rPr>
        <w:t xml:space="preserve">突发事件时的安全和畅</w:t>
      </w:r>
      <w:r>
        <w:rPr>
          <w:rFonts w:hint="eastAsia" w:ascii="宋体" w:hAnsi="宋体" w:eastAsia="宋体" w:cs="宋体"/>
          <w:color w:val="000000"/>
          <w:sz w:val="21"/>
          <w:szCs w:val="21"/>
          <w:highlight w:val="none"/>
          <w:lang w:val="en-US" w:eastAsia="en-US" w:bidi="ar-SA"/>
        </w:rPr>
        <w:t xml:space="preserve">通</w:t>
      </w:r>
      <w:r>
        <w:rPr>
          <w:rFonts w:hint="eastAsia" w:ascii="宋体" w:hAnsi="宋体" w:cs="宋体"/>
          <w:color w:val="000000"/>
          <w:spacing w:val="-3"/>
          <w:sz w:val="21"/>
          <w:szCs w:val="21"/>
          <w:highlight w:val="none"/>
          <w:lang w:val="en-US" w:eastAsia="zh-CN" w:bidi="ar-SA"/>
        </w:rPr>
        <w:t xml:space="preserve">。</w:t>
      </w:r>
      <w:r/>
    </w:p>
    <w:p>
      <w:pPr>
        <w:ind w:left="0" w:right="0" w:firstLine="408"/>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lang w:val="en-US" w:eastAsia="en-US" w:bidi="ar-SA"/>
        </w:rPr>
        <w:t xml:space="preserve">1</w:t>
      </w:r>
      <w:r>
        <w:rPr>
          <w:rFonts w:hint="eastAsia" w:ascii="宋体" w:hAnsi="宋体" w:cs="宋体"/>
          <w:color w:val="000000"/>
          <w:spacing w:val="-3"/>
          <w:sz w:val="21"/>
          <w:szCs w:val="21"/>
          <w:highlight w:val="none"/>
          <w:lang w:val="en-US" w:eastAsia="zh-CN" w:bidi="ar-SA"/>
        </w:rPr>
        <w:t xml:space="preserve">7</w:t>
      </w:r>
      <w:r>
        <w:rPr>
          <w:rFonts w:hint="eastAsia" w:ascii="宋体" w:hAnsi="宋体" w:eastAsia="宋体" w:cs="宋体"/>
          <w:color w:val="000000"/>
          <w:spacing w:val="-3"/>
          <w:sz w:val="21"/>
          <w:szCs w:val="21"/>
          <w:highlight w:val="none"/>
          <w:lang w:val="en-US" w:eastAsia="en-US" w:bidi="ar-SA"/>
        </w:rPr>
        <w:t xml:space="preserve">）双方约定承包人应做的其他工作。</w:t>
      </w:r>
      <w:r/>
    </w:p>
    <w:p>
      <w:pPr>
        <w:ind w:left="0" w:right="0" w:firstLine="40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b/>
          <w:bCs/>
          <w:color w:val="000000"/>
          <w:spacing w:val="-5"/>
          <w:sz w:val="21"/>
          <w:szCs w:val="21"/>
          <w:highlight w:val="none"/>
          <w:lang w:val="en-US" w:eastAsia="en-US" w:bidi="ar-SA"/>
        </w:rPr>
        <w:t xml:space="preserve">4.2</w:t>
      </w:r>
      <w:r>
        <w:rPr>
          <w:rFonts w:hint="eastAsia" w:ascii="宋体" w:hAnsi="宋体" w:eastAsia="宋体" w:cs="宋体"/>
          <w:color w:val="000000"/>
          <w:spacing w:val="14"/>
          <w:sz w:val="21"/>
          <w:szCs w:val="21"/>
          <w:highlight w:val="none"/>
          <w:lang w:val="en-US" w:eastAsia="en-US" w:bidi="ar-SA"/>
        </w:rPr>
        <w:t xml:space="preserve"> </w:t>
      </w:r>
      <w:r>
        <w:rPr>
          <w:rFonts w:hint="eastAsia" w:ascii="宋体" w:hAnsi="宋体" w:eastAsia="宋体" w:cs="宋体"/>
          <w:b/>
          <w:bCs/>
          <w:color w:val="000000"/>
          <w:spacing w:val="-5"/>
          <w:sz w:val="21"/>
          <w:szCs w:val="21"/>
          <w:highlight w:val="none"/>
          <w:lang w:val="en-US" w:eastAsia="en-US" w:bidi="ar-SA"/>
        </w:rPr>
        <w:t xml:space="preserve">履约担保</w:t>
      </w:r>
      <w:r/>
    </w:p>
    <w:p>
      <w:pPr>
        <w:ind w:left="0" w:right="0" w:firstLine="388"/>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8"/>
          <w:sz w:val="21"/>
          <w:szCs w:val="21"/>
          <w:highlight w:val="none"/>
          <w:lang w:val="en-US" w:eastAsia="en-US" w:bidi="ar-SA"/>
        </w:rPr>
        <w:t xml:space="preserve">本款修改为：</w:t>
      </w:r>
      <w:r/>
    </w:p>
    <w:p>
      <w:pPr>
        <w:ind w:left="0" w:right="0" w:firstLine="414"/>
        <w:jc w:val="left"/>
        <w:keepLines w:val="0"/>
        <w:keepNext w:val="0"/>
        <w:pageBreakBefore w:val="0"/>
        <w:spacing w:line="360" w:lineRule="auto"/>
        <w:widowControl w:val="off"/>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pacing w:val="-2"/>
          <w:sz w:val="21"/>
          <w:szCs w:val="21"/>
          <w:highlight w:val="none"/>
          <w:lang w:val="en-US" w:eastAsia="en-US" w:bidi="ar-SA"/>
          <w14:textFill>
            <w14:solidFill>
              <w14:schemeClr w14:val="tx1"/>
            </w14:solidFill>
          </w14:textFill>
        </w:rPr>
        <w:t xml:space="preserve">4.2.1</w:t>
      </w:r>
      <w:r>
        <w:rPr>
          <w:rFonts w:hint="eastAsia" w:ascii="宋体" w:hAnsi="宋体" w:eastAsia="宋体" w:cs="宋体"/>
          <w:b/>
          <w:bCs/>
          <w:color w:val="000000" w:themeColor="text1"/>
          <w:spacing w:val="-43"/>
          <w:sz w:val="21"/>
          <w:szCs w:val="21"/>
          <w:highlight w:val="none"/>
          <w:lang w:val="en-US" w:eastAsia="en-US" w:bidi="ar-SA"/>
          <w14:textFill>
            <w14:solidFill>
              <w14:schemeClr w14:val="tx1"/>
            </w14:solidFill>
          </w14:textFill>
        </w:rPr>
        <w:t xml:space="preserve"> </w:t>
      </w:r>
      <w:r>
        <w:rPr>
          <w:rFonts w:hint="eastAsia" w:ascii="宋体" w:hAnsi="宋体" w:eastAsia="宋体" w:cs="宋体"/>
          <w:b/>
          <w:bCs/>
          <w:color w:val="000000" w:themeColor="text1"/>
          <w:spacing w:val="-2"/>
          <w:sz w:val="21"/>
          <w:szCs w:val="21"/>
          <w:highlight w:val="none"/>
          <w:lang w:val="en-US" w:eastAsia="en-US" w:bidi="ar-SA"/>
          <w14:textFill>
            <w14:solidFill>
              <w14:schemeClr w14:val="tx1"/>
            </w14:solidFill>
          </w14:textFill>
        </w:rPr>
        <w:t xml:space="preserve">本工程履约担保的形式为履约保证</w:t>
      </w:r>
      <w:r>
        <w:rPr>
          <w:rFonts w:hint="eastAsia" w:ascii="宋体" w:hAnsi="宋体" w:eastAsia="宋体" w:cs="宋体"/>
          <w:b/>
          <w:bCs/>
          <w:color w:val="000000" w:themeColor="text1"/>
          <w:spacing w:val="-3"/>
          <w:sz w:val="21"/>
          <w:szCs w:val="21"/>
          <w:highlight w:val="none"/>
          <w:lang w:val="en-US" w:eastAsia="en-US" w:bidi="ar-SA"/>
          <w14:textFill>
            <w14:solidFill>
              <w14:schemeClr w14:val="tx1"/>
            </w14:solidFill>
          </w14:textFill>
        </w:rPr>
        <w:t xml:space="preserve">金。</w:t>
      </w:r>
      <w:r/>
    </w:p>
    <w:p>
      <w:pPr>
        <w:ind w:left="0" w:right="0" w:firstLine="402"/>
        <w:jc w:val="left"/>
        <w:keepLines w:val="0"/>
        <w:keepNext w:val="0"/>
        <w:pageBreakBefore w:val="0"/>
        <w:spacing w:line="360" w:lineRule="auto"/>
        <w:widowControl w:val="off"/>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pacing w:val="-5"/>
          <w:sz w:val="21"/>
          <w:szCs w:val="21"/>
          <w:highlight w:val="none"/>
          <w:lang w:val="en-US" w:eastAsia="en-US" w:bidi="ar-SA"/>
          <w14:textFill>
            <w14:solidFill>
              <w14:schemeClr w14:val="tx1"/>
            </w14:solidFill>
          </w14:textFill>
        </w:rPr>
        <w:t xml:space="preserve">履约保证金缴纳形式及要求：</w:t>
      </w:r>
      <w:r/>
    </w:p>
    <w:p>
      <w:pPr>
        <w:ind w:left="0" w:right="0" w:firstLine="400"/>
        <w:jc w:val="left"/>
        <w:keepLines w:val="0"/>
        <w:keepNext w:val="0"/>
        <w:pageBreakBefore w:val="0"/>
        <w:spacing w:line="360" w:lineRule="auto"/>
        <w:widowControl w:val="off"/>
        <w:rPr>
          <w:rFonts w:hint="eastAsia" w:ascii="宋体" w:hAnsi="宋体" w:eastAsia="宋体" w:cs="宋体"/>
          <w:color w:val="000000"/>
          <w:spacing w:val="-5"/>
          <w:sz w:val="21"/>
          <w:szCs w:val="21"/>
          <w:highlight w:val="none"/>
          <w:lang w:val="zh-CN" w:eastAsia="en-US" w:bidi="ar-SA"/>
        </w:rPr>
      </w:pPr>
      <w:r>
        <w:rPr>
          <w:rFonts w:hint="eastAsia" w:ascii="宋体" w:hAnsi="宋体" w:cs="宋体"/>
          <w:color w:val="000000"/>
          <w:spacing w:val="-5"/>
          <w:sz w:val="21"/>
          <w:szCs w:val="21"/>
          <w:highlight w:val="none"/>
          <w:lang w:val="en-US" w:eastAsia="zh-CN" w:bidi="ar-SA"/>
        </w:rPr>
        <w:t xml:space="preserve">1）</w:t>
      </w:r>
      <w:r>
        <w:rPr>
          <w:rFonts w:hint="eastAsia" w:ascii="宋体" w:hAnsi="宋体" w:eastAsia="宋体" w:cs="宋体"/>
          <w:color w:val="000000"/>
          <w:spacing w:val="-5"/>
          <w:sz w:val="21"/>
          <w:szCs w:val="21"/>
          <w:highlight w:val="none"/>
          <w:lang w:val="zh-CN" w:eastAsia="en-US" w:bidi="ar-SA"/>
        </w:rPr>
        <w:t xml:space="preserve">履约保证金提交形式</w:t>
      </w:r>
      <w:r/>
    </w:p>
    <w:p>
      <w:pPr>
        <w:ind w:left="0" w:right="0" w:firstLine="400"/>
        <w:jc w:val="left"/>
        <w:keepLines w:val="0"/>
        <w:keepNext w:val="0"/>
        <w:pageBreakBefore w:val="0"/>
        <w:spacing w:line="360" w:lineRule="auto"/>
        <w:widowControl w:val="off"/>
        <w:rPr>
          <w:rFonts w:hint="eastAsia" w:ascii="宋体" w:hAnsi="宋体" w:eastAsia="宋体" w:cs="宋体"/>
          <w:color w:val="000000"/>
          <w:spacing w:val="-5"/>
          <w:sz w:val="21"/>
          <w:szCs w:val="21"/>
          <w:highlight w:val="none"/>
          <w:lang w:val="zh-CN" w:eastAsia="en-US" w:bidi="ar-SA"/>
        </w:rPr>
      </w:pPr>
      <w:r>
        <w:rPr>
          <w:rFonts w:hint="eastAsia" w:ascii="宋体" w:hAnsi="宋体" w:eastAsia="宋体" w:cs="宋体"/>
          <w:color w:val="000000"/>
          <w:spacing w:val="-5"/>
          <w:sz w:val="21"/>
          <w:szCs w:val="21"/>
          <w:highlight w:val="none"/>
          <w:lang w:val="zh-CN" w:eastAsia="en-US" w:bidi="ar-SA"/>
        </w:rPr>
        <w:t xml:space="preserve">履约保证金应在</w:t>
      </w:r>
      <w:r>
        <w:rPr>
          <w:rFonts w:hint="eastAsia" w:ascii="宋体" w:hAnsi="宋体" w:eastAsia="宋体" w:cs="宋体"/>
          <w:color w:val="000000"/>
          <w:spacing w:val="-5"/>
          <w:sz w:val="21"/>
          <w:szCs w:val="21"/>
          <w:highlight w:val="none"/>
          <w:lang w:val="en-US" w:eastAsia="zh-CN" w:bidi="ar-SA"/>
        </w:rPr>
        <w:t xml:space="preserve">施工</w:t>
      </w:r>
      <w:r>
        <w:rPr>
          <w:rFonts w:hint="eastAsia" w:ascii="宋体" w:hAnsi="宋体" w:eastAsia="宋体" w:cs="宋体"/>
          <w:color w:val="000000"/>
          <w:spacing w:val="-5"/>
          <w:sz w:val="21"/>
          <w:szCs w:val="21"/>
          <w:highlight w:val="none"/>
          <w:lang w:val="zh-CN" w:eastAsia="en-US" w:bidi="ar-SA"/>
        </w:rPr>
        <w:t xml:space="preserve">合同签订前提交，除银行电汇、网上银行、数字人民币外，</w:t>
      </w:r>
      <w:r>
        <w:rPr>
          <w:rFonts w:hint="eastAsia" w:ascii="宋体" w:hAnsi="宋体" w:cs="宋体"/>
          <w:color w:val="000000"/>
          <w:spacing w:val="-5"/>
          <w:sz w:val="21"/>
          <w:szCs w:val="21"/>
          <w:highlight w:val="none"/>
          <w:lang w:val="en-US" w:eastAsia="zh-CN" w:bidi="ar-SA"/>
        </w:rPr>
        <w:t xml:space="preserve">承包人</w:t>
      </w:r>
      <w:r>
        <w:rPr>
          <w:rFonts w:hint="eastAsia" w:ascii="宋体" w:hAnsi="宋体" w:eastAsia="宋体" w:cs="宋体"/>
          <w:color w:val="000000"/>
          <w:spacing w:val="-5"/>
          <w:sz w:val="21"/>
          <w:szCs w:val="21"/>
          <w:highlight w:val="none"/>
          <w:lang w:val="zh-CN" w:eastAsia="en-US" w:bidi="ar-SA"/>
        </w:rPr>
        <w:t xml:space="preserve">还可选用银行保函、担保公司的保证担保或保险公司的保证保险等多种形式向</w:t>
      </w:r>
      <w:r>
        <w:rPr>
          <w:rFonts w:hint="eastAsia" w:ascii="宋体" w:hAnsi="宋体" w:cs="宋体"/>
          <w:color w:val="000000"/>
          <w:spacing w:val="-5"/>
          <w:sz w:val="21"/>
          <w:szCs w:val="21"/>
          <w:highlight w:val="none"/>
          <w:lang w:val="en-US" w:eastAsia="zh-CN" w:bidi="ar-SA"/>
        </w:rPr>
        <w:t xml:space="preserve">发包人</w:t>
      </w:r>
      <w:r>
        <w:rPr>
          <w:rFonts w:hint="eastAsia" w:ascii="宋体" w:hAnsi="宋体" w:eastAsia="宋体" w:cs="宋体"/>
          <w:color w:val="000000"/>
          <w:spacing w:val="-5"/>
          <w:sz w:val="21"/>
          <w:szCs w:val="21"/>
          <w:highlight w:val="none"/>
          <w:lang w:val="zh-CN" w:eastAsia="en-US" w:bidi="ar-SA"/>
        </w:rPr>
        <w:t xml:space="preserve">缴纳。不得设置索赔前置条件，见索即付。</w:t>
      </w:r>
      <w:r/>
    </w:p>
    <w:p>
      <w:pPr>
        <w:ind w:left="0" w:right="0" w:firstLine="400"/>
        <w:jc w:val="left"/>
        <w:keepLines w:val="0"/>
        <w:keepNext w:val="0"/>
        <w:pageBreakBefore w:val="0"/>
        <w:spacing w:line="360" w:lineRule="auto"/>
        <w:widowControl w:val="off"/>
        <w:rPr>
          <w:rFonts w:hint="eastAsia" w:ascii="宋体" w:hAnsi="宋体" w:eastAsia="宋体" w:cs="宋体"/>
          <w:color w:val="000000"/>
          <w:spacing w:val="-5"/>
          <w:sz w:val="21"/>
          <w:szCs w:val="21"/>
          <w:highlight w:val="none"/>
          <w:lang w:val="zh-CN" w:eastAsia="en-US" w:bidi="ar-SA"/>
        </w:rPr>
      </w:pPr>
      <w:r>
        <w:rPr>
          <w:rFonts w:hint="eastAsia" w:ascii="宋体" w:hAnsi="宋体" w:cs="宋体"/>
          <w:color w:val="000000"/>
          <w:spacing w:val="-5"/>
          <w:sz w:val="21"/>
          <w:szCs w:val="21"/>
          <w:highlight w:val="none"/>
          <w:lang w:val="en-US" w:eastAsia="zh-CN" w:bidi="ar-SA"/>
        </w:rPr>
        <w:t xml:space="preserve">2）</w:t>
      </w:r>
      <w:r>
        <w:rPr>
          <w:rFonts w:hint="eastAsia" w:ascii="宋体" w:hAnsi="宋体" w:eastAsia="宋体" w:cs="宋体"/>
          <w:color w:val="000000"/>
          <w:spacing w:val="-5"/>
          <w:sz w:val="21"/>
          <w:szCs w:val="21"/>
          <w:highlight w:val="none"/>
          <w:lang w:val="zh-CN" w:eastAsia="en-US" w:bidi="ar-SA"/>
        </w:rPr>
        <w:t xml:space="preserve">履约保证金提交金额</w:t>
      </w:r>
      <w:r/>
    </w:p>
    <w:p>
      <w:pPr>
        <w:ind w:left="0" w:right="0" w:firstLine="400"/>
        <w:jc w:val="left"/>
        <w:keepLines w:val="0"/>
        <w:keepNext w:val="0"/>
        <w:pageBreakBefore w:val="0"/>
        <w:spacing w:line="360" w:lineRule="auto"/>
        <w:widowControl w:val="off"/>
        <w:rPr>
          <w:rFonts w:hint="eastAsia" w:ascii="宋体" w:hAnsi="宋体" w:eastAsia="宋体" w:cs="宋体"/>
          <w:color w:val="000000"/>
          <w:spacing w:val="-5"/>
          <w:sz w:val="21"/>
          <w:szCs w:val="21"/>
          <w:highlight w:val="none"/>
          <w:lang w:val="zh-CN" w:eastAsia="en-US" w:bidi="ar-SA"/>
        </w:rPr>
      </w:pPr>
      <w:r>
        <w:rPr>
          <w:rFonts w:hint="eastAsia" w:ascii="宋体" w:hAnsi="宋体" w:eastAsia="宋体" w:cs="宋体"/>
          <w:color w:val="000000"/>
          <w:spacing w:val="-5"/>
          <w:sz w:val="21"/>
          <w:szCs w:val="21"/>
          <w:highlight w:val="none"/>
          <w:lang w:val="zh-CN" w:eastAsia="en-US" w:bidi="ar-SA"/>
        </w:rPr>
        <w:t xml:space="preserve">按合同总价的 5%</w:t>
      </w:r>
      <w:r>
        <w:rPr>
          <w:rFonts w:hint="eastAsia" w:ascii="宋体" w:hAnsi="宋体" w:eastAsia="宋体" w:cs="宋体"/>
          <w:color w:val="000000"/>
          <w:spacing w:val="-5"/>
          <w:sz w:val="21"/>
          <w:szCs w:val="21"/>
          <w:highlight w:val="none"/>
          <w:lang w:val="en-US" w:eastAsia="zh-CN" w:bidi="ar-SA"/>
        </w:rPr>
        <w:t xml:space="preserve"> </w:t>
      </w:r>
      <w:r>
        <w:rPr>
          <w:rFonts w:hint="eastAsia" w:ascii="宋体" w:hAnsi="宋体" w:eastAsia="宋体" w:cs="宋体"/>
          <w:color w:val="000000"/>
          <w:spacing w:val="-5"/>
          <w:sz w:val="21"/>
          <w:szCs w:val="21"/>
          <w:highlight w:val="none"/>
          <w:lang w:val="zh-CN" w:eastAsia="en-US" w:bidi="ar-SA"/>
        </w:rPr>
        <w:t xml:space="preserve">提交。</w:t>
      </w:r>
      <w:r/>
    </w:p>
    <w:p>
      <w:pPr>
        <w:ind w:left="0" w:right="0" w:firstLine="400"/>
        <w:jc w:val="left"/>
        <w:keepLines w:val="0"/>
        <w:keepNext w:val="0"/>
        <w:pageBreakBefore w:val="0"/>
        <w:spacing w:line="360" w:lineRule="auto"/>
        <w:widowControl w:val="off"/>
        <w:rPr>
          <w:rFonts w:hint="eastAsia" w:ascii="宋体" w:hAnsi="宋体" w:eastAsia="宋体" w:cs="宋体"/>
          <w:color w:val="000000"/>
          <w:spacing w:val="-5"/>
          <w:sz w:val="21"/>
          <w:szCs w:val="21"/>
          <w:highlight w:val="none"/>
          <w:lang w:val="zh-CN" w:eastAsia="en-US" w:bidi="ar-SA"/>
        </w:rPr>
      </w:pPr>
      <w:r>
        <w:rPr>
          <w:rFonts w:hint="eastAsia" w:ascii="宋体" w:hAnsi="宋体" w:eastAsia="宋体" w:cs="宋体"/>
          <w:color w:val="000000"/>
          <w:spacing w:val="-5"/>
          <w:sz w:val="21"/>
          <w:szCs w:val="21"/>
          <w:highlight w:val="none"/>
          <w:lang w:val="zh-CN" w:eastAsia="en-US" w:bidi="ar-SA"/>
        </w:rPr>
        <w:t xml:space="preserve">支持和鼓励</w:t>
      </w:r>
      <w:r>
        <w:rPr>
          <w:rFonts w:hint="eastAsia" w:ascii="宋体" w:hAnsi="宋体" w:eastAsia="宋体" w:cs="宋体"/>
          <w:color w:val="000000"/>
          <w:spacing w:val="-5"/>
          <w:sz w:val="21"/>
          <w:szCs w:val="21"/>
          <w:highlight w:val="none"/>
          <w:lang w:val="en-US" w:eastAsia="zh-CN" w:bidi="ar-SA"/>
        </w:rPr>
        <w:t xml:space="preserve">供应商</w:t>
      </w:r>
      <w:r>
        <w:rPr>
          <w:rFonts w:hint="eastAsia" w:ascii="宋体" w:hAnsi="宋体" w:eastAsia="宋体" w:cs="宋体"/>
          <w:color w:val="000000"/>
          <w:spacing w:val="-5"/>
          <w:sz w:val="21"/>
          <w:szCs w:val="21"/>
          <w:highlight w:val="none"/>
          <w:lang w:val="zh-CN" w:eastAsia="en-US" w:bidi="ar-SA"/>
        </w:rPr>
        <w:t xml:space="preserve">使用江苏政府采购电子履约保函（保险）代替缴纳履约保证金，</w:t>
      </w:r>
      <w:r>
        <w:rPr>
          <w:rFonts w:hint="eastAsia" w:ascii="宋体" w:hAnsi="宋体" w:cs="宋体"/>
          <w:color w:val="000000"/>
          <w:spacing w:val="-5"/>
          <w:sz w:val="21"/>
          <w:szCs w:val="21"/>
          <w:highlight w:val="none"/>
          <w:lang w:val="en-US" w:eastAsia="zh-CN" w:bidi="ar-SA"/>
        </w:rPr>
        <w:t xml:space="preserve">承包人</w:t>
      </w:r>
      <w:r>
        <w:rPr>
          <w:rFonts w:hint="eastAsia" w:ascii="宋体" w:hAnsi="宋体" w:eastAsia="宋体" w:cs="宋体"/>
          <w:color w:val="000000"/>
          <w:spacing w:val="-5"/>
          <w:sz w:val="21"/>
          <w:szCs w:val="21"/>
          <w:highlight w:val="none"/>
          <w:lang w:val="zh-CN" w:eastAsia="en-US" w:bidi="ar-SA"/>
        </w:rPr>
        <w:t xml:space="preserve">如使用江苏政府采购电子履约保函（保险）的，可按合同总价的3 %（履约保证金原提交金额的6折）提交。办理流程、偿付等内容见江苏政府采购网“保险保函”模块。</w:t>
      </w:r>
      <w:r/>
    </w:p>
    <w:p>
      <w:pPr>
        <w:ind w:left="0" w:right="0" w:firstLine="400"/>
        <w:jc w:val="left"/>
        <w:keepLines w:val="0"/>
        <w:keepNext w:val="0"/>
        <w:pageBreakBefore w:val="0"/>
        <w:spacing w:line="360" w:lineRule="auto"/>
        <w:widowControl w:val="off"/>
        <w:rPr>
          <w:rFonts w:hint="eastAsia" w:ascii="宋体" w:hAnsi="宋体" w:eastAsia="宋体" w:cs="宋体"/>
          <w:color w:val="000000"/>
          <w:spacing w:val="-5"/>
          <w:sz w:val="21"/>
          <w:szCs w:val="21"/>
          <w:highlight w:val="none"/>
          <w:lang w:val="en-US" w:eastAsia="en-US" w:bidi="ar-SA"/>
        </w:rPr>
      </w:pPr>
      <w:r>
        <w:rPr>
          <w:rFonts w:hint="eastAsia" w:ascii="宋体" w:hAnsi="宋体" w:cs="宋体"/>
          <w:color w:val="000000"/>
          <w:spacing w:val="-5"/>
          <w:sz w:val="21"/>
          <w:szCs w:val="21"/>
          <w:highlight w:val="none"/>
          <w:lang w:val="en-US" w:eastAsia="zh-CN" w:bidi="ar-SA"/>
        </w:rPr>
        <w:t xml:space="preserve">3）</w:t>
      </w:r>
      <w:r>
        <w:rPr>
          <w:rFonts w:hint="eastAsia" w:ascii="宋体" w:hAnsi="宋体" w:eastAsia="宋体" w:cs="宋体"/>
          <w:color w:val="000000"/>
          <w:spacing w:val="-5"/>
          <w:sz w:val="21"/>
          <w:szCs w:val="21"/>
          <w:highlight w:val="none"/>
          <w:lang w:val="zh-CN" w:eastAsia="en-US" w:bidi="ar-SA"/>
        </w:rPr>
        <w:t xml:space="preserve">履约保证金退还方式</w:t>
      </w:r>
      <w:r/>
    </w:p>
    <w:p>
      <w:pPr>
        <w:ind w:left="0" w:right="0" w:firstLine="400"/>
        <w:jc w:val="left"/>
        <w:keepLines w:val="0"/>
        <w:keepNext w:val="0"/>
        <w:pageBreakBefore w:val="0"/>
        <w:spacing w:line="360" w:lineRule="auto"/>
        <w:widowControl w:val="off"/>
        <w:rPr>
          <w:rFonts w:hint="eastAsia" w:ascii="宋体" w:hAnsi="宋体" w:eastAsia="宋体" w:cs="宋体"/>
          <w:color w:val="000000"/>
          <w:spacing w:val="-5"/>
          <w:sz w:val="21"/>
          <w:szCs w:val="21"/>
          <w:highlight w:val="none"/>
          <w:lang w:val="zh-CN" w:eastAsia="en-US" w:bidi="ar-SA"/>
        </w:rPr>
      </w:pPr>
      <w:r>
        <w:rPr>
          <w:rFonts w:hint="eastAsia" w:ascii="宋体" w:hAnsi="宋体" w:eastAsia="宋体" w:cs="宋体"/>
          <w:color w:val="000000"/>
          <w:spacing w:val="-5"/>
          <w:sz w:val="21"/>
          <w:szCs w:val="21"/>
          <w:highlight w:val="none"/>
          <w:lang w:val="zh-CN" w:eastAsia="en-US" w:bidi="ar-SA"/>
        </w:rPr>
        <w:t xml:space="preserve">以银行电汇、网上银行、数字人民币形式缴纳履约保证金的，退回至</w:t>
      </w:r>
      <w:r>
        <w:rPr>
          <w:rFonts w:hint="eastAsia" w:ascii="宋体" w:hAnsi="宋体" w:cs="宋体"/>
          <w:color w:val="000000"/>
          <w:spacing w:val="-5"/>
          <w:sz w:val="21"/>
          <w:szCs w:val="21"/>
          <w:highlight w:val="none"/>
          <w:lang w:val="en-US" w:eastAsia="zh-CN" w:bidi="ar-SA"/>
        </w:rPr>
        <w:t xml:space="preserve">承包人</w:t>
      </w:r>
      <w:r>
        <w:rPr>
          <w:rFonts w:hint="eastAsia" w:ascii="宋体" w:hAnsi="宋体" w:eastAsia="宋体" w:cs="宋体"/>
          <w:color w:val="000000"/>
          <w:spacing w:val="-5"/>
          <w:sz w:val="21"/>
          <w:szCs w:val="21"/>
          <w:highlight w:val="none"/>
          <w:lang w:val="zh-CN" w:eastAsia="en-US" w:bidi="ar-SA"/>
        </w:rPr>
        <w:t xml:space="preserve">存款账户或数字人民币账户；以保函、担保、保险等形式缴纳履约保证金的，在保函、担保、保险约定的保证期限届满之日起自行失效。</w:t>
      </w:r>
      <w:r/>
    </w:p>
    <w:p>
      <w:pPr>
        <w:ind w:left="0" w:right="0" w:firstLine="400"/>
        <w:jc w:val="left"/>
        <w:keepLines w:val="0"/>
        <w:keepNext w:val="0"/>
        <w:pageBreakBefore w:val="0"/>
        <w:spacing w:line="360" w:lineRule="auto"/>
        <w:widowControl w:val="off"/>
        <w:rPr>
          <w:rFonts w:hint="eastAsia" w:ascii="宋体" w:hAnsi="宋体" w:eastAsia="宋体" w:cs="宋体"/>
          <w:color w:val="000000"/>
          <w:spacing w:val="-5"/>
          <w:sz w:val="21"/>
          <w:szCs w:val="21"/>
          <w:highlight w:val="none"/>
          <w:lang w:val="en-US" w:eastAsia="en-US" w:bidi="ar-SA"/>
        </w:rPr>
      </w:pPr>
      <w:r>
        <w:rPr>
          <w:rFonts w:hint="eastAsia" w:ascii="宋体" w:hAnsi="宋体" w:cs="宋体"/>
          <w:color w:val="000000"/>
          <w:spacing w:val="-5"/>
          <w:sz w:val="21"/>
          <w:szCs w:val="21"/>
          <w:highlight w:val="none"/>
          <w:lang w:val="en-US" w:eastAsia="zh-CN" w:bidi="ar-SA"/>
        </w:rPr>
        <w:t xml:space="preserve">4）</w:t>
      </w:r>
      <w:r>
        <w:rPr>
          <w:rFonts w:hint="eastAsia" w:ascii="宋体" w:hAnsi="宋体" w:eastAsia="宋体" w:cs="宋体"/>
          <w:color w:val="000000"/>
          <w:spacing w:val="-5"/>
          <w:sz w:val="21"/>
          <w:szCs w:val="21"/>
          <w:highlight w:val="none"/>
          <w:lang w:val="zh-CN" w:eastAsia="en-US" w:bidi="ar-SA"/>
        </w:rPr>
        <w:t xml:space="preserve">履约保证金退还条件</w:t>
      </w:r>
      <w:r/>
    </w:p>
    <w:p>
      <w:pPr>
        <w:ind w:left="0" w:right="0" w:firstLine="400"/>
        <w:jc w:val="left"/>
        <w:keepLines w:val="0"/>
        <w:keepNext w:val="0"/>
        <w:pageBreakBefore w:val="0"/>
        <w:spacing w:line="360" w:lineRule="auto"/>
        <w:widowControl w:val="off"/>
        <w:rPr>
          <w:rFonts w:hint="eastAsia" w:ascii="宋体" w:hAnsi="宋体" w:eastAsia="宋体" w:cs="宋体"/>
          <w:color w:val="000000"/>
          <w:spacing w:val="-5"/>
          <w:sz w:val="21"/>
          <w:szCs w:val="21"/>
          <w:highlight w:val="none"/>
          <w:lang w:val="zh-CN" w:eastAsia="en-US" w:bidi="ar-SA"/>
        </w:rPr>
      </w:pPr>
      <w:r>
        <w:rPr>
          <w:rFonts w:hint="eastAsia" w:ascii="宋体" w:hAnsi="宋体" w:eastAsia="宋体" w:cs="宋体"/>
          <w:color w:val="000000"/>
          <w:spacing w:val="-5"/>
          <w:sz w:val="21"/>
          <w:szCs w:val="21"/>
          <w:highlight w:val="none"/>
          <w:lang w:val="zh-CN" w:eastAsia="en-US" w:bidi="ar-SA"/>
        </w:rPr>
        <w:t xml:space="preserve">项目</w:t>
      </w:r>
      <w:r>
        <w:rPr>
          <w:rFonts w:hint="eastAsia" w:ascii="宋体" w:hAnsi="宋体" w:eastAsia="宋体" w:cs="宋体"/>
          <w:color w:val="000000"/>
          <w:spacing w:val="-5"/>
          <w:sz w:val="21"/>
          <w:szCs w:val="21"/>
          <w:highlight w:val="none"/>
          <w:lang w:val="en-US" w:eastAsia="zh-CN" w:bidi="ar-SA"/>
        </w:rPr>
        <w:t xml:space="preserve">通过合同工程</w:t>
      </w:r>
      <w:r>
        <w:rPr>
          <w:rFonts w:hint="eastAsia" w:ascii="宋体" w:hAnsi="宋体" w:eastAsia="宋体" w:cs="宋体"/>
          <w:color w:val="000000"/>
          <w:spacing w:val="-5"/>
          <w:sz w:val="21"/>
          <w:szCs w:val="21"/>
          <w:highlight w:val="none"/>
          <w:lang w:val="zh-CN" w:eastAsia="en-US" w:bidi="ar-SA"/>
        </w:rPr>
        <w:t xml:space="preserve">验收，出具</w:t>
      </w:r>
      <w:r>
        <w:rPr>
          <w:rFonts w:hint="eastAsia" w:ascii="宋体" w:hAnsi="宋体" w:eastAsia="宋体" w:cs="宋体"/>
          <w:color w:val="000000"/>
          <w:spacing w:val="-5"/>
          <w:sz w:val="21"/>
          <w:szCs w:val="21"/>
          <w:highlight w:val="none"/>
          <w:lang w:val="en-US" w:eastAsia="zh-CN" w:bidi="ar-SA"/>
        </w:rPr>
        <w:t xml:space="preserve">验收</w:t>
      </w:r>
      <w:r>
        <w:rPr>
          <w:rFonts w:hint="eastAsia" w:ascii="宋体" w:hAnsi="宋体" w:eastAsia="宋体" w:cs="宋体"/>
          <w:color w:val="000000"/>
          <w:spacing w:val="-5"/>
          <w:sz w:val="21"/>
          <w:szCs w:val="21"/>
          <w:highlight w:val="none"/>
          <w:lang w:val="zh-CN" w:eastAsia="en-US" w:bidi="ar-SA"/>
        </w:rPr>
        <w:t xml:space="preserve">证明及履约保证金收据申请退付。</w:t>
      </w:r>
      <w:r/>
    </w:p>
    <w:p>
      <w:pPr>
        <w:ind w:left="0" w:right="0" w:firstLine="400"/>
        <w:jc w:val="left"/>
        <w:keepLines w:val="0"/>
        <w:keepNext w:val="0"/>
        <w:pageBreakBefore w:val="0"/>
        <w:spacing w:line="360" w:lineRule="auto"/>
        <w:widowControl w:val="off"/>
        <w:rPr>
          <w:rFonts w:hint="eastAsia" w:ascii="宋体" w:hAnsi="宋体" w:eastAsia="宋体" w:cs="宋体"/>
          <w:color w:val="000000"/>
          <w:spacing w:val="-5"/>
          <w:sz w:val="21"/>
          <w:szCs w:val="21"/>
          <w:highlight w:val="none"/>
          <w:lang w:val="en-US" w:eastAsia="en-US" w:bidi="ar-SA"/>
        </w:rPr>
      </w:pPr>
      <w:r>
        <w:rPr>
          <w:rFonts w:hint="eastAsia" w:ascii="宋体" w:hAnsi="宋体" w:cs="宋体"/>
          <w:color w:val="000000"/>
          <w:spacing w:val="-5"/>
          <w:sz w:val="21"/>
          <w:szCs w:val="21"/>
          <w:highlight w:val="none"/>
          <w:lang w:val="en-US" w:eastAsia="zh-CN" w:bidi="ar-SA"/>
        </w:rPr>
        <w:t xml:space="preserve">5）</w:t>
      </w:r>
      <w:r>
        <w:rPr>
          <w:rFonts w:hint="eastAsia" w:ascii="宋体" w:hAnsi="宋体" w:eastAsia="宋体" w:cs="宋体"/>
          <w:color w:val="000000"/>
          <w:spacing w:val="-5"/>
          <w:sz w:val="21"/>
          <w:szCs w:val="21"/>
          <w:highlight w:val="none"/>
          <w:lang w:val="zh-CN" w:eastAsia="en-US" w:bidi="ar-SA"/>
        </w:rPr>
        <w:t xml:space="preserve">履约保证金退还时间</w:t>
      </w:r>
      <w:r/>
    </w:p>
    <w:p>
      <w:pPr>
        <w:ind w:left="0" w:right="0" w:firstLine="400"/>
        <w:jc w:val="left"/>
        <w:keepLines w:val="0"/>
        <w:keepNext w:val="0"/>
        <w:pageBreakBefore w:val="0"/>
        <w:spacing w:line="360" w:lineRule="auto"/>
        <w:widowControl w:val="off"/>
        <w:rPr>
          <w:rFonts w:hint="eastAsia" w:ascii="宋体" w:hAnsi="宋体" w:eastAsia="宋体" w:cs="宋体"/>
          <w:color w:val="000000"/>
          <w:spacing w:val="-5"/>
          <w:sz w:val="21"/>
          <w:szCs w:val="21"/>
          <w:highlight w:val="none"/>
          <w:lang w:val="zh-CN" w:eastAsia="en-US" w:bidi="ar-SA"/>
        </w:rPr>
      </w:pPr>
      <w:r>
        <w:rPr>
          <w:rFonts w:hint="eastAsia" w:ascii="宋体" w:hAnsi="宋体" w:cs="宋体"/>
          <w:color w:val="000000"/>
          <w:spacing w:val="-5"/>
          <w:sz w:val="21"/>
          <w:szCs w:val="21"/>
          <w:highlight w:val="none"/>
          <w:lang w:val="en-US" w:eastAsia="zh-CN" w:bidi="ar-SA"/>
        </w:rPr>
        <w:t xml:space="preserve">发包人</w:t>
      </w:r>
      <w:r>
        <w:rPr>
          <w:rFonts w:hint="eastAsia" w:ascii="宋体" w:hAnsi="宋体" w:eastAsia="宋体" w:cs="宋体"/>
          <w:color w:val="000000"/>
          <w:spacing w:val="-5"/>
          <w:sz w:val="21"/>
          <w:szCs w:val="21"/>
          <w:highlight w:val="none"/>
          <w:lang w:val="zh-CN" w:eastAsia="en-US" w:bidi="ar-SA"/>
        </w:rPr>
        <w:t xml:space="preserve">收到</w:t>
      </w:r>
      <w:r>
        <w:rPr>
          <w:rFonts w:hint="eastAsia" w:ascii="宋体" w:hAnsi="宋体" w:eastAsia="宋体" w:cs="宋体"/>
          <w:color w:val="000000"/>
          <w:spacing w:val="-5"/>
          <w:sz w:val="21"/>
          <w:szCs w:val="21"/>
          <w:highlight w:val="none"/>
          <w:lang w:val="en-US" w:eastAsia="zh-CN" w:bidi="ar-SA"/>
        </w:rPr>
        <w:t xml:space="preserve">供应商</w:t>
      </w:r>
      <w:r>
        <w:rPr>
          <w:rFonts w:hint="eastAsia" w:ascii="宋体" w:hAnsi="宋体" w:eastAsia="宋体" w:cs="宋体"/>
          <w:color w:val="000000"/>
          <w:spacing w:val="-5"/>
          <w:sz w:val="21"/>
          <w:szCs w:val="21"/>
          <w:highlight w:val="none"/>
          <w:lang w:val="zh-CN" w:eastAsia="en-US" w:bidi="ar-SA"/>
        </w:rPr>
        <w:t xml:space="preserve">退付申请后退还。</w:t>
      </w:r>
      <w:r/>
    </w:p>
    <w:p>
      <w:pPr>
        <w:ind w:left="0" w:right="0" w:firstLine="400"/>
        <w:jc w:val="left"/>
        <w:keepLines w:val="0"/>
        <w:keepNext w:val="0"/>
        <w:pageBreakBefore w:val="0"/>
        <w:spacing w:line="360" w:lineRule="auto"/>
        <w:widowControl w:val="off"/>
        <w:rPr>
          <w:rFonts w:hint="eastAsia" w:ascii="宋体" w:hAnsi="宋体" w:eastAsia="宋体" w:cs="宋体"/>
          <w:color w:val="000000"/>
          <w:spacing w:val="-5"/>
          <w:sz w:val="21"/>
          <w:szCs w:val="21"/>
          <w:highlight w:val="none"/>
          <w:lang w:val="zh-CN" w:eastAsia="en-US" w:bidi="ar-SA"/>
        </w:rPr>
      </w:pPr>
      <w:r>
        <w:rPr>
          <w:rFonts w:hint="eastAsia" w:ascii="宋体" w:hAnsi="宋体" w:cs="宋体"/>
          <w:color w:val="000000"/>
          <w:spacing w:val="-5"/>
          <w:sz w:val="21"/>
          <w:szCs w:val="21"/>
          <w:highlight w:val="none"/>
          <w:lang w:val="en-US" w:eastAsia="zh-CN" w:bidi="ar-SA"/>
        </w:rPr>
        <w:t xml:space="preserve">4.2.2 </w:t>
      </w:r>
      <w:r>
        <w:rPr>
          <w:rFonts w:hint="eastAsia" w:ascii="宋体" w:hAnsi="宋体" w:eastAsia="宋体" w:cs="宋体"/>
          <w:color w:val="000000"/>
          <w:spacing w:val="-5"/>
          <w:sz w:val="21"/>
          <w:szCs w:val="21"/>
          <w:highlight w:val="none"/>
          <w:lang w:val="zh-CN" w:eastAsia="en-US" w:bidi="ar-SA"/>
        </w:rPr>
        <w:t xml:space="preserve">履约保证金不予退还情形</w:t>
      </w:r>
      <w:r/>
    </w:p>
    <w:p>
      <w:pPr>
        <w:ind w:left="0" w:right="0" w:firstLine="400"/>
        <w:jc w:val="left"/>
        <w:keepLines w:val="0"/>
        <w:keepNext w:val="0"/>
        <w:pageBreakBefore w:val="0"/>
        <w:spacing w:line="360" w:lineRule="auto"/>
        <w:widowControl w:val="off"/>
        <w:rPr>
          <w:rFonts w:hint="eastAsia" w:ascii="宋体" w:hAnsi="宋体" w:eastAsia="宋体" w:cs="宋体"/>
          <w:color w:val="000000"/>
          <w:spacing w:val="-5"/>
          <w:sz w:val="21"/>
          <w:szCs w:val="21"/>
          <w:highlight w:val="none"/>
          <w:lang w:val="zh-CN" w:eastAsia="en-US" w:bidi="ar-SA"/>
        </w:rPr>
      </w:pPr>
      <w:r>
        <w:rPr>
          <w:rFonts w:hint="eastAsia" w:ascii="宋体" w:hAnsi="宋体" w:eastAsia="宋体" w:cs="宋体"/>
          <w:color w:val="000000"/>
          <w:spacing w:val="-5"/>
          <w:sz w:val="21"/>
          <w:szCs w:val="21"/>
          <w:highlight w:val="none"/>
          <w:lang w:val="zh-CN" w:eastAsia="en-US" w:bidi="ar-SA"/>
        </w:rPr>
        <w:t xml:space="preserve">除不可抗力外，</w:t>
      </w:r>
      <w:r>
        <w:rPr>
          <w:rFonts w:hint="eastAsia" w:ascii="宋体" w:hAnsi="宋体" w:eastAsia="宋体" w:cs="宋体"/>
          <w:color w:val="000000"/>
          <w:spacing w:val="-5"/>
          <w:sz w:val="21"/>
          <w:szCs w:val="21"/>
          <w:highlight w:val="none"/>
          <w:lang w:val="en-US" w:eastAsia="zh-CN" w:bidi="ar-SA"/>
        </w:rPr>
        <w:t xml:space="preserve">成交</w:t>
      </w:r>
      <w:r>
        <w:rPr>
          <w:rFonts w:hint="eastAsia" w:ascii="宋体" w:hAnsi="宋体" w:eastAsia="宋体" w:cs="宋体"/>
          <w:color w:val="000000"/>
          <w:spacing w:val="-5"/>
          <w:sz w:val="21"/>
          <w:szCs w:val="21"/>
          <w:highlight w:val="none"/>
          <w:lang w:val="zh-CN" w:eastAsia="en-US" w:bidi="ar-SA"/>
        </w:rPr>
        <w:t xml:space="preserve">人不履行与采购人订立的</w:t>
      </w:r>
      <w:r>
        <w:rPr>
          <w:rFonts w:hint="eastAsia" w:ascii="宋体" w:hAnsi="宋体" w:eastAsia="宋体" w:cs="宋体"/>
          <w:color w:val="000000"/>
          <w:spacing w:val="-5"/>
          <w:sz w:val="21"/>
          <w:szCs w:val="21"/>
          <w:highlight w:val="none"/>
          <w:lang w:val="en-US" w:eastAsia="zh-CN" w:bidi="ar-SA"/>
        </w:rPr>
        <w:t xml:space="preserve">施工</w:t>
      </w:r>
      <w:r>
        <w:rPr>
          <w:rFonts w:hint="eastAsia" w:ascii="宋体" w:hAnsi="宋体" w:eastAsia="宋体" w:cs="宋体"/>
          <w:color w:val="000000"/>
          <w:spacing w:val="-5"/>
          <w:sz w:val="21"/>
          <w:szCs w:val="21"/>
          <w:highlight w:val="none"/>
          <w:lang w:val="zh-CN" w:eastAsia="en-US" w:bidi="ar-SA"/>
        </w:rPr>
        <w:t xml:space="preserve">合同的，履约保证金不予退还，给采购人造成的损失超过履约保证金数额的，还应对超过部分予以赔偿。</w:t>
      </w:r>
      <w:r/>
    </w:p>
    <w:p>
      <w:pPr>
        <w:ind w:left="0" w:right="0" w:firstLine="400"/>
        <w:jc w:val="left"/>
        <w:keepLines w:val="0"/>
        <w:keepNext w:val="0"/>
        <w:pageBreakBefore w:val="0"/>
        <w:spacing w:line="360" w:lineRule="auto"/>
        <w:widowControl w:val="off"/>
        <w:rPr>
          <w:rFonts w:hint="eastAsia" w:ascii="宋体" w:hAnsi="宋体" w:eastAsia="宋体" w:cs="宋体"/>
          <w:color w:val="000000"/>
          <w:spacing w:val="-5"/>
          <w:sz w:val="21"/>
          <w:szCs w:val="21"/>
          <w:highlight w:val="none"/>
          <w:lang w:val="zh-CN" w:eastAsia="en-US" w:bidi="ar-SA"/>
        </w:rPr>
      </w:pPr>
      <w:r>
        <w:rPr>
          <w:rFonts w:hint="eastAsia" w:ascii="宋体" w:hAnsi="宋体" w:cs="宋体"/>
          <w:color w:val="000000"/>
          <w:spacing w:val="-5"/>
          <w:sz w:val="21"/>
          <w:szCs w:val="21"/>
          <w:highlight w:val="none"/>
          <w:lang w:val="en-US" w:eastAsia="zh-CN" w:bidi="ar-SA"/>
        </w:rPr>
        <w:t xml:space="preserve">4.2.3</w:t>
      </w:r>
      <w:r>
        <w:rPr>
          <w:rFonts w:hint="eastAsia" w:ascii="宋体" w:hAnsi="宋体" w:eastAsia="宋体" w:cs="宋体"/>
          <w:color w:val="000000"/>
          <w:spacing w:val="-5"/>
          <w:sz w:val="21"/>
          <w:szCs w:val="21"/>
          <w:highlight w:val="none"/>
          <w:lang w:val="zh-CN" w:eastAsia="en-US" w:bidi="ar-SA"/>
        </w:rPr>
        <w:t xml:space="preserve">逾期退还履约保证金违约责任</w:t>
      </w:r>
      <w:r/>
    </w:p>
    <w:p>
      <w:pPr>
        <w:ind w:left="0" w:right="0" w:firstLine="400"/>
        <w:jc w:val="left"/>
        <w:keepLines w:val="0"/>
        <w:keepNext w:val="0"/>
        <w:pageBreakBefore w:val="0"/>
        <w:spacing w:line="360" w:lineRule="auto"/>
        <w:widowControl w:val="off"/>
        <w:rPr>
          <w:rFonts w:hint="eastAsia" w:ascii="宋体" w:hAnsi="宋体" w:eastAsia="宋体" w:cs="宋体"/>
          <w:color w:val="000000"/>
          <w:spacing w:val="-5"/>
          <w:sz w:val="21"/>
          <w:szCs w:val="21"/>
          <w:highlight w:val="none"/>
          <w:lang w:val="zh-CN" w:eastAsia="en-US" w:bidi="ar-SA"/>
        </w:rPr>
      </w:pPr>
      <w:r>
        <w:rPr>
          <w:rFonts w:hint="eastAsia" w:ascii="宋体" w:hAnsi="宋体" w:cs="宋体"/>
          <w:color w:val="000000"/>
          <w:spacing w:val="-5"/>
          <w:sz w:val="21"/>
          <w:szCs w:val="21"/>
          <w:highlight w:val="none"/>
          <w:lang w:val="en-US" w:eastAsia="zh-CN" w:bidi="ar-SA"/>
        </w:rPr>
        <w:t xml:space="preserve">发包人</w:t>
      </w:r>
      <w:r>
        <w:rPr>
          <w:rFonts w:hint="eastAsia" w:ascii="宋体" w:hAnsi="宋体" w:eastAsia="宋体" w:cs="宋体"/>
          <w:color w:val="000000"/>
          <w:spacing w:val="-5"/>
          <w:sz w:val="21"/>
          <w:szCs w:val="21"/>
          <w:highlight w:val="none"/>
          <w:lang w:val="zh-CN" w:eastAsia="en-US" w:bidi="ar-SA"/>
        </w:rPr>
        <w:t xml:space="preserve">逾期退还履约保证金的，除应退还履约保证金外，还应按中国人民银行同期贷款基准利率上浮20％后的利率支付超期资金占用费，但因投标人自身原因导致无法及时退还的除外。</w:t>
      </w:r>
      <w:r/>
    </w:p>
    <w:p>
      <w:pPr>
        <w:ind w:left="0" w:right="0" w:firstLine="40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b/>
          <w:bCs/>
          <w:color w:val="000000"/>
          <w:spacing w:val="-5"/>
          <w:sz w:val="21"/>
          <w:szCs w:val="21"/>
          <w:highlight w:val="none"/>
          <w:lang w:val="en-US" w:eastAsia="en-US" w:bidi="ar-SA"/>
        </w:rPr>
        <w:t xml:space="preserve">4.3</w:t>
      </w:r>
      <w:r>
        <w:rPr>
          <w:rFonts w:hint="eastAsia" w:ascii="宋体" w:hAnsi="宋体" w:eastAsia="宋体" w:cs="宋体"/>
          <w:color w:val="000000"/>
          <w:spacing w:val="10"/>
          <w:sz w:val="21"/>
          <w:szCs w:val="21"/>
          <w:highlight w:val="none"/>
          <w:lang w:val="en-US" w:eastAsia="en-US" w:bidi="ar-SA"/>
        </w:rPr>
        <w:t xml:space="preserve"> </w:t>
      </w:r>
      <w:r>
        <w:rPr>
          <w:rFonts w:hint="eastAsia" w:ascii="宋体" w:hAnsi="宋体" w:eastAsia="宋体" w:cs="宋体"/>
          <w:b/>
          <w:bCs/>
          <w:color w:val="000000"/>
          <w:spacing w:val="-5"/>
          <w:sz w:val="21"/>
          <w:szCs w:val="21"/>
          <w:highlight w:val="none"/>
          <w:lang w:val="en-US" w:eastAsia="en-US" w:bidi="ar-SA"/>
        </w:rPr>
        <w:t xml:space="preserve">分包</w:t>
      </w:r>
      <w:r/>
    </w:p>
    <w:p>
      <w:pPr>
        <w:ind w:left="0" w:right="0" w:firstLine="404"/>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4"/>
          <w:sz w:val="21"/>
          <w:szCs w:val="21"/>
          <w:highlight w:val="none"/>
          <w:lang w:val="en-US" w:eastAsia="en-US" w:bidi="ar-SA"/>
        </w:rPr>
        <w:t xml:space="preserve">本项目不允许分包。</w:t>
      </w:r>
      <w:r/>
    </w:p>
    <w:p>
      <w:pPr>
        <w:ind w:left="0" w:right="0" w:firstLine="41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b/>
          <w:bCs/>
          <w:color w:val="000000"/>
          <w:spacing w:val="-3"/>
          <w:sz w:val="21"/>
          <w:szCs w:val="21"/>
          <w:highlight w:val="none"/>
          <w:lang w:val="en-US" w:eastAsia="en-US" w:bidi="ar-SA"/>
        </w:rPr>
        <w:t xml:space="preserve">4.8</w:t>
      </w:r>
      <w:r>
        <w:rPr>
          <w:rFonts w:hint="eastAsia" w:ascii="宋体" w:hAnsi="宋体" w:eastAsia="宋体" w:cs="宋体"/>
          <w:color w:val="000000"/>
          <w:spacing w:val="-3"/>
          <w:sz w:val="21"/>
          <w:szCs w:val="21"/>
          <w:highlight w:val="none"/>
          <w:lang w:val="en-US" w:eastAsia="en-US" w:bidi="ar-SA"/>
        </w:rPr>
        <w:t xml:space="preserve"> </w:t>
      </w:r>
      <w:r>
        <w:rPr>
          <w:rFonts w:hint="eastAsia" w:ascii="宋体" w:hAnsi="宋体" w:eastAsia="宋体" w:cs="宋体"/>
          <w:b/>
          <w:bCs/>
          <w:color w:val="000000"/>
          <w:spacing w:val="-3"/>
          <w:sz w:val="21"/>
          <w:szCs w:val="21"/>
          <w:highlight w:val="none"/>
          <w:lang w:val="en-US" w:eastAsia="en-US" w:bidi="ar-SA"/>
        </w:rPr>
        <w:t xml:space="preserve">保障承包人人员的合法权益</w:t>
      </w:r>
      <w:r/>
    </w:p>
    <w:p>
      <w:pPr>
        <w:ind w:left="0" w:right="0" w:firstLine="408"/>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lang w:val="en-US" w:eastAsia="en-US" w:bidi="ar-SA"/>
        </w:rPr>
        <w:t xml:space="preserve">本款补充第 4.8.7</w:t>
      </w:r>
      <w:r>
        <w:rPr>
          <w:rFonts w:hint="eastAsia" w:ascii="宋体" w:hAnsi="宋体" w:eastAsia="宋体" w:cs="宋体"/>
          <w:color w:val="000000"/>
          <w:spacing w:val="11"/>
          <w:sz w:val="21"/>
          <w:szCs w:val="21"/>
          <w:highlight w:val="none"/>
          <w:lang w:val="en-US" w:eastAsia="en-US" w:bidi="ar-SA"/>
        </w:rPr>
        <w:t xml:space="preserve"> </w:t>
      </w:r>
      <w:r>
        <w:rPr>
          <w:rFonts w:hint="eastAsia" w:ascii="宋体" w:hAnsi="宋体" w:eastAsia="宋体" w:cs="宋体"/>
          <w:color w:val="000000"/>
          <w:spacing w:val="-3"/>
          <w:sz w:val="21"/>
          <w:szCs w:val="21"/>
          <w:highlight w:val="none"/>
          <w:lang w:val="en-US" w:eastAsia="en-US" w:bidi="ar-SA"/>
        </w:rPr>
        <w:t xml:space="preserve">项：</w:t>
      </w:r>
      <w:r/>
    </w:p>
    <w:p>
      <w:pPr>
        <w:ind w:left="0" w:right="0" w:firstLine="416"/>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bidi="ar-SA"/>
        </w:rPr>
        <w:t xml:space="preserve">4.8.7 不拖欠农民工工资</w:t>
      </w:r>
      <w:r/>
    </w:p>
    <w:p>
      <w:pPr>
        <w:ind w:left="0"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承包人要认真贯彻落实《劳动法》、《保障农民工工资支付条</w:t>
      </w:r>
      <w:r>
        <w:rPr>
          <w:rFonts w:hint="eastAsia" w:ascii="宋体" w:hAnsi="宋体" w:eastAsia="宋体" w:cs="宋体"/>
          <w:color w:val="000000"/>
          <w:spacing w:val="-1"/>
          <w:sz w:val="21"/>
          <w:szCs w:val="21"/>
          <w:highlight w:val="none"/>
          <w:lang w:val="en-US" w:eastAsia="en-US" w:bidi="ar-SA"/>
        </w:rPr>
        <w:t xml:space="preserve">例》、《江苏省工程建</w:t>
      </w:r>
      <w:r>
        <w:rPr>
          <w:rFonts w:hint="eastAsia" w:ascii="宋体" w:hAnsi="宋体" w:eastAsia="宋体" w:cs="宋体"/>
          <w:color w:val="000000"/>
          <w:sz w:val="21"/>
          <w:szCs w:val="21"/>
          <w:highlight w:val="none"/>
          <w:lang w:val="en-US" w:eastAsia="en-US" w:bidi="ar-SA"/>
        </w:rPr>
        <w:t xml:space="preserve">设领域农民工工资支付管理办法》苏建建管</w:t>
      </w:r>
      <w:r>
        <w:rPr>
          <w:rFonts w:hint="eastAsia" w:ascii="宋体" w:hAnsi="宋体" w:eastAsia="宋体" w:cs="宋体"/>
          <w:color w:val="000000"/>
          <w:sz w:val="21"/>
          <w:szCs w:val="21"/>
          <w:highlight w:val="none"/>
          <w:lang w:val="en-US" w:eastAsia="zh-CN" w:bidi="ar-SA"/>
        </w:rPr>
        <w:t xml:space="preserve">〔2016〕707号</w:t>
      </w:r>
      <w:r>
        <w:rPr>
          <w:rFonts w:hint="eastAsia" w:ascii="宋体" w:hAnsi="宋体" w:eastAsia="宋体" w:cs="宋体"/>
          <w:color w:val="000000"/>
          <w:sz w:val="21"/>
          <w:szCs w:val="21"/>
          <w:highlight w:val="none"/>
          <w:lang w:val="en-US" w:eastAsia="en-US" w:bidi="ar-SA"/>
        </w:rPr>
        <w:t xml:space="preserve">、《省人力资源和社会保障厅等八部门关于铁路公路水运水利能源机场工程建设项目参加工伤保险工</w:t>
      </w:r>
      <w:r>
        <w:rPr>
          <w:rFonts w:hint="eastAsia" w:ascii="宋体" w:hAnsi="宋体" w:eastAsia="宋体" w:cs="宋体"/>
          <w:color w:val="000000"/>
          <w:spacing w:val="-1"/>
          <w:sz w:val="21"/>
          <w:szCs w:val="21"/>
          <w:highlight w:val="none"/>
          <w:lang w:val="en-US" w:eastAsia="en-US" w:bidi="ar-SA"/>
        </w:rPr>
        <w:t xml:space="preserve">作的通知》苏人社发</w:t>
      </w:r>
      <w:r>
        <w:rPr>
          <w:rFonts w:hint="eastAsia" w:ascii="宋体" w:hAnsi="宋体" w:eastAsia="宋体" w:cs="宋体"/>
          <w:color w:val="000000"/>
          <w:spacing w:val="-1"/>
          <w:sz w:val="21"/>
          <w:szCs w:val="21"/>
          <w:highlight w:val="none"/>
          <w:lang w:val="en-US" w:eastAsia="zh-CN" w:bidi="ar-SA"/>
        </w:rPr>
        <w:t xml:space="preserve">〔2018〕</w:t>
      </w:r>
      <w:r>
        <w:rPr>
          <w:rFonts w:hint="eastAsia" w:ascii="宋体" w:hAnsi="宋体" w:eastAsia="宋体" w:cs="宋体"/>
          <w:color w:val="000000"/>
          <w:sz w:val="21"/>
          <w:szCs w:val="21"/>
          <w:highlight w:val="none"/>
          <w:lang w:val="en-US" w:eastAsia="en-US" w:bidi="ar-SA"/>
        </w:rPr>
        <w:t xml:space="preserve">93 号、《宿迁市交通工程建设领域农民工工资支付管理办法》宿交发</w:t>
      </w:r>
      <w:r>
        <w:rPr>
          <w:rFonts w:hint="eastAsia" w:ascii="宋体" w:hAnsi="宋体" w:eastAsia="宋体" w:cs="宋体"/>
          <w:color w:val="000000"/>
          <w:sz w:val="21"/>
          <w:szCs w:val="21"/>
          <w:highlight w:val="none"/>
          <w:lang w:val="en-US" w:eastAsia="zh-CN" w:bidi="ar-SA"/>
        </w:rPr>
        <w:t xml:space="preserve">〔2018〕142号</w:t>
      </w:r>
      <w:r>
        <w:rPr>
          <w:rFonts w:hint="eastAsia" w:ascii="宋体" w:hAnsi="宋体" w:eastAsia="宋体" w:cs="宋体"/>
          <w:color w:val="000000"/>
          <w:sz w:val="21"/>
          <w:szCs w:val="21"/>
          <w:highlight w:val="none"/>
          <w:lang w:val="en-US" w:eastAsia="en-US" w:bidi="ar-SA"/>
        </w:rPr>
        <w:t xml:space="preserve">、江苏省人力资源社会保障厅、《关于进一步加强全市建设工程领</w:t>
      </w:r>
      <w:r>
        <w:rPr>
          <w:rFonts w:hint="eastAsia" w:ascii="宋体" w:hAnsi="宋体" w:eastAsia="宋体" w:cs="宋体"/>
          <w:color w:val="000000"/>
          <w:spacing w:val="-1"/>
          <w:sz w:val="21"/>
          <w:szCs w:val="21"/>
          <w:highlight w:val="none"/>
          <w:lang w:val="en-US" w:eastAsia="en-US" w:bidi="ar-SA"/>
        </w:rPr>
        <w:t xml:space="preserve">域项目企业用工管理</w:t>
      </w:r>
      <w:r>
        <w:rPr>
          <w:rFonts w:hint="eastAsia" w:ascii="宋体" w:hAnsi="宋体" w:eastAsia="宋体" w:cs="宋体"/>
          <w:color w:val="000000"/>
          <w:sz w:val="21"/>
          <w:szCs w:val="21"/>
          <w:highlight w:val="none"/>
          <w:lang w:val="en-US" w:eastAsia="en-US" w:bidi="ar-SA"/>
        </w:rPr>
        <w:t xml:space="preserve">标准化工作的通知》宿治欠办发</w:t>
      </w:r>
      <w:r>
        <w:rPr>
          <w:rFonts w:hint="eastAsia" w:ascii="宋体" w:hAnsi="宋体" w:eastAsia="宋体" w:cs="宋体"/>
          <w:color w:val="000000"/>
          <w:sz w:val="21"/>
          <w:szCs w:val="21"/>
          <w:highlight w:val="none"/>
          <w:lang w:val="en-US" w:eastAsia="zh-CN" w:bidi="ar-SA"/>
        </w:rPr>
        <w:t xml:space="preserve">〔2020〕12号</w:t>
      </w:r>
      <w:r>
        <w:rPr>
          <w:rFonts w:hint="eastAsia" w:ascii="宋体" w:hAnsi="宋体" w:eastAsia="宋体" w:cs="宋体"/>
          <w:color w:val="000000"/>
          <w:sz w:val="21"/>
          <w:szCs w:val="21"/>
          <w:highlight w:val="none"/>
          <w:lang w:val="en-US" w:eastAsia="en-US" w:bidi="ar-SA"/>
        </w:rPr>
        <w:t xml:space="preserve">、《省交通运输厅关于交通工程建设领域保障农民工工资支付的意见》苏交规</w:t>
      </w:r>
      <w:r>
        <w:rPr>
          <w:rFonts w:hint="eastAsia" w:ascii="宋体" w:hAnsi="宋体" w:eastAsia="宋体" w:cs="宋体"/>
          <w:color w:val="000000"/>
          <w:sz w:val="21"/>
          <w:szCs w:val="21"/>
          <w:highlight w:val="none"/>
          <w:lang w:val="en-US" w:eastAsia="zh-CN" w:bidi="ar-SA"/>
        </w:rPr>
        <w:t xml:space="preserve">〔2021〕</w:t>
      </w:r>
      <w:r>
        <w:rPr>
          <w:rFonts w:hint="eastAsia" w:ascii="宋体" w:hAnsi="宋体" w:eastAsia="宋体" w:cs="宋体"/>
          <w:color w:val="000000"/>
          <w:sz w:val="21"/>
          <w:szCs w:val="21"/>
          <w:highlight w:val="none"/>
          <w:lang w:val="en-US" w:eastAsia="en-US" w:bidi="ar-SA"/>
        </w:rPr>
        <w:t xml:space="preserve">2 号、《关于印发宿迁市政府工程农民工工资支</w:t>
      </w:r>
      <w:r>
        <w:rPr>
          <w:rFonts w:hint="eastAsia" w:ascii="宋体" w:hAnsi="宋体" w:eastAsia="宋体" w:cs="宋体"/>
          <w:color w:val="000000"/>
          <w:spacing w:val="-1"/>
          <w:sz w:val="21"/>
          <w:szCs w:val="21"/>
          <w:highlight w:val="none"/>
          <w:lang w:val="en-US" w:eastAsia="en-US" w:bidi="ar-SA"/>
        </w:rPr>
        <w:t xml:space="preserve">付管理暂行办法》（宿治欠发〔2022〕8号）、《关于印</w:t>
      </w:r>
      <w:r>
        <w:rPr>
          <w:rFonts w:hint="eastAsia" w:ascii="宋体" w:hAnsi="宋体" w:eastAsia="宋体" w:cs="宋体"/>
          <w:color w:val="000000"/>
          <w:spacing w:val="-2"/>
          <w:sz w:val="21"/>
          <w:szCs w:val="21"/>
          <w:highlight w:val="none"/>
          <w:lang w:val="en-US" w:eastAsia="en-US" w:bidi="ar-SA"/>
        </w:rPr>
        <w:t xml:space="preserve">发宿迁市</w:t>
      </w:r>
      <w:r>
        <w:rPr>
          <w:rFonts w:hint="eastAsia" w:ascii="宋体" w:hAnsi="宋体" w:eastAsia="宋体" w:cs="宋体"/>
          <w:color w:val="000000"/>
          <w:spacing w:val="-21"/>
          <w:sz w:val="21"/>
          <w:szCs w:val="21"/>
          <w:highlight w:val="none"/>
          <w:lang w:val="en-US" w:eastAsia="en-US" w:bidi="ar-SA"/>
        </w:rPr>
        <w:t xml:space="preserve"> </w:t>
      </w:r>
      <w:r>
        <w:rPr>
          <w:rFonts w:hint="eastAsia" w:ascii="宋体" w:hAnsi="宋体" w:eastAsia="宋体" w:cs="宋体"/>
          <w:color w:val="000000"/>
          <w:spacing w:val="-2"/>
          <w:sz w:val="21"/>
          <w:szCs w:val="21"/>
          <w:highlight w:val="none"/>
          <w:lang w:val="en-US" w:eastAsia="en-US" w:bidi="ar-SA"/>
        </w:rPr>
        <w:t xml:space="preserve">2023</w:t>
      </w:r>
      <w:r>
        <w:rPr>
          <w:rFonts w:hint="eastAsia" w:ascii="宋体" w:hAnsi="宋体" w:eastAsia="宋体" w:cs="宋体"/>
          <w:color w:val="000000"/>
          <w:spacing w:val="-22"/>
          <w:sz w:val="21"/>
          <w:szCs w:val="21"/>
          <w:highlight w:val="none"/>
          <w:lang w:val="en-US" w:eastAsia="en-US" w:bidi="ar-SA"/>
        </w:rPr>
        <w:t xml:space="preserve"> </w:t>
      </w:r>
      <w:r>
        <w:rPr>
          <w:rFonts w:hint="eastAsia" w:ascii="宋体" w:hAnsi="宋体" w:eastAsia="宋体" w:cs="宋体"/>
          <w:color w:val="000000"/>
          <w:spacing w:val="-2"/>
          <w:sz w:val="21"/>
          <w:szCs w:val="21"/>
          <w:highlight w:val="none"/>
          <w:lang w:val="en-US" w:eastAsia="en-US" w:bidi="ar-SA"/>
        </w:rPr>
        <w:t xml:space="preserve">年农民工劳动权益</w:t>
      </w:r>
      <w:r>
        <w:rPr>
          <w:rFonts w:hint="eastAsia" w:ascii="宋体" w:hAnsi="宋体" w:eastAsia="宋体" w:cs="宋体"/>
          <w:color w:val="000000"/>
          <w:sz w:val="21"/>
          <w:szCs w:val="21"/>
          <w:highlight w:val="none"/>
          <w:lang w:val="en-US" w:eastAsia="en-US" w:bidi="ar-SA"/>
        </w:rPr>
        <w:t xml:space="preserve">保障工作重点任务清单的通知》（宿治欠办发〔2023〕5号）等各级相关农民工工资的规定，并按照规定及发包人要求缴纳农民工工资保证金。施工总承包企</w:t>
      </w:r>
      <w:r>
        <w:rPr>
          <w:rFonts w:hint="eastAsia" w:ascii="宋体" w:hAnsi="宋体" w:eastAsia="宋体" w:cs="宋体"/>
          <w:color w:val="000000"/>
          <w:spacing w:val="-1"/>
          <w:sz w:val="21"/>
          <w:szCs w:val="21"/>
          <w:highlight w:val="none"/>
          <w:lang w:val="en-US" w:eastAsia="en-US" w:bidi="ar-SA"/>
        </w:rPr>
        <w:t xml:space="preserve">业应当在工程项目所</w:t>
      </w:r>
      <w:r>
        <w:rPr>
          <w:rFonts w:hint="eastAsia" w:ascii="宋体" w:hAnsi="宋体" w:eastAsia="宋体" w:cs="宋体"/>
          <w:color w:val="000000"/>
          <w:sz w:val="21"/>
          <w:szCs w:val="21"/>
          <w:highlight w:val="none"/>
          <w:lang w:val="en-US" w:eastAsia="en-US" w:bidi="ar-SA"/>
        </w:rPr>
        <w:t xml:space="preserve">在地银行开设农民工工资专用账户，农民工工资与工程款实行分账管</w:t>
      </w:r>
      <w:r>
        <w:rPr>
          <w:rFonts w:hint="eastAsia" w:ascii="宋体" w:hAnsi="宋体" w:eastAsia="宋体" w:cs="宋体"/>
          <w:color w:val="000000"/>
          <w:spacing w:val="-1"/>
          <w:sz w:val="21"/>
          <w:szCs w:val="21"/>
          <w:highlight w:val="none"/>
          <w:lang w:val="en-US" w:eastAsia="en-US" w:bidi="ar-SA"/>
        </w:rPr>
        <w:t xml:space="preserve">理，按月足额支付工</w:t>
      </w:r>
      <w:r>
        <w:rPr>
          <w:rFonts w:hint="eastAsia" w:ascii="宋体" w:hAnsi="宋体" w:eastAsia="宋体" w:cs="宋体"/>
          <w:color w:val="000000"/>
          <w:sz w:val="21"/>
          <w:szCs w:val="21"/>
          <w:highlight w:val="none"/>
          <w:lang w:val="en-US" w:eastAsia="en-US" w:bidi="ar-SA"/>
        </w:rPr>
        <w:t xml:space="preserve">资；实行农民工实名制管理；合同实施中，发包人将对此进行督查考</w:t>
      </w:r>
      <w:r>
        <w:rPr>
          <w:rFonts w:hint="eastAsia" w:ascii="宋体" w:hAnsi="宋体" w:eastAsia="宋体" w:cs="宋体"/>
          <w:color w:val="000000"/>
          <w:spacing w:val="-1"/>
          <w:sz w:val="21"/>
          <w:szCs w:val="21"/>
          <w:highlight w:val="none"/>
          <w:lang w:val="en-US" w:eastAsia="en-US" w:bidi="ar-SA"/>
        </w:rPr>
        <w:t xml:space="preserve">核，并将考核结果纳</w:t>
      </w:r>
      <w:r>
        <w:rPr>
          <w:rFonts w:hint="eastAsia" w:ascii="宋体" w:hAnsi="宋体" w:eastAsia="宋体" w:cs="宋体"/>
          <w:color w:val="000000"/>
          <w:sz w:val="21"/>
          <w:szCs w:val="21"/>
          <w:highlight w:val="none"/>
          <w:lang w:val="en-US" w:eastAsia="en-US" w:bidi="ar-SA"/>
        </w:rPr>
        <w:t xml:space="preserve">入承包人信用等级评价；合同实施过程中，因承包人原因而造成的农</w:t>
      </w:r>
      <w:r>
        <w:rPr>
          <w:rFonts w:hint="eastAsia" w:ascii="宋体" w:hAnsi="宋体" w:eastAsia="宋体" w:cs="宋体"/>
          <w:color w:val="000000"/>
          <w:spacing w:val="-1"/>
          <w:sz w:val="21"/>
          <w:szCs w:val="21"/>
          <w:highlight w:val="none"/>
          <w:lang w:val="en-US" w:eastAsia="en-US" w:bidi="ar-SA"/>
        </w:rPr>
        <w:t xml:space="preserve">民工上访等一切风险</w:t>
      </w:r>
      <w:r>
        <w:rPr>
          <w:rFonts w:hint="eastAsia" w:ascii="宋体" w:hAnsi="宋体" w:eastAsia="宋体" w:cs="宋体"/>
          <w:color w:val="000000"/>
          <w:spacing w:val="-4"/>
          <w:sz w:val="21"/>
          <w:szCs w:val="21"/>
          <w:highlight w:val="none"/>
          <w:lang w:val="en-US" w:eastAsia="en-US" w:bidi="ar-SA"/>
        </w:rPr>
        <w:t xml:space="preserve">因素及后</w:t>
      </w:r>
      <w:r>
        <w:rPr>
          <w:rFonts w:hint="eastAsia" w:ascii="宋体" w:hAnsi="宋体" w:eastAsia="宋体" w:cs="宋体"/>
          <w:color w:val="000000"/>
          <w:spacing w:val="-4"/>
          <w:sz w:val="21"/>
          <w:szCs w:val="21"/>
          <w:highlight w:val="none"/>
          <w:lang w:val="en-US" w:eastAsia="zh-CN" w:bidi="ar-SA"/>
        </w:rPr>
        <w:t xml:space="preserve">果由</w:t>
      </w:r>
      <w:r>
        <w:rPr>
          <w:rFonts w:hint="eastAsia" w:ascii="宋体" w:hAnsi="宋体" w:eastAsia="宋体" w:cs="宋体"/>
          <w:color w:val="000000"/>
          <w:spacing w:val="-4"/>
          <w:sz w:val="21"/>
          <w:szCs w:val="21"/>
          <w:highlight w:val="none"/>
          <w:lang w:val="en-US" w:eastAsia="en-US" w:bidi="ar-SA"/>
        </w:rPr>
        <w:t xml:space="preserve">承包人自行承担。</w:t>
      </w:r>
      <w:r/>
    </w:p>
    <w:p>
      <w:pPr>
        <w:ind w:left="0" w:right="0" w:firstLine="406"/>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b/>
          <w:bCs/>
          <w:color w:val="000000"/>
          <w:spacing w:val="-4"/>
          <w:sz w:val="21"/>
          <w:szCs w:val="21"/>
          <w:highlight w:val="none"/>
          <w:lang w:val="en-US" w:eastAsia="en-US" w:bidi="ar-SA"/>
        </w:rPr>
        <w:t xml:space="preserve">5.材料和工程设备</w:t>
      </w:r>
      <w:r/>
    </w:p>
    <w:p>
      <w:pPr>
        <w:ind w:left="0" w:right="0" w:firstLine="41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b/>
          <w:bCs/>
          <w:color w:val="000000"/>
          <w:spacing w:val="-3"/>
          <w:sz w:val="21"/>
          <w:szCs w:val="21"/>
          <w:highlight w:val="none"/>
          <w:lang w:val="en-US" w:eastAsia="en-US" w:bidi="ar-SA"/>
        </w:rPr>
        <w:t xml:space="preserve">5.1</w:t>
      </w:r>
      <w:r>
        <w:rPr>
          <w:rFonts w:hint="eastAsia" w:ascii="宋体" w:hAnsi="宋体" w:eastAsia="宋体" w:cs="宋体"/>
          <w:color w:val="000000"/>
          <w:spacing w:val="-3"/>
          <w:sz w:val="21"/>
          <w:szCs w:val="21"/>
          <w:highlight w:val="none"/>
          <w:lang w:val="en-US" w:eastAsia="en-US" w:bidi="ar-SA"/>
        </w:rPr>
        <w:t xml:space="preserve"> </w:t>
      </w:r>
      <w:r>
        <w:rPr>
          <w:rFonts w:hint="eastAsia" w:ascii="宋体" w:hAnsi="宋体" w:eastAsia="宋体" w:cs="宋体"/>
          <w:b/>
          <w:bCs/>
          <w:color w:val="000000"/>
          <w:spacing w:val="-3"/>
          <w:sz w:val="21"/>
          <w:szCs w:val="21"/>
          <w:highlight w:val="none"/>
          <w:lang w:val="en-US" w:eastAsia="en-US" w:bidi="ar-SA"/>
        </w:rPr>
        <w:t xml:space="preserve">承包人提供的材料和工程设备</w:t>
      </w:r>
      <w:r/>
    </w:p>
    <w:p>
      <w:pPr>
        <w:ind w:left="0" w:right="0" w:firstLine="404"/>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4"/>
          <w:sz w:val="21"/>
          <w:szCs w:val="21"/>
          <w:highlight w:val="none"/>
          <w:lang w:val="en-US" w:eastAsia="en-US" w:bidi="ar-SA"/>
        </w:rPr>
        <w:t xml:space="preserve">补充第</w:t>
      </w:r>
      <w:r>
        <w:rPr>
          <w:rFonts w:hint="eastAsia" w:ascii="宋体" w:hAnsi="宋体" w:eastAsia="宋体" w:cs="宋体"/>
          <w:color w:val="000000"/>
          <w:spacing w:val="16"/>
          <w:sz w:val="21"/>
          <w:szCs w:val="21"/>
          <w:highlight w:val="none"/>
          <w:lang w:val="en-US" w:eastAsia="en-US" w:bidi="ar-SA"/>
        </w:rPr>
        <w:t xml:space="preserve"> </w:t>
      </w:r>
      <w:r>
        <w:rPr>
          <w:rFonts w:hint="eastAsia" w:ascii="宋体" w:hAnsi="宋体" w:eastAsia="宋体" w:cs="宋体"/>
          <w:color w:val="000000"/>
          <w:spacing w:val="-4"/>
          <w:sz w:val="21"/>
          <w:szCs w:val="21"/>
          <w:highlight w:val="none"/>
          <w:lang w:val="en-US" w:eastAsia="en-US" w:bidi="ar-SA"/>
        </w:rPr>
        <w:t xml:space="preserve">5.1.4 项：</w:t>
      </w:r>
      <w:r/>
    </w:p>
    <w:p>
      <w:pPr>
        <w:ind w:left="0" w:right="0" w:firstLine="416"/>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bidi="ar-SA"/>
        </w:rPr>
        <w:t xml:space="preserve">除另有规定外，为完成本合同工程施工所需的全部施工设备（含试验和自检测量等设</w:t>
      </w:r>
      <w:r>
        <w:rPr>
          <w:rFonts w:hint="eastAsia" w:ascii="宋体" w:hAnsi="宋体" w:eastAsia="宋体" w:cs="宋体"/>
          <w:color w:val="000000"/>
          <w:sz w:val="21"/>
          <w:szCs w:val="21"/>
          <w:highlight w:val="none"/>
          <w:lang w:val="en-US" w:eastAsia="en-US" w:bidi="ar-SA"/>
        </w:rPr>
        <w:t xml:space="preserve">备)以及器材均由承包单位负责提供，采购、验收、运输和保管</w:t>
      </w:r>
      <w:r>
        <w:rPr>
          <w:rFonts w:hint="eastAsia" w:ascii="宋体" w:hAnsi="宋体" w:eastAsia="宋体" w:cs="宋体"/>
          <w:color w:val="000000"/>
          <w:spacing w:val="-1"/>
          <w:sz w:val="21"/>
          <w:szCs w:val="21"/>
          <w:highlight w:val="none"/>
          <w:lang w:val="en-US" w:eastAsia="en-US" w:bidi="ar-SA"/>
        </w:rPr>
        <w:t xml:space="preserve">，并按合同计划及时运到现</w:t>
      </w:r>
      <w:r>
        <w:rPr>
          <w:rFonts w:hint="eastAsia" w:ascii="宋体" w:hAnsi="宋体" w:eastAsia="宋体" w:cs="宋体"/>
          <w:color w:val="000000"/>
          <w:spacing w:val="-3"/>
          <w:sz w:val="21"/>
          <w:szCs w:val="21"/>
          <w:highlight w:val="none"/>
          <w:lang w:val="en-US" w:eastAsia="en-US" w:bidi="ar-SA"/>
        </w:rPr>
        <w:t xml:space="preserve">场，费用由承包单位自理。</w:t>
      </w:r>
      <w:r/>
    </w:p>
    <w:p>
      <w:pPr>
        <w:ind w:left="0" w:right="0" w:firstLine="404"/>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4"/>
          <w:sz w:val="21"/>
          <w:szCs w:val="21"/>
          <w:highlight w:val="none"/>
          <w:lang w:val="en-US" w:eastAsia="en-US" w:bidi="ar-SA"/>
        </w:rPr>
        <w:t xml:space="preserve">补充第</w:t>
      </w:r>
      <w:r>
        <w:rPr>
          <w:rFonts w:hint="eastAsia" w:ascii="宋体" w:hAnsi="宋体" w:eastAsia="宋体" w:cs="宋体"/>
          <w:color w:val="000000"/>
          <w:spacing w:val="16"/>
          <w:sz w:val="21"/>
          <w:szCs w:val="21"/>
          <w:highlight w:val="none"/>
          <w:lang w:val="en-US" w:eastAsia="en-US" w:bidi="ar-SA"/>
        </w:rPr>
        <w:t xml:space="preserve"> </w:t>
      </w:r>
      <w:r>
        <w:rPr>
          <w:rFonts w:hint="eastAsia" w:ascii="宋体" w:hAnsi="宋体" w:eastAsia="宋体" w:cs="宋体"/>
          <w:color w:val="000000"/>
          <w:spacing w:val="-4"/>
          <w:sz w:val="21"/>
          <w:szCs w:val="21"/>
          <w:highlight w:val="none"/>
          <w:lang w:val="en-US" w:eastAsia="en-US" w:bidi="ar-SA"/>
        </w:rPr>
        <w:t xml:space="preserve">5.1.5 项：</w:t>
      </w:r>
      <w:r/>
    </w:p>
    <w:p>
      <w:pPr>
        <w:ind w:left="0"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承包单位在本工程中不得使用不符合设计(包括技术规范)要求</w:t>
      </w:r>
      <w:r>
        <w:rPr>
          <w:rFonts w:hint="eastAsia" w:ascii="宋体" w:hAnsi="宋体" w:eastAsia="宋体" w:cs="宋体"/>
          <w:color w:val="000000"/>
          <w:spacing w:val="-1"/>
          <w:sz w:val="21"/>
          <w:szCs w:val="21"/>
          <w:highlight w:val="none"/>
          <w:lang w:val="en-US" w:eastAsia="en-US" w:bidi="ar-SA"/>
        </w:rPr>
        <w:t xml:space="preserve">、或不合格的材料和不</w:t>
      </w:r>
      <w:r>
        <w:rPr>
          <w:rFonts w:hint="eastAsia" w:ascii="宋体" w:hAnsi="宋体" w:eastAsia="宋体" w:cs="宋体"/>
          <w:color w:val="000000"/>
          <w:sz w:val="21"/>
          <w:szCs w:val="21"/>
          <w:highlight w:val="none"/>
          <w:lang w:val="en-US" w:eastAsia="en-US" w:bidi="ar-SA"/>
        </w:rPr>
        <w:t xml:space="preserve">能保证工程质量的工艺。发包人一旦发现上述情</w:t>
      </w:r>
      <w:r>
        <w:rPr>
          <w:rFonts w:hint="eastAsia" w:ascii="宋体" w:hAnsi="宋体" w:eastAsia="宋体" w:cs="宋体"/>
          <w:color w:val="000000"/>
          <w:spacing w:val="-1"/>
          <w:sz w:val="21"/>
          <w:szCs w:val="21"/>
          <w:highlight w:val="none"/>
          <w:lang w:val="en-US" w:eastAsia="en-US" w:bidi="ar-SA"/>
        </w:rPr>
        <w:t xml:space="preserve">况，并出具通知，承包单位应按照发包人</w:t>
      </w:r>
      <w:r>
        <w:rPr>
          <w:rFonts w:hint="eastAsia" w:ascii="宋体" w:hAnsi="宋体" w:eastAsia="宋体" w:cs="宋体"/>
          <w:color w:val="000000"/>
          <w:spacing w:val="-2"/>
          <w:sz w:val="21"/>
          <w:szCs w:val="21"/>
          <w:highlight w:val="none"/>
          <w:lang w:val="en-US" w:eastAsia="en-US" w:bidi="ar-SA"/>
        </w:rPr>
        <w:t xml:space="preserve">的指令立即更换、更改</w:t>
      </w:r>
      <w:r>
        <w:rPr>
          <w:rFonts w:hint="eastAsia" w:ascii="宋体" w:hAnsi="宋体" w:eastAsia="宋体" w:cs="宋体"/>
          <w:color w:val="000000"/>
          <w:spacing w:val="-2"/>
          <w:sz w:val="21"/>
          <w:szCs w:val="21"/>
          <w:highlight w:val="none"/>
          <w:lang w:val="en-US" w:eastAsia="zh-CN" w:bidi="ar-SA"/>
        </w:rPr>
        <w:t xml:space="preserve">，</w:t>
      </w:r>
      <w:r>
        <w:rPr>
          <w:rFonts w:hint="eastAsia" w:ascii="宋体" w:hAnsi="宋体" w:eastAsia="宋体" w:cs="宋体"/>
          <w:color w:val="000000"/>
          <w:spacing w:val="-2"/>
          <w:sz w:val="21"/>
          <w:szCs w:val="21"/>
          <w:highlight w:val="none"/>
          <w:lang w:val="en-US" w:eastAsia="en-US" w:bidi="ar-SA"/>
        </w:rPr>
        <w:t xml:space="preserve">由此造成的损失应由承包单位自行负责。</w:t>
      </w:r>
      <w:r/>
    </w:p>
    <w:p>
      <w:pPr>
        <w:ind w:left="0" w:right="0" w:firstLine="41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b/>
          <w:bCs/>
          <w:color w:val="000000"/>
          <w:spacing w:val="-3"/>
          <w:sz w:val="21"/>
          <w:szCs w:val="21"/>
          <w:highlight w:val="none"/>
          <w:lang w:val="en-US" w:eastAsia="en-US" w:bidi="ar-SA"/>
        </w:rPr>
        <w:t xml:space="preserve">5.2</w:t>
      </w:r>
      <w:r>
        <w:rPr>
          <w:rFonts w:hint="eastAsia" w:ascii="宋体" w:hAnsi="宋体" w:eastAsia="宋体" w:cs="宋体"/>
          <w:color w:val="000000"/>
          <w:spacing w:val="-3"/>
          <w:sz w:val="21"/>
          <w:szCs w:val="21"/>
          <w:highlight w:val="none"/>
          <w:lang w:val="en-US" w:eastAsia="en-US" w:bidi="ar-SA"/>
        </w:rPr>
        <w:t xml:space="preserve"> </w:t>
      </w:r>
      <w:r>
        <w:rPr>
          <w:rFonts w:hint="eastAsia" w:ascii="宋体" w:hAnsi="宋体" w:eastAsia="宋体" w:cs="宋体"/>
          <w:b/>
          <w:bCs/>
          <w:color w:val="000000"/>
          <w:spacing w:val="-3"/>
          <w:sz w:val="21"/>
          <w:szCs w:val="21"/>
          <w:highlight w:val="none"/>
          <w:lang w:val="en-US" w:eastAsia="en-US" w:bidi="ar-SA"/>
        </w:rPr>
        <w:t xml:space="preserve">发包人提供的材料和工程设备</w:t>
      </w:r>
      <w:r/>
    </w:p>
    <w:p>
      <w:pPr>
        <w:ind w:left="0" w:right="0" w:firstLine="41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lang w:val="en-US" w:eastAsia="en-US" w:bidi="ar-SA"/>
        </w:rPr>
        <w:t xml:space="preserve">本项目发包人不提供任何材料和工程设备。</w:t>
      </w:r>
      <w:r/>
    </w:p>
    <w:p>
      <w:pPr>
        <w:ind w:left="0" w:right="0" w:firstLine="406"/>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b/>
          <w:bCs/>
          <w:color w:val="000000"/>
          <w:spacing w:val="-4"/>
          <w:sz w:val="21"/>
          <w:szCs w:val="21"/>
          <w:highlight w:val="none"/>
          <w:lang w:val="en-US" w:eastAsia="en-US" w:bidi="ar-SA"/>
        </w:rPr>
        <w:t xml:space="preserve">6.施工设备和临时设施</w:t>
      </w:r>
      <w:r/>
    </w:p>
    <w:p>
      <w:pPr>
        <w:ind w:left="0" w:right="0" w:firstLine="39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7"/>
          <w:sz w:val="21"/>
          <w:szCs w:val="21"/>
          <w:highlight w:val="none"/>
          <w:lang w:val="en-US" w:eastAsia="en-US" w:bidi="ar-SA"/>
        </w:rPr>
        <w:t xml:space="preserve">补充</w:t>
      </w:r>
      <w:r>
        <w:rPr>
          <w:rFonts w:hint="eastAsia" w:ascii="宋体" w:hAnsi="宋体" w:eastAsia="宋体" w:cs="宋体"/>
          <w:color w:val="000000"/>
          <w:spacing w:val="11"/>
          <w:sz w:val="21"/>
          <w:szCs w:val="21"/>
          <w:highlight w:val="none"/>
          <w:lang w:val="en-US" w:eastAsia="en-US" w:bidi="ar-SA"/>
        </w:rPr>
        <w:t xml:space="preserve"> </w:t>
      </w:r>
      <w:r>
        <w:rPr>
          <w:rFonts w:hint="eastAsia" w:ascii="宋体" w:hAnsi="宋体" w:eastAsia="宋体" w:cs="宋体"/>
          <w:color w:val="000000"/>
          <w:spacing w:val="-7"/>
          <w:sz w:val="21"/>
          <w:szCs w:val="21"/>
          <w:highlight w:val="none"/>
          <w:lang w:val="en-US" w:eastAsia="en-US" w:bidi="ar-SA"/>
        </w:rPr>
        <w:t xml:space="preserve">6.4</w:t>
      </w:r>
      <w:r>
        <w:rPr>
          <w:rFonts w:hint="eastAsia" w:ascii="宋体" w:hAnsi="宋体" w:eastAsia="宋体" w:cs="宋体"/>
          <w:color w:val="000000"/>
          <w:spacing w:val="9"/>
          <w:sz w:val="21"/>
          <w:szCs w:val="21"/>
          <w:highlight w:val="none"/>
          <w:lang w:val="en-US" w:eastAsia="en-US" w:bidi="ar-SA"/>
        </w:rPr>
        <w:t xml:space="preserve"> </w:t>
      </w:r>
      <w:r>
        <w:rPr>
          <w:rFonts w:hint="eastAsia" w:ascii="宋体" w:hAnsi="宋体" w:eastAsia="宋体" w:cs="宋体"/>
          <w:color w:val="000000"/>
          <w:spacing w:val="-7"/>
          <w:sz w:val="21"/>
          <w:szCs w:val="21"/>
          <w:highlight w:val="none"/>
          <w:lang w:val="en-US" w:eastAsia="en-US" w:bidi="ar-SA"/>
        </w:rPr>
        <w:t xml:space="preserve">款：</w:t>
      </w:r>
      <w:r/>
    </w:p>
    <w:p>
      <w:pPr>
        <w:ind w:left="0" w:right="0" w:firstLine="416"/>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bidi="ar-SA"/>
        </w:rPr>
        <w:t xml:space="preserve">除另有规定外，为完成本合同工程所需的临时工程及设施，均应由承包人按照承包工</w:t>
      </w:r>
      <w:r>
        <w:rPr>
          <w:rFonts w:hint="eastAsia" w:ascii="宋体" w:hAnsi="宋体" w:eastAsia="宋体" w:cs="宋体"/>
          <w:color w:val="000000"/>
          <w:spacing w:val="-2"/>
          <w:sz w:val="21"/>
          <w:szCs w:val="21"/>
          <w:highlight w:val="none"/>
          <w:lang w:val="en-US" w:eastAsia="en-US" w:bidi="ar-SA"/>
        </w:rPr>
        <w:t xml:space="preserve">程的实际情况自行负责设计、备料和建设，发包人不另行支付。</w:t>
      </w:r>
      <w:r/>
    </w:p>
    <w:p>
      <w:pPr>
        <w:ind w:left="0" w:right="0" w:firstLine="41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b/>
          <w:bCs/>
          <w:color w:val="000000"/>
          <w:spacing w:val="-3"/>
          <w:sz w:val="21"/>
          <w:szCs w:val="21"/>
          <w:highlight w:val="none"/>
          <w:lang w:val="en-US" w:eastAsia="en-US" w:bidi="ar-SA"/>
        </w:rPr>
        <w:t xml:space="preserve">9.2</w:t>
      </w:r>
      <w:r>
        <w:rPr>
          <w:rFonts w:hint="eastAsia" w:ascii="宋体" w:hAnsi="宋体" w:eastAsia="宋体" w:cs="宋体"/>
          <w:color w:val="000000"/>
          <w:spacing w:val="-3"/>
          <w:sz w:val="21"/>
          <w:szCs w:val="21"/>
          <w:highlight w:val="none"/>
          <w:lang w:val="en-US" w:eastAsia="en-US" w:bidi="ar-SA"/>
        </w:rPr>
        <w:t xml:space="preserve"> </w:t>
      </w:r>
      <w:r>
        <w:rPr>
          <w:rFonts w:hint="eastAsia" w:ascii="宋体" w:hAnsi="宋体" w:eastAsia="宋体" w:cs="宋体"/>
          <w:b/>
          <w:bCs/>
          <w:color w:val="000000"/>
          <w:spacing w:val="-3"/>
          <w:sz w:val="21"/>
          <w:szCs w:val="21"/>
          <w:highlight w:val="none"/>
          <w:lang w:val="en-US" w:eastAsia="en-US" w:bidi="ar-SA"/>
        </w:rPr>
        <w:t xml:space="preserve">承包人的施工安全责任</w:t>
      </w:r>
      <w:r/>
    </w:p>
    <w:p>
      <w:pPr>
        <w:ind w:left="0" w:right="0" w:firstLine="404"/>
        <w:jc w:val="left"/>
        <w:keepLines w:val="0"/>
        <w:keepNext w:val="0"/>
        <w:pageBreakBefore w:val="0"/>
        <w:spacing w:line="360" w:lineRule="auto"/>
        <w:widowControl w:val="off"/>
        <w:rPr>
          <w:rFonts w:hint="eastAsia" w:ascii="宋体" w:hAnsi="宋体" w:eastAsia="宋体" w:cs="宋体"/>
          <w:color w:val="000000"/>
          <w:spacing w:val="-4"/>
          <w:sz w:val="21"/>
          <w:szCs w:val="21"/>
          <w:highlight w:val="none"/>
          <w:lang w:val="en-US" w:eastAsia="en-US" w:bidi="ar-SA"/>
        </w:rPr>
      </w:pPr>
      <w:r>
        <w:rPr>
          <w:rFonts w:hint="eastAsia" w:ascii="宋体" w:hAnsi="宋体" w:eastAsia="宋体" w:cs="宋体"/>
          <w:color w:val="000000"/>
          <w:spacing w:val="-4"/>
          <w:sz w:val="21"/>
          <w:szCs w:val="21"/>
          <w:highlight w:val="none"/>
          <w:lang w:val="en-US" w:eastAsia="en-US" w:bidi="ar-SA"/>
        </w:rPr>
        <w:t xml:space="preserve">第 9.2.5 项约定为：</w:t>
      </w:r>
      <w:r/>
    </w:p>
    <w:p>
      <w:pPr>
        <w:ind w:left="0" w:right="0" w:firstLine="404"/>
        <w:jc w:val="left"/>
        <w:keepLines w:val="0"/>
        <w:keepNext w:val="0"/>
        <w:pageBreakBefore w:val="0"/>
        <w:spacing w:line="360" w:lineRule="auto"/>
        <w:widowControl w:val="off"/>
        <w:rPr>
          <w:rFonts w:hint="eastAsia" w:ascii="宋体" w:hAnsi="宋体" w:eastAsia="宋体" w:cs="宋体"/>
          <w:color w:val="000000"/>
          <w:spacing w:val="-4"/>
          <w:sz w:val="21"/>
          <w:szCs w:val="21"/>
          <w:highlight w:val="none"/>
          <w:lang w:val="en-US" w:eastAsia="en-US" w:bidi="ar-SA"/>
        </w:rPr>
      </w:pPr>
      <w:r>
        <w:rPr>
          <w:rFonts w:hint="eastAsia" w:ascii="宋体" w:hAnsi="宋体" w:eastAsia="宋体" w:cs="宋体"/>
          <w:color w:val="000000"/>
          <w:spacing w:val="-4"/>
          <w:sz w:val="21"/>
          <w:szCs w:val="21"/>
          <w:highlight w:val="none"/>
          <w:lang w:val="en-US" w:eastAsia="en-US" w:bidi="ar-SA"/>
        </w:rPr>
        <w:t xml:space="preserve">根据“《公路水运工程安全生产监督管理办法》（交通运输部令</w:t>
      </w:r>
      <w:r>
        <w:rPr>
          <w:rFonts w:hint="eastAsia" w:ascii="宋体" w:hAnsi="宋体" w:eastAsia="宋体" w:cs="宋体"/>
          <w:color w:val="000000"/>
          <w:spacing w:val="-4"/>
          <w:sz w:val="21"/>
          <w:szCs w:val="21"/>
          <w:highlight w:val="none"/>
          <w:lang w:val="en-US" w:eastAsia="zh-CN" w:bidi="ar-SA"/>
        </w:rPr>
        <w:t xml:space="preserve">〔2017〕</w:t>
      </w:r>
      <w:r>
        <w:rPr>
          <w:rFonts w:hint="eastAsia" w:ascii="宋体" w:hAnsi="宋体" w:eastAsia="宋体" w:cs="宋体"/>
          <w:color w:val="000000"/>
          <w:spacing w:val="-4"/>
          <w:sz w:val="21"/>
          <w:szCs w:val="21"/>
          <w:highlight w:val="none"/>
          <w:lang w:val="en-US" w:eastAsia="en-US" w:bidi="ar-SA"/>
        </w:rPr>
        <w:t xml:space="preserve">第 25 号）”和《江苏省公路水运工程安全生产费用管理办法》（苏交规</w:t>
      </w:r>
      <w:r>
        <w:rPr>
          <w:rFonts w:hint="eastAsia" w:ascii="宋体" w:hAnsi="宋体" w:eastAsia="宋体" w:cs="宋体"/>
          <w:color w:val="000000"/>
          <w:spacing w:val="-4"/>
          <w:sz w:val="21"/>
          <w:szCs w:val="21"/>
          <w:highlight w:val="none"/>
          <w:lang w:val="en-US" w:eastAsia="zh-CN" w:bidi="ar-SA"/>
        </w:rPr>
        <w:t xml:space="preserve">〔2025〕</w:t>
      </w:r>
      <w:r>
        <w:rPr>
          <w:rFonts w:hint="eastAsia" w:ascii="宋体" w:hAnsi="宋体" w:eastAsia="宋体" w:cs="宋体"/>
          <w:color w:val="000000"/>
          <w:spacing w:val="-4"/>
          <w:sz w:val="21"/>
          <w:szCs w:val="21"/>
          <w:highlight w:val="none"/>
          <w:lang w:val="en-US" w:eastAsia="en-US" w:bidi="ar-SA"/>
        </w:rPr>
        <w:t xml:space="preserve">1 号）的规定，投标人应在投标总价中计入安全生产费用，本项目的安全生产费用为最高投标限价的 1.5%，安全生产费采用清单报价，投标人应自行填报安全生产费明细，最终结算金额以实际发生的费用为准，但最高支付额为清单中安全生产费的报价金额。</w:t>
      </w:r>
      <w:r/>
    </w:p>
    <w:p>
      <w:pPr>
        <w:ind w:left="0" w:right="0" w:firstLine="404"/>
        <w:jc w:val="left"/>
        <w:keepLines w:val="0"/>
        <w:keepNext w:val="0"/>
        <w:pageBreakBefore w:val="0"/>
        <w:spacing w:line="360" w:lineRule="auto"/>
        <w:widowControl w:val="off"/>
        <w:rPr>
          <w:rFonts w:hint="eastAsia" w:ascii="宋体" w:hAnsi="宋体" w:eastAsia="宋体" w:cs="宋体"/>
          <w:color w:val="000000"/>
          <w:spacing w:val="-4"/>
          <w:sz w:val="21"/>
          <w:szCs w:val="21"/>
          <w:highlight w:val="none"/>
          <w:lang w:val="en-US" w:eastAsia="en-US" w:bidi="ar-SA"/>
        </w:rPr>
      </w:pPr>
      <w:r>
        <w:rPr>
          <w:rFonts w:hint="eastAsia" w:ascii="宋体" w:hAnsi="宋体" w:eastAsia="宋体" w:cs="宋体"/>
          <w:color w:val="000000"/>
          <w:spacing w:val="-4"/>
          <w:sz w:val="21"/>
          <w:szCs w:val="21"/>
          <w:highlight w:val="none"/>
          <w:lang w:val="en-US" w:eastAsia="en-US" w:bidi="ar-SA"/>
        </w:rPr>
        <w:t xml:space="preserve">除重大设计变更增补安全生产费用外，承包人安全生产费用实际支出超过合同约定的安全生产费用总额的，由承包人承担，发包人不再支付。工程实施期间，安全生产费应由监理工程师按照《江苏省公路水运工程安全生产费管理办法》 (苏交规(2025)1 号文)以及发包人的相关规定，根据工程安全生产情况报发包人签字确认后据实支付。</w:t>
      </w:r>
      <w:r/>
    </w:p>
    <w:p>
      <w:pPr>
        <w:ind w:left="0" w:right="0" w:firstLine="404"/>
        <w:jc w:val="left"/>
        <w:keepLines w:val="0"/>
        <w:keepNext w:val="0"/>
        <w:pageBreakBefore w:val="0"/>
        <w:spacing w:line="360" w:lineRule="auto"/>
        <w:widowControl w:val="off"/>
        <w:rPr>
          <w:rFonts w:hint="eastAsia" w:ascii="宋体" w:hAnsi="宋体" w:eastAsia="宋体" w:cs="宋体"/>
          <w:color w:val="000000"/>
          <w:spacing w:val="-4"/>
          <w:sz w:val="21"/>
          <w:szCs w:val="21"/>
          <w:highlight w:val="none"/>
          <w:lang w:val="en-US" w:eastAsia="en-US" w:bidi="ar-SA"/>
        </w:rPr>
      </w:pPr>
      <w:r>
        <w:rPr>
          <w:rFonts w:hint="eastAsia" w:ascii="宋体" w:hAnsi="宋体" w:eastAsia="宋体" w:cs="宋体"/>
          <w:color w:val="000000"/>
          <w:spacing w:val="-4"/>
          <w:sz w:val="21"/>
          <w:szCs w:val="21"/>
          <w:highlight w:val="none"/>
          <w:lang w:val="en-US" w:eastAsia="en-US" w:bidi="ar-SA"/>
        </w:rPr>
        <w:t xml:space="preserve">如果承包人的安全措施达不到要求，发包人有权委托其他单位完成，对此发生的所有费用从承包人的安全生产费中支付。</w:t>
      </w:r>
      <w:r/>
    </w:p>
    <w:p>
      <w:pPr>
        <w:ind w:left="0" w:right="0" w:firstLine="404"/>
        <w:jc w:val="left"/>
        <w:keepLines w:val="0"/>
        <w:keepNext w:val="0"/>
        <w:pageBreakBefore w:val="0"/>
        <w:spacing w:line="360" w:lineRule="auto"/>
        <w:widowControl w:val="off"/>
        <w:rPr>
          <w:rFonts w:hint="eastAsia" w:ascii="宋体" w:hAnsi="宋体" w:eastAsia="宋体" w:cs="宋体"/>
          <w:color w:val="000000"/>
          <w:spacing w:val="-4"/>
          <w:sz w:val="21"/>
          <w:szCs w:val="21"/>
          <w:highlight w:val="none"/>
          <w:lang w:val="en-US" w:eastAsia="en-US" w:bidi="ar-SA"/>
        </w:rPr>
      </w:pPr>
      <w:r>
        <w:rPr>
          <w:rFonts w:hint="eastAsia" w:ascii="宋体" w:hAnsi="宋体" w:eastAsia="宋体" w:cs="宋体"/>
          <w:color w:val="000000"/>
          <w:spacing w:val="-4"/>
          <w:sz w:val="21"/>
          <w:szCs w:val="21"/>
          <w:highlight w:val="none"/>
          <w:lang w:val="en-US" w:eastAsia="en-US" w:bidi="ar-SA"/>
        </w:rPr>
        <w:t xml:space="preserve">安全生产费用应当用于施工安全防护用具及设施的购买、维护和更新，安全生产措施的落实，安全生产条件的改善，不得挪作他用。</w:t>
      </w:r>
      <w:r/>
    </w:p>
    <w:p>
      <w:pPr>
        <w:ind w:left="0" w:right="0" w:firstLine="404"/>
        <w:jc w:val="left"/>
        <w:keepLines w:val="0"/>
        <w:keepNext w:val="0"/>
        <w:pageBreakBefore w:val="0"/>
        <w:spacing w:line="360" w:lineRule="auto"/>
        <w:widowControl w:val="off"/>
        <w:rPr>
          <w:rFonts w:hint="eastAsia" w:ascii="宋体" w:hAnsi="宋体" w:eastAsia="宋体" w:cs="宋体"/>
          <w:color w:val="000000"/>
          <w:spacing w:val="-4"/>
          <w:sz w:val="21"/>
          <w:szCs w:val="21"/>
          <w:highlight w:val="none"/>
          <w:lang w:val="en-US" w:eastAsia="en-US" w:bidi="ar-SA"/>
        </w:rPr>
      </w:pPr>
      <w:r>
        <w:rPr>
          <w:rFonts w:hint="eastAsia" w:ascii="宋体" w:hAnsi="宋体" w:eastAsia="宋体" w:cs="宋体"/>
          <w:color w:val="000000"/>
          <w:spacing w:val="-4"/>
          <w:sz w:val="21"/>
          <w:szCs w:val="21"/>
          <w:highlight w:val="none"/>
          <w:lang w:val="en-US" w:eastAsia="en-US" w:bidi="ar-SA"/>
        </w:rPr>
        <w:t xml:space="preserve">安全生产费的支付：安全生产费根据承包人在施工中采取的安全保护措施和购买安全保护用具等实际发生的费用进行支付，但最高支付额为清单中安全生产费的报价金额。</w:t>
      </w:r>
      <w:r/>
    </w:p>
    <w:p>
      <w:pPr>
        <w:ind w:left="0" w:right="0" w:firstLine="404"/>
        <w:jc w:val="left"/>
        <w:keepLines w:val="0"/>
        <w:keepNext w:val="0"/>
        <w:pageBreakBefore w:val="0"/>
        <w:spacing w:line="360" w:lineRule="auto"/>
        <w:widowControl w:val="off"/>
        <w:rPr>
          <w:rFonts w:hint="eastAsia" w:ascii="宋体" w:hAnsi="宋体" w:eastAsia="宋体" w:cs="宋体"/>
          <w:color w:val="000000"/>
          <w:spacing w:val="-4"/>
          <w:sz w:val="21"/>
          <w:szCs w:val="21"/>
          <w:highlight w:val="none"/>
          <w:lang w:val="en-US" w:eastAsia="en-US" w:bidi="ar-SA"/>
        </w:rPr>
      </w:pPr>
      <w:r>
        <w:rPr>
          <w:rFonts w:hint="eastAsia" w:ascii="宋体" w:hAnsi="宋体" w:eastAsia="宋体" w:cs="宋体"/>
          <w:color w:val="000000"/>
          <w:spacing w:val="-4"/>
          <w:sz w:val="21"/>
          <w:szCs w:val="21"/>
          <w:highlight w:val="none"/>
          <w:lang w:val="en-US" w:eastAsia="en-US" w:bidi="ar-SA"/>
        </w:rPr>
        <w:t xml:space="preserve">承包人在申请安全生产费支付时，应向监理人和发包人提供相应证明材料，以证明承包人发生的安全生产费用属实。</w:t>
      </w:r>
      <w:r/>
    </w:p>
    <w:p>
      <w:pPr>
        <w:ind w:left="0" w:right="0" w:firstLine="404"/>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4"/>
          <w:sz w:val="21"/>
          <w:szCs w:val="21"/>
          <w:highlight w:val="none"/>
          <w:lang w:val="en-US" w:eastAsia="en-US" w:bidi="ar-SA"/>
        </w:rPr>
        <w:t xml:space="preserve">补充 9.2.12</w:t>
      </w:r>
      <w:r>
        <w:rPr>
          <w:rFonts w:hint="eastAsia" w:ascii="宋体" w:hAnsi="宋体" w:eastAsia="宋体" w:cs="宋体"/>
          <w:color w:val="000000"/>
          <w:spacing w:val="15"/>
          <w:sz w:val="21"/>
          <w:szCs w:val="21"/>
          <w:highlight w:val="none"/>
          <w:lang w:val="en-US" w:eastAsia="en-US" w:bidi="ar-SA"/>
        </w:rPr>
        <w:t xml:space="preserve"> </w:t>
      </w:r>
      <w:r>
        <w:rPr>
          <w:rFonts w:hint="eastAsia" w:ascii="宋体" w:hAnsi="宋体" w:eastAsia="宋体" w:cs="宋体"/>
          <w:color w:val="000000"/>
          <w:spacing w:val="-4"/>
          <w:sz w:val="21"/>
          <w:szCs w:val="21"/>
          <w:highlight w:val="none"/>
          <w:lang w:val="en-US" w:eastAsia="en-US" w:bidi="ar-SA"/>
        </w:rPr>
        <w:t xml:space="preserve">款：</w:t>
      </w:r>
      <w:r/>
    </w:p>
    <w:p>
      <w:pPr>
        <w:ind w:left="0"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fldChar w:fldCharType="begin"/>
      </w:r>
      <w:r>
        <w:rPr>
          <w:rFonts w:hint="eastAsia" w:ascii="宋体" w:hAnsi="宋体" w:eastAsia="宋体" w:cs="宋体"/>
          <w:color w:val="000000"/>
          <w:sz w:val="21"/>
          <w:szCs w:val="21"/>
          <w:highlight w:val="none"/>
          <w:lang w:val="en-US" w:eastAsia="en-US" w:bidi="ar-SA"/>
        </w:rPr>
        <w:instrText xml:space="preserve"> HYPERLINK "9.2.12.1" </w:instrText>
      </w:r>
      <w:r>
        <w:rPr>
          <w:rFonts w:hint="eastAsia" w:ascii="宋体" w:hAnsi="宋体" w:eastAsia="宋体" w:cs="宋体"/>
          <w:color w:val="000000"/>
          <w:sz w:val="21"/>
          <w:szCs w:val="21"/>
          <w:highlight w:val="none"/>
          <w:lang w:val="en-US" w:eastAsia="en-US" w:bidi="ar-SA"/>
        </w:rPr>
        <w:fldChar w:fldCharType="separate"/>
      </w:r>
      <w:r>
        <w:rPr>
          <w:rFonts w:hint="eastAsia" w:ascii="宋体" w:hAnsi="宋体" w:eastAsia="宋体" w:cs="宋体"/>
          <w:color w:val="000000"/>
          <w:sz w:val="21"/>
          <w:szCs w:val="21"/>
          <w:highlight w:val="none"/>
          <w:lang w:val="en-US" w:eastAsia="en-US" w:bidi="ar-SA"/>
        </w:rPr>
        <w:t xml:space="preserve">9.2.12.1</w:t>
      </w:r>
      <w:r>
        <w:rPr>
          <w:rFonts w:hint="eastAsia" w:ascii="宋体" w:hAnsi="宋体" w:eastAsia="宋体" w:cs="宋体"/>
          <w:color w:val="000000"/>
          <w:sz w:val="21"/>
          <w:szCs w:val="21"/>
          <w:highlight w:val="none"/>
          <w:lang w:val="en-US" w:eastAsia="en-US" w:bidi="ar-SA"/>
        </w:rPr>
        <w:fldChar w:fldCharType="end"/>
      </w:r>
      <w:r>
        <w:rPr>
          <w:rFonts w:hint="eastAsia" w:ascii="宋体" w:hAnsi="宋体" w:eastAsia="宋体" w:cs="宋体"/>
          <w:color w:val="000000"/>
          <w:sz w:val="21"/>
          <w:szCs w:val="21"/>
          <w:highlight w:val="none"/>
          <w:lang w:val="en-US" w:eastAsia="en-US" w:bidi="ar-SA"/>
        </w:rPr>
        <w:t xml:space="preserve"> 承包人应按国家有关规定在整个养护期间为其雇佣的任何人员进行人身意外</w:t>
      </w:r>
      <w:r>
        <w:rPr>
          <w:rFonts w:hint="eastAsia" w:ascii="宋体" w:hAnsi="宋体" w:eastAsia="宋体" w:cs="宋体"/>
          <w:color w:val="000000"/>
          <w:spacing w:val="-2"/>
          <w:sz w:val="21"/>
          <w:szCs w:val="21"/>
          <w:highlight w:val="none"/>
          <w:lang w:val="en-US" w:eastAsia="en-US" w:bidi="ar-SA"/>
        </w:rPr>
        <w:t xml:space="preserve">伤害保险，该项保险的一切费用应由承包人承担并支付。</w:t>
      </w:r>
      <w:r/>
    </w:p>
    <w:p>
      <w:pPr>
        <w:ind w:left="0"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fldChar w:fldCharType="begin"/>
      </w:r>
      <w:r>
        <w:rPr>
          <w:rFonts w:hint="eastAsia" w:ascii="宋体" w:hAnsi="宋体" w:eastAsia="宋体" w:cs="宋体"/>
          <w:color w:val="000000"/>
          <w:sz w:val="21"/>
          <w:szCs w:val="21"/>
          <w:highlight w:val="none"/>
          <w:lang w:val="en-US" w:eastAsia="en-US" w:bidi="ar-SA"/>
        </w:rPr>
        <w:instrText xml:space="preserve"> HYPERLINK "9.2.12.2" </w:instrText>
      </w:r>
      <w:r>
        <w:rPr>
          <w:rFonts w:hint="eastAsia" w:ascii="宋体" w:hAnsi="宋体" w:eastAsia="宋体" w:cs="宋体"/>
          <w:color w:val="000000"/>
          <w:sz w:val="21"/>
          <w:szCs w:val="21"/>
          <w:highlight w:val="none"/>
          <w:lang w:val="en-US" w:eastAsia="en-US" w:bidi="ar-SA"/>
        </w:rPr>
        <w:fldChar w:fldCharType="separate"/>
      </w:r>
      <w:r>
        <w:rPr>
          <w:rFonts w:hint="eastAsia" w:ascii="宋体" w:hAnsi="宋体" w:eastAsia="宋体" w:cs="宋体"/>
          <w:color w:val="000000"/>
          <w:spacing w:val="-1"/>
          <w:sz w:val="21"/>
          <w:szCs w:val="21"/>
          <w:highlight w:val="none"/>
          <w:lang w:val="en-US" w:eastAsia="en-US" w:bidi="ar-SA"/>
        </w:rPr>
        <w:t xml:space="preserve">9.2.12.2</w:t>
      </w:r>
      <w:r>
        <w:rPr>
          <w:rFonts w:hint="eastAsia" w:ascii="宋体" w:hAnsi="宋体" w:eastAsia="宋体" w:cs="宋体"/>
          <w:color w:val="000000"/>
          <w:spacing w:val="-1"/>
          <w:sz w:val="21"/>
          <w:szCs w:val="21"/>
          <w:highlight w:val="none"/>
          <w:lang w:val="en-US" w:eastAsia="en-US" w:bidi="ar-SA"/>
        </w:rPr>
        <w:fldChar w:fldCharType="end"/>
      </w:r>
      <w:r>
        <w:rPr>
          <w:rFonts w:hint="eastAsia" w:ascii="宋体" w:hAnsi="宋体" w:eastAsia="宋体" w:cs="宋体"/>
          <w:color w:val="000000"/>
          <w:spacing w:val="-1"/>
          <w:sz w:val="21"/>
          <w:szCs w:val="21"/>
          <w:highlight w:val="none"/>
          <w:lang w:val="en-US" w:eastAsia="en-US" w:bidi="ar-SA"/>
        </w:rPr>
        <w:t xml:space="preserve"> 承包人应给已运抵现场的承包人装备办理保险，其保险金额足以现场重置。</w:t>
      </w:r>
      <w:r>
        <w:rPr>
          <w:rFonts w:hint="eastAsia" w:ascii="宋体" w:hAnsi="宋体" w:eastAsia="宋体" w:cs="宋体"/>
          <w:color w:val="000000"/>
          <w:spacing w:val="-2"/>
          <w:sz w:val="21"/>
          <w:szCs w:val="21"/>
          <w:highlight w:val="none"/>
          <w:lang w:val="en-US" w:eastAsia="en-US" w:bidi="ar-SA"/>
        </w:rPr>
        <w:t xml:space="preserve">该项保险的一切费用应由承包人承担并支付。</w:t>
      </w:r>
      <w:r/>
    </w:p>
    <w:p>
      <w:pPr>
        <w:ind w:left="0"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fldChar w:fldCharType="begin"/>
      </w:r>
      <w:r>
        <w:rPr>
          <w:rFonts w:hint="eastAsia" w:ascii="宋体" w:hAnsi="宋体" w:eastAsia="宋体" w:cs="宋体"/>
          <w:color w:val="000000"/>
          <w:sz w:val="21"/>
          <w:szCs w:val="21"/>
          <w:highlight w:val="none"/>
          <w:lang w:val="en-US" w:eastAsia="en-US" w:bidi="ar-SA"/>
        </w:rPr>
        <w:instrText xml:space="preserve"> HYPERLINK "9.2.12.3" </w:instrText>
      </w:r>
      <w:r>
        <w:rPr>
          <w:rFonts w:hint="eastAsia" w:ascii="宋体" w:hAnsi="宋体" w:eastAsia="宋体" w:cs="宋体"/>
          <w:color w:val="000000"/>
          <w:sz w:val="21"/>
          <w:szCs w:val="21"/>
          <w:highlight w:val="none"/>
          <w:lang w:val="en-US" w:eastAsia="en-US" w:bidi="ar-SA"/>
        </w:rPr>
        <w:fldChar w:fldCharType="separate"/>
      </w:r>
      <w:r>
        <w:rPr>
          <w:rFonts w:hint="eastAsia" w:ascii="宋体" w:hAnsi="宋体" w:eastAsia="宋体" w:cs="宋体"/>
          <w:color w:val="000000"/>
          <w:spacing w:val="-2"/>
          <w:sz w:val="21"/>
          <w:szCs w:val="21"/>
          <w:highlight w:val="none"/>
          <w:lang w:val="en-US" w:eastAsia="en-US" w:bidi="ar-SA"/>
        </w:rPr>
        <w:t xml:space="preserve">9.2.12.3</w:t>
      </w:r>
      <w:r>
        <w:rPr>
          <w:rFonts w:hint="eastAsia" w:ascii="宋体" w:hAnsi="宋体" w:eastAsia="宋体" w:cs="宋体"/>
          <w:color w:val="000000"/>
          <w:spacing w:val="-2"/>
          <w:sz w:val="21"/>
          <w:szCs w:val="21"/>
          <w:highlight w:val="none"/>
          <w:lang w:val="en-US" w:eastAsia="en-US" w:bidi="ar-SA"/>
        </w:rPr>
        <w:fldChar w:fldCharType="end"/>
      </w:r>
      <w:r>
        <w:rPr>
          <w:rFonts w:hint="eastAsia" w:ascii="宋体" w:hAnsi="宋体" w:eastAsia="宋体" w:cs="宋体"/>
          <w:color w:val="000000"/>
          <w:spacing w:val="-2"/>
          <w:sz w:val="21"/>
          <w:szCs w:val="21"/>
          <w:highlight w:val="none"/>
          <w:lang w:val="en-US" w:eastAsia="en-US" w:bidi="ar-SA"/>
        </w:rPr>
        <w:t xml:space="preserve"> 所有保险费用均应包含在合同总价之中。</w:t>
      </w:r>
      <w:r/>
    </w:p>
    <w:p>
      <w:pPr>
        <w:ind w:left="0"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fldChar w:fldCharType="begin"/>
      </w:r>
      <w:r>
        <w:rPr>
          <w:rFonts w:hint="eastAsia" w:ascii="宋体" w:hAnsi="宋体" w:eastAsia="宋体" w:cs="宋体"/>
          <w:color w:val="000000"/>
          <w:sz w:val="21"/>
          <w:szCs w:val="21"/>
          <w:highlight w:val="none"/>
          <w:lang w:val="en-US" w:eastAsia="en-US" w:bidi="ar-SA"/>
        </w:rPr>
        <w:instrText xml:space="preserve"> HYPERLINK "9.2.12.4" </w:instrText>
      </w:r>
      <w:r>
        <w:rPr>
          <w:rFonts w:hint="eastAsia" w:ascii="宋体" w:hAnsi="宋体" w:eastAsia="宋体" w:cs="宋体"/>
          <w:color w:val="000000"/>
          <w:sz w:val="21"/>
          <w:szCs w:val="21"/>
          <w:highlight w:val="none"/>
          <w:lang w:val="en-US" w:eastAsia="en-US" w:bidi="ar-SA"/>
        </w:rPr>
        <w:fldChar w:fldCharType="separate"/>
      </w:r>
      <w:r>
        <w:rPr>
          <w:rFonts w:hint="eastAsia" w:ascii="宋体" w:hAnsi="宋体" w:eastAsia="宋体" w:cs="宋体"/>
          <w:color w:val="000000"/>
          <w:sz w:val="21"/>
          <w:szCs w:val="21"/>
          <w:highlight w:val="none"/>
          <w:lang w:val="en-US" w:eastAsia="en-US" w:bidi="ar-SA"/>
        </w:rPr>
        <w:t xml:space="preserve">9.2.12.4</w:t>
      </w:r>
      <w:r>
        <w:rPr>
          <w:rFonts w:hint="eastAsia" w:ascii="宋体" w:hAnsi="宋体" w:eastAsia="宋体" w:cs="宋体"/>
          <w:color w:val="000000"/>
          <w:sz w:val="21"/>
          <w:szCs w:val="21"/>
          <w:highlight w:val="none"/>
          <w:lang w:val="en-US" w:eastAsia="en-US" w:bidi="ar-SA"/>
        </w:rPr>
        <w:fldChar w:fldCharType="end"/>
      </w:r>
      <w:r>
        <w:rPr>
          <w:rFonts w:hint="eastAsia" w:ascii="宋体" w:hAnsi="宋体" w:eastAsia="宋体" w:cs="宋体"/>
          <w:color w:val="000000"/>
          <w:sz w:val="21"/>
          <w:szCs w:val="21"/>
          <w:highlight w:val="none"/>
          <w:lang w:val="en-US" w:eastAsia="en-US" w:bidi="ar-SA"/>
        </w:rPr>
        <w:t xml:space="preserve"> 在养护过程中，乙方应高度重视安全生产，严格遵守交通部颁发的《公路养护安全作业规程》（JTGH30-2015）、《江苏省普通干线公路小修</w:t>
      </w:r>
      <w:r>
        <w:rPr>
          <w:rFonts w:hint="eastAsia" w:ascii="宋体" w:hAnsi="宋体" w:eastAsia="宋体" w:cs="宋体"/>
          <w:color w:val="000000"/>
          <w:spacing w:val="-1"/>
          <w:sz w:val="21"/>
          <w:szCs w:val="21"/>
          <w:highlight w:val="none"/>
          <w:lang w:val="en-US" w:eastAsia="en-US" w:bidi="ar-SA"/>
        </w:rPr>
        <w:t xml:space="preserve">保养施工规程（试</w:t>
      </w:r>
      <w:r>
        <w:rPr>
          <w:rFonts w:hint="eastAsia" w:ascii="宋体" w:hAnsi="宋体" w:eastAsia="宋体" w:cs="宋体"/>
          <w:color w:val="000000"/>
          <w:sz w:val="21"/>
          <w:szCs w:val="21"/>
          <w:highlight w:val="none"/>
          <w:lang w:val="en-US" w:eastAsia="en-US" w:bidi="ar-SA"/>
        </w:rPr>
        <w:t xml:space="preserve">行）》等有关规定，以确保养护作业中人员、施工车辆和机械设</w:t>
      </w:r>
      <w:r>
        <w:rPr>
          <w:rFonts w:hint="eastAsia" w:ascii="宋体" w:hAnsi="宋体" w:eastAsia="宋体" w:cs="宋体"/>
          <w:color w:val="000000"/>
          <w:spacing w:val="-1"/>
          <w:sz w:val="21"/>
          <w:szCs w:val="21"/>
          <w:highlight w:val="none"/>
          <w:lang w:val="en-US" w:eastAsia="en-US" w:bidi="ar-SA"/>
        </w:rPr>
        <w:t xml:space="preserve">备、公路设施的安全。否</w:t>
      </w:r>
      <w:r>
        <w:rPr>
          <w:rFonts w:hint="eastAsia" w:ascii="宋体" w:hAnsi="宋体" w:eastAsia="宋体" w:cs="宋体"/>
          <w:color w:val="000000"/>
          <w:spacing w:val="-3"/>
          <w:sz w:val="21"/>
          <w:szCs w:val="21"/>
          <w:highlight w:val="none"/>
          <w:lang w:val="en-US" w:eastAsia="en-US" w:bidi="ar-SA"/>
        </w:rPr>
        <w:t xml:space="preserve">则，由此造成的损失由乙方承担。</w:t>
      </w:r>
      <w:r/>
    </w:p>
    <w:p>
      <w:pPr>
        <w:ind w:left="0"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fldChar w:fldCharType="begin"/>
      </w:r>
      <w:r>
        <w:rPr>
          <w:rFonts w:hint="eastAsia" w:ascii="宋体" w:hAnsi="宋体" w:eastAsia="宋体" w:cs="宋体"/>
          <w:color w:val="000000"/>
          <w:sz w:val="21"/>
          <w:szCs w:val="21"/>
          <w:highlight w:val="none"/>
          <w:lang w:val="en-US" w:eastAsia="en-US" w:bidi="ar-SA"/>
        </w:rPr>
        <w:instrText xml:space="preserve"> HYPERLINK "9.2.12.5" </w:instrText>
      </w:r>
      <w:r>
        <w:rPr>
          <w:rFonts w:hint="eastAsia" w:ascii="宋体" w:hAnsi="宋体" w:eastAsia="宋体" w:cs="宋体"/>
          <w:color w:val="000000"/>
          <w:sz w:val="21"/>
          <w:szCs w:val="21"/>
          <w:highlight w:val="none"/>
          <w:lang w:val="en-US" w:eastAsia="en-US" w:bidi="ar-SA"/>
        </w:rPr>
        <w:fldChar w:fldCharType="separate"/>
      </w:r>
      <w:r>
        <w:rPr>
          <w:rFonts w:hint="eastAsia" w:ascii="宋体" w:hAnsi="宋体" w:eastAsia="宋体" w:cs="宋体"/>
          <w:color w:val="000000"/>
          <w:spacing w:val="-1"/>
          <w:sz w:val="21"/>
          <w:szCs w:val="21"/>
          <w:highlight w:val="none"/>
          <w:lang w:val="en-US" w:eastAsia="en-US" w:bidi="ar-SA"/>
        </w:rPr>
        <w:t xml:space="preserve">9.2.12.5</w:t>
      </w:r>
      <w:r>
        <w:rPr>
          <w:rFonts w:hint="eastAsia" w:ascii="宋体" w:hAnsi="宋体" w:eastAsia="宋体" w:cs="宋体"/>
          <w:color w:val="000000"/>
          <w:spacing w:val="-1"/>
          <w:sz w:val="21"/>
          <w:szCs w:val="21"/>
          <w:highlight w:val="none"/>
          <w:lang w:val="en-US" w:eastAsia="en-US" w:bidi="ar-SA"/>
        </w:rPr>
        <w:fldChar w:fldCharType="end"/>
      </w:r>
      <w:r>
        <w:rPr>
          <w:rFonts w:hint="eastAsia" w:ascii="宋体" w:hAnsi="宋体" w:eastAsia="宋体" w:cs="宋体"/>
          <w:color w:val="000000"/>
          <w:spacing w:val="41"/>
          <w:sz w:val="21"/>
          <w:szCs w:val="21"/>
          <w:highlight w:val="none"/>
          <w:lang w:val="en-US" w:eastAsia="en-US" w:bidi="ar-SA"/>
        </w:rPr>
        <w:t xml:space="preserve"> </w:t>
      </w:r>
      <w:r>
        <w:rPr>
          <w:rFonts w:hint="eastAsia" w:ascii="宋体" w:hAnsi="宋体" w:eastAsia="宋体" w:cs="宋体"/>
          <w:color w:val="000000"/>
          <w:spacing w:val="-1"/>
          <w:sz w:val="21"/>
          <w:szCs w:val="21"/>
          <w:highlight w:val="none"/>
          <w:lang w:val="en-US" w:eastAsia="en-US" w:bidi="ar-SA"/>
        </w:rPr>
        <w:t xml:space="preserve">乙方上路作业应按规定办理相关手续，并服从公安、路政部门的管理，施工</w:t>
      </w:r>
      <w:r>
        <w:rPr>
          <w:rFonts w:hint="eastAsia" w:ascii="宋体" w:hAnsi="宋体" w:eastAsia="宋体" w:cs="宋体"/>
          <w:color w:val="000000"/>
          <w:spacing w:val="-2"/>
          <w:sz w:val="21"/>
          <w:szCs w:val="21"/>
          <w:highlight w:val="none"/>
          <w:lang w:val="en-US" w:eastAsia="en-US" w:bidi="ar-SA"/>
        </w:rPr>
        <w:t xml:space="preserve">时按相关要求摆放标志标牌等，作业人员须穿着统一的安全标志服在作业封闭区内作业，</w:t>
      </w:r>
      <w:r>
        <w:rPr>
          <w:rFonts w:hint="eastAsia" w:ascii="宋体" w:hAnsi="宋体" w:eastAsia="宋体" w:cs="宋体"/>
          <w:color w:val="000000"/>
          <w:sz w:val="21"/>
          <w:szCs w:val="21"/>
          <w:highlight w:val="none"/>
          <w:lang w:val="en-US" w:eastAsia="en-US" w:bidi="ar-SA"/>
        </w:rPr>
        <w:t xml:space="preserve">严禁随意穿越车道；在作业封闭区内的车辆和设备应按要求设置</w:t>
      </w:r>
      <w:r>
        <w:rPr>
          <w:rFonts w:hint="eastAsia" w:ascii="宋体" w:hAnsi="宋体" w:eastAsia="宋体" w:cs="宋体"/>
          <w:color w:val="000000"/>
          <w:spacing w:val="-1"/>
          <w:sz w:val="21"/>
          <w:szCs w:val="21"/>
          <w:highlight w:val="none"/>
          <w:lang w:val="en-US" w:eastAsia="en-US" w:bidi="ar-SA"/>
        </w:rPr>
        <w:t xml:space="preserve">安全标志，并开启黄色警</w:t>
      </w:r>
      <w:r>
        <w:rPr>
          <w:rFonts w:hint="eastAsia" w:ascii="宋体" w:hAnsi="宋体" w:eastAsia="宋体" w:cs="宋体"/>
          <w:color w:val="000000"/>
          <w:sz w:val="21"/>
          <w:szCs w:val="21"/>
          <w:highlight w:val="none"/>
          <w:lang w:val="en-US" w:eastAsia="en-US" w:bidi="ar-SA"/>
        </w:rPr>
        <w:t xml:space="preserve">示灯和双跳灯；运输车辆进出作业封闭区应遵守现场管理人员指</w:t>
      </w:r>
      <w:r>
        <w:rPr>
          <w:rFonts w:hint="eastAsia" w:ascii="宋体" w:hAnsi="宋体" w:eastAsia="宋体" w:cs="宋体"/>
          <w:color w:val="000000"/>
          <w:spacing w:val="-1"/>
          <w:sz w:val="21"/>
          <w:szCs w:val="21"/>
          <w:highlight w:val="none"/>
          <w:lang w:val="en-US" w:eastAsia="en-US" w:bidi="ar-SA"/>
        </w:rPr>
        <w:t xml:space="preserve">挥，严禁私自开启中央分</w:t>
      </w:r>
      <w:r>
        <w:rPr>
          <w:rFonts w:hint="eastAsia" w:ascii="宋体" w:hAnsi="宋体" w:eastAsia="宋体" w:cs="宋体"/>
          <w:color w:val="000000"/>
          <w:sz w:val="21"/>
          <w:szCs w:val="21"/>
          <w:highlight w:val="none"/>
          <w:lang w:val="en-US" w:eastAsia="en-US" w:bidi="ar-SA"/>
        </w:rPr>
        <w:t xml:space="preserve">隔带开口调头；白天滞留在公路上的养护车辆及设备应整齐地停</w:t>
      </w:r>
      <w:r>
        <w:rPr>
          <w:rFonts w:hint="eastAsia" w:ascii="宋体" w:hAnsi="宋体" w:eastAsia="宋体" w:cs="宋体"/>
          <w:color w:val="000000"/>
          <w:spacing w:val="-1"/>
          <w:sz w:val="21"/>
          <w:szCs w:val="21"/>
          <w:highlight w:val="none"/>
          <w:lang w:val="en-US" w:eastAsia="en-US" w:bidi="ar-SA"/>
        </w:rPr>
        <w:t xml:space="preserve">放，不得侵占行车道，并</w:t>
      </w:r>
      <w:r>
        <w:rPr>
          <w:rFonts w:hint="eastAsia" w:ascii="宋体" w:hAnsi="宋体" w:eastAsia="宋体" w:cs="宋体"/>
          <w:color w:val="000000"/>
          <w:spacing w:val="-3"/>
          <w:sz w:val="21"/>
          <w:szCs w:val="21"/>
          <w:highlight w:val="none"/>
          <w:lang w:val="en-US" w:eastAsia="en-US" w:bidi="ar-SA"/>
        </w:rPr>
        <w:t xml:space="preserve">按规定设置相应的警示和隔离标志。</w:t>
      </w:r>
      <w:r/>
    </w:p>
    <w:p>
      <w:pPr>
        <w:ind w:left="0" w:right="0" w:firstLine="404"/>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4"/>
          <w:sz w:val="21"/>
          <w:szCs w:val="21"/>
          <w:highlight w:val="none"/>
          <w:lang w:val="en-US" w:eastAsia="en-US" w:bidi="ar-SA"/>
        </w:rPr>
        <w:t xml:space="preserve">补充 9.2.13</w:t>
      </w:r>
      <w:r>
        <w:rPr>
          <w:rFonts w:hint="eastAsia" w:ascii="宋体" w:hAnsi="宋体" w:eastAsia="宋体" w:cs="宋体"/>
          <w:color w:val="000000"/>
          <w:spacing w:val="15"/>
          <w:sz w:val="21"/>
          <w:szCs w:val="21"/>
          <w:highlight w:val="none"/>
          <w:lang w:val="en-US" w:eastAsia="en-US" w:bidi="ar-SA"/>
        </w:rPr>
        <w:t xml:space="preserve"> </w:t>
      </w:r>
      <w:r>
        <w:rPr>
          <w:rFonts w:hint="eastAsia" w:ascii="宋体" w:hAnsi="宋体" w:eastAsia="宋体" w:cs="宋体"/>
          <w:color w:val="000000"/>
          <w:spacing w:val="-4"/>
          <w:sz w:val="21"/>
          <w:szCs w:val="21"/>
          <w:highlight w:val="none"/>
          <w:lang w:val="en-US" w:eastAsia="en-US" w:bidi="ar-SA"/>
        </w:rPr>
        <w:t xml:space="preserve">款：</w:t>
      </w:r>
      <w:r/>
    </w:p>
    <w:p>
      <w:pPr>
        <w:ind w:left="0"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fldChar w:fldCharType="begin"/>
      </w:r>
      <w:r>
        <w:rPr>
          <w:rFonts w:hint="eastAsia" w:ascii="宋体" w:hAnsi="宋体" w:eastAsia="宋体" w:cs="宋体"/>
          <w:color w:val="000000"/>
          <w:sz w:val="21"/>
          <w:szCs w:val="21"/>
          <w:highlight w:val="none"/>
          <w:lang w:val="en-US" w:eastAsia="en-US" w:bidi="ar-SA"/>
        </w:rPr>
        <w:instrText xml:space="preserve"> HYPERLINK "9.2.13.1" </w:instrText>
      </w:r>
      <w:r>
        <w:rPr>
          <w:rFonts w:hint="eastAsia" w:ascii="宋体" w:hAnsi="宋体" w:eastAsia="宋体" w:cs="宋体"/>
          <w:color w:val="000000"/>
          <w:sz w:val="21"/>
          <w:szCs w:val="21"/>
          <w:highlight w:val="none"/>
          <w:lang w:val="en-US" w:eastAsia="en-US" w:bidi="ar-SA"/>
        </w:rPr>
        <w:fldChar w:fldCharType="separate"/>
      </w:r>
      <w:r>
        <w:rPr>
          <w:rFonts w:hint="eastAsia" w:ascii="宋体" w:hAnsi="宋体" w:eastAsia="宋体" w:cs="宋体"/>
          <w:color w:val="000000"/>
          <w:sz w:val="21"/>
          <w:szCs w:val="21"/>
          <w:highlight w:val="none"/>
          <w:lang w:val="en-US" w:eastAsia="en-US" w:bidi="ar-SA"/>
        </w:rPr>
        <w:t xml:space="preserve">9.2.13.1</w:t>
      </w:r>
      <w:r>
        <w:rPr>
          <w:rFonts w:hint="eastAsia" w:ascii="宋体" w:hAnsi="宋体" w:eastAsia="宋体" w:cs="宋体"/>
          <w:color w:val="000000"/>
          <w:sz w:val="21"/>
          <w:szCs w:val="21"/>
          <w:highlight w:val="none"/>
          <w:lang w:val="en-US" w:eastAsia="en-US" w:bidi="ar-SA"/>
        </w:rPr>
        <w:fldChar w:fldCharType="end"/>
      </w:r>
      <w:r>
        <w:rPr>
          <w:rFonts w:hint="eastAsia" w:ascii="宋体" w:hAnsi="宋体" w:eastAsia="宋体" w:cs="宋体"/>
          <w:color w:val="000000"/>
          <w:sz w:val="21"/>
          <w:szCs w:val="21"/>
          <w:highlight w:val="none"/>
          <w:lang w:val="en-US" w:eastAsia="en-US" w:bidi="ar-SA"/>
        </w:rPr>
        <w:t xml:space="preserve"> 施工过程中，为了保证本合同工程的安全施工，承包单位应对各项工程的施</w:t>
      </w:r>
      <w:r>
        <w:rPr>
          <w:rFonts w:hint="eastAsia" w:ascii="宋体" w:hAnsi="宋体" w:eastAsia="宋体" w:cs="宋体"/>
          <w:color w:val="000000"/>
          <w:spacing w:val="-2"/>
          <w:sz w:val="21"/>
          <w:szCs w:val="21"/>
          <w:highlight w:val="none"/>
          <w:lang w:val="en-US" w:eastAsia="en-US" w:bidi="ar-SA"/>
        </w:rPr>
        <w:t xml:space="preserve">工，均要采取必要的防护和安全措施，并承担所需的费用。</w:t>
      </w:r>
      <w:r/>
    </w:p>
    <w:p>
      <w:pPr>
        <w:ind w:left="0"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fldChar w:fldCharType="begin"/>
      </w:r>
      <w:r>
        <w:rPr>
          <w:rFonts w:hint="eastAsia" w:ascii="宋体" w:hAnsi="宋体" w:eastAsia="宋体" w:cs="宋体"/>
          <w:color w:val="000000"/>
          <w:sz w:val="21"/>
          <w:szCs w:val="21"/>
          <w:highlight w:val="none"/>
          <w:lang w:val="en-US" w:eastAsia="en-US" w:bidi="ar-SA"/>
        </w:rPr>
        <w:instrText xml:space="preserve"> HYPERLINK "9.2.13.2" </w:instrText>
      </w:r>
      <w:r>
        <w:rPr>
          <w:rFonts w:hint="eastAsia" w:ascii="宋体" w:hAnsi="宋体" w:eastAsia="宋体" w:cs="宋体"/>
          <w:color w:val="000000"/>
          <w:sz w:val="21"/>
          <w:szCs w:val="21"/>
          <w:highlight w:val="none"/>
          <w:lang w:val="en-US" w:eastAsia="en-US" w:bidi="ar-SA"/>
        </w:rPr>
        <w:fldChar w:fldCharType="separate"/>
      </w:r>
      <w:r>
        <w:rPr>
          <w:rFonts w:hint="eastAsia" w:ascii="宋体" w:hAnsi="宋体" w:eastAsia="宋体" w:cs="宋体"/>
          <w:color w:val="000000"/>
          <w:sz w:val="21"/>
          <w:szCs w:val="21"/>
          <w:highlight w:val="none"/>
          <w:lang w:val="en-US" w:eastAsia="en-US" w:bidi="ar-SA"/>
        </w:rPr>
        <w:t xml:space="preserve">9.2.13.2</w:t>
      </w:r>
      <w:r>
        <w:rPr>
          <w:rFonts w:hint="eastAsia" w:ascii="宋体" w:hAnsi="宋体" w:eastAsia="宋体" w:cs="宋体"/>
          <w:color w:val="000000"/>
          <w:sz w:val="21"/>
          <w:szCs w:val="21"/>
          <w:highlight w:val="none"/>
          <w:lang w:val="en-US" w:eastAsia="en-US" w:bidi="ar-SA"/>
        </w:rPr>
        <w:fldChar w:fldCharType="end"/>
      </w:r>
      <w:r>
        <w:rPr>
          <w:rFonts w:hint="eastAsia" w:ascii="宋体" w:hAnsi="宋体" w:eastAsia="宋体" w:cs="宋体"/>
          <w:color w:val="000000"/>
          <w:sz w:val="21"/>
          <w:szCs w:val="21"/>
          <w:highlight w:val="none"/>
          <w:lang w:val="en-US" w:eastAsia="en-US" w:bidi="ar-SA"/>
        </w:rPr>
        <w:t xml:space="preserve"> 承包单位应采取一切合理的措施，以保护现场及其附近环境，并避免由其施</w:t>
      </w:r>
      <w:r>
        <w:rPr>
          <w:rFonts w:hint="eastAsia" w:ascii="宋体" w:hAnsi="宋体" w:eastAsia="宋体" w:cs="宋体"/>
          <w:color w:val="000000"/>
          <w:spacing w:val="-1"/>
          <w:sz w:val="21"/>
          <w:szCs w:val="21"/>
          <w:highlight w:val="none"/>
          <w:lang w:val="en-US" w:eastAsia="en-US" w:bidi="ar-SA"/>
        </w:rPr>
        <w:t xml:space="preserve">工方面引起的污染、噪声或其他后果对公众造成人身或财物方面的</w:t>
      </w:r>
      <w:r>
        <w:rPr>
          <w:rFonts w:hint="eastAsia" w:ascii="宋体" w:hAnsi="宋体" w:eastAsia="宋体" w:cs="宋体"/>
          <w:color w:val="000000"/>
          <w:spacing w:val="-2"/>
          <w:sz w:val="21"/>
          <w:szCs w:val="21"/>
          <w:highlight w:val="none"/>
          <w:lang w:val="en-US" w:eastAsia="en-US" w:bidi="ar-SA"/>
        </w:rPr>
        <w:t xml:space="preserve">伤害或妨碍。</w:t>
      </w:r>
      <w:r/>
    </w:p>
    <w:p>
      <w:pPr>
        <w:ind w:left="0"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fldChar w:fldCharType="begin"/>
      </w:r>
      <w:r>
        <w:rPr>
          <w:rFonts w:hint="eastAsia" w:ascii="宋体" w:hAnsi="宋体" w:eastAsia="宋体" w:cs="宋体"/>
          <w:color w:val="000000"/>
          <w:sz w:val="21"/>
          <w:szCs w:val="21"/>
          <w:highlight w:val="none"/>
          <w:lang w:val="en-US" w:eastAsia="en-US" w:bidi="ar-SA"/>
        </w:rPr>
        <w:instrText xml:space="preserve"> HYPERLINK "9.2.13.3" </w:instrText>
      </w:r>
      <w:r>
        <w:rPr>
          <w:rFonts w:hint="eastAsia" w:ascii="宋体" w:hAnsi="宋体" w:eastAsia="宋体" w:cs="宋体"/>
          <w:color w:val="000000"/>
          <w:sz w:val="21"/>
          <w:szCs w:val="21"/>
          <w:highlight w:val="none"/>
          <w:lang w:val="en-US" w:eastAsia="en-US" w:bidi="ar-SA"/>
        </w:rPr>
        <w:fldChar w:fldCharType="separate"/>
      </w:r>
      <w:r>
        <w:rPr>
          <w:rFonts w:hint="eastAsia" w:ascii="宋体" w:hAnsi="宋体" w:eastAsia="宋体" w:cs="宋体"/>
          <w:color w:val="000000"/>
          <w:sz w:val="21"/>
          <w:szCs w:val="21"/>
          <w:highlight w:val="none"/>
          <w:lang w:val="en-US" w:eastAsia="en-US" w:bidi="ar-SA"/>
        </w:rPr>
        <w:t xml:space="preserve">9.2.13.3</w:t>
      </w:r>
      <w:r>
        <w:rPr>
          <w:rFonts w:hint="eastAsia" w:ascii="宋体" w:hAnsi="宋体" w:eastAsia="宋体" w:cs="宋体"/>
          <w:color w:val="000000"/>
          <w:sz w:val="21"/>
          <w:szCs w:val="21"/>
          <w:highlight w:val="none"/>
          <w:lang w:val="en-US" w:eastAsia="en-US" w:bidi="ar-SA"/>
        </w:rPr>
        <w:fldChar w:fldCharType="end"/>
      </w:r>
      <w:r>
        <w:rPr>
          <w:rFonts w:hint="eastAsia" w:ascii="宋体" w:hAnsi="宋体" w:eastAsia="宋体" w:cs="宋体"/>
          <w:color w:val="000000"/>
          <w:sz w:val="21"/>
          <w:szCs w:val="21"/>
          <w:highlight w:val="none"/>
          <w:lang w:val="en-US" w:eastAsia="en-US" w:bidi="ar-SA"/>
        </w:rPr>
        <w:t xml:space="preserve"> 在工程施工期间，承包单位应合理地保持现场不出现不必要的障碍物，存放处置好承包单位的任何设备和多余的材料并从现场清除运</w:t>
      </w:r>
      <w:r>
        <w:rPr>
          <w:rFonts w:hint="eastAsia" w:ascii="宋体" w:hAnsi="宋体" w:eastAsia="宋体" w:cs="宋体"/>
          <w:color w:val="000000"/>
          <w:spacing w:val="-1"/>
          <w:sz w:val="21"/>
          <w:szCs w:val="21"/>
          <w:highlight w:val="none"/>
          <w:lang w:val="en-US" w:eastAsia="en-US" w:bidi="ar-SA"/>
        </w:rPr>
        <w:t xml:space="preserve">走任何废料、垃圾或不再需要的</w:t>
      </w:r>
      <w:r>
        <w:rPr>
          <w:rFonts w:hint="eastAsia" w:ascii="宋体" w:hAnsi="宋体" w:eastAsia="宋体" w:cs="宋体"/>
          <w:color w:val="000000"/>
          <w:spacing w:val="-9"/>
          <w:sz w:val="21"/>
          <w:szCs w:val="21"/>
          <w:highlight w:val="none"/>
          <w:lang w:val="en-US" w:eastAsia="en-US" w:bidi="ar-SA"/>
        </w:rPr>
        <w:t xml:space="preserve">临时工程。</w:t>
      </w:r>
      <w:r/>
    </w:p>
    <w:p>
      <w:pPr>
        <w:ind w:left="0" w:right="0" w:firstLine="41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b/>
          <w:bCs/>
          <w:color w:val="000000"/>
          <w:spacing w:val="-3"/>
          <w:sz w:val="21"/>
          <w:szCs w:val="21"/>
          <w:highlight w:val="none"/>
          <w:lang w:val="en-US" w:eastAsia="en-US" w:bidi="ar-SA"/>
        </w:rPr>
        <w:t xml:space="preserve">9.4</w:t>
      </w:r>
      <w:r>
        <w:rPr>
          <w:rFonts w:hint="eastAsia" w:ascii="宋体" w:hAnsi="宋体" w:eastAsia="宋体" w:cs="宋体"/>
          <w:color w:val="000000"/>
          <w:spacing w:val="-3"/>
          <w:sz w:val="21"/>
          <w:szCs w:val="21"/>
          <w:highlight w:val="none"/>
          <w:lang w:val="en-US" w:eastAsia="en-US" w:bidi="ar-SA"/>
        </w:rPr>
        <w:t xml:space="preserve"> </w:t>
      </w:r>
      <w:r>
        <w:rPr>
          <w:rFonts w:hint="eastAsia" w:ascii="宋体" w:hAnsi="宋体" w:eastAsia="宋体" w:cs="宋体"/>
          <w:b/>
          <w:bCs/>
          <w:color w:val="000000"/>
          <w:spacing w:val="-3"/>
          <w:sz w:val="21"/>
          <w:szCs w:val="21"/>
          <w:highlight w:val="none"/>
          <w:lang w:val="en-US" w:eastAsia="en-US" w:bidi="ar-SA"/>
        </w:rPr>
        <w:t xml:space="preserve">环境保护</w:t>
      </w:r>
      <w:r/>
    </w:p>
    <w:p>
      <w:pPr>
        <w:ind w:left="0" w:right="0" w:firstLine="404"/>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4"/>
          <w:sz w:val="21"/>
          <w:szCs w:val="21"/>
          <w:highlight w:val="none"/>
          <w:lang w:val="en-US" w:eastAsia="en-US" w:bidi="ar-SA"/>
        </w:rPr>
        <w:t xml:space="preserve">补充 9.4.12</w:t>
      </w:r>
      <w:r>
        <w:rPr>
          <w:rFonts w:hint="eastAsia" w:ascii="宋体" w:hAnsi="宋体" w:eastAsia="宋体" w:cs="宋体"/>
          <w:color w:val="000000"/>
          <w:spacing w:val="16"/>
          <w:sz w:val="21"/>
          <w:szCs w:val="21"/>
          <w:highlight w:val="none"/>
          <w:lang w:val="en-US" w:eastAsia="en-US" w:bidi="ar-SA"/>
        </w:rPr>
        <w:t xml:space="preserve"> </w:t>
      </w:r>
      <w:r>
        <w:rPr>
          <w:rFonts w:hint="eastAsia" w:ascii="宋体" w:hAnsi="宋体" w:eastAsia="宋体" w:cs="宋体"/>
          <w:color w:val="000000"/>
          <w:spacing w:val="-4"/>
          <w:sz w:val="21"/>
          <w:szCs w:val="21"/>
          <w:highlight w:val="none"/>
          <w:lang w:val="en-US" w:eastAsia="en-US" w:bidi="ar-SA"/>
        </w:rPr>
        <w:t xml:space="preserve">项：</w:t>
      </w:r>
      <w:r/>
    </w:p>
    <w:p>
      <w:pPr>
        <w:ind w:left="0" w:right="0" w:firstLine="416"/>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bidi="ar-SA"/>
        </w:rPr>
        <w:t xml:space="preserve">9.4.12 在本合同工程施工期间，承包单位必须遵守国家有关环境保护的法</w:t>
      </w:r>
      <w:r>
        <w:rPr>
          <w:rFonts w:hint="eastAsia" w:ascii="宋体" w:hAnsi="宋体" w:eastAsia="宋体" w:cs="宋体"/>
          <w:color w:val="000000"/>
          <w:spacing w:val="-2"/>
          <w:sz w:val="21"/>
          <w:szCs w:val="21"/>
          <w:highlight w:val="none"/>
          <w:lang w:val="en-US" w:eastAsia="en-US" w:bidi="ar-SA"/>
        </w:rPr>
        <w:t xml:space="preserve">令。</w:t>
      </w:r>
      <w:r/>
    </w:p>
    <w:p>
      <w:pPr>
        <w:ind w:left="0" w:right="0" w:firstLine="420"/>
        <w:jc w:val="left"/>
        <w:keepLines w:val="0"/>
        <w:keepNext w:val="0"/>
        <w:pageBreakBefore w:val="0"/>
        <w:spacing w:line="360" w:lineRule="auto"/>
        <w:widowControl w:val="off"/>
        <w:rPr>
          <w:rFonts w:hint="eastAsia" w:ascii="宋体" w:hAnsi="宋体" w:eastAsia="宋体" w:cs="宋体"/>
          <w:color w:val="000000"/>
          <w:spacing w:val="-4"/>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如果由于承包单位实施施工的原因，破坏了环境保护而</w:t>
      </w:r>
      <w:r>
        <w:rPr>
          <w:rFonts w:hint="eastAsia" w:ascii="宋体" w:hAnsi="宋体" w:eastAsia="宋体" w:cs="宋体"/>
          <w:color w:val="000000"/>
          <w:spacing w:val="-1"/>
          <w:sz w:val="21"/>
          <w:szCs w:val="21"/>
          <w:highlight w:val="none"/>
          <w:lang w:val="en-US" w:eastAsia="en-US" w:bidi="ar-SA"/>
        </w:rPr>
        <w:t xml:space="preserve">导致的损失和赔偿，则由承包</w:t>
      </w:r>
      <w:r>
        <w:rPr>
          <w:rFonts w:hint="eastAsia" w:ascii="宋体" w:hAnsi="宋体" w:eastAsia="宋体" w:cs="宋体"/>
          <w:color w:val="000000"/>
          <w:spacing w:val="-4"/>
          <w:sz w:val="21"/>
          <w:szCs w:val="21"/>
          <w:highlight w:val="none"/>
          <w:lang w:val="en-US" w:eastAsia="en-US" w:bidi="ar-SA"/>
        </w:rPr>
        <w:t xml:space="preserve">单位承担全部责任。</w:t>
      </w:r>
      <w:r/>
    </w:p>
    <w:p>
      <w:pPr>
        <w:ind w:left="0" w:right="0" w:firstLine="404"/>
        <w:jc w:val="left"/>
        <w:keepLines w:val="0"/>
        <w:keepNext w:val="0"/>
        <w:pageBreakBefore w:val="0"/>
        <w:spacing w:line="360" w:lineRule="auto"/>
        <w:widowControl w:val="off"/>
        <w:rPr>
          <w:rFonts w:hint="eastAsia" w:ascii="宋体" w:hAnsi="宋体" w:eastAsia="宋体" w:cs="宋体"/>
          <w:color w:val="000000"/>
          <w:spacing w:val="-4"/>
          <w:sz w:val="21"/>
          <w:szCs w:val="21"/>
          <w:highlight w:val="none"/>
          <w:lang w:val="en-US" w:eastAsia="en-US" w:bidi="ar-SA"/>
        </w:rPr>
      </w:pPr>
      <w:r>
        <w:rPr>
          <w:rFonts w:hint="eastAsia" w:ascii="宋体" w:hAnsi="宋体" w:eastAsia="宋体" w:cs="宋体"/>
          <w:color w:val="000000"/>
          <w:spacing w:val="-4"/>
          <w:sz w:val="21"/>
          <w:szCs w:val="21"/>
          <w:highlight w:val="none"/>
          <w:lang w:val="en-US" w:eastAsia="en-US" w:bidi="ar-SA"/>
        </w:rPr>
        <w:t xml:space="preserve">补充 9.4.14 项</w:t>
      </w:r>
      <w:r/>
    </w:p>
    <w:p>
      <w:pPr>
        <w:ind w:left="0" w:right="0" w:firstLine="404"/>
        <w:jc w:val="left"/>
        <w:keepLines w:val="0"/>
        <w:keepNext w:val="0"/>
        <w:pageBreakBefore w:val="0"/>
        <w:spacing w:line="360" w:lineRule="auto"/>
        <w:widowControl w:val="off"/>
        <w:rPr>
          <w:rFonts w:hint="eastAsia" w:ascii="宋体" w:hAnsi="宋体" w:eastAsia="宋体" w:cs="宋体"/>
          <w:color w:val="000000"/>
          <w:spacing w:val="-4"/>
          <w:sz w:val="21"/>
          <w:szCs w:val="21"/>
          <w:highlight w:val="none"/>
          <w:lang w:val="en-US" w:eastAsia="en-US" w:bidi="ar-SA"/>
        </w:rPr>
      </w:pPr>
      <w:r>
        <w:rPr>
          <w:rFonts w:hint="eastAsia" w:ascii="宋体" w:hAnsi="宋体" w:eastAsia="宋体" w:cs="宋体"/>
          <w:color w:val="000000"/>
          <w:spacing w:val="-4"/>
          <w:sz w:val="21"/>
          <w:szCs w:val="21"/>
          <w:highlight w:val="none"/>
          <w:lang w:val="en-US" w:eastAsia="en-US" w:bidi="ar-SA"/>
        </w:rPr>
        <w:t xml:space="preserve">9.4.14 本项目承包人在施工过程中应严格遵守苏交质公（2016）35 号关于印发“全省交通建设工程工地扬尘污染防治行动方案”的通知、苏交公〔2017〕5 号省交通运输厅关于印发“江苏省绿色公路建设的实施意见”的通知以及宿交发〔2021〕3 号《市交通运输局关于印发宿迁市交通工程扬尘污染</w:t>
      </w:r>
      <w:r>
        <w:rPr>
          <w:rFonts w:hint="eastAsia" w:ascii="宋体" w:hAnsi="宋体" w:eastAsia="宋体" w:cs="宋体"/>
          <w:color w:val="000000"/>
          <w:spacing w:val="-4"/>
          <w:sz w:val="21"/>
          <w:szCs w:val="21"/>
          <w:highlight w:val="none"/>
          <w:lang w:val="en-US" w:eastAsia="en-US" w:bidi="ar-SA"/>
        </w:rPr>
        <w:t xml:space="preserve">防治管理规定的通知》、宿污防指办（2019-62 号）《关于修订宿迁市市区施工工地扬尘重污染天气应急管控停工豁免规则的通知》、宿大气办发（2019）8 号《关于印发宿迁市市区施工工地扬尘重污染天气应急管控停工豁免规则的通知》、苏环办（2019）254 号《关于切实加强施工工地塑料防尘网使用管理工作的通知》等相关规定，其费用在清单100章中“施工环保费”单独列支，由承包人自行报价，在实施过程中将按经审核后的环保措施实际投入进行计量支付，但支付总额不超过该项的投标报价。（以上政策文件如有更新，按最新文件执行）。</w:t>
      </w:r>
      <w:r/>
    </w:p>
    <w:p>
      <w:pPr>
        <w:ind w:left="0" w:right="0" w:firstLine="404"/>
        <w:jc w:val="left"/>
        <w:keepLines w:val="0"/>
        <w:keepNext w:val="0"/>
        <w:pageBreakBefore w:val="0"/>
        <w:spacing w:line="360" w:lineRule="auto"/>
        <w:widowControl w:val="off"/>
        <w:rPr>
          <w:rFonts w:hint="eastAsia" w:ascii="宋体" w:hAnsi="宋体" w:eastAsia="宋体" w:cs="宋体"/>
          <w:color w:val="000000"/>
          <w:spacing w:val="-4"/>
          <w:sz w:val="21"/>
          <w:szCs w:val="21"/>
          <w:highlight w:val="none"/>
          <w:lang w:val="en-US" w:eastAsia="en-US" w:bidi="ar-SA"/>
        </w:rPr>
      </w:pPr>
      <w:r>
        <w:rPr>
          <w:rFonts w:hint="eastAsia" w:ascii="宋体" w:hAnsi="宋体" w:eastAsia="宋体" w:cs="宋体"/>
          <w:color w:val="000000"/>
          <w:spacing w:val="-4"/>
          <w:sz w:val="21"/>
          <w:szCs w:val="21"/>
          <w:highlight w:val="none"/>
          <w:lang w:val="en-US" w:eastAsia="en-US" w:bidi="ar-SA"/>
        </w:rPr>
        <w:t xml:space="preserve">9.5 事故处理</w:t>
      </w:r>
      <w:r/>
    </w:p>
    <w:p>
      <w:pPr>
        <w:ind w:left="0" w:right="0" w:firstLine="404"/>
        <w:jc w:val="left"/>
        <w:keepLines w:val="0"/>
        <w:keepNext w:val="0"/>
        <w:pageBreakBefore w:val="0"/>
        <w:spacing w:line="360" w:lineRule="auto"/>
        <w:widowControl w:val="off"/>
        <w:rPr>
          <w:rFonts w:hint="eastAsia" w:ascii="宋体" w:hAnsi="宋体" w:eastAsia="宋体" w:cs="宋体"/>
          <w:color w:val="000000"/>
          <w:spacing w:val="-4"/>
          <w:sz w:val="21"/>
          <w:szCs w:val="21"/>
          <w:highlight w:val="none"/>
          <w:lang w:val="en-US" w:eastAsia="en-US" w:bidi="ar-SA"/>
        </w:rPr>
      </w:pPr>
      <w:r>
        <w:rPr>
          <w:rFonts w:hint="eastAsia" w:ascii="宋体" w:hAnsi="宋体" w:eastAsia="宋体" w:cs="宋体"/>
          <w:color w:val="000000"/>
          <w:spacing w:val="-4"/>
          <w:sz w:val="21"/>
          <w:szCs w:val="21"/>
          <w:highlight w:val="none"/>
          <w:lang w:val="en-US" w:eastAsia="en-US" w:bidi="ar-SA"/>
        </w:rPr>
        <w:t xml:space="preserve">增加 9.5.2 条款：</w:t>
      </w:r>
      <w:r/>
    </w:p>
    <w:p>
      <w:pPr>
        <w:ind w:left="0" w:right="0" w:firstLine="404"/>
        <w:jc w:val="left"/>
        <w:keepLines w:val="0"/>
        <w:keepNext w:val="0"/>
        <w:pageBreakBefore w:val="0"/>
        <w:spacing w:line="360" w:lineRule="auto"/>
        <w:widowControl w:val="off"/>
        <w:rPr>
          <w:rFonts w:hint="eastAsia" w:ascii="宋体" w:hAnsi="宋体" w:eastAsia="宋体" w:cs="宋体"/>
          <w:color w:val="000000"/>
          <w:spacing w:val="-4"/>
          <w:sz w:val="21"/>
          <w:szCs w:val="21"/>
          <w:highlight w:val="none"/>
          <w:lang w:val="en-US" w:eastAsia="en-US" w:bidi="ar-SA"/>
        </w:rPr>
      </w:pPr>
      <w:r>
        <w:rPr>
          <w:rFonts w:hint="eastAsia" w:ascii="宋体" w:hAnsi="宋体" w:eastAsia="宋体" w:cs="宋体"/>
          <w:color w:val="000000"/>
          <w:spacing w:val="-4"/>
          <w:sz w:val="21"/>
          <w:szCs w:val="21"/>
          <w:highlight w:val="none"/>
          <w:lang w:val="en-US" w:eastAsia="en-US" w:bidi="ar-SA"/>
        </w:rPr>
        <w:t xml:space="preserve">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r/>
    </w:p>
    <w:p>
      <w:pPr>
        <w:ind w:left="0" w:right="0" w:firstLine="398"/>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b/>
          <w:bCs/>
          <w:color w:val="000000"/>
          <w:spacing w:val="-6"/>
          <w:sz w:val="21"/>
          <w:szCs w:val="21"/>
          <w:highlight w:val="none"/>
          <w:lang w:val="en-US" w:eastAsia="en-US" w:bidi="ar-SA"/>
        </w:rPr>
        <w:t xml:space="preserve">10.进度计划</w:t>
      </w:r>
      <w:r/>
    </w:p>
    <w:p>
      <w:pPr>
        <w:ind w:left="0" w:right="0" w:firstLine="38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0"/>
          <w:sz w:val="21"/>
          <w:szCs w:val="21"/>
          <w:highlight w:val="none"/>
          <w:lang w:val="en-US" w:eastAsia="en-US" w:bidi="ar-SA"/>
        </w:rPr>
        <w:t xml:space="preserve">本款补充：</w:t>
      </w:r>
      <w:r/>
    </w:p>
    <w:p>
      <w:pPr>
        <w:ind w:left="0"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承包单位应按本合同规定的工期，合理安排好施工进度计划，</w:t>
      </w:r>
      <w:r>
        <w:rPr>
          <w:rFonts w:hint="eastAsia" w:ascii="宋体" w:hAnsi="宋体" w:eastAsia="宋体" w:cs="宋体"/>
          <w:color w:val="000000"/>
          <w:spacing w:val="-1"/>
          <w:sz w:val="21"/>
          <w:szCs w:val="21"/>
          <w:highlight w:val="none"/>
          <w:lang w:val="en-US" w:eastAsia="en-US" w:bidi="ar-SA"/>
        </w:rPr>
        <w:t xml:space="preserve">并及时向发包人递交项</w:t>
      </w:r>
      <w:r>
        <w:rPr>
          <w:rFonts w:hint="eastAsia" w:ascii="宋体" w:hAnsi="宋体" w:eastAsia="宋体" w:cs="宋体"/>
          <w:color w:val="000000"/>
          <w:spacing w:val="-9"/>
          <w:sz w:val="21"/>
          <w:szCs w:val="21"/>
          <w:highlight w:val="none"/>
          <w:lang w:val="en-US" w:eastAsia="en-US" w:bidi="ar-SA"/>
        </w:rPr>
        <w:t xml:space="preserve">目的月度进度表。</w:t>
      </w:r>
      <w:r/>
    </w:p>
    <w:p>
      <w:pPr>
        <w:ind w:left="0"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为保证工程质量，并按时实现工程进度的要求，</w:t>
      </w:r>
      <w:r>
        <w:rPr>
          <w:rFonts w:hint="eastAsia" w:ascii="宋体" w:hAnsi="宋体" w:eastAsia="宋体" w:cs="宋体"/>
          <w:color w:val="000000"/>
          <w:sz w:val="21"/>
          <w:szCs w:val="21"/>
          <w:highlight w:val="none"/>
          <w:lang w:val="en-US" w:eastAsia="zh-CN" w:bidi="ar-SA"/>
        </w:rPr>
        <w:t xml:space="preserve">发包人</w:t>
      </w:r>
      <w:r>
        <w:rPr>
          <w:rFonts w:hint="eastAsia" w:ascii="宋体" w:hAnsi="宋体" w:eastAsia="宋体" w:cs="宋体"/>
          <w:color w:val="000000"/>
          <w:spacing w:val="-1"/>
          <w:sz w:val="21"/>
          <w:szCs w:val="21"/>
          <w:highlight w:val="none"/>
          <w:lang w:val="en-US" w:eastAsia="en-US" w:bidi="ar-SA"/>
        </w:rPr>
        <w:t xml:space="preserve">有权审核并评议承包单位递交的计划。这些审核和评议，不能免除承包单位根据合同规定所担负的任何责任</w:t>
      </w:r>
      <w:r>
        <w:rPr>
          <w:rFonts w:hint="eastAsia" w:ascii="宋体" w:hAnsi="宋体" w:eastAsia="宋体" w:cs="宋体"/>
          <w:color w:val="000000"/>
          <w:spacing w:val="-2"/>
          <w:sz w:val="21"/>
          <w:szCs w:val="21"/>
          <w:highlight w:val="none"/>
          <w:lang w:val="en-US" w:eastAsia="en-US" w:bidi="ar-SA"/>
        </w:rPr>
        <w:t xml:space="preserve">和义务。</w:t>
      </w:r>
      <w:r/>
    </w:p>
    <w:p>
      <w:pPr>
        <w:ind w:left="0"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本工程必须在合同规定的期限完成施工，经初步验收达到合同</w:t>
      </w:r>
      <w:r>
        <w:rPr>
          <w:rFonts w:hint="eastAsia" w:ascii="宋体" w:hAnsi="宋体" w:eastAsia="宋体" w:cs="宋体"/>
          <w:color w:val="000000"/>
          <w:spacing w:val="-1"/>
          <w:sz w:val="21"/>
          <w:szCs w:val="21"/>
          <w:highlight w:val="none"/>
          <w:lang w:val="en-US" w:eastAsia="en-US" w:bidi="ar-SA"/>
        </w:rPr>
        <w:t xml:space="preserve">规定的质量标准后，进</w:t>
      </w:r>
      <w:r>
        <w:rPr>
          <w:rFonts w:hint="eastAsia" w:ascii="宋体" w:hAnsi="宋体" w:eastAsia="宋体" w:cs="宋体"/>
          <w:color w:val="000000"/>
          <w:spacing w:val="-3"/>
          <w:sz w:val="21"/>
          <w:szCs w:val="21"/>
          <w:highlight w:val="none"/>
          <w:lang w:val="en-US" w:eastAsia="en-US" w:bidi="ar-SA"/>
        </w:rPr>
        <w:t xml:space="preserve">入承包单位的缺陷责任期。</w:t>
      </w:r>
      <w:r/>
    </w:p>
    <w:p>
      <w:pPr>
        <w:ind w:left="0" w:right="0" w:firstLine="402"/>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pacing w:val="-5"/>
          <w:sz w:val="21"/>
          <w:szCs w:val="21"/>
          <w:highlight w:val="none"/>
          <w:lang w:val="en-US" w:eastAsia="en-US" w:bidi="ar-SA"/>
          <w14:textFill>
            <w14:solidFill>
              <w14:schemeClr w14:val="tx1"/>
            </w14:solidFill>
          </w14:textFill>
        </w:rPr>
        <w:t xml:space="preserve">11.</w:t>
      </w:r>
      <w:r>
        <w:rPr>
          <w:rFonts w:hint="eastAsia" w:ascii="宋体" w:hAnsi="宋体" w:eastAsia="宋体" w:cs="宋体"/>
          <w:color w:val="000000" w:themeColor="text1"/>
          <w:spacing w:val="-5"/>
          <w:sz w:val="21"/>
          <w:szCs w:val="21"/>
          <w:highlight w:val="none"/>
          <w:lang w:val="en-US" w:eastAsia="en-US" w:bidi="ar-SA"/>
          <w14:textFill>
            <w14:solidFill>
              <w14:schemeClr w14:val="tx1"/>
            </w14:solidFill>
          </w14:textFill>
        </w:rPr>
        <w:t xml:space="preserve"> </w:t>
      </w:r>
      <w:r>
        <w:rPr>
          <w:rFonts w:hint="eastAsia" w:ascii="宋体" w:hAnsi="宋体" w:eastAsia="宋体" w:cs="宋体"/>
          <w:b/>
          <w:bCs/>
          <w:color w:val="000000" w:themeColor="text1"/>
          <w:spacing w:val="-5"/>
          <w:sz w:val="21"/>
          <w:szCs w:val="21"/>
          <w:highlight w:val="none"/>
          <w:lang w:val="en-US" w:eastAsia="en-US" w:bidi="ar-SA"/>
          <w14:textFill>
            <w14:solidFill>
              <w14:schemeClr w14:val="tx1"/>
            </w14:solidFill>
          </w14:textFill>
        </w:rPr>
        <w:t xml:space="preserve">开工和交工</w:t>
      </w:r>
      <w:r/>
    </w:p>
    <w:p>
      <w:pPr>
        <w:ind w:left="0" w:right="0" w:firstLine="390"/>
        <w:jc w:val="left"/>
        <w:keepLines w:val="0"/>
        <w:keepNext w:val="0"/>
        <w:pageBreakBefore w:val="0"/>
        <w:spacing w:line="360" w:lineRule="auto"/>
        <w:widowControl w:val="off"/>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8"/>
          <w:sz w:val="21"/>
          <w:szCs w:val="21"/>
          <w:highlight w:val="none"/>
          <w:lang w:val="en-US" w:eastAsia="en-US" w:bidi="ar-SA"/>
          <w14:textFill>
            <w14:solidFill>
              <w14:schemeClr w14:val="tx1"/>
            </w14:solidFill>
          </w14:textFill>
        </w:rPr>
        <w:t xml:space="preserve">11.2</w:t>
      </w:r>
      <w:r>
        <w:rPr>
          <w:rFonts w:hint="eastAsia" w:ascii="宋体" w:hAnsi="宋体" w:eastAsia="宋体" w:cs="宋体"/>
          <w:b/>
          <w:bCs/>
          <w:color w:val="000000" w:themeColor="text1"/>
          <w:spacing w:val="-8"/>
          <w:sz w:val="21"/>
          <w:szCs w:val="21"/>
          <w:highlight w:val="none"/>
          <w:lang w:val="en-US" w:eastAsia="zh-CN" w:bidi="ar-SA"/>
          <w14:textFill>
            <w14:solidFill>
              <w14:schemeClr w14:val="tx1"/>
            </w14:solidFill>
          </w14:textFill>
        </w:rPr>
        <w:t xml:space="preserve"> </w:t>
      </w:r>
      <w:r>
        <w:rPr>
          <w:rFonts w:hint="eastAsia" w:ascii="宋体" w:hAnsi="宋体" w:eastAsia="宋体" w:cs="宋体"/>
          <w:color w:val="000000" w:themeColor="text1"/>
          <w:spacing w:val="-37"/>
          <w:sz w:val="21"/>
          <w:szCs w:val="21"/>
          <w:highlight w:val="none"/>
          <w:lang w:val="en-US" w:eastAsia="en-US" w:bidi="ar-SA"/>
          <w14:textFill>
            <w14:solidFill>
              <w14:schemeClr w14:val="tx1"/>
            </w14:solidFill>
          </w14:textFill>
        </w:rPr>
        <w:t xml:space="preserve"> </w:t>
      </w:r>
      <w:r>
        <w:rPr>
          <w:rFonts w:hint="eastAsia" w:ascii="宋体" w:hAnsi="宋体" w:eastAsia="宋体" w:cs="宋体"/>
          <w:b/>
          <w:bCs/>
          <w:color w:val="000000" w:themeColor="text1"/>
          <w:spacing w:val="-5"/>
          <w:sz w:val="21"/>
          <w:szCs w:val="21"/>
          <w:highlight w:val="none"/>
          <w:lang w:val="en-US" w:eastAsia="zh-CN" w:bidi="ar-SA"/>
          <w14:textFill>
            <w14:solidFill>
              <w14:schemeClr w14:val="tx1"/>
            </w14:solidFill>
          </w14:textFill>
        </w:rPr>
        <w:t xml:space="preserve">交工</w:t>
      </w:r>
      <w:r/>
    </w:p>
    <w:p>
      <w:pPr>
        <w:ind w:left="0" w:right="0" w:firstLine="416"/>
        <w:jc w:val="left"/>
        <w:keepLines w:val="0"/>
        <w:keepNext w:val="0"/>
        <w:pageBreakBefore w:val="0"/>
        <w:spacing w:line="360" w:lineRule="auto"/>
        <w:widowControl w:val="off"/>
        <w:rPr>
          <w:rFonts w:hint="eastAsia" w:ascii="宋体" w:hAnsi="宋体" w:eastAsia="宋体" w:cs="宋体"/>
          <w:b/>
          <w:bCs/>
          <w:color w:val="000000" w:themeColor="text1"/>
          <w:spacing w:val="-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
          <w:sz w:val="21"/>
          <w:szCs w:val="21"/>
          <w:highlight w:val="none"/>
          <w:lang w:val="en-US" w:eastAsia="en-US" w:bidi="ar-SA"/>
          <w14:textFill>
            <w14:solidFill>
              <w14:schemeClr w14:val="tx1"/>
            </w14:solidFill>
          </w14:textFill>
        </w:rPr>
        <w:t xml:space="preserve">本款末增加：</w:t>
      </w:r>
      <w:r>
        <w:rPr>
          <w:rFonts w:hint="eastAsia" w:ascii="宋体" w:hAnsi="宋体" w:eastAsia="宋体" w:cs="宋体"/>
          <w:b/>
          <w:bCs/>
          <w:color w:val="000000" w:themeColor="text1"/>
          <w:spacing w:val="-1"/>
          <w:sz w:val="21"/>
          <w:szCs w:val="21"/>
          <w:highlight w:val="none"/>
          <w:lang w:val="en-US" w:eastAsia="en-US" w:bidi="ar-SA"/>
          <w14:textFill>
            <w14:solidFill>
              <w14:schemeClr w14:val="tx1"/>
            </w14:solidFill>
          </w14:textFill>
        </w:rPr>
        <w:t xml:space="preserve">工程交工验收后，</w:t>
      </w:r>
      <w:r>
        <w:rPr>
          <w:rFonts w:hint="eastAsia" w:ascii="宋体" w:hAnsi="宋体" w:eastAsia="宋体" w:cs="宋体"/>
          <w:b/>
          <w:bCs/>
          <w:color w:val="000000" w:themeColor="text1"/>
          <w:spacing w:val="-1"/>
          <w:sz w:val="21"/>
          <w:szCs w:val="21"/>
          <w:highlight w:val="none"/>
          <w:lang w:val="en-US" w:eastAsia="zh-CN" w:bidi="ar-SA"/>
          <w14:textFill>
            <w14:solidFill>
              <w14:schemeClr w14:val="tx1"/>
            </w14:solidFill>
          </w14:textFill>
        </w:rPr>
        <w:t xml:space="preserve">所有设备需和公安现有平台设备无缝对接并符合移交标准，建成后由施工单位移交至交警支队，</w:t>
      </w:r>
      <w:r>
        <w:rPr>
          <w:rFonts w:hint="eastAsia" w:ascii="宋体" w:hAnsi="宋体" w:eastAsia="宋体" w:cs="宋体"/>
          <w:b/>
          <w:bCs/>
          <w:color w:val="000000" w:themeColor="text1"/>
          <w:spacing w:val="-1"/>
          <w:sz w:val="21"/>
          <w:szCs w:val="21"/>
          <w:highlight w:val="none"/>
          <w:lang w:val="en-US" w:eastAsia="en-US" w:bidi="ar-SA"/>
          <w14:textFill>
            <w14:solidFill>
              <w14:schemeClr w14:val="tx1"/>
            </w14:solidFill>
          </w14:textFill>
        </w:rPr>
        <w:t xml:space="preserve">若在缺陷责任期内出现质量问题，所发生的维修费用从相关责任单位的经费中扣除（无论成本是否超出质保金范围），出现重大质量问题或有重大违法乱纪行为的，按照质量管理办法和有关法律法规规定移交司法机关予以处罚。</w:t>
      </w:r>
      <w:r/>
    </w:p>
    <w:p>
      <w:pPr>
        <w:ind w:left="0" w:right="0" w:firstLine="398"/>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b/>
          <w:bCs/>
          <w:color w:val="000000"/>
          <w:spacing w:val="-6"/>
          <w:sz w:val="21"/>
          <w:szCs w:val="21"/>
          <w:highlight w:val="none"/>
          <w:lang w:val="en-US" w:eastAsia="en-US" w:bidi="ar-SA"/>
        </w:rPr>
        <w:t xml:space="preserve">13.工程质量</w:t>
      </w:r>
      <w:r/>
    </w:p>
    <w:p>
      <w:pPr>
        <w:ind w:left="0" w:right="0" w:firstLine="406"/>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b/>
          <w:bCs/>
          <w:color w:val="000000"/>
          <w:spacing w:val="-4"/>
          <w:sz w:val="21"/>
          <w:szCs w:val="21"/>
          <w:highlight w:val="none"/>
          <w:lang w:val="en-US" w:eastAsia="en-US" w:bidi="ar-SA"/>
        </w:rPr>
        <w:t xml:space="preserve">13.1</w:t>
      </w:r>
      <w:r>
        <w:rPr>
          <w:rFonts w:hint="eastAsia" w:ascii="宋体" w:hAnsi="宋体" w:eastAsia="宋体" w:cs="宋体"/>
          <w:color w:val="000000"/>
          <w:spacing w:val="-4"/>
          <w:sz w:val="21"/>
          <w:szCs w:val="21"/>
          <w:highlight w:val="none"/>
          <w:lang w:val="en-US" w:eastAsia="en-US" w:bidi="ar-SA"/>
        </w:rPr>
        <w:t xml:space="preserve"> </w:t>
      </w:r>
      <w:r>
        <w:rPr>
          <w:rFonts w:hint="eastAsia" w:ascii="宋体" w:hAnsi="宋体" w:eastAsia="宋体" w:cs="宋体"/>
          <w:b/>
          <w:bCs/>
          <w:color w:val="000000"/>
          <w:spacing w:val="-4"/>
          <w:sz w:val="21"/>
          <w:szCs w:val="21"/>
          <w:highlight w:val="none"/>
          <w:lang w:val="en-US" w:eastAsia="en-US" w:bidi="ar-SA"/>
        </w:rPr>
        <w:t xml:space="preserve">工程质量要求</w:t>
      </w:r>
      <w:r/>
    </w:p>
    <w:p>
      <w:pPr>
        <w:ind w:left="0" w:right="0" w:firstLine="388"/>
        <w:jc w:val="left"/>
        <w:keepLines w:val="0"/>
        <w:keepNext w:val="0"/>
        <w:pageBreakBefore w:val="0"/>
        <w:spacing w:line="360" w:lineRule="auto"/>
        <w:widowControl w:val="off"/>
        <w:rPr>
          <w:rFonts w:hint="eastAsia" w:ascii="宋体" w:hAnsi="宋体" w:eastAsia="宋体" w:cs="宋体"/>
          <w:color w:val="000000"/>
          <w:spacing w:val="-8"/>
          <w:sz w:val="21"/>
          <w:szCs w:val="21"/>
          <w:highlight w:val="none"/>
          <w:lang w:val="en-US" w:eastAsia="en-US" w:bidi="ar-SA"/>
        </w:rPr>
      </w:pPr>
      <w:r>
        <w:rPr>
          <w:rFonts w:hint="eastAsia" w:ascii="宋体" w:hAnsi="宋体" w:eastAsia="宋体" w:cs="宋体"/>
          <w:color w:val="000000"/>
          <w:spacing w:val="-8"/>
          <w:sz w:val="21"/>
          <w:szCs w:val="21"/>
          <w:highlight w:val="none"/>
          <w:lang w:val="en-US" w:eastAsia="en-US" w:bidi="ar-SA"/>
        </w:rPr>
        <w:t xml:space="preserve">本款补充第 13.1.6、13.1.7、13.1.8 项</w:t>
      </w:r>
      <w:r/>
    </w:p>
    <w:p>
      <w:pPr>
        <w:ind w:left="0" w:right="0" w:firstLine="388"/>
        <w:jc w:val="left"/>
        <w:keepLines w:val="0"/>
        <w:keepNext w:val="0"/>
        <w:pageBreakBefore w:val="0"/>
        <w:spacing w:line="360" w:lineRule="auto"/>
        <w:widowControl w:val="off"/>
        <w:rPr>
          <w:rFonts w:hint="eastAsia" w:ascii="宋体" w:hAnsi="宋体" w:eastAsia="宋体" w:cs="宋体"/>
          <w:color w:val="000000"/>
          <w:spacing w:val="-8"/>
          <w:sz w:val="21"/>
          <w:szCs w:val="21"/>
          <w:highlight w:val="none"/>
          <w:lang w:val="en-US" w:eastAsia="en-US" w:bidi="ar-SA"/>
        </w:rPr>
      </w:pPr>
      <w:r>
        <w:rPr>
          <w:rFonts w:hint="eastAsia" w:ascii="宋体" w:hAnsi="宋体" w:eastAsia="宋体" w:cs="宋体"/>
          <w:color w:val="000000"/>
          <w:spacing w:val="-8"/>
          <w:sz w:val="21"/>
          <w:szCs w:val="21"/>
          <w:highlight w:val="none"/>
          <w:lang w:val="en-US" w:eastAsia="en-US" w:bidi="ar-SA"/>
        </w:rPr>
        <w:t xml:space="preserve">13.1.6 本项目质量要求以发包人或其代表以书面形式批准的变更通知或施工指导意见、国家颁发的施工技术或验收规范和质量检验标准及有关规定为依据。</w:t>
      </w:r>
      <w:r/>
    </w:p>
    <w:p>
      <w:pPr>
        <w:ind w:left="0" w:right="0" w:firstLine="388"/>
        <w:jc w:val="left"/>
        <w:keepLines w:val="0"/>
        <w:keepNext w:val="0"/>
        <w:pageBreakBefore w:val="0"/>
        <w:spacing w:line="360" w:lineRule="auto"/>
        <w:widowControl w:val="off"/>
        <w:rPr>
          <w:rFonts w:hint="eastAsia" w:ascii="宋体" w:hAnsi="宋体" w:eastAsia="宋体" w:cs="宋体"/>
          <w:color w:val="000000"/>
          <w:spacing w:val="-8"/>
          <w:sz w:val="21"/>
          <w:szCs w:val="21"/>
          <w:highlight w:val="none"/>
          <w:lang w:val="en-US" w:eastAsia="en-US" w:bidi="ar-SA"/>
        </w:rPr>
      </w:pPr>
      <w:r>
        <w:rPr>
          <w:rFonts w:hint="eastAsia" w:ascii="宋体" w:hAnsi="宋体" w:eastAsia="宋体" w:cs="宋体"/>
          <w:color w:val="000000"/>
          <w:spacing w:val="-8"/>
          <w:sz w:val="21"/>
          <w:szCs w:val="21"/>
          <w:highlight w:val="none"/>
          <w:lang w:val="en-US" w:eastAsia="en-US" w:bidi="ar-SA"/>
        </w:rPr>
        <w:t xml:space="preserve">13.1.7 工程质量交工验收时本合同项目所含分项工程合格率应为 100%、工程质量等级评定为合格且质量评分必须达 90 分及以上，验收不合格的工程造成的一切损失由承包人负责。</w:t>
      </w:r>
      <w:r/>
    </w:p>
    <w:p>
      <w:pPr>
        <w:ind w:left="0" w:right="0" w:firstLine="388"/>
        <w:jc w:val="left"/>
        <w:keepLines w:val="0"/>
        <w:keepNext w:val="0"/>
        <w:pageBreakBefore w:val="0"/>
        <w:spacing w:line="360" w:lineRule="auto"/>
        <w:widowControl w:val="off"/>
        <w:rPr>
          <w:rFonts w:hint="eastAsia" w:ascii="宋体" w:hAnsi="宋体" w:eastAsia="宋体" w:cs="宋体"/>
          <w:color w:val="000000"/>
          <w:spacing w:val="-2"/>
          <w:sz w:val="21"/>
          <w:szCs w:val="21"/>
          <w:highlight w:val="none"/>
          <w:lang w:val="en-US" w:eastAsia="en-US" w:bidi="ar-SA"/>
        </w:rPr>
      </w:pPr>
      <w:r>
        <w:rPr>
          <w:rFonts w:hint="eastAsia" w:ascii="宋体" w:hAnsi="宋体" w:eastAsia="宋体" w:cs="宋体"/>
          <w:color w:val="000000"/>
          <w:spacing w:val="-8"/>
          <w:sz w:val="21"/>
          <w:szCs w:val="21"/>
          <w:highlight w:val="none"/>
          <w:lang w:val="en-US" w:eastAsia="en-US" w:bidi="ar-SA"/>
        </w:rPr>
        <w:t xml:space="preserve">13.1.8 涉及主体工程的质量、安全，发包人将按照本工程其他质量管理办法对承包人进行考核。</w:t>
      </w:r>
      <w:r/>
    </w:p>
    <w:p>
      <w:pPr>
        <w:ind w:left="0" w:right="0" w:firstLine="406"/>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b/>
          <w:bCs/>
          <w:color w:val="000000"/>
          <w:spacing w:val="-4"/>
          <w:sz w:val="21"/>
          <w:szCs w:val="21"/>
          <w:highlight w:val="none"/>
          <w:lang w:val="en-US" w:eastAsia="en-US" w:bidi="ar-SA"/>
        </w:rPr>
        <w:t xml:space="preserve">13.2</w:t>
      </w:r>
      <w:r>
        <w:rPr>
          <w:rFonts w:hint="eastAsia" w:ascii="宋体" w:hAnsi="宋体" w:eastAsia="宋体" w:cs="宋体"/>
          <w:color w:val="000000"/>
          <w:spacing w:val="-4"/>
          <w:sz w:val="21"/>
          <w:szCs w:val="21"/>
          <w:highlight w:val="none"/>
          <w:lang w:val="en-US" w:eastAsia="en-US" w:bidi="ar-SA"/>
        </w:rPr>
        <w:t xml:space="preserve"> </w:t>
      </w:r>
      <w:r>
        <w:rPr>
          <w:rFonts w:hint="eastAsia" w:ascii="宋体" w:hAnsi="宋体" w:eastAsia="宋体" w:cs="宋体"/>
          <w:b/>
          <w:bCs/>
          <w:color w:val="000000"/>
          <w:spacing w:val="-4"/>
          <w:sz w:val="21"/>
          <w:szCs w:val="21"/>
          <w:highlight w:val="none"/>
          <w:lang w:val="en-US" w:eastAsia="en-US" w:bidi="ar-SA"/>
        </w:rPr>
        <w:t xml:space="preserve">承包人的质量管理</w:t>
      </w:r>
      <w:r/>
    </w:p>
    <w:p>
      <w:pPr>
        <w:ind w:left="0" w:right="0" w:firstLine="41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lang w:val="en-US" w:eastAsia="en-US" w:bidi="ar-SA"/>
        </w:rPr>
        <w:t xml:space="preserve">本款补充第</w:t>
      </w:r>
      <w:r>
        <w:rPr>
          <w:rFonts w:hint="eastAsia" w:ascii="宋体" w:hAnsi="宋体" w:eastAsia="宋体" w:cs="宋体"/>
          <w:color w:val="000000"/>
          <w:spacing w:val="-29"/>
          <w:sz w:val="21"/>
          <w:szCs w:val="21"/>
          <w:highlight w:val="none"/>
          <w:lang w:val="en-US" w:eastAsia="en-US" w:bidi="ar-SA"/>
        </w:rPr>
        <w:t xml:space="preserve"> </w:t>
      </w:r>
      <w:r>
        <w:rPr>
          <w:rFonts w:hint="eastAsia" w:ascii="宋体" w:hAnsi="宋体" w:eastAsia="宋体" w:cs="宋体"/>
          <w:color w:val="000000"/>
          <w:spacing w:val="-2"/>
          <w:sz w:val="21"/>
          <w:szCs w:val="21"/>
          <w:highlight w:val="none"/>
          <w:lang w:val="en-US" w:eastAsia="en-US" w:bidi="ar-SA"/>
        </w:rPr>
        <w:t xml:space="preserve">13.2.11</w:t>
      </w:r>
      <w:r>
        <w:rPr>
          <w:rFonts w:hint="eastAsia" w:ascii="宋体" w:hAnsi="宋体" w:eastAsia="宋体" w:cs="宋体"/>
          <w:color w:val="000000"/>
          <w:spacing w:val="-41"/>
          <w:sz w:val="21"/>
          <w:szCs w:val="21"/>
          <w:highlight w:val="none"/>
          <w:lang w:val="en-US" w:eastAsia="en-US" w:bidi="ar-SA"/>
        </w:rPr>
        <w:t xml:space="preserve"> </w:t>
      </w:r>
      <w:r>
        <w:rPr>
          <w:rFonts w:hint="eastAsia" w:ascii="宋体" w:hAnsi="宋体" w:eastAsia="宋体" w:cs="宋体"/>
          <w:color w:val="000000"/>
          <w:spacing w:val="-2"/>
          <w:sz w:val="21"/>
          <w:szCs w:val="21"/>
          <w:highlight w:val="none"/>
          <w:lang w:val="en-US" w:eastAsia="en-US" w:bidi="ar-SA"/>
        </w:rPr>
        <w:t xml:space="preserve">项、13.2.1</w:t>
      </w:r>
      <w:r>
        <w:rPr>
          <w:rFonts w:hint="eastAsia" w:ascii="宋体" w:hAnsi="宋体" w:eastAsia="宋体" w:cs="宋体"/>
          <w:color w:val="000000"/>
          <w:spacing w:val="-3"/>
          <w:sz w:val="21"/>
          <w:szCs w:val="21"/>
          <w:highlight w:val="none"/>
          <w:lang w:val="en-US" w:eastAsia="en-US" w:bidi="ar-SA"/>
        </w:rPr>
        <w:t xml:space="preserve">2</w:t>
      </w:r>
      <w:r>
        <w:rPr>
          <w:rFonts w:hint="eastAsia" w:ascii="宋体" w:hAnsi="宋体" w:eastAsia="宋体" w:cs="宋体"/>
          <w:color w:val="000000"/>
          <w:spacing w:val="-40"/>
          <w:sz w:val="21"/>
          <w:szCs w:val="21"/>
          <w:highlight w:val="none"/>
          <w:lang w:val="en-US" w:eastAsia="en-US" w:bidi="ar-SA"/>
        </w:rPr>
        <w:t xml:space="preserve"> </w:t>
      </w:r>
      <w:r>
        <w:rPr>
          <w:rFonts w:hint="eastAsia" w:ascii="宋体" w:hAnsi="宋体" w:eastAsia="宋体" w:cs="宋体"/>
          <w:color w:val="000000"/>
          <w:spacing w:val="-3"/>
          <w:sz w:val="21"/>
          <w:szCs w:val="21"/>
          <w:highlight w:val="none"/>
          <w:lang w:val="en-US" w:eastAsia="en-US" w:bidi="ar-SA"/>
        </w:rPr>
        <w:t xml:space="preserve">项</w:t>
      </w:r>
      <w:r/>
    </w:p>
    <w:p>
      <w:pPr>
        <w:ind w:left="0" w:right="0" w:firstLine="416"/>
        <w:jc w:val="left"/>
        <w:keepLines w:val="0"/>
        <w:keepNext w:val="0"/>
        <w:pageBreakBefore w:val="0"/>
        <w:spacing w:line="360" w:lineRule="auto"/>
        <w:widowControl w:val="off"/>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bidi="ar-SA"/>
        </w:rPr>
        <w:t xml:space="preserve">13.2.11承包人应接受交通质监机构对其工程施工质量的监督与检查，凡工程质量不合格的将不验收、不支付。并应自费拆除重建。</w:t>
      </w:r>
      <w:r/>
    </w:p>
    <w:p>
      <w:pPr>
        <w:ind w:left="0" w:right="0" w:firstLine="416"/>
        <w:jc w:val="left"/>
        <w:keepLines w:val="0"/>
        <w:keepNext w:val="0"/>
        <w:pageBreakBefore w:val="0"/>
        <w:spacing w:line="360" w:lineRule="auto"/>
        <w:widowControl w:val="off"/>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bidi="ar-SA"/>
        </w:rPr>
        <w:t xml:space="preserve">13.2.12承包人必须建立针对本合同的施工质量保</w:t>
      </w:r>
      <w:r>
        <w:rPr>
          <w:rFonts w:hint="eastAsia" w:ascii="宋体" w:hAnsi="宋体" w:eastAsia="宋体" w:cs="宋体"/>
          <w:color w:val="000000"/>
          <w:spacing w:val="-1"/>
          <w:sz w:val="21"/>
          <w:szCs w:val="21"/>
          <w:highlight w:val="none"/>
          <w:lang w:val="en-US" w:eastAsia="zh-CN" w:bidi="ar-SA"/>
        </w:rPr>
        <w:t xml:space="preserve">证体</w:t>
      </w:r>
      <w:r>
        <w:rPr>
          <w:rFonts w:hint="eastAsia" w:ascii="宋体" w:hAnsi="宋体" w:eastAsia="宋体" w:cs="宋体"/>
          <w:color w:val="000000"/>
          <w:spacing w:val="-1"/>
          <w:sz w:val="21"/>
          <w:szCs w:val="21"/>
          <w:highlight w:val="none"/>
          <w:lang w:val="en-US" w:eastAsia="en-US" w:bidi="ar-SA"/>
        </w:rPr>
        <w:t xml:space="preserve">系，做到“横向到边、纵向到底、控制有效”，加强施工过程中的自检、互检和交接检工作。</w:t>
      </w:r>
      <w:r/>
    </w:p>
    <w:p>
      <w:pPr>
        <w:ind w:left="0" w:right="0" w:firstLine="39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b/>
          <w:bCs/>
          <w:color w:val="000000"/>
          <w:spacing w:val="-8"/>
          <w:sz w:val="21"/>
          <w:szCs w:val="21"/>
          <w:highlight w:val="none"/>
          <w:lang w:val="en-US" w:eastAsia="en-US" w:bidi="ar-SA"/>
        </w:rPr>
        <w:t xml:space="preserve">15.</w:t>
      </w:r>
      <w:r>
        <w:rPr>
          <w:rFonts w:hint="eastAsia" w:ascii="宋体" w:hAnsi="宋体" w:eastAsia="宋体" w:cs="宋体"/>
          <w:color w:val="000000"/>
          <w:spacing w:val="8"/>
          <w:sz w:val="21"/>
          <w:szCs w:val="21"/>
          <w:highlight w:val="none"/>
          <w:lang w:val="en-US" w:eastAsia="en-US" w:bidi="ar-SA"/>
        </w:rPr>
        <w:t xml:space="preserve"> </w:t>
      </w:r>
      <w:r>
        <w:rPr>
          <w:rFonts w:hint="eastAsia" w:ascii="宋体" w:hAnsi="宋体" w:eastAsia="宋体" w:cs="宋体"/>
          <w:b/>
          <w:bCs/>
          <w:color w:val="000000"/>
          <w:spacing w:val="-8"/>
          <w:sz w:val="21"/>
          <w:szCs w:val="21"/>
          <w:highlight w:val="none"/>
          <w:lang w:val="en-US" w:eastAsia="en-US" w:bidi="ar-SA"/>
        </w:rPr>
        <w:t xml:space="preserve">变更</w:t>
      </w:r>
      <w:r/>
    </w:p>
    <w:p>
      <w:pPr>
        <w:ind w:left="0" w:right="0" w:firstLine="406"/>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b/>
          <w:bCs/>
          <w:color w:val="000000"/>
          <w:spacing w:val="-4"/>
          <w:sz w:val="21"/>
          <w:szCs w:val="21"/>
          <w:highlight w:val="none"/>
          <w:lang w:val="en-US" w:eastAsia="en-US" w:bidi="ar-SA"/>
        </w:rPr>
        <w:t xml:space="preserve">15.4</w:t>
      </w:r>
      <w:r>
        <w:rPr>
          <w:rFonts w:hint="eastAsia" w:ascii="宋体" w:hAnsi="宋体" w:eastAsia="宋体" w:cs="宋体"/>
          <w:color w:val="000000"/>
          <w:spacing w:val="-4"/>
          <w:sz w:val="21"/>
          <w:szCs w:val="21"/>
          <w:highlight w:val="none"/>
          <w:lang w:val="en-US" w:eastAsia="en-US" w:bidi="ar-SA"/>
        </w:rPr>
        <w:t xml:space="preserve"> </w:t>
      </w:r>
      <w:r>
        <w:rPr>
          <w:rFonts w:hint="eastAsia" w:ascii="宋体" w:hAnsi="宋体" w:eastAsia="宋体" w:cs="宋体"/>
          <w:b/>
          <w:bCs/>
          <w:color w:val="000000"/>
          <w:spacing w:val="-4"/>
          <w:sz w:val="21"/>
          <w:szCs w:val="21"/>
          <w:highlight w:val="none"/>
          <w:lang w:val="en-US" w:eastAsia="en-US" w:bidi="ar-SA"/>
        </w:rPr>
        <w:t xml:space="preserve">变更的估价原则</w:t>
      </w:r>
      <w:r/>
    </w:p>
    <w:p>
      <w:pPr>
        <w:ind w:left="0" w:right="0" w:firstLine="388"/>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8"/>
          <w:sz w:val="21"/>
          <w:szCs w:val="21"/>
          <w:highlight w:val="none"/>
          <w:lang w:val="en-US" w:eastAsia="en-US" w:bidi="ar-SA"/>
        </w:rPr>
        <w:t xml:space="preserve">本条修改为：</w:t>
      </w:r>
      <w:r/>
    </w:p>
    <w:p>
      <w:pPr>
        <w:ind w:left="0" w:right="0" w:firstLine="416"/>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bidi="ar-SA"/>
        </w:rPr>
        <w:t xml:space="preserve">15.4.1</w:t>
      </w:r>
      <w:r>
        <w:rPr>
          <w:rFonts w:hint="eastAsia" w:ascii="宋体" w:hAnsi="宋体" w:eastAsia="宋体" w:cs="宋体"/>
          <w:color w:val="000000"/>
          <w:spacing w:val="-38"/>
          <w:sz w:val="21"/>
          <w:szCs w:val="21"/>
          <w:highlight w:val="none"/>
          <w:lang w:val="en-US" w:eastAsia="en-US" w:bidi="ar-SA"/>
        </w:rPr>
        <w:t xml:space="preserve"> </w:t>
      </w:r>
      <w:r>
        <w:rPr>
          <w:rFonts w:hint="eastAsia" w:ascii="宋体" w:hAnsi="宋体" w:eastAsia="宋体" w:cs="宋体"/>
          <w:color w:val="000000"/>
          <w:spacing w:val="-1"/>
          <w:sz w:val="21"/>
          <w:szCs w:val="21"/>
          <w:highlight w:val="none"/>
          <w:lang w:val="en-US" w:eastAsia="en-US" w:bidi="ar-SA"/>
        </w:rPr>
        <w:t xml:space="preserve">发包人如认为有必要时，可对本合同工程或其任何部分的结构形式、质量、等</w:t>
      </w:r>
      <w:r>
        <w:rPr>
          <w:rFonts w:hint="eastAsia" w:ascii="宋体" w:hAnsi="宋体" w:eastAsia="宋体" w:cs="宋体"/>
          <w:color w:val="000000"/>
          <w:spacing w:val="-2"/>
          <w:sz w:val="21"/>
          <w:szCs w:val="21"/>
          <w:highlight w:val="none"/>
          <w:lang w:val="en-US" w:eastAsia="en-US" w:bidi="ar-SA"/>
        </w:rPr>
        <w:t xml:space="preserve">级或数量作出变更，为此，发包人有权指令承包人进行下述变更、增加或取消：</w:t>
      </w:r>
      <w:r/>
    </w:p>
    <w:p>
      <w:pPr>
        <w:ind w:left="0" w:right="0" w:firstLine="40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5"/>
          <w:sz w:val="21"/>
          <w:szCs w:val="21"/>
          <w:highlight w:val="none"/>
          <w:lang w:val="en-US" w:eastAsia="en-US" w:bidi="ar-SA"/>
        </w:rPr>
        <w:t xml:space="preserve">(a)增加或减少本合同中的任何工程的数量；</w:t>
      </w:r>
      <w:r/>
    </w:p>
    <w:p>
      <w:pPr>
        <w:ind w:left="0" w:right="0" w:firstLine="396"/>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6"/>
          <w:sz w:val="21"/>
          <w:szCs w:val="21"/>
          <w:highlight w:val="none"/>
          <w:lang w:val="en-US" w:eastAsia="en-US" w:bidi="ar-SA"/>
        </w:rPr>
        <w:t xml:space="preserve">(b)取消合同中的任何单项工程；</w:t>
      </w:r>
      <w:r/>
    </w:p>
    <w:p>
      <w:pPr>
        <w:ind w:left="0" w:right="0" w:firstLine="404"/>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4"/>
          <w:sz w:val="21"/>
          <w:szCs w:val="21"/>
          <w:highlight w:val="none"/>
          <w:lang w:val="en-US" w:eastAsia="en-US" w:bidi="ar-SA"/>
        </w:rPr>
        <w:t xml:space="preserve">(c)改变合同中的任何工作的性质、质量或种类；</w:t>
      </w:r>
      <w:r/>
    </w:p>
    <w:p>
      <w:pPr>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上述变更均不应使本合同作废或无效。如果发出本工程的变</w:t>
      </w:r>
      <w:r>
        <w:rPr>
          <w:rFonts w:hint="eastAsia" w:ascii="宋体" w:hAnsi="宋体" w:eastAsia="宋体" w:cs="宋体"/>
          <w:color w:val="000000"/>
          <w:spacing w:val="-1"/>
          <w:sz w:val="21"/>
          <w:szCs w:val="21"/>
          <w:highlight w:val="none"/>
          <w:lang w:val="en-US" w:eastAsia="en-US" w:bidi="ar-SA"/>
        </w:rPr>
        <w:t xml:space="preserve">更指令（简称变更令）是因承包人过错、承包人违反合同或承包人责任造成的，则这种违约引起的任何额外费用应</w:t>
      </w:r>
      <w:r>
        <w:rPr>
          <w:rFonts w:hint="eastAsia" w:ascii="宋体" w:hAnsi="宋体" w:eastAsia="宋体" w:cs="宋体"/>
          <w:color w:val="000000"/>
          <w:spacing w:val="-7"/>
          <w:sz w:val="21"/>
          <w:szCs w:val="21"/>
          <w:highlight w:val="none"/>
          <w:lang w:val="en-US" w:eastAsia="en-US" w:bidi="ar-SA"/>
        </w:rPr>
        <w:t xml:space="preserve">由承包人承担。</w:t>
      </w:r>
      <w:r/>
    </w:p>
    <w:p>
      <w:pPr>
        <w:ind w:left="0" w:right="0" w:firstLine="41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lang w:val="en-US" w:eastAsia="en-US" w:bidi="ar-SA"/>
        </w:rPr>
        <w:t xml:space="preserve">15.4.2</w:t>
      </w:r>
      <w:r>
        <w:rPr>
          <w:rFonts w:hint="eastAsia" w:ascii="宋体" w:hAnsi="宋体" w:eastAsia="宋体" w:cs="宋体"/>
          <w:color w:val="000000"/>
          <w:spacing w:val="-41"/>
          <w:sz w:val="21"/>
          <w:szCs w:val="21"/>
          <w:highlight w:val="none"/>
          <w:lang w:val="en-US" w:eastAsia="en-US" w:bidi="ar-SA"/>
        </w:rPr>
        <w:t xml:space="preserve"> </w:t>
      </w:r>
      <w:r>
        <w:rPr>
          <w:rFonts w:hint="eastAsia" w:ascii="宋体" w:hAnsi="宋体" w:eastAsia="宋体" w:cs="宋体"/>
          <w:color w:val="000000"/>
          <w:spacing w:val="-2"/>
          <w:sz w:val="21"/>
          <w:szCs w:val="21"/>
          <w:highlight w:val="none"/>
          <w:lang w:val="en-US" w:eastAsia="en-US" w:bidi="ar-SA"/>
        </w:rPr>
        <w:t xml:space="preserve">没有发包人的指令，承包人不能进行</w:t>
      </w:r>
      <w:r>
        <w:rPr>
          <w:rFonts w:hint="eastAsia" w:ascii="宋体" w:hAnsi="宋体" w:eastAsia="宋体" w:cs="宋体"/>
          <w:color w:val="000000"/>
          <w:spacing w:val="-3"/>
          <w:sz w:val="21"/>
          <w:szCs w:val="21"/>
          <w:highlight w:val="none"/>
          <w:lang w:val="en-US" w:eastAsia="en-US" w:bidi="ar-SA"/>
        </w:rPr>
        <w:t xml:space="preserve">任何工程变更。</w:t>
      </w:r>
      <w:r/>
    </w:p>
    <w:p>
      <w:pPr>
        <w:ind w:left="0" w:right="0" w:firstLine="416"/>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bidi="ar-SA"/>
        </w:rPr>
        <w:t xml:space="preserve">15.4.3</w:t>
      </w:r>
      <w:r>
        <w:rPr>
          <w:rFonts w:hint="eastAsia" w:ascii="宋体" w:hAnsi="宋体" w:eastAsia="宋体" w:cs="宋体"/>
          <w:color w:val="000000"/>
          <w:spacing w:val="-39"/>
          <w:sz w:val="21"/>
          <w:szCs w:val="21"/>
          <w:highlight w:val="none"/>
          <w:lang w:val="en-US" w:eastAsia="en-US" w:bidi="ar-SA"/>
        </w:rPr>
        <w:t xml:space="preserve"> </w:t>
      </w:r>
      <w:r>
        <w:rPr>
          <w:rFonts w:hint="eastAsia" w:ascii="宋体" w:hAnsi="宋体" w:eastAsia="宋体" w:cs="宋体"/>
          <w:color w:val="000000"/>
          <w:spacing w:val="-1"/>
          <w:sz w:val="21"/>
          <w:szCs w:val="21"/>
          <w:highlight w:val="none"/>
          <w:lang w:val="en-US" w:eastAsia="en-US" w:bidi="ar-SA"/>
        </w:rPr>
        <w:t xml:space="preserve">承包人在投标期间填报的单价分析构成表将作为确定变更项目单价的重要依据，若单价分析不足够详细，将以监理人作出发包人认可的构成</w:t>
      </w:r>
      <w:r>
        <w:rPr>
          <w:rFonts w:hint="eastAsia" w:ascii="宋体" w:hAnsi="宋体" w:eastAsia="宋体" w:cs="宋体"/>
          <w:color w:val="000000"/>
          <w:spacing w:val="-2"/>
          <w:sz w:val="21"/>
          <w:szCs w:val="21"/>
          <w:highlight w:val="none"/>
          <w:lang w:val="en-US" w:eastAsia="en-US" w:bidi="ar-SA"/>
        </w:rPr>
        <w:t xml:space="preserve">分析为准。</w:t>
      </w:r>
      <w:r/>
    </w:p>
    <w:p>
      <w:pPr>
        <w:ind w:left="0" w:right="0" w:firstLine="39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b/>
          <w:bCs/>
          <w:color w:val="000000"/>
          <w:spacing w:val="-8"/>
          <w:sz w:val="21"/>
          <w:szCs w:val="21"/>
          <w:highlight w:val="none"/>
          <w:lang w:val="en-US" w:eastAsia="en-US" w:bidi="ar-SA"/>
        </w:rPr>
        <w:t xml:space="preserve">16</w:t>
      </w:r>
      <w:r>
        <w:rPr>
          <w:rFonts w:hint="eastAsia" w:ascii="宋体" w:hAnsi="宋体" w:eastAsia="宋体" w:cs="宋体"/>
          <w:color w:val="000000"/>
          <w:spacing w:val="12"/>
          <w:sz w:val="21"/>
          <w:szCs w:val="21"/>
          <w:highlight w:val="none"/>
          <w:lang w:val="en-US" w:eastAsia="en-US" w:bidi="ar-SA"/>
        </w:rPr>
        <w:t xml:space="preserve"> </w:t>
      </w:r>
      <w:r>
        <w:rPr>
          <w:rFonts w:hint="eastAsia" w:ascii="宋体" w:hAnsi="宋体" w:eastAsia="宋体" w:cs="宋体"/>
          <w:b/>
          <w:bCs/>
          <w:color w:val="000000"/>
          <w:spacing w:val="-8"/>
          <w:sz w:val="21"/>
          <w:szCs w:val="21"/>
          <w:highlight w:val="none"/>
          <w:lang w:val="en-US" w:eastAsia="en-US" w:bidi="ar-SA"/>
        </w:rPr>
        <w:t xml:space="preserve">价格调整</w:t>
      </w:r>
      <w:r/>
    </w:p>
    <w:p>
      <w:pPr>
        <w:ind w:left="0" w:right="0" w:firstLine="404"/>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4"/>
          <w:sz w:val="21"/>
          <w:szCs w:val="21"/>
          <w:highlight w:val="none"/>
          <w:lang w:val="en-US" w:eastAsia="en-US" w:bidi="ar-SA"/>
        </w:rPr>
        <w:t xml:space="preserve">本项目合同期间不调价。</w:t>
      </w:r>
      <w:r/>
    </w:p>
    <w:p>
      <w:pPr>
        <w:ind w:left="0" w:right="0" w:firstLine="40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b/>
          <w:bCs/>
          <w:color w:val="000000"/>
          <w:spacing w:val="-5"/>
          <w:sz w:val="21"/>
          <w:szCs w:val="21"/>
          <w:highlight w:val="none"/>
          <w:lang w:val="en-US" w:eastAsia="en-US" w:bidi="ar-SA"/>
        </w:rPr>
        <w:t xml:space="preserve">17</w:t>
      </w:r>
      <w:r>
        <w:rPr>
          <w:rFonts w:hint="eastAsia" w:ascii="宋体" w:hAnsi="宋体" w:eastAsia="宋体" w:cs="宋体"/>
          <w:color w:val="000000"/>
          <w:spacing w:val="-5"/>
          <w:sz w:val="21"/>
          <w:szCs w:val="21"/>
          <w:highlight w:val="none"/>
          <w:lang w:val="en-US" w:eastAsia="en-US" w:bidi="ar-SA"/>
        </w:rPr>
        <w:t xml:space="preserve"> </w:t>
      </w:r>
      <w:r>
        <w:rPr>
          <w:rFonts w:hint="eastAsia" w:ascii="宋体" w:hAnsi="宋体" w:eastAsia="宋体" w:cs="宋体"/>
          <w:b/>
          <w:bCs/>
          <w:color w:val="000000"/>
          <w:spacing w:val="-5"/>
          <w:sz w:val="21"/>
          <w:szCs w:val="21"/>
          <w:highlight w:val="none"/>
          <w:lang w:val="en-US" w:eastAsia="en-US" w:bidi="ar-SA"/>
        </w:rPr>
        <w:t xml:space="preserve">计量与支付</w:t>
      </w:r>
      <w:r/>
    </w:p>
    <w:p>
      <w:pPr>
        <w:ind w:left="0" w:right="0" w:firstLine="398"/>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b/>
          <w:bCs/>
          <w:color w:val="000000"/>
          <w:spacing w:val="-6"/>
          <w:sz w:val="21"/>
          <w:szCs w:val="21"/>
          <w:highlight w:val="none"/>
          <w:lang w:val="en-US" w:eastAsia="en-US" w:bidi="ar-SA"/>
        </w:rPr>
        <w:t xml:space="preserve">17.2预付款</w:t>
      </w:r>
      <w:r/>
    </w:p>
    <w:p>
      <w:pPr>
        <w:ind w:left="0" w:right="0" w:firstLine="404"/>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4"/>
          <w:sz w:val="21"/>
          <w:szCs w:val="21"/>
          <w:highlight w:val="none"/>
          <w:lang w:val="en-US" w:eastAsia="en-US" w:bidi="ar-SA"/>
        </w:rPr>
        <w:t xml:space="preserve">17.2.1</w:t>
      </w:r>
      <w:r>
        <w:rPr>
          <w:rFonts w:hint="eastAsia" w:ascii="宋体" w:hAnsi="宋体" w:eastAsia="宋体" w:cs="宋体"/>
          <w:color w:val="000000"/>
          <w:spacing w:val="-38"/>
          <w:sz w:val="21"/>
          <w:szCs w:val="21"/>
          <w:highlight w:val="none"/>
          <w:lang w:val="en-US" w:eastAsia="en-US" w:bidi="ar-SA"/>
        </w:rPr>
        <w:t xml:space="preserve"> </w:t>
      </w:r>
      <w:r>
        <w:rPr>
          <w:rFonts w:hint="eastAsia" w:ascii="宋体" w:hAnsi="宋体" w:eastAsia="宋体" w:cs="宋体"/>
          <w:color w:val="000000"/>
          <w:spacing w:val="-4"/>
          <w:sz w:val="21"/>
          <w:szCs w:val="21"/>
          <w:highlight w:val="none"/>
          <w:lang w:val="en-US" w:eastAsia="en-US" w:bidi="ar-SA"/>
        </w:rPr>
        <w:t xml:space="preserve">预付款</w:t>
      </w:r>
      <w:r/>
    </w:p>
    <w:p>
      <w:pPr>
        <w:ind w:left="0" w:right="0" w:firstLine="420"/>
        <w:jc w:val="left"/>
        <w:keepLines w:val="0"/>
        <w:keepNext w:val="0"/>
        <w:pageBreakBefore w:val="0"/>
        <w:spacing w:line="360" w:lineRule="auto"/>
        <w:widowControl w:val="off"/>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color w:val="000000"/>
          <w:sz w:val="21"/>
          <w:szCs w:val="21"/>
          <w:highlight w:val="none"/>
          <w:lang w:val="en-US" w:eastAsia="en-US" w:bidi="ar-SA"/>
        </w:rPr>
        <w:t xml:space="preserve">本项约定为：</w:t>
      </w:r>
      <w:r>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t xml:space="preserve">合同签订后，承包人向发包人提供合同价款的10</w:t>
      </w:r>
      <w:r>
        <w:rPr>
          <w:rFonts w:hint="eastAsia" w:ascii="宋体" w:hAnsi="宋体" w:eastAsia="宋体" w:cs="宋体"/>
          <w:b/>
          <w:bCs/>
          <w:color w:val="000000" w:themeColor="text1"/>
          <w:spacing w:val="-1"/>
          <w:sz w:val="21"/>
          <w:szCs w:val="21"/>
          <w:highlight w:val="none"/>
          <w:lang w:val="en-US" w:eastAsia="en-US" w:bidi="ar-SA"/>
          <w14:textFill>
            <w14:solidFill>
              <w14:schemeClr w14:val="tx1"/>
            </w14:solidFill>
          </w14:textFill>
        </w:rPr>
        <w:t xml:space="preserve">%预付款保函（保险、担</w:t>
      </w:r>
      <w:r>
        <w:rPr>
          <w:rFonts w:hint="eastAsia" w:ascii="宋体" w:hAnsi="宋体" w:eastAsia="宋体" w:cs="宋体"/>
          <w:b/>
          <w:bCs/>
          <w:color w:val="000000" w:themeColor="text1"/>
          <w:spacing w:val="-2"/>
          <w:sz w:val="21"/>
          <w:szCs w:val="21"/>
          <w:highlight w:val="none"/>
          <w:lang w:val="en-US" w:eastAsia="en-US" w:bidi="ar-SA"/>
          <w14:textFill>
            <w14:solidFill>
              <w14:schemeClr w14:val="tx1"/>
            </w14:solidFill>
          </w14:textFill>
        </w:rPr>
        <w:t xml:space="preserve">保)后，发包人支付合同价款的10%作为预付款。</w:t>
      </w:r>
      <w:r/>
    </w:p>
    <w:p>
      <w:pPr>
        <w:ind w:left="0" w:right="0" w:firstLine="406"/>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b/>
          <w:bCs/>
          <w:color w:val="000000"/>
          <w:spacing w:val="-4"/>
          <w:sz w:val="21"/>
          <w:szCs w:val="21"/>
          <w:highlight w:val="none"/>
          <w:lang w:val="en-US" w:eastAsia="en-US" w:bidi="ar-SA"/>
        </w:rPr>
        <w:t xml:space="preserve">17.3</w:t>
      </w:r>
      <w:r>
        <w:rPr>
          <w:rFonts w:hint="eastAsia" w:ascii="宋体" w:hAnsi="宋体" w:eastAsia="宋体" w:cs="宋体"/>
          <w:color w:val="000000"/>
          <w:spacing w:val="-4"/>
          <w:sz w:val="21"/>
          <w:szCs w:val="21"/>
          <w:highlight w:val="none"/>
          <w:lang w:val="en-US" w:eastAsia="en-US" w:bidi="ar-SA"/>
        </w:rPr>
        <w:t xml:space="preserve">  </w:t>
      </w:r>
      <w:r>
        <w:rPr>
          <w:rFonts w:hint="eastAsia" w:ascii="宋体" w:hAnsi="宋体" w:eastAsia="宋体" w:cs="宋体"/>
          <w:b/>
          <w:bCs/>
          <w:color w:val="000000"/>
          <w:spacing w:val="-4"/>
          <w:sz w:val="21"/>
          <w:szCs w:val="21"/>
          <w:highlight w:val="none"/>
          <w:lang w:val="en-US" w:eastAsia="en-US" w:bidi="ar-SA"/>
        </w:rPr>
        <w:t xml:space="preserve">工程进度付款</w:t>
      </w:r>
      <w:r/>
    </w:p>
    <w:p>
      <w:pPr>
        <w:ind w:left="0" w:right="0" w:firstLine="41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lang w:val="en-US" w:eastAsia="en-US" w:bidi="ar-SA"/>
        </w:rPr>
        <w:t xml:space="preserve">第17.3款中有关支付内容不适用，本项目工程款按如下规定支付：</w:t>
      </w:r>
      <w:r/>
    </w:p>
    <w:p>
      <w:pPr>
        <w:ind w:left="0" w:right="0" w:firstLine="416"/>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t xml:space="preserve">本项目采用固定单价承包、按实结算的方式，最终合同价格</w:t>
      </w:r>
      <w:r>
        <w:rPr>
          <w:rFonts w:hint="eastAsia" w:ascii="宋体" w:hAnsi="宋体" w:eastAsia="宋体" w:cs="宋体"/>
          <w:color w:val="000000"/>
          <w:spacing w:val="-1"/>
          <w:sz w:val="21"/>
          <w:szCs w:val="21"/>
          <w:highlight w:val="none"/>
          <w:lang w:val="en-US" w:eastAsia="en-US" w:bidi="ar-SA"/>
        </w:rPr>
        <w:t xml:space="preserve">按发包人、监理人、承包</w:t>
      </w:r>
      <w:r>
        <w:rPr>
          <w:rFonts w:hint="eastAsia" w:ascii="宋体" w:hAnsi="宋体" w:eastAsia="宋体" w:cs="宋体"/>
          <w:color w:val="000000"/>
          <w:spacing w:val="-2"/>
          <w:sz w:val="21"/>
          <w:szCs w:val="21"/>
          <w:highlight w:val="none"/>
          <w:lang w:val="en-US" w:eastAsia="en-US" w:bidi="ar-SA"/>
        </w:rPr>
        <w:t xml:space="preserve">人三方签认的完成的工程数量及本合同工程量清单单价确定。</w:t>
      </w:r>
      <w:r/>
    </w:p>
    <w:p>
      <w:pPr>
        <w:ind w:left="0" w:right="0" w:firstLine="41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lang w:val="en-US" w:eastAsia="zh-CN" w:bidi="ar-SA"/>
        </w:rPr>
        <w:t xml:space="preserve">2</w:t>
      </w:r>
      <w:r>
        <w:rPr>
          <w:rFonts w:hint="eastAsia" w:ascii="宋体" w:hAnsi="宋体" w:eastAsia="宋体" w:cs="宋体"/>
          <w:color w:val="000000"/>
          <w:spacing w:val="-2"/>
          <w:sz w:val="21"/>
          <w:szCs w:val="21"/>
          <w:highlight w:val="none"/>
          <w:lang w:val="en-US" w:eastAsia="en-US" w:bidi="ar-SA"/>
        </w:rPr>
        <w:t xml:space="preserve">）项目经理及现场负责人每月在岗天数不低于22天，每少于1天处罚1000元。</w:t>
      </w:r>
      <w:r/>
    </w:p>
    <w:p>
      <w:pPr>
        <w:ind w:left="0"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en-US" w:bidi="ar-SA"/>
        </w:rPr>
        <w:t xml:space="preserve">）</w:t>
      </w:r>
      <w:r>
        <w:rPr>
          <w:rFonts w:hint="eastAsia" w:ascii="宋体" w:hAnsi="宋体" w:cs="宋体"/>
          <w:color w:val="000000"/>
          <w:spacing w:val="-5"/>
          <w:sz w:val="21"/>
          <w:szCs w:val="21"/>
          <w:highlight w:val="none"/>
          <w:lang w:val="en-US" w:eastAsia="zh-CN" w:bidi="ar-SA"/>
        </w:rPr>
        <w:t xml:space="preserve">因养护周期较长，承包人</w:t>
      </w:r>
      <w:r>
        <w:rPr>
          <w:rFonts w:hint="eastAsia" w:ascii="宋体" w:hAnsi="宋体" w:eastAsia="宋体" w:cs="宋体"/>
          <w:color w:val="000000"/>
          <w:sz w:val="21"/>
          <w:szCs w:val="21"/>
          <w:highlight w:val="none"/>
          <w:lang w:val="en-US" w:eastAsia="en-US" w:bidi="ar-SA"/>
        </w:rPr>
        <w:t xml:space="preserve">需要根据道路养护范围和里程，</w:t>
      </w:r>
      <w:r>
        <w:rPr>
          <w:rFonts w:hint="eastAsia" w:ascii="宋体" w:hAnsi="宋体" w:cs="宋体"/>
          <w:color w:val="000000"/>
          <w:sz w:val="21"/>
          <w:szCs w:val="21"/>
          <w:highlight w:val="none"/>
          <w:lang w:val="en-US" w:eastAsia="zh-CN" w:bidi="ar-SA"/>
        </w:rPr>
        <w:t xml:space="preserve">在养护道路周边提供固定场所用于</w:t>
      </w:r>
      <w:r>
        <w:rPr>
          <w:rFonts w:hint="eastAsia" w:ascii="宋体" w:hAnsi="宋体" w:eastAsia="宋体" w:cs="宋体"/>
          <w:color w:val="000000"/>
          <w:sz w:val="21"/>
          <w:szCs w:val="21"/>
          <w:highlight w:val="none"/>
          <w:lang w:val="en-US" w:eastAsia="en-US" w:bidi="ar-SA"/>
        </w:rPr>
        <w:t xml:space="preserve">储备一定数量的应急</w:t>
      </w:r>
      <w:r>
        <w:rPr>
          <w:rFonts w:hint="eastAsia" w:ascii="宋体" w:hAnsi="宋体" w:eastAsia="宋体" w:cs="宋体"/>
          <w:color w:val="000000"/>
          <w:spacing w:val="-1"/>
          <w:sz w:val="21"/>
          <w:szCs w:val="21"/>
          <w:highlight w:val="none"/>
          <w:lang w:val="en-US" w:eastAsia="en-US" w:bidi="ar-SA"/>
        </w:rPr>
        <w:t xml:space="preserve">物资和材料，以保障</w:t>
      </w:r>
      <w:r>
        <w:rPr>
          <w:rFonts w:hint="eastAsia" w:ascii="宋体" w:hAnsi="宋体" w:cs="宋体"/>
          <w:strike w:val="0"/>
          <w:color w:val="000000"/>
          <w:sz w:val="21"/>
          <w:szCs w:val="21"/>
          <w:highlight w:val="none"/>
          <w:lang w:val="en-US" w:eastAsia="zh-CN" w:bidi="ar-SA"/>
        </w:rPr>
        <w:t xml:space="preserve">本项目</w:t>
      </w:r>
      <w:r>
        <w:rPr>
          <w:rFonts w:hint="eastAsia" w:ascii="宋体" w:hAnsi="宋体" w:eastAsia="宋体" w:cs="宋体"/>
          <w:color w:val="000000"/>
          <w:sz w:val="21"/>
          <w:szCs w:val="21"/>
          <w:highlight w:val="none"/>
          <w:lang w:val="en-US" w:eastAsia="en-US" w:bidi="ar-SA"/>
        </w:rPr>
        <w:t xml:space="preserve">在应对降雨、降雪、冰冻、水毁、事故等极端天气和</w:t>
      </w:r>
      <w:r>
        <w:rPr>
          <w:rFonts w:hint="eastAsia" w:ascii="宋体" w:hAnsi="宋体" w:eastAsia="宋体" w:cs="宋体"/>
          <w:color w:val="000000"/>
          <w:spacing w:val="-1"/>
          <w:sz w:val="21"/>
          <w:szCs w:val="21"/>
          <w:highlight w:val="none"/>
          <w:lang w:val="en-US" w:eastAsia="en-US" w:bidi="ar-SA"/>
        </w:rPr>
        <w:t xml:space="preserve">突发事件时的安全和畅</w:t>
      </w:r>
      <w:r>
        <w:rPr>
          <w:rFonts w:hint="eastAsia" w:ascii="宋体" w:hAnsi="宋体" w:eastAsia="宋体" w:cs="宋体"/>
          <w:color w:val="000000"/>
          <w:sz w:val="21"/>
          <w:szCs w:val="21"/>
          <w:highlight w:val="none"/>
          <w:lang w:val="en-US" w:eastAsia="en-US" w:bidi="ar-SA"/>
        </w:rPr>
        <w:t xml:space="preserve">通，发包人可根据应急物资和材料的储备情况以及对公路安全</w:t>
      </w:r>
      <w:r>
        <w:rPr>
          <w:rFonts w:hint="eastAsia" w:ascii="宋体" w:hAnsi="宋体" w:eastAsia="宋体" w:cs="宋体"/>
          <w:color w:val="000000"/>
          <w:spacing w:val="-1"/>
          <w:sz w:val="21"/>
          <w:szCs w:val="21"/>
          <w:highlight w:val="none"/>
          <w:lang w:val="en-US" w:eastAsia="en-US" w:bidi="ar-SA"/>
        </w:rPr>
        <w:t xml:space="preserve">畅通造成的影响和损</w:t>
      </w:r>
      <w:r>
        <w:rPr>
          <w:rFonts w:hint="eastAsia" w:ascii="宋体" w:hAnsi="宋体" w:eastAsia="宋体" w:cs="宋体"/>
          <w:color w:val="000000"/>
          <w:spacing w:val="-3"/>
          <w:sz w:val="21"/>
          <w:szCs w:val="21"/>
          <w:highlight w:val="none"/>
          <w:lang w:val="en-US" w:eastAsia="en-US" w:bidi="ar-SA"/>
        </w:rPr>
        <w:t xml:space="preserve">失，核减有关费用并根据损失情况给予罚款。</w:t>
      </w:r>
      <w:r/>
    </w:p>
    <w:p>
      <w:pPr>
        <w:ind w:left="0" w:right="0" w:firstLine="416"/>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zh-CN" w:bidi="ar-SA"/>
        </w:rPr>
        <w:t xml:space="preserve">4</w:t>
      </w:r>
      <w:r>
        <w:rPr>
          <w:rFonts w:hint="eastAsia" w:ascii="宋体" w:hAnsi="宋体" w:eastAsia="宋体" w:cs="宋体"/>
          <w:color w:val="000000"/>
          <w:spacing w:val="-1"/>
          <w:sz w:val="21"/>
          <w:szCs w:val="21"/>
          <w:highlight w:val="none"/>
          <w:lang w:val="en-US" w:eastAsia="en-US" w:bidi="ar-SA"/>
        </w:rPr>
        <w:t xml:space="preserve">）请各投标人充分考虑宿迁养护市场和企业改制的特殊情况，做好企业的信访稳定工</w:t>
      </w:r>
      <w:r>
        <w:rPr>
          <w:rFonts w:hint="eastAsia" w:ascii="宋体" w:hAnsi="宋体" w:eastAsia="宋体" w:cs="宋体"/>
          <w:color w:val="000000"/>
          <w:sz w:val="21"/>
          <w:szCs w:val="21"/>
          <w:highlight w:val="none"/>
          <w:lang w:val="en-US" w:eastAsia="en-US" w:bidi="ar-SA"/>
        </w:rPr>
        <w:t xml:space="preserve">作，根据有关法律法规，切实保障职工合法权益，并将此项内容</w:t>
      </w:r>
      <w:r>
        <w:rPr>
          <w:rFonts w:hint="eastAsia" w:ascii="宋体" w:hAnsi="宋体" w:eastAsia="宋体" w:cs="宋体"/>
          <w:color w:val="000000"/>
          <w:spacing w:val="-1"/>
          <w:sz w:val="21"/>
          <w:szCs w:val="21"/>
          <w:highlight w:val="none"/>
          <w:lang w:val="en-US" w:eastAsia="en-US" w:bidi="ar-SA"/>
        </w:rPr>
        <w:t xml:space="preserve">作为日常考核的重要依</w:t>
      </w:r>
      <w:r>
        <w:rPr>
          <w:rFonts w:hint="eastAsia" w:ascii="宋体" w:hAnsi="宋体" w:eastAsia="宋体" w:cs="宋体"/>
          <w:color w:val="000000"/>
          <w:sz w:val="21"/>
          <w:szCs w:val="21"/>
          <w:highlight w:val="none"/>
          <w:lang w:val="en-US" w:eastAsia="en-US" w:bidi="ar-SA"/>
        </w:rPr>
        <w:t xml:space="preserve">据，对未能保障职工合法权益的，或造成信访不稳定，或产生恶劣影</w:t>
      </w:r>
      <w:r>
        <w:rPr>
          <w:rFonts w:hint="eastAsia" w:ascii="宋体" w:hAnsi="宋体" w:eastAsia="宋体" w:cs="宋体"/>
          <w:color w:val="000000"/>
          <w:spacing w:val="-1"/>
          <w:sz w:val="21"/>
          <w:szCs w:val="21"/>
          <w:highlight w:val="none"/>
          <w:lang w:val="en-US" w:eastAsia="en-US" w:bidi="ar-SA"/>
        </w:rPr>
        <w:t xml:space="preserve">响的，发包人可根据</w:t>
      </w:r>
      <w:r>
        <w:rPr>
          <w:rFonts w:hint="eastAsia" w:ascii="宋体" w:hAnsi="宋体" w:eastAsia="宋体" w:cs="宋体"/>
          <w:color w:val="000000"/>
          <w:spacing w:val="-4"/>
          <w:sz w:val="21"/>
          <w:szCs w:val="21"/>
          <w:highlight w:val="none"/>
          <w:lang w:val="en-US" w:eastAsia="en-US" w:bidi="ar-SA"/>
        </w:rPr>
        <w:t xml:space="preserve">情况酌情扣减养护经费。</w:t>
      </w:r>
      <w:r/>
    </w:p>
    <w:p>
      <w:pPr>
        <w:ind w:left="0" w:right="0" w:firstLine="410"/>
        <w:jc w:val="left"/>
        <w:keepLines w:val="0"/>
        <w:keepNext w:val="0"/>
        <w:pageBreakBefore w:val="0"/>
        <w:spacing w:line="360" w:lineRule="auto"/>
        <w:widowControl w:val="off"/>
        <w:rPr>
          <w:rFonts w:hint="eastAsia" w:ascii="宋体" w:hAnsi="宋体" w:eastAsia="宋体" w:cs="宋体"/>
          <w:b/>
          <w:bCs/>
          <w:color w:val="000000"/>
          <w:spacing w:val="-3"/>
          <w:sz w:val="21"/>
          <w:szCs w:val="21"/>
          <w:highlight w:val="none"/>
          <w:lang w:val="en-US" w:eastAsia="en-US" w:bidi="ar-SA"/>
        </w:rPr>
      </w:pPr>
      <w:r>
        <w:rPr>
          <w:rFonts w:hint="eastAsia" w:ascii="宋体" w:hAnsi="宋体" w:eastAsia="宋体" w:cs="宋体"/>
          <w:b/>
          <w:bCs/>
          <w:color w:val="000000"/>
          <w:spacing w:val="-3"/>
          <w:sz w:val="21"/>
          <w:szCs w:val="21"/>
          <w:highlight w:val="none"/>
          <w:lang w:val="en-US" w:eastAsia="zh-CN" w:bidi="ar-SA"/>
        </w:rPr>
        <w:t xml:space="preserve">5</w:t>
      </w:r>
      <w:r>
        <w:rPr>
          <w:rFonts w:hint="eastAsia" w:ascii="宋体" w:hAnsi="宋体" w:eastAsia="宋体" w:cs="宋体"/>
          <w:b/>
          <w:bCs/>
          <w:color w:val="000000"/>
          <w:spacing w:val="-3"/>
          <w:sz w:val="21"/>
          <w:szCs w:val="21"/>
          <w:highlight w:val="none"/>
          <w:lang w:val="en-US" w:eastAsia="en-US" w:bidi="ar-SA"/>
        </w:rPr>
        <w:t xml:space="preserve">）第17.3款中有关支付内容不适用，本项目工程款按如下规定支付：</w:t>
      </w:r>
      <w:r/>
    </w:p>
    <w:p>
      <w:pPr>
        <w:ind w:left="0" w:right="0" w:firstLine="410"/>
        <w:jc w:val="left"/>
        <w:keepLines w:val="0"/>
        <w:keepNext w:val="0"/>
        <w:pageBreakBefore w:val="0"/>
        <w:spacing w:line="360" w:lineRule="auto"/>
        <w:widowControl w:val="off"/>
        <w:rPr>
          <w:rFonts w:hint="eastAsia" w:ascii="宋体" w:hAnsi="宋体" w:eastAsia="宋体" w:cs="宋体"/>
          <w:b/>
          <w:bCs/>
          <w:color w:val="000000" w:themeColor="text1"/>
          <w:spacing w:val="-3"/>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pacing w:val="-3"/>
          <w:sz w:val="21"/>
          <w:szCs w:val="21"/>
          <w:highlight w:val="none"/>
          <w:lang w:val="en-US" w:eastAsia="en-US" w:bidi="ar-SA"/>
          <w14:textFill>
            <w14:solidFill>
              <w14:schemeClr w14:val="tx1"/>
            </w14:solidFill>
          </w14:textFill>
        </w:rPr>
        <w:t xml:space="preserve">建设期：工程通过交工验收</w:t>
      </w:r>
      <w:r>
        <w:rPr>
          <w:rFonts w:hint="eastAsia" w:ascii="宋体" w:hAnsi="宋体" w:eastAsia="宋体" w:cs="宋体"/>
          <w:b/>
          <w:bCs/>
          <w:color w:val="000000" w:themeColor="text1"/>
          <w:spacing w:val="-3"/>
          <w:sz w:val="21"/>
          <w:szCs w:val="21"/>
          <w:highlight w:val="none"/>
          <w:lang w:val="en-US" w:eastAsia="zh-CN" w:bidi="ar-SA"/>
          <w14:textFill>
            <w14:solidFill>
              <w14:schemeClr w14:val="tx1"/>
            </w14:solidFill>
          </w14:textFill>
        </w:rPr>
        <w:t xml:space="preserve">合格后</w:t>
      </w:r>
      <w:r>
        <w:rPr>
          <w:rFonts w:hint="eastAsia" w:ascii="宋体" w:hAnsi="宋体" w:eastAsia="宋体" w:cs="宋体"/>
          <w:b/>
          <w:bCs/>
          <w:color w:val="000000" w:themeColor="text1"/>
          <w:spacing w:val="-3"/>
          <w:sz w:val="21"/>
          <w:szCs w:val="21"/>
          <w:highlight w:val="none"/>
          <w:lang w:val="en-US" w:eastAsia="en-US" w:bidi="ar-SA"/>
          <w14:textFill>
            <w14:solidFill>
              <w14:schemeClr w14:val="tx1"/>
            </w14:solidFill>
          </w14:textFill>
        </w:rPr>
        <w:t xml:space="preserve">付至</w:t>
      </w:r>
      <w:r>
        <w:rPr>
          <w:rFonts w:hint="eastAsia" w:ascii="宋体" w:hAnsi="宋体" w:eastAsia="宋体" w:cs="宋体"/>
          <w:b/>
          <w:bCs/>
          <w:color w:val="000000" w:themeColor="text1"/>
          <w:spacing w:val="-3"/>
          <w:sz w:val="21"/>
          <w:szCs w:val="21"/>
          <w:highlight w:val="none"/>
          <w:lang w:val="en-US" w:eastAsia="zh-CN" w:bidi="ar-SA"/>
          <w14:textFill>
            <w14:solidFill>
              <w14:schemeClr w14:val="tx1"/>
            </w14:solidFill>
          </w14:textFill>
        </w:rPr>
        <w:t xml:space="preserve">实际完成量</w:t>
      </w:r>
      <w:r>
        <w:rPr>
          <w:rFonts w:hint="eastAsia" w:ascii="宋体" w:hAnsi="宋体" w:eastAsia="宋体" w:cs="宋体"/>
          <w:b/>
          <w:bCs/>
          <w:color w:val="000000" w:themeColor="text1"/>
          <w:spacing w:val="-3"/>
          <w:sz w:val="21"/>
          <w:szCs w:val="21"/>
          <w:highlight w:val="none"/>
          <w:lang w:val="en-US" w:eastAsia="en-US" w:bidi="ar-SA"/>
          <w14:textFill>
            <w14:solidFill>
              <w14:schemeClr w14:val="tx1"/>
            </w14:solidFill>
          </w14:textFill>
        </w:rPr>
        <w:t xml:space="preserve">的</w:t>
      </w:r>
      <w:r>
        <w:rPr>
          <w:rFonts w:hint="eastAsia" w:ascii="宋体" w:hAnsi="宋体" w:cs="宋体"/>
          <w:b/>
          <w:bCs/>
          <w:color w:val="000000" w:themeColor="text1"/>
          <w:spacing w:val="-3"/>
          <w:sz w:val="21"/>
          <w:szCs w:val="21"/>
          <w:highlight w:val="none"/>
          <w:lang w:val="en-US" w:eastAsia="zh-CN" w:bidi="ar-SA"/>
          <w14:textFill>
            <w14:solidFill>
              <w14:schemeClr w14:val="tx1"/>
            </w14:solidFill>
          </w14:textFill>
        </w:rPr>
        <w:t xml:space="preserve">8</w:t>
      </w:r>
      <w:r>
        <w:rPr>
          <w:rFonts w:hint="eastAsia" w:ascii="宋体" w:hAnsi="宋体" w:eastAsia="宋体" w:cs="宋体"/>
          <w:b/>
          <w:bCs/>
          <w:color w:val="000000" w:themeColor="text1"/>
          <w:spacing w:val="-3"/>
          <w:sz w:val="21"/>
          <w:szCs w:val="21"/>
          <w:highlight w:val="none"/>
          <w:lang w:val="en-US" w:eastAsia="zh-CN" w:bidi="ar-SA"/>
          <w14:textFill>
            <w14:solidFill>
              <w14:schemeClr w14:val="tx1"/>
            </w14:solidFill>
          </w14:textFill>
        </w:rPr>
        <w:t xml:space="preserve">0</w:t>
      </w:r>
      <w:r>
        <w:rPr>
          <w:rFonts w:hint="eastAsia" w:ascii="宋体" w:hAnsi="宋体" w:eastAsia="宋体" w:cs="宋体"/>
          <w:b/>
          <w:bCs/>
          <w:color w:val="000000" w:themeColor="text1"/>
          <w:spacing w:val="-3"/>
          <w:sz w:val="21"/>
          <w:szCs w:val="21"/>
          <w:highlight w:val="none"/>
          <w:lang w:val="en-US" w:eastAsia="en-US" w:bidi="ar-SA"/>
          <w14:textFill>
            <w14:solidFill>
              <w14:schemeClr w14:val="tx1"/>
            </w14:solidFill>
          </w14:textFill>
        </w:rPr>
        <w:t xml:space="preserve">%；交工验收</w:t>
      </w:r>
      <w:r>
        <w:rPr>
          <w:rFonts w:hint="eastAsia" w:ascii="宋体" w:hAnsi="宋体" w:eastAsia="宋体" w:cs="宋体"/>
          <w:b/>
          <w:bCs/>
          <w:color w:val="000000" w:themeColor="text1"/>
          <w:spacing w:val="-3"/>
          <w:sz w:val="21"/>
          <w:szCs w:val="21"/>
          <w:highlight w:val="none"/>
          <w:lang w:val="en-US" w:eastAsia="zh-CN" w:bidi="ar-SA"/>
          <w14:textFill>
            <w14:solidFill>
              <w14:schemeClr w14:val="tx1"/>
            </w14:solidFill>
          </w14:textFill>
        </w:rPr>
        <w:t xml:space="preserve">合格满一年付至审定价的</w:t>
      </w:r>
      <w:r>
        <w:rPr>
          <w:rFonts w:hint="eastAsia" w:ascii="宋体" w:hAnsi="宋体" w:cs="宋体"/>
          <w:b/>
          <w:bCs/>
          <w:color w:val="000000" w:themeColor="text1"/>
          <w:spacing w:val="-3"/>
          <w:sz w:val="21"/>
          <w:szCs w:val="21"/>
          <w:highlight w:val="none"/>
          <w:lang w:val="en-US" w:eastAsia="zh-CN" w:bidi="ar-SA"/>
          <w14:textFill>
            <w14:solidFill>
              <w14:schemeClr w14:val="tx1"/>
            </w14:solidFill>
          </w14:textFill>
        </w:rPr>
        <w:t xml:space="preserve">97</w:t>
      </w:r>
      <w:r>
        <w:rPr>
          <w:rFonts w:hint="eastAsia" w:ascii="宋体" w:hAnsi="宋体" w:eastAsia="宋体" w:cs="宋体"/>
          <w:b/>
          <w:bCs/>
          <w:color w:val="000000" w:themeColor="text1"/>
          <w:spacing w:val="-3"/>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pacing w:val="-3"/>
          <w:sz w:val="21"/>
          <w:szCs w:val="21"/>
          <w:highlight w:val="none"/>
          <w:lang w:val="en-US" w:eastAsia="en-US" w:bidi="ar-SA"/>
          <w14:textFill>
            <w14:solidFill>
              <w14:schemeClr w14:val="tx1"/>
            </w14:solidFill>
          </w14:textFill>
        </w:rPr>
        <w:t xml:space="preserve">两年缺陷责任期满后付清。</w:t>
      </w:r>
      <w:r/>
    </w:p>
    <w:p>
      <w:pPr>
        <w:ind w:left="0" w:right="0" w:firstLine="410"/>
        <w:jc w:val="left"/>
        <w:keepLines w:val="0"/>
        <w:keepNext w:val="0"/>
        <w:pageBreakBefore w:val="0"/>
        <w:spacing w:line="360" w:lineRule="auto"/>
        <w:widowControl w:val="off"/>
        <w:rPr>
          <w:rFonts w:hint="eastAsia" w:ascii="宋体" w:hAnsi="宋体" w:eastAsia="宋体" w:cs="宋体"/>
          <w:b/>
          <w:bCs/>
          <w:color w:val="000000" w:themeColor="text1"/>
          <w:spacing w:val="-3"/>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pacing w:val="-3"/>
          <w:sz w:val="21"/>
          <w:szCs w:val="21"/>
          <w:highlight w:val="none"/>
          <w:lang w:val="en-US" w:eastAsia="en-US" w:bidi="ar-SA"/>
          <w14:textFill>
            <w14:solidFill>
              <w14:schemeClr w14:val="tx1"/>
            </w14:solidFill>
          </w14:textFill>
        </w:rPr>
        <w:t xml:space="preserve">养护期：管养费用按年度支付，</w:t>
      </w:r>
      <w:r>
        <w:rPr>
          <w:rFonts w:hint="eastAsia" w:ascii="宋体" w:hAnsi="宋体" w:eastAsia="宋体" w:cs="宋体"/>
          <w:b/>
          <w:bCs/>
          <w:color w:val="000000" w:themeColor="text1"/>
          <w:spacing w:val="-3"/>
          <w:sz w:val="21"/>
          <w:szCs w:val="21"/>
          <w:highlight w:val="none"/>
          <w:lang w:val="en-US" w:eastAsia="zh-CN" w:bidi="ar-SA"/>
          <w14:textFill>
            <w14:solidFill>
              <w14:schemeClr w14:val="tx1"/>
            </w14:solidFill>
          </w14:textFill>
        </w:rPr>
        <w:t xml:space="preserve">每年运营养护期</w:t>
      </w:r>
      <w:r>
        <w:rPr>
          <w:rFonts w:hint="eastAsia" w:ascii="宋体" w:hAnsi="宋体" w:eastAsia="宋体" w:cs="宋体"/>
          <w:b/>
          <w:bCs/>
          <w:color w:val="000000" w:themeColor="text1"/>
          <w:spacing w:val="-3"/>
          <w:sz w:val="21"/>
          <w:szCs w:val="21"/>
          <w:highlight w:val="none"/>
          <w:lang w:val="en-US" w:eastAsia="en-US" w:bidi="ar-SA"/>
          <w14:textFill>
            <w14:solidFill>
              <w14:schemeClr w14:val="tx1"/>
            </w14:solidFill>
          </w14:textFill>
        </w:rPr>
        <w:t xml:space="preserve">结束后按</w:t>
      </w:r>
      <w:r>
        <w:rPr>
          <w:rFonts w:hint="eastAsia" w:ascii="宋体" w:hAnsi="宋体" w:eastAsia="宋体" w:cs="宋体"/>
          <w:b/>
          <w:bCs/>
          <w:color w:val="000000" w:themeColor="text1"/>
          <w:spacing w:val="-3"/>
          <w:sz w:val="21"/>
          <w:szCs w:val="21"/>
          <w:highlight w:val="none"/>
          <w:lang w:val="en-US" w:eastAsia="zh-CN" w:bidi="ar-SA"/>
          <w14:textFill>
            <w14:solidFill>
              <w14:schemeClr w14:val="tx1"/>
            </w14:solidFill>
          </w14:textFill>
        </w:rPr>
        <w:t xml:space="preserve">实际完成工程量</w:t>
      </w:r>
      <w:r>
        <w:rPr>
          <w:rFonts w:hint="eastAsia" w:ascii="宋体" w:hAnsi="宋体" w:eastAsia="宋体" w:cs="宋体"/>
          <w:b/>
          <w:bCs/>
          <w:color w:val="000000" w:themeColor="text1"/>
          <w:spacing w:val="-3"/>
          <w:sz w:val="21"/>
          <w:szCs w:val="21"/>
          <w:highlight w:val="none"/>
          <w:lang w:val="en-US" w:eastAsia="en-US" w:bidi="ar-SA"/>
          <w14:textFill>
            <w14:solidFill>
              <w14:schemeClr w14:val="tx1"/>
            </w14:solidFill>
          </w14:textFill>
        </w:rPr>
        <w:t xml:space="preserve">及考核结果</w:t>
      </w:r>
      <w:r>
        <w:rPr>
          <w:rFonts w:hint="eastAsia" w:ascii="宋体" w:hAnsi="宋体" w:eastAsia="宋体" w:cs="宋体"/>
          <w:b/>
          <w:bCs/>
          <w:color w:val="000000" w:themeColor="text1"/>
          <w:spacing w:val="-3"/>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pacing w:val="-3"/>
          <w:sz w:val="21"/>
          <w:szCs w:val="21"/>
          <w:highlight w:val="none"/>
          <w:lang w:val="en-US" w:eastAsia="en-US" w:bidi="ar-SA"/>
          <w14:textFill>
            <w14:solidFill>
              <w14:schemeClr w14:val="tx1"/>
            </w14:solidFill>
          </w14:textFill>
        </w:rPr>
        <w:t xml:space="preserve">支付</w:t>
      </w:r>
      <w:r>
        <w:rPr>
          <w:rFonts w:hint="eastAsia" w:ascii="宋体" w:hAnsi="宋体" w:eastAsia="宋体" w:cs="宋体"/>
          <w:b/>
          <w:bCs/>
          <w:color w:val="000000" w:themeColor="text1"/>
          <w:spacing w:val="-3"/>
          <w:sz w:val="21"/>
          <w:szCs w:val="21"/>
          <w:highlight w:val="none"/>
          <w:lang w:val="en-US" w:eastAsia="zh-CN" w:bidi="ar-SA"/>
          <w14:textFill>
            <w14:solidFill>
              <w14:schemeClr w14:val="tx1"/>
            </w14:solidFill>
          </w14:textFill>
        </w:rPr>
        <w:t xml:space="preserve">每年度运营</w:t>
      </w:r>
      <w:r>
        <w:rPr>
          <w:rFonts w:hint="eastAsia" w:ascii="宋体" w:hAnsi="宋体" w:eastAsia="宋体" w:cs="宋体"/>
          <w:b/>
          <w:bCs/>
          <w:color w:val="000000" w:themeColor="text1"/>
          <w:spacing w:val="-3"/>
          <w:sz w:val="21"/>
          <w:szCs w:val="21"/>
          <w:highlight w:val="none"/>
          <w:lang w:val="en-US" w:eastAsia="en-US" w:bidi="ar-SA"/>
          <w14:textFill>
            <w14:solidFill>
              <w14:schemeClr w14:val="tx1"/>
            </w14:solidFill>
          </w14:textFill>
        </w:rPr>
        <w:t xml:space="preserve">养护费用的</w:t>
      </w:r>
      <w:r>
        <w:rPr>
          <w:rFonts w:hint="eastAsia" w:ascii="宋体" w:hAnsi="宋体" w:cs="宋体"/>
          <w:b/>
          <w:bCs/>
          <w:color w:val="000000" w:themeColor="text1"/>
          <w:spacing w:val="-3"/>
          <w:sz w:val="21"/>
          <w:szCs w:val="21"/>
          <w:highlight w:val="none"/>
          <w:lang w:val="en-US" w:eastAsia="zh-CN" w:bidi="ar-SA"/>
          <w14:textFill>
            <w14:solidFill>
              <w14:schemeClr w14:val="tx1"/>
            </w14:solidFill>
          </w14:textFill>
        </w:rPr>
        <w:t xml:space="preserve">8</w:t>
      </w:r>
      <w:r>
        <w:rPr>
          <w:rFonts w:hint="eastAsia" w:ascii="宋体" w:hAnsi="宋体" w:eastAsia="宋体" w:cs="宋体"/>
          <w:b/>
          <w:bCs/>
          <w:color w:val="000000" w:themeColor="text1"/>
          <w:spacing w:val="-3"/>
          <w:sz w:val="21"/>
          <w:szCs w:val="21"/>
          <w:highlight w:val="none"/>
          <w:lang w:val="en-US" w:eastAsia="en-US" w:bidi="ar-SA"/>
          <w14:textFill>
            <w14:solidFill>
              <w14:schemeClr w14:val="tx1"/>
            </w14:solidFill>
          </w14:textFill>
        </w:rPr>
        <w:t xml:space="preserve">0%，</w:t>
      </w:r>
      <w:r>
        <w:rPr>
          <w:rFonts w:hint="eastAsia" w:ascii="宋体" w:hAnsi="宋体" w:eastAsia="宋体" w:cs="宋体"/>
          <w:b/>
          <w:bCs/>
          <w:color w:val="000000" w:themeColor="text1"/>
          <w:spacing w:val="-3"/>
          <w:sz w:val="21"/>
          <w:szCs w:val="21"/>
          <w:highlight w:val="none"/>
          <w:lang w:val="en-US" w:eastAsia="zh-CN" w:bidi="ar-SA"/>
          <w14:textFill>
            <w14:solidFill>
              <w14:schemeClr w14:val="tx1"/>
            </w14:solidFill>
          </w14:textFill>
        </w:rPr>
        <w:t xml:space="preserve">一年</w:t>
      </w:r>
      <w:r>
        <w:rPr>
          <w:rFonts w:hint="eastAsia" w:ascii="宋体" w:hAnsi="宋体" w:eastAsia="宋体" w:cs="宋体"/>
          <w:b/>
          <w:bCs/>
          <w:color w:val="000000" w:themeColor="text1"/>
          <w:spacing w:val="-3"/>
          <w:sz w:val="21"/>
          <w:szCs w:val="21"/>
          <w:highlight w:val="none"/>
          <w:lang w:val="en-US" w:eastAsia="en-US" w:bidi="ar-SA"/>
          <w14:textFill>
            <w14:solidFill>
              <w14:schemeClr w14:val="tx1"/>
            </w14:solidFill>
          </w14:textFill>
        </w:rPr>
        <w:t xml:space="preserve">缺陷责任期满</w:t>
      </w:r>
      <w:r>
        <w:rPr>
          <w:rFonts w:hint="eastAsia" w:ascii="宋体" w:hAnsi="宋体" w:eastAsia="宋体" w:cs="宋体"/>
          <w:b/>
          <w:bCs/>
          <w:color w:val="000000" w:themeColor="text1"/>
          <w:spacing w:val="-3"/>
          <w:sz w:val="21"/>
          <w:szCs w:val="21"/>
          <w:highlight w:val="none"/>
          <w:lang w:val="en-US" w:eastAsia="zh-CN" w:bidi="ar-SA"/>
          <w14:textFill>
            <w14:solidFill>
              <w14:schemeClr w14:val="tx1"/>
            </w14:solidFill>
          </w14:textFill>
        </w:rPr>
        <w:t xml:space="preserve">且审计结束</w:t>
      </w:r>
      <w:r>
        <w:rPr>
          <w:rFonts w:hint="eastAsia" w:ascii="宋体" w:hAnsi="宋体" w:eastAsia="宋体" w:cs="宋体"/>
          <w:b/>
          <w:bCs/>
          <w:color w:val="000000" w:themeColor="text1"/>
          <w:spacing w:val="-3"/>
          <w:sz w:val="21"/>
          <w:szCs w:val="21"/>
          <w:highlight w:val="none"/>
          <w:lang w:val="en-US" w:eastAsia="en-US" w:bidi="ar-SA"/>
          <w14:textFill>
            <w14:solidFill>
              <w14:schemeClr w14:val="tx1"/>
            </w14:solidFill>
          </w14:textFill>
        </w:rPr>
        <w:t xml:space="preserve">后支付</w:t>
      </w:r>
      <w:r>
        <w:rPr>
          <w:rFonts w:hint="eastAsia" w:ascii="宋体" w:hAnsi="宋体" w:eastAsia="宋体" w:cs="宋体"/>
          <w:b/>
          <w:bCs/>
          <w:color w:val="000000" w:themeColor="text1"/>
          <w:spacing w:val="-3"/>
          <w:sz w:val="21"/>
          <w:szCs w:val="21"/>
          <w:highlight w:val="none"/>
          <w:lang w:val="en-US" w:eastAsia="zh-CN" w:bidi="ar-SA"/>
          <w14:textFill>
            <w14:solidFill>
              <w14:schemeClr w14:val="tx1"/>
            </w14:solidFill>
          </w14:textFill>
        </w:rPr>
        <w:t xml:space="preserve">每年度</w:t>
      </w:r>
      <w:r>
        <w:rPr>
          <w:rFonts w:hint="eastAsia" w:ascii="宋体" w:hAnsi="宋体" w:eastAsia="宋体" w:cs="宋体"/>
          <w:b/>
          <w:bCs/>
          <w:color w:val="000000" w:themeColor="text1"/>
          <w:spacing w:val="-3"/>
          <w:sz w:val="21"/>
          <w:szCs w:val="21"/>
          <w:highlight w:val="none"/>
          <w:lang w:val="en-US" w:eastAsia="en-US" w:bidi="ar-SA"/>
          <w14:textFill>
            <w14:solidFill>
              <w14:schemeClr w14:val="tx1"/>
            </w14:solidFill>
          </w14:textFill>
        </w:rPr>
        <w:t xml:space="preserve">剩余</w:t>
      </w:r>
      <w:r>
        <w:rPr>
          <w:rFonts w:hint="eastAsia" w:ascii="宋体" w:hAnsi="宋体" w:eastAsia="宋体" w:cs="宋体"/>
          <w:b/>
          <w:bCs/>
          <w:color w:val="000000" w:themeColor="text1"/>
          <w:spacing w:val="-3"/>
          <w:sz w:val="21"/>
          <w:szCs w:val="21"/>
          <w:highlight w:val="none"/>
          <w:lang w:val="en-US" w:eastAsia="zh-CN" w:bidi="ar-SA"/>
          <w14:textFill>
            <w14:solidFill>
              <w14:schemeClr w14:val="tx1"/>
            </w14:solidFill>
          </w14:textFill>
        </w:rPr>
        <w:t xml:space="preserve">运营</w:t>
      </w:r>
      <w:r>
        <w:rPr>
          <w:rFonts w:hint="eastAsia" w:ascii="宋体" w:hAnsi="宋体" w:eastAsia="宋体" w:cs="宋体"/>
          <w:b/>
          <w:bCs/>
          <w:color w:val="000000" w:themeColor="text1"/>
          <w:spacing w:val="-3"/>
          <w:sz w:val="21"/>
          <w:szCs w:val="21"/>
          <w:highlight w:val="none"/>
          <w:lang w:val="en-US" w:eastAsia="en-US" w:bidi="ar-SA"/>
          <w14:textFill>
            <w14:solidFill>
              <w14:schemeClr w14:val="tx1"/>
            </w14:solidFill>
          </w14:textFill>
        </w:rPr>
        <w:t xml:space="preserve">养护费用。</w:t>
      </w:r>
      <w:r/>
    </w:p>
    <w:p>
      <w:pPr>
        <w:ind w:left="0" w:right="0" w:firstLine="412"/>
        <w:jc w:val="left"/>
        <w:keepLines w:val="0"/>
        <w:keepNext w:val="0"/>
        <w:pageBreakBefore w:val="0"/>
        <w:spacing w:line="360" w:lineRule="auto"/>
        <w:widowControl w:val="off"/>
        <w:rPr>
          <w:rFonts w:hint="eastAsia" w:ascii="宋体" w:hAnsi="宋体" w:eastAsia="宋体" w:cs="宋体"/>
          <w:color w:val="000000"/>
          <w:spacing w:val="-2"/>
          <w:sz w:val="21"/>
          <w:szCs w:val="21"/>
          <w:highlight w:val="none"/>
          <w:lang w:val="en-US" w:eastAsia="en-US" w:bidi="ar-SA"/>
        </w:rPr>
      </w:pPr>
      <w:r>
        <w:rPr>
          <w:rFonts w:hint="eastAsia" w:ascii="宋体" w:hAnsi="宋体" w:eastAsia="宋体" w:cs="宋体"/>
          <w:color w:val="000000"/>
          <w:spacing w:val="-2"/>
          <w:sz w:val="21"/>
          <w:szCs w:val="21"/>
          <w:highlight w:val="none"/>
          <w:lang w:val="en-US" w:eastAsia="en-US" w:bidi="ar-SA"/>
        </w:rPr>
        <w:t xml:space="preserve">发包人有权根据项目资金到位情况调整付款比例，上述付款均无息。</w:t>
      </w:r>
      <w:r/>
    </w:p>
    <w:p>
      <w:pPr>
        <w:ind w:left="0" w:right="0" w:firstLine="412"/>
        <w:jc w:val="left"/>
        <w:keepLines w:val="0"/>
        <w:keepNext w:val="0"/>
        <w:pageBreakBefore w:val="0"/>
        <w:spacing w:line="360" w:lineRule="auto"/>
        <w:widowControl w:val="off"/>
        <w:rPr>
          <w:rFonts w:hint="eastAsia" w:ascii="宋体" w:hAnsi="宋体" w:eastAsia="宋体" w:cs="宋体"/>
          <w:color w:val="000000"/>
          <w:spacing w:val="-2"/>
          <w:sz w:val="21"/>
          <w:szCs w:val="21"/>
          <w:highlight w:val="none"/>
          <w:lang w:val="en-US" w:eastAsia="en-US" w:bidi="ar-SA"/>
        </w:rPr>
      </w:pPr>
      <w:r>
        <w:rPr>
          <w:rFonts w:hint="eastAsia" w:ascii="宋体" w:hAnsi="宋体" w:eastAsia="宋体" w:cs="宋体"/>
          <w:color w:val="000000"/>
          <w:spacing w:val="-2"/>
          <w:sz w:val="21"/>
          <w:szCs w:val="21"/>
          <w:highlight w:val="none"/>
          <w:lang w:val="en-US" w:eastAsia="en-US" w:bidi="ar-SA"/>
        </w:rPr>
        <w:t xml:space="preserve">本合同其余有关支付条款如</w:t>
      </w:r>
      <w:r>
        <w:rPr>
          <w:rFonts w:hint="eastAsia" w:ascii="宋体" w:hAnsi="宋体" w:cs="宋体"/>
          <w:color w:val="000000"/>
          <w:spacing w:val="-2"/>
          <w:sz w:val="21"/>
          <w:szCs w:val="21"/>
          <w:highlight w:val="none"/>
          <w:lang w:val="en-US" w:eastAsia="zh-CN" w:bidi="ar-SA"/>
        </w:rPr>
        <w:t xml:space="preserve">与</w:t>
      </w:r>
      <w:r>
        <w:rPr>
          <w:rFonts w:hint="eastAsia" w:ascii="宋体" w:hAnsi="宋体" w:eastAsia="宋体" w:cs="宋体"/>
          <w:color w:val="000000"/>
          <w:spacing w:val="-2"/>
          <w:sz w:val="21"/>
          <w:szCs w:val="21"/>
          <w:highlight w:val="none"/>
          <w:lang w:val="en-US" w:eastAsia="en-US" w:bidi="ar-SA"/>
        </w:rPr>
        <w:t xml:space="preserve">本项不一致之处均按此项执行。</w:t>
      </w:r>
      <w:r/>
    </w:p>
    <w:p>
      <w:pPr>
        <w:ind w:left="0" w:right="0" w:firstLine="414"/>
        <w:jc w:val="left"/>
        <w:keepLines w:val="0"/>
        <w:keepNext w:val="0"/>
        <w:pageBreakBefore w:val="0"/>
        <w:spacing w:line="360" w:lineRule="auto"/>
        <w:widowControl w:val="off"/>
        <w:rPr>
          <w:rFonts w:hint="eastAsia" w:ascii="宋体" w:hAnsi="宋体" w:eastAsia="宋体" w:cs="宋体"/>
          <w:b/>
          <w:bCs/>
          <w:color w:val="000000"/>
          <w:spacing w:val="-2"/>
          <w:sz w:val="21"/>
          <w:szCs w:val="21"/>
          <w:highlight w:val="none"/>
          <w:lang w:val="en-US" w:eastAsia="en-US" w:bidi="ar-SA"/>
        </w:rPr>
      </w:pPr>
      <w:r>
        <w:rPr>
          <w:rFonts w:hint="eastAsia" w:ascii="宋体" w:hAnsi="宋体" w:eastAsia="宋体" w:cs="宋体"/>
          <w:b/>
          <w:bCs/>
          <w:color w:val="000000"/>
          <w:spacing w:val="-2"/>
          <w:sz w:val="21"/>
          <w:szCs w:val="21"/>
          <w:highlight w:val="none"/>
          <w:lang w:val="en-US" w:eastAsia="en-US" w:bidi="ar-SA"/>
        </w:rPr>
        <w:t xml:space="preserve">18.7 竣工清场</w:t>
      </w:r>
      <w:r/>
    </w:p>
    <w:p>
      <w:pPr>
        <w:ind w:left="0" w:right="0" w:firstLine="412"/>
        <w:jc w:val="left"/>
        <w:keepLines w:val="0"/>
        <w:keepNext w:val="0"/>
        <w:pageBreakBefore w:val="0"/>
        <w:spacing w:line="360" w:lineRule="auto"/>
        <w:widowControl w:val="off"/>
        <w:rPr>
          <w:rFonts w:hint="eastAsia" w:ascii="宋体" w:hAnsi="宋体" w:eastAsia="宋体" w:cs="宋体"/>
          <w:color w:val="000000"/>
          <w:spacing w:val="-2"/>
          <w:sz w:val="21"/>
          <w:szCs w:val="21"/>
          <w:highlight w:val="none"/>
          <w:lang w:val="en-US" w:eastAsia="en-US" w:bidi="ar-SA"/>
        </w:rPr>
      </w:pPr>
      <w:r>
        <w:rPr>
          <w:rFonts w:hint="eastAsia" w:ascii="宋体" w:hAnsi="宋体" w:eastAsia="宋体" w:cs="宋体"/>
          <w:color w:val="000000"/>
          <w:spacing w:val="-2"/>
          <w:sz w:val="21"/>
          <w:szCs w:val="21"/>
          <w:highlight w:val="none"/>
          <w:lang w:val="en-US" w:eastAsia="en-US" w:bidi="ar-SA"/>
        </w:rPr>
        <w:t xml:space="preserve">补充 18.7.3 款：</w:t>
      </w:r>
      <w:r/>
    </w:p>
    <w:p>
      <w:pPr>
        <w:ind w:left="0" w:right="0" w:firstLine="412"/>
        <w:jc w:val="left"/>
        <w:keepLines w:val="0"/>
        <w:keepNext w:val="0"/>
        <w:pageBreakBefore w:val="0"/>
        <w:spacing w:line="360" w:lineRule="auto"/>
        <w:widowControl w:val="off"/>
        <w:rPr>
          <w:rFonts w:hint="eastAsia" w:ascii="宋体" w:hAnsi="宋体" w:eastAsia="宋体" w:cs="宋体"/>
          <w:color w:val="000000"/>
          <w:spacing w:val="-2"/>
          <w:sz w:val="21"/>
          <w:szCs w:val="21"/>
          <w:highlight w:val="none"/>
          <w:lang w:val="en-US" w:eastAsia="en-US" w:bidi="ar-SA"/>
        </w:rPr>
      </w:pPr>
      <w:r>
        <w:rPr>
          <w:rFonts w:hint="eastAsia" w:ascii="宋体" w:hAnsi="宋体" w:eastAsia="宋体" w:cs="宋体"/>
          <w:color w:val="000000"/>
          <w:spacing w:val="-2"/>
          <w:sz w:val="21"/>
          <w:szCs w:val="21"/>
          <w:highlight w:val="none"/>
          <w:lang w:val="en-US" w:eastAsia="en-US" w:bidi="ar-SA"/>
        </w:rPr>
        <w:t xml:space="preserve">为完成合同工程而由承包人实施的临时工程，工程竣（交）工之后经监理人批准不须拆除的，其所有权归属发包人。</w:t>
      </w:r>
      <w:r/>
    </w:p>
    <w:p>
      <w:pPr>
        <w:ind w:left="0" w:right="0" w:firstLine="41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b/>
          <w:bCs/>
          <w:color w:val="000000"/>
          <w:spacing w:val="-3"/>
          <w:sz w:val="21"/>
          <w:szCs w:val="21"/>
          <w:highlight w:val="none"/>
          <w:lang w:val="en-US" w:eastAsia="en-US" w:bidi="ar-SA"/>
        </w:rPr>
        <w:t xml:space="preserve">20.1</w:t>
      </w:r>
      <w:r>
        <w:rPr>
          <w:rFonts w:hint="eastAsia" w:ascii="宋体" w:hAnsi="宋体" w:eastAsia="宋体" w:cs="宋体"/>
          <w:color w:val="000000"/>
          <w:spacing w:val="-3"/>
          <w:sz w:val="21"/>
          <w:szCs w:val="21"/>
          <w:highlight w:val="none"/>
          <w:lang w:val="en-US" w:eastAsia="en-US" w:bidi="ar-SA"/>
        </w:rPr>
        <w:t xml:space="preserve"> </w:t>
      </w:r>
      <w:r>
        <w:rPr>
          <w:rFonts w:hint="eastAsia" w:ascii="宋体" w:hAnsi="宋体" w:eastAsia="宋体" w:cs="宋体"/>
          <w:b/>
          <w:bCs/>
          <w:color w:val="000000"/>
          <w:spacing w:val="-3"/>
          <w:sz w:val="21"/>
          <w:szCs w:val="21"/>
          <w:highlight w:val="none"/>
          <w:lang w:val="en-US" w:eastAsia="en-US" w:bidi="ar-SA"/>
        </w:rPr>
        <w:t xml:space="preserve">工程保险</w:t>
      </w:r>
      <w:r/>
    </w:p>
    <w:p>
      <w:pPr>
        <w:ind w:left="0" w:right="0" w:firstLine="388"/>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8"/>
          <w:sz w:val="21"/>
          <w:szCs w:val="21"/>
          <w:highlight w:val="none"/>
          <w:lang w:val="en-US" w:eastAsia="en-US" w:bidi="ar-SA"/>
        </w:rPr>
        <w:t xml:space="preserve">本款末补充：</w:t>
      </w:r>
      <w:r/>
    </w:p>
    <w:p>
      <w:pPr>
        <w:ind w:left="0" w:right="0" w:firstLine="420"/>
        <w:jc w:val="both"/>
        <w:keepLines w:val="0"/>
        <w:keepNext w:val="0"/>
        <w:pageBreakBefore w:val="0"/>
        <w:spacing w:line="360" w:lineRule="auto"/>
        <w:widowControl w:val="off"/>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建筑工程一切险由承包人以承包人与业主联名投保，投保条件与保险费率由承包人根据江苏省保险行业协会有关公路工程保险的相关规定自行考虑，其费用在工程量清单100章计列，计入合同总价中。建筑工程一切险及第三者责任险须在辖区内进行投保，届时业主根据承包人提供的保险收费单据据实支付，但最高不能超过投标时的投标报价。</w:t>
      </w:r>
      <w:r>
        <w:rPr>
          <w:rFonts w:hint="eastAsia" w:ascii="宋体" w:hAnsi="宋体" w:eastAsia="宋体" w:cs="宋体"/>
          <w:color w:val="000000"/>
          <w:spacing w:val="-1"/>
          <w:sz w:val="21"/>
          <w:szCs w:val="21"/>
          <w:highlight w:val="none"/>
          <w:lang w:val="en-US" w:eastAsia="zh-CN" w:bidi="ar-SA"/>
        </w:rPr>
        <w:t xml:space="preserve">  </w:t>
      </w:r>
      <w:r/>
    </w:p>
    <w:p>
      <w:pPr>
        <w:ind w:left="0" w:right="0" w:firstLine="41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b/>
          <w:bCs/>
          <w:color w:val="000000"/>
          <w:spacing w:val="-3"/>
          <w:sz w:val="21"/>
          <w:szCs w:val="21"/>
          <w:highlight w:val="none"/>
          <w:lang w:val="en-US" w:eastAsia="en-US" w:bidi="ar-SA"/>
        </w:rPr>
        <w:t xml:space="preserve">20.4 第三者责任险</w:t>
      </w:r>
      <w:r/>
    </w:p>
    <w:p>
      <w:pPr>
        <w:ind w:left="0" w:right="0" w:firstLine="388"/>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8"/>
          <w:sz w:val="21"/>
          <w:szCs w:val="21"/>
          <w:highlight w:val="none"/>
          <w:lang w:val="en-US" w:eastAsia="en-US" w:bidi="ar-SA"/>
        </w:rPr>
        <w:t xml:space="preserve">本款约定为：</w:t>
      </w:r>
      <w:r/>
    </w:p>
    <w:p>
      <w:pPr>
        <w:ind w:left="0"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第三者责任险由承包人以承包人与业主联名投保，投保条件与保险费率由承包人根据江苏省保险行业协会有关公路工程保险的相关规定自行考虑，其费用在工程量清单100章计列，计入合同总价中。建筑工程一切险及第三者责任险须在辖区内进行投保，届时业主根据承包人提供的保险收费单据据实支付，但最高不能超过投标时的投标报价。</w:t>
      </w:r>
      <w:r/>
    </w:p>
    <w:p>
      <w:pPr>
        <w:ind w:left="0" w:right="0" w:firstLine="416"/>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bidi="ar-SA"/>
        </w:rPr>
        <w:t xml:space="preserve">20.6.1 保险凭证</w:t>
      </w:r>
      <w:r/>
    </w:p>
    <w:p>
      <w:pPr>
        <w:ind w:left="0" w:right="0" w:firstLine="388"/>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8"/>
          <w:sz w:val="21"/>
          <w:szCs w:val="21"/>
          <w:highlight w:val="none"/>
          <w:lang w:val="en-US" w:eastAsia="en-US" w:bidi="ar-SA"/>
        </w:rPr>
        <w:t xml:space="preserve">本项约定为：</w:t>
      </w:r>
      <w:r/>
    </w:p>
    <w:p>
      <w:pPr>
        <w:ind w:left="0" w:right="0" w:firstLine="416"/>
        <w:jc w:val="righ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bidi="ar-SA"/>
        </w:rPr>
        <w:t xml:space="preserve">承包人向发包人提交各项保险生效的证据和保险单副本的期限</w:t>
      </w:r>
      <w:r>
        <w:rPr>
          <w:rFonts w:hint="eastAsia" w:ascii="宋体" w:hAnsi="宋体" w:eastAsia="宋体" w:cs="宋体"/>
          <w:color w:val="000000"/>
          <w:spacing w:val="-2"/>
          <w:sz w:val="21"/>
          <w:szCs w:val="21"/>
          <w:highlight w:val="none"/>
          <w:lang w:val="en-US" w:eastAsia="en-US" w:bidi="ar-SA"/>
        </w:rPr>
        <w:t xml:space="preserve">：合同签订后</w:t>
      </w:r>
      <w:r>
        <w:rPr>
          <w:rFonts w:hint="eastAsia" w:ascii="宋体" w:hAnsi="宋体" w:eastAsia="宋体" w:cs="宋体"/>
          <w:color w:val="000000"/>
          <w:spacing w:val="-36"/>
          <w:sz w:val="21"/>
          <w:szCs w:val="21"/>
          <w:highlight w:val="none"/>
          <w:lang w:val="en-US" w:eastAsia="en-US" w:bidi="ar-SA"/>
        </w:rPr>
        <w:t xml:space="preserve"> </w:t>
      </w:r>
      <w:r>
        <w:rPr>
          <w:rFonts w:hint="eastAsia" w:ascii="宋体" w:hAnsi="宋体" w:eastAsia="宋体" w:cs="宋体"/>
          <w:color w:val="000000"/>
          <w:spacing w:val="-2"/>
          <w:sz w:val="21"/>
          <w:szCs w:val="21"/>
          <w:highlight w:val="none"/>
          <w:lang w:val="en-US" w:eastAsia="en-US" w:bidi="ar-SA"/>
        </w:rPr>
        <w:t xml:space="preserve">28</w:t>
      </w:r>
      <w:r>
        <w:rPr>
          <w:rFonts w:hint="eastAsia" w:ascii="宋体" w:hAnsi="宋体" w:eastAsia="宋体" w:cs="宋体"/>
          <w:color w:val="000000"/>
          <w:spacing w:val="-35"/>
          <w:sz w:val="21"/>
          <w:szCs w:val="21"/>
          <w:highlight w:val="none"/>
          <w:lang w:val="en-US" w:eastAsia="en-US" w:bidi="ar-SA"/>
        </w:rPr>
        <w:t xml:space="preserve"> </w:t>
      </w:r>
      <w:r>
        <w:rPr>
          <w:rFonts w:hint="eastAsia" w:ascii="宋体" w:hAnsi="宋体" w:eastAsia="宋体" w:cs="宋体"/>
          <w:color w:val="000000"/>
          <w:spacing w:val="-2"/>
          <w:sz w:val="21"/>
          <w:szCs w:val="21"/>
          <w:highlight w:val="none"/>
          <w:lang w:val="en-US" w:eastAsia="en-US" w:bidi="ar-SA"/>
        </w:rPr>
        <w:t xml:space="preserve">天内。</w:t>
      </w:r>
      <w:r/>
    </w:p>
    <w:p>
      <w:pPr>
        <w:ind w:left="0" w:right="0" w:firstLine="40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b/>
          <w:bCs/>
          <w:color w:val="000000"/>
          <w:spacing w:val="-5"/>
          <w:sz w:val="21"/>
          <w:szCs w:val="21"/>
          <w:highlight w:val="none"/>
          <w:lang w:val="en-US" w:eastAsia="en-US" w:bidi="ar-SA"/>
        </w:rPr>
        <w:t xml:space="preserve">21.</w:t>
      </w:r>
      <w:r>
        <w:rPr>
          <w:rFonts w:hint="eastAsia" w:ascii="宋体" w:hAnsi="宋体" w:eastAsia="宋体" w:cs="宋体"/>
          <w:color w:val="000000"/>
          <w:spacing w:val="11"/>
          <w:sz w:val="21"/>
          <w:szCs w:val="21"/>
          <w:highlight w:val="none"/>
          <w:lang w:val="en-US" w:eastAsia="en-US" w:bidi="ar-SA"/>
        </w:rPr>
        <w:t xml:space="preserve"> </w:t>
      </w:r>
      <w:r>
        <w:rPr>
          <w:rFonts w:hint="eastAsia" w:ascii="宋体" w:hAnsi="宋体" w:eastAsia="宋体" w:cs="宋体"/>
          <w:b/>
          <w:bCs/>
          <w:color w:val="000000"/>
          <w:spacing w:val="-5"/>
          <w:sz w:val="21"/>
          <w:szCs w:val="21"/>
          <w:highlight w:val="none"/>
          <w:lang w:val="en-US" w:eastAsia="en-US" w:bidi="ar-SA"/>
        </w:rPr>
        <w:t xml:space="preserve">不可抗力</w:t>
      </w:r>
      <w:r/>
    </w:p>
    <w:p>
      <w:pPr>
        <w:ind w:left="0" w:right="0" w:firstLine="41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b/>
          <w:bCs/>
          <w:color w:val="000000"/>
          <w:spacing w:val="-3"/>
          <w:sz w:val="21"/>
          <w:szCs w:val="21"/>
          <w:highlight w:val="none"/>
          <w:lang w:val="en-US" w:eastAsia="en-US" w:bidi="ar-SA"/>
        </w:rPr>
        <w:t xml:space="preserve">21.1</w:t>
      </w:r>
      <w:r>
        <w:rPr>
          <w:rFonts w:hint="eastAsia" w:ascii="宋体" w:hAnsi="宋体" w:eastAsia="宋体" w:cs="宋体"/>
          <w:color w:val="000000"/>
          <w:spacing w:val="-3"/>
          <w:sz w:val="21"/>
          <w:szCs w:val="21"/>
          <w:highlight w:val="none"/>
          <w:lang w:val="en-US" w:eastAsia="en-US" w:bidi="ar-SA"/>
        </w:rPr>
        <w:t xml:space="preserve"> </w:t>
      </w:r>
      <w:r>
        <w:rPr>
          <w:rFonts w:hint="eastAsia" w:ascii="宋体" w:hAnsi="宋体" w:eastAsia="宋体" w:cs="宋体"/>
          <w:b/>
          <w:bCs/>
          <w:color w:val="000000"/>
          <w:spacing w:val="-3"/>
          <w:sz w:val="21"/>
          <w:szCs w:val="21"/>
          <w:highlight w:val="none"/>
          <w:lang w:val="en-US" w:eastAsia="en-US" w:bidi="ar-SA"/>
        </w:rPr>
        <w:t xml:space="preserve">不可抗力的确认</w:t>
      </w:r>
      <w:r/>
    </w:p>
    <w:p>
      <w:pPr>
        <w:ind w:left="0" w:right="0" w:firstLine="396"/>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6"/>
          <w:sz w:val="21"/>
          <w:szCs w:val="21"/>
          <w:highlight w:val="none"/>
          <w:lang w:val="en-US" w:eastAsia="en-US" w:bidi="ar-SA"/>
        </w:rPr>
        <w:t xml:space="preserve">21.1.1</w:t>
      </w:r>
      <w:r>
        <w:rPr>
          <w:rFonts w:hint="eastAsia" w:ascii="宋体" w:hAnsi="宋体" w:eastAsia="宋体" w:cs="宋体"/>
          <w:color w:val="000000"/>
          <w:spacing w:val="14"/>
          <w:sz w:val="21"/>
          <w:szCs w:val="21"/>
          <w:highlight w:val="none"/>
          <w:lang w:val="en-US" w:eastAsia="en-US" w:bidi="ar-SA"/>
        </w:rPr>
        <w:t xml:space="preserve"> </w:t>
      </w:r>
      <w:r>
        <w:rPr>
          <w:rFonts w:hint="eastAsia" w:ascii="宋体" w:hAnsi="宋体" w:eastAsia="宋体" w:cs="宋体"/>
          <w:color w:val="000000"/>
          <w:spacing w:val="-6"/>
          <w:sz w:val="21"/>
          <w:szCs w:val="21"/>
          <w:highlight w:val="none"/>
          <w:lang w:val="en-US" w:eastAsia="en-US" w:bidi="ar-SA"/>
        </w:rPr>
        <w:t xml:space="preserve">项补充：</w:t>
      </w:r>
      <w:r/>
    </w:p>
    <w:p>
      <w:pPr>
        <w:ind w:left="0" w:right="0" w:firstLine="416"/>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bidi="ar-SA"/>
        </w:rPr>
        <w:t xml:space="preserve">当事人一方因不可抗力不能履行合同的，应当及时通知对方，并应当积极采取措施以减轻或消除可能给对方造成的损失，并应当在事件结束后 7 天内提供有力证明。</w:t>
      </w:r>
      <w:r/>
    </w:p>
    <w:p>
      <w:pPr>
        <w:ind w:left="0" w:right="0" w:firstLine="416"/>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bidi="ar-SA"/>
        </w:rPr>
        <w:t xml:space="preserve">因不可抗力不能履行合同的，根据不可抗力的影响，部分或者全部（由双方协商确</w:t>
      </w:r>
      <w:r>
        <w:rPr>
          <w:rFonts w:hint="eastAsia" w:ascii="宋体" w:hAnsi="宋体" w:eastAsia="宋体" w:cs="宋体"/>
          <w:color w:val="000000"/>
          <w:sz w:val="21"/>
          <w:szCs w:val="21"/>
          <w:highlight w:val="none"/>
          <w:lang w:val="en-US" w:eastAsia="en-US" w:bidi="ar-SA"/>
        </w:rPr>
        <w:t xml:space="preserve">定）免除责任，但法律另有规定的除外。当事人迟延履</w:t>
      </w:r>
      <w:r>
        <w:rPr>
          <w:rFonts w:hint="eastAsia" w:ascii="宋体" w:hAnsi="宋体" w:eastAsia="宋体" w:cs="宋体"/>
          <w:color w:val="000000"/>
          <w:spacing w:val="-1"/>
          <w:sz w:val="21"/>
          <w:szCs w:val="21"/>
          <w:highlight w:val="none"/>
          <w:lang w:val="en-US" w:eastAsia="en-US" w:bidi="ar-SA"/>
        </w:rPr>
        <w:t xml:space="preserve">行后发生不可抗力的，不能免除责</w:t>
      </w:r>
      <w:r>
        <w:rPr>
          <w:rFonts w:hint="eastAsia" w:ascii="宋体" w:hAnsi="宋体" w:eastAsia="宋体" w:cs="宋体"/>
          <w:color w:val="000000"/>
          <w:spacing w:val="-10"/>
          <w:sz w:val="21"/>
          <w:szCs w:val="21"/>
          <w:highlight w:val="none"/>
          <w:lang w:val="en-US" w:eastAsia="en-US" w:bidi="ar-SA"/>
        </w:rPr>
        <w:t xml:space="preserve">任。</w:t>
      </w:r>
      <w:r/>
    </w:p>
    <w:p>
      <w:pPr>
        <w:ind w:left="0" w:right="0" w:firstLine="41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lang w:val="en-US" w:eastAsia="en-US" w:bidi="ar-SA"/>
        </w:rPr>
        <w:t xml:space="preserve">因不可抗力使合同不能如期履行时，由双方协商确定是否延期履行或终止本合同。</w:t>
      </w:r>
      <w:r/>
    </w:p>
    <w:p>
      <w:pPr>
        <w:ind w:left="0"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本项目中承包人无法预见，也无法采取措施加以防范的或自</w:t>
      </w:r>
      <w:r>
        <w:rPr>
          <w:rFonts w:hint="eastAsia" w:ascii="宋体" w:hAnsi="宋体" w:eastAsia="宋体" w:cs="宋体"/>
          <w:color w:val="000000"/>
          <w:spacing w:val="-1"/>
          <w:sz w:val="21"/>
          <w:szCs w:val="21"/>
          <w:highlight w:val="none"/>
          <w:lang w:val="en-US" w:eastAsia="en-US" w:bidi="ar-SA"/>
        </w:rPr>
        <w:t xml:space="preserve">然力的破坏作用，主要是指以下情况(但不限于以下情况)：</w:t>
      </w:r>
      <w:r/>
    </w:p>
    <w:p>
      <w:pPr>
        <w:ind w:left="0"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(1)合同路段的交通量非正常性增长,对道路造成结构</w:t>
      </w:r>
      <w:r>
        <w:rPr>
          <w:rFonts w:hint="eastAsia" w:ascii="宋体" w:hAnsi="宋体" w:eastAsia="宋体" w:cs="宋体"/>
          <w:color w:val="000000"/>
          <w:spacing w:val="-1"/>
          <w:sz w:val="21"/>
          <w:szCs w:val="21"/>
          <w:highlight w:val="none"/>
          <w:lang w:val="en-US" w:eastAsia="en-US" w:bidi="ar-SA"/>
        </w:rPr>
        <w:t xml:space="preserve">性损坏的;</w:t>
      </w:r>
      <w:r/>
    </w:p>
    <w:p>
      <w:pPr>
        <w:ind w:left="0"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(2)合同路段发生重大交通事故,对道路造成较</w:t>
      </w:r>
      <w:r>
        <w:rPr>
          <w:rFonts w:hint="eastAsia" w:ascii="宋体" w:hAnsi="宋体" w:eastAsia="宋体" w:cs="宋体"/>
          <w:color w:val="000000"/>
          <w:spacing w:val="-1"/>
          <w:sz w:val="21"/>
          <w:szCs w:val="21"/>
          <w:highlight w:val="none"/>
          <w:lang w:val="en-US" w:eastAsia="en-US" w:bidi="ar-SA"/>
        </w:rPr>
        <w:t xml:space="preserve">大损坏的;</w:t>
      </w:r>
      <w:r/>
    </w:p>
    <w:p>
      <w:pPr>
        <w:ind w:left="0" w:right="0" w:firstLine="416"/>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bidi="ar-SA"/>
        </w:rPr>
        <w:t xml:space="preserve">(3)合同路段发生水毁的;</w:t>
      </w:r>
      <w:r/>
    </w:p>
    <w:p>
      <w:pPr>
        <w:ind w:left="0" w:right="0" w:firstLine="408"/>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lang w:val="en-US" w:eastAsia="en-US" w:bidi="ar-SA"/>
        </w:rPr>
        <w:t xml:space="preserve">(4)合同路段区域内发生地震等自然灾害,对道路造成损坏的。</w:t>
      </w:r>
      <w:r/>
    </w:p>
    <w:p>
      <w:pPr>
        <w:ind w:left="0" w:right="0" w:firstLine="41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b/>
          <w:bCs/>
          <w:color w:val="000000"/>
          <w:spacing w:val="-3"/>
          <w:sz w:val="21"/>
          <w:szCs w:val="21"/>
          <w:highlight w:val="none"/>
          <w:lang w:val="en-US" w:eastAsia="en-US" w:bidi="ar-SA"/>
        </w:rPr>
        <w:t xml:space="preserve">22.1</w:t>
      </w:r>
      <w:r>
        <w:rPr>
          <w:rFonts w:hint="eastAsia" w:ascii="宋体" w:hAnsi="宋体" w:eastAsia="宋体" w:cs="宋体"/>
          <w:color w:val="000000"/>
          <w:spacing w:val="-3"/>
          <w:sz w:val="21"/>
          <w:szCs w:val="21"/>
          <w:highlight w:val="none"/>
          <w:lang w:val="en-US" w:eastAsia="en-US" w:bidi="ar-SA"/>
        </w:rPr>
        <w:t xml:space="preserve"> </w:t>
      </w:r>
      <w:r>
        <w:rPr>
          <w:rFonts w:hint="eastAsia" w:ascii="宋体" w:hAnsi="宋体" w:eastAsia="宋体" w:cs="宋体"/>
          <w:b/>
          <w:bCs/>
          <w:color w:val="000000"/>
          <w:spacing w:val="-3"/>
          <w:sz w:val="21"/>
          <w:szCs w:val="21"/>
          <w:highlight w:val="none"/>
          <w:lang w:val="en-US" w:eastAsia="en-US" w:bidi="ar-SA"/>
        </w:rPr>
        <w:t xml:space="preserve">承包人违约</w:t>
      </w:r>
      <w:r/>
    </w:p>
    <w:p>
      <w:pPr>
        <w:ind w:left="0" w:right="0" w:firstLine="416"/>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bidi="ar-SA"/>
        </w:rPr>
        <w:t xml:space="preserve">22.1.1 承包人违约的情形</w:t>
      </w:r>
      <w:r/>
    </w:p>
    <w:p>
      <w:pPr>
        <w:ind w:left="0" w:right="0" w:firstLine="416"/>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bidi="ar-SA"/>
        </w:rPr>
        <w:t xml:space="preserve">增加 22.1.1（11）、（12）、（13）、（14）、（15）目</w:t>
      </w:r>
      <w:r/>
    </w:p>
    <w:p>
      <w:pPr>
        <w:ind w:left="0" w:right="0" w:firstLine="416"/>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bidi="ar-SA"/>
        </w:rPr>
        <w:t xml:space="preserve">（11）甲方将按照有关技术规范及所规定的要求对乙方所维修的质量验收，并对其</w:t>
      </w:r>
      <w:r>
        <w:rPr>
          <w:rFonts w:hint="eastAsia" w:ascii="宋体" w:hAnsi="宋体" w:eastAsia="宋体" w:cs="宋体"/>
          <w:color w:val="000000"/>
          <w:sz w:val="21"/>
          <w:szCs w:val="21"/>
          <w:highlight w:val="none"/>
          <w:lang w:val="en-US" w:eastAsia="en-US" w:bidi="ar-SA"/>
        </w:rPr>
        <w:t xml:space="preserve">质量进行不定期的检验鉴定，如不符要求乙方应立即重修，且修</w:t>
      </w:r>
      <w:r>
        <w:rPr>
          <w:rFonts w:hint="eastAsia" w:ascii="宋体" w:hAnsi="宋体" w:eastAsia="宋体" w:cs="宋体"/>
          <w:color w:val="000000"/>
          <w:spacing w:val="-1"/>
          <w:sz w:val="21"/>
          <w:szCs w:val="21"/>
          <w:highlight w:val="none"/>
          <w:lang w:val="en-US" w:eastAsia="en-US" w:bidi="ar-SA"/>
        </w:rPr>
        <w:t xml:space="preserve">复时限不得超出本合同规</w:t>
      </w:r>
      <w:r>
        <w:rPr>
          <w:rFonts w:hint="eastAsia" w:ascii="宋体" w:hAnsi="宋体" w:eastAsia="宋体" w:cs="宋体"/>
          <w:color w:val="000000"/>
          <w:spacing w:val="-2"/>
          <w:sz w:val="21"/>
          <w:szCs w:val="21"/>
          <w:highlight w:val="none"/>
          <w:lang w:val="en-US" w:eastAsia="en-US" w:bidi="ar-SA"/>
        </w:rPr>
        <w:t xml:space="preserve">定时间，否则甲方按拖延维修时间予以确认。</w:t>
      </w:r>
      <w:r/>
    </w:p>
    <w:p>
      <w:pPr>
        <w:ind w:left="0" w:right="0" w:firstLine="416"/>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bidi="ar-SA"/>
        </w:rPr>
        <w:t xml:space="preserve">（12）在施工过程中，因乙方养护管理不善而造成的任何形式的纠纷或事故，甲方</w:t>
      </w:r>
      <w:r>
        <w:rPr>
          <w:rFonts w:hint="eastAsia" w:ascii="宋体" w:hAnsi="宋体" w:eastAsia="宋体" w:cs="宋体"/>
          <w:color w:val="000000"/>
          <w:spacing w:val="-4"/>
          <w:sz w:val="21"/>
          <w:szCs w:val="21"/>
          <w:highlight w:val="none"/>
          <w:lang w:val="en-US" w:eastAsia="en-US" w:bidi="ar-SA"/>
        </w:rPr>
        <w:t xml:space="preserve">概不承担任何责任。</w:t>
      </w:r>
      <w:r/>
    </w:p>
    <w:p>
      <w:pPr>
        <w:ind w:left="0" w:right="0" w:firstLine="416"/>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bidi="ar-SA"/>
        </w:rPr>
        <w:t xml:space="preserve">（13）因乙方原因致使工程施工质量不符合国家有关规范标准或不符合双方约定标</w:t>
      </w:r>
      <w:r>
        <w:rPr>
          <w:rFonts w:hint="eastAsia" w:ascii="宋体" w:hAnsi="宋体" w:eastAsia="宋体" w:cs="宋体"/>
          <w:color w:val="000000"/>
          <w:spacing w:val="-2"/>
          <w:sz w:val="21"/>
          <w:szCs w:val="21"/>
          <w:highlight w:val="none"/>
          <w:lang w:val="en-US" w:eastAsia="en-US" w:bidi="ar-SA"/>
        </w:rPr>
        <w:t xml:space="preserve">准，而造成人身和财产损害的，乙方应当承担损害赔偿责任。</w:t>
      </w:r>
      <w:r/>
    </w:p>
    <w:p>
      <w:pPr>
        <w:ind w:left="0" w:right="0" w:firstLine="416"/>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bidi="ar-SA"/>
        </w:rPr>
        <w:t xml:space="preserve">（14）对于因乙方原因造成工期滞后事实或可能，甲方根据总体工期要求有权强制</w:t>
      </w:r>
      <w:r>
        <w:rPr>
          <w:rFonts w:hint="eastAsia" w:ascii="宋体" w:hAnsi="宋体" w:eastAsia="宋体" w:cs="宋体"/>
          <w:color w:val="000000"/>
          <w:spacing w:val="-3"/>
          <w:sz w:val="21"/>
          <w:szCs w:val="21"/>
          <w:highlight w:val="none"/>
          <w:lang w:val="en-US" w:eastAsia="en-US" w:bidi="ar-SA"/>
        </w:rPr>
        <w:t xml:space="preserve">分割合同，并指定第三方完成。</w:t>
      </w:r>
      <w:r/>
    </w:p>
    <w:p>
      <w:pPr>
        <w:ind w:left="0" w:right="0" w:firstLine="416"/>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bidi="ar-SA"/>
        </w:rPr>
        <w:t xml:space="preserve">（15）未尽事宜，参照《宿迁市国省干线公路小修保养检查考核与经费支付实施细</w:t>
      </w:r>
      <w:r>
        <w:rPr>
          <w:rFonts w:hint="eastAsia" w:ascii="宋体" w:hAnsi="宋体" w:eastAsia="宋体" w:cs="宋体"/>
          <w:color w:val="000000"/>
          <w:spacing w:val="-3"/>
          <w:sz w:val="21"/>
          <w:szCs w:val="21"/>
          <w:highlight w:val="none"/>
          <w:lang w:val="en-US" w:eastAsia="en-US" w:bidi="ar-SA"/>
        </w:rPr>
        <w:t xml:space="preserve">则（2012版）》解决。</w:t>
      </w:r>
      <w:r/>
    </w:p>
    <w:p>
      <w:pPr>
        <w:ind w:left="0" w:right="0" w:firstLine="406"/>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b/>
          <w:bCs/>
          <w:color w:val="000000"/>
          <w:spacing w:val="-4"/>
          <w:sz w:val="21"/>
          <w:szCs w:val="21"/>
          <w:highlight w:val="none"/>
          <w:lang w:val="en-US" w:eastAsia="en-US" w:bidi="ar-SA"/>
        </w:rPr>
        <w:t xml:space="preserve">24.争议的解决</w:t>
      </w:r>
      <w:r/>
    </w:p>
    <w:p>
      <w:pPr>
        <w:ind w:left="0" w:right="0" w:firstLine="388"/>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8"/>
          <w:sz w:val="21"/>
          <w:szCs w:val="21"/>
          <w:highlight w:val="none"/>
          <w:lang w:val="en-US" w:eastAsia="en-US" w:bidi="ar-SA"/>
        </w:rPr>
        <w:t xml:space="preserve">本款修改为：</w:t>
      </w:r>
      <w:r/>
    </w:p>
    <w:p>
      <w:pPr>
        <w:ind w:left="0"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承包单位与发包人发生合同纠纷时，双方应尽量通过协商解决</w:t>
      </w:r>
      <w:r>
        <w:rPr>
          <w:rFonts w:hint="eastAsia" w:ascii="宋体" w:hAnsi="宋体" w:eastAsia="宋体" w:cs="宋体"/>
          <w:color w:val="000000"/>
          <w:spacing w:val="-1"/>
          <w:sz w:val="21"/>
          <w:szCs w:val="21"/>
          <w:highlight w:val="none"/>
          <w:lang w:val="en-US" w:eastAsia="en-US" w:bidi="ar-SA"/>
        </w:rPr>
        <w:t xml:space="preserve">，协商不成时，向发包</w:t>
      </w:r>
      <w:r>
        <w:rPr>
          <w:rFonts w:hint="eastAsia" w:ascii="宋体" w:hAnsi="宋体" w:eastAsia="宋体" w:cs="宋体"/>
          <w:color w:val="000000"/>
          <w:spacing w:val="-2"/>
          <w:sz w:val="21"/>
          <w:szCs w:val="21"/>
          <w:highlight w:val="none"/>
          <w:lang w:val="en-US" w:eastAsia="en-US" w:bidi="ar-SA"/>
        </w:rPr>
        <w:t xml:space="preserve">人住所地人民法院提起诉讼，费用由败诉方承担。</w:t>
      </w:r>
      <w:r/>
    </w:p>
    <w:p>
      <w:pPr>
        <w:ind w:left="0" w:right="0" w:firstLine="416"/>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bidi="ar-SA"/>
        </w:rPr>
        <w:t xml:space="preserve">本合同条款未尽事宜，合同双方应参照</w:t>
      </w:r>
      <w:r>
        <w:rPr>
          <w:rFonts w:hint="eastAsia" w:ascii="宋体" w:hAnsi="宋体" w:eastAsia="宋体" w:cs="宋体"/>
          <w:color w:val="000000"/>
          <w:spacing w:val="-1"/>
          <w:sz w:val="21"/>
          <w:szCs w:val="21"/>
          <w:highlight w:val="none"/>
          <w:lang w:val="en-US" w:eastAsia="zh-CN" w:bidi="ar-SA"/>
        </w:rPr>
        <w:t xml:space="preserve">《</w:t>
      </w:r>
      <w:r>
        <w:rPr>
          <w:rFonts w:hint="eastAsia" w:ascii="宋体" w:hAnsi="宋体" w:eastAsia="宋体" w:cs="宋体"/>
          <w:color w:val="000000"/>
          <w:spacing w:val="-1"/>
          <w:sz w:val="21"/>
          <w:szCs w:val="21"/>
          <w:highlight w:val="none"/>
          <w:lang w:val="en-US" w:eastAsia="en-US" w:bidi="ar-SA"/>
        </w:rPr>
        <w:t xml:space="preserve">中华人民共和</w:t>
      </w:r>
      <w:r>
        <w:rPr>
          <w:rFonts w:hint="eastAsia" w:ascii="宋体" w:hAnsi="宋体" w:eastAsia="宋体" w:cs="宋体"/>
          <w:color w:val="000000"/>
          <w:spacing w:val="-2"/>
          <w:sz w:val="21"/>
          <w:szCs w:val="21"/>
          <w:highlight w:val="none"/>
          <w:lang w:val="en-US" w:eastAsia="en-US" w:bidi="ar-SA"/>
        </w:rPr>
        <w:t xml:space="preserve">国民法典</w:t>
      </w:r>
      <w:r>
        <w:rPr>
          <w:rFonts w:hint="eastAsia" w:ascii="宋体" w:hAnsi="宋体" w:eastAsia="宋体" w:cs="宋体"/>
          <w:color w:val="000000"/>
          <w:spacing w:val="-2"/>
          <w:sz w:val="21"/>
          <w:szCs w:val="21"/>
          <w:highlight w:val="none"/>
          <w:lang w:val="en-US" w:eastAsia="zh-CN" w:bidi="ar-SA"/>
        </w:rPr>
        <w:t xml:space="preserve">》</w:t>
      </w:r>
      <w:r>
        <w:rPr>
          <w:rFonts w:hint="eastAsia" w:ascii="宋体" w:hAnsi="宋体" w:eastAsia="宋体" w:cs="宋体"/>
          <w:color w:val="000000"/>
          <w:spacing w:val="-2"/>
          <w:sz w:val="21"/>
          <w:szCs w:val="21"/>
          <w:highlight w:val="none"/>
          <w:lang w:val="en-US" w:eastAsia="en-US" w:bidi="ar-SA"/>
        </w:rPr>
        <w:t xml:space="preserve">执行。</w:t>
      </w:r>
      <w:r/>
    </w:p>
    <w:p>
      <w:pPr>
        <w:ind w:left="0" w:right="0" w:firstLine="378"/>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b/>
          <w:bCs/>
          <w:color w:val="000000"/>
          <w:spacing w:val="-11"/>
          <w:sz w:val="21"/>
          <w:szCs w:val="21"/>
          <w:highlight w:val="none"/>
          <w:lang w:val="en-US" w:eastAsia="en-US" w:bidi="ar-SA"/>
        </w:rPr>
        <w:t xml:space="preserve">补充</w:t>
      </w:r>
      <w:r>
        <w:rPr>
          <w:rFonts w:hint="eastAsia" w:ascii="宋体" w:hAnsi="宋体" w:eastAsia="宋体" w:cs="宋体"/>
          <w:color w:val="000000"/>
          <w:spacing w:val="14"/>
          <w:sz w:val="21"/>
          <w:szCs w:val="21"/>
          <w:highlight w:val="none"/>
          <w:lang w:val="en-US" w:eastAsia="en-US" w:bidi="ar-SA"/>
        </w:rPr>
        <w:t xml:space="preserve"> </w:t>
      </w:r>
      <w:r>
        <w:rPr>
          <w:rFonts w:hint="eastAsia" w:ascii="宋体" w:hAnsi="宋体" w:eastAsia="宋体" w:cs="宋体"/>
          <w:b/>
          <w:bCs/>
          <w:color w:val="000000"/>
          <w:spacing w:val="-11"/>
          <w:sz w:val="21"/>
          <w:szCs w:val="21"/>
          <w:highlight w:val="none"/>
          <w:lang w:val="en-US" w:eastAsia="en-US" w:bidi="ar-SA"/>
        </w:rPr>
        <w:t xml:space="preserve">25</w:t>
      </w:r>
      <w:r>
        <w:rPr>
          <w:rFonts w:hint="eastAsia" w:ascii="宋体" w:hAnsi="宋体" w:eastAsia="宋体" w:cs="宋体"/>
          <w:color w:val="000000"/>
          <w:spacing w:val="9"/>
          <w:sz w:val="21"/>
          <w:szCs w:val="21"/>
          <w:highlight w:val="none"/>
          <w:lang w:val="en-US" w:eastAsia="en-US" w:bidi="ar-SA"/>
        </w:rPr>
        <w:t xml:space="preserve"> </w:t>
      </w:r>
      <w:r>
        <w:rPr>
          <w:rFonts w:hint="eastAsia" w:ascii="宋体" w:hAnsi="宋体" w:eastAsia="宋体" w:cs="宋体"/>
          <w:b/>
          <w:bCs/>
          <w:color w:val="000000"/>
          <w:spacing w:val="-11"/>
          <w:sz w:val="21"/>
          <w:szCs w:val="21"/>
          <w:highlight w:val="none"/>
          <w:lang w:val="en-US" w:eastAsia="en-US" w:bidi="ar-SA"/>
        </w:rPr>
        <w:t xml:space="preserve">款为：</w:t>
      </w:r>
      <w:r/>
    </w:p>
    <w:p>
      <w:pPr>
        <w:ind w:left="0" w:right="0" w:firstLine="41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b/>
          <w:bCs/>
          <w:color w:val="000000"/>
          <w:spacing w:val="-3"/>
          <w:sz w:val="21"/>
          <w:szCs w:val="21"/>
          <w:highlight w:val="none"/>
          <w:lang w:val="en-US" w:eastAsia="en-US" w:bidi="ar-SA"/>
        </w:rPr>
        <w:t xml:space="preserve">25.</w:t>
      </w:r>
      <w:r>
        <w:rPr>
          <w:rFonts w:hint="eastAsia" w:ascii="宋体" w:hAnsi="宋体" w:eastAsia="宋体" w:cs="宋体"/>
          <w:color w:val="000000"/>
          <w:spacing w:val="-3"/>
          <w:sz w:val="21"/>
          <w:szCs w:val="21"/>
          <w:highlight w:val="none"/>
          <w:lang w:val="en-US" w:eastAsia="en-US" w:bidi="ar-SA"/>
        </w:rPr>
        <w:t xml:space="preserve"> </w:t>
      </w:r>
      <w:r>
        <w:rPr>
          <w:rFonts w:hint="eastAsia" w:ascii="宋体" w:hAnsi="宋体" w:eastAsia="宋体" w:cs="宋体"/>
          <w:b/>
          <w:bCs/>
          <w:color w:val="000000"/>
          <w:spacing w:val="-3"/>
          <w:sz w:val="21"/>
          <w:szCs w:val="21"/>
          <w:highlight w:val="none"/>
          <w:lang w:val="en-US" w:eastAsia="en-US" w:bidi="ar-SA"/>
        </w:rPr>
        <w:t xml:space="preserve">施工和管理</w:t>
      </w:r>
      <w:r/>
    </w:p>
    <w:p>
      <w:pPr>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承包单位的施工机械和车辆应服从当地有关部门的管理，并按</w:t>
      </w:r>
      <w:r>
        <w:rPr>
          <w:rFonts w:hint="eastAsia" w:ascii="宋体" w:hAnsi="宋体" w:eastAsia="宋体" w:cs="宋体"/>
          <w:color w:val="000000"/>
          <w:spacing w:val="-1"/>
          <w:sz w:val="21"/>
          <w:szCs w:val="21"/>
          <w:highlight w:val="none"/>
          <w:lang w:val="en-US" w:eastAsia="en-US" w:bidi="ar-SA"/>
        </w:rPr>
        <w:t xml:space="preserve">照有关要求安全行驶，</w:t>
      </w:r>
      <w:r>
        <w:rPr>
          <w:rFonts w:hint="eastAsia" w:ascii="宋体" w:hAnsi="宋体" w:eastAsia="宋体" w:cs="宋体"/>
          <w:color w:val="000000"/>
          <w:sz w:val="21"/>
          <w:szCs w:val="21"/>
          <w:highlight w:val="none"/>
          <w:lang w:val="en-US" w:eastAsia="en-US" w:bidi="ar-SA"/>
        </w:rPr>
        <w:t xml:space="preserve">服从检验和交纳各种相应费用等。承包单位交纳的各项规费，运输</w:t>
      </w:r>
      <w:r>
        <w:rPr>
          <w:rFonts w:hint="eastAsia" w:ascii="宋体" w:hAnsi="宋体" w:eastAsia="宋体" w:cs="宋体"/>
          <w:color w:val="000000"/>
          <w:spacing w:val="-1"/>
          <w:sz w:val="21"/>
          <w:szCs w:val="21"/>
          <w:highlight w:val="none"/>
          <w:lang w:val="en-US" w:eastAsia="en-US" w:bidi="ar-SA"/>
        </w:rPr>
        <w:t xml:space="preserve">超大、超重引起的附加</w:t>
      </w:r>
      <w:r>
        <w:rPr>
          <w:rFonts w:hint="eastAsia" w:ascii="宋体" w:hAnsi="宋体" w:eastAsia="宋体" w:cs="宋体"/>
          <w:color w:val="000000"/>
          <w:spacing w:val="-4"/>
          <w:sz w:val="21"/>
          <w:szCs w:val="21"/>
          <w:highlight w:val="none"/>
          <w:lang w:val="en-US" w:eastAsia="en-US" w:bidi="ar-SA"/>
        </w:rPr>
        <w:t xml:space="preserve">费用均由承包单位负担。</w:t>
      </w:r>
      <w:r/>
    </w:p>
    <w:p>
      <w:pPr>
        <w:ind w:left="0" w:right="0" w:firstLine="420"/>
        <w:jc w:val="left"/>
        <w:keepLines w:val="0"/>
        <w:keepNext w:val="0"/>
        <w:pageBreakBefore w:val="0"/>
        <w:spacing w:line="360" w:lineRule="auto"/>
        <w:widowControl w:val="off"/>
        <w:rPr>
          <w:rFonts w:hint="eastAsia" w:ascii="宋体" w:hAnsi="宋体" w:eastAsia="宋体" w:cs="宋体"/>
          <w:color w:val="000000"/>
          <w:spacing w:val="-3"/>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承包单位使用施工场外临时道路(包括承包单位选定，经发包人</w:t>
      </w:r>
      <w:r>
        <w:rPr>
          <w:rFonts w:hint="eastAsia" w:ascii="宋体" w:hAnsi="宋体" w:eastAsia="宋体" w:cs="宋体"/>
          <w:color w:val="000000"/>
          <w:spacing w:val="-1"/>
          <w:sz w:val="21"/>
          <w:szCs w:val="21"/>
          <w:highlight w:val="none"/>
          <w:lang w:val="en-US" w:eastAsia="en-US" w:bidi="ar-SA"/>
        </w:rPr>
        <w:t xml:space="preserve">批准的场外临时道路)的修筑、拓宽、加固、施工期间的维修保养和管理以及交工后对原路的修复移交等项工</w:t>
      </w:r>
      <w:r>
        <w:rPr>
          <w:rFonts w:hint="eastAsia" w:ascii="宋体" w:hAnsi="宋体" w:eastAsia="宋体" w:cs="宋体"/>
          <w:color w:val="000000"/>
          <w:spacing w:val="-3"/>
          <w:sz w:val="21"/>
          <w:szCs w:val="21"/>
          <w:highlight w:val="none"/>
          <w:lang w:val="en-US" w:eastAsia="en-US" w:bidi="ar-SA"/>
        </w:rPr>
        <w:t xml:space="preserve">作，均由承包单位负责，并承担其经费。</w:t>
      </w:r>
      <w:r/>
    </w:p>
    <w:p>
      <w:pPr>
        <w:keepLines w:val="0"/>
        <w:keepNext w:val="0"/>
        <w:pageBreakBefore w:val="0"/>
        <w:widowControl w:val="off"/>
        <w:rPr>
          <w:rFonts w:ascii="楷体" w:hAnsi="楷体" w:eastAsia="楷体" w:cs="楷体"/>
          <w:b/>
          <w:bCs/>
          <w:spacing w:val="-9"/>
          <w:sz w:val="30"/>
          <w:szCs w:val="30"/>
          <w:highlight w:val="none"/>
        </w:rPr>
      </w:pPr>
      <w:r>
        <w:rPr>
          <w:rFonts w:ascii="楷体" w:hAnsi="楷体" w:eastAsia="楷体" w:cs="楷体"/>
          <w:b/>
          <w:bCs/>
          <w:spacing w:val="-9"/>
          <w:sz w:val="30"/>
          <w:szCs w:val="30"/>
          <w:highlight w:val="none"/>
        </w:rPr>
        <w:br w:type="page" w:clear="all"/>
      </w:r>
      <w:r/>
    </w:p>
    <w:p>
      <w:pPr>
        <w:ind w:left="46"/>
        <w:keepLines w:val="0"/>
        <w:keepNext w:val="0"/>
        <w:pageBreakBefore w:val="0"/>
        <w:spacing w:before="97" w:line="227" w:lineRule="auto"/>
        <w:widowControl w:val="off"/>
        <w:rPr>
          <w:rFonts w:ascii="楷体" w:hAnsi="楷体" w:eastAsia="楷体" w:cs="楷体"/>
          <w:sz w:val="30"/>
          <w:szCs w:val="30"/>
          <w:highlight w:val="none"/>
        </w:rPr>
      </w:pPr>
      <w:r>
        <w:rPr>
          <w:rFonts w:ascii="楷体" w:hAnsi="楷体" w:eastAsia="楷体" w:cs="楷体"/>
          <w:b/>
          <w:bCs/>
          <w:spacing w:val="-9"/>
          <w:sz w:val="30"/>
          <w:szCs w:val="30"/>
          <w:highlight w:val="none"/>
        </w:rPr>
        <w:t xml:space="preserve">附件一</w:t>
      </w:r>
      <w:r/>
    </w:p>
    <w:p>
      <w:pPr>
        <w:ind w:left="3358"/>
        <w:keepLines w:val="0"/>
        <w:keepNext w:val="0"/>
        <w:pageBreakBefore w:val="0"/>
        <w:spacing w:before="214" w:line="360" w:lineRule="auto"/>
        <w:widowControl w:val="off"/>
        <w:rPr>
          <w:rFonts w:ascii="楷体" w:hAnsi="楷体" w:eastAsia="楷体" w:cs="楷体"/>
          <w:b/>
          <w:bCs/>
          <w:spacing w:val="-21"/>
          <w:sz w:val="30"/>
          <w:szCs w:val="30"/>
          <w:highlight w:val="none"/>
        </w:rPr>
      </w:pPr>
      <w:r>
        <w:rPr>
          <w:rFonts w:ascii="楷体" w:hAnsi="楷体" w:eastAsia="楷体" w:cs="楷体"/>
          <w:b/>
          <w:bCs/>
          <w:spacing w:val="-21"/>
          <w:sz w:val="30"/>
          <w:szCs w:val="30"/>
          <w:highlight w:val="none"/>
        </w:rPr>
        <w:t xml:space="preserve">合</w:t>
      </w:r>
      <w:r>
        <w:rPr>
          <w:rFonts w:ascii="楷体" w:hAnsi="楷体" w:eastAsia="楷体" w:cs="楷体"/>
          <w:spacing w:val="44"/>
          <w:sz w:val="30"/>
          <w:szCs w:val="30"/>
          <w:highlight w:val="none"/>
        </w:rPr>
        <w:t xml:space="preserve"> </w:t>
      </w:r>
      <w:r>
        <w:rPr>
          <w:rFonts w:ascii="楷体" w:hAnsi="楷体" w:eastAsia="楷体" w:cs="楷体"/>
          <w:b/>
          <w:bCs/>
          <w:spacing w:val="-21"/>
          <w:sz w:val="30"/>
          <w:szCs w:val="30"/>
          <w:highlight w:val="none"/>
        </w:rPr>
        <w:t xml:space="preserve">同</w:t>
      </w:r>
      <w:r>
        <w:rPr>
          <w:rFonts w:ascii="楷体" w:hAnsi="楷体" w:eastAsia="楷体" w:cs="楷体"/>
          <w:spacing w:val="20"/>
          <w:sz w:val="30"/>
          <w:szCs w:val="30"/>
          <w:highlight w:val="none"/>
        </w:rPr>
        <w:t xml:space="preserve"> </w:t>
      </w:r>
      <w:r>
        <w:rPr>
          <w:rFonts w:ascii="楷体" w:hAnsi="楷体" w:eastAsia="楷体" w:cs="楷体"/>
          <w:b/>
          <w:bCs/>
          <w:spacing w:val="-21"/>
          <w:sz w:val="30"/>
          <w:szCs w:val="30"/>
          <w:highlight w:val="none"/>
        </w:rPr>
        <w:t xml:space="preserve">协</w:t>
      </w:r>
      <w:r>
        <w:rPr>
          <w:rFonts w:ascii="楷体" w:hAnsi="楷体" w:eastAsia="楷体" w:cs="楷体"/>
          <w:spacing w:val="13"/>
          <w:sz w:val="30"/>
          <w:szCs w:val="30"/>
          <w:highlight w:val="none"/>
        </w:rPr>
        <w:t xml:space="preserve"> </w:t>
      </w:r>
      <w:r>
        <w:rPr>
          <w:rFonts w:ascii="楷体" w:hAnsi="楷体" w:eastAsia="楷体" w:cs="楷体"/>
          <w:b/>
          <w:bCs/>
          <w:spacing w:val="-21"/>
          <w:sz w:val="30"/>
          <w:szCs w:val="30"/>
          <w:highlight w:val="none"/>
        </w:rPr>
        <w:t xml:space="preserve">议</w:t>
      </w:r>
      <w:r/>
    </w:p>
    <w:p>
      <w:pPr>
        <w:ind w:left="0" w:right="0" w:firstLine="424"/>
        <w:jc w:val="both"/>
        <w:keepLines w:val="0"/>
        <w:keepNext w:val="0"/>
        <w:pageBreakBefore w:val="0"/>
        <w:spacing w:line="360" w:lineRule="auto"/>
        <w:widowControl w:val="off"/>
        <w:tabs>
          <w:tab w:val="left" w:pos="8320" w:leader="none"/>
        </w:tabs>
        <w:rPr>
          <w:rFonts w:ascii="宋体" w:hAnsi="宋体" w:eastAsia="宋体" w:cs="宋体"/>
          <w:color w:val="000000"/>
          <w:sz w:val="21"/>
          <w:szCs w:val="21"/>
          <w:highlight w:val="none"/>
          <w:lang w:val="en-US" w:eastAsia="en-US" w:bidi="ar-SA"/>
        </w:rPr>
      </w:pPr>
      <w:r>
        <w:rPr>
          <w:rFonts w:hint="eastAsia" w:ascii="宋体" w:hAnsi="宋体" w:cs="宋体"/>
          <w:color w:val="000000"/>
          <w:spacing w:val="1"/>
          <w:sz w:val="21"/>
          <w:szCs w:val="21"/>
          <w:highlight w:val="none"/>
          <w:u w:val="single"/>
          <w:lang w:val="en-US" w:eastAsia="zh-CN" w:bidi="ar-SA"/>
        </w:rPr>
        <w:t xml:space="preserve">宿迁市宿城区交通运输局</w:t>
      </w:r>
      <w:r>
        <w:rPr>
          <w:rFonts w:ascii="宋体" w:hAnsi="宋体" w:eastAsia="宋体" w:cs="宋体"/>
          <w:color w:val="000000"/>
          <w:spacing w:val="1"/>
          <w:sz w:val="21"/>
          <w:szCs w:val="21"/>
          <w:highlight w:val="none"/>
          <w:lang w:val="en-US" w:eastAsia="en-US" w:bidi="ar-SA"/>
        </w:rPr>
        <w:t xml:space="preserve">(发包人名称，以下简称“发包人</w:t>
      </w:r>
      <w:r>
        <w:rPr>
          <w:rFonts w:ascii="宋体" w:hAnsi="宋体" w:eastAsia="宋体" w:cs="宋体"/>
          <w:color w:val="000000"/>
          <w:spacing w:val="-66"/>
          <w:sz w:val="21"/>
          <w:szCs w:val="21"/>
          <w:highlight w:val="none"/>
          <w:lang w:val="en-US" w:eastAsia="en-US" w:bidi="ar-SA"/>
        </w:rPr>
        <w:t xml:space="preserve"> </w:t>
      </w:r>
      <w:r>
        <w:rPr>
          <w:rFonts w:ascii="宋体" w:hAnsi="宋体" w:eastAsia="宋体" w:cs="宋体"/>
          <w:color w:val="000000"/>
          <w:spacing w:val="1"/>
          <w:sz w:val="21"/>
          <w:szCs w:val="21"/>
          <w:highlight w:val="none"/>
          <w:lang w:val="en-US" w:eastAsia="en-US" w:bidi="ar-SA"/>
        </w:rPr>
        <w:t xml:space="preserve">”)为实施</w:t>
      </w:r>
      <w:r>
        <w:rPr>
          <w:rFonts w:hint="eastAsia" w:ascii="宋体" w:hAnsi="宋体" w:eastAsia="宋体" w:cs="宋体"/>
          <w:color w:val="000000"/>
          <w:sz w:val="21"/>
          <w:szCs w:val="21"/>
          <w:highlight w:val="none"/>
          <w:u w:val="single"/>
          <w:lang w:val="en-US" w:eastAsia="zh-CN" w:bidi="ar-SA"/>
        </w:rPr>
        <w:t xml:space="preserve">宿城区通海路“建管养”一体化配套完善工程</w:t>
      </w:r>
      <w:r>
        <w:rPr>
          <w:rFonts w:ascii="宋体" w:hAnsi="宋体" w:eastAsia="宋体" w:cs="宋体"/>
          <w:color w:val="000000"/>
          <w:sz w:val="21"/>
          <w:szCs w:val="21"/>
          <w:highlight w:val="none"/>
          <w:lang w:val="en-US" w:eastAsia="en-US" w:bidi="ar-SA"/>
        </w:rPr>
        <w:t xml:space="preserve"> </w:t>
      </w:r>
      <w:r>
        <w:rPr>
          <w:rFonts w:ascii="宋体" w:hAnsi="宋体" w:eastAsia="宋体" w:cs="宋体"/>
          <w:color w:val="000000"/>
          <w:spacing w:val="-1"/>
          <w:sz w:val="21"/>
          <w:szCs w:val="21"/>
          <w:highlight w:val="none"/>
          <w:lang w:val="en-US" w:eastAsia="en-US" w:bidi="ar-SA"/>
        </w:rPr>
        <w:t xml:space="preserve">(项目名称)，已接受</w:t>
      </w:r>
      <w:r>
        <w:rPr>
          <w:rFonts w:ascii="宋体" w:hAnsi="宋体" w:eastAsia="宋体" w:cs="宋体"/>
          <w:color w:val="000000"/>
          <w:spacing w:val="-100"/>
          <w:sz w:val="21"/>
          <w:szCs w:val="21"/>
          <w:highlight w:val="none"/>
          <w:lang w:val="en-US" w:eastAsia="en-US" w:bidi="ar-SA"/>
        </w:rPr>
        <w:t xml:space="preserve"> </w:t>
      </w:r>
      <w:r>
        <w:rPr>
          <w:rFonts w:ascii="宋体" w:hAnsi="宋体" w:eastAsia="宋体" w:cs="宋体"/>
          <w:color w:val="000000"/>
          <w:spacing w:val="2"/>
          <w:sz w:val="21"/>
          <w:szCs w:val="21"/>
          <w:highlight w:val="none"/>
          <w:u w:val="single"/>
          <w:lang w:val="en-US" w:eastAsia="en-US" w:bidi="ar-SA"/>
        </w:rPr>
        <w:t xml:space="preserve"> </w:t>
      </w:r>
      <w:r>
        <w:rPr>
          <w:rFonts w:hint="eastAsia" w:ascii="宋体" w:hAnsi="宋体" w:eastAsia="宋体" w:cs="宋体"/>
          <w:color w:val="000000"/>
          <w:spacing w:val="2"/>
          <w:sz w:val="21"/>
          <w:szCs w:val="21"/>
          <w:highlight w:val="none"/>
          <w:u w:val="single"/>
          <w:lang w:val="en-US" w:eastAsia="zh-CN" w:bidi="ar-SA"/>
        </w:rPr>
        <w:t xml:space="preserve">        </w:t>
      </w:r>
      <w:r>
        <w:rPr>
          <w:rFonts w:ascii="宋体" w:hAnsi="宋体" w:eastAsia="宋体" w:cs="宋体"/>
          <w:color w:val="000000"/>
          <w:spacing w:val="2"/>
          <w:sz w:val="21"/>
          <w:szCs w:val="21"/>
          <w:highlight w:val="none"/>
          <w:u w:val="single"/>
          <w:lang w:val="en-US" w:eastAsia="en-US" w:bidi="ar-SA"/>
        </w:rPr>
        <w:t xml:space="preserve"> </w:t>
      </w:r>
      <w:r>
        <w:rPr>
          <w:rFonts w:ascii="宋体" w:hAnsi="宋体" w:eastAsia="宋体" w:cs="宋体"/>
          <w:color w:val="000000"/>
          <w:spacing w:val="-60"/>
          <w:sz w:val="21"/>
          <w:szCs w:val="21"/>
          <w:highlight w:val="none"/>
          <w:lang w:val="en-US" w:eastAsia="en-US" w:bidi="ar-SA"/>
        </w:rPr>
        <w:t xml:space="preserve"> </w:t>
      </w:r>
      <w:r>
        <w:rPr>
          <w:rFonts w:ascii="宋体" w:hAnsi="宋体" w:eastAsia="宋体" w:cs="宋体"/>
          <w:color w:val="000000"/>
          <w:spacing w:val="-1"/>
          <w:sz w:val="21"/>
          <w:szCs w:val="21"/>
          <w:highlight w:val="none"/>
          <w:lang w:val="en-US" w:eastAsia="en-US" w:bidi="ar-SA"/>
        </w:rPr>
        <w:t xml:space="preserve">(承包人名称，以下简称“承包人</w:t>
      </w:r>
      <w:r>
        <w:rPr>
          <w:rFonts w:ascii="宋体" w:hAnsi="宋体" w:eastAsia="宋体" w:cs="宋体"/>
          <w:color w:val="000000"/>
          <w:spacing w:val="-75"/>
          <w:sz w:val="21"/>
          <w:szCs w:val="21"/>
          <w:highlight w:val="none"/>
          <w:lang w:val="en-US" w:eastAsia="en-US" w:bidi="ar-SA"/>
        </w:rPr>
        <w:t xml:space="preserve"> </w:t>
      </w:r>
      <w:r>
        <w:rPr>
          <w:rFonts w:ascii="宋体" w:hAnsi="宋体" w:eastAsia="宋体" w:cs="宋体"/>
          <w:color w:val="000000"/>
          <w:spacing w:val="-1"/>
          <w:sz w:val="21"/>
          <w:szCs w:val="21"/>
          <w:highlight w:val="none"/>
          <w:lang w:val="en-US" w:eastAsia="en-US" w:bidi="ar-SA"/>
        </w:rPr>
        <w:t xml:space="preserve">”)对该项目的</w:t>
      </w:r>
      <w:r>
        <w:rPr>
          <w:rFonts w:ascii="宋体" w:hAnsi="宋体" w:eastAsia="宋体" w:cs="宋体"/>
          <w:color w:val="000000"/>
          <w:spacing w:val="-3"/>
          <w:sz w:val="21"/>
          <w:szCs w:val="21"/>
          <w:highlight w:val="none"/>
          <w:lang w:val="en-US" w:eastAsia="en-US" w:bidi="ar-SA"/>
        </w:rPr>
        <w:t xml:space="preserve">投标。发包人和承包人共同达成如下协议。</w:t>
      </w:r>
      <w:r/>
    </w:p>
    <w:p>
      <w:pPr>
        <w:ind w:left="0" w:right="0" w:firstLine="372"/>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12"/>
          <w:sz w:val="21"/>
          <w:szCs w:val="21"/>
          <w:highlight w:val="none"/>
          <w:lang w:val="en-US" w:eastAsia="en-US" w:bidi="ar-SA"/>
        </w:rPr>
        <w:t xml:space="preserve">1.</w:t>
      </w:r>
      <w:r>
        <w:rPr>
          <w:rFonts w:ascii="宋体" w:hAnsi="宋体" w:eastAsia="宋体" w:cs="宋体"/>
          <w:color w:val="000000"/>
          <w:sz w:val="21"/>
          <w:szCs w:val="21"/>
          <w:highlight w:val="none"/>
          <w:lang w:val="en-US" w:eastAsia="en-US" w:bidi="ar-SA"/>
        </w:rPr>
        <w:t xml:space="preserve"> </w:t>
      </w:r>
      <w:r>
        <w:rPr>
          <w:rFonts w:ascii="宋体" w:hAnsi="宋体" w:eastAsia="宋体" w:cs="宋体"/>
          <w:color w:val="000000"/>
          <w:sz w:val="21"/>
          <w:szCs w:val="21"/>
          <w:highlight w:val="none"/>
          <w:u w:val="single"/>
          <w:lang w:val="en-US" w:eastAsia="en-US" w:bidi="ar-SA"/>
        </w:rPr>
        <w:t xml:space="preserve"> </w:t>
      </w:r>
      <w:r>
        <w:rPr>
          <w:rFonts w:hint="eastAsia" w:ascii="宋体" w:hAnsi="宋体" w:eastAsia="宋体" w:cs="宋体"/>
          <w:color w:val="000000"/>
          <w:sz w:val="21"/>
          <w:szCs w:val="21"/>
          <w:highlight w:val="none"/>
          <w:u w:val="single"/>
          <w:lang w:val="en-US" w:eastAsia="zh-CN" w:bidi="ar-SA"/>
        </w:rPr>
        <w:t xml:space="preserve">宿城区通海路“建管养”一体化配套完善工程</w:t>
      </w:r>
      <w:r>
        <w:rPr>
          <w:rFonts w:ascii="宋体" w:hAnsi="宋体" w:eastAsia="宋体" w:cs="宋体"/>
          <w:color w:val="000000"/>
          <w:sz w:val="21"/>
          <w:szCs w:val="21"/>
          <w:highlight w:val="none"/>
          <w:u w:val="single"/>
          <w:lang w:val="en-US" w:eastAsia="en-US" w:bidi="ar-SA"/>
        </w:rPr>
        <w:t xml:space="preserve"> </w:t>
      </w:r>
      <w:r/>
    </w:p>
    <w:p>
      <w:pPr>
        <w:ind w:left="0" w:right="0" w:firstLine="408"/>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3"/>
          <w:sz w:val="21"/>
          <w:szCs w:val="21"/>
          <w:highlight w:val="none"/>
          <w:lang w:val="en-US" w:eastAsia="en-US" w:bidi="ar-SA"/>
        </w:rPr>
        <w:t xml:space="preserve">2. 下列文件应视为构成合同文件的组成部分：</w:t>
      </w:r>
      <w:r/>
    </w:p>
    <w:p>
      <w:pPr>
        <w:ind w:left="0" w:right="0" w:firstLine="464"/>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11"/>
          <w:sz w:val="21"/>
          <w:szCs w:val="21"/>
          <w:highlight w:val="none"/>
          <w:lang w:val="en-US" w:eastAsia="en-US" w:bidi="ar-SA"/>
        </w:rPr>
        <w:t xml:space="preserve">(1)本协议书及各种合同附件(含评标期间和合同谈判过程中的澄清</w:t>
      </w:r>
      <w:r>
        <w:rPr>
          <w:rFonts w:ascii="宋体" w:hAnsi="宋体" w:eastAsia="宋体" w:cs="宋体"/>
          <w:color w:val="000000"/>
          <w:spacing w:val="10"/>
          <w:sz w:val="21"/>
          <w:szCs w:val="21"/>
          <w:highlight w:val="none"/>
          <w:lang w:val="en-US" w:eastAsia="en-US" w:bidi="ar-SA"/>
        </w:rPr>
        <w:t xml:space="preserve">文件和补充资</w:t>
      </w:r>
      <w:r>
        <w:rPr>
          <w:rFonts w:ascii="宋体" w:hAnsi="宋体" w:eastAsia="宋体" w:cs="宋体"/>
          <w:color w:val="000000"/>
          <w:spacing w:val="-3"/>
          <w:sz w:val="21"/>
          <w:szCs w:val="21"/>
          <w:highlight w:val="none"/>
          <w:lang w:val="en-US" w:eastAsia="en-US" w:bidi="ar-SA"/>
        </w:rPr>
        <w:t xml:space="preserve">料)；</w:t>
      </w:r>
      <w:r/>
    </w:p>
    <w:p>
      <w:pPr>
        <w:ind w:left="0" w:right="0" w:firstLine="380"/>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10"/>
          <w:sz w:val="21"/>
          <w:szCs w:val="21"/>
          <w:highlight w:val="none"/>
          <w:lang w:val="en-US" w:eastAsia="en-US" w:bidi="ar-SA"/>
        </w:rPr>
        <w:t xml:space="preserve">(2)中标通知书；</w:t>
      </w:r>
      <w:r/>
    </w:p>
    <w:p>
      <w:pPr>
        <w:ind w:left="0" w:right="0" w:firstLine="388"/>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8"/>
          <w:sz w:val="21"/>
          <w:szCs w:val="21"/>
          <w:highlight w:val="none"/>
          <w:lang w:val="en-US" w:eastAsia="en-US" w:bidi="ar-SA"/>
        </w:rPr>
        <w:t xml:space="preserve">(3)投标函及投标函录；</w:t>
      </w:r>
      <w:r/>
    </w:p>
    <w:p>
      <w:pPr>
        <w:ind w:left="0" w:right="0" w:firstLine="388"/>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8"/>
          <w:sz w:val="21"/>
          <w:szCs w:val="21"/>
          <w:highlight w:val="none"/>
          <w:lang w:val="en-US" w:eastAsia="en-US" w:bidi="ar-SA"/>
        </w:rPr>
        <w:t xml:space="preserve">(4)项目专用合同条款；</w:t>
      </w:r>
      <w:r/>
    </w:p>
    <w:p>
      <w:pPr>
        <w:ind w:left="0" w:right="0" w:firstLine="388"/>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8"/>
          <w:sz w:val="21"/>
          <w:szCs w:val="21"/>
          <w:highlight w:val="none"/>
          <w:lang w:val="en-US" w:eastAsia="en-US" w:bidi="ar-SA"/>
        </w:rPr>
        <w:t xml:space="preserve">(5)公路工程专用合款；</w:t>
      </w:r>
      <w:r/>
    </w:p>
    <w:p>
      <w:pPr>
        <w:ind w:left="0" w:right="0" w:firstLine="384"/>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9"/>
          <w:sz w:val="21"/>
          <w:szCs w:val="21"/>
          <w:highlight w:val="none"/>
          <w:lang w:val="en-US" w:eastAsia="en-US" w:bidi="ar-SA"/>
        </w:rPr>
        <w:t xml:space="preserve">(6)通用合同条款；</w:t>
      </w:r>
      <w:r/>
    </w:p>
    <w:p>
      <w:pPr>
        <w:ind w:left="0" w:right="0" w:firstLine="388"/>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8"/>
          <w:sz w:val="21"/>
          <w:szCs w:val="21"/>
          <w:highlight w:val="none"/>
          <w:lang w:val="en-US" w:eastAsia="en-US" w:bidi="ar-SA"/>
        </w:rPr>
        <w:t xml:space="preserve">(7)工程量清单计量</w:t>
      </w:r>
      <w:r>
        <w:rPr>
          <w:rFonts w:hint="eastAsia" w:ascii="宋体" w:hAnsi="宋体" w:eastAsia="宋体" w:cs="宋体"/>
          <w:color w:val="000000"/>
          <w:spacing w:val="-8"/>
          <w:sz w:val="21"/>
          <w:szCs w:val="21"/>
          <w:highlight w:val="none"/>
          <w:lang w:val="en-US" w:eastAsia="zh-CN" w:bidi="ar-SA"/>
        </w:rPr>
        <w:t xml:space="preserve">范围</w:t>
      </w:r>
      <w:r>
        <w:rPr>
          <w:rFonts w:ascii="宋体" w:hAnsi="宋体" w:eastAsia="宋体" w:cs="宋体"/>
          <w:color w:val="000000"/>
          <w:spacing w:val="-8"/>
          <w:sz w:val="21"/>
          <w:szCs w:val="21"/>
          <w:highlight w:val="none"/>
          <w:lang w:val="en-US" w:eastAsia="en-US" w:bidi="ar-SA"/>
        </w:rPr>
        <w:t xml:space="preserve">；</w:t>
      </w:r>
      <w:r/>
    </w:p>
    <w:p>
      <w:pPr>
        <w:ind w:left="0" w:right="0" w:firstLine="376"/>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11"/>
          <w:sz w:val="21"/>
          <w:szCs w:val="21"/>
          <w:highlight w:val="none"/>
          <w:lang w:val="en-US" w:eastAsia="en-US" w:bidi="ar-SA"/>
        </w:rPr>
        <w:t xml:space="preserve">(8)技术规范；</w:t>
      </w:r>
      <w:r/>
    </w:p>
    <w:p>
      <w:pPr>
        <w:ind w:left="0" w:right="0" w:firstLine="368"/>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13"/>
          <w:sz w:val="21"/>
          <w:szCs w:val="21"/>
          <w:highlight w:val="none"/>
          <w:lang w:val="en-US" w:eastAsia="en-US" w:bidi="ar-SA"/>
        </w:rPr>
        <w:t xml:space="preserve">(9)图纸；</w:t>
      </w:r>
      <w:r/>
    </w:p>
    <w:p>
      <w:pPr>
        <w:ind w:left="0" w:right="0" w:firstLine="392"/>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7"/>
          <w:sz w:val="21"/>
          <w:szCs w:val="21"/>
          <w:highlight w:val="none"/>
          <w:lang w:val="en-US" w:eastAsia="en-US" w:bidi="ar-SA"/>
        </w:rPr>
        <w:t xml:space="preserve">(10)已标价工程量清单；</w:t>
      </w:r>
      <w:r/>
    </w:p>
    <w:p>
      <w:pPr>
        <w:ind w:left="0" w:right="0" w:firstLine="408"/>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3"/>
          <w:sz w:val="21"/>
          <w:szCs w:val="21"/>
          <w:highlight w:val="none"/>
          <w:lang w:val="en-US" w:eastAsia="en-US" w:bidi="ar-SA"/>
        </w:rPr>
        <w:t xml:space="preserve">(11)承包人有关人员、设备投入的承诺及投标文件中的施工组织</w:t>
      </w:r>
      <w:r>
        <w:rPr>
          <w:rFonts w:ascii="宋体" w:hAnsi="宋体" w:eastAsia="宋体" w:cs="宋体"/>
          <w:color w:val="000000"/>
          <w:spacing w:val="-4"/>
          <w:sz w:val="21"/>
          <w:szCs w:val="21"/>
          <w:highlight w:val="none"/>
          <w:lang w:val="en-US" w:eastAsia="en-US" w:bidi="ar-SA"/>
        </w:rPr>
        <w:t xml:space="preserve">设计；</w:t>
      </w:r>
      <w:r/>
    </w:p>
    <w:p>
      <w:pPr>
        <w:ind w:left="0" w:right="0" w:firstLine="392"/>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7"/>
          <w:sz w:val="21"/>
          <w:szCs w:val="21"/>
          <w:highlight w:val="none"/>
          <w:lang w:val="en-US" w:eastAsia="en-US" w:bidi="ar-SA"/>
        </w:rPr>
        <w:t xml:space="preserve">(12)其他合同文件。</w:t>
      </w:r>
      <w:r/>
    </w:p>
    <w:p>
      <w:pPr>
        <w:ind w:left="0" w:right="0" w:firstLine="420"/>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t xml:space="preserve">上述合同文件互相补充和解释。如果合同文件之间存在矛盾</w:t>
      </w:r>
      <w:r>
        <w:rPr>
          <w:rFonts w:ascii="宋体" w:hAnsi="宋体" w:eastAsia="宋体" w:cs="宋体"/>
          <w:color w:val="000000"/>
          <w:spacing w:val="-1"/>
          <w:sz w:val="21"/>
          <w:szCs w:val="21"/>
          <w:highlight w:val="none"/>
          <w:lang w:val="en-US" w:eastAsia="en-US" w:bidi="ar-SA"/>
        </w:rPr>
        <w:t xml:space="preserve">或不一致之处，以上述文</w:t>
      </w:r>
      <w:r>
        <w:rPr>
          <w:rFonts w:ascii="宋体" w:hAnsi="宋体" w:eastAsia="宋体" w:cs="宋体"/>
          <w:color w:val="000000"/>
          <w:spacing w:val="-3"/>
          <w:sz w:val="21"/>
          <w:szCs w:val="21"/>
          <w:highlight w:val="none"/>
          <w:lang w:val="en-US" w:eastAsia="en-US" w:bidi="ar-SA"/>
        </w:rPr>
        <w:t xml:space="preserve">件的排列顺序在先者为准。</w:t>
      </w:r>
      <w:r/>
    </w:p>
    <w:p>
      <w:pPr>
        <w:ind w:left="0" w:right="0" w:firstLine="432"/>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3"/>
          <w:sz w:val="21"/>
          <w:szCs w:val="21"/>
          <w:highlight w:val="none"/>
          <w:lang w:val="en-US" w:eastAsia="en-US" w:bidi="ar-SA"/>
        </w:rPr>
        <w:t xml:space="preserve">3. 根据工程量清单所列的预计数量和单价</w:t>
      </w:r>
      <w:r>
        <w:rPr>
          <w:rFonts w:ascii="宋体" w:hAnsi="宋体" w:eastAsia="宋体" w:cs="宋体"/>
          <w:color w:val="000000"/>
          <w:spacing w:val="2"/>
          <w:sz w:val="21"/>
          <w:szCs w:val="21"/>
          <w:highlight w:val="none"/>
          <w:lang w:val="en-US" w:eastAsia="en-US" w:bidi="ar-SA"/>
        </w:rPr>
        <w:t xml:space="preserve">或总额价计算的签约合同价：人民币(大</w:t>
      </w:r>
      <w:r>
        <w:rPr>
          <w:rFonts w:ascii="宋体" w:hAnsi="宋体" w:eastAsia="宋体" w:cs="宋体"/>
          <w:color w:val="000000"/>
          <w:spacing w:val="-5"/>
          <w:sz w:val="21"/>
          <w:szCs w:val="21"/>
          <w:highlight w:val="none"/>
          <w:lang w:val="en-US" w:eastAsia="en-US" w:bidi="ar-SA"/>
        </w:rPr>
        <w:t xml:space="preserve">写)</w:t>
      </w:r>
      <w:r>
        <w:rPr>
          <w:rFonts w:hint="eastAsia" w:ascii="宋体" w:hAnsi="宋体" w:eastAsia="宋体" w:cs="宋体"/>
          <w:color w:val="000000"/>
          <w:spacing w:val="-5"/>
          <w:sz w:val="21"/>
          <w:szCs w:val="21"/>
          <w:highlight w:val="none"/>
          <w:u w:val="none"/>
          <w:lang w:val="en-US" w:eastAsia="zh-CN" w:bidi="ar-SA"/>
        </w:rPr>
        <w:t xml:space="preserve">   </w:t>
      </w:r>
      <w:r>
        <w:rPr>
          <w:rFonts w:hint="eastAsia" w:ascii="宋体" w:hAnsi="宋体" w:eastAsia="宋体" w:cs="宋体"/>
          <w:color w:val="000000"/>
          <w:spacing w:val="-5"/>
          <w:sz w:val="21"/>
          <w:szCs w:val="21"/>
          <w:highlight w:val="none"/>
          <w:u w:val="single"/>
          <w:lang w:val="en-US" w:eastAsia="zh-CN" w:bidi="ar-SA"/>
        </w:rPr>
        <w:t xml:space="preserve">       </w:t>
      </w:r>
      <w:r>
        <w:rPr>
          <w:rFonts w:ascii="宋体" w:hAnsi="宋体" w:eastAsia="宋体" w:cs="宋体"/>
          <w:color w:val="000000"/>
          <w:spacing w:val="-5"/>
          <w:sz w:val="21"/>
          <w:szCs w:val="21"/>
          <w:highlight w:val="none"/>
          <w:lang w:val="en-US" w:eastAsia="en-US" w:bidi="ar-SA"/>
        </w:rPr>
        <w:t xml:space="preserve">(¥</w:t>
      </w:r>
      <w:r>
        <w:rPr>
          <w:rFonts w:ascii="宋体" w:hAnsi="宋体" w:eastAsia="宋体" w:cs="宋体"/>
          <w:color w:val="000000"/>
          <w:sz w:val="21"/>
          <w:szCs w:val="21"/>
          <w:highlight w:val="none"/>
          <w:u w:val="single"/>
          <w:lang w:val="en-US" w:eastAsia="en-US" w:bidi="ar-SA"/>
        </w:rPr>
        <w:t xml:space="preserve"> </w:t>
      </w:r>
      <w:r>
        <w:rPr>
          <w:rFonts w:hint="eastAsia" w:ascii="宋体" w:hAnsi="宋体" w:eastAsia="宋体" w:cs="宋体"/>
          <w:color w:val="000000"/>
          <w:sz w:val="21"/>
          <w:szCs w:val="21"/>
          <w:highlight w:val="none"/>
          <w:u w:val="single"/>
          <w:lang w:val="en-US" w:eastAsia="zh-CN" w:bidi="ar-SA"/>
        </w:rPr>
        <w:t xml:space="preserve">        </w:t>
      </w:r>
      <w:r>
        <w:rPr>
          <w:rFonts w:ascii="宋体" w:hAnsi="宋体" w:eastAsia="宋体" w:cs="宋体"/>
          <w:color w:val="000000"/>
          <w:spacing w:val="-96"/>
          <w:sz w:val="21"/>
          <w:szCs w:val="21"/>
          <w:highlight w:val="none"/>
          <w:lang w:val="en-US" w:eastAsia="en-US" w:bidi="ar-SA"/>
        </w:rPr>
        <w:t xml:space="preserve"> </w:t>
      </w:r>
      <w:r>
        <w:rPr>
          <w:rFonts w:ascii="宋体" w:hAnsi="宋体" w:eastAsia="宋体" w:cs="宋体"/>
          <w:color w:val="000000"/>
          <w:spacing w:val="-5"/>
          <w:sz w:val="21"/>
          <w:szCs w:val="21"/>
          <w:highlight w:val="none"/>
          <w:lang w:val="en-US" w:eastAsia="en-US" w:bidi="ar-SA"/>
        </w:rPr>
        <w:t xml:space="preserve">)。</w:t>
      </w:r>
      <w:r/>
    </w:p>
    <w:p>
      <w:pPr>
        <w:ind w:left="0" w:right="0" w:firstLine="420"/>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t xml:space="preserve">4. 承包人项目经理：</w:t>
      </w:r>
      <w:r>
        <w:rPr>
          <w:rFonts w:ascii="宋体" w:hAnsi="宋体" w:eastAsia="宋体" w:cs="宋体"/>
          <w:color w:val="000000"/>
          <w:sz w:val="21"/>
          <w:szCs w:val="21"/>
          <w:highlight w:val="none"/>
          <w:u w:val="single"/>
          <w:lang w:val="en-US" w:eastAsia="en-US" w:bidi="ar-SA"/>
        </w:rPr>
        <w:t xml:space="preserve"> </w:t>
      </w:r>
      <w:r>
        <w:rPr>
          <w:rFonts w:hint="eastAsia" w:ascii="宋体" w:hAnsi="宋体" w:eastAsia="宋体" w:cs="宋体"/>
          <w:color w:val="000000"/>
          <w:sz w:val="21"/>
          <w:szCs w:val="21"/>
          <w:highlight w:val="none"/>
          <w:u w:val="single"/>
          <w:lang w:val="en-US" w:eastAsia="zh-CN" w:bidi="ar-SA"/>
        </w:rPr>
        <w:t xml:space="preserve">     </w:t>
      </w:r>
      <w:r>
        <w:rPr>
          <w:rFonts w:ascii="宋体" w:hAnsi="宋体" w:eastAsia="宋体" w:cs="宋体"/>
          <w:color w:val="000000"/>
          <w:sz w:val="21"/>
          <w:szCs w:val="21"/>
          <w:highlight w:val="none"/>
          <w:u w:val="single"/>
          <w:lang w:val="en-US" w:eastAsia="en-US" w:bidi="ar-SA"/>
        </w:rPr>
        <w:t xml:space="preserve"> </w:t>
      </w:r>
      <w:r>
        <w:rPr>
          <w:rFonts w:ascii="宋体" w:hAnsi="宋体" w:eastAsia="宋体" w:cs="宋体"/>
          <w:color w:val="000000"/>
          <w:sz w:val="21"/>
          <w:szCs w:val="21"/>
          <w:highlight w:val="none"/>
          <w:lang w:val="en-US" w:eastAsia="en-US" w:bidi="ar-SA"/>
        </w:rPr>
        <w:t xml:space="preserve">。承包人项目总工：</w:t>
      </w:r>
      <w:r>
        <w:rPr>
          <w:rFonts w:ascii="宋体" w:hAnsi="宋体" w:eastAsia="宋体" w:cs="宋体"/>
          <w:color w:val="000000"/>
          <w:sz w:val="21"/>
          <w:szCs w:val="21"/>
          <w:highlight w:val="none"/>
          <w:u w:val="single"/>
          <w:lang w:val="en-US" w:eastAsia="en-US" w:bidi="ar-SA"/>
        </w:rPr>
        <w:t xml:space="preserve">  </w:t>
      </w:r>
      <w:r>
        <w:rPr>
          <w:rFonts w:ascii="宋体" w:hAnsi="宋体" w:eastAsia="宋体" w:cs="宋体"/>
          <w:color w:val="000000"/>
          <w:spacing w:val="-1"/>
          <w:sz w:val="21"/>
          <w:szCs w:val="21"/>
          <w:highlight w:val="none"/>
          <w:u w:val="single"/>
          <w:lang w:val="en-US" w:eastAsia="en-US" w:bidi="ar-SA"/>
        </w:rPr>
        <w:t xml:space="preserve"> </w:t>
      </w:r>
      <w:r>
        <w:rPr>
          <w:rFonts w:hint="eastAsia" w:ascii="宋体" w:hAnsi="宋体" w:eastAsia="宋体" w:cs="宋体"/>
          <w:color w:val="000000"/>
          <w:spacing w:val="-1"/>
          <w:sz w:val="21"/>
          <w:szCs w:val="21"/>
          <w:highlight w:val="none"/>
          <w:u w:val="single"/>
          <w:lang w:val="en-US" w:eastAsia="zh-CN" w:bidi="ar-SA"/>
        </w:rPr>
        <w:t xml:space="preserve">   </w:t>
      </w:r>
      <w:r>
        <w:rPr>
          <w:rFonts w:ascii="宋体" w:hAnsi="宋体" w:eastAsia="宋体" w:cs="宋体"/>
          <w:color w:val="000000"/>
          <w:spacing w:val="-1"/>
          <w:sz w:val="21"/>
          <w:szCs w:val="21"/>
          <w:highlight w:val="none"/>
          <w:u w:val="single"/>
          <w:lang w:val="en-US" w:eastAsia="en-US" w:bidi="ar-SA"/>
        </w:rPr>
        <w:t xml:space="preserve">  </w:t>
      </w:r>
      <w:r>
        <w:rPr>
          <w:rFonts w:ascii="宋体" w:hAnsi="宋体" w:eastAsia="宋体" w:cs="宋体"/>
          <w:color w:val="000000"/>
          <w:spacing w:val="-1"/>
          <w:sz w:val="21"/>
          <w:szCs w:val="21"/>
          <w:highlight w:val="none"/>
          <w:lang w:val="en-US" w:eastAsia="en-US" w:bidi="ar-SA"/>
        </w:rPr>
        <w:t xml:space="preserve">。</w:t>
      </w:r>
      <w:r/>
    </w:p>
    <w:p>
      <w:pPr>
        <w:ind w:left="0" w:right="0" w:firstLine="416"/>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1"/>
          <w:sz w:val="21"/>
          <w:szCs w:val="21"/>
          <w:highlight w:val="none"/>
          <w:lang w:val="en-US" w:eastAsia="en-US" w:bidi="ar-SA"/>
        </w:rPr>
        <w:t xml:space="preserve">5.</w:t>
      </w:r>
      <w:r>
        <w:rPr>
          <w:rFonts w:ascii="宋体" w:hAnsi="宋体" w:eastAsia="宋体" w:cs="宋体"/>
          <w:color w:val="000000"/>
          <w:spacing w:val="40"/>
          <w:sz w:val="21"/>
          <w:szCs w:val="21"/>
          <w:highlight w:val="none"/>
          <w:lang w:val="en-US" w:eastAsia="en-US" w:bidi="ar-SA"/>
        </w:rPr>
        <w:t xml:space="preserve"> </w:t>
      </w:r>
      <w:r>
        <w:rPr>
          <w:rFonts w:ascii="宋体" w:hAnsi="宋体" w:eastAsia="宋体" w:cs="宋体"/>
          <w:color w:val="000000"/>
          <w:spacing w:val="-1"/>
          <w:sz w:val="21"/>
          <w:szCs w:val="21"/>
          <w:highlight w:val="none"/>
          <w:u w:val="none"/>
          <w:lang w:val="en-US" w:eastAsia="en-US" w:bidi="ar-SA"/>
        </w:rPr>
        <w:t xml:space="preserve">工程质量符合</w:t>
      </w:r>
      <w:r>
        <w:rPr>
          <w:rFonts w:hint="eastAsia" w:ascii="宋体" w:hAnsi="宋体" w:eastAsia="宋体" w:cs="宋体"/>
          <w:color w:val="000000"/>
          <w:spacing w:val="-1"/>
          <w:sz w:val="21"/>
          <w:szCs w:val="21"/>
          <w:highlight w:val="none"/>
          <w:u w:val="single"/>
          <w:lang w:val="en-US" w:eastAsia="zh-CN" w:bidi="ar-SA"/>
        </w:rPr>
        <w:t xml:space="preserve"> 建设期质量评定：合格；养护期：符合《宿迁市农村公路“建管养”一体化改革试点工作管理办法》要求 </w:t>
      </w:r>
      <w:r>
        <w:rPr>
          <w:rFonts w:ascii="宋体" w:hAnsi="宋体" w:eastAsia="宋体" w:cs="宋体"/>
          <w:color w:val="000000"/>
          <w:spacing w:val="-1"/>
          <w:sz w:val="21"/>
          <w:szCs w:val="21"/>
          <w:highlight w:val="none"/>
          <w:u w:val="none"/>
          <w:lang w:val="en-US" w:eastAsia="en-US" w:bidi="ar-SA"/>
        </w:rPr>
        <w:t xml:space="preserve">标准</w:t>
      </w:r>
      <w:r>
        <w:rPr>
          <w:rFonts w:ascii="宋体" w:hAnsi="宋体" w:eastAsia="宋体" w:cs="宋体"/>
          <w:color w:val="000000"/>
          <w:spacing w:val="-1"/>
          <w:sz w:val="21"/>
          <w:szCs w:val="21"/>
          <w:highlight w:val="none"/>
          <w:lang w:val="en-US" w:eastAsia="en-US" w:bidi="ar-SA"/>
        </w:rPr>
        <w:t xml:space="preserve">。工程安全目标：</w:t>
      </w:r>
      <w:r>
        <w:rPr>
          <w:rFonts w:hint="eastAsia" w:ascii="宋体" w:hAnsi="宋体" w:eastAsia="宋体" w:cs="宋体"/>
          <w:color w:val="000000"/>
          <w:spacing w:val="-1"/>
          <w:sz w:val="21"/>
          <w:szCs w:val="21"/>
          <w:highlight w:val="none"/>
          <w:u w:val="single"/>
          <w:lang w:val="en-US" w:eastAsia="en-US" w:bidi="ar-SA"/>
        </w:rPr>
        <w:t xml:space="preserve">落实安全生产主体责任，无安全责任事故</w:t>
      </w:r>
      <w:r>
        <w:rPr>
          <w:rFonts w:hint="eastAsia" w:ascii="宋体" w:hAnsi="宋体" w:eastAsia="宋体" w:cs="宋体"/>
          <w:color w:val="000000"/>
          <w:spacing w:val="-1"/>
          <w:sz w:val="21"/>
          <w:szCs w:val="21"/>
          <w:highlight w:val="none"/>
          <w:u w:val="single"/>
          <w:lang w:val="en-US" w:eastAsia="zh-CN" w:bidi="ar-SA"/>
        </w:rPr>
        <w:t xml:space="preserve">。</w:t>
      </w:r>
      <w:r/>
    </w:p>
    <w:p>
      <w:pPr>
        <w:ind w:left="0" w:right="0" w:firstLine="412"/>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6. 承包人承诺按合同约定承担工程的实施、完成及缺陷修复。</w:t>
      </w:r>
      <w:r/>
    </w:p>
    <w:p>
      <w:pPr>
        <w:ind w:left="0" w:right="0" w:firstLine="416"/>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1"/>
          <w:sz w:val="21"/>
          <w:szCs w:val="21"/>
          <w:highlight w:val="none"/>
          <w:lang w:val="en-US" w:eastAsia="en-US" w:bidi="ar-SA"/>
        </w:rPr>
        <w:t xml:space="preserve">7. 发包人承诺按合同约定的条件、时间和方式</w:t>
      </w:r>
      <w:r>
        <w:rPr>
          <w:rFonts w:ascii="宋体" w:hAnsi="宋体" w:eastAsia="宋体" w:cs="宋体"/>
          <w:color w:val="000000"/>
          <w:spacing w:val="-2"/>
          <w:sz w:val="21"/>
          <w:szCs w:val="21"/>
          <w:highlight w:val="none"/>
          <w:lang w:val="en-US" w:eastAsia="en-US" w:bidi="ar-SA"/>
        </w:rPr>
        <w:t xml:space="preserve">向承包人支付合同价款。</w:t>
      </w:r>
      <w:r/>
    </w:p>
    <w:p>
      <w:pPr>
        <w:ind w:left="0" w:right="0" w:firstLine="416"/>
        <w:jc w:val="left"/>
        <w:keepLines w:val="0"/>
        <w:keepNext w:val="0"/>
        <w:pageBreakBefore w:val="0"/>
        <w:spacing w:line="360" w:lineRule="auto"/>
        <w:widowControl w:val="off"/>
        <w:rPr>
          <w:rFonts w:hint="eastAsia" w:ascii="宋体" w:hAnsi="宋体" w:eastAsia="宋体" w:cs="宋体"/>
          <w:color w:val="000000"/>
          <w:spacing w:val="17"/>
          <w:sz w:val="21"/>
          <w:szCs w:val="21"/>
          <w:highlight w:val="none"/>
          <w:u w:val="single"/>
          <w:lang w:val="en-US" w:eastAsia="zh-CN" w:bidi="ar-SA"/>
        </w:rPr>
      </w:pPr>
      <w:r>
        <w:rPr>
          <w:rFonts w:ascii="宋体" w:hAnsi="宋体" w:eastAsia="宋体" w:cs="宋体"/>
          <w:color w:val="000000"/>
          <w:spacing w:val="-1"/>
          <w:sz w:val="21"/>
          <w:szCs w:val="21"/>
          <w:highlight w:val="none"/>
          <w:lang w:val="en-US" w:eastAsia="en-US" w:bidi="ar-SA"/>
        </w:rPr>
        <w:t xml:space="preserve">8. 承包人应按照监理人指示开工，</w:t>
      </w:r>
      <w:r>
        <w:rPr>
          <w:rFonts w:hint="eastAsia" w:ascii="宋体" w:hAnsi="宋体" w:eastAsia="宋体" w:cs="宋体"/>
          <w:color w:val="000000"/>
          <w:spacing w:val="17"/>
          <w:sz w:val="21"/>
          <w:szCs w:val="21"/>
          <w:highlight w:val="none"/>
          <w:u w:val="single"/>
          <w:lang w:val="en-US" w:eastAsia="zh-CN" w:bidi="ar-SA"/>
        </w:rPr>
        <w:t xml:space="preserve">建设期：工期为90日历天，缺陷责任期为24个月；养护期：自项目交工验收合格后5年。</w:t>
      </w:r>
      <w:r/>
    </w:p>
    <w:p>
      <w:pPr>
        <w:ind w:left="0" w:right="0" w:firstLine="420"/>
        <w:jc w:val="left"/>
        <w:keepLines w:val="0"/>
        <w:keepNext w:val="0"/>
        <w:pageBreakBefore w:val="0"/>
        <w:spacing w:line="360" w:lineRule="auto"/>
        <w:widowControl w:val="off"/>
        <w:rPr>
          <w:rFonts w:ascii="宋体" w:hAnsi="宋体" w:eastAsia="宋体" w:cs="宋体"/>
          <w:color w:val="000000"/>
          <w:spacing w:val="-1"/>
          <w:sz w:val="21"/>
          <w:szCs w:val="21"/>
          <w:highlight w:val="none"/>
          <w:lang w:val="en-US" w:eastAsia="en-US" w:bidi="ar-SA"/>
        </w:rPr>
      </w:pPr>
      <w:r>
        <w:rPr>
          <w:rFonts w:ascii="宋体" w:hAnsi="宋体" w:eastAsia="宋体" w:cs="宋体"/>
          <w:color w:val="000000"/>
          <w:sz w:val="21"/>
          <w:szCs w:val="21"/>
          <w:highlight w:val="none"/>
          <w:lang w:val="en-US" w:eastAsia="en-US" w:bidi="ar-SA"/>
        </w:rPr>
        <w:t xml:space="preserve">9. 本协议书由双方法定代表人或其委托代理人签署并加盖单位章后生效。全部工</w:t>
      </w:r>
      <w:r>
        <w:rPr>
          <w:rFonts w:ascii="宋体" w:hAnsi="宋体" w:eastAsia="宋体" w:cs="宋体"/>
          <w:color w:val="000000"/>
          <w:spacing w:val="-1"/>
          <w:sz w:val="21"/>
          <w:szCs w:val="21"/>
          <w:highlight w:val="none"/>
          <w:lang w:val="en-US" w:eastAsia="en-US" w:bidi="ar-SA"/>
        </w:rPr>
        <w:t xml:space="preserve">程完</w:t>
      </w:r>
      <w:r>
        <w:rPr>
          <w:rFonts w:ascii="宋体" w:hAnsi="宋体" w:eastAsia="宋体" w:cs="宋体"/>
          <w:color w:val="000000"/>
          <w:sz w:val="21"/>
          <w:szCs w:val="21"/>
          <w:highlight w:val="none"/>
          <w:lang w:val="en-US" w:eastAsia="en-US" w:bidi="ar-SA"/>
        </w:rPr>
        <w:t xml:space="preserve">工后经交工验收合格、缺陷责任期满签发缺陷责任终止证书后失</w:t>
      </w:r>
      <w:r>
        <w:rPr>
          <w:rFonts w:ascii="宋体" w:hAnsi="宋体" w:eastAsia="宋体" w:cs="宋体"/>
          <w:color w:val="000000"/>
          <w:spacing w:val="-1"/>
          <w:sz w:val="21"/>
          <w:szCs w:val="21"/>
          <w:highlight w:val="none"/>
          <w:lang w:val="en-US" w:eastAsia="en-US" w:bidi="ar-SA"/>
        </w:rPr>
        <w:t xml:space="preserve">效。</w:t>
      </w:r>
      <w:r/>
    </w:p>
    <w:p>
      <w:pPr>
        <w:ind w:left="0" w:right="0" w:firstLine="416"/>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1"/>
          <w:sz w:val="21"/>
          <w:szCs w:val="21"/>
          <w:highlight w:val="none"/>
          <w:lang w:val="en-US" w:eastAsia="en-US" w:bidi="ar-SA"/>
        </w:rPr>
        <w:t xml:space="preserve">10. 本协议书正本</w:t>
      </w:r>
      <w:r>
        <w:rPr>
          <w:rFonts w:ascii="宋体" w:hAnsi="宋体" w:eastAsia="宋体" w:cs="宋体"/>
          <w:color w:val="000000"/>
          <w:spacing w:val="-1"/>
          <w:sz w:val="21"/>
          <w:szCs w:val="21"/>
          <w:highlight w:val="none"/>
          <w:u w:val="single"/>
          <w:lang w:val="en-US" w:eastAsia="en-US" w:bidi="ar-SA"/>
        </w:rPr>
        <w:t xml:space="preserve">肆</w:t>
      </w:r>
      <w:r>
        <w:rPr>
          <w:rFonts w:ascii="宋体" w:hAnsi="宋体" w:eastAsia="宋体" w:cs="宋体"/>
          <w:color w:val="000000"/>
          <w:spacing w:val="-1"/>
          <w:sz w:val="21"/>
          <w:szCs w:val="21"/>
          <w:highlight w:val="none"/>
          <w:lang w:val="en-US" w:eastAsia="en-US" w:bidi="ar-SA"/>
        </w:rPr>
        <w:t xml:space="preserve">份、副本</w:t>
      </w:r>
      <w:r>
        <w:rPr>
          <w:rFonts w:ascii="宋体" w:hAnsi="宋体" w:eastAsia="宋体" w:cs="宋体"/>
          <w:color w:val="000000"/>
          <w:spacing w:val="-1"/>
          <w:sz w:val="21"/>
          <w:szCs w:val="21"/>
          <w:highlight w:val="none"/>
          <w:u w:val="single"/>
          <w:lang w:val="en-US" w:eastAsia="en-US" w:bidi="ar-SA"/>
        </w:rPr>
        <w:t xml:space="preserve">肆</w:t>
      </w:r>
      <w:r>
        <w:rPr>
          <w:rFonts w:ascii="宋体" w:hAnsi="宋体" w:eastAsia="宋体" w:cs="宋体"/>
          <w:color w:val="000000"/>
          <w:spacing w:val="-1"/>
          <w:sz w:val="21"/>
          <w:szCs w:val="21"/>
          <w:highlight w:val="none"/>
          <w:lang w:val="en-US" w:eastAsia="en-US" w:bidi="ar-SA"/>
        </w:rPr>
        <w:t xml:space="preserve">份，合同双方各执正本</w:t>
      </w:r>
      <w:r>
        <w:rPr>
          <w:rFonts w:ascii="宋体" w:hAnsi="宋体" w:eastAsia="宋体" w:cs="宋体"/>
          <w:color w:val="000000"/>
          <w:spacing w:val="-1"/>
          <w:sz w:val="21"/>
          <w:szCs w:val="21"/>
          <w:highlight w:val="none"/>
          <w:u w:val="single"/>
          <w:lang w:val="en-US" w:eastAsia="en-US" w:bidi="ar-SA"/>
        </w:rPr>
        <w:t xml:space="preserve">贰</w:t>
      </w:r>
      <w:r>
        <w:rPr>
          <w:rFonts w:ascii="宋体" w:hAnsi="宋体" w:eastAsia="宋体" w:cs="宋体"/>
          <w:color w:val="000000"/>
          <w:spacing w:val="-1"/>
          <w:sz w:val="21"/>
          <w:szCs w:val="21"/>
          <w:highlight w:val="none"/>
          <w:lang w:val="en-US" w:eastAsia="en-US" w:bidi="ar-SA"/>
        </w:rPr>
        <w:t xml:space="preserve">份，</w:t>
      </w:r>
      <w:r>
        <w:rPr>
          <w:rFonts w:ascii="宋体" w:hAnsi="宋体" w:eastAsia="宋体" w:cs="宋体"/>
          <w:color w:val="000000"/>
          <w:spacing w:val="-2"/>
          <w:sz w:val="21"/>
          <w:szCs w:val="21"/>
          <w:highlight w:val="none"/>
          <w:lang w:val="en-US" w:eastAsia="en-US" w:bidi="ar-SA"/>
        </w:rPr>
        <w:t xml:space="preserve">副本</w:t>
      </w:r>
      <w:r>
        <w:rPr>
          <w:rFonts w:ascii="宋体" w:hAnsi="宋体" w:eastAsia="宋体" w:cs="宋体"/>
          <w:color w:val="000000"/>
          <w:spacing w:val="-2"/>
          <w:sz w:val="21"/>
          <w:szCs w:val="21"/>
          <w:highlight w:val="none"/>
          <w:u w:val="single"/>
          <w:lang w:val="en-US" w:eastAsia="en-US" w:bidi="ar-SA"/>
        </w:rPr>
        <w:t xml:space="preserve">贰</w:t>
      </w:r>
      <w:r>
        <w:rPr>
          <w:rFonts w:ascii="宋体" w:hAnsi="宋体" w:eastAsia="宋体" w:cs="宋体"/>
          <w:color w:val="000000"/>
          <w:spacing w:val="-2"/>
          <w:sz w:val="21"/>
          <w:szCs w:val="21"/>
          <w:highlight w:val="none"/>
          <w:lang w:val="en-US" w:eastAsia="en-US" w:bidi="ar-SA"/>
        </w:rPr>
        <w:t xml:space="preserve">份，</w:t>
      </w:r>
      <w:r>
        <w:rPr>
          <w:rFonts w:ascii="宋体" w:hAnsi="宋体" w:eastAsia="宋体" w:cs="宋体"/>
          <w:color w:val="000000"/>
          <w:spacing w:val="35"/>
          <w:sz w:val="21"/>
          <w:szCs w:val="21"/>
          <w:highlight w:val="none"/>
          <w:lang w:val="en-US" w:eastAsia="en-US" w:bidi="ar-SA"/>
        </w:rPr>
        <w:t xml:space="preserve"> </w:t>
      </w:r>
      <w:r>
        <w:rPr>
          <w:rFonts w:ascii="宋体" w:hAnsi="宋体" w:eastAsia="宋体" w:cs="宋体"/>
          <w:color w:val="000000"/>
          <w:spacing w:val="-2"/>
          <w:sz w:val="21"/>
          <w:szCs w:val="21"/>
          <w:highlight w:val="none"/>
          <w:lang w:val="en-US" w:eastAsia="en-US" w:bidi="ar-SA"/>
        </w:rPr>
        <w:t xml:space="preserve">当正本与副</w:t>
      </w:r>
      <w:r>
        <w:rPr>
          <w:rFonts w:ascii="宋体" w:hAnsi="宋体" w:eastAsia="宋体" w:cs="宋体"/>
          <w:color w:val="000000"/>
          <w:spacing w:val="-3"/>
          <w:sz w:val="21"/>
          <w:szCs w:val="21"/>
          <w:highlight w:val="none"/>
          <w:lang w:val="en-US" w:eastAsia="en-US" w:bidi="ar-SA"/>
        </w:rPr>
        <w:t xml:space="preserve">本的内容不一致时，以正本为准。</w:t>
      </w:r>
      <w:r/>
    </w:p>
    <w:p>
      <w:pPr>
        <w:ind w:left="0" w:right="0" w:firstLine="412"/>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11. 合同未尽事宜，双方另行签订补充协议。补充协议是合同的组成部分。</w:t>
      </w:r>
      <w:r/>
    </w:p>
    <w:p>
      <w:pPr>
        <w:ind w:left="0" w:right="0" w:firstLine="420"/>
        <w:keepLines w:val="0"/>
        <w:keepNext w:val="0"/>
        <w:pageBreakBefore w:val="0"/>
        <w:spacing w:line="360" w:lineRule="auto"/>
        <w:widowControl w:val="off"/>
        <w:rPr>
          <w:rFonts w:ascii="Arial"/>
          <w:sz w:val="21"/>
          <w:highlight w:val="none"/>
        </w:rPr>
      </w:pPr>
      <w:r>
        <w:rPr>
          <w:rFonts w:ascii="Arial"/>
          <w:sz w:val="21"/>
          <w:highlight w:val="none"/>
        </w:rPr>
      </w:r>
      <w:r/>
    </w:p>
    <w:p>
      <w:pPr>
        <w:ind w:left="0" w:right="0" w:firstLine="420"/>
        <w:keepLines w:val="0"/>
        <w:keepNext w:val="0"/>
        <w:pageBreakBefore w:val="0"/>
        <w:spacing w:line="360" w:lineRule="auto"/>
        <w:widowControl w:val="off"/>
        <w:rPr>
          <w:rFonts w:ascii="Arial"/>
          <w:sz w:val="21"/>
          <w:highlight w:val="none"/>
        </w:rPr>
      </w:pPr>
      <w:r>
        <w:rPr>
          <w:rFonts w:ascii="Arial"/>
          <w:sz w:val="21"/>
          <w:highlight w:val="none"/>
        </w:rPr>
      </w:r>
      <w:r/>
    </w:p>
    <w:p>
      <w:pPr>
        <w:ind w:left="0" w:right="0" w:firstLine="408"/>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3"/>
          <w:sz w:val="21"/>
          <w:szCs w:val="21"/>
          <w:highlight w:val="none"/>
          <w:lang w:val="en-US" w:eastAsia="en-US" w:bidi="ar-SA"/>
        </w:rPr>
        <w:t xml:space="preserve">发包人：</w:t>
      </w:r>
      <w:r>
        <w:rPr>
          <w:rFonts w:ascii="宋体" w:hAnsi="宋体" w:eastAsia="宋体" w:cs="宋体"/>
          <w:color w:val="000000"/>
          <w:spacing w:val="-3"/>
          <w:sz w:val="21"/>
          <w:szCs w:val="21"/>
          <w:highlight w:val="none"/>
          <w:u w:val="single"/>
          <w:lang w:val="en-US" w:eastAsia="en-US" w:bidi="ar-SA"/>
        </w:rPr>
        <w:t xml:space="preserve">             </w:t>
      </w:r>
      <w:r>
        <w:rPr>
          <w:rFonts w:ascii="宋体" w:hAnsi="宋体" w:eastAsia="宋体" w:cs="宋体"/>
          <w:color w:val="000000"/>
          <w:spacing w:val="-59"/>
          <w:sz w:val="21"/>
          <w:szCs w:val="21"/>
          <w:highlight w:val="none"/>
          <w:lang w:val="en-US" w:eastAsia="en-US" w:bidi="ar-SA"/>
        </w:rPr>
        <w:t xml:space="preserve"> </w:t>
      </w:r>
      <w:r>
        <w:rPr>
          <w:rFonts w:ascii="宋体" w:hAnsi="宋体" w:eastAsia="宋体" w:cs="宋体"/>
          <w:color w:val="000000"/>
          <w:spacing w:val="-3"/>
          <w:sz w:val="21"/>
          <w:szCs w:val="21"/>
          <w:highlight w:val="none"/>
          <w:lang w:val="en-US" w:eastAsia="en-US" w:bidi="ar-SA"/>
        </w:rPr>
        <w:t xml:space="preserve">(盖单</w:t>
      </w:r>
      <w:r>
        <w:rPr>
          <w:rFonts w:ascii="宋体" w:hAnsi="宋体" w:eastAsia="宋体" w:cs="宋体"/>
          <w:color w:val="000000"/>
          <w:spacing w:val="-4"/>
          <w:sz w:val="21"/>
          <w:szCs w:val="21"/>
          <w:highlight w:val="none"/>
          <w:lang w:val="en-US" w:eastAsia="en-US" w:bidi="ar-SA"/>
        </w:rPr>
        <w:t xml:space="preserve">位章)</w:t>
      </w:r>
      <w:r>
        <w:rPr>
          <w:rFonts w:ascii="宋体" w:hAnsi="宋体" w:eastAsia="宋体" w:cs="宋体"/>
          <w:color w:val="000000"/>
          <w:sz w:val="21"/>
          <w:szCs w:val="21"/>
          <w:highlight w:val="none"/>
          <w:lang w:val="en-US" w:eastAsia="en-US" w:bidi="ar-SA"/>
        </w:rPr>
        <w:t xml:space="preserve">        </w:t>
      </w:r>
      <w:r>
        <w:rPr>
          <w:rFonts w:ascii="宋体" w:hAnsi="宋体" w:eastAsia="宋体" w:cs="宋体"/>
          <w:color w:val="000000"/>
          <w:spacing w:val="-4"/>
          <w:sz w:val="21"/>
          <w:szCs w:val="21"/>
          <w:highlight w:val="none"/>
          <w:lang w:val="en-US" w:eastAsia="en-US" w:bidi="ar-SA"/>
        </w:rPr>
        <w:t xml:space="preserve">承包人：</w:t>
      </w:r>
      <w:r>
        <w:rPr>
          <w:rFonts w:ascii="宋体" w:hAnsi="宋体" w:eastAsia="宋体" w:cs="宋体"/>
          <w:color w:val="000000"/>
          <w:sz w:val="21"/>
          <w:szCs w:val="21"/>
          <w:highlight w:val="none"/>
          <w:u w:val="single"/>
          <w:lang w:val="en-US" w:eastAsia="en-US" w:bidi="ar-SA"/>
        </w:rPr>
        <w:t xml:space="preserve">              </w:t>
      </w:r>
      <w:r>
        <w:rPr>
          <w:rFonts w:ascii="宋体" w:hAnsi="宋体" w:eastAsia="宋体" w:cs="宋体"/>
          <w:color w:val="000000"/>
          <w:spacing w:val="-52"/>
          <w:sz w:val="21"/>
          <w:szCs w:val="21"/>
          <w:highlight w:val="none"/>
          <w:lang w:val="en-US" w:eastAsia="en-US" w:bidi="ar-SA"/>
        </w:rPr>
        <w:t xml:space="preserve"> </w:t>
      </w:r>
      <w:r>
        <w:rPr>
          <w:rFonts w:ascii="宋体" w:hAnsi="宋体" w:eastAsia="宋体" w:cs="宋体"/>
          <w:color w:val="000000"/>
          <w:spacing w:val="-4"/>
          <w:sz w:val="21"/>
          <w:szCs w:val="21"/>
          <w:highlight w:val="none"/>
          <w:lang w:val="en-US" w:eastAsia="en-US" w:bidi="ar-SA"/>
        </w:rPr>
        <w:t xml:space="preserve">(盖单位章)</w:t>
      </w:r>
      <w:r/>
    </w:p>
    <w:p>
      <w:pPr>
        <w:ind w:left="0" w:right="0" w:firstLine="420"/>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t xml:space="preserve">法定代表人                           </w:t>
      </w:r>
      <w:r>
        <w:rPr>
          <w:rFonts w:ascii="宋体" w:hAnsi="宋体" w:eastAsia="宋体" w:cs="宋体"/>
          <w:color w:val="000000"/>
          <w:spacing w:val="-1"/>
          <w:sz w:val="21"/>
          <w:szCs w:val="21"/>
          <w:highlight w:val="none"/>
          <w:lang w:val="en-US" w:eastAsia="en-US" w:bidi="ar-SA"/>
        </w:rPr>
        <w:t xml:space="preserve">  法定代表人</w:t>
      </w:r>
      <w:r/>
    </w:p>
    <w:p>
      <w:pPr>
        <w:ind w:left="0" w:right="0" w:firstLine="400"/>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5"/>
          <w:sz w:val="21"/>
          <w:szCs w:val="21"/>
          <w:highlight w:val="none"/>
          <w:lang w:val="en-US" w:eastAsia="en-US" w:bidi="ar-SA"/>
        </w:rPr>
        <w:t xml:space="preserve">或其委托代理人：</w:t>
      </w:r>
      <w:r>
        <w:rPr>
          <w:rFonts w:ascii="宋体" w:hAnsi="宋体" w:eastAsia="宋体" w:cs="宋体"/>
          <w:color w:val="000000"/>
          <w:spacing w:val="5"/>
          <w:sz w:val="21"/>
          <w:szCs w:val="21"/>
          <w:highlight w:val="none"/>
          <w:u w:val="single"/>
          <w:lang w:val="en-US" w:eastAsia="en-US" w:bidi="ar-SA"/>
        </w:rPr>
        <w:t xml:space="preserve">          </w:t>
      </w:r>
      <w:r>
        <w:rPr>
          <w:rFonts w:ascii="宋体" w:hAnsi="宋体" w:eastAsia="宋体" w:cs="宋体"/>
          <w:color w:val="000000"/>
          <w:spacing w:val="-5"/>
          <w:sz w:val="21"/>
          <w:szCs w:val="21"/>
          <w:highlight w:val="none"/>
          <w:u w:val="single"/>
          <w:lang w:val="en-US" w:eastAsia="en-US" w:bidi="ar-SA"/>
        </w:rPr>
        <w:t xml:space="preserve">(</w:t>
      </w:r>
      <w:r>
        <w:rPr>
          <w:rFonts w:ascii="宋体" w:hAnsi="宋体" w:eastAsia="宋体" w:cs="宋体"/>
          <w:color w:val="000000"/>
          <w:spacing w:val="-5"/>
          <w:sz w:val="21"/>
          <w:szCs w:val="21"/>
          <w:highlight w:val="none"/>
          <w:lang w:val="en-US" w:eastAsia="en-US" w:bidi="ar-SA"/>
        </w:rPr>
        <w:t xml:space="preserve">签字)        或其委托代理人：</w:t>
      </w:r>
      <w:r>
        <w:rPr>
          <w:rFonts w:ascii="宋体" w:hAnsi="宋体" w:eastAsia="宋体" w:cs="宋体"/>
          <w:color w:val="000000"/>
          <w:spacing w:val="-5"/>
          <w:sz w:val="21"/>
          <w:szCs w:val="21"/>
          <w:highlight w:val="none"/>
          <w:u w:val="single"/>
          <w:lang w:val="en-US" w:eastAsia="en-US" w:bidi="ar-SA"/>
        </w:rPr>
        <w:t xml:space="preserve">          (</w:t>
      </w:r>
      <w:r>
        <w:rPr>
          <w:rFonts w:ascii="宋体" w:hAnsi="宋体" w:eastAsia="宋体" w:cs="宋体"/>
          <w:color w:val="000000"/>
          <w:spacing w:val="-5"/>
          <w:sz w:val="21"/>
          <w:szCs w:val="21"/>
          <w:highlight w:val="none"/>
          <w:lang w:val="en-US" w:eastAsia="en-US" w:bidi="ar-SA"/>
        </w:rPr>
        <w:t xml:space="preserve">签字)</w:t>
      </w:r>
      <w:r/>
    </w:p>
    <w:p>
      <w:pPr>
        <w:ind w:left="0" w:right="0" w:firstLine="420"/>
        <w:keepLines w:val="0"/>
        <w:keepNext w:val="0"/>
        <w:pageBreakBefore w:val="0"/>
        <w:spacing w:line="360" w:lineRule="auto"/>
        <w:widowControl w:val="off"/>
        <w:rPr>
          <w:rFonts w:ascii="Arial"/>
          <w:sz w:val="21"/>
          <w:highlight w:val="none"/>
        </w:rPr>
      </w:pPr>
      <w:r>
        <w:rPr>
          <w:rFonts w:ascii="Arial"/>
          <w:sz w:val="21"/>
          <w:highlight w:val="none"/>
        </w:rPr>
      </w:r>
      <w:r/>
    </w:p>
    <w:p>
      <w:pPr>
        <w:ind w:left="0" w:right="0" w:firstLine="420"/>
        <w:jc w:val="left"/>
        <w:keepLines w:val="0"/>
        <w:keepNext w:val="0"/>
        <w:pageBreakBefore w:val="0"/>
        <w:spacing w:line="360" w:lineRule="auto"/>
        <w:widowControl w:val="off"/>
        <w:tabs>
          <w:tab w:val="left" w:pos="1274" w:leader="none"/>
        </w:tabs>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u w:val="single"/>
          <w:lang w:val="en-US" w:eastAsia="zh-CN" w:bidi="ar-SA"/>
        </w:rPr>
        <w:t xml:space="preserve">      </w:t>
      </w:r>
      <w:r>
        <w:rPr>
          <w:rFonts w:ascii="宋体" w:hAnsi="宋体" w:eastAsia="宋体" w:cs="宋体"/>
          <w:color w:val="000000"/>
          <w:spacing w:val="-9"/>
          <w:sz w:val="21"/>
          <w:szCs w:val="21"/>
          <w:highlight w:val="none"/>
          <w:lang w:val="en-US" w:eastAsia="en-US" w:bidi="ar-SA"/>
        </w:rPr>
        <w:t xml:space="preserve">年</w:t>
      </w:r>
      <w:r>
        <w:rPr>
          <w:rFonts w:hint="eastAsia" w:ascii="宋体" w:hAnsi="宋体" w:eastAsia="宋体" w:cs="宋体"/>
          <w:color w:val="000000"/>
          <w:sz w:val="21"/>
          <w:szCs w:val="21"/>
          <w:highlight w:val="none"/>
          <w:u w:val="single"/>
          <w:lang w:val="en-US" w:eastAsia="zh-CN" w:bidi="ar-SA"/>
        </w:rPr>
        <w:t xml:space="preserve">      </w:t>
      </w:r>
      <w:r>
        <w:rPr>
          <w:rFonts w:ascii="宋体" w:hAnsi="宋体" w:eastAsia="宋体" w:cs="宋体"/>
          <w:color w:val="000000"/>
          <w:spacing w:val="-9"/>
          <w:sz w:val="21"/>
          <w:szCs w:val="21"/>
          <w:highlight w:val="none"/>
          <w:lang w:val="en-US" w:eastAsia="en-US" w:bidi="ar-SA"/>
        </w:rPr>
        <w:t xml:space="preserve">月</w:t>
      </w:r>
      <w:r>
        <w:rPr>
          <w:rFonts w:hint="eastAsia" w:ascii="宋体" w:hAnsi="宋体" w:eastAsia="宋体" w:cs="宋体"/>
          <w:color w:val="000000"/>
          <w:sz w:val="21"/>
          <w:szCs w:val="21"/>
          <w:highlight w:val="none"/>
          <w:u w:val="single"/>
          <w:lang w:val="en-US" w:eastAsia="zh-CN" w:bidi="ar-SA"/>
        </w:rPr>
        <w:t xml:space="preserve">      </w:t>
      </w:r>
      <w:r>
        <w:rPr>
          <w:rFonts w:ascii="宋体" w:hAnsi="宋体" w:eastAsia="宋体" w:cs="宋体"/>
          <w:color w:val="000000"/>
          <w:spacing w:val="-9"/>
          <w:sz w:val="21"/>
          <w:szCs w:val="21"/>
          <w:highlight w:val="none"/>
          <w:lang w:val="en-US" w:eastAsia="en-US" w:bidi="ar-SA"/>
        </w:rPr>
        <w:t xml:space="preserve">日           </w:t>
      </w:r>
      <w:r>
        <w:rPr>
          <w:rFonts w:hint="eastAsia" w:ascii="宋体" w:hAnsi="宋体" w:eastAsia="宋体" w:cs="宋体"/>
          <w:color w:val="000000"/>
          <w:spacing w:val="-9"/>
          <w:sz w:val="21"/>
          <w:szCs w:val="21"/>
          <w:highlight w:val="none"/>
          <w:lang w:val="en-US" w:eastAsia="zh-CN" w:bidi="ar-SA"/>
        </w:rPr>
        <w:t xml:space="preserve">        </w:t>
      </w:r>
      <w:r>
        <w:rPr>
          <w:rFonts w:hint="eastAsia" w:ascii="宋体" w:hAnsi="宋体" w:eastAsia="宋体" w:cs="宋体"/>
          <w:color w:val="000000"/>
          <w:sz w:val="21"/>
          <w:szCs w:val="21"/>
          <w:highlight w:val="none"/>
          <w:u w:val="single"/>
          <w:lang w:val="en-US" w:eastAsia="zh-CN" w:bidi="ar-SA"/>
        </w:rPr>
        <w:t xml:space="preserve">      </w:t>
      </w:r>
      <w:r>
        <w:rPr>
          <w:rFonts w:ascii="宋体" w:hAnsi="宋体" w:eastAsia="宋体" w:cs="宋体"/>
          <w:color w:val="000000"/>
          <w:spacing w:val="-9"/>
          <w:sz w:val="21"/>
          <w:szCs w:val="21"/>
          <w:highlight w:val="none"/>
          <w:lang w:val="en-US" w:eastAsia="en-US" w:bidi="ar-SA"/>
        </w:rPr>
        <w:t xml:space="preserve">年</w:t>
      </w:r>
      <w:r>
        <w:rPr>
          <w:rFonts w:hint="eastAsia" w:ascii="宋体" w:hAnsi="宋体" w:eastAsia="宋体" w:cs="宋体"/>
          <w:color w:val="000000"/>
          <w:sz w:val="21"/>
          <w:szCs w:val="21"/>
          <w:highlight w:val="none"/>
          <w:u w:val="single"/>
          <w:lang w:val="en-US" w:eastAsia="zh-CN" w:bidi="ar-SA"/>
        </w:rPr>
        <w:t xml:space="preserve">      </w:t>
      </w:r>
      <w:r>
        <w:rPr>
          <w:rFonts w:ascii="宋体" w:hAnsi="宋体" w:eastAsia="宋体" w:cs="宋体"/>
          <w:color w:val="000000"/>
          <w:spacing w:val="-9"/>
          <w:sz w:val="21"/>
          <w:szCs w:val="21"/>
          <w:highlight w:val="none"/>
          <w:lang w:val="en-US" w:eastAsia="en-US" w:bidi="ar-SA"/>
        </w:rPr>
        <w:t xml:space="preserve">月</w:t>
      </w:r>
      <w:r>
        <w:rPr>
          <w:rFonts w:hint="eastAsia" w:ascii="宋体" w:hAnsi="宋体" w:eastAsia="宋体" w:cs="宋体"/>
          <w:color w:val="000000"/>
          <w:sz w:val="21"/>
          <w:szCs w:val="21"/>
          <w:highlight w:val="none"/>
          <w:u w:val="single"/>
          <w:lang w:val="en-US" w:eastAsia="zh-CN" w:bidi="ar-SA"/>
        </w:rPr>
        <w:t xml:space="preserve">       </w:t>
      </w:r>
      <w:r>
        <w:rPr>
          <w:rFonts w:ascii="宋体" w:hAnsi="宋体" w:eastAsia="宋体" w:cs="宋体"/>
          <w:color w:val="000000"/>
          <w:spacing w:val="-9"/>
          <w:sz w:val="21"/>
          <w:szCs w:val="21"/>
          <w:highlight w:val="none"/>
          <w:lang w:val="en-US" w:eastAsia="en-US" w:bidi="ar-SA"/>
        </w:rPr>
        <w:t xml:space="preserve">日</w:t>
      </w:r>
      <w:r/>
    </w:p>
    <w:p>
      <w:pPr>
        <w:ind w:left="0" w:right="0" w:firstLine="420"/>
        <w:keepLines w:val="0"/>
        <w:keepNext w:val="0"/>
        <w:pageBreakBefore w:val="0"/>
        <w:spacing w:line="360" w:lineRule="auto"/>
        <w:widowControl w:val="off"/>
        <w:rPr>
          <w:highlight w:val="none"/>
        </w:rPr>
        <w:sectPr>
          <w:footnotePr/>
          <w:endnotePr/>
          <w:type w:val="nextPage"/>
          <w:pgSz w:w="11906" w:h="16839" w:orient="portrait"/>
          <w:pgMar w:top="1417" w:right="1786" w:bottom="1417" w:left="1786" w:header="1134" w:footer="850" w:gutter="0"/>
          <w:cols w:num="1" w:sep="0" w:space="0" w:equalWidth="1"/>
          <w:docGrid w:linePitch="360"/>
        </w:sectPr>
      </w:pPr>
      <w:r>
        <w:rPr>
          <w:highlight w:val="none"/>
        </w:rPr>
      </w:r>
      <w:r/>
    </w:p>
    <w:p>
      <w:pPr>
        <w:ind w:left="46"/>
        <w:keepLines w:val="0"/>
        <w:keepNext w:val="0"/>
        <w:pageBreakBefore w:val="0"/>
        <w:spacing w:before="62" w:line="227" w:lineRule="auto"/>
        <w:widowControl w:val="off"/>
        <w:rPr>
          <w:rFonts w:ascii="楷体" w:hAnsi="楷体" w:eastAsia="楷体" w:cs="楷体"/>
          <w:sz w:val="30"/>
          <w:szCs w:val="30"/>
          <w:highlight w:val="none"/>
        </w:rPr>
      </w:pPr>
      <w:r>
        <w:rPr>
          <w:rFonts w:ascii="楷体" w:hAnsi="楷体" w:eastAsia="楷体" w:cs="楷体"/>
          <w:b/>
          <w:bCs/>
          <w:spacing w:val="-11"/>
          <w:sz w:val="30"/>
          <w:szCs w:val="30"/>
          <w:highlight w:val="none"/>
        </w:rPr>
        <w:t xml:space="preserve">附件二</w:t>
      </w:r>
      <w:r/>
    </w:p>
    <w:p>
      <w:pPr>
        <w:ind w:left="3910"/>
        <w:keepLines w:val="0"/>
        <w:keepNext w:val="0"/>
        <w:pageBreakBefore w:val="0"/>
        <w:spacing w:before="214" w:line="360" w:lineRule="auto"/>
        <w:widowControl w:val="off"/>
        <w:rPr>
          <w:rFonts w:ascii="Arial"/>
          <w:sz w:val="21"/>
          <w:highlight w:val="none"/>
        </w:rPr>
      </w:pPr>
      <w:r>
        <w:rPr>
          <w:rFonts w:ascii="楷体" w:hAnsi="楷体" w:eastAsia="楷体" w:cs="楷体"/>
          <w:b/>
          <w:bCs/>
          <w:spacing w:val="-3"/>
          <w:sz w:val="30"/>
          <w:szCs w:val="30"/>
          <w:highlight w:val="none"/>
        </w:rPr>
        <w:t xml:space="preserve">廉政合同</w:t>
      </w:r>
      <w:r/>
    </w:p>
    <w:p>
      <w:pPr>
        <w:ind w:left="0" w:right="0" w:firstLine="392"/>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7"/>
          <w:sz w:val="21"/>
          <w:szCs w:val="21"/>
          <w:highlight w:val="none"/>
          <w:lang w:val="en-US" w:eastAsia="en-US" w:bidi="ar-SA"/>
        </w:rPr>
        <w:t xml:space="preserve">根据《关于在交通基础设施建设中加强廉政建设的若干意见》以及有关工程建设、</w:t>
      </w:r>
      <w:r>
        <w:rPr>
          <w:rFonts w:ascii="宋体" w:hAnsi="宋体" w:eastAsia="宋体" w:cs="宋体"/>
          <w:color w:val="000000"/>
          <w:spacing w:val="-8"/>
          <w:sz w:val="21"/>
          <w:szCs w:val="21"/>
          <w:highlight w:val="none"/>
          <w:lang w:val="en-US" w:eastAsia="en-US" w:bidi="ar-SA"/>
        </w:rPr>
        <w:t xml:space="preserve">廉政</w:t>
      </w:r>
      <w:r>
        <w:rPr>
          <w:rFonts w:ascii="宋体" w:hAnsi="宋体" w:eastAsia="宋体" w:cs="宋体"/>
          <w:color w:val="000000"/>
          <w:spacing w:val="-2"/>
          <w:sz w:val="21"/>
          <w:szCs w:val="21"/>
          <w:highlight w:val="none"/>
          <w:lang w:val="en-US" w:eastAsia="en-US" w:bidi="ar-SA"/>
        </w:rPr>
        <w:t xml:space="preserve">建设的规定，为做好工程建设中的党风廉政建设,保证工程建设高效优质，</w:t>
      </w:r>
      <w:r>
        <w:rPr>
          <w:rFonts w:ascii="宋体" w:hAnsi="宋体" w:eastAsia="宋体" w:cs="宋体"/>
          <w:color w:val="000000"/>
          <w:spacing w:val="-28"/>
          <w:sz w:val="21"/>
          <w:szCs w:val="21"/>
          <w:highlight w:val="none"/>
          <w:lang w:val="en-US" w:eastAsia="en-US" w:bidi="ar-SA"/>
        </w:rPr>
        <w:t xml:space="preserve"> </w:t>
      </w:r>
      <w:r>
        <w:rPr>
          <w:rFonts w:ascii="宋体" w:hAnsi="宋体" w:eastAsia="宋体" w:cs="宋体"/>
          <w:color w:val="000000"/>
          <w:spacing w:val="-2"/>
          <w:sz w:val="21"/>
          <w:szCs w:val="21"/>
          <w:highlight w:val="none"/>
          <w:lang w:val="en-US" w:eastAsia="en-US" w:bidi="ar-SA"/>
        </w:rPr>
        <w:t xml:space="preserve">保证建设资金的</w:t>
      </w:r>
      <w:r>
        <w:rPr>
          <w:rFonts w:ascii="宋体" w:hAnsi="宋体" w:eastAsia="宋体" w:cs="宋体"/>
          <w:color w:val="000000"/>
          <w:spacing w:val="3"/>
          <w:sz w:val="21"/>
          <w:szCs w:val="21"/>
          <w:highlight w:val="none"/>
          <w:lang w:val="en-US" w:eastAsia="en-US" w:bidi="ar-SA"/>
        </w:rPr>
        <w:t xml:space="preserve">安全和有效使用以及投资效益</w:t>
      </w:r>
      <w:r>
        <w:rPr>
          <w:rFonts w:ascii="宋体" w:hAnsi="宋体" w:eastAsia="宋体" w:cs="宋体"/>
          <w:color w:val="000000"/>
          <w:spacing w:val="-26"/>
          <w:sz w:val="21"/>
          <w:szCs w:val="21"/>
          <w:highlight w:val="none"/>
          <w:lang w:val="en-US" w:eastAsia="en-US" w:bidi="ar-SA"/>
        </w:rPr>
        <w:t xml:space="preserve">，</w:t>
      </w:r>
      <w:r>
        <w:rPr>
          <w:rFonts w:ascii="宋体" w:hAnsi="宋体" w:eastAsia="宋体" w:cs="宋体"/>
          <w:color w:val="000000"/>
          <w:sz w:val="21"/>
          <w:szCs w:val="21"/>
          <w:highlight w:val="none"/>
          <w:u w:val="single"/>
          <w:lang w:val="en-US" w:eastAsia="en-US" w:bidi="ar-SA"/>
        </w:rPr>
        <w:t xml:space="preserve"> </w:t>
      </w:r>
      <w:r>
        <w:rPr>
          <w:rFonts w:hint="eastAsia" w:ascii="宋体" w:hAnsi="宋体" w:eastAsia="宋体" w:cs="宋体"/>
          <w:color w:val="000000"/>
          <w:sz w:val="21"/>
          <w:szCs w:val="21"/>
          <w:highlight w:val="none"/>
          <w:u w:val="single"/>
          <w:lang w:val="en-US" w:eastAsia="zh-CN" w:bidi="ar-SA"/>
        </w:rPr>
        <w:t xml:space="preserve">宿城区通海路“建管养”一体化配套完善工程</w:t>
      </w:r>
      <w:r>
        <w:rPr>
          <w:rFonts w:ascii="宋体" w:hAnsi="宋体" w:eastAsia="宋体" w:cs="宋体"/>
          <w:color w:val="000000"/>
          <w:sz w:val="21"/>
          <w:szCs w:val="21"/>
          <w:highlight w:val="none"/>
          <w:u w:val="single"/>
          <w:lang w:val="en-US" w:eastAsia="en-US" w:bidi="ar-SA"/>
        </w:rPr>
        <w:t xml:space="preserve"> </w:t>
      </w:r>
      <w:r>
        <w:rPr>
          <w:rFonts w:ascii="宋体" w:hAnsi="宋体" w:eastAsia="宋体" w:cs="宋体"/>
          <w:color w:val="000000"/>
          <w:spacing w:val="-26"/>
          <w:sz w:val="21"/>
          <w:szCs w:val="21"/>
          <w:highlight w:val="none"/>
          <w:lang w:val="en-US" w:eastAsia="en-US" w:bidi="ar-SA"/>
        </w:rPr>
        <w:t xml:space="preserve">（</w:t>
      </w:r>
      <w:r>
        <w:rPr>
          <w:rFonts w:ascii="宋体" w:hAnsi="宋体" w:eastAsia="宋体" w:cs="宋体"/>
          <w:color w:val="000000"/>
          <w:spacing w:val="3"/>
          <w:sz w:val="21"/>
          <w:szCs w:val="21"/>
          <w:highlight w:val="none"/>
          <w:lang w:val="en-US" w:eastAsia="en-US" w:bidi="ar-SA"/>
        </w:rPr>
        <w:t xml:space="preserve">项目名称）的项目法人</w:t>
      </w:r>
      <w:r>
        <w:rPr>
          <w:rFonts w:hint="eastAsia" w:ascii="宋体" w:hAnsi="宋体" w:cs="宋体"/>
          <w:color w:val="000000"/>
          <w:spacing w:val="3"/>
          <w:sz w:val="21"/>
          <w:szCs w:val="21"/>
          <w:highlight w:val="none"/>
          <w:u w:val="single"/>
          <w:lang w:val="en-US" w:eastAsia="zh-CN" w:bidi="ar-SA"/>
        </w:rPr>
        <w:t xml:space="preserve">宿迁市宿城区交通运输局</w:t>
      </w:r>
      <w:r>
        <w:rPr>
          <w:rFonts w:ascii="宋体" w:hAnsi="宋体" w:eastAsia="宋体" w:cs="宋体"/>
          <w:color w:val="000000"/>
          <w:spacing w:val="-6"/>
          <w:sz w:val="21"/>
          <w:szCs w:val="21"/>
          <w:highlight w:val="none"/>
          <w:u w:val="single"/>
          <w:lang w:val="en-US" w:eastAsia="en-US" w:bidi="ar-SA"/>
        </w:rPr>
        <w:t xml:space="preserve"> </w:t>
      </w:r>
      <w:r>
        <w:rPr>
          <w:rFonts w:ascii="宋体" w:hAnsi="宋体" w:eastAsia="宋体" w:cs="宋体"/>
          <w:color w:val="000000"/>
          <w:spacing w:val="-59"/>
          <w:sz w:val="21"/>
          <w:szCs w:val="21"/>
          <w:highlight w:val="none"/>
          <w:lang w:val="en-US" w:eastAsia="en-US" w:bidi="ar-SA"/>
        </w:rPr>
        <w:t xml:space="preserve"> </w:t>
      </w:r>
      <w:r>
        <w:rPr>
          <w:rFonts w:ascii="宋体" w:hAnsi="宋体" w:eastAsia="宋体" w:cs="宋体"/>
          <w:color w:val="000000"/>
          <w:spacing w:val="-6"/>
          <w:sz w:val="21"/>
          <w:szCs w:val="21"/>
          <w:highlight w:val="none"/>
          <w:lang w:val="en-US" w:eastAsia="en-US" w:bidi="ar-SA"/>
        </w:rPr>
        <w:t xml:space="preserve">(项目法人名称，以下简</w:t>
      </w:r>
      <w:r>
        <w:rPr>
          <w:rFonts w:ascii="宋体" w:hAnsi="宋体" w:eastAsia="宋体" w:cs="宋体"/>
          <w:color w:val="000000"/>
          <w:spacing w:val="-7"/>
          <w:sz w:val="21"/>
          <w:szCs w:val="21"/>
          <w:highlight w:val="none"/>
          <w:lang w:val="en-US" w:eastAsia="en-US" w:bidi="ar-SA"/>
        </w:rPr>
        <w:t xml:space="preserve">称“发包人”)与该项目施工单位</w:t>
      </w:r>
      <w:r>
        <w:rPr>
          <w:rFonts w:ascii="宋体" w:hAnsi="宋体" w:eastAsia="宋体" w:cs="宋体"/>
          <w:color w:val="000000"/>
          <w:spacing w:val="-7"/>
          <w:sz w:val="21"/>
          <w:szCs w:val="21"/>
          <w:highlight w:val="none"/>
          <w:u w:val="single"/>
          <w:lang w:val="en-US" w:eastAsia="en-US" w:bidi="ar-SA"/>
        </w:rPr>
        <w:t xml:space="preserve"> </w:t>
      </w:r>
      <w:r>
        <w:rPr>
          <w:rFonts w:hint="eastAsia" w:ascii="宋体" w:hAnsi="宋体" w:eastAsia="宋体" w:cs="宋体"/>
          <w:color w:val="000000"/>
          <w:spacing w:val="-7"/>
          <w:sz w:val="21"/>
          <w:szCs w:val="21"/>
          <w:highlight w:val="none"/>
          <w:u w:val="single"/>
          <w:lang w:val="en-US" w:eastAsia="zh-CN" w:bidi="ar-SA"/>
        </w:rPr>
        <w:t xml:space="preserve">            </w:t>
      </w:r>
      <w:r>
        <w:rPr>
          <w:rFonts w:ascii="宋体" w:hAnsi="宋体" w:eastAsia="宋体" w:cs="宋体"/>
          <w:color w:val="000000"/>
          <w:spacing w:val="-7"/>
          <w:sz w:val="21"/>
          <w:szCs w:val="21"/>
          <w:highlight w:val="none"/>
          <w:u w:val="single"/>
          <w:lang w:val="en-US" w:eastAsia="en-US" w:bidi="ar-SA"/>
        </w:rPr>
        <w:t xml:space="preserve"> </w:t>
      </w:r>
      <w:r>
        <w:rPr>
          <w:rFonts w:ascii="宋体" w:hAnsi="宋体" w:eastAsia="宋体" w:cs="宋体"/>
          <w:color w:val="000000"/>
          <w:spacing w:val="-60"/>
          <w:sz w:val="21"/>
          <w:szCs w:val="21"/>
          <w:highlight w:val="none"/>
          <w:lang w:val="en-US" w:eastAsia="en-US" w:bidi="ar-SA"/>
        </w:rPr>
        <w:t xml:space="preserve"> </w:t>
      </w:r>
      <w:r>
        <w:rPr>
          <w:rFonts w:ascii="宋体" w:hAnsi="宋体" w:eastAsia="宋体" w:cs="宋体"/>
          <w:color w:val="000000"/>
          <w:spacing w:val="-7"/>
          <w:sz w:val="21"/>
          <w:szCs w:val="21"/>
          <w:highlight w:val="none"/>
          <w:lang w:val="en-US" w:eastAsia="en-US" w:bidi="ar-SA"/>
        </w:rPr>
        <w:t xml:space="preserve">(施</w:t>
      </w:r>
      <w:r>
        <w:rPr>
          <w:rFonts w:ascii="宋体" w:hAnsi="宋体" w:eastAsia="宋体" w:cs="宋体"/>
          <w:color w:val="000000"/>
          <w:spacing w:val="-2"/>
          <w:sz w:val="21"/>
          <w:szCs w:val="21"/>
          <w:highlight w:val="none"/>
          <w:lang w:val="en-US" w:eastAsia="en-US" w:bidi="ar-SA"/>
        </w:rPr>
        <w:t xml:space="preserve">工单位名称，以下简称“承包人”)，特订立如下合同。</w:t>
      </w:r>
      <w:r/>
    </w:p>
    <w:p>
      <w:pPr>
        <w:ind w:left="0" w:right="0" w:firstLine="412"/>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1.发包人和承包人双方的权利和义务</w:t>
      </w:r>
      <w:r/>
    </w:p>
    <w:p>
      <w:pPr>
        <w:ind w:left="0" w:right="0" w:firstLine="412"/>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(1)严格遵守党的政策规定和国家有关法律法规及交通运输部的有</w:t>
      </w:r>
      <w:r>
        <w:rPr>
          <w:rFonts w:ascii="宋体" w:hAnsi="宋体" w:eastAsia="宋体" w:cs="宋体"/>
          <w:color w:val="000000"/>
          <w:spacing w:val="-3"/>
          <w:sz w:val="21"/>
          <w:szCs w:val="21"/>
          <w:highlight w:val="none"/>
          <w:lang w:val="en-US" w:eastAsia="en-US" w:bidi="ar-SA"/>
        </w:rPr>
        <w:t xml:space="preserve">关规定。</w:t>
      </w:r>
      <w:r/>
    </w:p>
    <w:p>
      <w:pPr>
        <w:ind w:left="0" w:right="0" w:firstLine="408"/>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3"/>
          <w:sz w:val="21"/>
          <w:szCs w:val="21"/>
          <w:highlight w:val="none"/>
          <w:lang w:val="en-US" w:eastAsia="en-US" w:bidi="ar-SA"/>
        </w:rPr>
        <w:t xml:space="preserve">(2)严格执行</w:t>
      </w:r>
      <w:r>
        <w:rPr>
          <w:rFonts w:ascii="宋体" w:hAnsi="宋体" w:eastAsia="宋体" w:cs="宋体"/>
          <w:color w:val="000000"/>
          <w:spacing w:val="1"/>
          <w:sz w:val="21"/>
          <w:szCs w:val="21"/>
          <w:highlight w:val="none"/>
          <w:u w:val="single"/>
          <w:lang w:val="en-US" w:eastAsia="en-US" w:bidi="ar-SA"/>
        </w:rPr>
        <w:t xml:space="preserve"> </w:t>
      </w:r>
      <w:r>
        <w:rPr>
          <w:rFonts w:hint="eastAsia" w:ascii="宋体" w:hAnsi="宋体" w:eastAsia="宋体" w:cs="宋体"/>
          <w:color w:val="000000"/>
          <w:spacing w:val="1"/>
          <w:sz w:val="21"/>
          <w:szCs w:val="21"/>
          <w:highlight w:val="none"/>
          <w:u w:val="single"/>
          <w:lang w:val="en-US" w:eastAsia="zh-CN" w:bidi="ar-SA"/>
        </w:rPr>
        <w:t xml:space="preserve"> 宿城区通海路“建管养”一体化配套完善工程</w:t>
      </w:r>
      <w:r>
        <w:rPr>
          <w:rFonts w:ascii="宋体" w:hAnsi="宋体" w:eastAsia="宋体" w:cs="宋体"/>
          <w:color w:val="000000"/>
          <w:spacing w:val="1"/>
          <w:sz w:val="21"/>
          <w:szCs w:val="21"/>
          <w:highlight w:val="none"/>
          <w:u w:val="single"/>
          <w:lang w:val="en-US" w:eastAsia="en-US" w:bidi="ar-SA"/>
        </w:rPr>
        <w:t xml:space="preserve"> </w:t>
      </w:r>
      <w:r>
        <w:rPr>
          <w:rFonts w:ascii="宋体" w:hAnsi="宋体" w:eastAsia="宋体" w:cs="宋体"/>
          <w:color w:val="000000"/>
          <w:spacing w:val="-3"/>
          <w:sz w:val="21"/>
          <w:szCs w:val="21"/>
          <w:highlight w:val="none"/>
          <w:lang w:val="en-US" w:eastAsia="en-US" w:bidi="ar-SA"/>
        </w:rPr>
        <w:t xml:space="preserve">（项目名称）施工合同文件，自觉按合同</w:t>
      </w:r>
      <w:r>
        <w:rPr>
          <w:rFonts w:ascii="宋体" w:hAnsi="宋体" w:eastAsia="宋体" w:cs="宋体"/>
          <w:color w:val="000000"/>
          <w:spacing w:val="-10"/>
          <w:sz w:val="21"/>
          <w:szCs w:val="21"/>
          <w:highlight w:val="none"/>
          <w:lang w:val="en-US" w:eastAsia="en-US" w:bidi="ar-SA"/>
        </w:rPr>
        <w:t xml:space="preserve">办事。</w:t>
      </w:r>
      <w:r/>
    </w:p>
    <w:p>
      <w:pPr>
        <w:ind w:left="0" w:right="0" w:firstLine="396"/>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6"/>
          <w:sz w:val="21"/>
          <w:szCs w:val="21"/>
          <w:highlight w:val="none"/>
          <w:lang w:val="en-US" w:eastAsia="en-US" w:bidi="ar-SA"/>
        </w:rPr>
        <w:t xml:space="preserve">(3)双方的业务活动坚持公开、公正、诚信、透明的原则(法律认定的商业秘密和合同</w:t>
      </w:r>
      <w:r>
        <w:rPr>
          <w:rFonts w:ascii="宋体" w:hAnsi="宋体" w:eastAsia="宋体" w:cs="宋体"/>
          <w:color w:val="000000"/>
          <w:spacing w:val="-2"/>
          <w:position w:val="-2"/>
          <w:sz w:val="21"/>
          <w:szCs w:val="21"/>
          <w:highlight w:val="none"/>
          <w:lang w:val="en-US" w:eastAsia="en-US" w:bidi="ar-SA"/>
        </w:rPr>
        <w:t xml:space="preserve">文件另有规定除外)，</w:t>
      </w:r>
      <w:r>
        <w:rPr>
          <w:rFonts w:ascii="宋体" w:hAnsi="宋体" w:eastAsia="宋体" w:cs="宋体"/>
          <w:color w:val="000000"/>
          <w:spacing w:val="-2"/>
          <w:sz w:val="21"/>
          <w:szCs w:val="21"/>
          <w:highlight w:val="none"/>
          <w:lang w:val="en-US" w:eastAsia="en-US" w:bidi="ar-SA"/>
        </w:rPr>
        <w:t xml:space="preserve">不得损害国家和集体利益，不得违反工程建设管理规章制度。</w:t>
      </w:r>
      <w:r/>
    </w:p>
    <w:p>
      <w:pPr>
        <w:ind w:left="0" w:right="0" w:firstLine="408"/>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3"/>
          <w:sz w:val="21"/>
          <w:szCs w:val="21"/>
          <w:highlight w:val="none"/>
          <w:lang w:val="en-US" w:eastAsia="en-US" w:bidi="ar-SA"/>
        </w:rPr>
        <w:t xml:space="preserve">(4)建立健全廉政制度，开展廉政教育，设立廉政告示牌，公布举报电话，监督并认</w:t>
      </w:r>
      <w:r>
        <w:rPr>
          <w:rFonts w:ascii="宋体" w:hAnsi="宋体" w:eastAsia="宋体" w:cs="宋体"/>
          <w:color w:val="000000"/>
          <w:spacing w:val="-4"/>
          <w:sz w:val="21"/>
          <w:szCs w:val="21"/>
          <w:highlight w:val="none"/>
          <w:lang w:val="en-US" w:eastAsia="en-US" w:bidi="ar-SA"/>
        </w:rPr>
        <w:t xml:space="preserve">真查处违法违纪行为。</w:t>
      </w:r>
      <w:r/>
    </w:p>
    <w:p>
      <w:pPr>
        <w:ind w:left="0" w:right="0" w:firstLine="408"/>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3"/>
          <w:sz w:val="21"/>
          <w:szCs w:val="21"/>
          <w:highlight w:val="none"/>
          <w:lang w:val="en-US" w:eastAsia="en-US" w:bidi="ar-SA"/>
        </w:rPr>
        <w:t xml:space="preserve">(5)发现对方在业务活动中有违反廉政规定的行为，有及时提醒对方纠正的权利和义</w:t>
      </w:r>
      <w:r>
        <w:rPr>
          <w:rFonts w:ascii="宋体" w:hAnsi="宋体" w:eastAsia="宋体" w:cs="宋体"/>
          <w:color w:val="000000"/>
          <w:spacing w:val="-11"/>
          <w:sz w:val="21"/>
          <w:szCs w:val="21"/>
          <w:highlight w:val="none"/>
          <w:lang w:val="en-US" w:eastAsia="en-US" w:bidi="ar-SA"/>
        </w:rPr>
        <w:t xml:space="preserve">务。</w:t>
      </w:r>
      <w:r/>
    </w:p>
    <w:p>
      <w:pPr>
        <w:ind w:left="0" w:right="0" w:firstLine="408"/>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3"/>
          <w:sz w:val="21"/>
          <w:szCs w:val="21"/>
          <w:highlight w:val="none"/>
          <w:lang w:val="en-US" w:eastAsia="en-US" w:bidi="ar-SA"/>
        </w:rPr>
        <w:t xml:space="preserve">(6)发现对方严重违反本合同义务条款的行为，有向其上级有关部门举报、建议给予处理并要求告知处理结果的权利。</w:t>
      </w:r>
      <w:r/>
    </w:p>
    <w:p>
      <w:pPr>
        <w:ind w:left="0" w:right="0" w:firstLine="416"/>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1"/>
          <w:sz w:val="21"/>
          <w:szCs w:val="21"/>
          <w:highlight w:val="none"/>
          <w:lang w:val="en-US" w:eastAsia="en-US" w:bidi="ar-SA"/>
        </w:rPr>
        <w:t xml:space="preserve">2.发包人的义务</w:t>
      </w:r>
      <w:r/>
    </w:p>
    <w:p>
      <w:pPr>
        <w:ind w:left="0" w:right="0" w:firstLine="456"/>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9"/>
          <w:sz w:val="21"/>
          <w:szCs w:val="21"/>
          <w:highlight w:val="none"/>
          <w:lang w:val="en-US" w:eastAsia="en-US" w:bidi="ar-SA"/>
        </w:rPr>
        <w:t xml:space="preserve">(1)发包人及其工作人员不得索要或接受承包人的礼金、有价证券和贵</w:t>
      </w:r>
      <w:r>
        <w:rPr>
          <w:rFonts w:ascii="宋体" w:hAnsi="宋体" w:eastAsia="宋体" w:cs="宋体"/>
          <w:color w:val="000000"/>
          <w:spacing w:val="8"/>
          <w:sz w:val="21"/>
          <w:szCs w:val="21"/>
          <w:highlight w:val="none"/>
          <w:lang w:val="en-US" w:eastAsia="en-US" w:bidi="ar-SA"/>
        </w:rPr>
        <w:t xml:space="preserve">重物品，</w:t>
      </w:r>
      <w:r>
        <w:rPr>
          <w:rFonts w:ascii="宋体" w:hAnsi="宋体" w:eastAsia="宋体" w:cs="宋体"/>
          <w:color w:val="000000"/>
          <w:spacing w:val="-1"/>
          <w:sz w:val="21"/>
          <w:szCs w:val="21"/>
          <w:highlight w:val="none"/>
          <w:lang w:val="en-US" w:eastAsia="en-US" w:bidi="ar-SA"/>
        </w:rPr>
        <w:t xml:space="preserve">不得让承包人报销任何应由发包人或发包人工作人</w:t>
      </w:r>
      <w:r>
        <w:rPr>
          <w:rFonts w:ascii="宋体" w:hAnsi="宋体" w:eastAsia="宋体" w:cs="宋体"/>
          <w:color w:val="000000"/>
          <w:spacing w:val="-2"/>
          <w:sz w:val="21"/>
          <w:szCs w:val="21"/>
          <w:highlight w:val="none"/>
          <w:lang w:val="en-US" w:eastAsia="en-US" w:bidi="ar-SA"/>
        </w:rPr>
        <w:t xml:space="preserve">员个人支付的费用等。</w:t>
      </w:r>
      <w:r/>
    </w:p>
    <w:p>
      <w:pPr>
        <w:ind w:left="0" w:right="0" w:firstLine="408"/>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3"/>
          <w:sz w:val="21"/>
          <w:szCs w:val="21"/>
          <w:highlight w:val="none"/>
          <w:lang w:val="en-US" w:eastAsia="en-US" w:bidi="ar-SA"/>
        </w:rPr>
        <w:t xml:space="preserve">(2)发包人工作人员不得参加承包人安排的超标准宴请和娱乐活动；不得接受承包人</w:t>
      </w:r>
      <w:r>
        <w:rPr>
          <w:rFonts w:ascii="宋体" w:hAnsi="宋体" w:eastAsia="宋体" w:cs="宋体"/>
          <w:color w:val="000000"/>
          <w:spacing w:val="-2"/>
          <w:sz w:val="21"/>
          <w:szCs w:val="21"/>
          <w:highlight w:val="none"/>
          <w:lang w:val="en-US" w:eastAsia="en-US" w:bidi="ar-SA"/>
        </w:rPr>
        <w:t xml:space="preserve">提供的通讯工具、交通工具和高档办公用品等。</w:t>
      </w:r>
      <w:r/>
    </w:p>
    <w:p>
      <w:pPr>
        <w:ind w:left="0" w:right="0" w:firstLine="408"/>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3"/>
          <w:sz w:val="21"/>
          <w:szCs w:val="21"/>
          <w:highlight w:val="none"/>
          <w:lang w:val="en-US" w:eastAsia="en-US" w:bidi="ar-SA"/>
        </w:rPr>
        <w:t xml:space="preserve">(3)发包人及其工作人员不得要求或者接受承包人为其住房装修、婚丧嫁娶活动、配</w:t>
      </w:r>
      <w:r>
        <w:rPr>
          <w:rFonts w:ascii="宋体" w:hAnsi="宋体" w:eastAsia="宋体" w:cs="宋体"/>
          <w:color w:val="000000"/>
          <w:spacing w:val="-2"/>
          <w:sz w:val="21"/>
          <w:szCs w:val="21"/>
          <w:highlight w:val="none"/>
          <w:lang w:val="en-US" w:eastAsia="en-US" w:bidi="ar-SA"/>
        </w:rPr>
        <w:t xml:space="preserve">偶子女的工作安排以及出国出境、旅游等提供方便等。</w:t>
      </w:r>
      <w:r/>
    </w:p>
    <w:p>
      <w:pPr>
        <w:ind w:left="0" w:right="0" w:firstLine="408"/>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3"/>
          <w:sz w:val="21"/>
          <w:szCs w:val="21"/>
          <w:highlight w:val="none"/>
          <w:lang w:val="en-US" w:eastAsia="en-US" w:bidi="ar-SA"/>
        </w:rPr>
        <w:t xml:space="preserve">(4)发包人工作人员及其配偶、子女不得从事与发包人工程有关的材料设备供应、工程分包、劳务等经济活动等。</w:t>
      </w:r>
      <w:r/>
    </w:p>
    <w:p>
      <w:pPr>
        <w:ind w:left="0" w:right="0" w:firstLine="412"/>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(5)发包人及其工作人员不得以任何理由向承包人推荐分包单位或推销材料，不得要求承包人购买合同规定外的材料和设备。</w:t>
      </w:r>
      <w:r/>
    </w:p>
    <w:p>
      <w:pPr>
        <w:ind w:left="0" w:right="0" w:firstLine="408"/>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3"/>
          <w:sz w:val="21"/>
          <w:szCs w:val="21"/>
          <w:highlight w:val="none"/>
          <w:lang w:val="en-US" w:eastAsia="en-US" w:bidi="ar-SA"/>
        </w:rPr>
        <w:t xml:space="preserve">(6)发包人工作人员要秉公办事，不准营私舞弊，不准利用职权从事各种个人有偿中介活动和安排个人施工队伍。</w:t>
      </w:r>
      <w:r/>
    </w:p>
    <w:p>
      <w:pPr>
        <w:ind w:left="0" w:right="0" w:firstLine="420"/>
        <w:keepLines w:val="0"/>
        <w:keepNext w:val="0"/>
        <w:pageBreakBefore w:val="0"/>
        <w:spacing w:line="360" w:lineRule="auto"/>
        <w:widowControl w:val="off"/>
        <w:rPr>
          <w:highlight w:val="none"/>
        </w:rPr>
        <w:sectPr>
          <w:footnotePr/>
          <w:endnotePr/>
          <w:type w:val="nextPage"/>
          <w:pgSz w:w="11906" w:h="16839" w:orient="portrait"/>
          <w:pgMar w:top="1417" w:right="1786" w:bottom="1417" w:left="1786" w:header="1134" w:footer="850" w:gutter="0"/>
          <w:cols w:num="1" w:sep="0" w:space="0" w:equalWidth="1"/>
          <w:docGrid w:linePitch="360"/>
        </w:sectPr>
      </w:pPr>
      <w:r>
        <w:rPr>
          <w:highlight w:val="none"/>
        </w:rPr>
      </w:r>
      <w:r/>
    </w:p>
    <w:p>
      <w:pPr>
        <w:ind w:left="0" w:right="0" w:firstLine="412"/>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3.承包人的义务</w:t>
      </w:r>
      <w:r/>
    </w:p>
    <w:p>
      <w:pPr>
        <w:ind w:left="0" w:right="0" w:firstLine="460"/>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10"/>
          <w:sz w:val="21"/>
          <w:szCs w:val="21"/>
          <w:highlight w:val="none"/>
          <w:lang w:val="en-US" w:eastAsia="en-US" w:bidi="ar-SA"/>
        </w:rPr>
        <w:t xml:space="preserve">(1)承包人不得以任何理由向发包人及其工作人员</w:t>
      </w:r>
      <w:r>
        <w:rPr>
          <w:rFonts w:ascii="宋体" w:hAnsi="宋体" w:eastAsia="宋体" w:cs="宋体"/>
          <w:color w:val="000000"/>
          <w:spacing w:val="9"/>
          <w:sz w:val="21"/>
          <w:szCs w:val="21"/>
          <w:highlight w:val="none"/>
          <w:lang w:val="en-US" w:eastAsia="en-US" w:bidi="ar-SA"/>
        </w:rPr>
        <w:t xml:space="preserve">行贿或馈赠礼金、有价证券、</w:t>
      </w:r>
      <w:r>
        <w:rPr>
          <w:rFonts w:ascii="宋体" w:hAnsi="宋体" w:eastAsia="宋体" w:cs="宋体"/>
          <w:color w:val="000000"/>
          <w:spacing w:val="-7"/>
          <w:sz w:val="21"/>
          <w:szCs w:val="21"/>
          <w:highlight w:val="none"/>
          <w:lang w:val="en-US" w:eastAsia="en-US" w:bidi="ar-SA"/>
        </w:rPr>
        <w:t xml:space="preserve">贵重礼品。</w:t>
      </w:r>
      <w:r/>
    </w:p>
    <w:p>
      <w:pPr>
        <w:ind w:left="0" w:right="0" w:firstLine="460"/>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10"/>
          <w:sz w:val="21"/>
          <w:szCs w:val="21"/>
          <w:highlight w:val="none"/>
          <w:lang w:val="en-US" w:eastAsia="en-US" w:bidi="ar-SA"/>
        </w:rPr>
        <w:t xml:space="preserve">(2)承包人不得以任何名义为发包人及其工作人员报销应由发包人单位或个人支</w:t>
      </w:r>
      <w:r>
        <w:rPr>
          <w:rFonts w:ascii="宋体" w:hAnsi="宋体" w:eastAsia="宋体" w:cs="宋体"/>
          <w:color w:val="000000"/>
          <w:spacing w:val="-5"/>
          <w:sz w:val="21"/>
          <w:szCs w:val="21"/>
          <w:highlight w:val="none"/>
          <w:lang w:val="en-US" w:eastAsia="en-US" w:bidi="ar-SA"/>
        </w:rPr>
        <w:t xml:space="preserve">付的任何费用。</w:t>
      </w:r>
      <w:r/>
    </w:p>
    <w:p>
      <w:pPr>
        <w:ind w:left="0" w:right="0" w:firstLine="412"/>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(3)承包人不得以任何理由安排发包人工作人员参加超标准宴请及娱</w:t>
      </w:r>
      <w:r>
        <w:rPr>
          <w:rFonts w:ascii="宋体" w:hAnsi="宋体" w:eastAsia="宋体" w:cs="宋体"/>
          <w:color w:val="000000"/>
          <w:spacing w:val="-3"/>
          <w:sz w:val="21"/>
          <w:szCs w:val="21"/>
          <w:highlight w:val="none"/>
          <w:lang w:val="en-US" w:eastAsia="en-US" w:bidi="ar-SA"/>
        </w:rPr>
        <w:t xml:space="preserve">乐活动。</w:t>
      </w:r>
      <w:r/>
    </w:p>
    <w:p>
      <w:pPr>
        <w:ind w:left="0" w:right="0" w:firstLine="408"/>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3"/>
          <w:sz w:val="21"/>
          <w:szCs w:val="21"/>
          <w:highlight w:val="none"/>
          <w:lang w:val="en-US" w:eastAsia="en-US" w:bidi="ar-SA"/>
        </w:rPr>
        <w:t xml:space="preserve">(4)承包人不得为发包人单位和个人购置或提供通信工具、交通工具和高档办公用品</w:t>
      </w:r>
      <w:r>
        <w:rPr>
          <w:rFonts w:ascii="宋体" w:hAnsi="宋体" w:eastAsia="宋体" w:cs="宋体"/>
          <w:color w:val="000000"/>
          <w:spacing w:val="-11"/>
          <w:sz w:val="21"/>
          <w:szCs w:val="21"/>
          <w:highlight w:val="none"/>
          <w:lang w:val="en-US" w:eastAsia="en-US" w:bidi="ar-SA"/>
        </w:rPr>
        <w:t xml:space="preserve">等。</w:t>
      </w:r>
      <w:r/>
    </w:p>
    <w:p>
      <w:pPr>
        <w:ind w:left="0" w:right="0" w:firstLine="416"/>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1"/>
          <w:sz w:val="21"/>
          <w:szCs w:val="21"/>
          <w:highlight w:val="none"/>
          <w:lang w:val="en-US" w:eastAsia="en-US" w:bidi="ar-SA"/>
        </w:rPr>
        <w:t xml:space="preserve">4.违约责任</w:t>
      </w:r>
      <w:r/>
    </w:p>
    <w:p>
      <w:pPr>
        <w:ind w:left="0" w:right="0" w:firstLine="412"/>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(1)发包人及其工作人员违反本合同第1、2</w:t>
      </w:r>
      <w:r>
        <w:rPr>
          <w:rFonts w:ascii="宋体" w:hAnsi="宋体" w:eastAsia="宋体" w:cs="宋体"/>
          <w:color w:val="000000"/>
          <w:spacing w:val="-43"/>
          <w:sz w:val="21"/>
          <w:szCs w:val="21"/>
          <w:highlight w:val="none"/>
          <w:lang w:val="en-US" w:eastAsia="en-US" w:bidi="ar-SA"/>
        </w:rPr>
        <w:t xml:space="preserve"> </w:t>
      </w:r>
      <w:r>
        <w:rPr>
          <w:rFonts w:ascii="宋体" w:hAnsi="宋体" w:eastAsia="宋体" w:cs="宋体"/>
          <w:color w:val="000000"/>
          <w:spacing w:val="-2"/>
          <w:sz w:val="21"/>
          <w:szCs w:val="21"/>
          <w:highlight w:val="none"/>
          <w:lang w:val="en-US" w:eastAsia="en-US" w:bidi="ar-SA"/>
        </w:rPr>
        <w:t xml:space="preserve">条，按管理权限，依据有关规定给予党</w:t>
      </w:r>
      <w:r>
        <w:rPr>
          <w:rFonts w:ascii="宋体" w:hAnsi="宋体" w:eastAsia="宋体" w:cs="宋体"/>
          <w:color w:val="000000"/>
          <w:spacing w:val="1"/>
          <w:sz w:val="21"/>
          <w:szCs w:val="21"/>
          <w:highlight w:val="none"/>
          <w:lang w:val="en-US" w:eastAsia="en-US" w:bidi="ar-SA"/>
        </w:rPr>
        <w:t xml:space="preserve">纪、政纪或组织处理；涉嫌犯罪的，移交司法机关追究刑事责任；给承包人单位造成经济</w:t>
      </w:r>
      <w:r>
        <w:rPr>
          <w:rFonts w:ascii="宋体" w:hAnsi="宋体" w:eastAsia="宋体" w:cs="宋体"/>
          <w:color w:val="000000"/>
          <w:spacing w:val="-4"/>
          <w:sz w:val="21"/>
          <w:szCs w:val="21"/>
          <w:highlight w:val="none"/>
          <w:lang w:val="en-US" w:eastAsia="en-US" w:bidi="ar-SA"/>
        </w:rPr>
        <w:t xml:space="preserve">损失的，应予以赔偿。</w:t>
      </w:r>
      <w:r/>
    </w:p>
    <w:p>
      <w:pPr>
        <w:ind w:left="0" w:right="0" w:firstLine="412"/>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(2)承包人及其工作人员违反本合同第1、3</w:t>
      </w:r>
      <w:r>
        <w:rPr>
          <w:rFonts w:ascii="宋体" w:hAnsi="宋体" w:eastAsia="宋体" w:cs="宋体"/>
          <w:color w:val="000000"/>
          <w:spacing w:val="-43"/>
          <w:sz w:val="21"/>
          <w:szCs w:val="21"/>
          <w:highlight w:val="none"/>
          <w:lang w:val="en-US" w:eastAsia="en-US" w:bidi="ar-SA"/>
        </w:rPr>
        <w:t xml:space="preserve"> </w:t>
      </w:r>
      <w:r>
        <w:rPr>
          <w:rFonts w:ascii="宋体" w:hAnsi="宋体" w:eastAsia="宋体" w:cs="宋体"/>
          <w:color w:val="000000"/>
          <w:spacing w:val="-2"/>
          <w:sz w:val="21"/>
          <w:szCs w:val="21"/>
          <w:highlight w:val="none"/>
          <w:lang w:val="en-US" w:eastAsia="en-US" w:bidi="ar-SA"/>
        </w:rPr>
        <w:t xml:space="preserve">条，按管理权限，依据有关规定给予党</w:t>
      </w:r>
      <w:r>
        <w:rPr>
          <w:rFonts w:ascii="宋体" w:hAnsi="宋体" w:eastAsia="宋体" w:cs="宋体"/>
          <w:color w:val="000000"/>
          <w:spacing w:val="2"/>
          <w:sz w:val="21"/>
          <w:szCs w:val="21"/>
          <w:highlight w:val="none"/>
          <w:lang w:val="en-US" w:eastAsia="en-US" w:bidi="ar-SA"/>
        </w:rPr>
        <w:t xml:space="preserve">纪、政纪或组织处理；给发包人单位造成经济损失的</w:t>
      </w:r>
      <w:r>
        <w:rPr>
          <w:rFonts w:ascii="宋体" w:hAnsi="宋体" w:eastAsia="宋体" w:cs="宋体"/>
          <w:color w:val="000000"/>
          <w:spacing w:val="1"/>
          <w:sz w:val="21"/>
          <w:szCs w:val="21"/>
          <w:highlight w:val="none"/>
          <w:lang w:val="en-US" w:eastAsia="en-US" w:bidi="ar-SA"/>
        </w:rPr>
        <w:t xml:space="preserve">，应予以赔偿；情节严重的，发包人建议交通运输主管部门给予承包人一至三年内不得</w:t>
      </w:r>
      <w:r>
        <w:rPr>
          <w:rFonts w:ascii="宋体" w:hAnsi="宋体" w:eastAsia="宋体" w:cs="宋体"/>
          <w:color w:val="000000"/>
          <w:sz w:val="21"/>
          <w:szCs w:val="21"/>
          <w:highlight w:val="none"/>
          <w:lang w:val="en-US" w:eastAsia="en-US" w:bidi="ar-SA"/>
        </w:rPr>
        <w:t xml:space="preserve">进入其主管的公路 建设市场的处罚。</w:t>
      </w:r>
      <w:r/>
    </w:p>
    <w:p>
      <w:pPr>
        <w:ind w:left="0" w:right="0" w:firstLine="432"/>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3"/>
          <w:sz w:val="21"/>
          <w:szCs w:val="21"/>
          <w:highlight w:val="none"/>
          <w:lang w:val="en-US" w:eastAsia="en-US" w:bidi="ar-SA"/>
        </w:rPr>
        <w:t xml:space="preserve">5.双方约定：本合同由双方或双方上级单位的纪检监察部门负责监督执行。由发包</w:t>
      </w:r>
      <w:r>
        <w:rPr>
          <w:rFonts w:ascii="宋体" w:hAnsi="宋体" w:eastAsia="宋体" w:cs="宋体"/>
          <w:color w:val="000000"/>
          <w:spacing w:val="1"/>
          <w:sz w:val="21"/>
          <w:szCs w:val="21"/>
          <w:highlight w:val="none"/>
          <w:lang w:val="en-US" w:eastAsia="en-US" w:bidi="ar-SA"/>
        </w:rPr>
        <w:t xml:space="preserve">人或发包人上级单位的纪检监察部门约请承包人或承包人上级单位纪检监察部门对本合同</w:t>
      </w:r>
      <w:r>
        <w:rPr>
          <w:rFonts w:ascii="宋体" w:hAnsi="宋体" w:eastAsia="宋体" w:cs="宋体"/>
          <w:color w:val="000000"/>
          <w:spacing w:val="-2"/>
          <w:sz w:val="21"/>
          <w:szCs w:val="21"/>
          <w:highlight w:val="none"/>
          <w:lang w:val="en-US" w:eastAsia="en-US" w:bidi="ar-SA"/>
        </w:rPr>
        <w:t xml:space="preserve">执行情况进行检查，提出在本合同规定范围内的裁定意见。</w:t>
      </w:r>
      <w:r/>
    </w:p>
    <w:p>
      <w:pPr>
        <w:ind w:left="0" w:right="0" w:firstLine="416"/>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1"/>
          <w:sz w:val="21"/>
          <w:szCs w:val="21"/>
          <w:highlight w:val="none"/>
          <w:lang w:val="en-US" w:eastAsia="en-US" w:bidi="ar-SA"/>
        </w:rPr>
        <w:t xml:space="preserve">6.本合同有效期为发包人和承包人签署之日起至该工程项目竣工</w:t>
      </w:r>
      <w:r>
        <w:rPr>
          <w:rFonts w:ascii="宋体" w:hAnsi="宋体" w:eastAsia="宋体" w:cs="宋体"/>
          <w:color w:val="000000"/>
          <w:spacing w:val="-2"/>
          <w:sz w:val="21"/>
          <w:szCs w:val="21"/>
          <w:highlight w:val="none"/>
          <w:lang w:val="en-US" w:eastAsia="en-US" w:bidi="ar-SA"/>
        </w:rPr>
        <w:t xml:space="preserve">验收后止。</w:t>
      </w:r>
      <w:r/>
    </w:p>
    <w:p>
      <w:pPr>
        <w:ind w:left="0" w:right="0" w:firstLine="424"/>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1"/>
          <w:sz w:val="21"/>
          <w:szCs w:val="21"/>
          <w:highlight w:val="none"/>
          <w:lang w:val="en-US" w:eastAsia="en-US" w:bidi="ar-SA"/>
        </w:rPr>
        <w:t xml:space="preserve">7.本合同作为</w:t>
      </w:r>
      <w:r>
        <w:rPr>
          <w:rFonts w:ascii="宋体" w:hAnsi="宋体" w:eastAsia="宋体" w:cs="宋体"/>
          <w:color w:val="000000"/>
          <w:spacing w:val="-101"/>
          <w:sz w:val="21"/>
          <w:szCs w:val="21"/>
          <w:highlight w:val="none"/>
          <w:lang w:val="en-US" w:eastAsia="en-US" w:bidi="ar-SA"/>
        </w:rPr>
        <w:t xml:space="preserve"> </w:t>
      </w:r>
      <w:r>
        <w:rPr>
          <w:rFonts w:ascii="宋体" w:hAnsi="宋体" w:eastAsia="宋体" w:cs="宋体"/>
          <w:color w:val="000000"/>
          <w:spacing w:val="1"/>
          <w:sz w:val="21"/>
          <w:szCs w:val="21"/>
          <w:highlight w:val="none"/>
          <w:u w:val="single"/>
          <w:lang w:val="en-US" w:eastAsia="en-US" w:bidi="ar-SA"/>
        </w:rPr>
        <w:t xml:space="preserve"> </w:t>
      </w:r>
      <w:r>
        <w:rPr>
          <w:rFonts w:hint="eastAsia" w:ascii="宋体" w:hAnsi="宋体" w:eastAsia="宋体" w:cs="宋体"/>
          <w:color w:val="000000"/>
          <w:spacing w:val="1"/>
          <w:sz w:val="21"/>
          <w:szCs w:val="21"/>
          <w:highlight w:val="none"/>
          <w:u w:val="single"/>
          <w:lang w:val="en-US" w:eastAsia="zh-CN" w:bidi="ar-SA"/>
        </w:rPr>
        <w:t xml:space="preserve">宿城区通海路“建管养”一体化配套完善工程</w:t>
      </w:r>
      <w:r>
        <w:rPr>
          <w:rFonts w:ascii="宋体" w:hAnsi="宋体" w:eastAsia="宋体" w:cs="宋体"/>
          <w:color w:val="000000"/>
          <w:spacing w:val="1"/>
          <w:sz w:val="21"/>
          <w:szCs w:val="21"/>
          <w:highlight w:val="none"/>
          <w:u w:val="single"/>
          <w:lang w:val="en-US" w:eastAsia="en-US" w:bidi="ar-SA"/>
        </w:rPr>
        <w:t xml:space="preserve"> </w:t>
      </w:r>
      <w:r>
        <w:rPr>
          <w:rFonts w:ascii="宋体" w:hAnsi="宋体" w:eastAsia="宋体" w:cs="宋体"/>
          <w:color w:val="000000"/>
          <w:spacing w:val="1"/>
          <w:sz w:val="21"/>
          <w:szCs w:val="21"/>
          <w:highlight w:val="none"/>
          <w:lang w:val="en-US" w:eastAsia="en-US" w:bidi="ar-SA"/>
        </w:rPr>
        <w:t xml:space="preserve">（项目名称）标段施</w:t>
      </w:r>
      <w:r>
        <w:rPr>
          <w:rFonts w:ascii="宋体" w:hAnsi="宋体" w:eastAsia="宋体" w:cs="宋体"/>
          <w:color w:val="000000"/>
          <w:sz w:val="21"/>
          <w:szCs w:val="21"/>
          <w:highlight w:val="none"/>
          <w:lang w:val="en-US" w:eastAsia="en-US" w:bidi="ar-SA"/>
        </w:rPr>
        <w:t xml:space="preserve">工合同的附件，</w:t>
      </w:r>
      <w:r>
        <w:rPr>
          <w:rFonts w:ascii="宋体" w:hAnsi="宋体" w:eastAsia="宋体" w:cs="宋体"/>
          <w:color w:val="000000"/>
          <w:spacing w:val="-1"/>
          <w:sz w:val="21"/>
          <w:szCs w:val="21"/>
          <w:highlight w:val="none"/>
          <w:lang w:val="en-US" w:eastAsia="en-US" w:bidi="ar-SA"/>
        </w:rPr>
        <w:t xml:space="preserve">与工程施工合同具有同等的法律效力，经合同双方签署后立即生效。</w:t>
      </w:r>
      <w:r/>
    </w:p>
    <w:p>
      <w:pPr>
        <w:ind w:left="0" w:right="0" w:firstLine="43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3"/>
          <w:sz w:val="21"/>
          <w:szCs w:val="21"/>
          <w:highlight w:val="none"/>
          <w:lang w:val="en-US" w:eastAsia="en-US" w:bidi="ar-SA"/>
        </w:rPr>
        <w:t xml:space="preserve">8.本合同一式捌份，由发包人和承包人各执</w:t>
      </w:r>
      <w:r>
        <w:rPr>
          <w:rFonts w:hint="eastAsia" w:ascii="宋体" w:hAnsi="宋体" w:eastAsia="宋体" w:cs="宋体"/>
          <w:color w:val="000000"/>
          <w:spacing w:val="3"/>
          <w:sz w:val="21"/>
          <w:szCs w:val="21"/>
          <w:highlight w:val="none"/>
          <w:lang w:val="en-US" w:eastAsia="zh-CN" w:bidi="ar-SA"/>
        </w:rPr>
        <w:t xml:space="preserve">肆</w:t>
      </w:r>
      <w:r>
        <w:rPr>
          <w:rFonts w:ascii="宋体" w:hAnsi="宋体" w:eastAsia="宋体" w:cs="宋体"/>
          <w:color w:val="000000"/>
          <w:spacing w:val="3"/>
          <w:sz w:val="21"/>
          <w:szCs w:val="21"/>
          <w:highlight w:val="none"/>
          <w:lang w:val="en-US" w:eastAsia="en-US" w:bidi="ar-SA"/>
        </w:rPr>
        <w:t xml:space="preserve">份</w:t>
      </w:r>
      <w:r>
        <w:rPr>
          <w:rFonts w:hint="eastAsia" w:ascii="宋体" w:hAnsi="宋体" w:eastAsia="宋体" w:cs="宋体"/>
          <w:color w:val="000000"/>
          <w:spacing w:val="3"/>
          <w:sz w:val="21"/>
          <w:szCs w:val="21"/>
          <w:highlight w:val="none"/>
          <w:lang w:val="en-US" w:eastAsia="zh-CN" w:bidi="ar-SA"/>
        </w:rPr>
        <w:t xml:space="preserve">。</w:t>
      </w:r>
      <w:r/>
    </w:p>
    <w:p>
      <w:pPr>
        <w:ind w:left="0" w:right="0" w:firstLine="420"/>
        <w:keepLines w:val="0"/>
        <w:keepNext w:val="0"/>
        <w:pageBreakBefore w:val="0"/>
        <w:spacing w:line="360" w:lineRule="auto"/>
        <w:widowControl w:val="off"/>
        <w:rPr>
          <w:rFonts w:ascii="Arial"/>
          <w:sz w:val="21"/>
          <w:highlight w:val="none"/>
        </w:rPr>
      </w:pPr>
      <w:r>
        <w:rPr>
          <w:rFonts w:ascii="Arial"/>
          <w:sz w:val="21"/>
          <w:highlight w:val="none"/>
        </w:rPr>
      </w:r>
      <w:r/>
    </w:p>
    <w:p>
      <w:pPr>
        <w:ind w:left="0" w:right="0" w:firstLine="420"/>
        <w:keepLines w:val="0"/>
        <w:keepNext w:val="0"/>
        <w:pageBreakBefore w:val="0"/>
        <w:spacing w:line="360" w:lineRule="auto"/>
        <w:widowControl w:val="off"/>
        <w:rPr>
          <w:rFonts w:ascii="Arial"/>
          <w:sz w:val="21"/>
          <w:highlight w:val="none"/>
        </w:rPr>
      </w:pPr>
      <w:r>
        <w:rPr>
          <w:rFonts w:ascii="Arial"/>
          <w:sz w:val="21"/>
          <w:highlight w:val="none"/>
        </w:rPr>
      </w:r>
      <w:r/>
    </w:p>
    <w:p>
      <w:pPr>
        <w:ind w:left="0" w:right="0" w:firstLine="404"/>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4"/>
          <w:sz w:val="21"/>
          <w:szCs w:val="21"/>
          <w:highlight w:val="none"/>
          <w:lang w:val="en-US" w:eastAsia="en-US" w:bidi="ar-SA"/>
        </w:rPr>
        <w:t xml:space="preserve">发包人：</w:t>
      </w:r>
      <w:r>
        <w:rPr>
          <w:rFonts w:ascii="宋体" w:hAnsi="宋体" w:eastAsia="宋体" w:cs="宋体"/>
          <w:color w:val="000000"/>
          <w:spacing w:val="-4"/>
          <w:sz w:val="21"/>
          <w:szCs w:val="21"/>
          <w:highlight w:val="none"/>
          <w:u w:val="single"/>
          <w:lang w:val="en-US" w:eastAsia="en-US" w:bidi="ar-SA"/>
        </w:rPr>
        <w:t xml:space="preserve">      </w:t>
      </w:r>
      <w:r>
        <w:rPr>
          <w:rFonts w:ascii="宋体" w:hAnsi="宋体" w:eastAsia="宋体" w:cs="宋体"/>
          <w:color w:val="000000"/>
          <w:spacing w:val="-43"/>
          <w:sz w:val="21"/>
          <w:szCs w:val="21"/>
          <w:highlight w:val="none"/>
          <w:lang w:val="en-US" w:eastAsia="en-US" w:bidi="ar-SA"/>
        </w:rPr>
        <w:t xml:space="preserve"> </w:t>
      </w:r>
      <w:r>
        <w:rPr>
          <w:rFonts w:ascii="宋体" w:hAnsi="宋体" w:eastAsia="宋体" w:cs="宋体"/>
          <w:color w:val="000000"/>
          <w:spacing w:val="-4"/>
          <w:sz w:val="21"/>
          <w:szCs w:val="21"/>
          <w:highlight w:val="none"/>
          <w:lang w:val="en-US" w:eastAsia="en-US" w:bidi="ar-SA"/>
        </w:rPr>
        <w:t xml:space="preserve">(盖单位章)</w:t>
      </w:r>
      <w:r>
        <w:rPr>
          <w:rFonts w:ascii="宋体" w:hAnsi="宋体" w:eastAsia="宋体" w:cs="宋体"/>
          <w:color w:val="000000"/>
          <w:sz w:val="21"/>
          <w:szCs w:val="21"/>
          <w:highlight w:val="none"/>
          <w:lang w:val="en-US" w:eastAsia="en-US" w:bidi="ar-SA"/>
        </w:rPr>
        <w:t xml:space="preserve">                 </w:t>
      </w:r>
      <w:r>
        <w:rPr>
          <w:rFonts w:ascii="宋体" w:hAnsi="宋体" w:eastAsia="宋体" w:cs="宋体"/>
          <w:color w:val="000000"/>
          <w:spacing w:val="-4"/>
          <w:sz w:val="21"/>
          <w:szCs w:val="21"/>
          <w:highlight w:val="none"/>
          <w:lang w:val="en-US" w:eastAsia="en-US" w:bidi="ar-SA"/>
        </w:rPr>
        <w:t xml:space="preserve">承包人：</w:t>
      </w:r>
      <w:r>
        <w:rPr>
          <w:rFonts w:ascii="宋体" w:hAnsi="宋体" w:eastAsia="宋体" w:cs="宋体"/>
          <w:color w:val="000000"/>
          <w:spacing w:val="-4"/>
          <w:sz w:val="21"/>
          <w:szCs w:val="21"/>
          <w:highlight w:val="none"/>
          <w:u w:val="single"/>
          <w:lang w:val="en-US" w:eastAsia="en-US" w:bidi="ar-SA"/>
        </w:rPr>
        <w:t xml:space="preserve">      </w:t>
      </w:r>
      <w:r>
        <w:rPr>
          <w:rFonts w:ascii="宋体" w:hAnsi="宋体" w:eastAsia="宋体" w:cs="宋体"/>
          <w:color w:val="000000"/>
          <w:spacing w:val="-52"/>
          <w:sz w:val="21"/>
          <w:szCs w:val="21"/>
          <w:highlight w:val="none"/>
          <w:lang w:val="en-US" w:eastAsia="en-US" w:bidi="ar-SA"/>
        </w:rPr>
        <w:t xml:space="preserve"> </w:t>
      </w:r>
      <w:r>
        <w:rPr>
          <w:rFonts w:ascii="宋体" w:hAnsi="宋体" w:eastAsia="宋体" w:cs="宋体"/>
          <w:color w:val="000000"/>
          <w:spacing w:val="-4"/>
          <w:sz w:val="21"/>
          <w:szCs w:val="21"/>
          <w:highlight w:val="none"/>
          <w:lang w:val="en-US" w:eastAsia="en-US" w:bidi="ar-SA"/>
        </w:rPr>
        <w:t xml:space="preserve">(盖单位章)</w:t>
      </w:r>
      <w:r/>
    </w:p>
    <w:p>
      <w:pPr>
        <w:ind w:left="0" w:right="0" w:firstLine="420"/>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t xml:space="preserve">法定代表人                           </w:t>
      </w:r>
      <w:r>
        <w:rPr>
          <w:rFonts w:ascii="宋体" w:hAnsi="宋体" w:eastAsia="宋体" w:cs="宋体"/>
          <w:color w:val="000000"/>
          <w:spacing w:val="-1"/>
          <w:sz w:val="21"/>
          <w:szCs w:val="21"/>
          <w:highlight w:val="none"/>
          <w:lang w:val="en-US" w:eastAsia="en-US" w:bidi="ar-SA"/>
        </w:rPr>
        <w:t xml:space="preserve">    法定代表人</w:t>
      </w:r>
      <w:r/>
    </w:p>
    <w:p>
      <w:pPr>
        <w:ind w:left="0" w:right="0" w:firstLine="384"/>
        <w:jc w:val="left"/>
        <w:keepLines w:val="0"/>
        <w:keepNext w:val="0"/>
        <w:pageBreakBefore w:val="0"/>
        <w:spacing w:line="360" w:lineRule="auto"/>
        <w:widowControl w:val="off"/>
        <w:rPr>
          <w:rFonts w:ascii="Arial" w:hAnsi="宋体" w:eastAsia="宋体" w:cs="宋体"/>
          <w:color w:val="000000"/>
          <w:sz w:val="21"/>
          <w:szCs w:val="21"/>
          <w:highlight w:val="none"/>
          <w:lang w:val="en-US" w:eastAsia="en-US" w:bidi="ar-SA"/>
        </w:rPr>
      </w:pPr>
      <w:r>
        <w:rPr>
          <w:rFonts w:ascii="宋体" w:hAnsi="宋体" w:eastAsia="宋体" w:cs="宋体"/>
          <w:color w:val="000000"/>
          <w:spacing w:val="-9"/>
          <w:sz w:val="21"/>
          <w:szCs w:val="21"/>
          <w:highlight w:val="none"/>
          <w:lang w:val="en-US" w:eastAsia="en-US" w:bidi="ar-SA"/>
        </w:rPr>
        <w:t xml:space="preserve">或其委托代理人：</w:t>
      </w:r>
      <w:r>
        <w:rPr>
          <w:rFonts w:ascii="宋体" w:hAnsi="宋体" w:eastAsia="宋体" w:cs="宋体"/>
          <w:color w:val="000000"/>
          <w:spacing w:val="9"/>
          <w:sz w:val="21"/>
          <w:szCs w:val="21"/>
          <w:highlight w:val="none"/>
          <w:u w:val="single"/>
          <w:lang w:val="en-US" w:eastAsia="en-US" w:bidi="ar-SA"/>
        </w:rPr>
        <w:t xml:space="preserve">      </w:t>
      </w:r>
      <w:r>
        <w:rPr>
          <w:rFonts w:ascii="宋体" w:hAnsi="宋体" w:eastAsia="宋体" w:cs="宋体"/>
          <w:color w:val="000000"/>
          <w:spacing w:val="-9"/>
          <w:sz w:val="21"/>
          <w:szCs w:val="21"/>
          <w:highlight w:val="none"/>
          <w:u w:val="single"/>
          <w:lang w:val="en-US" w:eastAsia="en-US" w:bidi="ar-SA"/>
        </w:rPr>
        <w:t xml:space="preserve">(</w:t>
      </w:r>
      <w:r>
        <w:rPr>
          <w:rFonts w:ascii="宋体" w:hAnsi="宋体" w:eastAsia="宋体" w:cs="宋体"/>
          <w:color w:val="000000"/>
          <w:spacing w:val="-9"/>
          <w:sz w:val="21"/>
          <w:szCs w:val="21"/>
          <w:highlight w:val="none"/>
          <w:lang w:val="en-US" w:eastAsia="en-US" w:bidi="ar-SA"/>
        </w:rPr>
        <w:t xml:space="preserve">签字)</w:t>
      </w:r>
      <w:r>
        <w:rPr>
          <w:rFonts w:ascii="宋体" w:hAnsi="宋体" w:eastAsia="宋体" w:cs="宋体"/>
          <w:color w:val="000000"/>
          <w:sz w:val="21"/>
          <w:szCs w:val="21"/>
          <w:highlight w:val="none"/>
          <w:lang w:val="en-US" w:eastAsia="en-US" w:bidi="ar-SA"/>
        </w:rPr>
        <w:t xml:space="preserve">              </w:t>
      </w:r>
      <w:r>
        <w:rPr>
          <w:rFonts w:ascii="宋体" w:hAnsi="宋体" w:eastAsia="宋体" w:cs="宋体"/>
          <w:color w:val="000000"/>
          <w:spacing w:val="-9"/>
          <w:sz w:val="21"/>
          <w:szCs w:val="21"/>
          <w:highlight w:val="none"/>
          <w:lang w:val="en-US" w:eastAsia="en-US" w:bidi="ar-SA"/>
        </w:rPr>
        <w:t xml:space="preserve">或其委托代理人：</w:t>
      </w:r>
      <w:r>
        <w:rPr>
          <w:rFonts w:ascii="宋体" w:hAnsi="宋体" w:eastAsia="宋体" w:cs="宋体"/>
          <w:color w:val="000000"/>
          <w:spacing w:val="9"/>
          <w:sz w:val="21"/>
          <w:szCs w:val="21"/>
          <w:highlight w:val="none"/>
          <w:u w:val="single"/>
          <w:lang w:val="en-US" w:eastAsia="en-US" w:bidi="ar-SA"/>
        </w:rPr>
        <w:t xml:space="preserve">      </w:t>
      </w:r>
      <w:r>
        <w:rPr>
          <w:rFonts w:ascii="宋体" w:hAnsi="宋体" w:eastAsia="宋体" w:cs="宋体"/>
          <w:color w:val="000000"/>
          <w:spacing w:val="-9"/>
          <w:sz w:val="21"/>
          <w:szCs w:val="21"/>
          <w:highlight w:val="none"/>
          <w:u w:val="single"/>
          <w:lang w:val="en-US" w:eastAsia="en-US" w:bidi="ar-SA"/>
        </w:rPr>
        <w:t xml:space="preserve">(</w:t>
      </w:r>
      <w:r>
        <w:rPr>
          <w:rFonts w:ascii="宋体" w:hAnsi="宋体" w:eastAsia="宋体" w:cs="宋体"/>
          <w:color w:val="000000"/>
          <w:spacing w:val="-9"/>
          <w:sz w:val="21"/>
          <w:szCs w:val="21"/>
          <w:highlight w:val="none"/>
          <w:lang w:val="en-US" w:eastAsia="en-US" w:bidi="ar-SA"/>
        </w:rPr>
        <w:t xml:space="preserve">签字)</w:t>
      </w:r>
      <w:r/>
    </w:p>
    <w:p>
      <w:pPr>
        <w:ind w:left="0" w:right="0" w:firstLine="420"/>
        <w:jc w:val="left"/>
        <w:keepLines w:val="0"/>
        <w:keepNext w:val="0"/>
        <w:pageBreakBefore w:val="0"/>
        <w:spacing w:line="360" w:lineRule="auto"/>
        <w:widowControl w:val="off"/>
        <w:tabs>
          <w:tab w:val="left" w:pos="1064" w:leader="none"/>
        </w:tabs>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u w:val="single"/>
          <w:lang w:val="en-US" w:eastAsia="zh-CN" w:bidi="ar-SA"/>
        </w:rPr>
      </w:r>
      <w:r/>
    </w:p>
    <w:p>
      <w:pPr>
        <w:ind w:left="0" w:right="0" w:firstLine="420"/>
        <w:jc w:val="left"/>
        <w:keepLines w:val="0"/>
        <w:keepNext w:val="0"/>
        <w:pageBreakBefore w:val="0"/>
        <w:spacing w:line="360" w:lineRule="auto"/>
        <w:widowControl w:val="off"/>
        <w:tabs>
          <w:tab w:val="left" w:pos="1064" w:leader="none"/>
        </w:tabs>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u w:val="single"/>
          <w:lang w:val="en-US" w:eastAsia="zh-CN" w:bidi="ar-SA"/>
        </w:rPr>
        <w:t xml:space="preserve">      </w:t>
      </w:r>
      <w:r>
        <w:rPr>
          <w:rFonts w:ascii="宋体" w:hAnsi="宋体" w:eastAsia="宋体" w:cs="宋体"/>
          <w:color w:val="000000"/>
          <w:spacing w:val="-9"/>
          <w:sz w:val="21"/>
          <w:szCs w:val="21"/>
          <w:highlight w:val="none"/>
          <w:lang w:val="en-US" w:eastAsia="en-US" w:bidi="ar-SA"/>
        </w:rPr>
        <w:t xml:space="preserve">年</w:t>
      </w:r>
      <w:r>
        <w:rPr>
          <w:rFonts w:hint="eastAsia" w:ascii="宋体" w:hAnsi="宋体" w:eastAsia="宋体" w:cs="宋体"/>
          <w:color w:val="000000"/>
          <w:sz w:val="21"/>
          <w:szCs w:val="21"/>
          <w:highlight w:val="none"/>
          <w:u w:val="single"/>
          <w:lang w:val="en-US" w:eastAsia="zh-CN" w:bidi="ar-SA"/>
        </w:rPr>
        <w:t xml:space="preserve">      </w:t>
      </w:r>
      <w:r>
        <w:rPr>
          <w:rFonts w:ascii="宋体" w:hAnsi="宋体" w:eastAsia="宋体" w:cs="宋体"/>
          <w:color w:val="000000"/>
          <w:spacing w:val="-9"/>
          <w:sz w:val="21"/>
          <w:szCs w:val="21"/>
          <w:highlight w:val="none"/>
          <w:lang w:val="en-US" w:eastAsia="en-US" w:bidi="ar-SA"/>
        </w:rPr>
        <w:t xml:space="preserve">月</w:t>
      </w:r>
      <w:r>
        <w:rPr>
          <w:rFonts w:hint="eastAsia" w:ascii="宋体" w:hAnsi="宋体" w:eastAsia="宋体" w:cs="宋体"/>
          <w:color w:val="000000"/>
          <w:sz w:val="21"/>
          <w:szCs w:val="21"/>
          <w:highlight w:val="none"/>
          <w:u w:val="single"/>
          <w:lang w:val="en-US" w:eastAsia="zh-CN" w:bidi="ar-SA"/>
        </w:rPr>
        <w:t xml:space="preserve">      </w:t>
      </w:r>
      <w:r>
        <w:rPr>
          <w:rFonts w:ascii="宋体" w:hAnsi="宋体" w:eastAsia="宋体" w:cs="宋体"/>
          <w:color w:val="000000"/>
          <w:spacing w:val="-9"/>
          <w:sz w:val="21"/>
          <w:szCs w:val="21"/>
          <w:highlight w:val="none"/>
          <w:lang w:val="en-US" w:eastAsia="en-US" w:bidi="ar-SA"/>
        </w:rPr>
        <w:t xml:space="preserve">日</w:t>
      </w:r>
      <w:r>
        <w:rPr>
          <w:rFonts w:ascii="宋体" w:hAnsi="宋体" w:eastAsia="宋体" w:cs="宋体"/>
          <w:color w:val="000000"/>
          <w:sz w:val="21"/>
          <w:szCs w:val="21"/>
          <w:highlight w:val="none"/>
          <w:lang w:val="en-US" w:eastAsia="en-US" w:bidi="ar-SA"/>
        </w:rPr>
        <w:t xml:space="preserve">               </w:t>
      </w:r>
      <w:r>
        <w:rPr>
          <w:rFonts w:hint="eastAsia" w:ascii="宋体" w:hAnsi="宋体" w:eastAsia="宋体" w:cs="宋体"/>
          <w:color w:val="000000"/>
          <w:sz w:val="21"/>
          <w:szCs w:val="21"/>
          <w:highlight w:val="none"/>
          <w:lang w:val="en-US" w:eastAsia="zh-CN" w:bidi="ar-SA"/>
        </w:rPr>
        <w:t xml:space="preserve">   </w:t>
      </w:r>
      <w:r>
        <w:rPr>
          <w:rFonts w:hint="eastAsia" w:ascii="宋体" w:hAnsi="宋体" w:eastAsia="宋体" w:cs="宋体"/>
          <w:color w:val="000000"/>
          <w:sz w:val="21"/>
          <w:szCs w:val="21"/>
          <w:highlight w:val="none"/>
          <w:u w:val="single"/>
          <w:lang w:val="en-US" w:eastAsia="zh-CN" w:bidi="ar-SA"/>
        </w:rPr>
        <w:t xml:space="preserve">      </w:t>
      </w:r>
      <w:r>
        <w:rPr>
          <w:rFonts w:ascii="宋体" w:hAnsi="宋体" w:eastAsia="宋体" w:cs="宋体"/>
          <w:color w:val="000000"/>
          <w:spacing w:val="-9"/>
          <w:sz w:val="21"/>
          <w:szCs w:val="21"/>
          <w:highlight w:val="none"/>
          <w:lang w:val="en-US" w:eastAsia="en-US" w:bidi="ar-SA"/>
        </w:rPr>
        <w:t xml:space="preserve">年</w:t>
      </w:r>
      <w:r>
        <w:rPr>
          <w:rFonts w:hint="eastAsia" w:ascii="宋体" w:hAnsi="宋体" w:eastAsia="宋体" w:cs="宋体"/>
          <w:color w:val="000000"/>
          <w:sz w:val="21"/>
          <w:szCs w:val="21"/>
          <w:highlight w:val="none"/>
          <w:u w:val="single"/>
          <w:lang w:val="en-US" w:eastAsia="zh-CN" w:bidi="ar-SA"/>
        </w:rPr>
        <w:t xml:space="preserve">      </w:t>
      </w:r>
      <w:r>
        <w:rPr>
          <w:rFonts w:ascii="宋体" w:hAnsi="宋体" w:eastAsia="宋体" w:cs="宋体"/>
          <w:color w:val="000000"/>
          <w:spacing w:val="-9"/>
          <w:sz w:val="21"/>
          <w:szCs w:val="21"/>
          <w:highlight w:val="none"/>
          <w:lang w:val="en-US" w:eastAsia="en-US" w:bidi="ar-SA"/>
        </w:rPr>
        <w:t xml:space="preserve">月</w:t>
      </w:r>
      <w:r>
        <w:rPr>
          <w:rFonts w:hint="eastAsia" w:ascii="宋体" w:hAnsi="宋体" w:eastAsia="宋体" w:cs="宋体"/>
          <w:color w:val="000000"/>
          <w:sz w:val="21"/>
          <w:szCs w:val="21"/>
          <w:highlight w:val="none"/>
          <w:u w:val="single"/>
          <w:lang w:val="en-US" w:eastAsia="zh-CN" w:bidi="ar-SA"/>
        </w:rPr>
        <w:t xml:space="preserve">      </w:t>
      </w:r>
      <w:r>
        <w:rPr>
          <w:rFonts w:ascii="宋体" w:hAnsi="宋体" w:eastAsia="宋体" w:cs="宋体"/>
          <w:color w:val="000000"/>
          <w:spacing w:val="-9"/>
          <w:sz w:val="21"/>
          <w:szCs w:val="21"/>
          <w:highlight w:val="none"/>
          <w:lang w:val="en-US" w:eastAsia="en-US" w:bidi="ar-SA"/>
        </w:rPr>
        <w:t xml:space="preserve">日</w:t>
      </w:r>
      <w:r/>
    </w:p>
    <w:p>
      <w:pPr>
        <w:ind w:left="0" w:right="0" w:firstLine="420"/>
        <w:keepLines w:val="0"/>
        <w:keepNext w:val="0"/>
        <w:pageBreakBefore w:val="0"/>
        <w:spacing w:line="360" w:lineRule="auto"/>
        <w:widowControl w:val="off"/>
        <w:rPr>
          <w:rFonts w:ascii="Arial"/>
          <w:sz w:val="21"/>
          <w:highlight w:val="none"/>
        </w:rPr>
      </w:pPr>
      <w:r>
        <w:rPr>
          <w:rFonts w:ascii="Arial"/>
          <w:sz w:val="21"/>
          <w:highlight w:val="none"/>
        </w:rPr>
      </w:r>
      <w:r/>
    </w:p>
    <w:p>
      <w:pPr>
        <w:ind w:left="0" w:right="0" w:firstLine="420"/>
        <w:keepLines w:val="0"/>
        <w:keepNext w:val="0"/>
        <w:pageBreakBefore w:val="0"/>
        <w:spacing w:line="360" w:lineRule="auto"/>
        <w:widowControl w:val="off"/>
        <w:rPr>
          <w:rFonts w:ascii="Arial"/>
          <w:sz w:val="21"/>
          <w:highlight w:val="none"/>
        </w:rPr>
      </w:pPr>
      <w:r>
        <w:rPr>
          <w:rFonts w:ascii="Arial"/>
          <w:sz w:val="21"/>
          <w:highlight w:val="none"/>
        </w:rPr>
      </w:r>
      <w:r/>
    </w:p>
    <w:p>
      <w:pPr>
        <w:ind w:left="0" w:right="0" w:firstLine="420"/>
        <w:keepLines w:val="0"/>
        <w:keepNext w:val="0"/>
        <w:pageBreakBefore w:val="0"/>
        <w:spacing w:line="360" w:lineRule="auto"/>
        <w:widowControl w:val="off"/>
        <w:rPr>
          <w:highlight w:val="none"/>
        </w:rPr>
        <w:sectPr>
          <w:footnotePr/>
          <w:endnotePr/>
          <w:type w:val="nextPage"/>
          <w:pgSz w:w="11906" w:h="16839" w:orient="portrait"/>
          <w:pgMar w:top="1417" w:right="1786" w:bottom="1417" w:left="1786" w:header="1134" w:footer="850" w:gutter="0"/>
          <w:cols w:num="1" w:sep="0" w:space="0" w:equalWidth="1"/>
          <w:docGrid w:linePitch="360"/>
        </w:sectPr>
      </w:pPr>
      <w:r>
        <w:rPr>
          <w:highlight w:val="none"/>
        </w:rPr>
      </w:r>
      <w:r/>
    </w:p>
    <w:p>
      <w:pPr>
        <w:ind w:left="46"/>
        <w:keepLines w:val="0"/>
        <w:keepNext w:val="0"/>
        <w:pageBreakBefore w:val="0"/>
        <w:spacing w:before="97" w:line="227" w:lineRule="auto"/>
        <w:widowControl w:val="off"/>
        <w:rPr>
          <w:rFonts w:ascii="楷体" w:hAnsi="楷体" w:eastAsia="楷体" w:cs="楷体"/>
          <w:sz w:val="30"/>
          <w:szCs w:val="30"/>
          <w:highlight w:val="none"/>
        </w:rPr>
      </w:pPr>
      <w:r>
        <w:rPr>
          <w:rFonts w:ascii="楷体" w:hAnsi="楷体" w:eastAsia="楷体" w:cs="楷体"/>
          <w:b/>
          <w:bCs/>
          <w:spacing w:val="-11"/>
          <w:sz w:val="30"/>
          <w:szCs w:val="30"/>
          <w:highlight w:val="none"/>
        </w:rPr>
        <w:t xml:space="preserve">附件三</w:t>
      </w:r>
      <w:r/>
    </w:p>
    <w:p>
      <w:pPr>
        <w:ind w:left="3292"/>
        <w:keepLines w:val="0"/>
        <w:keepNext w:val="0"/>
        <w:pageBreakBefore w:val="0"/>
        <w:spacing w:before="214" w:line="360" w:lineRule="auto"/>
        <w:widowControl w:val="off"/>
        <w:rPr>
          <w:rFonts w:ascii="Arial"/>
          <w:sz w:val="21"/>
          <w:highlight w:val="none"/>
        </w:rPr>
      </w:pPr>
      <w:r>
        <w:rPr>
          <w:rFonts w:ascii="楷体" w:hAnsi="楷体" w:eastAsia="楷体" w:cs="楷体"/>
          <w:b/>
          <w:bCs/>
          <w:spacing w:val="-6"/>
          <w:sz w:val="30"/>
          <w:szCs w:val="30"/>
          <w:highlight w:val="none"/>
        </w:rPr>
        <w:t xml:space="preserve">安全生产合同</w:t>
      </w:r>
      <w:r/>
    </w:p>
    <w:p>
      <w:pPr>
        <w:ind w:left="0" w:right="0" w:firstLine="412"/>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为在</w:t>
      </w:r>
      <w:r>
        <w:rPr>
          <w:rFonts w:ascii="宋体" w:hAnsi="宋体" w:eastAsia="宋体" w:cs="宋体"/>
          <w:color w:val="000000"/>
          <w:spacing w:val="-2"/>
          <w:sz w:val="21"/>
          <w:szCs w:val="21"/>
          <w:highlight w:val="none"/>
          <w:u w:val="single"/>
          <w:lang w:val="en-US" w:eastAsia="en-US" w:bidi="ar-SA"/>
        </w:rPr>
        <w:t xml:space="preserve"> </w:t>
      </w:r>
      <w:r>
        <w:rPr>
          <w:rFonts w:hint="eastAsia" w:ascii="宋体" w:hAnsi="宋体" w:eastAsia="宋体" w:cs="宋体"/>
          <w:color w:val="000000"/>
          <w:spacing w:val="-2"/>
          <w:sz w:val="21"/>
          <w:szCs w:val="21"/>
          <w:highlight w:val="none"/>
          <w:u w:val="single"/>
          <w:lang w:val="en-US" w:eastAsia="zh-CN" w:bidi="ar-SA"/>
        </w:rPr>
        <w:t xml:space="preserve"> 宿城区通海路“建管养”一体化配套完善工程 </w:t>
      </w:r>
      <w:r>
        <w:rPr>
          <w:rFonts w:ascii="宋体" w:hAnsi="宋体" w:eastAsia="宋体" w:cs="宋体"/>
          <w:color w:val="000000"/>
          <w:spacing w:val="-2"/>
          <w:sz w:val="21"/>
          <w:szCs w:val="21"/>
          <w:highlight w:val="none"/>
          <w:u w:val="single"/>
          <w:lang w:val="en-US" w:eastAsia="en-US" w:bidi="ar-SA"/>
        </w:rPr>
        <w:t xml:space="preserve"> </w:t>
      </w:r>
      <w:r>
        <w:rPr>
          <w:rFonts w:ascii="宋体" w:hAnsi="宋体" w:eastAsia="宋体" w:cs="宋体"/>
          <w:color w:val="000000"/>
          <w:spacing w:val="-55"/>
          <w:sz w:val="21"/>
          <w:szCs w:val="21"/>
          <w:highlight w:val="none"/>
          <w:lang w:val="en-US" w:eastAsia="en-US" w:bidi="ar-SA"/>
        </w:rPr>
        <w:t xml:space="preserve"> </w:t>
      </w:r>
      <w:r>
        <w:rPr>
          <w:rFonts w:ascii="宋体" w:hAnsi="宋体" w:eastAsia="宋体" w:cs="宋体"/>
          <w:color w:val="000000"/>
          <w:spacing w:val="-2"/>
          <w:sz w:val="21"/>
          <w:szCs w:val="21"/>
          <w:highlight w:val="none"/>
          <w:lang w:val="en-US" w:eastAsia="en-US" w:bidi="ar-SA"/>
        </w:rPr>
        <w:t xml:space="preserve">(项目名称)施工合同的实施过程中创造安全、高效的</w:t>
      </w:r>
      <w:r>
        <w:rPr>
          <w:rFonts w:ascii="宋体" w:hAnsi="宋体" w:eastAsia="宋体" w:cs="宋体"/>
          <w:color w:val="000000"/>
          <w:spacing w:val="3"/>
          <w:sz w:val="21"/>
          <w:szCs w:val="21"/>
          <w:highlight w:val="none"/>
          <w:lang w:val="en-US" w:eastAsia="en-US" w:bidi="ar-SA"/>
        </w:rPr>
        <w:t xml:space="preserve">施工环境，切实搞好本项目的安全管理工作，本项目发包人</w:t>
      </w:r>
      <w:r>
        <w:rPr>
          <w:rFonts w:hint="eastAsia" w:ascii="宋体" w:hAnsi="宋体" w:cs="宋体"/>
          <w:color w:val="000000"/>
          <w:spacing w:val="3"/>
          <w:sz w:val="21"/>
          <w:szCs w:val="21"/>
          <w:highlight w:val="none"/>
          <w:u w:val="single"/>
          <w:lang w:val="en-US" w:eastAsia="zh-CN" w:bidi="ar-SA"/>
        </w:rPr>
        <w:t xml:space="preserve">宿迁市宿城区交通运输局</w:t>
      </w:r>
      <w:r>
        <w:rPr>
          <w:rFonts w:ascii="宋体" w:hAnsi="宋体" w:eastAsia="宋体" w:cs="宋体"/>
          <w:color w:val="000000"/>
          <w:spacing w:val="-10"/>
          <w:sz w:val="21"/>
          <w:szCs w:val="21"/>
          <w:highlight w:val="none"/>
          <w:lang w:val="en-US" w:eastAsia="en-US" w:bidi="ar-SA"/>
        </w:rPr>
        <w:t xml:space="preserve">(发包人名称，以下简称“发包人</w:t>
      </w:r>
      <w:r>
        <w:rPr>
          <w:rFonts w:ascii="宋体" w:hAnsi="宋体" w:eastAsia="宋体" w:cs="宋体"/>
          <w:color w:val="000000"/>
          <w:spacing w:val="-11"/>
          <w:sz w:val="21"/>
          <w:szCs w:val="21"/>
          <w:highlight w:val="none"/>
          <w:lang w:val="en-US" w:eastAsia="en-US" w:bidi="ar-SA"/>
        </w:rPr>
        <w:t xml:space="preserve">”)与承包人</w:t>
      </w:r>
      <w:r>
        <w:rPr>
          <w:rFonts w:ascii="宋体" w:hAnsi="宋体" w:eastAsia="宋体" w:cs="宋体"/>
          <w:color w:val="000000"/>
          <w:sz w:val="21"/>
          <w:szCs w:val="21"/>
          <w:highlight w:val="none"/>
          <w:u w:val="single"/>
          <w:lang w:val="en-US" w:eastAsia="en-US" w:bidi="ar-SA"/>
        </w:rPr>
        <w:t xml:space="preserve"> </w:t>
      </w:r>
      <w:r>
        <w:rPr>
          <w:rFonts w:hint="eastAsia" w:ascii="宋体" w:hAnsi="宋体" w:eastAsia="宋体" w:cs="宋体"/>
          <w:color w:val="000000"/>
          <w:sz w:val="21"/>
          <w:szCs w:val="21"/>
          <w:highlight w:val="none"/>
          <w:u w:val="single"/>
          <w:lang w:val="en-US" w:eastAsia="zh-CN" w:bidi="ar-SA"/>
        </w:rPr>
        <w:t xml:space="preserve">      </w:t>
      </w:r>
      <w:r>
        <w:rPr>
          <w:rFonts w:ascii="宋体" w:hAnsi="宋体" w:eastAsia="宋体" w:cs="宋体"/>
          <w:color w:val="000000"/>
          <w:sz w:val="21"/>
          <w:szCs w:val="21"/>
          <w:highlight w:val="none"/>
          <w:u w:val="single"/>
          <w:lang w:val="en-US" w:eastAsia="en-US" w:bidi="ar-SA"/>
        </w:rPr>
        <w:t xml:space="preserve"> </w:t>
      </w:r>
      <w:r>
        <w:rPr>
          <w:rFonts w:ascii="宋体" w:hAnsi="宋体" w:eastAsia="宋体" w:cs="宋体"/>
          <w:color w:val="000000"/>
          <w:spacing w:val="-60"/>
          <w:sz w:val="21"/>
          <w:szCs w:val="21"/>
          <w:highlight w:val="none"/>
          <w:lang w:val="en-US" w:eastAsia="en-US" w:bidi="ar-SA"/>
        </w:rPr>
        <w:t xml:space="preserve"> </w:t>
      </w:r>
      <w:r>
        <w:rPr>
          <w:rFonts w:ascii="宋体" w:hAnsi="宋体" w:eastAsia="宋体" w:cs="宋体"/>
          <w:color w:val="000000"/>
          <w:spacing w:val="-11"/>
          <w:sz w:val="21"/>
          <w:szCs w:val="21"/>
          <w:highlight w:val="none"/>
          <w:lang w:val="en-US" w:eastAsia="en-US" w:bidi="ar-SA"/>
        </w:rPr>
        <w:t xml:space="preserve">(承包人名称，以</w:t>
      </w:r>
      <w:r>
        <w:rPr>
          <w:rFonts w:ascii="宋体" w:hAnsi="宋体" w:eastAsia="宋体" w:cs="宋体"/>
          <w:color w:val="000000"/>
          <w:spacing w:val="-3"/>
          <w:sz w:val="21"/>
          <w:szCs w:val="21"/>
          <w:highlight w:val="none"/>
          <w:lang w:val="en-US" w:eastAsia="en-US" w:bidi="ar-SA"/>
        </w:rPr>
        <w:t xml:space="preserve">下简称“承包人”) 特此签订安全生产合同：</w:t>
      </w:r>
      <w:r/>
    </w:p>
    <w:p>
      <w:pPr>
        <w:ind w:left="0" w:right="0" w:firstLine="404"/>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4"/>
          <w:sz w:val="21"/>
          <w:szCs w:val="21"/>
          <w:highlight w:val="none"/>
          <w:lang w:val="en-US" w:eastAsia="en-US" w:bidi="ar-SA"/>
        </w:rPr>
        <w:t xml:space="preserve">1.发包人职责</w:t>
      </w:r>
      <w:r/>
    </w:p>
    <w:p>
      <w:pPr>
        <w:ind w:left="0" w:right="0" w:firstLine="408"/>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3"/>
          <w:sz w:val="21"/>
          <w:szCs w:val="21"/>
          <w:highlight w:val="none"/>
          <w:lang w:val="en-US" w:eastAsia="en-US" w:bidi="ar-SA"/>
        </w:rPr>
        <w:t xml:space="preserve">(1)严格遵守国家有关安全生产的法律法规，认真执行工程承包合同中的有关安全要</w:t>
      </w:r>
      <w:r>
        <w:rPr>
          <w:rFonts w:ascii="宋体" w:hAnsi="宋体" w:eastAsia="宋体" w:cs="宋体"/>
          <w:color w:val="000000"/>
          <w:spacing w:val="-11"/>
          <w:sz w:val="21"/>
          <w:szCs w:val="21"/>
          <w:highlight w:val="none"/>
          <w:lang w:val="en-US" w:eastAsia="en-US" w:bidi="ar-SA"/>
        </w:rPr>
        <w:t xml:space="preserve">求。</w:t>
      </w:r>
      <w:r/>
    </w:p>
    <w:p>
      <w:pPr>
        <w:ind w:left="0" w:right="0" w:firstLine="412"/>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(2)按照“安全第一、预防为主</w:t>
      </w:r>
      <w:r>
        <w:rPr>
          <w:rFonts w:ascii="宋体" w:hAnsi="宋体" w:eastAsia="宋体" w:cs="宋体"/>
          <w:color w:val="000000"/>
          <w:spacing w:val="-76"/>
          <w:sz w:val="21"/>
          <w:szCs w:val="21"/>
          <w:highlight w:val="none"/>
          <w:lang w:val="en-US" w:eastAsia="en-US" w:bidi="ar-SA"/>
        </w:rPr>
        <w:t xml:space="preserve"> </w:t>
      </w:r>
      <w:r>
        <w:rPr>
          <w:rFonts w:ascii="宋体" w:hAnsi="宋体" w:eastAsia="宋体" w:cs="宋体"/>
          <w:color w:val="000000"/>
          <w:spacing w:val="-2"/>
          <w:sz w:val="21"/>
          <w:szCs w:val="21"/>
          <w:highlight w:val="none"/>
          <w:lang w:val="en-US" w:eastAsia="en-US" w:bidi="ar-SA"/>
        </w:rPr>
        <w:t xml:space="preserve">”和坚持“管生产必</w:t>
      </w:r>
      <w:r>
        <w:rPr>
          <w:rFonts w:ascii="宋体" w:hAnsi="宋体" w:eastAsia="宋体" w:cs="宋体"/>
          <w:color w:val="000000"/>
          <w:spacing w:val="-3"/>
          <w:sz w:val="21"/>
          <w:szCs w:val="21"/>
          <w:highlight w:val="none"/>
          <w:lang w:val="en-US" w:eastAsia="en-US" w:bidi="ar-SA"/>
        </w:rPr>
        <w:t xml:space="preserve">须管安全</w:t>
      </w:r>
      <w:r>
        <w:rPr>
          <w:rFonts w:ascii="宋体" w:hAnsi="宋体" w:eastAsia="宋体" w:cs="宋体"/>
          <w:color w:val="000000"/>
          <w:spacing w:val="-75"/>
          <w:sz w:val="21"/>
          <w:szCs w:val="21"/>
          <w:highlight w:val="none"/>
          <w:lang w:val="en-US" w:eastAsia="en-US" w:bidi="ar-SA"/>
        </w:rPr>
        <w:t xml:space="preserve"> </w:t>
      </w:r>
      <w:r>
        <w:rPr>
          <w:rFonts w:ascii="宋体" w:hAnsi="宋体" w:eastAsia="宋体" w:cs="宋体"/>
          <w:color w:val="000000"/>
          <w:spacing w:val="-3"/>
          <w:sz w:val="21"/>
          <w:szCs w:val="21"/>
          <w:highlight w:val="none"/>
          <w:lang w:val="en-US" w:eastAsia="en-US" w:bidi="ar-SA"/>
        </w:rPr>
        <w:t xml:space="preserve">”的原则进行安全生产</w:t>
      </w:r>
      <w:r>
        <w:rPr>
          <w:rFonts w:ascii="宋体" w:hAnsi="宋体" w:eastAsia="宋体" w:cs="宋体"/>
          <w:color w:val="000000"/>
          <w:spacing w:val="-2"/>
          <w:sz w:val="21"/>
          <w:szCs w:val="21"/>
          <w:highlight w:val="none"/>
          <w:lang w:val="en-US" w:eastAsia="en-US" w:bidi="ar-SA"/>
        </w:rPr>
        <w:t xml:space="preserve">管理，做到生产与安全工作同时计划、布置、检查、总结和评比。</w:t>
      </w:r>
      <w:r/>
    </w:p>
    <w:p>
      <w:pPr>
        <w:ind w:left="0" w:right="0" w:firstLine="412"/>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(3)重要的安全设施必须坚持与主体工程“三同时”的原则，即：同时设计、审</w:t>
      </w:r>
      <w:r>
        <w:rPr>
          <w:rFonts w:ascii="宋体" w:hAnsi="宋体" w:eastAsia="宋体" w:cs="宋体"/>
          <w:color w:val="000000"/>
          <w:spacing w:val="-3"/>
          <w:sz w:val="21"/>
          <w:szCs w:val="21"/>
          <w:highlight w:val="none"/>
          <w:lang w:val="en-US" w:eastAsia="en-US" w:bidi="ar-SA"/>
        </w:rPr>
        <w:t xml:space="preserve">批，</w:t>
      </w:r>
      <w:r>
        <w:rPr>
          <w:rFonts w:ascii="宋体" w:hAnsi="宋体" w:eastAsia="宋体" w:cs="宋体"/>
          <w:color w:val="000000"/>
          <w:spacing w:val="-4"/>
          <w:sz w:val="21"/>
          <w:szCs w:val="21"/>
          <w:highlight w:val="none"/>
          <w:lang w:val="en-US" w:eastAsia="en-US" w:bidi="ar-SA"/>
        </w:rPr>
        <w:t xml:space="preserve">同时施工，同时验收，投入使用。</w:t>
      </w:r>
      <w:r/>
    </w:p>
    <w:p>
      <w:pPr>
        <w:ind w:left="0" w:right="0" w:firstLine="412"/>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(4)定期召开安全生产调度会，及时传达中央及地方有关安全生产</w:t>
      </w:r>
      <w:r>
        <w:rPr>
          <w:rFonts w:ascii="宋体" w:hAnsi="宋体" w:eastAsia="宋体" w:cs="宋体"/>
          <w:color w:val="000000"/>
          <w:spacing w:val="-3"/>
          <w:sz w:val="21"/>
          <w:szCs w:val="21"/>
          <w:highlight w:val="none"/>
          <w:lang w:val="en-US" w:eastAsia="en-US" w:bidi="ar-SA"/>
        </w:rPr>
        <w:t xml:space="preserve">的精神。</w:t>
      </w:r>
      <w:r/>
    </w:p>
    <w:p>
      <w:pPr>
        <w:ind w:left="0" w:right="0" w:firstLine="408"/>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3"/>
          <w:sz w:val="21"/>
          <w:szCs w:val="21"/>
          <w:highlight w:val="none"/>
          <w:lang w:val="en-US" w:eastAsia="en-US" w:bidi="ar-SA"/>
        </w:rPr>
        <w:t xml:space="preserve">(5)组织对承包人施工现场进行安全生产检查，监督承包人及时处理发现的各种安全</w:t>
      </w:r>
      <w:r>
        <w:rPr>
          <w:rFonts w:ascii="宋体" w:hAnsi="宋体" w:eastAsia="宋体" w:cs="宋体"/>
          <w:color w:val="000000"/>
          <w:spacing w:val="-12"/>
          <w:sz w:val="21"/>
          <w:szCs w:val="21"/>
          <w:highlight w:val="none"/>
          <w:lang w:val="en-US" w:eastAsia="en-US" w:bidi="ar-SA"/>
        </w:rPr>
        <w:t xml:space="preserve">隐患。</w:t>
      </w:r>
      <w:r/>
    </w:p>
    <w:p>
      <w:pPr>
        <w:ind w:left="0" w:right="0" w:firstLine="412"/>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2.承包人职责</w:t>
      </w:r>
      <w:r/>
    </w:p>
    <w:p>
      <w:pPr>
        <w:ind w:left="0" w:right="0" w:firstLine="416"/>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1"/>
          <w:sz w:val="21"/>
          <w:szCs w:val="21"/>
          <w:highlight w:val="none"/>
          <w:lang w:val="en-US" w:eastAsia="en-US" w:bidi="ar-SA"/>
        </w:rPr>
        <w:t xml:space="preserve">(1)严格遵守《中华人民共和国安全生产法》《建设工程安全生产管理条例》等国家有</w:t>
      </w:r>
      <w:r>
        <w:rPr>
          <w:rFonts w:ascii="宋体" w:hAnsi="宋体" w:eastAsia="宋体" w:cs="宋体"/>
          <w:color w:val="000000"/>
          <w:sz w:val="21"/>
          <w:szCs w:val="21"/>
          <w:highlight w:val="none"/>
          <w:lang w:val="en-US" w:eastAsia="en-US" w:bidi="ar-SA"/>
        </w:rPr>
        <w:t xml:space="preserve">关安全生产的法律法规《公路水运工程安全生产监督管理办法》《公路工程施工安全技术规</w:t>
      </w:r>
      <w:r>
        <w:rPr>
          <w:rFonts w:ascii="宋体" w:hAnsi="宋体" w:eastAsia="宋体" w:cs="宋体"/>
          <w:color w:val="000000"/>
          <w:spacing w:val="1"/>
          <w:sz w:val="21"/>
          <w:szCs w:val="21"/>
          <w:highlight w:val="none"/>
          <w:lang w:val="en-US" w:eastAsia="en-US" w:bidi="ar-SA"/>
        </w:rPr>
        <w:t xml:space="preserve">程》和《公路筑养路机械操作规程》等有关安全生产的规定。认真执行工</w:t>
      </w:r>
      <w:r>
        <w:rPr>
          <w:rFonts w:ascii="宋体" w:hAnsi="宋体" w:eastAsia="宋体" w:cs="宋体"/>
          <w:color w:val="000000"/>
          <w:sz w:val="21"/>
          <w:szCs w:val="21"/>
          <w:highlight w:val="none"/>
          <w:lang w:val="en-US" w:eastAsia="en-US" w:bidi="ar-SA"/>
        </w:rPr>
        <w:t xml:space="preserve">程承包合同中的</w:t>
      </w:r>
      <w:r>
        <w:rPr>
          <w:rFonts w:ascii="宋体" w:hAnsi="宋体" w:eastAsia="宋体" w:cs="宋体"/>
          <w:color w:val="000000"/>
          <w:spacing w:val="-5"/>
          <w:sz w:val="21"/>
          <w:szCs w:val="21"/>
          <w:highlight w:val="none"/>
          <w:lang w:val="en-US" w:eastAsia="en-US" w:bidi="ar-SA"/>
        </w:rPr>
        <w:t xml:space="preserve">有关安全要求。</w:t>
      </w:r>
      <w:r/>
    </w:p>
    <w:p>
      <w:pPr>
        <w:ind w:left="0" w:right="0" w:firstLine="412"/>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(2)坚持“安全第一、预防为主</w:t>
      </w:r>
      <w:r>
        <w:rPr>
          <w:rFonts w:ascii="宋体" w:hAnsi="宋体" w:eastAsia="宋体" w:cs="宋体"/>
          <w:color w:val="000000"/>
          <w:spacing w:val="-76"/>
          <w:sz w:val="21"/>
          <w:szCs w:val="21"/>
          <w:highlight w:val="none"/>
          <w:lang w:val="en-US" w:eastAsia="en-US" w:bidi="ar-SA"/>
        </w:rPr>
        <w:t xml:space="preserve"> </w:t>
      </w:r>
      <w:r>
        <w:rPr>
          <w:rFonts w:ascii="宋体" w:hAnsi="宋体" w:eastAsia="宋体" w:cs="宋体"/>
          <w:color w:val="000000"/>
          <w:spacing w:val="-2"/>
          <w:sz w:val="21"/>
          <w:szCs w:val="21"/>
          <w:highlight w:val="none"/>
          <w:lang w:val="en-US" w:eastAsia="en-US" w:bidi="ar-SA"/>
        </w:rPr>
        <w:t xml:space="preserve">”和“管生产必须管</w:t>
      </w:r>
      <w:r>
        <w:rPr>
          <w:rFonts w:ascii="宋体" w:hAnsi="宋体" w:eastAsia="宋体" w:cs="宋体"/>
          <w:color w:val="000000"/>
          <w:spacing w:val="-3"/>
          <w:sz w:val="21"/>
          <w:szCs w:val="21"/>
          <w:highlight w:val="none"/>
          <w:lang w:val="en-US" w:eastAsia="en-US" w:bidi="ar-SA"/>
        </w:rPr>
        <w:t xml:space="preserve">安全</w:t>
      </w:r>
      <w:r>
        <w:rPr>
          <w:rFonts w:ascii="宋体" w:hAnsi="宋体" w:eastAsia="宋体" w:cs="宋体"/>
          <w:color w:val="000000"/>
          <w:spacing w:val="-77"/>
          <w:sz w:val="21"/>
          <w:szCs w:val="21"/>
          <w:highlight w:val="none"/>
          <w:lang w:val="en-US" w:eastAsia="en-US" w:bidi="ar-SA"/>
        </w:rPr>
        <w:t xml:space="preserve"> </w:t>
      </w:r>
      <w:r>
        <w:rPr>
          <w:rFonts w:ascii="宋体" w:hAnsi="宋体" w:eastAsia="宋体" w:cs="宋体"/>
          <w:color w:val="000000"/>
          <w:spacing w:val="-3"/>
          <w:sz w:val="21"/>
          <w:szCs w:val="21"/>
          <w:highlight w:val="none"/>
          <w:lang w:val="en-US" w:eastAsia="en-US" w:bidi="ar-SA"/>
        </w:rPr>
        <w:t xml:space="preserve">”的原则，加强安全生产宣</w:t>
      </w:r>
      <w:r>
        <w:rPr>
          <w:rFonts w:ascii="宋体" w:hAnsi="宋体" w:eastAsia="宋体" w:cs="宋体"/>
          <w:color w:val="000000"/>
          <w:spacing w:val="1"/>
          <w:sz w:val="21"/>
          <w:szCs w:val="21"/>
          <w:highlight w:val="none"/>
          <w:lang w:val="en-US" w:eastAsia="en-US" w:bidi="ar-SA"/>
        </w:rPr>
        <w:t xml:space="preserve">传教育，增强全员安全生产意识，建立健全各项安全生产的管理机构和安全生产管理制</w:t>
      </w:r>
      <w:r>
        <w:rPr>
          <w:rFonts w:ascii="宋体" w:hAnsi="宋体" w:eastAsia="宋体" w:cs="宋体"/>
          <w:color w:val="000000"/>
          <w:spacing w:val="3"/>
          <w:sz w:val="21"/>
          <w:szCs w:val="21"/>
          <w:highlight w:val="none"/>
          <w:lang w:val="en-US" w:eastAsia="en-US" w:bidi="ar-SA"/>
        </w:rPr>
        <w:t xml:space="preserve">度，配备专职及兼职安全检查人员，有组织有领导地开展安</w:t>
      </w:r>
      <w:r>
        <w:rPr>
          <w:rFonts w:ascii="宋体" w:hAnsi="宋体" w:eastAsia="宋体" w:cs="宋体"/>
          <w:color w:val="000000"/>
          <w:spacing w:val="2"/>
          <w:sz w:val="21"/>
          <w:szCs w:val="21"/>
          <w:highlight w:val="none"/>
          <w:lang w:val="en-US" w:eastAsia="en-US" w:bidi="ar-SA"/>
        </w:rPr>
        <w:t xml:space="preserve">全生产活动。各级领导、工</w:t>
      </w:r>
      <w:r>
        <w:rPr>
          <w:rFonts w:ascii="宋体" w:hAnsi="宋体" w:eastAsia="宋体" w:cs="宋体"/>
          <w:color w:val="000000"/>
          <w:spacing w:val="1"/>
          <w:sz w:val="21"/>
          <w:szCs w:val="21"/>
          <w:highlight w:val="none"/>
          <w:lang w:val="en-US" w:eastAsia="en-US" w:bidi="ar-SA"/>
        </w:rPr>
        <w:t xml:space="preserve">程技术人员、生产管理人员和具体操作人员，必须熟悉和遵守本合同的各项规定，做到生</w:t>
      </w:r>
      <w:r>
        <w:rPr>
          <w:rFonts w:ascii="宋体" w:hAnsi="宋体" w:eastAsia="宋体" w:cs="宋体"/>
          <w:color w:val="000000"/>
          <w:spacing w:val="-2"/>
          <w:sz w:val="21"/>
          <w:szCs w:val="21"/>
          <w:highlight w:val="none"/>
          <w:lang w:val="en-US" w:eastAsia="en-US" w:bidi="ar-SA"/>
        </w:rPr>
        <w:t xml:space="preserve">产与安全工作同时计划、布置、检查、总结和评比。</w:t>
      </w:r>
      <w:r/>
    </w:p>
    <w:p>
      <w:pPr>
        <w:ind w:left="0" w:right="0" w:firstLine="392"/>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7"/>
          <w:sz w:val="21"/>
          <w:szCs w:val="21"/>
          <w:highlight w:val="none"/>
          <w:lang w:val="en-US" w:eastAsia="en-US" w:bidi="ar-SA"/>
        </w:rPr>
        <w:t xml:space="preserve">(3)建立健全安全生产</w:t>
      </w:r>
      <w:r>
        <w:rPr>
          <w:rFonts w:hint="eastAsia" w:ascii="宋体" w:hAnsi="宋体" w:eastAsia="宋体" w:cs="宋体"/>
          <w:color w:val="000000"/>
          <w:spacing w:val="-7"/>
          <w:sz w:val="21"/>
          <w:szCs w:val="21"/>
          <w:highlight w:val="none"/>
          <w:lang w:val="en-US" w:eastAsia="zh-CN" w:bidi="ar-SA"/>
        </w:rPr>
        <w:t xml:space="preserve">责任制</w:t>
      </w:r>
      <w:r>
        <w:rPr>
          <w:rFonts w:ascii="宋体" w:hAnsi="宋体" w:eastAsia="宋体" w:cs="宋体"/>
          <w:color w:val="000000"/>
          <w:spacing w:val="-7"/>
          <w:sz w:val="21"/>
          <w:szCs w:val="21"/>
          <w:highlight w:val="none"/>
          <w:lang w:val="en-US" w:eastAsia="en-US" w:bidi="ar-SA"/>
        </w:rPr>
        <w:t xml:space="preserve">。派往项目实施的项目经理到生产工人(包括临时雇请的</w:t>
      </w:r>
      <w:r>
        <w:rPr>
          <w:rFonts w:ascii="宋体" w:hAnsi="宋体" w:eastAsia="宋体" w:cs="宋体"/>
          <w:color w:val="000000"/>
          <w:spacing w:val="-2"/>
          <w:sz w:val="21"/>
          <w:szCs w:val="21"/>
          <w:highlight w:val="none"/>
          <w:lang w:val="en-US" w:eastAsia="en-US" w:bidi="ar-SA"/>
        </w:rPr>
        <w:t xml:space="preserve">民工)的安全生产管理系统必须做到纵向到底</w:t>
      </w:r>
      <w:r>
        <w:rPr>
          <w:rFonts w:ascii="宋体" w:hAnsi="宋体" w:eastAsia="宋体" w:cs="宋体"/>
          <w:color w:val="000000"/>
          <w:spacing w:val="-3"/>
          <w:sz w:val="21"/>
          <w:szCs w:val="21"/>
          <w:highlight w:val="none"/>
          <w:lang w:val="en-US" w:eastAsia="en-US" w:bidi="ar-SA"/>
        </w:rPr>
        <w:t xml:space="preserve">，一环不漏；各职能部门、人员的安全生产责</w:t>
      </w:r>
      <w:r>
        <w:rPr>
          <w:rFonts w:ascii="宋体" w:hAnsi="宋体" w:eastAsia="宋体" w:cs="宋体"/>
          <w:color w:val="000000"/>
          <w:spacing w:val="-4"/>
          <w:sz w:val="21"/>
          <w:szCs w:val="21"/>
          <w:highlight w:val="none"/>
          <w:lang w:val="en-US" w:eastAsia="en-US" w:bidi="ar-SA"/>
        </w:rPr>
        <w:t xml:space="preserve">任制做到横向到边，人人有责。项目经理是安全生产的第一责任人。</w:t>
      </w:r>
      <w:r>
        <w:rPr>
          <w:rFonts w:ascii="宋体" w:hAnsi="宋体" w:eastAsia="宋体" w:cs="宋体"/>
          <w:color w:val="000000"/>
          <w:spacing w:val="-41"/>
          <w:sz w:val="21"/>
          <w:szCs w:val="21"/>
          <w:highlight w:val="none"/>
          <w:lang w:val="en-US" w:eastAsia="en-US" w:bidi="ar-SA"/>
        </w:rPr>
        <w:t xml:space="preserve"> </w:t>
      </w:r>
      <w:r>
        <w:rPr>
          <w:rFonts w:ascii="宋体" w:hAnsi="宋体" w:eastAsia="宋体" w:cs="宋体"/>
          <w:color w:val="000000"/>
          <w:spacing w:val="-4"/>
          <w:sz w:val="21"/>
          <w:szCs w:val="21"/>
          <w:highlight w:val="none"/>
          <w:lang w:val="en-US" w:eastAsia="en-US" w:bidi="ar-SA"/>
        </w:rPr>
        <w:t xml:space="preserve">现场设</w:t>
      </w:r>
      <w:r>
        <w:rPr>
          <w:rFonts w:ascii="宋体" w:hAnsi="宋体" w:eastAsia="宋体" w:cs="宋体"/>
          <w:color w:val="000000"/>
          <w:spacing w:val="-5"/>
          <w:sz w:val="21"/>
          <w:szCs w:val="21"/>
          <w:highlight w:val="none"/>
          <w:lang w:val="en-US" w:eastAsia="en-US" w:bidi="ar-SA"/>
        </w:rPr>
        <w:t xml:space="preserve">置的安全机构，</w:t>
      </w:r>
      <w:r>
        <w:rPr>
          <w:rFonts w:ascii="宋体" w:hAnsi="宋体" w:eastAsia="宋体" w:cs="宋体"/>
          <w:color w:val="000000"/>
          <w:spacing w:val="3"/>
          <w:sz w:val="21"/>
          <w:szCs w:val="21"/>
          <w:highlight w:val="none"/>
          <w:lang w:val="en-US" w:eastAsia="en-US" w:bidi="ar-SA"/>
        </w:rPr>
        <w:t xml:space="preserve">应按《公路水运工程安全生产监督管理办法》规定的最低</w:t>
      </w:r>
      <w:r>
        <w:rPr>
          <w:rFonts w:ascii="宋体" w:hAnsi="宋体" w:eastAsia="宋体" w:cs="宋体"/>
          <w:color w:val="000000"/>
          <w:spacing w:val="2"/>
          <w:sz w:val="21"/>
          <w:szCs w:val="21"/>
          <w:highlight w:val="none"/>
          <w:lang w:val="en-US" w:eastAsia="en-US" w:bidi="ar-SA"/>
        </w:rPr>
        <w:t xml:space="preserve">数量和资质条件配备专职安全</w:t>
      </w:r>
      <w:r>
        <w:rPr>
          <w:rFonts w:ascii="宋体" w:hAnsi="宋体" w:eastAsia="宋体" w:cs="宋体"/>
          <w:color w:val="000000"/>
          <w:spacing w:val="3"/>
          <w:sz w:val="21"/>
          <w:szCs w:val="21"/>
          <w:highlight w:val="none"/>
          <w:lang w:val="en-US" w:eastAsia="en-US" w:bidi="ar-SA"/>
        </w:rPr>
        <w:t xml:space="preserve">生产管理人员，专职负责所有员工的安全和治安保卫工</w:t>
      </w:r>
      <w:r>
        <w:rPr>
          <w:rFonts w:ascii="宋体" w:hAnsi="宋体" w:eastAsia="宋体" w:cs="宋体"/>
          <w:color w:val="000000"/>
          <w:spacing w:val="2"/>
          <w:sz w:val="21"/>
          <w:szCs w:val="21"/>
          <w:highlight w:val="none"/>
          <w:lang w:val="en-US" w:eastAsia="en-US" w:bidi="ar-SA"/>
        </w:rPr>
        <w:t xml:space="preserve">作及预防事故的发生。安全机构</w:t>
      </w:r>
      <w:r>
        <w:rPr>
          <w:rFonts w:ascii="宋体" w:hAnsi="宋体" w:eastAsia="宋体" w:cs="宋体"/>
          <w:color w:val="000000"/>
          <w:sz w:val="21"/>
          <w:szCs w:val="21"/>
          <w:highlight w:val="none"/>
          <w:lang w:val="en-US" w:eastAsia="en-US" w:bidi="ar-SA"/>
        </w:rPr>
        <w:t xml:space="preserve">人员有权按有关规定发布指令，并采取保护性措施防止事故发生。</w:t>
      </w:r>
      <w:r/>
    </w:p>
    <w:p>
      <w:pPr>
        <w:ind w:left="0" w:right="0" w:firstLine="420"/>
        <w:keepLines w:val="0"/>
        <w:keepNext w:val="0"/>
        <w:pageBreakBefore w:val="0"/>
        <w:spacing w:line="360" w:lineRule="auto"/>
        <w:widowControl w:val="off"/>
        <w:rPr>
          <w:highlight w:val="none"/>
        </w:rPr>
        <w:sectPr>
          <w:footnotePr/>
          <w:endnotePr/>
          <w:type w:val="nextPage"/>
          <w:pgSz w:w="11906" w:h="16839" w:orient="portrait"/>
          <w:pgMar w:top="1417" w:right="1786" w:bottom="1417" w:left="1786" w:header="1134" w:footer="850" w:gutter="0"/>
          <w:cols w:num="1" w:sep="0" w:space="0" w:equalWidth="1"/>
          <w:docGrid w:linePitch="360"/>
        </w:sectPr>
      </w:pPr>
      <w:r>
        <w:rPr>
          <w:highlight w:val="none"/>
        </w:rPr>
      </w:r>
      <w:r/>
    </w:p>
    <w:p>
      <w:pPr>
        <w:ind w:left="0" w:right="0" w:firstLine="412"/>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(4)承包人在任何时候都应采取各种合理的预防措</w:t>
      </w:r>
      <w:r>
        <w:rPr>
          <w:rFonts w:ascii="宋体" w:hAnsi="宋体" w:eastAsia="宋体" w:cs="宋体"/>
          <w:color w:val="000000"/>
          <w:spacing w:val="-3"/>
          <w:sz w:val="21"/>
          <w:szCs w:val="21"/>
          <w:highlight w:val="none"/>
          <w:lang w:val="en-US" w:eastAsia="en-US" w:bidi="ar-SA"/>
        </w:rPr>
        <w:t xml:space="preserve">施，防止其员工发生任何违法、违禁、暴力或妨碍治安的行为。</w:t>
      </w:r>
      <w:r/>
    </w:p>
    <w:p>
      <w:pPr>
        <w:ind w:left="0" w:right="0" w:firstLine="408"/>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3"/>
          <w:sz w:val="21"/>
          <w:szCs w:val="21"/>
          <w:highlight w:val="none"/>
          <w:lang w:val="en-US" w:eastAsia="en-US" w:bidi="ar-SA"/>
        </w:rPr>
        <w:t xml:space="preserve">(5)</w:t>
      </w:r>
      <w:r>
        <w:rPr>
          <w:rFonts w:ascii="宋体" w:hAnsi="宋体" w:eastAsia="宋体" w:cs="宋体"/>
          <w:color w:val="000000"/>
          <w:spacing w:val="41"/>
          <w:sz w:val="21"/>
          <w:szCs w:val="21"/>
          <w:highlight w:val="none"/>
          <w:lang w:val="en-US" w:eastAsia="en-US" w:bidi="ar-SA"/>
        </w:rPr>
        <w:t xml:space="preserve"> </w:t>
      </w:r>
      <w:r>
        <w:rPr>
          <w:rFonts w:ascii="宋体" w:hAnsi="宋体" w:eastAsia="宋体" w:cs="宋体"/>
          <w:color w:val="000000"/>
          <w:spacing w:val="-3"/>
          <w:sz w:val="21"/>
          <w:szCs w:val="21"/>
          <w:highlight w:val="none"/>
          <w:lang w:val="en-US" w:eastAsia="en-US" w:bidi="ar-SA"/>
        </w:rPr>
        <w:t xml:space="preserve">承包人必须具有劳动安全管理部门颁发的安全生产考核合格证书，参加施工的人</w:t>
      </w:r>
      <w:r>
        <w:rPr>
          <w:rFonts w:ascii="宋体" w:hAnsi="宋体" w:eastAsia="宋体" w:cs="宋体"/>
          <w:color w:val="000000"/>
          <w:spacing w:val="1"/>
          <w:sz w:val="21"/>
          <w:szCs w:val="21"/>
          <w:highlight w:val="none"/>
          <w:lang w:val="en-US" w:eastAsia="en-US" w:bidi="ar-SA"/>
        </w:rPr>
        <w:t xml:space="preserve">员，必须接受安全技术教育，熟知和遵守本工种的各项安全技术操作规程，定期进行安</w:t>
      </w:r>
      <w:r>
        <w:rPr>
          <w:rFonts w:ascii="宋体" w:hAnsi="宋体" w:eastAsia="宋体" w:cs="宋体"/>
          <w:color w:val="000000"/>
          <w:spacing w:val="3"/>
          <w:sz w:val="21"/>
          <w:szCs w:val="21"/>
          <w:highlight w:val="none"/>
          <w:lang w:val="en-US" w:eastAsia="en-US" w:bidi="ar-SA"/>
        </w:rPr>
        <w:t xml:space="preserve">全技术考核，合格者方准上岗操作。对于从事电气、起重、建</w:t>
      </w:r>
      <w:r>
        <w:rPr>
          <w:rFonts w:ascii="宋体" w:hAnsi="宋体" w:eastAsia="宋体" w:cs="宋体"/>
          <w:color w:val="000000"/>
          <w:spacing w:val="2"/>
          <w:sz w:val="21"/>
          <w:szCs w:val="21"/>
          <w:highlight w:val="none"/>
          <w:lang w:val="en-US" w:eastAsia="en-US" w:bidi="ar-SA"/>
        </w:rPr>
        <w:t xml:space="preserve">筑登高架设作业、锅炉、</w:t>
      </w:r>
      <w:r>
        <w:rPr>
          <w:rFonts w:ascii="宋体" w:hAnsi="宋体" w:eastAsia="宋体" w:cs="宋体"/>
          <w:color w:val="000000"/>
          <w:spacing w:val="3"/>
          <w:sz w:val="21"/>
          <w:szCs w:val="21"/>
          <w:highlight w:val="none"/>
          <w:lang w:val="en-US" w:eastAsia="en-US" w:bidi="ar-SA"/>
        </w:rPr>
        <w:t xml:space="preserve">压力容器、焊接、机动车船艇驾驶、爆破、潜水、瓦斯检</w:t>
      </w:r>
      <w:r>
        <w:rPr>
          <w:rFonts w:ascii="宋体" w:hAnsi="宋体" w:eastAsia="宋体" w:cs="宋体"/>
          <w:color w:val="000000"/>
          <w:spacing w:val="2"/>
          <w:sz w:val="21"/>
          <w:szCs w:val="21"/>
          <w:highlight w:val="none"/>
          <w:lang w:val="en-US" w:eastAsia="en-US" w:bidi="ar-SA"/>
        </w:rPr>
        <w:t xml:space="preserve">验等特殊工种的人员，经过专</w:t>
      </w:r>
      <w:r>
        <w:rPr>
          <w:rFonts w:ascii="宋体" w:hAnsi="宋体" w:eastAsia="宋体" w:cs="宋体"/>
          <w:color w:val="000000"/>
          <w:spacing w:val="1"/>
          <w:sz w:val="21"/>
          <w:szCs w:val="21"/>
          <w:highlight w:val="none"/>
          <w:lang w:val="en-US" w:eastAsia="en-US" w:bidi="ar-SA"/>
        </w:rPr>
        <w:t xml:space="preserve">业培训，获得《安全操作合格证》后，方准持证上岗。施工现</w:t>
      </w:r>
      <w:r>
        <w:rPr>
          <w:rFonts w:ascii="宋体" w:hAnsi="宋体" w:eastAsia="宋体" w:cs="宋体"/>
          <w:color w:val="000000"/>
          <w:spacing w:val="-32"/>
          <w:sz w:val="21"/>
          <w:szCs w:val="21"/>
          <w:highlight w:val="none"/>
          <w:lang w:val="en-US" w:eastAsia="en-US" w:bidi="ar-SA"/>
        </w:rPr>
        <w:t xml:space="preserve"> </w:t>
      </w:r>
      <w:r>
        <w:rPr>
          <w:rFonts w:ascii="宋体" w:hAnsi="宋体" w:eastAsia="宋体" w:cs="宋体"/>
          <w:color w:val="000000"/>
          <w:spacing w:val="1"/>
          <w:sz w:val="21"/>
          <w:szCs w:val="21"/>
          <w:highlight w:val="none"/>
          <w:lang w:val="en-US" w:eastAsia="en-US" w:bidi="ar-SA"/>
        </w:rPr>
        <w:t xml:space="preserve">场如出现特种作</w:t>
      </w:r>
      <w:r>
        <w:rPr>
          <w:rFonts w:ascii="宋体" w:hAnsi="宋体" w:eastAsia="宋体" w:cs="宋体"/>
          <w:color w:val="000000"/>
          <w:sz w:val="21"/>
          <w:szCs w:val="21"/>
          <w:highlight w:val="none"/>
          <w:lang w:val="en-US" w:eastAsia="en-US" w:bidi="ar-SA"/>
        </w:rPr>
        <w:t xml:space="preserve">业无证操作</w:t>
      </w:r>
      <w:r>
        <w:rPr>
          <w:rFonts w:ascii="宋体" w:hAnsi="宋体" w:eastAsia="宋体" w:cs="宋体"/>
          <w:color w:val="000000"/>
          <w:spacing w:val="-3"/>
          <w:sz w:val="21"/>
          <w:szCs w:val="21"/>
          <w:highlight w:val="none"/>
          <w:lang w:val="en-US" w:eastAsia="en-US" w:bidi="ar-SA"/>
        </w:rPr>
        <w:t xml:space="preserve">现象时，项目经理必须承担管理责任。</w:t>
      </w:r>
      <w:r/>
    </w:p>
    <w:p>
      <w:pPr>
        <w:ind w:left="0" w:right="0" w:firstLine="456"/>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9"/>
          <w:sz w:val="21"/>
          <w:szCs w:val="21"/>
          <w:highlight w:val="none"/>
          <w:lang w:val="en-US" w:eastAsia="en-US" w:bidi="ar-SA"/>
        </w:rPr>
        <w:t xml:space="preserve">(6)对于易燃易爆的材料除应专门妥善保管之外，还应配备有足够的消防设施，</w:t>
      </w:r>
      <w:r>
        <w:rPr>
          <w:rFonts w:ascii="宋体" w:hAnsi="宋体" w:eastAsia="宋体" w:cs="宋体"/>
          <w:color w:val="000000"/>
          <w:spacing w:val="2"/>
          <w:sz w:val="21"/>
          <w:szCs w:val="21"/>
          <w:highlight w:val="none"/>
          <w:lang w:val="en-US" w:eastAsia="en-US" w:bidi="ar-SA"/>
        </w:rPr>
        <w:t xml:space="preserve">所有施工人员都应熟悉消防设备的性能和使</w:t>
      </w:r>
      <w:r>
        <w:rPr>
          <w:rFonts w:ascii="宋体" w:hAnsi="宋体" w:eastAsia="宋体" w:cs="宋体"/>
          <w:color w:val="000000"/>
          <w:spacing w:val="1"/>
          <w:sz w:val="21"/>
          <w:szCs w:val="21"/>
          <w:highlight w:val="none"/>
          <w:lang w:val="en-US" w:eastAsia="en-US" w:bidi="ar-SA"/>
        </w:rPr>
        <w:t xml:space="preserve">用方法；承包人不得将任何种类的爆炸物给</w:t>
      </w:r>
      <w:r>
        <w:rPr>
          <w:rFonts w:ascii="宋体" w:hAnsi="宋体" w:eastAsia="宋体" w:cs="宋体"/>
          <w:color w:val="000000"/>
          <w:spacing w:val="-1"/>
          <w:sz w:val="21"/>
          <w:szCs w:val="21"/>
          <w:highlight w:val="none"/>
          <w:lang w:val="en-US" w:eastAsia="en-US" w:bidi="ar-SA"/>
        </w:rPr>
        <w:t xml:space="preserve">予、易货或以其他方式转让给任何其他人，或允许、容忍</w:t>
      </w:r>
      <w:r>
        <w:rPr>
          <w:rFonts w:ascii="宋体" w:hAnsi="宋体" w:eastAsia="宋体" w:cs="宋体"/>
          <w:color w:val="000000"/>
          <w:spacing w:val="-2"/>
          <w:sz w:val="21"/>
          <w:szCs w:val="21"/>
          <w:highlight w:val="none"/>
          <w:lang w:val="en-US" w:eastAsia="en-US" w:bidi="ar-SA"/>
        </w:rPr>
        <w:t xml:space="preserve">上述同样行为。</w:t>
      </w:r>
      <w:r/>
    </w:p>
    <w:p>
      <w:pPr>
        <w:ind w:left="0" w:right="0" w:firstLine="412"/>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(7)操作人员上岗，必须按规定穿戴防护用品。施工负责人</w:t>
      </w:r>
      <w:r>
        <w:rPr>
          <w:rFonts w:ascii="宋体" w:hAnsi="宋体" w:eastAsia="宋体" w:cs="宋体"/>
          <w:color w:val="000000"/>
          <w:spacing w:val="-3"/>
          <w:sz w:val="21"/>
          <w:szCs w:val="21"/>
          <w:highlight w:val="none"/>
          <w:lang w:val="en-US" w:eastAsia="en-US" w:bidi="ar-SA"/>
        </w:rPr>
        <w:t xml:space="preserve">和安全检查员应随时检查</w:t>
      </w:r>
      <w:r>
        <w:rPr>
          <w:rFonts w:ascii="宋体" w:hAnsi="宋体" w:eastAsia="宋体" w:cs="宋体"/>
          <w:color w:val="000000"/>
          <w:spacing w:val="-2"/>
          <w:sz w:val="21"/>
          <w:szCs w:val="21"/>
          <w:highlight w:val="none"/>
          <w:lang w:val="en-US" w:eastAsia="en-US" w:bidi="ar-SA"/>
        </w:rPr>
        <w:t xml:space="preserve">劳动防护用品的穿戴情况，不按规定穿戴防护用品的人员不得上岗。</w:t>
      </w:r>
      <w:r/>
    </w:p>
    <w:p>
      <w:pPr>
        <w:ind w:left="0" w:right="0" w:firstLine="412"/>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(8)所有施工机具设备和高空作业的设备均应定期检查，</w:t>
      </w:r>
      <w:r>
        <w:rPr>
          <w:rFonts w:ascii="宋体" w:hAnsi="宋体" w:eastAsia="宋体" w:cs="宋体"/>
          <w:color w:val="000000"/>
          <w:spacing w:val="-3"/>
          <w:sz w:val="21"/>
          <w:szCs w:val="21"/>
          <w:highlight w:val="none"/>
          <w:lang w:val="en-US" w:eastAsia="en-US" w:bidi="ar-SA"/>
        </w:rPr>
        <w:t xml:space="preserve">并有安全员的签字记录，保证</w:t>
      </w:r>
      <w:r>
        <w:rPr>
          <w:rFonts w:ascii="宋体" w:hAnsi="宋体" w:eastAsia="宋体" w:cs="宋体"/>
          <w:color w:val="000000"/>
          <w:spacing w:val="-1"/>
          <w:sz w:val="21"/>
          <w:szCs w:val="21"/>
          <w:highlight w:val="none"/>
          <w:lang w:val="en-US" w:eastAsia="en-US" w:bidi="ar-SA"/>
        </w:rPr>
        <w:t xml:space="preserve">其经常处于完好状态；不合格的机具、设备和劳动</w:t>
      </w:r>
      <w:r>
        <w:rPr>
          <w:rFonts w:ascii="宋体" w:hAnsi="宋体" w:eastAsia="宋体" w:cs="宋体"/>
          <w:color w:val="000000"/>
          <w:spacing w:val="-2"/>
          <w:sz w:val="21"/>
          <w:szCs w:val="21"/>
          <w:highlight w:val="none"/>
          <w:lang w:val="en-US" w:eastAsia="en-US" w:bidi="ar-SA"/>
        </w:rPr>
        <w:t xml:space="preserve">保护用品严禁使用。</w:t>
      </w:r>
      <w:r/>
    </w:p>
    <w:p>
      <w:pPr>
        <w:ind w:left="0" w:right="0" w:firstLine="404"/>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4"/>
          <w:sz w:val="21"/>
          <w:szCs w:val="21"/>
          <w:highlight w:val="none"/>
          <w:lang w:val="en-US" w:eastAsia="en-US" w:bidi="ar-SA"/>
        </w:rPr>
        <w:t xml:space="preserve">(9)施工中采用新技术、新工艺、新设备、新材料时，必须制定相应的安全技术措施，</w:t>
      </w:r>
      <w:r>
        <w:rPr>
          <w:rFonts w:ascii="宋体" w:hAnsi="宋体" w:eastAsia="宋体" w:cs="宋体"/>
          <w:color w:val="000000"/>
          <w:spacing w:val="-3"/>
          <w:sz w:val="21"/>
          <w:szCs w:val="21"/>
          <w:highlight w:val="none"/>
          <w:lang w:val="en-US" w:eastAsia="en-US" w:bidi="ar-SA"/>
        </w:rPr>
        <w:t xml:space="preserve">施工现场必须具有相关的安全标志牌。</w:t>
      </w:r>
      <w:r/>
    </w:p>
    <w:p>
      <w:pPr>
        <w:ind w:left="0" w:right="0" w:firstLine="436"/>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4"/>
          <w:sz w:val="21"/>
          <w:szCs w:val="21"/>
          <w:highlight w:val="none"/>
          <w:lang w:val="en-US" w:eastAsia="en-US" w:bidi="ar-SA"/>
        </w:rPr>
        <w:t xml:space="preserve">(10)承包人必须按照本工程项目特点，组织</w:t>
      </w:r>
      <w:r>
        <w:rPr>
          <w:rFonts w:ascii="宋体" w:hAnsi="宋体" w:eastAsia="宋体" w:cs="宋体"/>
          <w:color w:val="000000"/>
          <w:spacing w:val="3"/>
          <w:sz w:val="21"/>
          <w:szCs w:val="21"/>
          <w:highlight w:val="none"/>
          <w:lang w:val="en-US" w:eastAsia="en-US" w:bidi="ar-SA"/>
        </w:rPr>
        <w:t xml:space="preserve">制定本工程实施中的生产安全事故应急</w:t>
      </w:r>
      <w:r>
        <w:rPr>
          <w:rFonts w:ascii="宋体" w:hAnsi="宋体" w:eastAsia="宋体" w:cs="宋体"/>
          <w:color w:val="000000"/>
          <w:spacing w:val="2"/>
          <w:sz w:val="21"/>
          <w:szCs w:val="21"/>
          <w:highlight w:val="none"/>
          <w:lang w:val="en-US" w:eastAsia="en-US" w:bidi="ar-SA"/>
        </w:rPr>
        <w:t xml:space="preserve">救援预案；如果发生安全事故，应按照《国务院关于特大安全事</w:t>
      </w:r>
      <w:r>
        <w:rPr>
          <w:rFonts w:ascii="宋体" w:hAnsi="宋体" w:eastAsia="宋体" w:cs="宋体"/>
          <w:color w:val="000000"/>
          <w:spacing w:val="1"/>
          <w:sz w:val="21"/>
          <w:szCs w:val="21"/>
          <w:highlight w:val="none"/>
          <w:lang w:val="en-US" w:eastAsia="en-US" w:bidi="ar-SA"/>
        </w:rPr>
        <w:t xml:space="preserve">故行政责任追究的规定》以及其他有关规定，及时上报有关部门，并坚持“</w:t>
      </w:r>
      <w:r>
        <w:rPr>
          <w:rFonts w:ascii="宋体" w:hAnsi="宋体" w:eastAsia="宋体" w:cs="宋体"/>
          <w:color w:val="000000"/>
          <w:spacing w:val="-68"/>
          <w:sz w:val="21"/>
          <w:szCs w:val="21"/>
          <w:highlight w:val="none"/>
          <w:lang w:val="en-US" w:eastAsia="en-US" w:bidi="ar-SA"/>
        </w:rPr>
        <w:t xml:space="preserve"> </w:t>
      </w:r>
      <w:r>
        <w:rPr>
          <w:rFonts w:ascii="宋体" w:hAnsi="宋体" w:eastAsia="宋体" w:cs="宋体"/>
          <w:color w:val="000000"/>
          <w:spacing w:val="1"/>
          <w:sz w:val="21"/>
          <w:szCs w:val="21"/>
          <w:highlight w:val="none"/>
          <w:lang w:val="en-US" w:eastAsia="en-US" w:bidi="ar-SA"/>
        </w:rPr>
        <w:t xml:space="preserve">四不放过</w:t>
      </w:r>
      <w:r>
        <w:rPr>
          <w:rFonts w:ascii="宋体" w:hAnsi="宋体" w:eastAsia="宋体" w:cs="宋体"/>
          <w:color w:val="000000"/>
          <w:spacing w:val="-75"/>
          <w:sz w:val="21"/>
          <w:szCs w:val="21"/>
          <w:highlight w:val="none"/>
          <w:lang w:val="en-US" w:eastAsia="en-US" w:bidi="ar-SA"/>
        </w:rPr>
        <w:t xml:space="preserve"> </w:t>
      </w:r>
      <w:r>
        <w:rPr>
          <w:rFonts w:ascii="宋体" w:hAnsi="宋体" w:eastAsia="宋体" w:cs="宋体"/>
          <w:color w:val="000000"/>
          <w:spacing w:val="1"/>
          <w:sz w:val="21"/>
          <w:szCs w:val="21"/>
          <w:highlight w:val="none"/>
          <w:lang w:val="en-US" w:eastAsia="en-US" w:bidi="ar-SA"/>
        </w:rPr>
        <w:t xml:space="preserve">”的原则，严肃处理相关责</w:t>
      </w:r>
      <w:r>
        <w:rPr>
          <w:rFonts w:ascii="宋体" w:hAnsi="宋体" w:eastAsia="宋体" w:cs="宋体"/>
          <w:color w:val="000000"/>
          <w:spacing w:val="-9"/>
          <w:sz w:val="21"/>
          <w:szCs w:val="21"/>
          <w:highlight w:val="none"/>
          <w:lang w:val="en-US" w:eastAsia="en-US" w:bidi="ar-SA"/>
        </w:rPr>
        <w:t xml:space="preserve">任人。</w:t>
      </w:r>
      <w:r/>
    </w:p>
    <w:p>
      <w:pPr>
        <w:ind w:left="0" w:right="0" w:firstLine="436"/>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4"/>
          <w:sz w:val="21"/>
          <w:szCs w:val="21"/>
          <w:highlight w:val="none"/>
          <w:lang w:val="en-US" w:eastAsia="en-US" w:bidi="ar-SA"/>
        </w:rPr>
        <w:t xml:space="preserve">(11)安全生产费用按照《公路水运工程安全生产监督管理办法》的</w:t>
      </w:r>
      <w:r>
        <w:rPr>
          <w:rFonts w:ascii="宋体" w:hAnsi="宋体" w:eastAsia="宋体" w:cs="宋体"/>
          <w:color w:val="000000"/>
          <w:spacing w:val="3"/>
          <w:sz w:val="21"/>
          <w:szCs w:val="21"/>
          <w:highlight w:val="none"/>
          <w:lang w:val="en-US" w:eastAsia="en-US" w:bidi="ar-SA"/>
        </w:rPr>
        <w:t xml:space="preserve">相关规定使用和</w:t>
      </w:r>
      <w:r>
        <w:rPr>
          <w:rFonts w:ascii="宋体" w:hAnsi="宋体" w:eastAsia="宋体" w:cs="宋体"/>
          <w:color w:val="000000"/>
          <w:spacing w:val="-10"/>
          <w:sz w:val="21"/>
          <w:szCs w:val="21"/>
          <w:highlight w:val="none"/>
          <w:lang w:val="en-US" w:eastAsia="en-US" w:bidi="ar-SA"/>
        </w:rPr>
        <w:t xml:space="preserve">管理。</w:t>
      </w:r>
      <w:r/>
    </w:p>
    <w:p>
      <w:pPr>
        <w:ind w:left="0" w:right="0" w:firstLine="408"/>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3"/>
          <w:sz w:val="21"/>
          <w:szCs w:val="21"/>
          <w:highlight w:val="none"/>
          <w:lang w:val="en-US" w:eastAsia="en-US" w:bidi="ar-SA"/>
        </w:rPr>
        <w:t xml:space="preserve">3.违约责任</w:t>
      </w:r>
      <w:r/>
    </w:p>
    <w:p>
      <w:pPr>
        <w:ind w:left="0" w:right="0" w:firstLine="412"/>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如因发包人或承包人违约造成安全事故，将依法追究责任。</w:t>
      </w:r>
      <w:r/>
    </w:p>
    <w:p>
      <w:pPr>
        <w:ind w:left="0" w:right="0" w:firstLine="432"/>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3"/>
          <w:sz w:val="21"/>
          <w:szCs w:val="21"/>
          <w:highlight w:val="none"/>
          <w:lang w:val="en-US" w:eastAsia="en-US" w:bidi="ar-SA"/>
        </w:rPr>
        <w:t xml:space="preserve">4.本合同由双方法定代表人或其授权的代理人签署并加盖单位章后生效，全部工程</w:t>
      </w:r>
      <w:r>
        <w:rPr>
          <w:rFonts w:ascii="宋体" w:hAnsi="宋体" w:eastAsia="宋体" w:cs="宋体"/>
          <w:color w:val="000000"/>
          <w:spacing w:val="-5"/>
          <w:sz w:val="21"/>
          <w:szCs w:val="21"/>
          <w:highlight w:val="none"/>
          <w:lang w:val="en-US" w:eastAsia="en-US" w:bidi="ar-SA"/>
        </w:rPr>
        <w:t xml:space="preserve">竣工验收后失效。</w:t>
      </w:r>
      <w:r/>
    </w:p>
    <w:p>
      <w:pPr>
        <w:ind w:left="0" w:right="0" w:firstLine="436"/>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4"/>
          <w:sz w:val="21"/>
          <w:szCs w:val="21"/>
          <w:highlight w:val="none"/>
          <w:lang w:val="en-US" w:eastAsia="en-US" w:bidi="ar-SA"/>
        </w:rPr>
        <w:t xml:space="preserve">5.本合同正本</w:t>
      </w:r>
      <w:r>
        <w:rPr>
          <w:rFonts w:ascii="宋体" w:hAnsi="宋体" w:eastAsia="宋体" w:cs="宋体"/>
          <w:color w:val="000000"/>
          <w:spacing w:val="4"/>
          <w:sz w:val="21"/>
          <w:szCs w:val="21"/>
          <w:highlight w:val="none"/>
          <w:u w:val="single"/>
          <w:lang w:val="en-US" w:eastAsia="en-US" w:bidi="ar-SA"/>
        </w:rPr>
        <w:t xml:space="preserve">肆</w:t>
      </w:r>
      <w:r>
        <w:rPr>
          <w:rFonts w:ascii="宋体" w:hAnsi="宋体" w:eastAsia="宋体" w:cs="宋体"/>
          <w:color w:val="000000"/>
          <w:spacing w:val="4"/>
          <w:sz w:val="21"/>
          <w:szCs w:val="21"/>
          <w:highlight w:val="none"/>
          <w:lang w:val="en-US" w:eastAsia="en-US" w:bidi="ar-SA"/>
        </w:rPr>
        <w:t xml:space="preserve">份、副本</w:t>
      </w:r>
      <w:r>
        <w:rPr>
          <w:rFonts w:ascii="宋体" w:hAnsi="宋体" w:eastAsia="宋体" w:cs="宋体"/>
          <w:color w:val="000000"/>
          <w:spacing w:val="4"/>
          <w:sz w:val="21"/>
          <w:szCs w:val="21"/>
          <w:highlight w:val="none"/>
          <w:u w:val="single"/>
          <w:lang w:val="en-US" w:eastAsia="en-US" w:bidi="ar-SA"/>
        </w:rPr>
        <w:t xml:space="preserve">肆</w:t>
      </w:r>
      <w:r>
        <w:rPr>
          <w:rFonts w:ascii="宋体" w:hAnsi="宋体" w:eastAsia="宋体" w:cs="宋体"/>
          <w:color w:val="000000"/>
          <w:spacing w:val="4"/>
          <w:sz w:val="21"/>
          <w:szCs w:val="21"/>
          <w:highlight w:val="none"/>
          <w:lang w:val="en-US" w:eastAsia="en-US" w:bidi="ar-SA"/>
        </w:rPr>
        <w:t xml:space="preserve">份，合同双方各执正本</w:t>
      </w:r>
      <w:r>
        <w:rPr>
          <w:rFonts w:ascii="宋体" w:hAnsi="宋体" w:eastAsia="宋体" w:cs="宋体"/>
          <w:color w:val="000000"/>
          <w:spacing w:val="4"/>
          <w:sz w:val="21"/>
          <w:szCs w:val="21"/>
          <w:highlight w:val="none"/>
          <w:u w:val="single"/>
          <w:lang w:val="en-US" w:eastAsia="en-US" w:bidi="ar-SA"/>
        </w:rPr>
        <w:t xml:space="preserve">贰</w:t>
      </w:r>
      <w:r>
        <w:rPr>
          <w:rFonts w:ascii="宋体" w:hAnsi="宋体" w:eastAsia="宋体" w:cs="宋体"/>
          <w:color w:val="000000"/>
          <w:spacing w:val="4"/>
          <w:sz w:val="21"/>
          <w:szCs w:val="21"/>
          <w:highlight w:val="none"/>
          <w:lang w:val="en-US" w:eastAsia="en-US" w:bidi="ar-SA"/>
        </w:rPr>
        <w:t xml:space="preserve">份，副本</w:t>
      </w:r>
      <w:r>
        <w:rPr>
          <w:rFonts w:ascii="宋体" w:hAnsi="宋体" w:eastAsia="宋体" w:cs="宋体"/>
          <w:color w:val="000000"/>
          <w:spacing w:val="3"/>
          <w:sz w:val="21"/>
          <w:szCs w:val="21"/>
          <w:highlight w:val="none"/>
          <w:u w:val="single"/>
          <w:lang w:val="en-US" w:eastAsia="en-US" w:bidi="ar-SA"/>
        </w:rPr>
        <w:t xml:space="preserve">贰</w:t>
      </w:r>
      <w:r>
        <w:rPr>
          <w:rFonts w:ascii="宋体" w:hAnsi="宋体" w:eastAsia="宋体" w:cs="宋体"/>
          <w:color w:val="000000"/>
          <w:spacing w:val="3"/>
          <w:sz w:val="21"/>
          <w:szCs w:val="21"/>
          <w:highlight w:val="none"/>
          <w:lang w:val="en-US" w:eastAsia="en-US" w:bidi="ar-SA"/>
        </w:rPr>
        <w:t xml:space="preserve">份，当正本与副本</w:t>
      </w:r>
      <w:r>
        <w:rPr>
          <w:rFonts w:ascii="宋体" w:hAnsi="宋体" w:eastAsia="宋体" w:cs="宋体"/>
          <w:color w:val="000000"/>
          <w:spacing w:val="-4"/>
          <w:sz w:val="21"/>
          <w:szCs w:val="21"/>
          <w:highlight w:val="none"/>
          <w:lang w:val="en-US" w:eastAsia="en-US" w:bidi="ar-SA"/>
        </w:rPr>
        <w:t xml:space="preserve">的内容不一致时，以正本为准。</w:t>
      </w:r>
      <w:r/>
    </w:p>
    <w:p>
      <w:pPr>
        <w:ind w:left="0" w:right="0" w:firstLine="404"/>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4"/>
          <w:sz w:val="21"/>
          <w:szCs w:val="21"/>
          <w:highlight w:val="none"/>
          <w:lang w:val="en-US" w:eastAsia="en-US" w:bidi="ar-SA"/>
        </w:rPr>
        <w:t xml:space="preserve">发包人：</w:t>
      </w:r>
      <w:r>
        <w:rPr>
          <w:rFonts w:ascii="宋体" w:hAnsi="宋体" w:eastAsia="宋体" w:cs="宋体"/>
          <w:color w:val="000000"/>
          <w:spacing w:val="-4"/>
          <w:sz w:val="21"/>
          <w:szCs w:val="21"/>
          <w:highlight w:val="none"/>
          <w:u w:val="single"/>
          <w:lang w:val="en-US" w:eastAsia="en-US" w:bidi="ar-SA"/>
        </w:rPr>
        <w:t xml:space="preserve">          </w:t>
      </w:r>
      <w:r>
        <w:rPr>
          <w:rFonts w:ascii="宋体" w:hAnsi="宋体" w:eastAsia="宋体" w:cs="宋体"/>
          <w:color w:val="000000"/>
          <w:spacing w:val="54"/>
          <w:sz w:val="21"/>
          <w:szCs w:val="21"/>
          <w:highlight w:val="none"/>
          <w:lang w:val="en-US" w:eastAsia="en-US" w:bidi="ar-SA"/>
        </w:rPr>
        <w:t xml:space="preserve"> </w:t>
      </w:r>
      <w:r>
        <w:rPr>
          <w:rFonts w:ascii="宋体" w:hAnsi="宋体" w:eastAsia="宋体" w:cs="宋体"/>
          <w:color w:val="000000"/>
          <w:spacing w:val="-4"/>
          <w:sz w:val="21"/>
          <w:szCs w:val="21"/>
          <w:highlight w:val="none"/>
          <w:lang w:val="en-US" w:eastAsia="en-US" w:bidi="ar-SA"/>
        </w:rPr>
        <w:t xml:space="preserve">(盖单位章)</w:t>
      </w:r>
      <w:r>
        <w:rPr>
          <w:rFonts w:ascii="宋体" w:hAnsi="宋体" w:eastAsia="宋体" w:cs="宋体"/>
          <w:color w:val="000000"/>
          <w:sz w:val="21"/>
          <w:szCs w:val="21"/>
          <w:highlight w:val="none"/>
          <w:lang w:val="en-US" w:eastAsia="en-US" w:bidi="ar-SA"/>
        </w:rPr>
        <w:t xml:space="preserve">           </w:t>
      </w:r>
      <w:r>
        <w:rPr>
          <w:rFonts w:ascii="宋体" w:hAnsi="宋体" w:eastAsia="宋体" w:cs="宋体"/>
          <w:color w:val="000000"/>
          <w:spacing w:val="-4"/>
          <w:sz w:val="21"/>
          <w:szCs w:val="21"/>
          <w:highlight w:val="none"/>
          <w:lang w:val="en-US" w:eastAsia="en-US" w:bidi="ar-SA"/>
        </w:rPr>
        <w:t xml:space="preserve">承包人：</w:t>
      </w:r>
      <w:r>
        <w:rPr>
          <w:rFonts w:ascii="宋体" w:hAnsi="宋体" w:eastAsia="宋体" w:cs="宋体"/>
          <w:color w:val="000000"/>
          <w:sz w:val="21"/>
          <w:szCs w:val="21"/>
          <w:highlight w:val="none"/>
          <w:u w:val="single"/>
          <w:lang w:val="en-US" w:eastAsia="en-US" w:bidi="ar-SA"/>
        </w:rPr>
        <w:t xml:space="preserve">          </w:t>
      </w:r>
      <w:r>
        <w:rPr>
          <w:rFonts w:ascii="宋体" w:hAnsi="宋体" w:eastAsia="宋体" w:cs="宋体"/>
          <w:color w:val="000000"/>
          <w:spacing w:val="-52"/>
          <w:sz w:val="21"/>
          <w:szCs w:val="21"/>
          <w:highlight w:val="none"/>
          <w:lang w:val="en-US" w:eastAsia="en-US" w:bidi="ar-SA"/>
        </w:rPr>
        <w:t xml:space="preserve"> </w:t>
      </w:r>
      <w:r>
        <w:rPr>
          <w:rFonts w:ascii="宋体" w:hAnsi="宋体" w:eastAsia="宋体" w:cs="宋体"/>
          <w:color w:val="000000"/>
          <w:spacing w:val="-4"/>
          <w:sz w:val="21"/>
          <w:szCs w:val="21"/>
          <w:highlight w:val="none"/>
          <w:lang w:val="en-US" w:eastAsia="en-US" w:bidi="ar-SA"/>
        </w:rPr>
        <w:t xml:space="preserve">(盖单位章)</w:t>
      </w:r>
      <w:r/>
    </w:p>
    <w:p>
      <w:pPr>
        <w:ind w:left="0" w:right="0" w:firstLine="420"/>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t xml:space="preserve">法定代表人                          </w:t>
      </w:r>
      <w:r>
        <w:rPr>
          <w:rFonts w:ascii="宋体" w:hAnsi="宋体" w:eastAsia="宋体" w:cs="宋体"/>
          <w:color w:val="000000"/>
          <w:spacing w:val="-1"/>
          <w:sz w:val="21"/>
          <w:szCs w:val="21"/>
          <w:highlight w:val="none"/>
          <w:lang w:val="en-US" w:eastAsia="en-US" w:bidi="ar-SA"/>
        </w:rPr>
        <w:t xml:space="preserve">    法定代表人</w:t>
      </w:r>
      <w:r/>
    </w:p>
    <w:p>
      <w:pPr>
        <w:ind w:left="0" w:right="0" w:firstLine="396"/>
        <w:jc w:val="left"/>
        <w:keepLines w:val="0"/>
        <w:keepNext w:val="0"/>
        <w:pageBreakBefore w:val="0"/>
        <w:spacing w:line="36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6"/>
          <w:sz w:val="21"/>
          <w:szCs w:val="21"/>
          <w:highlight w:val="none"/>
          <w:lang w:val="en-US" w:eastAsia="en-US" w:bidi="ar-SA"/>
        </w:rPr>
        <w:t xml:space="preserve">或其委托代理人：</w:t>
      </w:r>
      <w:r>
        <w:rPr>
          <w:rFonts w:ascii="宋体" w:hAnsi="宋体" w:eastAsia="宋体" w:cs="宋体"/>
          <w:color w:val="000000"/>
          <w:spacing w:val="4"/>
          <w:sz w:val="21"/>
          <w:szCs w:val="21"/>
          <w:highlight w:val="none"/>
          <w:u w:val="single"/>
          <w:lang w:val="en-US" w:eastAsia="en-US" w:bidi="ar-SA"/>
        </w:rPr>
        <w:t xml:space="preserve">          </w:t>
      </w:r>
      <w:r>
        <w:rPr>
          <w:rFonts w:ascii="宋体" w:hAnsi="宋体" w:eastAsia="宋体" w:cs="宋体"/>
          <w:color w:val="000000"/>
          <w:spacing w:val="-6"/>
          <w:sz w:val="21"/>
          <w:szCs w:val="21"/>
          <w:highlight w:val="none"/>
          <w:u w:val="single"/>
          <w:lang w:val="en-US" w:eastAsia="en-US" w:bidi="ar-SA"/>
        </w:rPr>
        <w:t xml:space="preserve">(</w:t>
      </w:r>
      <w:r>
        <w:rPr>
          <w:rFonts w:ascii="宋体" w:hAnsi="宋体" w:eastAsia="宋体" w:cs="宋体"/>
          <w:color w:val="000000"/>
          <w:spacing w:val="-6"/>
          <w:sz w:val="21"/>
          <w:szCs w:val="21"/>
          <w:highlight w:val="none"/>
          <w:lang w:val="en-US" w:eastAsia="en-US" w:bidi="ar-SA"/>
        </w:rPr>
        <w:t xml:space="preserve">签字)        或其委托代理人：</w:t>
      </w:r>
      <w:r>
        <w:rPr>
          <w:rFonts w:ascii="宋体" w:hAnsi="宋体" w:eastAsia="宋体" w:cs="宋体"/>
          <w:color w:val="000000"/>
          <w:spacing w:val="-6"/>
          <w:sz w:val="21"/>
          <w:szCs w:val="21"/>
          <w:highlight w:val="none"/>
          <w:u w:val="single"/>
          <w:lang w:val="en-US" w:eastAsia="en-US" w:bidi="ar-SA"/>
        </w:rPr>
        <w:t xml:space="preserve">           (</w:t>
      </w:r>
      <w:r>
        <w:rPr>
          <w:rFonts w:ascii="宋体" w:hAnsi="宋体" w:eastAsia="宋体" w:cs="宋体"/>
          <w:color w:val="000000"/>
          <w:spacing w:val="-6"/>
          <w:sz w:val="21"/>
          <w:szCs w:val="21"/>
          <w:highlight w:val="none"/>
          <w:lang w:val="en-US" w:eastAsia="en-US" w:bidi="ar-SA"/>
        </w:rPr>
        <w:t xml:space="preserve">签字)</w:t>
      </w:r>
      <w:r/>
    </w:p>
    <w:p>
      <w:pPr>
        <w:ind w:left="0" w:right="0" w:firstLine="420"/>
        <w:jc w:val="left"/>
        <w:keepLines w:val="0"/>
        <w:keepNext w:val="0"/>
        <w:pageBreakBefore w:val="0"/>
        <w:spacing w:line="360" w:lineRule="auto"/>
        <w:widowControl w:val="off"/>
        <w:tabs>
          <w:tab w:val="left" w:pos="1169" w:leader="none"/>
        </w:tabs>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u w:val="single"/>
          <w:lang w:val="en-US" w:eastAsia="zh-CN" w:bidi="ar-SA"/>
        </w:rPr>
      </w:r>
      <w:r/>
    </w:p>
    <w:p>
      <w:pPr>
        <w:ind w:left="0" w:right="0" w:firstLine="420"/>
        <w:jc w:val="left"/>
        <w:keepLines w:val="0"/>
        <w:keepNext w:val="0"/>
        <w:pageBreakBefore w:val="0"/>
        <w:spacing w:line="360" w:lineRule="auto"/>
        <w:widowControl w:val="off"/>
        <w:tabs>
          <w:tab w:val="left" w:pos="1169" w:leader="none"/>
        </w:tabs>
        <w:rPr>
          <w:rFonts w:ascii="宋体" w:hAnsi="宋体" w:eastAsia="宋体" w:cs="宋体"/>
          <w:color w:val="000000"/>
          <w:spacing w:val="-9"/>
          <w:sz w:val="21"/>
          <w:szCs w:val="21"/>
          <w:highlight w:val="none"/>
          <w:lang w:val="en-US" w:eastAsia="en-US" w:bidi="ar-SA"/>
        </w:rPr>
      </w:pPr>
      <w:r>
        <w:rPr>
          <w:rFonts w:hint="eastAsia" w:ascii="宋体" w:hAnsi="宋体" w:eastAsia="宋体" w:cs="宋体"/>
          <w:color w:val="000000"/>
          <w:sz w:val="21"/>
          <w:szCs w:val="21"/>
          <w:highlight w:val="none"/>
          <w:u w:val="single"/>
          <w:lang w:val="en-US" w:eastAsia="zh-CN" w:bidi="ar-SA"/>
        </w:rPr>
        <w:t xml:space="preserve">      </w:t>
      </w:r>
      <w:r>
        <w:rPr>
          <w:rFonts w:ascii="宋体" w:hAnsi="宋体" w:eastAsia="宋体" w:cs="宋体"/>
          <w:color w:val="000000"/>
          <w:spacing w:val="-9"/>
          <w:sz w:val="21"/>
          <w:szCs w:val="21"/>
          <w:highlight w:val="none"/>
          <w:lang w:val="en-US" w:eastAsia="en-US" w:bidi="ar-SA"/>
        </w:rPr>
        <w:t xml:space="preserve">年</w:t>
      </w:r>
      <w:r>
        <w:rPr>
          <w:rFonts w:hint="eastAsia" w:ascii="宋体" w:hAnsi="宋体" w:eastAsia="宋体" w:cs="宋体"/>
          <w:color w:val="000000"/>
          <w:sz w:val="21"/>
          <w:szCs w:val="21"/>
          <w:highlight w:val="none"/>
          <w:u w:val="single"/>
          <w:lang w:val="en-US" w:eastAsia="zh-CN" w:bidi="ar-SA"/>
        </w:rPr>
        <w:t xml:space="preserve">      </w:t>
      </w:r>
      <w:r>
        <w:rPr>
          <w:rFonts w:ascii="宋体" w:hAnsi="宋体" w:eastAsia="宋体" w:cs="宋体"/>
          <w:color w:val="000000"/>
          <w:spacing w:val="-9"/>
          <w:sz w:val="21"/>
          <w:szCs w:val="21"/>
          <w:highlight w:val="none"/>
          <w:lang w:val="en-US" w:eastAsia="en-US" w:bidi="ar-SA"/>
        </w:rPr>
        <w:t xml:space="preserve">月</w:t>
      </w:r>
      <w:r>
        <w:rPr>
          <w:rFonts w:hint="eastAsia" w:ascii="宋体" w:hAnsi="宋体" w:eastAsia="宋体" w:cs="宋体"/>
          <w:color w:val="000000"/>
          <w:sz w:val="21"/>
          <w:szCs w:val="21"/>
          <w:highlight w:val="none"/>
          <w:u w:val="single"/>
          <w:lang w:val="en-US" w:eastAsia="zh-CN" w:bidi="ar-SA"/>
        </w:rPr>
        <w:t xml:space="preserve">      </w:t>
      </w:r>
      <w:r>
        <w:rPr>
          <w:rFonts w:ascii="宋体" w:hAnsi="宋体" w:eastAsia="宋体" w:cs="宋体"/>
          <w:color w:val="000000"/>
          <w:spacing w:val="-9"/>
          <w:sz w:val="21"/>
          <w:szCs w:val="21"/>
          <w:highlight w:val="none"/>
          <w:lang w:val="en-US" w:eastAsia="en-US" w:bidi="ar-SA"/>
        </w:rPr>
        <w:t xml:space="preserve">日              </w:t>
      </w:r>
      <w:r>
        <w:rPr>
          <w:rFonts w:hint="eastAsia" w:ascii="宋体" w:hAnsi="宋体" w:eastAsia="宋体" w:cs="宋体"/>
          <w:color w:val="000000"/>
          <w:spacing w:val="-9"/>
          <w:sz w:val="21"/>
          <w:szCs w:val="21"/>
          <w:highlight w:val="none"/>
          <w:lang w:val="en-US" w:eastAsia="zh-CN" w:bidi="ar-SA"/>
        </w:rPr>
        <w:t xml:space="preserve">   </w:t>
      </w:r>
      <w:r>
        <w:rPr>
          <w:rFonts w:ascii="宋体" w:hAnsi="宋体" w:eastAsia="宋体" w:cs="宋体"/>
          <w:color w:val="000000"/>
          <w:spacing w:val="-9"/>
          <w:sz w:val="21"/>
          <w:szCs w:val="21"/>
          <w:highlight w:val="none"/>
          <w:lang w:val="en-US" w:eastAsia="en-US" w:bidi="ar-SA"/>
        </w:rPr>
        <w:t xml:space="preserve"> </w:t>
      </w:r>
      <w:r>
        <w:rPr>
          <w:rFonts w:hint="eastAsia" w:ascii="宋体" w:hAnsi="宋体" w:eastAsia="宋体" w:cs="宋体"/>
          <w:color w:val="000000"/>
          <w:sz w:val="21"/>
          <w:szCs w:val="21"/>
          <w:highlight w:val="none"/>
          <w:u w:val="single"/>
          <w:lang w:val="en-US" w:eastAsia="zh-CN" w:bidi="ar-SA"/>
        </w:rPr>
        <w:t xml:space="preserve">      </w:t>
      </w:r>
      <w:r>
        <w:rPr>
          <w:rFonts w:ascii="宋体" w:hAnsi="宋体" w:eastAsia="宋体" w:cs="宋体"/>
          <w:color w:val="000000"/>
          <w:spacing w:val="-9"/>
          <w:sz w:val="21"/>
          <w:szCs w:val="21"/>
          <w:highlight w:val="none"/>
          <w:lang w:val="en-US" w:eastAsia="en-US" w:bidi="ar-SA"/>
        </w:rPr>
        <w:t xml:space="preserve">年</w:t>
      </w:r>
      <w:r>
        <w:rPr>
          <w:rFonts w:hint="eastAsia" w:ascii="宋体" w:hAnsi="宋体" w:eastAsia="宋体" w:cs="宋体"/>
          <w:color w:val="000000"/>
          <w:sz w:val="21"/>
          <w:szCs w:val="21"/>
          <w:highlight w:val="none"/>
          <w:u w:val="single"/>
          <w:lang w:val="en-US" w:eastAsia="zh-CN" w:bidi="ar-SA"/>
        </w:rPr>
        <w:t xml:space="preserve">      </w:t>
      </w:r>
      <w:r>
        <w:rPr>
          <w:rFonts w:ascii="宋体" w:hAnsi="宋体" w:eastAsia="宋体" w:cs="宋体"/>
          <w:color w:val="000000"/>
          <w:spacing w:val="-9"/>
          <w:sz w:val="21"/>
          <w:szCs w:val="21"/>
          <w:highlight w:val="none"/>
          <w:lang w:val="en-US" w:eastAsia="en-US" w:bidi="ar-SA"/>
        </w:rPr>
        <w:t xml:space="preserve">月</w:t>
      </w:r>
      <w:r>
        <w:rPr>
          <w:rFonts w:hint="eastAsia" w:ascii="宋体" w:hAnsi="宋体" w:eastAsia="宋体" w:cs="宋体"/>
          <w:color w:val="000000"/>
          <w:sz w:val="21"/>
          <w:szCs w:val="21"/>
          <w:highlight w:val="none"/>
          <w:u w:val="single"/>
          <w:lang w:val="en-US" w:eastAsia="zh-CN" w:bidi="ar-SA"/>
        </w:rPr>
        <w:t xml:space="preserve">      </w:t>
      </w:r>
      <w:r>
        <w:rPr>
          <w:rFonts w:ascii="宋体" w:hAnsi="宋体" w:eastAsia="宋体" w:cs="宋体"/>
          <w:color w:val="000000"/>
          <w:spacing w:val="-9"/>
          <w:sz w:val="21"/>
          <w:szCs w:val="21"/>
          <w:highlight w:val="none"/>
          <w:lang w:val="en-US" w:eastAsia="en-US" w:bidi="ar-SA"/>
        </w:rPr>
        <w:t xml:space="preserve">日</w:t>
      </w:r>
      <w:r/>
    </w:p>
    <w:p>
      <w:pPr>
        <w:rPr>
          <w:spacing w:val="-9"/>
          <w:highlight w:val="none"/>
        </w:rPr>
      </w:pPr>
      <w:r>
        <w:rPr>
          <w:spacing w:val="-9"/>
          <w:highlight w:val="none"/>
        </w:rPr>
        <w:br w:type="page" w:clear="all"/>
      </w:r>
      <w:r/>
    </w:p>
    <w:p>
      <w:pPr>
        <w:ind w:left="46"/>
        <w:keepLines w:val="0"/>
        <w:keepNext w:val="0"/>
        <w:pageBreakBefore w:val="0"/>
        <w:spacing w:before="97" w:line="227" w:lineRule="auto"/>
        <w:widowControl w:val="off"/>
        <w:rPr>
          <w:rFonts w:hint="eastAsia" w:ascii="楷体" w:hAnsi="楷体" w:eastAsia="楷体" w:cs="楷体"/>
          <w:b/>
          <w:bCs/>
          <w:spacing w:val="-11"/>
          <w:sz w:val="30"/>
          <w:szCs w:val="30"/>
          <w:highlight w:val="none"/>
          <w:lang w:val="en-US" w:eastAsia="zh-CN"/>
        </w:rPr>
      </w:pPr>
      <w:r>
        <w:rPr>
          <w:rFonts w:hint="eastAsia" w:ascii="楷体" w:hAnsi="楷体" w:eastAsia="楷体" w:cs="楷体"/>
          <w:b/>
          <w:bCs/>
          <w:spacing w:val="-11"/>
          <w:sz w:val="30"/>
          <w:szCs w:val="30"/>
          <w:highlight w:val="none"/>
          <w:lang w:val="en-US" w:eastAsia="zh-CN"/>
        </w:rPr>
        <w:t xml:space="preserve">附件4</w:t>
      </w:r>
      <w:r/>
    </w:p>
    <w:p>
      <w:pPr>
        <w:ind w:left="46"/>
        <w:keepLines w:val="0"/>
        <w:keepNext w:val="0"/>
        <w:pageBreakBefore w:val="0"/>
        <w:spacing w:before="97" w:line="227" w:lineRule="auto"/>
        <w:widowControl w:val="off"/>
        <w:rPr>
          <w:rFonts w:hint="eastAsia" w:ascii="楷体" w:hAnsi="楷体" w:eastAsia="楷体" w:cs="楷体"/>
          <w:b/>
          <w:bCs/>
          <w:spacing w:val="-11"/>
          <w:sz w:val="30"/>
          <w:szCs w:val="30"/>
          <w:highlight w:val="none"/>
          <w:lang w:val="en-US" w:eastAsia="zh-CN"/>
        </w:rPr>
      </w:pPr>
      <w:r>
        <w:rPr>
          <w:rFonts w:hint="eastAsia" w:ascii="楷体" w:hAnsi="楷体" w:eastAsia="楷体" w:cs="楷体"/>
          <w:b/>
          <w:bCs/>
          <w:spacing w:val="-11"/>
          <w:sz w:val="30"/>
          <w:szCs w:val="30"/>
          <w:highlight w:val="none"/>
          <w:lang w:val="en-US" w:eastAsia="zh-CN"/>
        </w:rPr>
      </w:r>
      <w:r/>
    </w:p>
    <w:p>
      <w:pPr>
        <w:jc w:val="center"/>
        <w:keepLines w:val="0"/>
        <w:keepNext w:val="0"/>
        <w:pageBreakBefore w:val="0"/>
        <w:spacing w:line="360" w:lineRule="auto"/>
        <w:widowControl w:val="off"/>
        <w:rPr>
          <w:b/>
          <w:bCs/>
          <w:sz w:val="28"/>
          <w:szCs w:val="28"/>
          <w:highlight w:val="none"/>
          <w:lang w:val="en-US" w:eastAsia="zh-CN"/>
        </w:rPr>
      </w:pPr>
      <w:r>
        <w:rPr>
          <w:b/>
          <w:bCs/>
          <w:sz w:val="28"/>
          <w:szCs w:val="28"/>
          <w:highlight w:val="none"/>
        </w:rPr>
        <w:t xml:space="preserve">宿城区</w:t>
      </w:r>
      <w:r>
        <w:rPr>
          <w:rFonts w:hint="eastAsia"/>
          <w:b/>
          <w:bCs/>
          <w:sz w:val="28"/>
          <w:szCs w:val="28"/>
          <w:highlight w:val="none"/>
          <w:lang w:val="en-US" w:eastAsia="zh-CN"/>
        </w:rPr>
        <w:t xml:space="preserve">通海路“建管养”一体化配套完善项目</w:t>
      </w:r>
      <w:r>
        <w:rPr>
          <w:b/>
          <w:bCs/>
          <w:sz w:val="28"/>
          <w:szCs w:val="28"/>
          <w:highlight w:val="none"/>
        </w:rPr>
        <w:t xml:space="preserve">长周期养护考核</w:t>
      </w:r>
      <w:r>
        <w:rPr>
          <w:rFonts w:hint="eastAsia"/>
          <w:b/>
          <w:bCs/>
          <w:sz w:val="28"/>
          <w:szCs w:val="28"/>
          <w:highlight w:val="none"/>
          <w:lang w:val="en-US" w:eastAsia="zh-CN"/>
        </w:rPr>
        <w:t xml:space="preserve">细则</w:t>
      </w:r>
      <w:r/>
    </w:p>
    <w:p>
      <w:pPr>
        <w:ind w:firstLine="420"/>
        <w:keepLines w:val="0"/>
        <w:keepNext w:val="0"/>
        <w:pageBreakBefore w:val="0"/>
        <w:spacing w:line="360" w:lineRule="auto"/>
        <w:widowControl w:val="off"/>
        <w:rPr>
          <w:rFonts w:hint="default"/>
          <w:highlight w:val="none"/>
          <w:lang w:val="en-US"/>
        </w:rPr>
      </w:pPr>
      <w:r>
        <w:rPr>
          <w:rFonts w:hint="eastAsia"/>
          <w:highlight w:val="none"/>
          <w:lang w:val="en-US" w:eastAsia="zh-CN"/>
        </w:rPr>
        <w:t xml:space="preserve">依据《中华人民共和国公路法》《公路安全保护条例》《江苏省农村公路养护工程技术实施细则》《宿迁市农村公路 “建管养” 一体化改革试点工作考核评价办法》等法律法规及地方规定，制定本细则。</w:t>
      </w:r>
      <w:r/>
    </w:p>
    <w:p>
      <w:pPr>
        <w:keepLines w:val="0"/>
        <w:keepNext w:val="0"/>
        <w:pageBreakBefore w:val="0"/>
        <w:spacing w:line="360" w:lineRule="auto"/>
        <w:widowControl w:val="off"/>
        <w:rPr>
          <w:b/>
          <w:bCs/>
          <w:highlight w:val="none"/>
        </w:rPr>
      </w:pPr>
      <w:r>
        <w:rPr>
          <w:b/>
          <w:bCs/>
          <w:highlight w:val="none"/>
        </w:rPr>
        <w:t xml:space="preserve">第一章 总则</w:t>
      </w:r>
      <w:r/>
    </w:p>
    <w:p>
      <w:pPr>
        <w:keepLines w:val="0"/>
        <w:keepNext w:val="0"/>
        <w:pageBreakBefore w:val="0"/>
        <w:spacing w:line="360" w:lineRule="auto"/>
        <w:widowControl w:val="off"/>
        <w:rPr>
          <w:b/>
          <w:bCs/>
          <w:highlight w:val="none"/>
        </w:rPr>
      </w:pPr>
      <w:r>
        <w:rPr>
          <w:b/>
          <w:bCs/>
          <w:highlight w:val="none"/>
        </w:rPr>
        <w:t xml:space="preserve">第一条 考核目的</w:t>
      </w:r>
      <w:r/>
    </w:p>
    <w:p>
      <w:pPr>
        <w:ind w:firstLine="420"/>
        <w:keepLines w:val="0"/>
        <w:keepNext w:val="0"/>
        <w:pageBreakBefore w:val="0"/>
        <w:spacing w:line="360" w:lineRule="auto"/>
        <w:widowControl w:val="off"/>
        <w:rPr>
          <w:rFonts w:hint="eastAsia"/>
          <w:highlight w:val="none"/>
        </w:rPr>
      </w:pPr>
      <w:r>
        <w:rPr>
          <w:rFonts w:hint="eastAsia"/>
          <w:highlight w:val="none"/>
          <w:lang w:val="en-US" w:eastAsia="zh-CN"/>
        </w:rPr>
        <w:t xml:space="preserve">为加强宿城区通海路“建管养”一体化配套完善项目（以下简称“本项目”）长周期养护管理，规范养护作业行为，提高养护质量和服务效能，保障公路安全畅通、整洁美观，特制定本细则。</w:t>
      </w:r>
      <w:r/>
    </w:p>
    <w:p>
      <w:pPr>
        <w:keepLines w:val="0"/>
        <w:keepNext w:val="0"/>
        <w:pageBreakBefore w:val="0"/>
        <w:spacing w:line="360" w:lineRule="auto"/>
        <w:widowControl w:val="off"/>
        <w:rPr>
          <w:b/>
          <w:bCs/>
          <w:highlight w:val="none"/>
        </w:rPr>
      </w:pPr>
      <w:r>
        <w:rPr>
          <w:b/>
          <w:bCs/>
          <w:highlight w:val="none"/>
        </w:rPr>
        <w:t xml:space="preserve">第二条 适用范围</w:t>
      </w:r>
      <w:r/>
    </w:p>
    <w:p>
      <w:pPr>
        <w:ind w:firstLine="420"/>
        <w:keepLines w:val="0"/>
        <w:keepNext w:val="0"/>
        <w:pageBreakBefore w:val="0"/>
        <w:spacing w:line="360" w:lineRule="auto"/>
        <w:widowControl w:val="off"/>
        <w:rPr>
          <w:rFonts w:hint="eastAsia"/>
          <w:highlight w:val="none"/>
        </w:rPr>
      </w:pPr>
      <w:r>
        <w:rPr>
          <w:rFonts w:hint="eastAsia"/>
          <w:highlight w:val="none"/>
          <w:lang w:val="en-US" w:eastAsia="zh-CN"/>
        </w:rPr>
        <w:t xml:space="preserve">细则适用于本项目 “2 年缺陷责任期 + 3 年长周期养护” ，主要涵盖路面养护大中修、小修、桥涵构造物维修加固，以及道路交通安全设施优化补充等工作。通过对 “建管养一体化” 项目全周期考核，覆盖养护单位履约、养护作业实施、质量安全管理、应急处置、内业资料等全流程，考核结果直接与经费拨付、信用评价、奖惩兑现挂钩。</w:t>
      </w:r>
      <w:r/>
    </w:p>
    <w:p>
      <w:pPr>
        <w:keepLines w:val="0"/>
        <w:keepNext w:val="0"/>
        <w:pageBreakBefore w:val="0"/>
        <w:spacing w:line="360" w:lineRule="auto"/>
        <w:widowControl w:val="off"/>
        <w:rPr>
          <w:b/>
          <w:bCs/>
          <w:highlight w:val="none"/>
        </w:rPr>
      </w:pPr>
      <w:r>
        <w:rPr>
          <w:b/>
          <w:bCs/>
          <w:highlight w:val="none"/>
        </w:rPr>
        <w:t xml:space="preserve">第三条 考核原则</w:t>
      </w:r>
      <w:r/>
    </w:p>
    <w:p>
      <w:pPr>
        <w:ind w:firstLine="420"/>
        <w:keepLines w:val="0"/>
        <w:keepNext w:val="0"/>
        <w:pageBreakBefore w:val="0"/>
        <w:spacing w:line="360" w:lineRule="auto"/>
        <w:widowControl w:val="off"/>
        <w:rPr>
          <w:highlight w:val="none"/>
        </w:rPr>
      </w:pPr>
      <w:r>
        <w:rPr>
          <w:rFonts w:hint="eastAsia"/>
          <w:highlight w:val="none"/>
          <w:lang w:val="en-US" w:eastAsia="zh-CN"/>
        </w:rPr>
        <w:t xml:space="preserve">坚持 “统一标准、注重实效” 原则，兼顾目标导向与结果导向、日常管控与专项督查、定量评分与定性评价，确保考核公平、公正、公开。</w:t>
      </w:r>
      <w:r/>
    </w:p>
    <w:p>
      <w:pPr>
        <w:keepLines w:val="0"/>
        <w:keepNext w:val="0"/>
        <w:pageBreakBefore w:val="0"/>
        <w:spacing w:line="360" w:lineRule="auto"/>
        <w:widowControl w:val="off"/>
        <w:rPr>
          <w:b/>
          <w:bCs/>
          <w:highlight w:val="none"/>
        </w:rPr>
      </w:pPr>
      <w:r>
        <w:rPr>
          <w:b/>
          <w:bCs/>
          <w:highlight w:val="none"/>
        </w:rPr>
        <w:t xml:space="preserve">第四条 考核组织</w:t>
      </w:r>
      <w:r/>
    </w:p>
    <w:p>
      <w:pPr>
        <w:ind w:firstLine="420"/>
        <w:keepLines w:val="0"/>
        <w:keepNext w:val="0"/>
        <w:pageBreakBefore w:val="0"/>
        <w:spacing w:line="360" w:lineRule="auto"/>
        <w:widowControl w:val="off"/>
        <w:rPr>
          <w:highlight w:val="none"/>
        </w:rPr>
      </w:pPr>
      <w:r>
        <w:rPr>
          <w:rFonts w:hint="eastAsia"/>
          <w:highlight w:val="none"/>
          <w:lang w:val="en-US" w:eastAsia="zh-CN"/>
        </w:rPr>
        <w:t xml:space="preserve">区交通运输局成立考核小组，负责考核工作的组织实施、结果评定及整改跟踪。</w:t>
      </w:r>
      <w:r/>
    </w:p>
    <w:p>
      <w:pPr>
        <w:keepLines w:val="0"/>
        <w:keepNext w:val="0"/>
        <w:pageBreakBefore w:val="0"/>
        <w:spacing w:line="360" w:lineRule="auto"/>
        <w:widowControl w:val="off"/>
        <w:rPr>
          <w:b/>
          <w:bCs/>
          <w:highlight w:val="none"/>
        </w:rPr>
      </w:pPr>
      <w:r>
        <w:rPr>
          <w:b/>
          <w:bCs/>
          <w:highlight w:val="none"/>
        </w:rPr>
        <w:t xml:space="preserve">第二章 考核周期与范围</w:t>
      </w:r>
      <w:r/>
    </w:p>
    <w:p>
      <w:pPr>
        <w:keepLines w:val="0"/>
        <w:keepNext w:val="0"/>
        <w:pageBreakBefore w:val="0"/>
        <w:spacing w:line="360" w:lineRule="auto"/>
        <w:widowControl w:val="off"/>
        <w:rPr>
          <w:b/>
          <w:bCs/>
          <w:highlight w:val="none"/>
        </w:rPr>
      </w:pPr>
      <w:r>
        <w:rPr>
          <w:b/>
          <w:bCs/>
          <w:highlight w:val="none"/>
        </w:rPr>
        <w:t xml:space="preserve">第五条 考核周期</w:t>
      </w:r>
      <w:r/>
    </w:p>
    <w:p>
      <w:pPr>
        <w:keepLines w:val="0"/>
        <w:keepNext w:val="0"/>
        <w:pageBreakBefore w:val="0"/>
        <w:spacing w:line="360" w:lineRule="auto"/>
        <w:widowControl w:val="off"/>
        <w:rPr>
          <w:rFonts w:hint="eastAsia"/>
          <w:highlight w:val="none"/>
          <w:lang w:val="en-US" w:eastAsia="zh-CN"/>
        </w:rPr>
      </w:pPr>
      <w:r>
        <w:rPr>
          <w:rFonts w:hint="eastAsia"/>
          <w:highlight w:val="none"/>
          <w:lang w:val="en-US" w:eastAsia="zh-CN"/>
        </w:rPr>
        <w:t xml:space="preserve">实行 “常态化巡查 + 周期性考核” 机制：</w:t>
      </w:r>
      <w:r/>
    </w:p>
    <w:p>
      <w:pPr>
        <w:numPr>
          <w:ilvl w:val="0"/>
          <w:numId w:val="2"/>
        </w:numPr>
        <w:keepLines w:val="0"/>
        <w:keepNext w:val="0"/>
        <w:pageBreakBefore w:val="0"/>
        <w:spacing w:line="360" w:lineRule="auto"/>
        <w:widowControl w:val="off"/>
        <w:rPr>
          <w:rFonts w:hint="eastAsia"/>
          <w:highlight w:val="none"/>
          <w:lang w:eastAsia="zh-CN"/>
        </w:rPr>
      </w:pPr>
      <w:r>
        <w:rPr>
          <w:rFonts w:hint="eastAsia"/>
          <w:highlight w:val="none"/>
        </w:rPr>
        <w:t xml:space="preserve">日常</w:t>
      </w:r>
      <w:r>
        <w:rPr>
          <w:rFonts w:hint="eastAsia"/>
          <w:highlight w:val="none"/>
          <w:lang w:val="en-US" w:eastAsia="zh-CN"/>
        </w:rPr>
        <w:t xml:space="preserve">督查</w:t>
      </w:r>
      <w:r>
        <w:rPr>
          <w:rFonts w:hint="eastAsia"/>
          <w:highlight w:val="none"/>
          <w:lang w:eastAsia="zh-CN"/>
        </w:rPr>
        <w:t xml:space="preserve">；</w:t>
      </w:r>
      <w:r/>
    </w:p>
    <w:p>
      <w:pPr>
        <w:numPr>
          <w:ilvl w:val="0"/>
          <w:numId w:val="0"/>
        </w:numPr>
        <w:keepLines w:val="0"/>
        <w:keepNext w:val="0"/>
        <w:pageBreakBefore w:val="0"/>
        <w:spacing w:line="360" w:lineRule="auto"/>
        <w:widowControl w:val="off"/>
        <w:rPr>
          <w:rFonts w:hint="eastAsia"/>
          <w:highlight w:val="none"/>
        </w:rPr>
      </w:pPr>
      <w:r>
        <w:rPr>
          <w:rFonts w:hint="eastAsia"/>
          <w:highlight w:val="none"/>
          <w:lang w:val="en-US" w:eastAsia="zh-CN"/>
        </w:rPr>
        <w:t xml:space="preserve">2、</w:t>
      </w:r>
      <w:r>
        <w:rPr>
          <w:rFonts w:hint="eastAsia"/>
          <w:highlight w:val="none"/>
        </w:rPr>
        <w:t xml:space="preserve">季度考核</w:t>
      </w:r>
      <w:r>
        <w:rPr>
          <w:rFonts w:hint="eastAsia"/>
          <w:highlight w:val="none"/>
          <w:lang w:eastAsia="zh-CN"/>
        </w:rPr>
        <w:t xml:space="preserve">；</w:t>
      </w:r>
      <w:r/>
    </w:p>
    <w:p>
      <w:pPr>
        <w:keepLines w:val="0"/>
        <w:keepNext w:val="0"/>
        <w:pageBreakBefore w:val="0"/>
        <w:spacing w:line="360" w:lineRule="auto"/>
        <w:widowControl w:val="off"/>
        <w:rPr>
          <w:rFonts w:hint="eastAsia"/>
          <w:highlight w:val="none"/>
          <w:lang w:eastAsia="zh-CN"/>
        </w:rPr>
      </w:pPr>
      <w:r>
        <w:rPr>
          <w:rFonts w:hint="eastAsia"/>
          <w:highlight w:val="none"/>
          <w:lang w:val="en-US" w:eastAsia="zh-CN"/>
        </w:rPr>
        <w:t xml:space="preserve">3、</w:t>
      </w:r>
      <w:r>
        <w:rPr>
          <w:rFonts w:hint="eastAsia"/>
          <w:highlight w:val="none"/>
        </w:rPr>
        <w:t xml:space="preserve">年度综合评价</w:t>
      </w:r>
      <w:r>
        <w:rPr>
          <w:rFonts w:hint="eastAsia"/>
          <w:highlight w:val="none"/>
          <w:lang w:eastAsia="zh-CN"/>
        </w:rPr>
        <w:t xml:space="preserve">；</w:t>
      </w:r>
      <w:r/>
    </w:p>
    <w:p>
      <w:pPr>
        <w:ind w:firstLine="420"/>
        <w:keepLines w:val="0"/>
        <w:keepNext w:val="0"/>
        <w:pageBreakBefore w:val="0"/>
        <w:spacing w:line="360" w:lineRule="auto"/>
        <w:widowControl w:val="off"/>
        <w:rPr>
          <w:rFonts w:hint="eastAsia"/>
          <w:highlight w:val="none"/>
        </w:rPr>
      </w:pPr>
      <w:r>
        <w:rPr>
          <w:rFonts w:hint="eastAsia"/>
          <w:highlight w:val="none"/>
        </w:rPr>
        <w:t xml:space="preserve">一、二、三季度考核结果分别占年度考核总分的 20%，剩余 40% 根据年度最终考核确定</w:t>
      </w:r>
      <w:r>
        <w:rPr>
          <w:rFonts w:hint="eastAsia"/>
          <w:highlight w:val="none"/>
          <w:lang w:eastAsia="zh-CN"/>
        </w:rPr>
        <w:t xml:space="preserve">，</w:t>
      </w:r>
      <w:r>
        <w:rPr>
          <w:rFonts w:hint="eastAsia"/>
          <w:highlight w:val="none"/>
        </w:rPr>
        <w:t xml:space="preserve">结合日常巡查、季度考核、专项督查、公众满意度调查等情况评定，根据考核结果审核拨付资金；</w:t>
      </w:r>
      <w:r/>
    </w:p>
    <w:p>
      <w:pPr>
        <w:keepLines w:val="0"/>
        <w:keepNext w:val="0"/>
        <w:pageBreakBefore w:val="0"/>
        <w:spacing w:line="360" w:lineRule="auto"/>
        <w:widowControl w:val="off"/>
        <w:rPr>
          <w:rFonts w:hint="eastAsia"/>
          <w:highlight w:val="none"/>
          <w:lang w:eastAsia="zh-CN"/>
        </w:rPr>
      </w:pPr>
      <w:r>
        <w:rPr>
          <w:rFonts w:hint="eastAsia"/>
          <w:highlight w:val="none"/>
          <w:lang w:val="en-US" w:eastAsia="zh-CN"/>
        </w:rPr>
        <w:t xml:space="preserve">4.</w:t>
      </w:r>
      <w:r>
        <w:rPr>
          <w:rFonts w:hint="eastAsia"/>
          <w:highlight w:val="none"/>
        </w:rPr>
        <w:t xml:space="preserve">周期届满考核：第 5 年末完成，对 5 年养护成效进行全面验收</w:t>
      </w:r>
      <w:r>
        <w:rPr>
          <w:rFonts w:hint="eastAsia"/>
          <w:highlight w:val="none"/>
          <w:lang w:val="en-US" w:eastAsia="zh-CN"/>
        </w:rPr>
        <w:t xml:space="preserve">评价</w:t>
      </w:r>
      <w:r>
        <w:rPr>
          <w:rFonts w:hint="eastAsia"/>
          <w:highlight w:val="none"/>
        </w:rPr>
        <w:t xml:space="preserve">。</w:t>
      </w:r>
      <w:r/>
    </w:p>
    <w:p>
      <w:pPr>
        <w:keepLines w:val="0"/>
        <w:keepNext w:val="0"/>
        <w:pageBreakBefore w:val="0"/>
        <w:spacing w:line="360" w:lineRule="auto"/>
        <w:widowControl w:val="off"/>
        <w:rPr>
          <w:b/>
          <w:bCs/>
          <w:highlight w:val="none"/>
        </w:rPr>
      </w:pPr>
      <w:r>
        <w:rPr>
          <w:b/>
          <w:bCs/>
          <w:highlight w:val="none"/>
        </w:rPr>
        <w:t xml:space="preserve">第六条 考核范围</w:t>
      </w:r>
      <w:r/>
    </w:p>
    <w:p>
      <w:pPr>
        <w:keepLines w:val="0"/>
        <w:keepNext w:val="0"/>
        <w:pageBreakBefore w:val="0"/>
        <w:spacing w:line="360" w:lineRule="auto"/>
        <w:widowControl w:val="off"/>
        <w:rPr>
          <w:rFonts w:hint="eastAsia"/>
          <w:highlight w:val="none"/>
        </w:rPr>
      </w:pPr>
      <w:r>
        <w:rPr>
          <w:rFonts w:hint="eastAsia"/>
          <w:highlight w:val="none"/>
          <w:lang w:val="en-US" w:eastAsia="zh-CN"/>
        </w:rPr>
        <w:t xml:space="preserve">1.</w:t>
      </w:r>
      <w:r>
        <w:rPr>
          <w:rFonts w:hint="eastAsia"/>
          <w:highlight w:val="none"/>
        </w:rPr>
        <w:t xml:space="preserve">养护履约：人员、设备、场地、应急物资等配置及运维情况；</w:t>
      </w:r>
      <w:r/>
    </w:p>
    <w:p>
      <w:pPr>
        <w:keepLines w:val="0"/>
        <w:keepNext w:val="0"/>
        <w:pageBreakBefore w:val="0"/>
        <w:spacing w:line="360" w:lineRule="auto"/>
        <w:widowControl w:val="off"/>
        <w:rPr>
          <w:rFonts w:hint="eastAsia"/>
          <w:highlight w:val="none"/>
        </w:rPr>
      </w:pPr>
      <w:r>
        <w:rPr>
          <w:rFonts w:hint="eastAsia"/>
          <w:highlight w:val="none"/>
          <w:lang w:val="en-US" w:eastAsia="zh-CN"/>
        </w:rPr>
        <w:t xml:space="preserve">2.</w:t>
      </w:r>
      <w:r>
        <w:rPr>
          <w:rFonts w:hint="eastAsia"/>
          <w:highlight w:val="none"/>
        </w:rPr>
        <w:t xml:space="preserve">养护作业：路基、路面、桥涵、交安设施、绿化等日常养护、小修及预防性养护实施情况；</w:t>
      </w:r>
      <w:r/>
    </w:p>
    <w:p>
      <w:pPr>
        <w:keepLines w:val="0"/>
        <w:keepNext w:val="0"/>
        <w:pageBreakBefore w:val="0"/>
        <w:spacing w:line="360" w:lineRule="auto"/>
        <w:widowControl w:val="off"/>
        <w:rPr>
          <w:rFonts w:hint="eastAsia"/>
          <w:highlight w:val="none"/>
        </w:rPr>
      </w:pPr>
      <w:r>
        <w:rPr>
          <w:rFonts w:hint="eastAsia"/>
          <w:highlight w:val="none"/>
          <w:lang w:val="en-US" w:eastAsia="zh-CN"/>
        </w:rPr>
        <w:t xml:space="preserve">3.</w:t>
      </w:r>
      <w:r>
        <w:rPr>
          <w:rFonts w:hint="eastAsia"/>
          <w:highlight w:val="none"/>
        </w:rPr>
        <w:t xml:space="preserve">质量安全：养护工程质量、作业安全规范、环保措施落实情况；</w:t>
      </w:r>
      <w:r/>
    </w:p>
    <w:p>
      <w:pPr>
        <w:keepLines w:val="0"/>
        <w:keepNext w:val="0"/>
        <w:pageBreakBefore w:val="0"/>
        <w:spacing w:line="360" w:lineRule="auto"/>
        <w:widowControl w:val="off"/>
        <w:rPr>
          <w:rFonts w:hint="eastAsia"/>
          <w:highlight w:val="none"/>
        </w:rPr>
      </w:pPr>
      <w:r>
        <w:rPr>
          <w:rFonts w:hint="eastAsia"/>
          <w:highlight w:val="none"/>
          <w:lang w:val="en-US" w:eastAsia="zh-CN"/>
        </w:rPr>
        <w:t xml:space="preserve">4.</w:t>
      </w:r>
      <w:r>
        <w:rPr>
          <w:rFonts w:hint="eastAsia"/>
          <w:highlight w:val="none"/>
        </w:rPr>
        <w:t xml:space="preserve">应急处置：灾害天气、突发事故等应急响应及处置成效；</w:t>
      </w:r>
      <w:r/>
    </w:p>
    <w:p>
      <w:pPr>
        <w:keepLines w:val="0"/>
        <w:keepNext w:val="0"/>
        <w:pageBreakBefore w:val="0"/>
        <w:spacing w:line="360" w:lineRule="auto"/>
        <w:widowControl w:val="off"/>
        <w:rPr>
          <w:rFonts w:hint="eastAsia"/>
          <w:highlight w:val="none"/>
        </w:rPr>
      </w:pPr>
      <w:r>
        <w:rPr>
          <w:rFonts w:hint="eastAsia"/>
          <w:highlight w:val="none"/>
          <w:lang w:val="en-US" w:eastAsia="zh-CN"/>
        </w:rPr>
        <w:t xml:space="preserve">5.</w:t>
      </w:r>
      <w:r>
        <w:rPr>
          <w:rFonts w:hint="eastAsia"/>
          <w:highlight w:val="none"/>
        </w:rPr>
        <w:t xml:space="preserve">内业管理：养护台账、检测记录、报表上报等资料的完整性、准确性；</w:t>
      </w:r>
      <w:r/>
    </w:p>
    <w:p>
      <w:pPr>
        <w:keepLines w:val="0"/>
        <w:keepNext w:val="0"/>
        <w:pageBreakBefore w:val="0"/>
        <w:spacing w:line="360" w:lineRule="auto"/>
        <w:widowControl w:val="off"/>
        <w:rPr>
          <w:rFonts w:hint="eastAsia"/>
          <w:highlight w:val="none"/>
        </w:rPr>
      </w:pPr>
      <w:r>
        <w:rPr>
          <w:rFonts w:hint="eastAsia"/>
          <w:highlight w:val="none"/>
          <w:lang w:val="en-US" w:eastAsia="zh-CN"/>
        </w:rPr>
        <w:t xml:space="preserve">6.</w:t>
      </w:r>
      <w:r>
        <w:rPr>
          <w:rFonts w:hint="eastAsia"/>
          <w:highlight w:val="none"/>
        </w:rPr>
        <w:t xml:space="preserve">其他：路产保护、公众投诉处理、信用履约等情况。</w:t>
      </w:r>
      <w:r/>
    </w:p>
    <w:p>
      <w:pPr>
        <w:keepLines w:val="0"/>
        <w:keepNext w:val="0"/>
        <w:pageBreakBefore w:val="0"/>
        <w:spacing w:line="360" w:lineRule="auto"/>
        <w:widowControl w:val="off"/>
        <w:rPr>
          <w:b/>
          <w:bCs/>
          <w:highlight w:val="none"/>
        </w:rPr>
      </w:pPr>
      <w:r>
        <w:rPr>
          <w:b/>
          <w:bCs/>
          <w:highlight w:val="none"/>
        </w:rPr>
        <w:t xml:space="preserve">第三章 基本配置考核要求</w:t>
      </w:r>
      <w:r/>
    </w:p>
    <w:p>
      <w:pPr>
        <w:keepLines w:val="0"/>
        <w:keepNext w:val="0"/>
        <w:pageBreakBefore w:val="0"/>
        <w:spacing w:line="360" w:lineRule="auto"/>
        <w:widowControl w:val="off"/>
        <w:rPr>
          <w:b/>
          <w:bCs/>
          <w:highlight w:val="none"/>
        </w:rPr>
      </w:pPr>
      <w:r>
        <w:rPr>
          <w:b/>
          <w:bCs/>
          <w:highlight w:val="none"/>
        </w:rPr>
        <w:t xml:space="preserve">第七条 人员配置考核</w:t>
      </w:r>
      <w:r/>
    </w:p>
    <w:p>
      <w:pPr>
        <w:ind w:firstLine="420"/>
        <w:keepLines w:val="0"/>
        <w:keepNext w:val="0"/>
        <w:pageBreakBefore w:val="0"/>
        <w:spacing w:line="360" w:lineRule="auto"/>
        <w:widowControl w:val="off"/>
        <w:rPr>
          <w:highlight w:val="none"/>
        </w:rPr>
      </w:pPr>
      <w:r>
        <w:rPr>
          <w:rFonts w:hint="eastAsia"/>
          <w:highlight w:val="none"/>
          <w:lang w:val="en-US" w:eastAsia="zh-CN"/>
        </w:rPr>
        <w:t xml:space="preserve">核心管理人员、养护人员的配置标准及考核办法，按招标文件及相关要求执行。</w:t>
      </w:r>
      <w:r/>
    </w:p>
    <w:p>
      <w:pPr>
        <w:keepLines w:val="0"/>
        <w:keepNext w:val="0"/>
        <w:pageBreakBefore w:val="0"/>
        <w:spacing w:line="360" w:lineRule="auto"/>
        <w:widowControl w:val="off"/>
        <w:rPr>
          <w:b/>
          <w:bCs/>
          <w:highlight w:val="none"/>
        </w:rPr>
      </w:pPr>
      <w:r>
        <w:rPr>
          <w:b/>
          <w:bCs/>
          <w:highlight w:val="none"/>
        </w:rPr>
        <w:t xml:space="preserve">第八条 设备配置考核</w:t>
      </w:r>
      <w:r/>
    </w:p>
    <w:p>
      <w:pPr>
        <w:ind w:firstLine="420"/>
        <w:keepLines w:val="0"/>
        <w:keepNext w:val="0"/>
        <w:pageBreakBefore w:val="0"/>
        <w:spacing w:line="360" w:lineRule="auto"/>
        <w:widowControl w:val="off"/>
        <w:rPr>
          <w:rFonts w:hint="eastAsia"/>
          <w:highlight w:val="none"/>
        </w:rPr>
      </w:pPr>
      <w:r>
        <w:rPr>
          <w:rFonts w:hint="eastAsia"/>
          <w:highlight w:val="none"/>
          <w:lang w:val="en-US" w:eastAsia="zh-CN"/>
        </w:rPr>
        <w:t xml:space="preserve">设备配置标准、设备管理制度及考核办法，按招标文件及相关要求执行。</w:t>
      </w:r>
      <w:r/>
    </w:p>
    <w:p>
      <w:pPr>
        <w:keepLines w:val="0"/>
        <w:keepNext w:val="0"/>
        <w:pageBreakBefore w:val="0"/>
        <w:spacing w:line="360" w:lineRule="auto"/>
        <w:widowControl w:val="off"/>
        <w:rPr>
          <w:b/>
          <w:bCs/>
          <w:highlight w:val="none"/>
        </w:rPr>
      </w:pPr>
      <w:r>
        <w:rPr>
          <w:b/>
          <w:bCs/>
          <w:highlight w:val="none"/>
        </w:rPr>
        <w:t xml:space="preserve">第九条 场地与应急物资考核</w:t>
      </w:r>
      <w:r/>
    </w:p>
    <w:p>
      <w:pPr>
        <w:ind w:firstLine="420"/>
        <w:keepLines w:val="0"/>
        <w:keepNext w:val="0"/>
        <w:pageBreakBefore w:val="0"/>
        <w:spacing w:line="360" w:lineRule="auto"/>
        <w:widowControl w:val="off"/>
        <w:rPr>
          <w:rFonts w:hint="eastAsia"/>
          <w:highlight w:val="none"/>
        </w:rPr>
      </w:pPr>
      <w:r>
        <w:rPr>
          <w:rFonts w:hint="eastAsia"/>
          <w:highlight w:val="none"/>
          <w:lang w:val="en-US" w:eastAsia="zh-CN"/>
        </w:rPr>
        <w:t xml:space="preserve">场地建设要求、应急物资储备标准及考核办法，按招标文件及相关要求执行。</w:t>
      </w:r>
      <w:r/>
    </w:p>
    <w:p>
      <w:pPr>
        <w:keepLines w:val="0"/>
        <w:keepNext w:val="0"/>
        <w:pageBreakBefore w:val="0"/>
        <w:spacing w:line="360" w:lineRule="auto"/>
        <w:widowControl w:val="off"/>
        <w:rPr>
          <w:b/>
          <w:bCs/>
          <w:highlight w:val="none"/>
        </w:rPr>
      </w:pPr>
      <w:r>
        <w:rPr>
          <w:b/>
          <w:bCs/>
          <w:highlight w:val="none"/>
        </w:rPr>
        <w:t xml:space="preserve">第四章 养护作业考核标准</w:t>
      </w:r>
      <w:r/>
    </w:p>
    <w:p>
      <w:pPr>
        <w:keepLines w:val="0"/>
        <w:keepNext w:val="0"/>
        <w:pageBreakBefore w:val="0"/>
        <w:spacing w:line="360" w:lineRule="auto"/>
        <w:widowControl w:val="off"/>
        <w:rPr>
          <w:b/>
          <w:bCs/>
          <w:highlight w:val="none"/>
        </w:rPr>
      </w:pPr>
      <w:r>
        <w:rPr>
          <w:b/>
          <w:bCs/>
          <w:highlight w:val="none"/>
        </w:rPr>
        <w:t xml:space="preserve">第十条 养护考核</w:t>
      </w:r>
      <w:r/>
    </w:p>
    <w:p>
      <w:pPr>
        <w:ind w:firstLine="420"/>
        <w:keepLines w:val="0"/>
        <w:keepNext w:val="0"/>
        <w:pageBreakBefore w:val="0"/>
        <w:spacing w:line="360" w:lineRule="auto"/>
        <w:widowControl w:val="off"/>
        <w:rPr>
          <w:rFonts w:hint="default"/>
          <w:highlight w:val="none"/>
          <w:lang w:val="en-US" w:eastAsia="zh-CN"/>
        </w:rPr>
      </w:pPr>
      <w:r>
        <w:rPr>
          <w:rFonts w:hint="eastAsia"/>
          <w:highlight w:val="none"/>
          <w:lang w:val="en-US" w:eastAsia="zh-CN"/>
        </w:rPr>
        <w:t xml:space="preserve">路基、路面、桥涵、交安、绿化等养护内容按照招标文件及工程量清单、作业约定及规范标准实施。</w:t>
      </w:r>
      <w:r/>
    </w:p>
    <w:p>
      <w:pPr>
        <w:keepLines w:val="0"/>
        <w:keepNext w:val="0"/>
        <w:pageBreakBefore w:val="0"/>
        <w:spacing w:line="360" w:lineRule="auto"/>
        <w:widowControl w:val="off"/>
        <w:rPr>
          <w:b/>
          <w:bCs/>
          <w:highlight w:val="none"/>
        </w:rPr>
      </w:pPr>
      <w:r>
        <w:rPr>
          <w:b/>
          <w:bCs/>
          <w:highlight w:val="none"/>
        </w:rPr>
        <w:t xml:space="preserve">第五章 考核评分与结果应用</w:t>
      </w:r>
      <w:r/>
    </w:p>
    <w:p>
      <w:pPr>
        <w:keepLines w:val="0"/>
        <w:keepNext w:val="0"/>
        <w:pageBreakBefore w:val="0"/>
        <w:spacing w:line="360" w:lineRule="auto"/>
        <w:widowControl w:val="off"/>
        <w:rPr>
          <w:rFonts w:hint="eastAsia"/>
          <w:b/>
          <w:bCs/>
          <w:highlight w:val="none"/>
          <w:lang w:eastAsia="zh-CN"/>
        </w:rPr>
      </w:pPr>
      <w:r>
        <w:rPr>
          <w:b/>
          <w:bCs/>
          <w:highlight w:val="none"/>
        </w:rPr>
        <w:t xml:space="preserve">第十</w:t>
      </w:r>
      <w:r>
        <w:rPr>
          <w:rFonts w:hint="eastAsia"/>
          <w:b/>
          <w:bCs/>
          <w:highlight w:val="none"/>
          <w:lang w:val="en-US" w:eastAsia="zh-CN"/>
        </w:rPr>
        <w:t xml:space="preserve">一</w:t>
      </w:r>
      <w:r>
        <w:rPr>
          <w:b/>
          <w:bCs/>
          <w:highlight w:val="none"/>
        </w:rPr>
        <w:t xml:space="preserve">条 评分标准</w:t>
      </w:r>
      <w:r/>
    </w:p>
    <w:p>
      <w:pPr>
        <w:ind w:firstLine="420"/>
        <w:keepLines w:val="0"/>
        <w:keepNext w:val="0"/>
        <w:pageBreakBefore w:val="0"/>
        <w:spacing w:line="360" w:lineRule="auto"/>
        <w:widowControl w:val="off"/>
        <w:rPr>
          <w:rFonts w:hint="eastAsia"/>
          <w:highlight w:val="none"/>
        </w:rPr>
      </w:pPr>
      <w:r>
        <w:rPr>
          <w:rFonts w:hint="eastAsia"/>
          <w:highlight w:val="none"/>
          <w:lang w:val="en-US" w:eastAsia="zh-CN"/>
        </w:rPr>
        <w:t xml:space="preserve">考核工作按月度检查、季度考核和年度考核开展，可委托第三方专业机构参与。总分设置为 100 分，等级划分为四档：90（含）-100 分为优、80（含）-90 分为良、60（含）-80 分为中、60 分以下为差。</w:t>
      </w:r>
      <w:r/>
    </w:p>
    <w:p>
      <w:pPr>
        <w:keepLines w:val="0"/>
        <w:keepNext w:val="0"/>
        <w:pageBreakBefore w:val="0"/>
        <w:spacing w:line="360" w:lineRule="auto"/>
        <w:widowControl w:val="off"/>
        <w:rPr>
          <w:b/>
          <w:bCs/>
          <w:highlight w:val="none"/>
        </w:rPr>
      </w:pPr>
      <w:r>
        <w:rPr>
          <w:b/>
          <w:bCs/>
          <w:highlight w:val="none"/>
        </w:rPr>
        <w:t xml:space="preserve">第十</w:t>
      </w:r>
      <w:r>
        <w:rPr>
          <w:rFonts w:hint="eastAsia"/>
          <w:b/>
          <w:bCs/>
          <w:highlight w:val="none"/>
          <w:lang w:val="en-US" w:eastAsia="zh-CN"/>
        </w:rPr>
        <w:t xml:space="preserve">二</w:t>
      </w:r>
      <w:r>
        <w:rPr>
          <w:b/>
          <w:bCs/>
          <w:highlight w:val="none"/>
        </w:rPr>
        <w:t xml:space="preserve">条 资金拨付与周期考核结果应用</w:t>
      </w:r>
      <w:r/>
    </w:p>
    <w:p>
      <w:pPr>
        <w:keepLines w:val="0"/>
        <w:keepNext w:val="0"/>
        <w:pageBreakBefore w:val="0"/>
        <w:spacing w:line="360" w:lineRule="auto"/>
        <w:widowControl w:val="off"/>
        <w:rPr>
          <w:b/>
          <w:bCs/>
          <w:highlight w:val="none"/>
        </w:rPr>
      </w:pPr>
      <w:r>
        <w:rPr>
          <w:b/>
          <w:bCs/>
          <w:highlight w:val="none"/>
        </w:rPr>
        <w:t xml:space="preserve">（一）季度考核结果应用</w:t>
      </w:r>
      <w:r/>
    </w:p>
    <w:p>
      <w:pPr>
        <w:keepLines w:val="0"/>
        <w:keepNext w:val="0"/>
        <w:pageBreakBefore w:val="0"/>
        <w:spacing w:line="360" w:lineRule="auto"/>
        <w:widowControl w:val="off"/>
        <w:rPr>
          <w:rFonts w:hint="default"/>
          <w:highlight w:val="none"/>
          <w:lang w:val="en-US" w:eastAsia="zh-CN"/>
        </w:rPr>
      </w:pPr>
      <w:r>
        <w:rPr>
          <w:rFonts w:hint="eastAsia"/>
          <w:highlight w:val="none"/>
        </w:rPr>
        <w:t xml:space="preserve">连续两个季度得分＜8</w:t>
      </w:r>
      <w:r>
        <w:rPr>
          <w:rFonts w:hint="eastAsia"/>
          <w:highlight w:val="none"/>
          <w:lang w:val="en-US" w:eastAsia="zh-CN"/>
        </w:rPr>
        <w:t xml:space="preserve">0</w:t>
      </w:r>
      <w:r>
        <w:rPr>
          <w:rFonts w:hint="eastAsia"/>
          <w:highlight w:val="none"/>
        </w:rPr>
        <w:t xml:space="preserve"> 分：约谈养护单位主要负责人，额外扣减</w:t>
      </w:r>
      <w:r>
        <w:rPr>
          <w:rFonts w:hint="eastAsia"/>
          <w:highlight w:val="none"/>
          <w:lang w:val="en-US" w:eastAsia="zh-CN"/>
        </w:rPr>
        <w:t xml:space="preserve">不高于</w:t>
      </w:r>
      <w:r>
        <w:rPr>
          <w:rFonts w:hint="eastAsia"/>
          <w:highlight w:val="none"/>
        </w:rPr>
        <w:t xml:space="preserve">年度养护经费 5%</w:t>
      </w:r>
      <w:r>
        <w:rPr>
          <w:rFonts w:hint="eastAsia"/>
          <w:highlight w:val="none"/>
          <w:lang w:val="en-US" w:eastAsia="zh-CN"/>
        </w:rPr>
        <w:t xml:space="preserve">。</w:t>
      </w:r>
      <w:r/>
    </w:p>
    <w:p>
      <w:pPr>
        <w:keepLines w:val="0"/>
        <w:keepNext w:val="0"/>
        <w:pageBreakBefore w:val="0"/>
        <w:spacing w:line="360" w:lineRule="auto"/>
        <w:widowControl w:val="off"/>
        <w:rPr>
          <w:rFonts w:hint="eastAsia"/>
          <w:b/>
          <w:bCs/>
          <w:highlight w:val="none"/>
          <w:lang w:eastAsia="zh-CN"/>
        </w:rPr>
      </w:pPr>
      <w:r>
        <w:rPr>
          <w:b/>
          <w:bCs/>
          <w:highlight w:val="none"/>
        </w:rPr>
        <w:t xml:space="preserve">（二）年度考核结果应用</w:t>
      </w:r>
      <w:r/>
    </w:p>
    <w:p>
      <w:pPr>
        <w:keepLines w:val="0"/>
        <w:keepNext w:val="0"/>
        <w:pageBreakBefore w:val="0"/>
        <w:spacing w:line="360" w:lineRule="auto"/>
        <w:widowControl w:val="off"/>
        <w:rPr>
          <w:rFonts w:hint="eastAsia"/>
          <w:highlight w:val="none"/>
        </w:rPr>
      </w:pPr>
      <w:r>
        <w:rPr>
          <w:rFonts w:hint="eastAsia"/>
          <w:highlight w:val="none"/>
          <w:lang w:val="en-US" w:eastAsia="zh-CN"/>
        </w:rPr>
        <w:t xml:space="preserve">1.</w:t>
      </w:r>
      <w:r>
        <w:rPr>
          <w:rFonts w:hint="eastAsia"/>
          <w:highlight w:val="none"/>
        </w:rPr>
        <w:t xml:space="preserve">得分≥</w:t>
      </w:r>
      <w:r>
        <w:rPr>
          <w:rFonts w:hint="eastAsia"/>
          <w:highlight w:val="none"/>
          <w:lang w:val="en-US" w:eastAsia="zh-CN"/>
        </w:rPr>
        <w:t xml:space="preserve">90</w:t>
      </w:r>
      <w:r>
        <w:rPr>
          <w:rFonts w:hint="eastAsia"/>
          <w:highlight w:val="none"/>
        </w:rPr>
        <w:t xml:space="preserve"> 分：全额拨付</w:t>
      </w:r>
      <w:r>
        <w:rPr>
          <w:rFonts w:hint="eastAsia"/>
          <w:highlight w:val="none"/>
          <w:lang w:val="en-US" w:eastAsia="zh-CN"/>
        </w:rPr>
        <w:t xml:space="preserve">年</w:t>
      </w:r>
      <w:r>
        <w:rPr>
          <w:rFonts w:hint="eastAsia"/>
          <w:highlight w:val="none"/>
        </w:rPr>
        <w:t xml:space="preserve">度养护经费；</w:t>
      </w:r>
      <w:r/>
    </w:p>
    <w:p>
      <w:pPr>
        <w:keepLines w:val="0"/>
        <w:keepNext w:val="0"/>
        <w:pageBreakBefore w:val="0"/>
        <w:spacing w:line="360" w:lineRule="auto"/>
        <w:widowControl w:val="off"/>
        <w:rPr>
          <w:rFonts w:hint="eastAsia"/>
          <w:highlight w:val="none"/>
        </w:rPr>
      </w:pPr>
      <w:r>
        <w:rPr>
          <w:rFonts w:hint="eastAsia"/>
          <w:highlight w:val="none"/>
          <w:lang w:val="en-US" w:eastAsia="zh-CN"/>
        </w:rPr>
        <w:t xml:space="preserve">2.</w:t>
      </w:r>
      <w:r>
        <w:rPr>
          <w:rFonts w:hint="eastAsia"/>
          <w:highlight w:val="none"/>
        </w:rPr>
        <w:t xml:space="preserve">80 分≤得分＜</w:t>
      </w:r>
      <w:r>
        <w:rPr>
          <w:rFonts w:hint="eastAsia"/>
          <w:highlight w:val="none"/>
          <w:lang w:val="en-US" w:eastAsia="zh-CN"/>
        </w:rPr>
        <w:t xml:space="preserve">90</w:t>
      </w:r>
      <w:r>
        <w:rPr>
          <w:rFonts w:hint="eastAsia"/>
          <w:highlight w:val="none"/>
        </w:rPr>
        <w:t xml:space="preserve"> 分：扣减</w:t>
      </w:r>
      <w:r>
        <w:rPr>
          <w:rFonts w:hint="eastAsia"/>
          <w:highlight w:val="none"/>
          <w:lang w:val="en-US" w:eastAsia="zh-CN"/>
        </w:rPr>
        <w:t xml:space="preserve">年</w:t>
      </w:r>
      <w:r>
        <w:rPr>
          <w:rFonts w:hint="eastAsia"/>
          <w:highlight w:val="none"/>
        </w:rPr>
        <w:t xml:space="preserve">度养护经费</w:t>
      </w:r>
      <w:r>
        <w:rPr>
          <w:rFonts w:hint="eastAsia"/>
          <w:highlight w:val="none"/>
          <w:lang w:val="en-US" w:eastAsia="zh-CN"/>
        </w:rPr>
        <w:t xml:space="preserve">5</w:t>
      </w:r>
      <w:r>
        <w:rPr>
          <w:rFonts w:hint="eastAsia"/>
          <w:highlight w:val="none"/>
        </w:rPr>
        <w:t xml:space="preserve">%；</w:t>
      </w:r>
      <w:r/>
    </w:p>
    <w:p>
      <w:pPr>
        <w:keepLines w:val="0"/>
        <w:keepNext w:val="0"/>
        <w:pageBreakBefore w:val="0"/>
        <w:spacing w:line="360" w:lineRule="auto"/>
        <w:widowControl w:val="off"/>
        <w:rPr>
          <w:rFonts w:hint="eastAsia"/>
          <w:highlight w:val="none"/>
        </w:rPr>
      </w:pPr>
      <w:r>
        <w:rPr>
          <w:rFonts w:hint="eastAsia"/>
          <w:highlight w:val="none"/>
          <w:lang w:val="en-US" w:eastAsia="zh-CN"/>
        </w:rPr>
        <w:t xml:space="preserve">3.60</w:t>
      </w:r>
      <w:r>
        <w:rPr>
          <w:rFonts w:hint="eastAsia"/>
          <w:highlight w:val="none"/>
        </w:rPr>
        <w:t xml:space="preserve">分≤得分＜</w:t>
      </w:r>
      <w:r>
        <w:rPr>
          <w:rFonts w:hint="eastAsia"/>
          <w:highlight w:val="none"/>
          <w:lang w:val="en-US" w:eastAsia="zh-CN"/>
        </w:rPr>
        <w:t xml:space="preserve">80</w:t>
      </w:r>
      <w:r>
        <w:rPr>
          <w:rFonts w:hint="eastAsia"/>
          <w:highlight w:val="none"/>
        </w:rPr>
        <w:t xml:space="preserve"> 分：扣减</w:t>
      </w:r>
      <w:r>
        <w:rPr>
          <w:rFonts w:hint="eastAsia"/>
          <w:highlight w:val="none"/>
          <w:lang w:val="en-US" w:eastAsia="zh-CN"/>
        </w:rPr>
        <w:t xml:space="preserve">年</w:t>
      </w:r>
      <w:r>
        <w:rPr>
          <w:rFonts w:hint="eastAsia"/>
          <w:highlight w:val="none"/>
        </w:rPr>
        <w:t xml:space="preserve">度养护经费</w:t>
      </w:r>
      <w:r>
        <w:rPr>
          <w:rFonts w:hint="eastAsia"/>
          <w:highlight w:val="none"/>
          <w:lang w:val="en-US" w:eastAsia="zh-CN"/>
        </w:rPr>
        <w:t xml:space="preserve">10</w:t>
      </w:r>
      <w:r>
        <w:rPr>
          <w:rFonts w:hint="eastAsia"/>
          <w:highlight w:val="none"/>
        </w:rPr>
        <w:t xml:space="preserve">%；</w:t>
      </w:r>
      <w:r/>
    </w:p>
    <w:p>
      <w:pPr>
        <w:keepLines w:val="0"/>
        <w:keepNext w:val="0"/>
        <w:pageBreakBefore w:val="0"/>
        <w:spacing w:line="360" w:lineRule="auto"/>
        <w:widowControl w:val="off"/>
        <w:rPr>
          <w:rFonts w:hint="eastAsia"/>
          <w:highlight w:val="none"/>
        </w:rPr>
      </w:pPr>
      <w:r>
        <w:rPr>
          <w:rFonts w:hint="eastAsia"/>
          <w:highlight w:val="none"/>
          <w:lang w:val="en-US" w:eastAsia="zh-CN"/>
        </w:rPr>
        <w:t xml:space="preserve">4.</w:t>
      </w:r>
      <w:r>
        <w:rPr>
          <w:rFonts w:hint="eastAsia"/>
          <w:highlight w:val="none"/>
        </w:rPr>
        <w:t xml:space="preserve">得分＜</w:t>
      </w:r>
      <w:r>
        <w:rPr>
          <w:rFonts w:hint="eastAsia"/>
          <w:highlight w:val="none"/>
          <w:lang w:val="en-US" w:eastAsia="zh-CN"/>
        </w:rPr>
        <w:t xml:space="preserve">6</w:t>
      </w:r>
      <w:r>
        <w:rPr>
          <w:rFonts w:hint="eastAsia"/>
          <w:highlight w:val="none"/>
        </w:rPr>
        <w:t xml:space="preserve">0 分：扣减</w:t>
      </w:r>
      <w:r>
        <w:rPr>
          <w:rFonts w:hint="eastAsia"/>
          <w:highlight w:val="none"/>
          <w:lang w:val="en-US" w:eastAsia="zh-CN"/>
        </w:rPr>
        <w:t xml:space="preserve">年</w:t>
      </w:r>
      <w:r>
        <w:rPr>
          <w:rFonts w:hint="eastAsia"/>
          <w:highlight w:val="none"/>
        </w:rPr>
        <w:t xml:space="preserve">度养护经费</w:t>
      </w:r>
      <w:r>
        <w:rPr>
          <w:rFonts w:hint="eastAsia"/>
          <w:highlight w:val="none"/>
          <w:lang w:val="en-US" w:eastAsia="zh-CN"/>
        </w:rPr>
        <w:t xml:space="preserve">20</w:t>
      </w:r>
      <w:r>
        <w:rPr>
          <w:rFonts w:hint="eastAsia"/>
          <w:highlight w:val="none"/>
        </w:rPr>
        <w:t xml:space="preserve">%；</w:t>
      </w:r>
      <w:r/>
    </w:p>
    <w:p>
      <w:pPr>
        <w:keepLines w:val="0"/>
        <w:keepNext w:val="0"/>
        <w:pageBreakBefore w:val="0"/>
        <w:spacing w:line="360" w:lineRule="auto"/>
        <w:widowControl w:val="off"/>
        <w:rPr>
          <w:b/>
          <w:bCs/>
          <w:highlight w:val="none"/>
        </w:rPr>
      </w:pPr>
      <w:r>
        <w:rPr>
          <w:b/>
          <w:bCs/>
          <w:highlight w:val="none"/>
        </w:rPr>
        <w:t xml:space="preserve">（三）周期届满考核结果应用</w:t>
      </w:r>
      <w:r/>
    </w:p>
    <w:p>
      <w:pPr>
        <w:keepLines w:val="0"/>
        <w:keepNext w:val="0"/>
        <w:pageBreakBefore w:val="0"/>
        <w:spacing w:line="360" w:lineRule="auto"/>
        <w:widowControl w:val="off"/>
        <w:rPr>
          <w:rFonts w:hint="eastAsia"/>
          <w:highlight w:val="none"/>
        </w:rPr>
      </w:pPr>
      <w:r>
        <w:rPr>
          <w:rFonts w:hint="eastAsia"/>
          <w:highlight w:val="none"/>
          <w:lang w:val="en-US" w:eastAsia="zh-CN"/>
        </w:rPr>
        <w:t xml:space="preserve">1.</w:t>
      </w:r>
      <w:r>
        <w:rPr>
          <w:rFonts w:hint="eastAsia"/>
          <w:highlight w:val="none"/>
        </w:rPr>
        <w:t xml:space="preserve">通过考核验收办理移交手续</w:t>
      </w:r>
      <w:r>
        <w:rPr>
          <w:rFonts w:hint="eastAsia"/>
          <w:highlight w:val="none"/>
          <w:lang w:val="en-US" w:eastAsia="zh-CN"/>
        </w:rPr>
        <w:t xml:space="preserve">后，</w:t>
      </w:r>
      <w:r>
        <w:rPr>
          <w:rFonts w:hint="eastAsia"/>
          <w:highlight w:val="none"/>
        </w:rPr>
        <w:t xml:space="preserve">全额返还剩余履约保证金；</w:t>
      </w:r>
      <w:r/>
    </w:p>
    <w:p>
      <w:pPr>
        <w:keepLines w:val="0"/>
        <w:keepNext w:val="0"/>
        <w:pageBreakBefore w:val="0"/>
        <w:spacing w:line="360" w:lineRule="auto"/>
        <w:widowControl w:val="off"/>
        <w:rPr>
          <w:rFonts w:hint="eastAsia"/>
          <w:highlight w:val="none"/>
        </w:rPr>
      </w:pPr>
      <w:r>
        <w:rPr>
          <w:rFonts w:hint="eastAsia"/>
          <w:highlight w:val="none"/>
          <w:lang w:val="en-US" w:eastAsia="zh-CN"/>
        </w:rPr>
        <w:t xml:space="preserve">2.</w:t>
      </w:r>
      <w:r>
        <w:rPr>
          <w:rFonts w:hint="eastAsia"/>
          <w:highlight w:val="none"/>
        </w:rPr>
        <w:t xml:space="preserve">验收不合格：限期 30 日内整改，复检合格后方可移交，产生的费用由养护单位承担；</w:t>
      </w:r>
      <w:r/>
    </w:p>
    <w:p>
      <w:pPr>
        <w:keepLines w:val="0"/>
        <w:keepNext w:val="0"/>
        <w:pageBreakBefore w:val="0"/>
        <w:spacing w:line="360" w:lineRule="auto"/>
        <w:widowControl w:val="off"/>
        <w:rPr>
          <w:rFonts w:hint="eastAsia"/>
          <w:highlight w:val="none"/>
        </w:rPr>
      </w:pPr>
      <w:r>
        <w:rPr>
          <w:rFonts w:hint="eastAsia"/>
          <w:highlight w:val="none"/>
          <w:lang w:val="en-US" w:eastAsia="zh-CN"/>
        </w:rPr>
        <w:t xml:space="preserve">3.</w:t>
      </w:r>
      <w:r>
        <w:rPr>
          <w:rFonts w:hint="eastAsia"/>
          <w:highlight w:val="none"/>
        </w:rPr>
        <w:t xml:space="preserve">整改后仍不合格：扣除全部履约保证金，由考核小组委托第三方整改，费用从养护尾款中双倍扣除。</w:t>
      </w:r>
      <w:r/>
    </w:p>
    <w:p>
      <w:pPr>
        <w:keepLines w:val="0"/>
        <w:keepNext w:val="0"/>
        <w:pageBreakBefore w:val="0"/>
        <w:spacing w:line="360" w:lineRule="auto"/>
        <w:widowControl w:val="off"/>
        <w:rPr>
          <w:b/>
          <w:bCs/>
          <w:highlight w:val="none"/>
        </w:rPr>
      </w:pPr>
      <w:r>
        <w:rPr>
          <w:b/>
          <w:bCs/>
          <w:highlight w:val="none"/>
        </w:rPr>
        <w:t xml:space="preserve">第六章 奖惩细则</w:t>
      </w:r>
      <w:r/>
    </w:p>
    <w:p>
      <w:pPr>
        <w:keepLines w:val="0"/>
        <w:keepNext w:val="0"/>
        <w:pageBreakBefore w:val="0"/>
        <w:spacing w:line="360" w:lineRule="auto"/>
        <w:widowControl w:val="off"/>
        <w:rPr>
          <w:b/>
          <w:bCs/>
          <w:highlight w:val="none"/>
        </w:rPr>
      </w:pPr>
      <w:r>
        <w:rPr>
          <w:b/>
          <w:bCs/>
          <w:highlight w:val="none"/>
        </w:rPr>
        <w:t xml:space="preserve">第十</w:t>
      </w:r>
      <w:r>
        <w:rPr>
          <w:rFonts w:hint="eastAsia"/>
          <w:b/>
          <w:bCs/>
          <w:highlight w:val="none"/>
          <w:lang w:val="en-US" w:eastAsia="zh-CN"/>
        </w:rPr>
        <w:t xml:space="preserve">三</w:t>
      </w:r>
      <w:r>
        <w:rPr>
          <w:b/>
          <w:bCs/>
          <w:highlight w:val="none"/>
        </w:rPr>
        <w:t xml:space="preserve">条 处罚情形</w:t>
      </w:r>
      <w:r/>
    </w:p>
    <w:p>
      <w:pPr>
        <w:keepLines w:val="0"/>
        <w:keepNext w:val="0"/>
        <w:pageBreakBefore w:val="0"/>
        <w:spacing w:line="360" w:lineRule="auto"/>
        <w:widowControl w:val="off"/>
        <w:rPr>
          <w:rFonts w:hint="eastAsia"/>
          <w:highlight w:val="none"/>
        </w:rPr>
      </w:pPr>
      <w:r>
        <w:rPr>
          <w:rFonts w:hint="eastAsia"/>
          <w:highlight w:val="none"/>
          <w:lang w:val="en-US" w:eastAsia="zh-CN"/>
        </w:rPr>
        <w:t xml:space="preserve">1.</w:t>
      </w:r>
      <w:r>
        <w:rPr>
          <w:rFonts w:hint="eastAsia"/>
          <w:highlight w:val="none"/>
        </w:rPr>
        <w:t xml:space="preserve">养护不到位造成失养的，通报后</w:t>
      </w:r>
      <w:r>
        <w:rPr>
          <w:rFonts w:hint="eastAsia"/>
          <w:highlight w:val="none"/>
          <w:lang w:val="en-US" w:eastAsia="zh-CN"/>
        </w:rPr>
        <w:t xml:space="preserve">限期</w:t>
      </w:r>
      <w:r>
        <w:rPr>
          <w:rFonts w:hint="eastAsia"/>
          <w:highlight w:val="none"/>
        </w:rPr>
        <w:t xml:space="preserve">未整改</w:t>
      </w:r>
      <w:r>
        <w:rPr>
          <w:rFonts w:hint="eastAsia"/>
          <w:highlight w:val="none"/>
          <w:lang w:val="en-US" w:eastAsia="zh-CN"/>
        </w:rPr>
        <w:t xml:space="preserve">到位</w:t>
      </w:r>
      <w:r>
        <w:rPr>
          <w:rFonts w:hint="eastAsia"/>
          <w:highlight w:val="none"/>
        </w:rPr>
        <w:t xml:space="preserve">，</w:t>
      </w:r>
      <w:r>
        <w:rPr>
          <w:rFonts w:hint="eastAsia"/>
          <w:highlight w:val="none"/>
          <w:lang w:val="en-US" w:eastAsia="zh-CN"/>
        </w:rPr>
        <w:t xml:space="preserve">每次扣减年度</w:t>
      </w:r>
      <w:r>
        <w:rPr>
          <w:rFonts w:hint="eastAsia"/>
          <w:highlight w:val="none"/>
        </w:rPr>
        <w:t xml:space="preserve">养护经费 </w:t>
      </w:r>
      <w:r>
        <w:rPr>
          <w:rFonts w:hint="eastAsia"/>
          <w:highlight w:val="none"/>
          <w:lang w:val="en-US" w:eastAsia="zh-CN"/>
        </w:rPr>
        <w:t xml:space="preserve">1000元</w:t>
      </w:r>
      <w:r>
        <w:rPr>
          <w:rFonts w:hint="eastAsia"/>
          <w:highlight w:val="none"/>
        </w:rPr>
        <w:t xml:space="preserve">；</w:t>
      </w:r>
      <w:r/>
    </w:p>
    <w:p>
      <w:pPr>
        <w:keepLines w:val="0"/>
        <w:keepNext w:val="0"/>
        <w:pageBreakBefore w:val="0"/>
        <w:spacing w:line="360" w:lineRule="auto"/>
        <w:widowControl w:val="off"/>
        <w:rPr>
          <w:rFonts w:hint="eastAsia"/>
          <w:highlight w:val="none"/>
        </w:rPr>
      </w:pPr>
      <w:r>
        <w:rPr>
          <w:rFonts w:hint="eastAsia"/>
          <w:highlight w:val="none"/>
          <w:lang w:val="en-US" w:eastAsia="zh-CN"/>
        </w:rPr>
        <w:t xml:space="preserve">2.</w:t>
      </w:r>
      <w:r>
        <w:rPr>
          <w:rFonts w:hint="eastAsia"/>
          <w:highlight w:val="none"/>
        </w:rPr>
        <w:t xml:space="preserve">因养护质量问题引发交通安全事故的，养护单位承担全部赔偿责任</w:t>
      </w:r>
      <w:r>
        <w:rPr>
          <w:rFonts w:hint="eastAsia"/>
          <w:highlight w:val="none"/>
          <w:lang w:eastAsia="zh-CN"/>
        </w:rPr>
        <w:t xml:space="preserve">。</w:t>
      </w:r>
      <w:r/>
    </w:p>
    <w:p>
      <w:pPr>
        <w:keepLines w:val="0"/>
        <w:keepNext w:val="0"/>
        <w:pageBreakBefore w:val="0"/>
        <w:spacing w:line="360" w:lineRule="auto"/>
        <w:widowControl w:val="off"/>
        <w:rPr>
          <w:rFonts w:hint="eastAsia"/>
          <w:highlight w:val="none"/>
        </w:rPr>
      </w:pPr>
      <w:r>
        <w:rPr>
          <w:rFonts w:hint="eastAsia"/>
          <w:highlight w:val="none"/>
          <w:lang w:val="en-US" w:eastAsia="zh-CN"/>
        </w:rPr>
        <w:t xml:space="preserve">3.</w:t>
      </w:r>
      <w:r>
        <w:rPr>
          <w:rFonts w:hint="eastAsia"/>
          <w:highlight w:val="none"/>
        </w:rPr>
        <w:t xml:space="preserve">违规转包、违法分包的，立即终止合同，追究相关法律责任，纳入失信名单；</w:t>
      </w:r>
      <w:r/>
    </w:p>
    <w:p>
      <w:pPr>
        <w:keepLines w:val="0"/>
        <w:keepNext w:val="0"/>
        <w:pageBreakBefore w:val="0"/>
        <w:spacing w:line="360" w:lineRule="auto"/>
        <w:widowControl w:val="off"/>
        <w:rPr>
          <w:rFonts w:hint="eastAsia"/>
          <w:highlight w:val="none"/>
          <w:lang w:eastAsia="zh-CN"/>
        </w:rPr>
      </w:pPr>
      <w:r>
        <w:rPr>
          <w:rFonts w:hint="eastAsia"/>
          <w:highlight w:val="none"/>
          <w:lang w:val="en-US" w:eastAsia="zh-CN"/>
        </w:rPr>
        <w:t xml:space="preserve">4.</w:t>
      </w:r>
      <w:r>
        <w:rPr>
          <w:rFonts w:hint="eastAsia"/>
          <w:highlight w:val="none"/>
        </w:rPr>
        <w:t xml:space="preserve">全年累计被市级及以上媒体曝光 2 次及以上，造成恶劣影响的，</w:t>
      </w:r>
      <w:r>
        <w:rPr>
          <w:rFonts w:hint="eastAsia"/>
          <w:highlight w:val="none"/>
          <w:lang w:val="en-US" w:eastAsia="zh-CN"/>
        </w:rPr>
        <w:t xml:space="preserve">根据情形</w:t>
      </w:r>
      <w:r>
        <w:rPr>
          <w:rFonts w:hint="eastAsia"/>
          <w:highlight w:val="none"/>
        </w:rPr>
        <w:t xml:space="preserve">纳入失信名单</w:t>
      </w:r>
      <w:r>
        <w:rPr>
          <w:rFonts w:hint="eastAsia"/>
          <w:highlight w:val="none"/>
          <w:lang w:eastAsia="zh-CN"/>
        </w:rPr>
        <w:t xml:space="preserve">。</w:t>
      </w:r>
      <w:r/>
    </w:p>
    <w:p>
      <w:pPr>
        <w:keepLines w:val="0"/>
        <w:keepNext w:val="0"/>
        <w:pageBreakBefore w:val="0"/>
        <w:spacing w:line="360" w:lineRule="auto"/>
        <w:widowControl w:val="off"/>
        <w:rPr>
          <w:highlight w:val="none"/>
        </w:rPr>
      </w:pPr>
      <w:r>
        <w:rPr>
          <w:highlight w:val="none"/>
        </w:rPr>
        <w:t xml:space="preserve">第七章 周期届满验收要求</w:t>
      </w:r>
      <w:r/>
    </w:p>
    <w:p>
      <w:pPr>
        <w:keepLines w:val="0"/>
        <w:keepNext w:val="0"/>
        <w:pageBreakBefore w:val="0"/>
        <w:spacing w:line="360" w:lineRule="auto"/>
        <w:widowControl w:val="off"/>
        <w:rPr>
          <w:b/>
          <w:bCs/>
          <w:highlight w:val="none"/>
        </w:rPr>
      </w:pPr>
      <w:r>
        <w:rPr>
          <w:b/>
          <w:bCs/>
          <w:highlight w:val="none"/>
        </w:rPr>
        <w:t xml:space="preserve">第十</w:t>
      </w:r>
      <w:r>
        <w:rPr>
          <w:rFonts w:hint="eastAsia"/>
          <w:b/>
          <w:bCs/>
          <w:highlight w:val="none"/>
          <w:lang w:val="en-US" w:eastAsia="zh-CN"/>
        </w:rPr>
        <w:t xml:space="preserve">四</w:t>
      </w:r>
      <w:r>
        <w:rPr>
          <w:b/>
          <w:bCs/>
          <w:highlight w:val="none"/>
        </w:rPr>
        <w:t xml:space="preserve">条 验收核心指标</w:t>
      </w:r>
      <w:r/>
    </w:p>
    <w:p>
      <w:pPr>
        <w:keepLines w:val="0"/>
        <w:keepNext w:val="0"/>
        <w:pageBreakBefore w:val="0"/>
        <w:spacing w:line="360" w:lineRule="auto"/>
        <w:widowControl w:val="off"/>
        <w:rPr>
          <w:rFonts w:hint="eastAsia"/>
          <w:highlight w:val="none"/>
        </w:rPr>
      </w:pPr>
      <w:r>
        <w:rPr>
          <w:rFonts w:hint="eastAsia"/>
          <w:highlight w:val="none"/>
          <w:lang w:val="en-US" w:eastAsia="zh-CN"/>
        </w:rPr>
        <w:t xml:space="preserve">1.</w:t>
      </w:r>
      <w:r>
        <w:rPr>
          <w:rFonts w:hint="eastAsia"/>
          <w:highlight w:val="none"/>
        </w:rPr>
        <w:t xml:space="preserve">路况质量：PQI优良路率≥</w:t>
      </w:r>
      <w:r>
        <w:rPr>
          <w:rFonts w:hint="eastAsia"/>
          <w:highlight w:val="none"/>
          <w:lang w:val="en-US" w:eastAsia="zh-CN"/>
        </w:rPr>
        <w:t xml:space="preserve">90</w:t>
      </w:r>
      <w:r>
        <w:rPr>
          <w:rFonts w:hint="eastAsia"/>
          <w:highlight w:val="none"/>
        </w:rPr>
        <w:t xml:space="preserve">%，年下降率≤2%；</w:t>
      </w:r>
      <w:r/>
    </w:p>
    <w:p>
      <w:pPr>
        <w:keepLines w:val="0"/>
        <w:keepNext w:val="0"/>
        <w:pageBreakBefore w:val="0"/>
        <w:spacing w:line="360" w:lineRule="auto"/>
        <w:widowControl w:val="off"/>
        <w:rPr>
          <w:rFonts w:hint="eastAsia"/>
          <w:highlight w:val="none"/>
        </w:rPr>
      </w:pPr>
      <w:r>
        <w:rPr>
          <w:rFonts w:hint="eastAsia"/>
          <w:highlight w:val="none"/>
          <w:lang w:val="en-US" w:eastAsia="zh-CN"/>
        </w:rPr>
        <w:t xml:space="preserve">2.</w:t>
      </w:r>
      <w:r>
        <w:rPr>
          <w:rFonts w:hint="eastAsia"/>
          <w:highlight w:val="none"/>
        </w:rPr>
        <w:t xml:space="preserve">设施完整性：二类及以上桥梁比例≥9</w:t>
      </w:r>
      <w:r>
        <w:rPr>
          <w:rFonts w:hint="eastAsia"/>
          <w:highlight w:val="none"/>
          <w:lang w:val="en-US" w:eastAsia="zh-CN"/>
        </w:rPr>
        <w:t xml:space="preserve">9</w:t>
      </w:r>
      <w:r>
        <w:rPr>
          <w:rFonts w:hint="eastAsia"/>
          <w:highlight w:val="none"/>
        </w:rPr>
        <w:t xml:space="preserve">%，交安设施完好率 100%，重点路段视频监控覆盖率≥</w:t>
      </w:r>
      <w:r>
        <w:rPr>
          <w:rFonts w:hint="eastAsia"/>
          <w:highlight w:val="none"/>
          <w:lang w:val="en-US" w:eastAsia="zh-CN"/>
        </w:rPr>
        <w:t xml:space="preserve">7</w:t>
      </w:r>
      <w:r>
        <w:rPr>
          <w:rFonts w:hint="eastAsia"/>
          <w:highlight w:val="none"/>
        </w:rPr>
        <w:t xml:space="preserve">0%；</w:t>
      </w:r>
      <w:r/>
    </w:p>
    <w:p>
      <w:pPr>
        <w:keepLines w:val="0"/>
        <w:keepNext w:val="0"/>
        <w:pageBreakBefore w:val="0"/>
        <w:spacing w:line="360" w:lineRule="auto"/>
        <w:widowControl w:val="off"/>
        <w:rPr>
          <w:rFonts w:hint="eastAsia"/>
          <w:highlight w:val="none"/>
        </w:rPr>
      </w:pPr>
      <w:r>
        <w:rPr>
          <w:rFonts w:hint="eastAsia"/>
          <w:highlight w:val="none"/>
          <w:lang w:val="en-US" w:eastAsia="zh-CN"/>
        </w:rPr>
        <w:t xml:space="preserve">3.</w:t>
      </w:r>
      <w:r>
        <w:rPr>
          <w:rFonts w:hint="eastAsia"/>
          <w:highlight w:val="none"/>
        </w:rPr>
        <w:t xml:space="preserve">内业资料：5 年养护台账、检测报告、病害处置记录等完整规范，保存齐全；</w:t>
      </w:r>
      <w:r/>
    </w:p>
    <w:p>
      <w:pPr>
        <w:keepLines w:val="0"/>
        <w:keepNext w:val="0"/>
        <w:pageBreakBefore w:val="0"/>
        <w:spacing w:line="360" w:lineRule="auto"/>
        <w:widowControl w:val="off"/>
        <w:rPr>
          <w:highlight w:val="none"/>
        </w:rPr>
      </w:pPr>
      <w:r>
        <w:rPr>
          <w:rFonts w:hint="eastAsia"/>
          <w:highlight w:val="none"/>
          <w:lang w:val="en-US" w:eastAsia="zh-CN"/>
        </w:rPr>
        <w:t xml:space="preserve">4.</w:t>
      </w:r>
      <w:r>
        <w:rPr>
          <w:rFonts w:hint="eastAsia"/>
          <w:highlight w:val="none"/>
        </w:rPr>
        <w:t xml:space="preserve">其他：无重大质量安全事故、无遗留养护病害、公众满意度≥90 分</w:t>
      </w:r>
      <w:r>
        <w:rPr>
          <w:highlight w:val="none"/>
        </w:rPr>
        <w:t xml:space="preserve">。</w:t>
      </w:r>
      <w:r/>
    </w:p>
    <w:p>
      <w:pPr>
        <w:keepLines w:val="0"/>
        <w:keepNext w:val="0"/>
        <w:pageBreakBefore w:val="0"/>
        <w:spacing w:line="360" w:lineRule="auto"/>
        <w:widowControl w:val="off"/>
        <w:rPr>
          <w:b/>
          <w:bCs/>
          <w:highlight w:val="none"/>
        </w:rPr>
      </w:pPr>
      <w:r>
        <w:rPr>
          <w:b/>
          <w:bCs/>
          <w:highlight w:val="none"/>
        </w:rPr>
        <w:t xml:space="preserve">第十</w:t>
      </w:r>
      <w:r>
        <w:rPr>
          <w:rFonts w:hint="eastAsia"/>
          <w:b/>
          <w:bCs/>
          <w:highlight w:val="none"/>
          <w:lang w:val="en-US" w:eastAsia="zh-CN"/>
        </w:rPr>
        <w:t xml:space="preserve">五</w:t>
      </w:r>
      <w:r>
        <w:rPr>
          <w:b/>
          <w:bCs/>
          <w:highlight w:val="none"/>
        </w:rPr>
        <w:t xml:space="preserve">条 验收流程</w:t>
      </w:r>
      <w:r/>
    </w:p>
    <w:p>
      <w:pPr>
        <w:keepLines w:val="0"/>
        <w:keepNext w:val="0"/>
        <w:pageBreakBefore w:val="0"/>
        <w:spacing w:line="360" w:lineRule="auto"/>
        <w:widowControl w:val="off"/>
        <w:rPr>
          <w:rFonts w:hint="eastAsia"/>
          <w:highlight w:val="none"/>
        </w:rPr>
      </w:pPr>
      <w:r>
        <w:rPr>
          <w:rFonts w:hint="eastAsia"/>
          <w:highlight w:val="none"/>
          <w:lang w:val="en-US" w:eastAsia="zh-CN"/>
        </w:rPr>
        <w:t xml:space="preserve">1.</w:t>
      </w:r>
      <w:r>
        <w:rPr>
          <w:rFonts w:hint="eastAsia"/>
          <w:highlight w:val="none"/>
        </w:rPr>
        <w:t xml:space="preserve">养护单位提交验收申请及 5 年养护总结报告、竣</w:t>
      </w:r>
      <w:r>
        <w:rPr>
          <w:rFonts w:hint="eastAsia"/>
          <w:highlight w:val="none"/>
          <w:lang w:eastAsia="zh-CN"/>
        </w:rPr>
        <w:t xml:space="preserve">（</w:t>
      </w:r>
      <w:r>
        <w:rPr>
          <w:rFonts w:hint="eastAsia"/>
          <w:highlight w:val="none"/>
          <w:lang w:val="en-US" w:eastAsia="zh-CN"/>
        </w:rPr>
        <w:t xml:space="preserve">交）</w:t>
      </w:r>
      <w:r>
        <w:rPr>
          <w:rFonts w:hint="eastAsia"/>
          <w:highlight w:val="none"/>
        </w:rPr>
        <w:t xml:space="preserve">工资料；</w:t>
      </w:r>
      <w:r/>
    </w:p>
    <w:p>
      <w:pPr>
        <w:keepLines w:val="0"/>
        <w:keepNext w:val="0"/>
        <w:pageBreakBefore w:val="0"/>
        <w:spacing w:line="360" w:lineRule="auto"/>
        <w:widowControl w:val="off"/>
        <w:rPr>
          <w:rFonts w:hint="eastAsia"/>
          <w:highlight w:val="none"/>
          <w:lang w:eastAsia="zh-CN"/>
        </w:rPr>
      </w:pPr>
      <w:r>
        <w:rPr>
          <w:rFonts w:hint="eastAsia"/>
          <w:highlight w:val="none"/>
          <w:lang w:val="en-US" w:eastAsia="zh-CN"/>
        </w:rPr>
        <w:t xml:space="preserve">2.</w:t>
      </w:r>
      <w:r>
        <w:rPr>
          <w:rFonts w:hint="eastAsia"/>
          <w:highlight w:val="none"/>
        </w:rPr>
        <w:t xml:space="preserve">考核小组开展现场核查及指标检测，核查内业资料</w:t>
      </w:r>
      <w:r>
        <w:rPr>
          <w:rFonts w:hint="eastAsia"/>
          <w:highlight w:val="none"/>
          <w:lang w:eastAsia="zh-CN"/>
        </w:rPr>
        <w:t xml:space="preserve">。</w:t>
      </w:r>
      <w:r/>
    </w:p>
    <w:p>
      <w:pPr>
        <w:keepLines w:val="0"/>
        <w:keepNext w:val="0"/>
        <w:pageBreakBefore w:val="0"/>
        <w:spacing w:line="360" w:lineRule="auto"/>
        <w:widowControl w:val="off"/>
        <w:rPr>
          <w:b/>
          <w:bCs/>
          <w:highlight w:val="none"/>
        </w:rPr>
      </w:pPr>
      <w:r>
        <w:rPr>
          <w:b/>
          <w:bCs/>
          <w:highlight w:val="none"/>
        </w:rPr>
        <w:t xml:space="preserve">第八章 附则</w:t>
      </w:r>
      <w:r/>
    </w:p>
    <w:p>
      <w:pPr>
        <w:keepLines w:val="0"/>
        <w:keepNext w:val="0"/>
        <w:pageBreakBefore w:val="0"/>
        <w:spacing w:line="360" w:lineRule="auto"/>
        <w:widowControl w:val="off"/>
        <w:rPr>
          <w:b/>
          <w:bCs/>
          <w:highlight w:val="none"/>
        </w:rPr>
      </w:pPr>
      <w:r>
        <w:rPr>
          <w:b/>
          <w:bCs/>
          <w:highlight w:val="none"/>
        </w:rPr>
        <w:t xml:space="preserve">第</w:t>
      </w:r>
      <w:r>
        <w:rPr>
          <w:rFonts w:hint="eastAsia"/>
          <w:b/>
          <w:bCs/>
          <w:highlight w:val="none"/>
          <w:lang w:val="en-US" w:eastAsia="zh-CN"/>
        </w:rPr>
        <w:t xml:space="preserve">十六</w:t>
      </w:r>
      <w:r>
        <w:rPr>
          <w:b/>
          <w:bCs/>
          <w:highlight w:val="none"/>
        </w:rPr>
        <w:t xml:space="preserve">条 其他要求</w:t>
      </w:r>
      <w:r/>
    </w:p>
    <w:p>
      <w:pPr>
        <w:ind w:firstLine="420"/>
        <w:keepLines w:val="0"/>
        <w:keepNext w:val="0"/>
        <w:pageBreakBefore w:val="0"/>
        <w:spacing w:line="360" w:lineRule="auto"/>
        <w:widowControl w:val="off"/>
        <w:rPr>
          <w:highlight w:val="none"/>
        </w:rPr>
      </w:pPr>
      <w:r>
        <w:rPr>
          <w:rFonts w:hint="eastAsia"/>
          <w:highlight w:val="none"/>
          <w:lang w:val="en-US" w:eastAsia="zh-CN"/>
        </w:rPr>
        <w:t xml:space="preserve">本办法未尽事宜，按国家、省、市相关法律法规及行业标准执行；若相关规范更新，自更新之日起执行最新版本。</w:t>
      </w:r>
      <w:r/>
    </w:p>
    <w:p>
      <w:pPr>
        <w:keepLines w:val="0"/>
        <w:keepNext w:val="0"/>
        <w:pageBreakBefore w:val="0"/>
        <w:spacing w:line="360" w:lineRule="auto"/>
        <w:widowControl w:val="off"/>
        <w:rPr>
          <w:b/>
          <w:bCs/>
          <w:highlight w:val="none"/>
        </w:rPr>
      </w:pPr>
      <w:r>
        <w:rPr>
          <w:b/>
          <w:bCs/>
          <w:highlight w:val="none"/>
        </w:rPr>
        <w:t xml:space="preserve">第</w:t>
      </w:r>
      <w:r>
        <w:rPr>
          <w:rFonts w:hint="eastAsia"/>
          <w:b/>
          <w:bCs/>
          <w:highlight w:val="none"/>
          <w:lang w:val="en-US" w:eastAsia="zh-CN"/>
        </w:rPr>
        <w:t xml:space="preserve">十七</w:t>
      </w:r>
      <w:r>
        <w:rPr>
          <w:b/>
          <w:bCs/>
          <w:highlight w:val="none"/>
        </w:rPr>
        <w:t xml:space="preserve">条 解释权</w:t>
      </w:r>
      <w:r/>
    </w:p>
    <w:p>
      <w:pPr>
        <w:ind w:firstLine="420"/>
        <w:keepLines w:val="0"/>
        <w:keepNext w:val="0"/>
        <w:pageBreakBefore w:val="0"/>
        <w:spacing w:line="360" w:lineRule="auto"/>
        <w:widowControl w:val="off"/>
        <w:rPr>
          <w:rFonts w:hint="eastAsia"/>
          <w:highlight w:val="none"/>
        </w:rPr>
      </w:pPr>
      <w:r>
        <w:rPr>
          <w:rFonts w:hint="eastAsia"/>
          <w:highlight w:val="none"/>
          <w:lang w:val="en-US" w:eastAsia="zh-CN"/>
        </w:rPr>
        <w:t xml:space="preserve">本办法由区县交通主管部门负责解释。</w:t>
      </w:r>
      <w:r/>
    </w:p>
    <w:p>
      <w:pPr>
        <w:keepLines w:val="0"/>
        <w:keepNext w:val="0"/>
        <w:pageBreakBefore w:val="0"/>
        <w:spacing w:line="360" w:lineRule="auto"/>
        <w:widowControl w:val="off"/>
        <w:rPr>
          <w:b/>
          <w:bCs/>
          <w:highlight w:val="none"/>
        </w:rPr>
      </w:pPr>
      <w:r>
        <w:rPr>
          <w:b/>
          <w:bCs/>
          <w:highlight w:val="none"/>
        </w:rPr>
        <w:t xml:space="preserve">第</w:t>
      </w:r>
      <w:r>
        <w:rPr>
          <w:rFonts w:hint="eastAsia"/>
          <w:b/>
          <w:bCs/>
          <w:highlight w:val="none"/>
          <w:lang w:val="en-US" w:eastAsia="zh-CN"/>
        </w:rPr>
        <w:t xml:space="preserve">十八</w:t>
      </w:r>
      <w:r>
        <w:rPr>
          <w:b/>
          <w:bCs/>
          <w:highlight w:val="none"/>
        </w:rPr>
        <w:t xml:space="preserve">条 施行日期</w:t>
      </w:r>
      <w:r/>
    </w:p>
    <w:p>
      <w:pPr>
        <w:ind w:firstLine="420"/>
        <w:keepLines w:val="0"/>
        <w:keepNext w:val="0"/>
        <w:pageBreakBefore w:val="0"/>
        <w:spacing w:line="360" w:lineRule="auto"/>
        <w:widowControl w:val="off"/>
        <w:rPr>
          <w:highlight w:val="none"/>
        </w:rPr>
      </w:pPr>
      <w:r>
        <w:rPr>
          <w:rFonts w:hint="eastAsia"/>
          <w:highlight w:val="none"/>
          <w:lang w:val="en-US" w:eastAsia="zh-CN"/>
        </w:rPr>
        <w:t xml:space="preserve">本办法自发布之日起施行，合同期内持续有效。</w:t>
      </w:r>
      <w:r/>
    </w:p>
    <w:p>
      <w:pPr>
        <w:rPr>
          <w:b/>
          <w:bCs/>
          <w:sz w:val="44"/>
          <w:highlight w:val="none"/>
        </w:rPr>
      </w:pPr>
      <w:r>
        <w:rPr>
          <w:b/>
          <w:bCs/>
          <w:sz w:val="44"/>
          <w:highlight w:val="none"/>
        </w:rPr>
        <w:br w:type="page" w:clear="all"/>
      </w:r>
      <w:r/>
    </w:p>
    <w:tbl>
      <w:tblPr>
        <w:tblStyle w:val="723"/>
        <w:tblW w:w="100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56"/>
        <w:gridCol w:w="660"/>
        <w:gridCol w:w="1173"/>
        <w:gridCol w:w="546"/>
        <w:gridCol w:w="5720"/>
        <w:gridCol w:w="713"/>
        <w:gridCol w:w="552"/>
      </w:tblGrid>
      <w:tr>
        <w:trPr>
          <w:trHeight w:val="960"/>
        </w:trPr>
        <w:tc>
          <w:tcPr>
            <w:gridSpan w:val="7"/>
            <w:shd w:val="clear" w:color="auto" w:fill="auto"/>
            <w:tcBorders>
              <w:top w:val="none" w:color="000000" w:sz="4" w:space="0"/>
              <w:left w:val="none" w:color="000000" w:sz="4" w:space="0"/>
              <w:bottom w:val="none" w:color="000000" w:sz="4" w:space="0"/>
              <w:right w:val="none" w:color="000000" w:sz="4" w:space="0"/>
            </w:tcBorders>
            <w:tcW w:w="1002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宿城区通海路“建管养”一体化配套完善</w:t>
            </w:r>
            <w:r>
              <w:rPr>
                <w:rFonts w:hint="eastAsia" w:ascii="宋体" w:hAnsi="宋体" w:eastAsia="宋体" w:cs="宋体"/>
                <w:b/>
                <w:bCs/>
                <w:i w:val="0"/>
                <w:iCs w:val="0"/>
                <w:color w:val="000000"/>
                <w:sz w:val="24"/>
                <w:szCs w:val="24"/>
                <w:highlight w:val="none"/>
                <w:u w:val="none"/>
                <w:lang w:val="en-US" w:eastAsia="zh-CN" w:bidi="ar"/>
              </w:rPr>
              <w:br/>
            </w:r>
            <w:r>
              <w:rPr>
                <w:rFonts w:hint="eastAsia" w:ascii="宋体" w:hAnsi="宋体" w:eastAsia="宋体" w:cs="宋体"/>
                <w:b/>
                <w:bCs/>
                <w:i w:val="0"/>
                <w:iCs w:val="0"/>
                <w:color w:val="000000"/>
                <w:sz w:val="24"/>
                <w:szCs w:val="24"/>
                <w:highlight w:val="none"/>
                <w:u w:val="none"/>
                <w:lang w:val="en-US" w:eastAsia="zh-CN" w:bidi="ar"/>
              </w:rPr>
              <w:t xml:space="preserve">项目长周期养护考核打分表</w:t>
            </w:r>
            <w:r/>
          </w:p>
        </w:tc>
      </w:tr>
      <w:tr>
        <w:trPr>
          <w:trHeight w:val="620"/>
        </w:trPr>
        <w:tc>
          <w:tcPr>
            <w:gridSpan w:val="7"/>
            <w:shd w:val="clear" w:color="auto" w:fill="auto"/>
            <w:tcBorders>
              <w:top w:val="none" w:color="000000" w:sz="4" w:space="0"/>
              <w:left w:val="none" w:color="000000" w:sz="4" w:space="0"/>
              <w:bottom w:val="none" w:color="000000" w:sz="4" w:space="0"/>
              <w:right w:val="none" w:color="000000" w:sz="4" w:space="0"/>
            </w:tcBorders>
            <w:tcW w:w="1002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被考核部门（单位）：</w:t>
            </w:r>
            <w:r>
              <w:rPr>
                <w:rStyle w:val="766"/>
                <w:highlight w:val="none"/>
                <w:lang w:val="en-US" w:eastAsia="zh-CN" w:bidi="ar"/>
              </w:rPr>
              <w:t xml:space="preserve">                         </w:t>
            </w:r>
            <w:r>
              <w:rPr>
                <w:rStyle w:val="767"/>
                <w:highlight w:val="none"/>
                <w:lang w:val="en-US" w:eastAsia="zh-CN" w:bidi="ar"/>
              </w:rPr>
              <w:t xml:space="preserve">                                            考核周期：</w:t>
            </w:r>
            <w:r>
              <w:rPr>
                <w:rStyle w:val="766"/>
                <w:highlight w:val="none"/>
                <w:lang w:val="en-US" w:eastAsia="zh-CN" w:bidi="ar"/>
              </w:rPr>
              <w:t xml:space="preserve">       </w:t>
            </w:r>
            <w:r>
              <w:rPr>
                <w:rStyle w:val="767"/>
                <w:highlight w:val="none"/>
                <w:lang w:val="en-US" w:eastAsia="zh-CN" w:bidi="ar"/>
              </w:rPr>
              <w:t xml:space="preserve">年</w:t>
            </w:r>
            <w:r>
              <w:rPr>
                <w:rStyle w:val="766"/>
                <w:highlight w:val="none"/>
                <w:lang w:val="en-US" w:eastAsia="zh-CN" w:bidi="ar"/>
              </w:rPr>
              <w:t xml:space="preserve">     </w:t>
            </w:r>
            <w:r>
              <w:rPr>
                <w:rStyle w:val="767"/>
                <w:highlight w:val="none"/>
                <w:lang w:val="en-US" w:eastAsia="zh-CN" w:bidi="ar"/>
              </w:rPr>
              <w:t xml:space="preserve">月至</w:t>
            </w:r>
            <w:r>
              <w:rPr>
                <w:rStyle w:val="766"/>
                <w:highlight w:val="none"/>
                <w:lang w:val="en-US" w:eastAsia="zh-CN" w:bidi="ar"/>
              </w:rPr>
              <w:t xml:space="preserve">       </w:t>
            </w:r>
            <w:r>
              <w:rPr>
                <w:rStyle w:val="767"/>
                <w:highlight w:val="none"/>
                <w:lang w:val="en-US" w:eastAsia="zh-CN" w:bidi="ar"/>
              </w:rPr>
              <w:t xml:space="preserve">年</w:t>
            </w:r>
            <w:r>
              <w:rPr>
                <w:rStyle w:val="766"/>
                <w:highlight w:val="none"/>
                <w:lang w:val="en-US" w:eastAsia="zh-CN" w:bidi="ar"/>
              </w:rPr>
              <w:t xml:space="preserve">     </w:t>
            </w:r>
            <w:r>
              <w:rPr>
                <w:rStyle w:val="767"/>
                <w:highlight w:val="none"/>
                <w:lang w:val="en-US" w:eastAsia="zh-CN" w:bidi="ar"/>
              </w:rPr>
              <w:t xml:space="preserve">月                    总分：</w:t>
            </w:r>
            <w:r>
              <w:rPr>
                <w:rStyle w:val="766"/>
                <w:highlight w:val="none"/>
                <w:lang w:val="en-US" w:eastAsia="zh-CN" w:bidi="ar"/>
              </w:rPr>
              <w:t xml:space="preserve">       </w:t>
            </w:r>
            <w:r>
              <w:rPr>
                <w:rStyle w:val="767"/>
                <w:highlight w:val="none"/>
                <w:lang w:val="en-US" w:eastAsia="zh-CN" w:bidi="ar"/>
              </w:rPr>
              <w:t xml:space="preserve">分</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考评项目</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一级指标</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二级指标</w:t>
            </w:r>
            <w:r/>
          </w:p>
        </w:tc>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考评标准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考评得分</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备注</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一、养护管理</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人员设备</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道路管养人员配置与到岗</w:t>
            </w:r>
            <w:r/>
          </w:p>
        </w:tc>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管养人员足额，缺岗1人扣1分；管养人员未穿标志服的，扣1分/人﹒次；养护管理人员不能满足需要的，扣1分。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道路养护作业设备配置与运维</w:t>
            </w:r>
            <w:r/>
          </w:p>
        </w:tc>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机械设备足额配备，巡查、机械化清扫、抑尘冲洒、除雪融冰每缺1台主要设备扣2分；未建立运维台账或记录不完整，每次扣 1 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日常巡查</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道路管养巡查</w:t>
            </w:r>
            <w:r/>
          </w:p>
        </w:tc>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日常巡查1次/日、定期检查1次/周、夜间巡查1次/周，特殊情况：汛期、冰雪季节、重大节假日前后检查，缺1次扣1分；巡查记录不完整/不真实/不达标，每处扣 1 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内业资料</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道路管养台账与报表</w:t>
            </w:r>
            <w:r/>
          </w:p>
        </w:tc>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日常养护巡查处置台账、计量资料、桥梁定期检查、路况自动化检测等报告齐全准确，迟报1次扣1分，缺1类台账扣2分，数据错误1次扣1分，造假每次扣5分；农民工工资支付无投诉，有1例有效投诉扣3分。履约考核资料缺少，扣1分/项；安全记录台账频率不符合要求，扣2分/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二、路况质量</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道路保洁</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人工捡拾与机械化清扫</w:t>
            </w:r>
            <w:r/>
          </w:p>
        </w:tc>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路面、桥面、路肩、边坡、边沟垃圾清理等管护状态良好。路面污染，未进行处理的，扣0.1分/处；路面堆积物未清理扣0.5分/处.次；路面积水未处理，扣0.2分/处。</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路基养护</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路肩边坡</w:t>
            </w:r>
            <w:r/>
          </w:p>
        </w:tc>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none" w:color="000000" w:sz="4" w:space="0"/>
              <w:left w:val="none" w:color="000000" w:sz="4" w:space="0"/>
              <w:bottom w:val="none" w:color="000000" w:sz="4" w:space="0"/>
              <w:right w:val="none" w:color="000000" w:sz="4" w:space="0"/>
            </w:tcBorders>
            <w:tcW w:w="585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路肩路基沉陷/坍塌未及时处置每处扣2分。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路面养护</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病害处置</w:t>
            </w:r>
            <w:r/>
          </w:p>
        </w:tc>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存在唧浆、龟裂、波浪拥包、重度车辙、松散、沉陷、坑槽、横向裂缝、纵向裂缝等病害，每发现一处扣0.2分。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设施养护</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设施维护</w:t>
            </w:r>
            <w:r/>
          </w:p>
        </w:tc>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交通安全设施及道路附属设施管护完好、路灯运营维护正常。管养运维不到位，每发现一处扣0.2分。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桥涵养护</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桥涵设施完好</w:t>
            </w:r>
            <w:r/>
          </w:p>
        </w:tc>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二类及以上桥梁比例≥90%，每低 1% 扣 2 分；伸缩缝 / 泄水孔堵塞未处理每处扣 1 分；桥涵病害未及时修补每处扣 2 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绿化养护</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维护处置</w:t>
            </w:r>
            <w:r/>
          </w:p>
        </w:tc>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路肩、边坡、高草、杂草及违种未清理，发现一次扣0.2分；路树歪倒、路树遮挡标志，发现一次扣0.5分；各类绿化苗木生长状态不佳，未修剪，发现一次扣0.3分；除季节性原因发现明显病虫害、干枯死株、折断毁害等现象扣1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智能应用</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智能普及</w:t>
            </w:r>
            <w:r/>
          </w:p>
        </w:tc>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道路技术状况自动化检测率100%；每低1%扣1分；PQI优良路率≥90%，年下降率≤2%，不满足要求每超1%扣2分；交安设施完好率 100%，重点路段视频监控覆盖率≥70%，每1项不达标扣1分；试点路段纳入智慧农路管理、数据共享有效有效，每低5%扣1分。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三、安全管理</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安全保障</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安全规范与防护</w:t>
            </w:r>
            <w:r/>
          </w:p>
        </w:tc>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因养护方原因导致发生安全事故，未造成人员重伤或死亡的，发生一次扣2分：如造成人员重伤或死亡的，扣完。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应急处置</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物资与预案</w:t>
            </w:r>
            <w:r/>
          </w:p>
        </w:tc>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雨雪冰冻等恶劣天气下道路桥梁抢通保通等应急处置，如树木倒伏、公路水毁、雪灾道路等；事故或其它突发原因造成的道路桥梁损坏、污染等应急处置。应急物资储备充足、无过期，不足 1 项扣 1 分；未制定应急预案或未开展演练，扣 2 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四、社会影响</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社会影响</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安全隐患处置</w:t>
            </w:r>
            <w:r/>
          </w:p>
        </w:tc>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养护区域内在养护期间发生安全事件且被追责的，舆情投诉，发生一次扣0.1分；群体性事件(负面)、检查通报（负面），发生一次扣0.5分。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公众评价</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投诉与满意度</w:t>
            </w:r>
            <w:r/>
          </w:p>
        </w:tc>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随机邀请交通行业主管部门、属地镇村不少于3位工作人员对项目养护质量进行打分(百分制)，计算出算数平均分为最终得分。其中:90分(含)以上，本项指标不扣分；70分(含)至80分，本项指标扣0.5分；60分(含)至70分，本项指标扣1分；60分以下，本项指标不得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40"/>
        </w:trPr>
        <w:tc>
          <w:tcPr>
            <w:gridSpan w:val="7"/>
            <w:shd w:val="clear" w:color="auto" w:fill="auto"/>
            <w:tcBorders>
              <w:top w:val="none" w:color="000000" w:sz="4" w:space="0"/>
              <w:left w:val="none" w:color="000000" w:sz="4" w:space="0"/>
              <w:bottom w:val="none" w:color="000000" w:sz="4" w:space="0"/>
              <w:right w:val="none" w:color="000000" w:sz="4" w:space="0"/>
            </w:tcBorders>
            <w:tcW w:w="1002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评分说明</w:t>
            </w:r>
            <w:r/>
          </w:p>
        </w:tc>
      </w:tr>
      <w:tr>
        <w:trPr>
          <w:trHeight w:val="640"/>
        </w:trPr>
        <w:tc>
          <w:tcPr>
            <w:gridSpan w:val="7"/>
            <w:shd w:val="clear" w:color="auto" w:fill="auto"/>
            <w:tcBorders>
              <w:top w:val="none" w:color="000000" w:sz="4" w:space="0"/>
              <w:left w:val="none" w:color="000000" w:sz="4" w:space="0"/>
              <w:bottom w:val="none" w:color="000000" w:sz="4" w:space="0"/>
              <w:right w:val="none" w:color="000000" w:sz="4" w:space="0"/>
            </w:tcBorders>
            <w:tcW w:w="10028" w:type="dxa"/>
            <w:vAlign w:val="center"/>
            <w:textDirection w:val="lrTb"/>
            <w:noWrap w:val="false"/>
          </w:tcPr>
          <w:p>
            <w:pPr>
              <w:jc w:val="left"/>
              <w:keepLines w:val="0"/>
              <w:keepNext w:val="0"/>
              <w:widowControl/>
              <w:rPr>
                <w:rFonts w:ascii="Calibri" w:hAnsi="Calibri" w:eastAsia="宋体"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 </w:t>
            </w:r>
            <w:r>
              <w:rPr>
                <w:rStyle w:val="768"/>
                <w:highlight w:val="none"/>
                <w:lang w:val="en-US" w:eastAsia="zh-CN" w:bidi="ar"/>
              </w:rPr>
              <w:t xml:space="preserve">等级划分：按本办法第十一条执行；</w:t>
            </w:r>
            <w:r/>
          </w:p>
        </w:tc>
      </w:tr>
      <w:tr>
        <w:trPr>
          <w:trHeight w:val="640"/>
        </w:trPr>
        <w:tc>
          <w:tcPr>
            <w:gridSpan w:val="7"/>
            <w:shd w:val="clear" w:color="auto" w:fill="auto"/>
            <w:tcBorders>
              <w:top w:val="none" w:color="000000" w:sz="4" w:space="0"/>
              <w:left w:val="none" w:color="000000" w:sz="4" w:space="0"/>
              <w:bottom w:val="none" w:color="000000" w:sz="4" w:space="0"/>
              <w:right w:val="none" w:color="000000" w:sz="4" w:space="0"/>
            </w:tcBorders>
            <w:tcW w:w="10028" w:type="dxa"/>
            <w:vAlign w:val="center"/>
            <w:textDirection w:val="lrTb"/>
            <w:noWrap w:val="false"/>
          </w:tcPr>
          <w:p>
            <w:pPr>
              <w:jc w:val="left"/>
              <w:keepLines w:val="0"/>
              <w:keepNext w:val="0"/>
              <w:widowControl/>
              <w:rPr>
                <w:rFonts w:hint="default" w:ascii="Calibri" w:hAnsi="Calibri" w:eastAsia="宋体"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2. </w:t>
            </w:r>
            <w:r>
              <w:rPr>
                <w:rStyle w:val="768"/>
                <w:highlight w:val="none"/>
                <w:lang w:val="en-US" w:eastAsia="zh-CN" w:bidi="ar"/>
              </w:rPr>
              <w:t xml:space="preserve">扣分规则：各项累计扣分，每项扣完对应分值即止；</w:t>
            </w:r>
            <w:r/>
          </w:p>
        </w:tc>
      </w:tr>
      <w:tr>
        <w:trPr>
          <w:trHeight w:val="640"/>
        </w:trPr>
        <w:tc>
          <w:tcPr>
            <w:gridSpan w:val="7"/>
            <w:shd w:val="clear" w:color="auto" w:fill="auto"/>
            <w:tcBorders>
              <w:top w:val="none" w:color="000000" w:sz="4" w:space="0"/>
              <w:left w:val="none" w:color="000000" w:sz="4" w:space="0"/>
              <w:bottom w:val="none" w:color="000000" w:sz="4" w:space="0"/>
              <w:right w:val="none" w:color="000000" w:sz="4" w:space="0"/>
            </w:tcBorders>
            <w:tcW w:w="10028" w:type="dxa"/>
            <w:vAlign w:val="center"/>
            <w:textDirection w:val="lrTb"/>
            <w:noWrap w:val="false"/>
          </w:tcPr>
          <w:p>
            <w:pPr>
              <w:jc w:val="left"/>
              <w:keepLines w:val="0"/>
              <w:keepNext w:val="0"/>
              <w:widowControl/>
              <w:rPr>
                <w:rFonts w:hint="default" w:ascii="Calibri" w:hAnsi="Calibri" w:eastAsia="宋体"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 </w:t>
            </w:r>
            <w:r>
              <w:rPr>
                <w:rStyle w:val="768"/>
                <w:highlight w:val="none"/>
                <w:lang w:val="en-US" w:eastAsia="zh-CN" w:bidi="ar"/>
              </w:rPr>
              <w:t xml:space="preserve">一票否决：</w:t>
            </w:r>
            <w:r>
              <w:rPr>
                <w:rStyle w:val="769"/>
                <w:color w:val="auto"/>
                <w:highlight w:val="none"/>
                <w:lang w:val="en-US" w:eastAsia="zh-CN" w:bidi="ar"/>
              </w:rPr>
              <w:t xml:space="preserve">因养护方原因发生人员伤亡事故</w:t>
            </w:r>
            <w:r>
              <w:rPr>
                <w:rStyle w:val="768"/>
                <w:highlight w:val="none"/>
                <w:lang w:val="en-US" w:eastAsia="zh-CN" w:bidi="ar"/>
              </w:rPr>
              <w:t xml:space="preserve">、违规转包分包、弄虚作假情节严重的，本次考核直接定为不合格；</w:t>
            </w:r>
            <w:r/>
          </w:p>
        </w:tc>
      </w:tr>
      <w:tr>
        <w:trPr>
          <w:trHeight w:val="640"/>
        </w:trPr>
        <w:tc>
          <w:tcPr>
            <w:gridSpan w:val="7"/>
            <w:shd w:val="clear" w:color="auto" w:fill="auto"/>
            <w:tcBorders>
              <w:top w:val="none" w:color="000000" w:sz="4" w:space="0"/>
              <w:left w:val="none" w:color="000000" w:sz="4" w:space="0"/>
              <w:bottom w:val="none" w:color="000000" w:sz="4" w:space="0"/>
              <w:right w:val="none" w:color="000000" w:sz="4" w:space="0"/>
            </w:tcBorders>
            <w:tcW w:w="1002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考核人签字：____________________ 被考核单位签字（盖章）：____________________考核日期：______年____月____日</w:t>
            </w:r>
            <w:r/>
          </w:p>
        </w:tc>
      </w:tr>
      <w:tr>
        <w:trPr>
          <w:trHeight w:val="285"/>
        </w:trPr>
        <w:tc>
          <w:tcPr>
            <w:shd w:val="clear" w:color="auto" w:fill="auto"/>
            <w:tcBorders>
              <w:top w:val="none" w:color="000000" w:sz="4" w:space="0"/>
              <w:left w:val="none" w:color="000000" w:sz="4" w:space="0"/>
              <w:bottom w:val="none" w:color="000000" w:sz="4" w:space="0"/>
              <w:right w:val="none" w:color="000000" w:sz="4" w:space="0"/>
            </w:tcBorders>
            <w:tcW w:w="613" w:type="dxa"/>
            <w:vAlign w:val="center"/>
            <w:textDirection w:val="lrTb"/>
            <w:noWrap w:val="false"/>
          </w:tcPr>
          <w:p>
            <w:pPr>
              <w:jc w:val="center"/>
              <w:keepLines w:val="0"/>
              <w:keepNext w:val="0"/>
              <w:widowControl/>
              <w:rPr>
                <w:rFonts w:hint="default" w:ascii="Calibri" w:hAnsi="Calibri" w:eastAsia="宋体" w:cs="Calibri"/>
                <w:i w:val="0"/>
                <w:iCs w:val="0"/>
                <w:color w:val="000000"/>
                <w:sz w:val="21"/>
                <w:szCs w:val="21"/>
                <w:highlight w:val="none"/>
                <w:u w:val="none"/>
              </w:rPr>
              <w:suppressLineNumbers w:val="0"/>
            </w:pPr>
            <w:r>
              <w:rPr>
                <w:rFonts w:hint="default" w:ascii="Calibri" w:hAnsi="Calibri" w:eastAsia="宋体" w:cs="Calibri"/>
                <w:i w:val="0"/>
                <w:iCs w:val="0"/>
                <w:color w:val="000000"/>
                <w:sz w:val="21"/>
                <w:szCs w:val="21"/>
                <w:highlight w:val="none"/>
                <w:u w:val="none"/>
                <w:lang w:val="en-US" w:eastAsia="zh-CN" w:bidi="ar"/>
              </w:rPr>
              <w:t xml:space="preserve"> </w:t>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187"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4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85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2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55"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jc w:val="both"/>
        <w:spacing w:line="760" w:lineRule="exact"/>
        <w:rPr>
          <w:b/>
          <w:bCs/>
          <w:sz w:val="44"/>
          <w:highlight w:val="none"/>
        </w:rPr>
      </w:pPr>
      <w:r>
        <w:rPr>
          <w:b/>
          <w:bCs/>
          <w:sz w:val="44"/>
          <w:highlight w:val="none"/>
        </w:rPr>
      </w:r>
      <w:r/>
    </w:p>
    <w:p>
      <w:pPr>
        <w:jc w:val="left"/>
        <w:widowControl/>
        <w:rPr>
          <w:rFonts w:ascii="宋体" w:hAnsi="宋体"/>
          <w:b/>
          <w:szCs w:val="21"/>
          <w:highlight w:val="none"/>
        </w:rPr>
      </w:pPr>
      <w:r>
        <w:rPr>
          <w:rFonts w:hint="eastAsia" w:ascii="宋体" w:hAnsi="宋体"/>
          <w:b/>
          <w:szCs w:val="21"/>
          <w:highlight w:val="none"/>
        </w:rPr>
        <w:br w:type="page" w:clear="all"/>
      </w:r>
      <w:r/>
    </w:p>
    <w:p>
      <w:pPr>
        <w:jc w:val="center"/>
        <w:keepLines w:val="0"/>
        <w:keepNext w:val="0"/>
        <w:pageBreakBefore w:val="0"/>
        <w:spacing w:before="361" w:after="361" w:line="600" w:lineRule="exact"/>
        <w:widowControl w:val="off"/>
        <w:rPr>
          <w:rFonts w:ascii="Times New Roman" w:hAnsi="Times New Roman" w:eastAsia="黑体"/>
          <w:bCs/>
          <w:sz w:val="44"/>
          <w:szCs w:val="28"/>
          <w:highlight w:val="none"/>
        </w:rPr>
        <w:outlineLvl w:val="0"/>
      </w:pPr>
      <w:r/>
      <w:bookmarkStart w:id="232" w:name="_Toc216777391"/>
      <w:r/>
      <w:bookmarkStart w:id="233" w:name="_Hlk176251176"/>
      <w:r>
        <w:rPr>
          <w:rFonts w:hint="eastAsia" w:ascii="Times New Roman" w:hAnsi="Times New Roman" w:eastAsia="黑体"/>
          <w:sz w:val="44"/>
          <w:szCs w:val="44"/>
          <w:highlight w:val="none"/>
        </w:rPr>
        <w:t xml:space="preserve">第</w:t>
      </w:r>
      <w:bookmarkEnd w:id="196"/>
      <w:r>
        <w:rPr>
          <w:rFonts w:hint="eastAsia" w:ascii="Times New Roman" w:hAnsi="Times New Roman" w:eastAsia="黑体"/>
          <w:sz w:val="44"/>
          <w:szCs w:val="44"/>
          <w:highlight w:val="none"/>
        </w:rPr>
        <w:t xml:space="preserve">四章</w:t>
      </w:r>
      <w:r>
        <w:rPr>
          <w:rFonts w:ascii="Times New Roman" w:hAnsi="Times New Roman" w:eastAsia="黑体"/>
          <w:sz w:val="44"/>
          <w:szCs w:val="44"/>
          <w:highlight w:val="none"/>
        </w:rPr>
        <w:t xml:space="preserve">  </w:t>
      </w:r>
      <w:r>
        <w:rPr>
          <w:rFonts w:hint="eastAsia" w:ascii="Times New Roman" w:hAnsi="Times New Roman" w:eastAsia="黑体"/>
          <w:sz w:val="44"/>
          <w:szCs w:val="44"/>
          <w:highlight w:val="none"/>
        </w:rPr>
        <w:t xml:space="preserve">采购需求</w:t>
      </w:r>
      <w:bookmarkEnd w:id="197"/>
      <w:r/>
      <w:bookmarkEnd w:id="198"/>
      <w:r/>
      <w:bookmarkEnd w:id="199"/>
      <w:r/>
      <w:bookmarkEnd w:id="232"/>
      <w:r/>
      <w:bookmarkStart w:id="234" w:name="_Toc49090575"/>
      <w:r/>
      <w:bookmarkStart w:id="235" w:name="_Toc26554093"/>
      <w:r/>
      <w:r/>
    </w:p>
    <w:p>
      <w:pPr>
        <w:ind w:left="0"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项目属性：工程类项目</w:t>
      </w:r>
      <w:r/>
    </w:p>
    <w:p>
      <w:pPr>
        <w:ind w:left="0"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本项目采购标的对应的中小企业划分标准所属行业：建筑业。</w:t>
      </w:r>
      <w:r/>
    </w:p>
    <w:p>
      <w:pPr>
        <w:ind w:left="0"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本项目不接受进口产品。</w:t>
      </w:r>
      <w:r/>
    </w:p>
    <w:p>
      <w:pPr>
        <w:ind w:left="0" w:firstLine="482"/>
        <w:keepLines w:val="0"/>
        <w:keepNext w:val="0"/>
        <w:pageBreakBefore w:val="0"/>
        <w:spacing w:line="440" w:lineRule="exact"/>
        <w:widowControl w:val="off"/>
        <w:rPr>
          <w:rFonts w:hint="eastAsia" w:ascii="仿宋" w:hAnsi="仿宋" w:eastAsia="仿宋" w:cs="仿宋"/>
          <w:b/>
          <w:sz w:val="24"/>
          <w:szCs w:val="24"/>
          <w:highlight w:val="none"/>
          <w:lang w:val="en-US" w:eastAsia="zh-CN"/>
        </w:rPr>
        <w:outlineLvl w:val="1"/>
      </w:pPr>
      <w:r/>
      <w:bookmarkStart w:id="236" w:name="_Toc216777392"/>
      <w:r>
        <w:rPr>
          <w:rFonts w:hint="eastAsia" w:ascii="仿宋" w:hAnsi="仿宋" w:eastAsia="仿宋" w:cs="仿宋"/>
          <w:b/>
          <w:sz w:val="24"/>
          <w:szCs w:val="24"/>
          <w:highlight w:val="none"/>
        </w:rPr>
        <w:t xml:space="preserve">一、</w:t>
      </w:r>
      <w:bookmarkEnd w:id="236"/>
      <w:r>
        <w:rPr>
          <w:rFonts w:hint="eastAsia" w:ascii="仿宋" w:hAnsi="仿宋" w:eastAsia="仿宋" w:cs="仿宋"/>
          <w:b/>
          <w:sz w:val="24"/>
          <w:szCs w:val="24"/>
          <w:highlight w:val="none"/>
          <w:lang w:val="en-US" w:eastAsia="zh-CN"/>
        </w:rPr>
        <w:t xml:space="preserve">商务要求</w:t>
      </w:r>
      <w:r/>
    </w:p>
    <w:p>
      <w:pPr>
        <w:ind w:left="0"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（一）项目简介</w:t>
      </w:r>
      <w:r/>
    </w:p>
    <w:p>
      <w:pPr>
        <w:ind w:left="0" w:firstLine="480"/>
        <w:keepLines w:val="0"/>
        <w:keepNext w:val="0"/>
        <w:pageBreakBefore w:val="0"/>
        <w:spacing w:line="440" w:lineRule="exact"/>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项目位于宿城区王官集镇通海路，起于通海路与宿黄线的Y型交叉口(K1+135)，穿越王官集镇镇区，终点止于324省道(k6+560.877)。项目建设内容及规模</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rPr>
        <w:t xml:space="preserve">主要内容为完善交通安全防护、智能设备、交通信号灯、涵洞</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lang w:val="en-US" w:eastAsia="zh-CN"/>
        </w:rPr>
        <w:t xml:space="preserve">路基</w:t>
      </w:r>
      <w:r>
        <w:rPr>
          <w:rFonts w:hint="eastAsia" w:ascii="仿宋" w:hAnsi="仿宋" w:eastAsia="仿宋"/>
          <w:sz w:val="24"/>
          <w:szCs w:val="24"/>
          <w:highlight w:val="none"/>
          <w:lang w:eastAsia="zh-CN"/>
        </w:rPr>
        <w:t xml:space="preserve">路面施工等</w:t>
      </w:r>
      <w:r>
        <w:rPr>
          <w:rFonts w:hint="eastAsia" w:ascii="仿宋" w:hAnsi="仿宋" w:eastAsia="仿宋"/>
          <w:sz w:val="24"/>
          <w:szCs w:val="24"/>
          <w:highlight w:val="none"/>
          <w:lang w:val="en-US" w:eastAsia="zh-CN"/>
        </w:rPr>
        <w:t xml:space="preserve">及</w:t>
      </w:r>
      <w:r>
        <w:rPr>
          <w:rFonts w:hint="eastAsia" w:ascii="仿宋" w:hAnsi="仿宋" w:eastAsia="仿宋"/>
          <w:sz w:val="24"/>
          <w:szCs w:val="24"/>
          <w:highlight w:val="none"/>
          <w:lang w:eastAsia="zh-CN"/>
        </w:rPr>
        <w:t xml:space="preserve">路基路面</w:t>
      </w:r>
      <w:r>
        <w:rPr>
          <w:rFonts w:hint="eastAsia" w:ascii="仿宋" w:hAnsi="仿宋" w:eastAsia="仿宋"/>
          <w:sz w:val="24"/>
          <w:szCs w:val="24"/>
          <w:highlight w:val="none"/>
        </w:rPr>
        <w:t xml:space="preserve">等附属设施日常养护工作。</w:t>
      </w:r>
      <w:r/>
    </w:p>
    <w:p>
      <w:pPr>
        <w:ind w:left="0" w:firstLine="480"/>
        <w:keepLines w:val="0"/>
        <w:keepNext w:val="0"/>
        <w:pageBreakBefore w:val="0"/>
        <w:spacing w:line="44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（二）</w:t>
      </w:r>
      <w:bookmarkStart w:id="237" w:name="OLE_LINK16"/>
      <w:r>
        <w:rPr>
          <w:rFonts w:hint="eastAsia" w:ascii="仿宋" w:hAnsi="仿宋" w:eastAsia="仿宋" w:cs="仿宋"/>
          <w:color w:val="000000" w:themeColor="text1"/>
          <w:sz w:val="24"/>
          <w:szCs w:val="24"/>
          <w:highlight w:val="none"/>
          <w14:textFill>
            <w14:solidFill>
              <w14:schemeClr w14:val="tx1"/>
            </w14:solidFill>
          </w14:textFill>
        </w:rPr>
        <w:t xml:space="preserve">付款方式</w:t>
      </w:r>
      <w:bookmarkEnd w:id="237"/>
      <w:r/>
      <w:r/>
    </w:p>
    <w:p>
      <w:pPr>
        <w:ind w:left="0" w:firstLine="480"/>
        <w:keepLines w:val="0"/>
        <w:keepNext w:val="0"/>
        <w:pageBreakBefore w:val="0"/>
        <w:spacing w:line="44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预付款：合同签订后支付合同价款的10%作为预付款（乙方提供等额预付款担保，可采用银行保函、保证担保形式）；</w:t>
      </w:r>
      <w:r/>
    </w:p>
    <w:p>
      <w:pPr>
        <w:ind w:left="0" w:right="0" w:firstLine="480"/>
        <w:jc w:val="left"/>
        <w:keepLines w:val="0"/>
        <w:keepNext w:val="0"/>
        <w:pageBreakBefore w:val="0"/>
        <w:spacing w:line="440" w:lineRule="exact"/>
        <w:widowControl w:val="off"/>
        <w:rPr>
          <w:rFonts w:hint="eastAsia" w:ascii="仿宋" w:hAnsi="仿宋" w:eastAsia="仿宋" w:cs="仿宋"/>
          <w:b/>
          <w:bCs/>
          <w:color w:val="000000" w:themeColor="text1"/>
          <w:spacing w:val="-3"/>
          <w:sz w:val="24"/>
          <w:szCs w:val="24"/>
          <w:highlight w:val="none"/>
          <w:lang w:val="en-US" w:eastAsia="en-US" w:bidi="ar-SA"/>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进度款：</w:t>
      </w:r>
      <w:r>
        <w:rPr>
          <w:rFonts w:hint="eastAsia" w:ascii="仿宋" w:hAnsi="仿宋" w:eastAsia="仿宋" w:cs="仿宋"/>
          <w:b/>
          <w:bCs/>
          <w:color w:val="000000" w:themeColor="text1"/>
          <w:spacing w:val="-3"/>
          <w:sz w:val="24"/>
          <w:szCs w:val="24"/>
          <w:highlight w:val="none"/>
          <w:lang w:val="en-US" w:eastAsia="en-US" w:bidi="ar-SA"/>
          <w14:textFill>
            <w14:solidFill>
              <w14:schemeClr w14:val="tx1"/>
            </w14:solidFill>
          </w14:textFill>
        </w:rPr>
        <w:t xml:space="preserve">建设期：工程通过交工验收</w:t>
      </w:r>
      <w:r>
        <w:rPr>
          <w:rFonts w:hint="eastAsia" w:ascii="仿宋" w:hAnsi="仿宋" w:eastAsia="仿宋" w:cs="仿宋"/>
          <w:b/>
          <w:bCs/>
          <w:color w:val="000000" w:themeColor="text1"/>
          <w:spacing w:val="-3"/>
          <w:sz w:val="24"/>
          <w:szCs w:val="24"/>
          <w:highlight w:val="none"/>
          <w:lang w:val="en-US" w:eastAsia="zh-CN" w:bidi="ar-SA"/>
          <w14:textFill>
            <w14:solidFill>
              <w14:schemeClr w14:val="tx1"/>
            </w14:solidFill>
          </w14:textFill>
        </w:rPr>
        <w:t xml:space="preserve">合格后</w:t>
      </w:r>
      <w:r>
        <w:rPr>
          <w:rFonts w:hint="eastAsia" w:ascii="仿宋" w:hAnsi="仿宋" w:eastAsia="仿宋" w:cs="仿宋"/>
          <w:b/>
          <w:bCs/>
          <w:color w:val="000000" w:themeColor="text1"/>
          <w:spacing w:val="-3"/>
          <w:sz w:val="24"/>
          <w:szCs w:val="24"/>
          <w:highlight w:val="none"/>
          <w:lang w:val="en-US" w:eastAsia="en-US" w:bidi="ar-SA"/>
          <w14:textFill>
            <w14:solidFill>
              <w14:schemeClr w14:val="tx1"/>
            </w14:solidFill>
          </w14:textFill>
        </w:rPr>
        <w:t xml:space="preserve">付至</w:t>
      </w:r>
      <w:r>
        <w:rPr>
          <w:rFonts w:hint="eastAsia" w:ascii="仿宋" w:hAnsi="仿宋" w:eastAsia="仿宋" w:cs="仿宋"/>
          <w:b/>
          <w:bCs/>
          <w:color w:val="000000" w:themeColor="text1"/>
          <w:spacing w:val="-3"/>
          <w:sz w:val="24"/>
          <w:szCs w:val="24"/>
          <w:highlight w:val="none"/>
          <w:lang w:val="en-US" w:eastAsia="zh-CN" w:bidi="ar-SA"/>
          <w14:textFill>
            <w14:solidFill>
              <w14:schemeClr w14:val="tx1"/>
            </w14:solidFill>
          </w14:textFill>
        </w:rPr>
        <w:t xml:space="preserve">实际完成量</w:t>
      </w:r>
      <w:r>
        <w:rPr>
          <w:rFonts w:hint="eastAsia" w:ascii="仿宋" w:hAnsi="仿宋" w:eastAsia="仿宋" w:cs="仿宋"/>
          <w:b/>
          <w:bCs/>
          <w:color w:val="000000" w:themeColor="text1"/>
          <w:spacing w:val="-3"/>
          <w:sz w:val="24"/>
          <w:szCs w:val="24"/>
          <w:highlight w:val="none"/>
          <w:lang w:val="en-US" w:eastAsia="en-US" w:bidi="ar-SA"/>
          <w14:textFill>
            <w14:solidFill>
              <w14:schemeClr w14:val="tx1"/>
            </w14:solidFill>
          </w14:textFill>
        </w:rPr>
        <w:t xml:space="preserve">的</w:t>
      </w:r>
      <w:r>
        <w:rPr>
          <w:rFonts w:hint="eastAsia" w:ascii="仿宋" w:hAnsi="仿宋" w:eastAsia="仿宋" w:cs="仿宋"/>
          <w:b/>
          <w:bCs/>
          <w:color w:val="000000" w:themeColor="text1"/>
          <w:spacing w:val="-3"/>
          <w:sz w:val="24"/>
          <w:szCs w:val="24"/>
          <w:highlight w:val="none"/>
          <w:lang w:val="en-US" w:eastAsia="zh-CN" w:bidi="ar-SA"/>
          <w14:textFill>
            <w14:solidFill>
              <w14:schemeClr w14:val="tx1"/>
            </w14:solidFill>
          </w14:textFill>
        </w:rPr>
        <w:t xml:space="preserve">80</w:t>
      </w:r>
      <w:r>
        <w:rPr>
          <w:rFonts w:hint="eastAsia" w:ascii="仿宋" w:hAnsi="仿宋" w:eastAsia="仿宋" w:cs="仿宋"/>
          <w:b/>
          <w:bCs/>
          <w:color w:val="000000" w:themeColor="text1"/>
          <w:spacing w:val="-3"/>
          <w:sz w:val="24"/>
          <w:szCs w:val="24"/>
          <w:highlight w:val="none"/>
          <w:lang w:val="en-US" w:eastAsia="en-US" w:bidi="ar-SA"/>
          <w14:textFill>
            <w14:solidFill>
              <w14:schemeClr w14:val="tx1"/>
            </w14:solidFill>
          </w14:textFill>
        </w:rPr>
        <w:t xml:space="preserve">%；交工验收</w:t>
      </w:r>
      <w:r>
        <w:rPr>
          <w:rFonts w:hint="eastAsia" w:ascii="仿宋" w:hAnsi="仿宋" w:eastAsia="仿宋" w:cs="仿宋"/>
          <w:b/>
          <w:bCs/>
          <w:color w:val="000000" w:themeColor="text1"/>
          <w:spacing w:val="-3"/>
          <w:sz w:val="24"/>
          <w:szCs w:val="24"/>
          <w:highlight w:val="none"/>
          <w:lang w:val="en-US" w:eastAsia="zh-CN" w:bidi="ar-SA"/>
          <w14:textFill>
            <w14:solidFill>
              <w14:schemeClr w14:val="tx1"/>
            </w14:solidFill>
          </w14:textFill>
        </w:rPr>
        <w:t xml:space="preserve">合格满一年付至审定价的97%，</w:t>
      </w:r>
      <w:r>
        <w:rPr>
          <w:rFonts w:hint="eastAsia" w:ascii="仿宋" w:hAnsi="仿宋" w:eastAsia="仿宋" w:cs="仿宋"/>
          <w:b/>
          <w:bCs/>
          <w:color w:val="000000" w:themeColor="text1"/>
          <w:spacing w:val="-3"/>
          <w:sz w:val="24"/>
          <w:szCs w:val="24"/>
          <w:highlight w:val="none"/>
          <w:lang w:val="en-US" w:eastAsia="en-US" w:bidi="ar-SA"/>
          <w14:textFill>
            <w14:solidFill>
              <w14:schemeClr w14:val="tx1"/>
            </w14:solidFill>
          </w14:textFill>
        </w:rPr>
        <w:t xml:space="preserve">两年缺陷责任期满后付清。</w:t>
      </w:r>
      <w:r/>
    </w:p>
    <w:p>
      <w:pPr>
        <w:ind w:left="0" w:right="0" w:firstLine="470"/>
        <w:jc w:val="left"/>
        <w:keepLines w:val="0"/>
        <w:keepNext w:val="0"/>
        <w:pageBreakBefore w:val="0"/>
        <w:spacing w:line="440" w:lineRule="exact"/>
        <w:widowControl w:val="off"/>
        <w:rPr>
          <w:rFonts w:hint="eastAsia" w:ascii="仿宋" w:hAnsi="仿宋" w:eastAsia="仿宋" w:cs="仿宋"/>
          <w:b/>
          <w:bCs/>
          <w:color w:val="000000" w:themeColor="text1"/>
          <w:spacing w:val="-3"/>
          <w:sz w:val="24"/>
          <w:szCs w:val="24"/>
          <w:highlight w:val="none"/>
          <w:lang w:val="en-US" w:eastAsia="en-US" w:bidi="ar-SA"/>
          <w14:textFill>
            <w14:solidFill>
              <w14:schemeClr w14:val="tx1"/>
            </w14:solidFill>
          </w14:textFill>
        </w:rPr>
      </w:pPr>
      <w:r>
        <w:rPr>
          <w:rFonts w:hint="eastAsia" w:ascii="仿宋" w:hAnsi="仿宋" w:eastAsia="仿宋" w:cs="仿宋"/>
          <w:b/>
          <w:bCs/>
          <w:color w:val="000000" w:themeColor="text1"/>
          <w:spacing w:val="-3"/>
          <w:sz w:val="24"/>
          <w:szCs w:val="24"/>
          <w:highlight w:val="none"/>
          <w:lang w:val="en-US" w:eastAsia="en-US" w:bidi="ar-SA"/>
          <w14:textFill>
            <w14:solidFill>
              <w14:schemeClr w14:val="tx1"/>
            </w14:solidFill>
          </w14:textFill>
        </w:rPr>
        <w:t xml:space="preserve">养护期：管养费用按年度支付，</w:t>
      </w:r>
      <w:r>
        <w:rPr>
          <w:rFonts w:hint="eastAsia" w:ascii="仿宋" w:hAnsi="仿宋" w:eastAsia="仿宋" w:cs="仿宋"/>
          <w:b/>
          <w:bCs/>
          <w:color w:val="000000" w:themeColor="text1"/>
          <w:spacing w:val="-3"/>
          <w:sz w:val="24"/>
          <w:szCs w:val="24"/>
          <w:highlight w:val="none"/>
          <w:lang w:val="en-US" w:eastAsia="zh-CN" w:bidi="ar-SA"/>
          <w14:textFill>
            <w14:solidFill>
              <w14:schemeClr w14:val="tx1"/>
            </w14:solidFill>
          </w14:textFill>
        </w:rPr>
        <w:t xml:space="preserve">每年运营养护期</w:t>
      </w:r>
      <w:r>
        <w:rPr>
          <w:rFonts w:hint="eastAsia" w:ascii="仿宋" w:hAnsi="仿宋" w:eastAsia="仿宋" w:cs="仿宋"/>
          <w:b/>
          <w:bCs/>
          <w:color w:val="000000" w:themeColor="text1"/>
          <w:spacing w:val="-3"/>
          <w:sz w:val="24"/>
          <w:szCs w:val="24"/>
          <w:highlight w:val="none"/>
          <w:lang w:val="en-US" w:eastAsia="en-US" w:bidi="ar-SA"/>
          <w14:textFill>
            <w14:solidFill>
              <w14:schemeClr w14:val="tx1"/>
            </w14:solidFill>
          </w14:textFill>
        </w:rPr>
        <w:t xml:space="preserve">结束后按</w:t>
      </w:r>
      <w:r>
        <w:rPr>
          <w:rFonts w:hint="eastAsia" w:ascii="仿宋" w:hAnsi="仿宋" w:eastAsia="仿宋" w:cs="仿宋"/>
          <w:b/>
          <w:bCs/>
          <w:color w:val="000000" w:themeColor="text1"/>
          <w:spacing w:val="-3"/>
          <w:sz w:val="24"/>
          <w:szCs w:val="24"/>
          <w:highlight w:val="none"/>
          <w:lang w:val="en-US" w:eastAsia="zh-CN" w:bidi="ar-SA"/>
          <w14:textFill>
            <w14:solidFill>
              <w14:schemeClr w14:val="tx1"/>
            </w14:solidFill>
          </w14:textFill>
        </w:rPr>
        <w:t xml:space="preserve">实际完成工程量</w:t>
      </w:r>
      <w:r>
        <w:rPr>
          <w:rFonts w:hint="eastAsia" w:ascii="仿宋" w:hAnsi="仿宋" w:eastAsia="仿宋" w:cs="仿宋"/>
          <w:b/>
          <w:bCs/>
          <w:color w:val="000000" w:themeColor="text1"/>
          <w:spacing w:val="-3"/>
          <w:sz w:val="24"/>
          <w:szCs w:val="24"/>
          <w:highlight w:val="none"/>
          <w:lang w:val="en-US" w:eastAsia="en-US" w:bidi="ar-SA"/>
          <w14:textFill>
            <w14:solidFill>
              <w14:schemeClr w14:val="tx1"/>
            </w14:solidFill>
          </w14:textFill>
        </w:rPr>
        <w:t xml:space="preserve">及考核结果</w:t>
      </w:r>
      <w:r>
        <w:rPr>
          <w:rFonts w:hint="eastAsia" w:ascii="仿宋" w:hAnsi="仿宋" w:eastAsia="仿宋" w:cs="仿宋"/>
          <w:b/>
          <w:bCs/>
          <w:color w:val="000000" w:themeColor="text1"/>
          <w:spacing w:val="-3"/>
          <w:sz w:val="24"/>
          <w:szCs w:val="24"/>
          <w:highlight w:val="none"/>
          <w:lang w:val="en-US" w:eastAsia="zh-CN" w:bidi="ar-SA"/>
          <w14:textFill>
            <w14:solidFill>
              <w14:schemeClr w14:val="tx1"/>
            </w14:solidFill>
          </w14:textFill>
        </w:rPr>
        <w:t xml:space="preserve">，</w:t>
      </w:r>
      <w:r>
        <w:rPr>
          <w:rFonts w:hint="eastAsia" w:ascii="仿宋" w:hAnsi="仿宋" w:eastAsia="仿宋" w:cs="仿宋"/>
          <w:b/>
          <w:bCs/>
          <w:color w:val="000000" w:themeColor="text1"/>
          <w:spacing w:val="-3"/>
          <w:sz w:val="24"/>
          <w:szCs w:val="24"/>
          <w:highlight w:val="none"/>
          <w:lang w:val="en-US" w:eastAsia="en-US" w:bidi="ar-SA"/>
          <w14:textFill>
            <w14:solidFill>
              <w14:schemeClr w14:val="tx1"/>
            </w14:solidFill>
          </w14:textFill>
        </w:rPr>
        <w:t xml:space="preserve">支付</w:t>
      </w:r>
      <w:r>
        <w:rPr>
          <w:rFonts w:hint="eastAsia" w:ascii="仿宋" w:hAnsi="仿宋" w:eastAsia="仿宋" w:cs="仿宋"/>
          <w:b/>
          <w:bCs/>
          <w:color w:val="000000" w:themeColor="text1"/>
          <w:spacing w:val="-3"/>
          <w:sz w:val="24"/>
          <w:szCs w:val="24"/>
          <w:highlight w:val="none"/>
          <w:lang w:val="en-US" w:eastAsia="zh-CN" w:bidi="ar-SA"/>
          <w14:textFill>
            <w14:solidFill>
              <w14:schemeClr w14:val="tx1"/>
            </w14:solidFill>
          </w14:textFill>
        </w:rPr>
        <w:t xml:space="preserve">每年度运营</w:t>
      </w:r>
      <w:r>
        <w:rPr>
          <w:rFonts w:hint="eastAsia" w:ascii="仿宋" w:hAnsi="仿宋" w:eastAsia="仿宋" w:cs="仿宋"/>
          <w:b/>
          <w:bCs/>
          <w:color w:val="000000" w:themeColor="text1"/>
          <w:spacing w:val="-3"/>
          <w:sz w:val="24"/>
          <w:szCs w:val="24"/>
          <w:highlight w:val="none"/>
          <w:lang w:val="en-US" w:eastAsia="en-US" w:bidi="ar-SA"/>
          <w14:textFill>
            <w14:solidFill>
              <w14:schemeClr w14:val="tx1"/>
            </w14:solidFill>
          </w14:textFill>
        </w:rPr>
        <w:t xml:space="preserve">养护费用的</w:t>
      </w:r>
      <w:r>
        <w:rPr>
          <w:rFonts w:hint="eastAsia" w:ascii="仿宋" w:hAnsi="仿宋" w:eastAsia="仿宋" w:cs="仿宋"/>
          <w:b/>
          <w:bCs/>
          <w:color w:val="000000" w:themeColor="text1"/>
          <w:spacing w:val="-3"/>
          <w:sz w:val="24"/>
          <w:szCs w:val="24"/>
          <w:highlight w:val="none"/>
          <w:lang w:val="en-US" w:eastAsia="zh-CN" w:bidi="ar-SA"/>
          <w14:textFill>
            <w14:solidFill>
              <w14:schemeClr w14:val="tx1"/>
            </w14:solidFill>
          </w14:textFill>
        </w:rPr>
        <w:t xml:space="preserve">8</w:t>
      </w:r>
      <w:r>
        <w:rPr>
          <w:rFonts w:hint="eastAsia" w:ascii="仿宋" w:hAnsi="仿宋" w:eastAsia="仿宋" w:cs="仿宋"/>
          <w:b/>
          <w:bCs/>
          <w:color w:val="000000" w:themeColor="text1"/>
          <w:spacing w:val="-3"/>
          <w:sz w:val="24"/>
          <w:szCs w:val="24"/>
          <w:highlight w:val="none"/>
          <w:lang w:val="en-US" w:eastAsia="en-US" w:bidi="ar-SA"/>
          <w14:textFill>
            <w14:solidFill>
              <w14:schemeClr w14:val="tx1"/>
            </w14:solidFill>
          </w14:textFill>
        </w:rPr>
        <w:t xml:space="preserve">0%，</w:t>
      </w:r>
      <w:r>
        <w:rPr>
          <w:rFonts w:hint="eastAsia" w:ascii="仿宋" w:hAnsi="仿宋" w:eastAsia="仿宋" w:cs="仿宋"/>
          <w:b/>
          <w:bCs/>
          <w:color w:val="000000" w:themeColor="text1"/>
          <w:spacing w:val="-3"/>
          <w:sz w:val="24"/>
          <w:szCs w:val="24"/>
          <w:highlight w:val="none"/>
          <w:lang w:val="en-US" w:eastAsia="zh-CN" w:bidi="ar-SA"/>
          <w14:textFill>
            <w14:solidFill>
              <w14:schemeClr w14:val="tx1"/>
            </w14:solidFill>
          </w14:textFill>
        </w:rPr>
        <w:t xml:space="preserve">一年</w:t>
      </w:r>
      <w:r>
        <w:rPr>
          <w:rFonts w:hint="eastAsia" w:ascii="仿宋" w:hAnsi="仿宋" w:eastAsia="仿宋" w:cs="仿宋"/>
          <w:b/>
          <w:bCs/>
          <w:color w:val="000000" w:themeColor="text1"/>
          <w:spacing w:val="-3"/>
          <w:sz w:val="24"/>
          <w:szCs w:val="24"/>
          <w:highlight w:val="none"/>
          <w:lang w:val="en-US" w:eastAsia="en-US" w:bidi="ar-SA"/>
          <w14:textFill>
            <w14:solidFill>
              <w14:schemeClr w14:val="tx1"/>
            </w14:solidFill>
          </w14:textFill>
        </w:rPr>
        <w:t xml:space="preserve">缺陷责任期满</w:t>
      </w:r>
      <w:r>
        <w:rPr>
          <w:rFonts w:hint="eastAsia" w:ascii="仿宋" w:hAnsi="仿宋" w:eastAsia="仿宋" w:cs="仿宋"/>
          <w:b/>
          <w:bCs/>
          <w:color w:val="000000" w:themeColor="text1"/>
          <w:spacing w:val="-3"/>
          <w:sz w:val="24"/>
          <w:szCs w:val="24"/>
          <w:highlight w:val="none"/>
          <w:lang w:val="en-US" w:eastAsia="zh-CN" w:bidi="ar-SA"/>
          <w14:textFill>
            <w14:solidFill>
              <w14:schemeClr w14:val="tx1"/>
            </w14:solidFill>
          </w14:textFill>
        </w:rPr>
        <w:t xml:space="preserve">且审计结束</w:t>
      </w:r>
      <w:r>
        <w:rPr>
          <w:rFonts w:hint="eastAsia" w:ascii="仿宋" w:hAnsi="仿宋" w:eastAsia="仿宋" w:cs="仿宋"/>
          <w:b/>
          <w:bCs/>
          <w:color w:val="000000" w:themeColor="text1"/>
          <w:spacing w:val="-3"/>
          <w:sz w:val="24"/>
          <w:szCs w:val="24"/>
          <w:highlight w:val="none"/>
          <w:lang w:val="en-US" w:eastAsia="en-US" w:bidi="ar-SA"/>
          <w14:textFill>
            <w14:solidFill>
              <w14:schemeClr w14:val="tx1"/>
            </w14:solidFill>
          </w14:textFill>
        </w:rPr>
        <w:t xml:space="preserve">后支付</w:t>
      </w:r>
      <w:r>
        <w:rPr>
          <w:rFonts w:hint="eastAsia" w:ascii="仿宋" w:hAnsi="仿宋" w:eastAsia="仿宋" w:cs="仿宋"/>
          <w:b/>
          <w:bCs/>
          <w:color w:val="000000" w:themeColor="text1"/>
          <w:spacing w:val="-3"/>
          <w:sz w:val="24"/>
          <w:szCs w:val="24"/>
          <w:highlight w:val="none"/>
          <w:lang w:val="en-US" w:eastAsia="zh-CN" w:bidi="ar-SA"/>
          <w14:textFill>
            <w14:solidFill>
              <w14:schemeClr w14:val="tx1"/>
            </w14:solidFill>
          </w14:textFill>
        </w:rPr>
        <w:t xml:space="preserve">每年度</w:t>
      </w:r>
      <w:r>
        <w:rPr>
          <w:rFonts w:hint="eastAsia" w:ascii="仿宋" w:hAnsi="仿宋" w:eastAsia="仿宋" w:cs="仿宋"/>
          <w:b/>
          <w:bCs/>
          <w:color w:val="000000" w:themeColor="text1"/>
          <w:spacing w:val="-3"/>
          <w:sz w:val="24"/>
          <w:szCs w:val="24"/>
          <w:highlight w:val="none"/>
          <w:lang w:val="en-US" w:eastAsia="en-US" w:bidi="ar-SA"/>
          <w14:textFill>
            <w14:solidFill>
              <w14:schemeClr w14:val="tx1"/>
            </w14:solidFill>
          </w14:textFill>
        </w:rPr>
        <w:t xml:space="preserve">剩余</w:t>
      </w:r>
      <w:r>
        <w:rPr>
          <w:rFonts w:hint="eastAsia" w:ascii="仿宋" w:hAnsi="仿宋" w:eastAsia="仿宋" w:cs="仿宋"/>
          <w:b/>
          <w:bCs/>
          <w:color w:val="000000" w:themeColor="text1"/>
          <w:spacing w:val="-3"/>
          <w:sz w:val="24"/>
          <w:szCs w:val="24"/>
          <w:highlight w:val="none"/>
          <w:lang w:val="en-US" w:eastAsia="zh-CN" w:bidi="ar-SA"/>
          <w14:textFill>
            <w14:solidFill>
              <w14:schemeClr w14:val="tx1"/>
            </w14:solidFill>
          </w14:textFill>
        </w:rPr>
        <w:t xml:space="preserve">运营</w:t>
      </w:r>
      <w:r>
        <w:rPr>
          <w:rFonts w:hint="eastAsia" w:ascii="仿宋" w:hAnsi="仿宋" w:eastAsia="仿宋" w:cs="仿宋"/>
          <w:b/>
          <w:bCs/>
          <w:color w:val="000000" w:themeColor="text1"/>
          <w:spacing w:val="-3"/>
          <w:sz w:val="24"/>
          <w:szCs w:val="24"/>
          <w:highlight w:val="none"/>
          <w:lang w:val="en-US" w:eastAsia="en-US" w:bidi="ar-SA"/>
          <w14:textFill>
            <w14:solidFill>
              <w14:schemeClr w14:val="tx1"/>
            </w14:solidFill>
          </w14:textFill>
        </w:rPr>
        <w:t xml:space="preserve">养护费用。</w:t>
      </w:r>
      <w:r/>
    </w:p>
    <w:p>
      <w:pPr>
        <w:ind w:left="0" w:firstLine="480"/>
        <w:keepLines w:val="0"/>
        <w:keepNext w:val="0"/>
        <w:pageBreakBefore w:val="0"/>
        <w:spacing w:line="440" w:lineRule="exact"/>
        <w:widowControl w:val="off"/>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注：</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在签订合同时，成交人明确表示无需预付款或者主动要求降低预付款比例的金额，采购人可不适用预付款规定。</w:t>
      </w:r>
      <w:r/>
    </w:p>
    <w:p>
      <w:pPr>
        <w:ind w:left="0" w:firstLine="480"/>
        <w:keepLines w:val="0"/>
        <w:keepNext w:val="0"/>
        <w:pageBreakBefore w:val="0"/>
        <w:spacing w:line="44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对于满足合同约定支付条件的，自收到发票后10个工作日内将资金支付到合同约定的供应商账户或供应商数字人民币账户。</w:t>
      </w:r>
      <w:r/>
    </w:p>
    <w:p>
      <w:pPr>
        <w:ind w:left="0" w:firstLine="480"/>
        <w:keepLines w:val="0"/>
        <w:keepNext w:val="0"/>
        <w:pageBreakBefore w:val="0"/>
        <w:spacing w:line="44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三）工期：</w:t>
      </w:r>
      <w:r/>
    </w:p>
    <w:p>
      <w:pPr>
        <w:ind w:left="0" w:firstLine="480"/>
        <w:keepLines w:val="0"/>
        <w:keepNext w:val="0"/>
        <w:pageBreakBefore w:val="0"/>
        <w:spacing w:line="44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（1）建设期：工期为90日历天，缺陷责任期为24个月。</w:t>
      </w:r>
      <w:r/>
    </w:p>
    <w:p>
      <w:pPr>
        <w:ind w:left="0" w:firstLine="480"/>
        <w:keepLines w:val="0"/>
        <w:keepNext w:val="0"/>
        <w:pageBreakBefore w:val="0"/>
        <w:spacing w:line="440" w:lineRule="exact"/>
        <w:widowControl w:val="off"/>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（2）养护期：自项目交工验收合格后5年。</w:t>
      </w:r>
      <w:r/>
    </w:p>
    <w:p>
      <w:pPr>
        <w:ind w:left="0" w:firstLine="480"/>
        <w:keepLines w:val="0"/>
        <w:keepNext w:val="0"/>
        <w:pageBreakBefore w:val="0"/>
        <w:spacing w:line="44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（四）</w:t>
      </w:r>
      <w:bookmarkStart w:id="238" w:name="_Hlk177563274"/>
      <w:r/>
      <w:bookmarkStart w:id="239" w:name="_Hlk95382125"/>
      <w:r>
        <w:rPr>
          <w:rFonts w:hint="eastAsia" w:ascii="仿宋" w:hAnsi="仿宋" w:eastAsia="仿宋" w:cs="仿宋"/>
          <w:b w:val="0"/>
          <w:bCs w:val="0"/>
          <w:sz w:val="24"/>
          <w:szCs w:val="24"/>
          <w:highlight w:val="none"/>
          <w:lang w:val="en-US" w:eastAsia="zh-CN"/>
        </w:rPr>
        <w:t xml:space="preserve">项目实施地点：宿城区境内</w:t>
      </w:r>
      <w:bookmarkEnd w:id="238"/>
      <w:bookmarkEnd w:id="239"/>
      <w:r/>
    </w:p>
    <w:p>
      <w:pPr>
        <w:ind w:left="0" w:firstLine="480"/>
        <w:keepLines w:val="0"/>
        <w:keepNext w:val="0"/>
        <w:pageBreakBefore w:val="0"/>
        <w:spacing w:line="44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（五）质量要求：</w:t>
      </w:r>
      <w:r/>
    </w:p>
    <w:p>
      <w:pPr>
        <w:ind w:left="0" w:firstLine="480"/>
        <w:keepLines w:val="0"/>
        <w:keepNext w:val="0"/>
        <w:pageBreakBefore w:val="0"/>
        <w:spacing w:line="44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（1）建设期质量评定：合格； </w:t>
      </w:r>
      <w:r/>
    </w:p>
    <w:p>
      <w:pPr>
        <w:ind w:left="0" w:firstLine="480"/>
        <w:keepLines w:val="0"/>
        <w:keepNext w:val="0"/>
        <w:pageBreakBefore w:val="0"/>
        <w:spacing w:line="44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（2）养护期：符合《宿迁市农村公路“建管养”一体化改革试点工作管理办法》要求。</w:t>
      </w:r>
      <w:r/>
    </w:p>
    <w:p>
      <w:pPr>
        <w:ind w:left="0" w:firstLine="482"/>
        <w:keepLines w:val="0"/>
        <w:keepNext w:val="0"/>
        <w:pageBreakBefore w:val="0"/>
        <w:spacing w:line="440" w:lineRule="exact"/>
        <w:widowControl w:val="off"/>
        <w:rPr>
          <w:rFonts w:hint="eastAsia" w:ascii="仿宋" w:hAnsi="仿宋" w:eastAsia="仿宋" w:cs="仿宋"/>
          <w:b/>
          <w:sz w:val="24"/>
          <w:szCs w:val="24"/>
          <w:highlight w:val="none"/>
          <w:lang w:val="en-US" w:eastAsia="zh-CN"/>
        </w:rPr>
        <w:outlineLvl w:val="1"/>
      </w:pPr>
      <w:r/>
      <w:bookmarkStart w:id="240" w:name="_Hlk177563401"/>
      <w:r/>
      <w:bookmarkStart w:id="241" w:name="_Toc216777393"/>
      <w:r>
        <w:rPr>
          <w:rFonts w:hint="eastAsia" w:ascii="仿宋" w:hAnsi="仿宋" w:eastAsia="仿宋" w:cs="仿宋"/>
          <w:b/>
          <w:sz w:val="24"/>
          <w:szCs w:val="24"/>
          <w:highlight w:val="none"/>
        </w:rPr>
        <w:t xml:space="preserve">二、</w:t>
      </w:r>
      <w:bookmarkEnd w:id="240"/>
      <w:r/>
      <w:bookmarkEnd w:id="241"/>
      <w:r/>
      <w:bookmarkStart w:id="242" w:name="_Toc216777394"/>
      <w:r>
        <w:rPr>
          <w:rFonts w:hint="eastAsia" w:ascii="仿宋" w:hAnsi="仿宋" w:eastAsia="仿宋" w:cs="仿宋"/>
          <w:b/>
          <w:sz w:val="24"/>
          <w:szCs w:val="24"/>
          <w:highlight w:val="none"/>
          <w:lang w:val="en-US" w:eastAsia="zh-CN"/>
        </w:rPr>
        <w:t xml:space="preserve">技术要求</w:t>
      </w:r>
      <w:bookmarkEnd w:id="233"/>
      <w:bookmarkEnd w:id="242"/>
      <w:r/>
    </w:p>
    <w:p>
      <w:pPr>
        <w:ind w:left="0" w:firstLine="480"/>
        <w:keepLines w:val="0"/>
        <w:keepNext w:val="0"/>
        <w:pageBreakBefore w:val="0"/>
        <w:spacing w:line="440" w:lineRule="exact"/>
        <w:widowControl w:val="off"/>
        <w:rPr>
          <w:rFonts w:hint="eastAsia" w:ascii="仿宋" w:hAnsi="仿宋" w:eastAsia="仿宋" w:cs="仿宋"/>
          <w:sz w:val="24"/>
          <w:szCs w:val="24"/>
          <w:highlight w:val="none"/>
          <w:lang w:val="en-US" w:eastAsia="zh-CN"/>
        </w:rPr>
      </w:pPr>
      <w:r/>
      <w:bookmarkStart w:id="243" w:name="_Toc120614281"/>
      <w:r>
        <w:rPr>
          <w:rFonts w:hint="eastAsia" w:ascii="仿宋" w:hAnsi="仿宋" w:eastAsia="仿宋" w:cs="仿宋"/>
          <w:sz w:val="24"/>
          <w:szCs w:val="24"/>
          <w:highlight w:val="none"/>
          <w:lang w:val="en-US" w:eastAsia="zh-CN"/>
        </w:rPr>
        <w:t xml:space="preserve">根据相关技术文件要求，本工程项目的材料、设备、施工必须达到现行中华人民共和国及省、市、行业的一切法规、规范的要求。</w:t>
      </w:r>
      <w:r/>
    </w:p>
    <w:p>
      <w:pPr>
        <w:ind w:left="0" w:firstLine="482"/>
        <w:keepLines w:val="0"/>
        <w:keepNext w:val="0"/>
        <w:pageBreakBefore w:val="0"/>
        <w:spacing w:line="440" w:lineRule="exact"/>
        <w:widowControl w:val="off"/>
        <w:rPr>
          <w:rFonts w:hint="eastAsia" w:ascii="仿宋" w:hAnsi="仿宋" w:eastAsia="仿宋" w:cs="仿宋"/>
          <w:b/>
          <w:sz w:val="24"/>
          <w:szCs w:val="24"/>
          <w:highlight w:val="none"/>
        </w:rPr>
        <w:outlineLvl w:val="1"/>
      </w:pPr>
      <w:r>
        <w:rPr>
          <w:rFonts w:hint="eastAsia" w:ascii="仿宋" w:hAnsi="仿宋" w:eastAsia="仿宋" w:cs="仿宋"/>
          <w:b/>
          <w:sz w:val="24"/>
          <w:szCs w:val="24"/>
          <w:highlight w:val="none"/>
          <w:lang w:val="en-US" w:eastAsia="zh-CN"/>
        </w:rPr>
        <w:t xml:space="preserve">三、其它</w:t>
      </w:r>
      <w:r>
        <w:rPr>
          <w:rFonts w:hint="eastAsia" w:ascii="仿宋" w:hAnsi="仿宋" w:eastAsia="仿宋" w:cs="仿宋"/>
          <w:b/>
          <w:sz w:val="24"/>
          <w:szCs w:val="24"/>
          <w:highlight w:val="none"/>
        </w:rPr>
        <w:t xml:space="preserve">要求</w:t>
      </w:r>
      <w:r/>
    </w:p>
    <w:p>
      <w:pPr>
        <w:ind w:left="0"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b w:val="0"/>
          <w:bCs w:val="0"/>
          <w:color w:val="auto"/>
          <w:sz w:val="24"/>
          <w:szCs w:val="24"/>
          <w:highlight w:val="none"/>
          <w:lang w:val="en-US" w:eastAsia="zh-CN" w:bidi="ar-SA"/>
        </w:rPr>
        <w:t xml:space="preserve">（1）</w:t>
      </w:r>
      <w:r>
        <w:rPr>
          <w:rFonts w:hint="eastAsia" w:ascii="仿宋" w:hAnsi="仿宋" w:eastAsia="仿宋" w:cs="仿宋"/>
          <w:b/>
          <w:bCs/>
          <w:color w:val="auto"/>
          <w:sz w:val="24"/>
          <w:szCs w:val="24"/>
          <w:highlight w:val="none"/>
          <w:lang w:val="en-US" w:eastAsia="zh-CN" w:bidi="ar"/>
        </w:rPr>
        <w:t xml:space="preserve">本次招标采用工程量固化清单，供应商编制报价工程量清单时，只需按照设定的格式填入单价（采购人指定单价项目，供应商不得修改），供应商不得对采购人给定的工程量清单进行修改（包括细目名称、细目号、工程数量及</w:t>
      </w:r>
      <w:bookmarkStart w:id="284" w:name="_GoBack"/>
      <w:r/>
      <w:bookmarkEnd w:id="284"/>
      <w:r>
        <w:rPr>
          <w:rFonts w:hint="eastAsia" w:ascii="仿宋" w:hAnsi="仿宋" w:eastAsia="仿宋" w:cs="仿宋"/>
          <w:b/>
          <w:bCs/>
          <w:color w:val="auto"/>
          <w:sz w:val="24"/>
          <w:szCs w:val="24"/>
          <w:highlight w:val="none"/>
          <w:lang w:val="en-US" w:eastAsia="zh-CN" w:bidi="ar"/>
        </w:rPr>
        <w:t xml:space="preserve">指定单价项目的单价、运算定义等），若供应商擅自修改工程量清单或者供应商的报价发生了算术性修正，属重大偏差，响应文件按无效标处理。 </w:t>
      </w:r>
      <w:r/>
    </w:p>
    <w:p>
      <w:pPr>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供应商的投标价，应是招标范围内其所投标段的全部工程的投标价，并以供应商在工程量清单报价表中提出的单价或总额价为根据。供应商所报的单价或总额价应包括为实施和完成合同工程所需的人工费、材料费、机械使用费、间接费、利润、税金、规费、保险费等费用以及合同明示或暗示的所有责任、义务和一般风险。</w:t>
      </w:r>
      <w:r/>
    </w:p>
    <w:p>
      <w:pPr>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工程量清单应作为供应商编制报价的依据，如发现工程量清单中的数量与图纸中数量不一致时，应立即通知采购人核查，除非采购人以补遗书予以更正，否则，应以工程量清单列出的数量为准，未经采购人书面认可或修改，供应商不得擅自修改。供应商应认真填写工程量清单中所列的本标段各工程子目的单价、合价或总额价。供应商在工程量清单中漏报的工程子目或单价，采购人将不予支付，并认为该子目的价款已包括在工程量清单的其他单价或总额价中。</w:t>
      </w:r>
      <w:r/>
    </w:p>
    <w:p>
      <w:pPr>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施工期间供应商必须严格执行国家、地方政府有关施工安全管理方面的法律、法规及规章制度，同时严格执行采购人制定的本标段安全生产管理方面的规章制度、安全检查程序及施工安全管理要求，以及监理人有关安全工作的指示。</w:t>
      </w:r>
      <w:r/>
    </w:p>
    <w:p>
      <w:pPr>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建筑工程一切险及第三者责任险由供应商以供应商与业主联名投保，投保条件与保险费率由供应商根据江苏省保险行业协会有关公路工程保险的相关规定自行考虑，其费用在工程量清单100章计列，计入合同总价中。建筑工程一切险及第三者责任险须在辖区内进行投保，届时业主根据供应商提供的保险收费单据据实支付，但最高不能超过投标时的投标报价。</w:t>
      </w:r>
      <w:r/>
    </w:p>
    <w:p>
      <w:pPr>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（5）供应商应按照《江苏省人力资源社会保障厅关于印发江苏省工伤保险费率管理办法（修订版）的通知》（苏人社规[2023]2 号）和《省人力资源社会保障厅关于确定2025年全省工程建设项目工伤保险费率的通知》（苏人社函[2025]1号）（如有新文件，按最新文件执行）的规定缴纳工伤保险费，在项目开工前足额缴纳。该费用在工程量清单中单列，计入合同总价中。  </w:t>
      </w:r>
      <w:r/>
    </w:p>
    <w:p>
      <w:pPr>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（6）供应商要认真贯彻落实《劳动法》、《保障农民工工资支付条例》、《江苏省工程建设领域农民工工资支付管理办法》苏建建管[2016]707 号、《省人力资源和社会保障厅等八部门关于铁路公路水运水利能源机场工程建设项目参加工伤保险工作的通知》苏人社发[2018]93号、《宿迁市交通工程建设领域农民工工资支付管理办法》宿交发[2018]142号、江苏省人力资源社会保障厅、《关于</w:t>
      </w:r>
      <w:r>
        <w:rPr>
          <w:rFonts w:hint="eastAsia" w:ascii="仿宋" w:hAnsi="仿宋" w:eastAsia="仿宋" w:cs="仿宋"/>
          <w:b w:val="0"/>
          <w:bCs w:val="0"/>
          <w:color w:val="auto"/>
          <w:sz w:val="24"/>
          <w:szCs w:val="24"/>
          <w:highlight w:val="none"/>
          <w:lang w:val="en-US" w:eastAsia="zh-CN" w:bidi="ar-SA"/>
        </w:rPr>
        <w:t xml:space="preserve">进一步加强全市建设工程领域项目企业用工管理标准化工作的通知》宿治欠办发[2020]12号、《省交通运输厅关于交通工程建设领域保障农民工工资支付的意见》苏交规[2021]2号、《关于印发宿迁市政府工程农民工工资支付管理暂行办法》（宿治欠发[2022]8号）、《关于印发宿迁市 2023年农民工劳动权益保障工作重点任务清单的通知》（宿治欠办发[2023]5号）等各级相关农民工工资的规定，并按照规定及采购人要求缴纳农民工工资保证金。合同实施过程中，因供应商原因而造成的农民工上访等一切风险因素及后果由供应商自行承担。</w:t>
      </w:r>
      <w:r/>
    </w:p>
    <w:p>
      <w:pPr>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（7）根据“《公路水运工程安全生产监督管理办法》（交通运输部令[2017]第 25 号）”和《江苏省公路水运工程安全生产费用管理办法》（苏交规[2025]1 号）的规定，供应商应在投标总价中计入安全生产费用，本项目的安全生产费用为最高投标限价的 1.5%，安全生产费采用清单报价，供应商应自行填报安全生产费明细，最终结算金额以实际发生的费用为准，但最高支付额为清单中安全生产费的报价金额。</w:t>
      </w:r>
      <w:r/>
    </w:p>
    <w:p>
      <w:pPr>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8）供应商在编制施工组织建议书时，应仔细研究所投标段的施工方案和技术要求，了解施工地点的地质、气象等情况，制定周密的安全、质量保证措施(包括人员、设备、材料、后勤保障及紧急处理措施等)及施工计划，以保证本合同工程的顺利施工，所需费用均应含入所报的单价或总额价内，采购人不再单独计列。 </w:t>
      </w:r>
      <w:r/>
    </w:p>
    <w:p>
      <w:pPr>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（9）本项目供应商应在采购人或监理人的指示下，为本项目其他工程提供必要的便利条件。供应商因此发生的一切费用均应含入所报的单价或总额价内，采购人不再单独计列。</w:t>
      </w:r>
      <w:r/>
    </w:p>
    <w:p>
      <w:pPr>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10）供应商应在服从全局、保障施工期的基础上，遵循采购人、交警、交通、城管等行政部门提出的相关要求，制定详细可行的交通组织方案及临时安全设施设置方案，并经采购人同意且通过交警、交通、城管等行政部门的行政审批。供应商的投标报价中应充分考虑相关行政部门可能收取的各项费用、可能发生的全部现场工程措施费用、临时安全设施设置费用、方案审查费、协调工作费用和规费等，上述费用均含在相关的单价或总额价内，采购人不再单独计列。 </w:t>
      </w:r>
      <w:r/>
    </w:p>
    <w:p>
      <w:pPr>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（10）本项目施工所需供电、供水等由供应商自行调查解决并承担所有费用。</w:t>
      </w:r>
      <w:r/>
    </w:p>
    <w:p>
      <w:pPr>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（11）供应商应保障采购人不承担因此工程而发生的任何损害、赔偿和补偿，以及与此有关的一切索赔诉讼费或其他开支；如发生，都由供应商承担。 </w:t>
      </w:r>
      <w:r/>
    </w:p>
    <w:p>
      <w:pPr>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（12）若因省、市有关政策改变，导致采购人必须要合同调整或终止时，本工程将据实计量，不提供任何补偿或赔偿。</w:t>
      </w:r>
      <w:r/>
    </w:p>
    <w:p>
      <w:pPr>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（13）供应商的综合单价在合同实施期间不予调整。</w:t>
      </w:r>
      <w:r/>
    </w:p>
    <w:p>
      <w:pPr>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（14）供应商应根据上级部门规定的频率进行道路日常养护巡查，道路病害、道路附属设施以及因道路病害引起的安全事故，由供应商承担。</w:t>
      </w:r>
      <w:r/>
    </w:p>
    <w:p>
      <w:pPr>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（15）机械化清扫、洒水车冲洒项目的计量以清单工程量为限，请供应商合理安排实施，最终计量不超过中标时的投标报价。</w:t>
      </w:r>
      <w:r/>
    </w:p>
    <w:p>
      <w:pPr>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（16）供应商应配备满足冬季养护需求的除雪车。 </w:t>
      </w:r>
      <w:r/>
    </w:p>
    <w:p>
      <w:pPr>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（17）供应商应保证养护区域公路用地范围内，加拿大一枝黄花除根除净，保证不复发。</w:t>
      </w:r>
      <w:r/>
    </w:p>
    <w:p>
      <w:pPr>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（18）供应商配备的清扫车、洒水车应安装 GPS 定位装置，同时供应商应提供考核设备且每月上报养护里程数及养护工作工程量。</w:t>
      </w:r>
      <w:r/>
    </w:p>
    <w:p>
      <w:pPr>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19）本项目供应商在施工过程中应严格遵守苏交质公（2016）35号关于印发“全省交通建设工程工地扬尘污染防治行动方案”的通知、苏交公〔2017〕5号省交通运输厅关于印发“江苏省绿色公路建设的实施意见”的通知以及宿交发〔2021〕3号《市交通运输局关于印发宿迁市交通工程</w:t>
      </w:r>
      <w:r>
        <w:rPr>
          <w:rFonts w:hint="eastAsia" w:ascii="仿宋" w:hAnsi="仿宋" w:eastAsia="仿宋" w:cs="仿宋"/>
          <w:b w:val="0"/>
          <w:bCs w:val="0"/>
          <w:color w:val="auto"/>
          <w:sz w:val="24"/>
          <w:szCs w:val="24"/>
          <w:highlight w:val="none"/>
          <w:lang w:val="en-US" w:eastAsia="zh-CN" w:bidi="ar-SA"/>
        </w:rPr>
        <w:t xml:space="preserve">扬尘污染防治管理规定的通知》、宿污防指办（2019-62号）《关于修订宿迁市市区施工工地扬尘重污染天气应急管控停工豁免规则的通知》、宿大气办发（2019）8号《关于印发宿迁市市区施工工地扬尘重污染天气应急管控停工豁免规则的通知》、苏环办（2019）254号《关于切实加强施工工地塑料防尘网使用管理工作的通知》等相关规定，其费用在清单100章中“施工环保费”单独列支，由供应商自行报价，在实施过程中将按经审核后的环保措施实际投入进行计量支付，但支付总额不超过该项的投标报价。（以上政策文件如有更新，按最新文件执行）</w:t>
      </w:r>
      <w:r/>
    </w:p>
    <w:p>
      <w:pPr>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20）本项目要求供应商实施工程档案管理信息化、标准化，供应商应按交通运输部《公路工程竣（交）工验收办法》、《交通建设项目档案专项验收办法》、《公路建设项目文件材料立卷归档管理办法》及江苏省档案局《江苏省重大建设项目档案验收办法》的具体内容和要求，使用信息化现代技术，建立项目档案数据库。竣工验收合格后，在提交纸质竣工资料的同时，将项目档案数据库（含所有资料的扫描件）移交采购人，在本项目交、竣工验收过程中，与本项目有关的交、竣工会议相关费用等均包含在内。</w:t>
      </w:r>
      <w:r/>
    </w:p>
    <w:p>
      <w:pPr>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21）项目实施期间，采购人有权根据项目进度情况调整部分目标节点计划，供应商应严格执行采购人提出的总体工期及阶段性工期要求，根据要求编制施工方案和工期计划，配备足量的机械、设备、人员、资金，严格按照工期计划执行，确保完成采购人的任一节点计划目标，由此所产生费用，由供应商自行承担，不得向采购人进行索赔。项目实施过程中，如供应商进度达不到采购人的要求，采购人有权在采取合同履约降等级的同时，将全部或部分工作内容安排给其他单位实施，由此产生的一切费用及带来的任何影响，均由供应商承担。</w:t>
      </w:r>
      <w:r/>
    </w:p>
    <w:p>
      <w:pPr>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000000" w:themeColor="text1"/>
          <w:sz w:val="24"/>
          <w:szCs w:val="24"/>
          <w:highlight w:val="none"/>
          <w:lang w:val="en-US" w:eastAsia="zh-CN" w:bidi="ar-SA"/>
          <w14:textFill>
            <w14:solidFill>
              <w14:schemeClr w14:val="tx1"/>
            </w14:solidFill>
          </w14:textFill>
        </w:rPr>
        <w:t xml:space="preserve">（22）本项目实施期间，如供</w:t>
      </w:r>
      <w:r>
        <w:rPr>
          <w:rFonts w:hint="eastAsia" w:ascii="仿宋" w:hAnsi="仿宋" w:eastAsia="仿宋" w:cs="仿宋"/>
          <w:b w:val="0"/>
          <w:bCs w:val="0"/>
          <w:color w:val="auto"/>
          <w:sz w:val="24"/>
          <w:szCs w:val="24"/>
          <w:highlight w:val="none"/>
          <w:lang w:val="en-US" w:eastAsia="zh-CN" w:bidi="ar-SA"/>
        </w:rPr>
        <w:t xml:space="preserve">应商质量、进度等方面不能达到采购人的要求，采购人有权对供应商的部分工程进行切割，切割后如出现费用不足情况，发包方将从供应商的其他工程款中直接扣除。且供应商需处理切割后的遗留问题，保证工程正常施工。由此所产生的一切费用、损失和影响均由供应商自行无条件承担。</w:t>
      </w:r>
      <w:r/>
    </w:p>
    <w:p>
      <w:pPr>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（23）本项目标志标牌、护栏等拆除旧物料归采购人所有；挖除旧路面中铣刨沥青混凝土及旧板块废料残值费用已按市场价扣除，供应商自行处理。</w:t>
      </w:r>
      <w:r/>
    </w:p>
    <w:p>
      <w:pPr>
        <w:ind w:left="0" w:firstLine="480"/>
        <w:keepLines w:val="0"/>
        <w:keepNext w:val="0"/>
        <w:pageBreakBefore w:val="0"/>
        <w:spacing w:line="440" w:lineRule="exact"/>
        <w:widowControl w:val="off"/>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 w:val="0"/>
          <w:bCs w:val="0"/>
          <w:color w:val="auto"/>
          <w:sz w:val="24"/>
          <w:szCs w:val="24"/>
          <w:highlight w:val="none"/>
          <w:lang w:val="en-US" w:eastAsia="zh-CN" w:bidi="ar-SA"/>
        </w:rPr>
        <w:t xml:space="preserve">（24）施工期间供应商必须严格执行国家、地方政府有关施工安全管理方面的法律、法规及规章制度，供应商在施工过程中发生的任何交通、生产事故造成财产损失或人员伤亡的，以及与其他第三方发生的任何纠纷或事故，采购人概不承担任何责任</w:t>
      </w:r>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t xml:space="preserve">和费用，供应商自行承担。</w:t>
      </w:r>
      <w:r/>
    </w:p>
    <w:p>
      <w:pPr>
        <w:ind w:left="0" w:firstLine="480"/>
        <w:keepLines w:val="0"/>
        <w:keepNext w:val="0"/>
        <w:pageBreakBefore w:val="0"/>
        <w:spacing w:line="440" w:lineRule="exact"/>
        <w:widowControl w:val="off"/>
        <w:rPr>
          <w:rFonts w:hint="eastAsia" w:ascii="仿宋" w:hAnsi="仿宋" w:eastAsia="仿宋" w:cs="仿宋"/>
          <w:b w:val="0"/>
          <w:bCs w:val="0"/>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bidi="ar-SA"/>
          <w14:textFill>
            <w14:solidFill>
              <w14:schemeClr w14:val="tx1"/>
            </w14:solidFill>
          </w14:textFill>
        </w:rPr>
        <w:t xml:space="preserve">（25）养护期间供应商应对本道路进行充分管护，确保管护质量通过市、区交通主管部门验收，达到《宿迁市农村公路 “建管养” 一体化改革试点工作考核评价办法》、《宿城区通海路“建管养”一体化配套完善项目长周期养护考核细则》等验收指标要求，由于供应商管护不当，造成道路及附属设施质量下降，由供应商无条件限期整改，直至达到交付条件，供应商不得以任何理由拖延、推诿，该责任由供应商承担。</w:t>
      </w:r>
      <w:r/>
    </w:p>
    <w:p>
      <w:pPr>
        <w:ind w:left="0" w:firstLine="482"/>
        <w:keepLines w:val="0"/>
        <w:keepNext w:val="0"/>
        <w:pageBreakBefore w:val="0"/>
        <w:spacing w:line="440" w:lineRule="exact"/>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四、工程量清单及图纸</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另附。</w:t>
      </w:r>
      <w:r/>
    </w:p>
    <w:p>
      <w:pPr>
        <w:ind w:left="0" w:right="0" w:firstLine="482"/>
        <w:keepLines w:val="0"/>
        <w:keepNext w:val="0"/>
        <w:pageBreakBefore w:val="0"/>
        <w:spacing w:before="0" w:after="0" w:line="440" w:lineRule="exact"/>
        <w:widowControl w:val="off"/>
        <w:rPr>
          <w:rFonts w:hint="eastAsia" w:ascii="仿宋" w:hAnsi="仿宋" w:eastAsia="仿宋" w:cs="仿宋"/>
          <w:b/>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sz w:val="24"/>
          <w:szCs w:val="24"/>
          <w:highlight w:val="none"/>
          <w:lang w:val="en-US" w:eastAsia="zh-CN"/>
        </w:rPr>
        <w:t xml:space="preserve">五、</w:t>
      </w:r>
      <w:r>
        <w:rPr>
          <w:rFonts w:hint="eastAsia" w:ascii="仿宋" w:hAnsi="仿宋" w:eastAsia="仿宋" w:cs="仿宋"/>
          <w:b/>
          <w:bCs w:val="0"/>
          <w:color w:val="000000"/>
          <w:sz w:val="24"/>
          <w:szCs w:val="24"/>
          <w:highlight w:val="none"/>
        </w:rPr>
        <w:t xml:space="preserve">项目技术方案要求</w:t>
      </w:r>
      <w:r/>
    </w:p>
    <w:p>
      <w:pPr>
        <w:ind w:left="0" w:right="0" w:firstLine="480"/>
        <w:keepLines w:val="0"/>
        <w:keepNext w:val="0"/>
        <w:pageBreakBefore w:val="0"/>
        <w:spacing w:before="0" w:after="0" w:line="44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eastAsia="zh-CN"/>
        </w:rPr>
        <w:t xml:space="preserve">（一）</w:t>
      </w:r>
      <w:r>
        <w:rPr>
          <w:rFonts w:hint="eastAsia" w:ascii="仿宋" w:hAnsi="仿宋" w:eastAsia="仿宋" w:cs="仿宋"/>
          <w:color w:val="000000"/>
          <w:sz w:val="24"/>
          <w:szCs w:val="24"/>
          <w:highlight w:val="none"/>
        </w:rPr>
        <w:t xml:space="preserve">施工组织总体方案：供应商根据本次工程的项目实际情况提供具有针对性的总体施工布置及规划、施工组织内容的完整性和合理性、施工工艺流程、各分部分项工程工序计划安排。</w:t>
      </w:r>
      <w:r/>
    </w:p>
    <w:p>
      <w:pPr>
        <w:ind w:left="0" w:right="0" w:firstLine="480"/>
        <w:keepLines w:val="0"/>
        <w:keepNext w:val="0"/>
        <w:pageBreakBefore w:val="0"/>
        <w:spacing w:before="0" w:after="0" w:line="44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eastAsia="zh-CN"/>
        </w:rPr>
        <w:t xml:space="preserve">（二）</w:t>
      </w:r>
      <w:r>
        <w:rPr>
          <w:rFonts w:hint="eastAsia" w:ascii="仿宋" w:hAnsi="仿宋" w:eastAsia="仿宋" w:cs="仿宋"/>
          <w:color w:val="000000"/>
          <w:sz w:val="24"/>
          <w:szCs w:val="24"/>
          <w:highlight w:val="none"/>
        </w:rPr>
        <w:t xml:space="preserve">质</w:t>
      </w:r>
      <w:r>
        <w:rPr>
          <w:rFonts w:hint="eastAsia" w:ascii="仿宋" w:hAnsi="仿宋" w:eastAsia="仿宋" w:cs="仿宋"/>
          <w:color w:val="000000"/>
          <w:spacing w:val="8"/>
          <w:sz w:val="24"/>
          <w:szCs w:val="24"/>
          <w:highlight w:val="none"/>
        </w:rPr>
        <w:t xml:space="preserve">量保证、安全文明施工及环境保护措施</w:t>
      </w:r>
      <w:r>
        <w:rPr>
          <w:rFonts w:hint="eastAsia" w:ascii="仿宋" w:hAnsi="仿宋" w:eastAsia="仿宋" w:cs="仿宋"/>
          <w:color w:val="000000"/>
          <w:sz w:val="24"/>
          <w:szCs w:val="24"/>
          <w:highlight w:val="none"/>
        </w:rPr>
        <w:t xml:space="preserve">：根据本工程的现场情况提供有针对性的</w:t>
      </w:r>
      <w:r>
        <w:rPr>
          <w:rFonts w:hint="eastAsia" w:ascii="仿宋" w:hAnsi="仿宋" w:eastAsia="仿宋" w:cs="仿宋"/>
          <w:color w:val="000000"/>
          <w:spacing w:val="9"/>
          <w:sz w:val="24"/>
          <w:szCs w:val="24"/>
          <w:highlight w:val="none"/>
        </w:rPr>
        <w:t xml:space="preserve">质量保证措施、安全文明施工及环境保护措施方案</w:t>
      </w:r>
      <w:r>
        <w:rPr>
          <w:rFonts w:hint="eastAsia" w:ascii="仿宋" w:hAnsi="仿宋" w:eastAsia="仿宋" w:cs="仿宋"/>
          <w:color w:val="000000"/>
          <w:sz w:val="24"/>
          <w:szCs w:val="24"/>
          <w:highlight w:val="none"/>
        </w:rPr>
        <w:t xml:space="preserve">措施阐述。</w:t>
      </w:r>
      <w:r/>
    </w:p>
    <w:p>
      <w:pPr>
        <w:ind w:left="0" w:right="0" w:firstLine="480"/>
        <w:keepLines w:val="0"/>
        <w:keepNext w:val="0"/>
        <w:pageBreakBefore w:val="0"/>
        <w:spacing w:before="0" w:after="0" w:line="44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eastAsia="zh-CN"/>
        </w:rPr>
        <w:t xml:space="preserve">（三）</w:t>
      </w:r>
      <w:r>
        <w:rPr>
          <w:rFonts w:hint="eastAsia" w:ascii="仿宋" w:hAnsi="仿宋" w:eastAsia="仿宋" w:cs="仿宋"/>
          <w:color w:val="000000"/>
          <w:spacing w:val="8"/>
          <w:sz w:val="24"/>
          <w:szCs w:val="24"/>
          <w:highlight w:val="none"/>
        </w:rPr>
        <w:t xml:space="preserve">施工进度计划和各阶段进度的保证措施</w:t>
      </w:r>
      <w:r>
        <w:rPr>
          <w:rFonts w:hint="eastAsia" w:ascii="仿宋" w:hAnsi="仿宋" w:eastAsia="仿宋" w:cs="仿宋"/>
          <w:color w:val="000000"/>
          <w:sz w:val="24"/>
          <w:szCs w:val="24"/>
          <w:highlight w:val="none"/>
        </w:rPr>
        <w:t xml:space="preserve">：根据本工程的现场实际情况提供有针对性的工程工期保证措施、根据项目情况提出适用于本项目的施工进度计划，施工计划及措施、劳动力、机械设备和材料投入计划等。</w:t>
      </w:r>
      <w:r/>
    </w:p>
    <w:p>
      <w:pPr>
        <w:ind w:left="0" w:right="0" w:firstLine="480"/>
        <w:keepLines w:val="0"/>
        <w:keepNext w:val="0"/>
        <w:pageBreakBefore w:val="0"/>
        <w:spacing w:before="0" w:after="0" w:line="44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eastAsia="zh-CN"/>
        </w:rPr>
        <w:t xml:space="preserve">（四）</w:t>
      </w:r>
      <w:r>
        <w:rPr>
          <w:rFonts w:hint="eastAsia" w:ascii="仿宋" w:hAnsi="仿宋" w:eastAsia="仿宋" w:cs="仿宋"/>
          <w:color w:val="000000"/>
          <w:spacing w:val="8"/>
          <w:sz w:val="24"/>
          <w:szCs w:val="24"/>
          <w:highlight w:val="none"/>
        </w:rPr>
        <w:t xml:space="preserve">拟投入本工程的机械、设备投入方案</w:t>
      </w:r>
      <w:r>
        <w:rPr>
          <w:rFonts w:hint="eastAsia" w:ascii="仿宋" w:hAnsi="仿宋" w:eastAsia="仿宋" w:cs="仿宋"/>
          <w:color w:val="000000"/>
          <w:sz w:val="24"/>
          <w:szCs w:val="24"/>
          <w:highlight w:val="none"/>
        </w:rPr>
        <w:t xml:space="preserve">：供应商根据本次施工现场实际情况配备</w:t>
      </w:r>
      <w:r>
        <w:rPr>
          <w:rFonts w:hint="eastAsia" w:ascii="仿宋" w:hAnsi="仿宋" w:eastAsia="仿宋" w:cs="仿宋"/>
          <w:color w:val="000000"/>
          <w:spacing w:val="9"/>
          <w:sz w:val="24"/>
          <w:szCs w:val="24"/>
          <w:highlight w:val="none"/>
        </w:rPr>
        <w:t xml:space="preserve">项目管理班子的人员配备、劳动力、机械设备和材料投入计划等，</w:t>
      </w:r>
      <w:r>
        <w:rPr>
          <w:rFonts w:hint="eastAsia" w:ascii="仿宋" w:hAnsi="仿宋" w:eastAsia="仿宋" w:cs="仿宋"/>
          <w:color w:val="000000"/>
          <w:sz w:val="24"/>
          <w:szCs w:val="24"/>
          <w:highlight w:val="none"/>
        </w:rPr>
        <w:t xml:space="preserve">内容进行详尽描述。</w:t>
      </w:r>
      <w:r/>
    </w:p>
    <w:p>
      <w:pPr>
        <w:ind w:left="0" w:right="0" w:firstLine="480"/>
        <w:keepLines w:val="0"/>
        <w:keepNext w:val="0"/>
        <w:pageBreakBefore w:val="0"/>
        <w:spacing w:before="0" w:after="0" w:line="440" w:lineRule="exact"/>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eastAsia="zh-CN"/>
        </w:rPr>
        <w:t xml:space="preserve">（五）</w:t>
      </w:r>
      <w:r>
        <w:rPr>
          <w:rFonts w:hint="eastAsia" w:ascii="仿宋" w:hAnsi="仿宋" w:eastAsia="仿宋" w:cs="仿宋"/>
          <w:color w:val="000000"/>
          <w:spacing w:val="8"/>
          <w:sz w:val="24"/>
          <w:szCs w:val="24"/>
          <w:highlight w:val="none"/>
        </w:rPr>
        <w:t xml:space="preserve">施工过程重点难点分析、质量安全的保证措施方案</w:t>
      </w:r>
      <w:r>
        <w:rPr>
          <w:rFonts w:hint="eastAsia" w:ascii="仿宋" w:hAnsi="仿宋" w:eastAsia="仿宋" w:cs="仿宋"/>
          <w:color w:val="000000"/>
          <w:sz w:val="24"/>
          <w:szCs w:val="24"/>
          <w:highlight w:val="none"/>
        </w:rPr>
        <w:t xml:space="preserve">：供应商根据项目需求，编制详细可行、有针对性的</w:t>
      </w:r>
      <w:r>
        <w:rPr>
          <w:rFonts w:hint="eastAsia" w:ascii="仿宋" w:hAnsi="仿宋" w:eastAsia="仿宋" w:cs="仿宋"/>
          <w:color w:val="000000"/>
          <w:spacing w:val="9"/>
          <w:sz w:val="24"/>
          <w:szCs w:val="24"/>
          <w:highlight w:val="none"/>
        </w:rPr>
        <w:t xml:space="preserve">施工过程重点难点分析、质量安全的保证措施方案，重点难点分析及解决方案、质量安全保障具体措施等内容</w:t>
      </w:r>
      <w:r>
        <w:rPr>
          <w:rFonts w:hint="eastAsia" w:ascii="仿宋" w:hAnsi="仿宋" w:eastAsia="仿宋" w:cs="仿宋"/>
          <w:color w:val="000000"/>
          <w:sz w:val="24"/>
          <w:szCs w:val="24"/>
          <w:highlight w:val="none"/>
        </w:rPr>
        <w:t xml:space="preserve">。</w:t>
      </w:r>
      <w:r/>
    </w:p>
    <w:p>
      <w:pPr>
        <w:ind w:left="0" w:right="0" w:firstLine="482"/>
        <w:keepLines w:val="0"/>
        <w:keepNext w:val="0"/>
        <w:pageBreakBefore w:val="0"/>
        <w:spacing w:before="0" w:after="0" w:line="440" w:lineRule="exact"/>
        <w:widowControl w:val="off"/>
        <w:rPr>
          <w:rFonts w:hint="eastAsia" w:ascii="仿宋" w:hAnsi="仿宋" w:eastAsia="仿宋" w:cs="仿宋"/>
          <w:b/>
          <w:bCs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sz w:val="24"/>
          <w:szCs w:val="24"/>
          <w:highlight w:val="none"/>
          <w:lang w:val="en-US" w:eastAsia="zh-CN"/>
        </w:rPr>
        <w:t xml:space="preserve">六、采购标的需实现的功能或者目标，以及为落实政府采购政策需满足的要求；</w:t>
      </w:r>
      <w:r/>
    </w:p>
    <w:p>
      <w:pPr>
        <w:ind w:left="0" w:right="0" w:firstLine="480"/>
        <w:keepLines w:val="0"/>
        <w:keepNext w:val="0"/>
        <w:pageBreakBefore w:val="0"/>
        <w:spacing w:before="0" w:after="0" w:line="440" w:lineRule="exact"/>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采购本国货物、工程和服务</w:t>
      </w:r>
      <w:r/>
    </w:p>
    <w:p>
      <w:pPr>
        <w:ind w:left="0" w:right="0" w:firstLine="480"/>
        <w:keepLines w:val="0"/>
        <w:keepNext w:val="0"/>
        <w:pageBreakBefore w:val="0"/>
        <w:spacing w:before="0" w:after="0" w:line="440" w:lineRule="exact"/>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政府采购应当采购本国货物、工程和服务，但有《中华人民共和国政府采购法》第十条规定情形的除外。</w:t>
      </w:r>
      <w:r/>
    </w:p>
    <w:p>
      <w:pPr>
        <w:ind w:left="0" w:right="0" w:firstLine="480"/>
        <w:keepLines w:val="0"/>
        <w:keepNext w:val="0"/>
        <w:pageBreakBefore w:val="0"/>
        <w:spacing w:before="0" w:after="0" w:line="440" w:lineRule="exact"/>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政府采购需求标准</w:t>
      </w:r>
      <w:r/>
    </w:p>
    <w:p>
      <w:pPr>
        <w:ind w:left="0" w:right="0" w:firstLine="480"/>
        <w:keepLines w:val="0"/>
        <w:keepNext w:val="0"/>
        <w:pageBreakBefore w:val="0"/>
        <w:spacing w:before="0" w:after="0" w:line="440" w:lineRule="exact"/>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商品包装、快递包装政府采购需求标准（试行）</w:t>
      </w:r>
      <w:r/>
    </w:p>
    <w:p>
      <w:pPr>
        <w:ind w:left="0" w:right="0" w:firstLine="480"/>
        <w:keepLines w:val="0"/>
        <w:keepNext w:val="0"/>
        <w:pageBreakBefore w:val="0"/>
        <w:spacing w:before="0" w:after="0" w:line="440" w:lineRule="exact"/>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 </w:t>
      </w:r>
      <w:r/>
    </w:p>
    <w:p>
      <w:pPr>
        <w:ind w:left="0" w:right="0" w:firstLine="480"/>
        <w:keepLines w:val="0"/>
        <w:keepNext w:val="0"/>
        <w:pageBreakBefore w:val="0"/>
        <w:spacing w:before="0" w:after="0" w:line="440" w:lineRule="exact"/>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本项目中涉及涂料、胶黏剂、油墨、清洗剂等挥发性有机物产品的，属于强制性标准的，供应商应当提供符合国家和江苏省相关VOCs 含量限制标准的产品。</w:t>
      </w:r>
      <w:r/>
    </w:p>
    <w:p>
      <w:pPr>
        <w:rPr>
          <w:rFonts w:hint="eastAsia"/>
          <w:highlight w:val="none"/>
          <w:lang w:val="en-US" w:eastAsia="zh-CN"/>
        </w:rPr>
      </w:pPr>
      <w:r>
        <w:rPr>
          <w:rFonts w:hint="eastAsia"/>
          <w:highlight w:val="none"/>
          <w:lang w:val="en-US" w:eastAsia="zh-CN"/>
        </w:rPr>
      </w:r>
      <w:r/>
    </w:p>
    <w:p>
      <w:pPr>
        <w:rPr>
          <w:rFonts w:hint="eastAsia" w:ascii="Times New Roman" w:hAnsi="Times New Roman" w:eastAsia="黑体"/>
          <w:sz w:val="44"/>
          <w:szCs w:val="44"/>
          <w:highlight w:val="none"/>
        </w:rPr>
      </w:pPr>
      <w:r/>
      <w:bookmarkStart w:id="244" w:name="_Toc216777428"/>
      <w:r>
        <w:rPr>
          <w:rFonts w:hint="eastAsia" w:ascii="Times New Roman" w:hAnsi="Times New Roman" w:eastAsia="黑体"/>
          <w:sz w:val="44"/>
          <w:szCs w:val="44"/>
          <w:highlight w:val="none"/>
        </w:rPr>
        <w:br w:type="page" w:clear="all"/>
      </w:r>
      <w:r/>
    </w:p>
    <w:p>
      <w:pPr>
        <w:jc w:val="center"/>
        <w:spacing w:line="480" w:lineRule="auto"/>
        <w:rPr>
          <w:rFonts w:ascii="Times New Roman" w:hAnsi="Times New Roman" w:eastAsia="黑体"/>
          <w:sz w:val="44"/>
          <w:szCs w:val="44"/>
          <w:highlight w:val="none"/>
        </w:rPr>
        <w:outlineLvl w:val="0"/>
      </w:pPr>
      <w:r>
        <w:rPr>
          <w:rFonts w:hint="eastAsia" w:ascii="Times New Roman" w:hAnsi="Times New Roman" w:eastAsia="黑体"/>
          <w:sz w:val="44"/>
          <w:szCs w:val="44"/>
          <w:highlight w:val="none"/>
        </w:rPr>
        <w:t xml:space="preserve">第五章</w:t>
      </w:r>
      <w:r>
        <w:rPr>
          <w:rFonts w:ascii="Times New Roman" w:hAnsi="Times New Roman" w:eastAsia="黑体"/>
          <w:sz w:val="44"/>
          <w:szCs w:val="44"/>
          <w:highlight w:val="none"/>
        </w:rPr>
        <w:t xml:space="preserve">  </w:t>
      </w:r>
      <w:r>
        <w:rPr>
          <w:rFonts w:hint="eastAsia" w:ascii="Times New Roman" w:hAnsi="Times New Roman" w:eastAsia="黑体"/>
          <w:sz w:val="44"/>
          <w:szCs w:val="44"/>
          <w:highlight w:val="none"/>
        </w:rPr>
        <w:t xml:space="preserve">评审方法与评审标准</w:t>
      </w:r>
      <w:bookmarkEnd w:id="244"/>
      <w:r/>
      <w:r/>
    </w:p>
    <w:p>
      <w:pPr>
        <w:rPr>
          <w:rFonts w:ascii="Times New Roman" w:hAnsi="Times New Roman"/>
          <w:szCs w:val="21"/>
          <w:highlight w:val="none"/>
        </w:rPr>
      </w:pPr>
      <w:r>
        <w:rPr>
          <w:rFonts w:ascii="Times New Roman" w:hAnsi="Times New Roman"/>
          <w:szCs w:val="21"/>
          <w:highlight w:val="none"/>
        </w:rPr>
      </w:r>
      <w:r/>
    </w:p>
    <w:p>
      <w:pPr>
        <w:ind w:firstLine="482"/>
        <w:jc w:val="left"/>
        <w:spacing w:line="400" w:lineRule="exact"/>
        <w:rPr>
          <w:rFonts w:ascii="仿宋" w:hAnsi="仿宋" w:eastAsia="仿宋"/>
          <w:sz w:val="24"/>
          <w:szCs w:val="24"/>
          <w:highlight w:val="none"/>
        </w:rPr>
      </w:pPr>
      <w:r>
        <w:rPr>
          <w:rFonts w:hint="eastAsia" w:ascii="仿宋" w:hAnsi="仿宋" w:eastAsia="仿宋"/>
          <w:b/>
          <w:sz w:val="24"/>
          <w:szCs w:val="24"/>
          <w:highlight w:val="none"/>
        </w:rPr>
        <w:t xml:space="preserve">一、资格审查。</w:t>
      </w:r>
      <w:r>
        <w:rPr>
          <w:rFonts w:hint="eastAsia" w:ascii="仿宋" w:hAnsi="仿宋" w:eastAsia="仿宋"/>
          <w:sz w:val="24"/>
          <w:szCs w:val="24"/>
          <w:highlight w:val="none"/>
        </w:rPr>
        <w:t xml:space="preserve">资格审查人员按照下列指标对各供应商的资格进行审查，未通过审查的为无效标，不参与评审。</w:t>
      </w:r>
      <w:r/>
    </w:p>
    <w:tbl>
      <w:tblPr>
        <w:tblStyle w:val="723"/>
        <w:tblW w:w="8876" w:type="dxa"/>
        <w:tblInd w:w="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spacing w:line="400" w:lineRule="exact"/>
              <w:rPr>
                <w:rFonts w:ascii="仿宋" w:hAnsi="仿宋" w:eastAsia="仿宋"/>
                <w:sz w:val="24"/>
                <w:szCs w:val="24"/>
                <w:highlight w:val="none"/>
              </w:rPr>
            </w:pPr>
            <w:r>
              <w:rPr>
                <w:rFonts w:ascii="仿宋" w:hAnsi="仿宋" w:eastAsia="仿宋"/>
                <w:sz w:val="24"/>
                <w:szCs w:val="24"/>
                <w:highlight w:val="none"/>
              </w:rPr>
              <w:t xml:space="preserve">资格审查因素</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spacing w:line="400" w:lineRule="exact"/>
              <w:rPr>
                <w:rFonts w:ascii="仿宋" w:hAnsi="仿宋" w:eastAsia="仿宋"/>
                <w:sz w:val="24"/>
                <w:szCs w:val="24"/>
                <w:highlight w:val="none"/>
              </w:rPr>
            </w:pPr>
            <w:r>
              <w:rPr>
                <w:rFonts w:ascii="仿宋" w:hAnsi="仿宋" w:eastAsia="仿宋"/>
                <w:sz w:val="24"/>
                <w:szCs w:val="24"/>
                <w:highlight w:val="non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highlight w:val="none"/>
              </w:rPr>
            </w:pPr>
            <w:r>
              <w:rPr>
                <w:rFonts w:ascii="仿宋" w:hAnsi="仿宋" w:eastAsia="仿宋"/>
                <w:sz w:val="24"/>
                <w:szCs w:val="24"/>
                <w:highlight w:val="none"/>
              </w:rPr>
              <w:t xml:space="preserve">响应声明及承诺函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highlight w:val="none"/>
              </w:rPr>
            </w:pPr>
            <w:r>
              <w:rPr>
                <w:rFonts w:ascii="仿宋" w:hAnsi="仿宋" w:eastAsia="仿宋"/>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highlight w:val="none"/>
              </w:rPr>
            </w:pPr>
            <w:r/>
            <w:bookmarkStart w:id="245" w:name="OLE_LINK21"/>
            <w:r>
              <w:rPr>
                <w:rFonts w:ascii="仿宋" w:hAnsi="仿宋" w:eastAsia="仿宋"/>
                <w:sz w:val="24"/>
                <w:szCs w:val="24"/>
                <w:highlight w:val="none"/>
              </w:rPr>
              <w:t xml:space="preserve">信用信息</w:t>
            </w:r>
            <w:bookmarkEnd w:id="245"/>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highlight w:val="none"/>
              </w:rPr>
            </w:pPr>
            <w:r>
              <w:rPr>
                <w:rFonts w:ascii="仿宋" w:hAnsi="仿宋" w:eastAsia="仿宋"/>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highlight w:val="none"/>
              </w:rPr>
            </w:pPr>
            <w:r>
              <w:rPr>
                <w:rFonts w:ascii="仿宋" w:hAnsi="仿宋" w:eastAsia="仿宋"/>
                <w:sz w:val="24"/>
                <w:szCs w:val="24"/>
                <w:highlight w:val="none"/>
              </w:rPr>
              <w:t xml:space="preserve">联合体响应</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hint="eastAsia" w:ascii="仿宋" w:hAnsi="仿宋" w:eastAsia="仿宋"/>
                <w:sz w:val="24"/>
                <w:szCs w:val="24"/>
                <w:highlight w:val="none"/>
                <w:lang w:eastAsia="zh-CN"/>
              </w:rPr>
            </w:pPr>
            <w:r>
              <w:rPr>
                <w:rFonts w:ascii="仿宋" w:hAnsi="仿宋" w:eastAsia="仿宋"/>
                <w:sz w:val="24"/>
                <w:szCs w:val="24"/>
                <w:highlight w:val="none"/>
              </w:rPr>
              <w:t xml:space="preserve">本项目</w:t>
            </w:r>
            <w:r>
              <w:rPr>
                <w:rFonts w:hint="eastAsia" w:ascii="仿宋" w:hAnsi="仿宋" w:eastAsia="仿宋"/>
                <w:sz w:val="24"/>
                <w:szCs w:val="24"/>
                <w:highlight w:val="none"/>
                <w:lang w:val="en-US" w:eastAsia="zh-CN"/>
              </w:rPr>
              <w:t xml:space="preserve">不</w:t>
            </w:r>
            <w:r>
              <w:rPr>
                <w:rFonts w:ascii="仿宋" w:hAnsi="仿宋" w:eastAsia="仿宋"/>
                <w:sz w:val="24"/>
                <w:szCs w:val="24"/>
                <w:highlight w:val="none"/>
              </w:rPr>
              <w:t xml:space="preserve">接受联合体响应</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 xml:space="preserve">资质证书</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highlight w:val="none"/>
              </w:rPr>
            </w:pPr>
            <w:r>
              <w:rPr>
                <w:rFonts w:ascii="仿宋" w:hAnsi="仿宋" w:eastAsia="仿宋"/>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 xml:space="preserve">安全生产许可证要求</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highlight w:val="none"/>
              </w:rPr>
            </w:pPr>
            <w:r>
              <w:rPr>
                <w:rFonts w:ascii="仿宋" w:hAnsi="仿宋" w:eastAsia="仿宋"/>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 xml:space="preserve">项目</w:t>
            </w:r>
            <w:r>
              <w:rPr>
                <w:rFonts w:hint="eastAsia" w:ascii="仿宋" w:hAnsi="仿宋" w:eastAsia="仿宋" w:cs="Times New Roman"/>
                <w:sz w:val="24"/>
                <w:szCs w:val="24"/>
                <w:highlight w:val="none"/>
                <w:lang w:val="en-US" w:eastAsia="zh-CN"/>
              </w:rPr>
              <w:t xml:space="preserve">负责人</w:t>
            </w:r>
            <w:r>
              <w:rPr>
                <w:rFonts w:hint="eastAsia" w:ascii="仿宋" w:hAnsi="仿宋" w:eastAsia="仿宋" w:cs="Times New Roman"/>
                <w:sz w:val="24"/>
                <w:szCs w:val="24"/>
                <w:highlight w:val="none"/>
              </w:rPr>
              <w:t xml:space="preserve">要求</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highlight w:val="none"/>
              </w:rPr>
            </w:pPr>
            <w:r>
              <w:rPr>
                <w:rFonts w:ascii="仿宋" w:hAnsi="仿宋" w:eastAsia="仿宋"/>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hint="default"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安全人员要求</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highlight w:val="none"/>
              </w:rPr>
            </w:pPr>
            <w:r>
              <w:rPr>
                <w:rFonts w:ascii="仿宋" w:hAnsi="仿宋" w:eastAsia="仿宋"/>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hint="eastAsia" w:ascii="仿宋" w:hAnsi="仿宋" w:eastAsia="仿宋" w:cs="Times New Roman"/>
                <w:sz w:val="24"/>
                <w:szCs w:val="24"/>
                <w:highlight w:val="none"/>
              </w:rPr>
            </w:pPr>
            <w:r>
              <w:rPr>
                <w:rFonts w:hint="eastAsia" w:ascii="仿宋" w:hAnsi="仿宋" w:eastAsia="仿宋" w:cs="Times New Roman"/>
                <w:sz w:val="24"/>
                <w:szCs w:val="24"/>
                <w:highlight w:val="none"/>
                <w:lang w:val="en-US" w:eastAsia="zh-CN"/>
              </w:rPr>
              <w:t xml:space="preserve">保险要求</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highlight w:val="none"/>
              </w:rPr>
            </w:pPr>
            <w:r>
              <w:rPr>
                <w:rFonts w:ascii="仿宋" w:hAnsi="仿宋" w:eastAsia="仿宋"/>
                <w:sz w:val="24"/>
                <w:szCs w:val="24"/>
                <w:highlight w:val="none"/>
              </w:rPr>
              <w:t xml:space="preserve">符合磋商文件要求</w:t>
            </w:r>
            <w:r/>
          </w:p>
        </w:tc>
      </w:tr>
    </w:tbl>
    <w:p>
      <w:pPr>
        <w:ind w:firstLine="482"/>
        <w:jc w:val="left"/>
        <w:spacing w:line="400" w:lineRule="exact"/>
        <w:rPr>
          <w:rFonts w:ascii="仿宋" w:hAnsi="仿宋" w:eastAsia="仿宋"/>
          <w:sz w:val="24"/>
          <w:szCs w:val="24"/>
          <w:highlight w:val="none"/>
        </w:rPr>
      </w:pPr>
      <w:r>
        <w:rPr>
          <w:rFonts w:hint="eastAsia" w:ascii="仿宋" w:hAnsi="仿宋" w:eastAsia="仿宋"/>
          <w:b/>
          <w:sz w:val="24"/>
          <w:szCs w:val="24"/>
          <w:highlight w:val="none"/>
        </w:rPr>
        <w:t xml:space="preserve">二、符合性审查。</w:t>
      </w:r>
      <w:r>
        <w:rPr>
          <w:rFonts w:hint="eastAsia" w:ascii="仿宋" w:hAnsi="仿宋" w:eastAsia="仿宋"/>
          <w:sz w:val="24"/>
          <w:szCs w:val="24"/>
          <w:highlight w:val="none"/>
        </w:rPr>
        <w:t xml:space="preserve">磋商小组首先按照下列指标对各供应商进行初步评审，未通过评审的为无效标，不再参与评审。</w:t>
      </w:r>
      <w:r/>
    </w:p>
    <w:tbl>
      <w:tblPr>
        <w:tblStyle w:val="723"/>
        <w:tblW w:w="889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95"/>
        <w:gridCol w:w="4497"/>
      </w:tblGrid>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center"/>
              <w:spacing w:line="400" w:lineRule="exact"/>
              <w:rPr>
                <w:rFonts w:ascii="仿宋" w:hAnsi="仿宋" w:eastAsia="仿宋"/>
                <w:sz w:val="24"/>
                <w:szCs w:val="24"/>
                <w:highlight w:val="none"/>
              </w:rPr>
            </w:pPr>
            <w:r>
              <w:rPr>
                <w:rFonts w:ascii="仿宋" w:hAnsi="仿宋" w:eastAsia="仿宋"/>
                <w:sz w:val="24"/>
                <w:szCs w:val="24"/>
                <w:highlight w:val="none"/>
              </w:rPr>
              <w:t xml:space="preserve">评审因素</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center"/>
              <w:spacing w:line="400" w:lineRule="exact"/>
              <w:rPr>
                <w:rFonts w:ascii="仿宋" w:hAnsi="仿宋" w:eastAsia="仿宋"/>
                <w:sz w:val="24"/>
                <w:szCs w:val="24"/>
                <w:highlight w:val="none"/>
              </w:rPr>
            </w:pPr>
            <w:r>
              <w:rPr>
                <w:rFonts w:ascii="仿宋" w:hAnsi="仿宋" w:eastAsia="仿宋"/>
                <w:sz w:val="24"/>
                <w:szCs w:val="24"/>
                <w:highlight w:val="none"/>
              </w:rPr>
              <w:t xml:space="preserve">评审标准</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spacing w:line="400" w:lineRule="exact"/>
              <w:rPr>
                <w:rFonts w:ascii="仿宋" w:hAnsi="仿宋" w:eastAsia="仿宋"/>
                <w:sz w:val="24"/>
                <w:szCs w:val="24"/>
                <w:highlight w:val="none"/>
              </w:rPr>
            </w:pPr>
            <w:r>
              <w:rPr>
                <w:rFonts w:ascii="仿宋" w:hAnsi="仿宋" w:eastAsia="仿宋"/>
                <w:sz w:val="24"/>
                <w:szCs w:val="24"/>
                <w:highlight w:val="none"/>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spacing w:line="400" w:lineRule="exact"/>
              <w:rPr>
                <w:rFonts w:ascii="仿宋" w:hAnsi="仿宋" w:eastAsia="仿宋"/>
                <w:sz w:val="24"/>
                <w:szCs w:val="24"/>
                <w:highlight w:val="none"/>
              </w:rPr>
            </w:pPr>
            <w:r>
              <w:rPr>
                <w:rFonts w:ascii="仿宋" w:hAnsi="仿宋" w:eastAsia="仿宋"/>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spacing w:line="400" w:lineRule="exact"/>
              <w:rPr>
                <w:rFonts w:ascii="仿宋" w:hAnsi="仿宋" w:eastAsia="仿宋"/>
                <w:sz w:val="24"/>
                <w:szCs w:val="24"/>
                <w:highlight w:val="none"/>
              </w:rPr>
            </w:pPr>
            <w:r>
              <w:rPr>
                <w:rFonts w:ascii="仿宋" w:hAnsi="仿宋" w:eastAsia="仿宋"/>
                <w:sz w:val="24"/>
                <w:szCs w:val="24"/>
                <w:highlight w:val="none"/>
              </w:rPr>
              <w:t xml:space="preserve">投标报价</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spacing w:line="400" w:lineRule="exact"/>
              <w:rPr>
                <w:rFonts w:ascii="仿宋" w:hAnsi="仿宋" w:eastAsia="仿宋"/>
                <w:sz w:val="24"/>
                <w:szCs w:val="24"/>
                <w:highlight w:val="none"/>
              </w:rPr>
            </w:pPr>
            <w:r>
              <w:rPr>
                <w:rFonts w:ascii="仿宋" w:hAnsi="仿宋" w:eastAsia="仿宋"/>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spacing w:line="400" w:lineRule="exact"/>
              <w:rPr>
                <w:rFonts w:ascii="仿宋" w:hAnsi="仿宋" w:eastAsia="仿宋"/>
                <w:sz w:val="24"/>
                <w:szCs w:val="24"/>
                <w:highlight w:val="none"/>
              </w:rPr>
            </w:pPr>
            <w:r>
              <w:rPr>
                <w:rFonts w:ascii="仿宋" w:hAnsi="仿宋" w:eastAsia="仿宋"/>
                <w:sz w:val="24"/>
                <w:szCs w:val="24"/>
                <w:highlight w:val="none"/>
              </w:rPr>
              <w:t xml:space="preserve">技术标准和要求</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spacing w:line="400" w:lineRule="exact"/>
              <w:rPr>
                <w:rFonts w:ascii="仿宋" w:hAnsi="仿宋" w:eastAsia="仿宋"/>
                <w:sz w:val="24"/>
                <w:szCs w:val="24"/>
                <w:highlight w:val="none"/>
              </w:rPr>
            </w:pPr>
            <w:r>
              <w:rPr>
                <w:rFonts w:ascii="仿宋" w:hAnsi="仿宋" w:eastAsia="仿宋"/>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spacing w:line="400" w:lineRule="exact"/>
              <w:rPr>
                <w:rFonts w:ascii="仿宋" w:hAnsi="仿宋" w:eastAsia="仿宋"/>
                <w:sz w:val="24"/>
                <w:szCs w:val="24"/>
                <w:highlight w:val="none"/>
              </w:rPr>
            </w:pPr>
            <w:r>
              <w:rPr>
                <w:rFonts w:ascii="仿宋" w:hAnsi="仿宋" w:eastAsia="仿宋"/>
                <w:sz w:val="24"/>
                <w:szCs w:val="24"/>
                <w:highlight w:val="none"/>
              </w:rPr>
              <w:t xml:space="preserve">其他</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spacing w:line="400" w:lineRule="exact"/>
              <w:rPr>
                <w:rFonts w:ascii="仿宋" w:hAnsi="仿宋" w:eastAsia="仿宋"/>
                <w:sz w:val="24"/>
                <w:szCs w:val="24"/>
                <w:highlight w:val="none"/>
              </w:rPr>
            </w:pPr>
            <w:r>
              <w:rPr>
                <w:rFonts w:ascii="仿宋" w:hAnsi="仿宋" w:eastAsia="仿宋"/>
                <w:sz w:val="24"/>
                <w:szCs w:val="24"/>
                <w:highlight w:val="none"/>
              </w:rPr>
              <w:t xml:space="preserve">符合磋商文件要求</w:t>
            </w:r>
            <w:r/>
          </w:p>
        </w:tc>
      </w:tr>
    </w:tbl>
    <w:p>
      <w:pPr>
        <w:ind w:firstLine="482"/>
        <w:spacing w:line="400" w:lineRule="exact"/>
        <w:rPr>
          <w:rFonts w:ascii="仿宋" w:hAnsi="仿宋" w:eastAsia="仿宋"/>
          <w:b/>
          <w:sz w:val="24"/>
          <w:szCs w:val="24"/>
          <w:highlight w:val="none"/>
        </w:rPr>
      </w:pPr>
      <w:r>
        <w:rPr>
          <w:rFonts w:hint="eastAsia" w:ascii="仿宋" w:hAnsi="仿宋" w:eastAsia="仿宋"/>
          <w:b/>
          <w:sz w:val="24"/>
          <w:szCs w:val="24"/>
          <w:highlight w:val="none"/>
        </w:rPr>
        <w:t xml:space="preserve">三、评分办法—综合评分法</w:t>
      </w:r>
      <w:r/>
    </w:p>
    <w:p>
      <w:pPr>
        <w:ind w:firstLine="482"/>
        <w:jc w:val="left"/>
        <w:spacing w:line="400" w:lineRule="exact"/>
        <w:rPr>
          <w:rFonts w:ascii="仿宋" w:hAnsi="仿宋" w:eastAsia="仿宋"/>
          <w:sz w:val="24"/>
          <w:szCs w:val="24"/>
          <w:highlight w:val="none"/>
        </w:rPr>
      </w:pPr>
      <w:r>
        <w:rPr>
          <w:rFonts w:hint="eastAsia" w:ascii="仿宋" w:hAnsi="仿宋" w:eastAsia="仿宋"/>
          <w:b/>
          <w:sz w:val="24"/>
          <w:szCs w:val="24"/>
          <w:highlight w:val="none"/>
        </w:rPr>
        <w:t xml:space="preserve">（一）评标办法：</w:t>
      </w:r>
      <w:r>
        <w:rPr>
          <w:rFonts w:ascii="仿宋" w:hAnsi="仿宋" w:eastAsia="仿宋"/>
          <w:sz w:val="24"/>
          <w:szCs w:val="24"/>
          <w:highlight w:val="none"/>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本次评审</w:t>
      </w:r>
      <w:r>
        <w:rPr>
          <w:rFonts w:hint="eastAsia" w:ascii="仿宋" w:hAnsi="仿宋" w:eastAsia="仿宋"/>
          <w:sz w:val="24"/>
          <w:szCs w:val="24"/>
          <w:highlight w:val="none"/>
        </w:rPr>
        <w:t xml:space="preserve">按得分高低顺序推荐成交候选人。得分相同的，按报价从低到高顺序排列；得分且报价相同的，按技术指标优劣顺序排列。</w:t>
      </w:r>
      <w:r/>
    </w:p>
    <w:p>
      <w:pPr>
        <w:ind w:firstLine="480"/>
        <w:jc w:val="left"/>
        <w:spacing w:line="400" w:lineRule="exact"/>
        <w:rPr>
          <w:rFonts w:ascii="仿宋" w:hAnsi="仿宋" w:eastAsia="仿宋"/>
          <w:sz w:val="24"/>
          <w:szCs w:val="24"/>
          <w:highlight w:val="none"/>
        </w:rPr>
      </w:pPr>
      <w:r>
        <w:rPr>
          <w:rFonts w:ascii="仿宋" w:hAnsi="仿宋" w:eastAsia="仿宋"/>
          <w:sz w:val="24"/>
          <w:szCs w:val="24"/>
          <w:highlight w:val="none"/>
        </w:rPr>
        <w:t xml:space="preserve">磋商小组</w:t>
      </w:r>
      <w:r>
        <w:rPr>
          <w:rFonts w:hint="eastAsia" w:ascii="仿宋" w:hAnsi="仿宋" w:eastAsia="仿宋"/>
          <w:sz w:val="24"/>
          <w:szCs w:val="24"/>
          <w:highlight w:val="none"/>
        </w:rPr>
        <w:t xml:space="preserve">根据评审后供应商排序推荐3名成交候选人。响应文件满足磋商文件全部实质性要求，且评审后排序第一的供应商为第一成交候选人，依次类推。</w:t>
      </w:r>
      <w:r/>
    </w:p>
    <w:p>
      <w:pPr>
        <w:ind w:firstLine="480"/>
        <w:jc w:val="left"/>
        <w:spacing w:line="400" w:lineRule="exact"/>
        <w:rPr>
          <w:rFonts w:ascii="仿宋" w:hAnsi="仿宋" w:eastAsia="仿宋"/>
          <w:sz w:val="24"/>
          <w:szCs w:val="24"/>
          <w:highlight w:val="none"/>
        </w:rPr>
      </w:pPr>
      <w:r>
        <w:rPr>
          <w:rFonts w:hint="eastAsia" w:ascii="仿宋" w:hAnsi="仿宋" w:eastAsia="仿宋"/>
          <w:sz w:val="24"/>
          <w:szCs w:val="24"/>
          <w:highlight w:val="none"/>
        </w:rPr>
        <w:t xml:space="preserve">综合评分保留至小数点后两位。 </w:t>
      </w:r>
      <w:r/>
    </w:p>
    <w:p>
      <w:pPr>
        <w:ind w:firstLine="482"/>
        <w:jc w:val="left"/>
        <w:spacing w:line="400" w:lineRule="exact"/>
        <w:rPr>
          <w:rFonts w:ascii="仿宋" w:hAnsi="仿宋" w:eastAsia="仿宋"/>
          <w:sz w:val="24"/>
          <w:szCs w:val="24"/>
          <w:highlight w:val="none"/>
        </w:rPr>
      </w:pPr>
      <w:r>
        <w:rPr>
          <w:rFonts w:hint="eastAsia" w:ascii="仿宋" w:hAnsi="仿宋" w:eastAsia="仿宋"/>
          <w:b/>
          <w:sz w:val="24"/>
          <w:szCs w:val="24"/>
          <w:highlight w:val="none"/>
        </w:rPr>
        <w:t xml:space="preserve">（二）详细评审。</w:t>
      </w:r>
      <w:r>
        <w:rPr>
          <w:rFonts w:hint="eastAsia" w:ascii="仿宋" w:hAnsi="仿宋" w:eastAsia="仿宋"/>
          <w:sz w:val="24"/>
          <w:szCs w:val="24"/>
          <w:highlight w:val="none"/>
        </w:rPr>
        <w:t xml:space="preserve">磋商小组按照竞争性磋商文件规定的评分标准，对各响应文件进行详细评审打分。磋商小组组长对各评审专家的打分情况进行复核无误后汇总。</w:t>
      </w:r>
      <w:bookmarkStart w:id="246" w:name="EB9fc9bd0651534134824972d053d71a11"/>
      <w:r/>
      <w:r/>
    </w:p>
    <w:p>
      <w:pPr>
        <w:ind w:firstLine="482"/>
        <w:jc w:val="left"/>
        <w:spacing w:line="400" w:lineRule="exact"/>
        <w:rPr>
          <w:rFonts w:ascii="仿宋" w:hAnsi="仿宋" w:eastAsia="仿宋"/>
          <w:b/>
          <w:sz w:val="24"/>
          <w:szCs w:val="24"/>
          <w:highlight w:val="none"/>
        </w:rPr>
      </w:pPr>
      <w:r>
        <w:rPr>
          <w:rFonts w:ascii="仿宋" w:hAnsi="仿宋" w:eastAsia="仿宋"/>
          <w:b/>
          <w:sz w:val="24"/>
          <w:szCs w:val="24"/>
          <w:highlight w:val="none"/>
        </w:rPr>
      </w:r>
      <w:r/>
    </w:p>
    <w:tbl>
      <w:tblPr>
        <w:tblStyle w:val="723"/>
        <w:tblW w:w="534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013"/>
        <w:gridCol w:w="1235"/>
        <w:gridCol w:w="1329"/>
        <w:gridCol w:w="5998"/>
      </w:tblGrid>
      <w:tr>
        <w:trPr>
          <w:jc w:val="center"/>
        </w:trPr>
        <w:tc>
          <w:tcPr>
            <w:gridSpan w:val="2"/>
            <w:tcW w:w="1174" w:type="pct"/>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评审因素</w:t>
            </w:r>
            <w:r/>
          </w:p>
        </w:tc>
        <w:tc>
          <w:tcPr>
            <w:tcW w:w="694" w:type="pct"/>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分数</w:t>
            </w:r>
            <w:r/>
          </w:p>
        </w:tc>
        <w:tc>
          <w:tcPr>
            <w:tcW w:w="3131" w:type="pct"/>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评审标准</w:t>
            </w:r>
            <w:r/>
          </w:p>
        </w:tc>
      </w:tr>
      <w:tr>
        <w:trPr>
          <w:jc w:val="center"/>
        </w:trPr>
        <w:tc>
          <w:tcPr>
            <w:tcW w:w="529" w:type="pct"/>
            <w:vAlign w:val="center"/>
            <w:textDirection w:val="lrTb"/>
            <w:noWrap w:val="false"/>
          </w:tcPr>
          <w:p>
            <w:pPr>
              <w:jc w:val="left"/>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报价分</w:t>
            </w:r>
            <w:r/>
          </w:p>
        </w:tc>
        <w:tc>
          <w:tcPr>
            <w:tcW w:w="644" w:type="pct"/>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投标报价</w:t>
            </w:r>
            <w:r/>
          </w:p>
        </w:tc>
        <w:tc>
          <w:tcPr>
            <w:tcW w:w="694" w:type="pct"/>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30</w:t>
            </w:r>
            <w:r>
              <w:rPr>
                <w:rFonts w:hint="eastAsia" w:ascii="仿宋" w:hAnsi="仿宋" w:eastAsia="仿宋" w:cs="仿宋"/>
                <w:sz w:val="24"/>
                <w:szCs w:val="24"/>
                <w:highlight w:val="none"/>
              </w:rPr>
              <w:t xml:space="preserve">.00</w:t>
            </w:r>
            <w:r/>
          </w:p>
        </w:tc>
        <w:tc>
          <w:tcPr>
            <w:tcW w:w="3131" w:type="pct"/>
            <w:vAlign w:val="center"/>
            <w:textDirection w:val="lrTb"/>
            <w:noWrap w:val="false"/>
          </w:tcPr>
          <w:p>
            <w:pPr>
              <w:jc w:val="left"/>
              <w:keepLines w:val="0"/>
              <w:keepNext w:val="0"/>
              <w:pageBreakBefore w:val="0"/>
              <w:spacing w:line="360" w:lineRule="exact"/>
              <w:widowControl w:val="off"/>
              <w:rPr>
                <w:rFonts w:hint="eastAsia" w:ascii="仿宋" w:hAnsi="仿宋" w:eastAsia="仿宋" w:cs="宋体"/>
                <w:color w:val="000000"/>
                <w:sz w:val="21"/>
                <w:szCs w:val="21"/>
                <w:highlight w:val="none"/>
                <w:lang w:val="en-US" w:eastAsia="zh-CN"/>
              </w:rPr>
            </w:pPr>
            <w:r>
              <w:rPr>
                <w:rFonts w:hint="eastAsia" w:ascii="仿宋" w:hAnsi="仿宋" w:eastAsia="仿宋" w:cs="仿宋"/>
                <w:sz w:val="24"/>
                <w:szCs w:val="24"/>
                <w:highlight w:val="none"/>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0。</w:t>
            </w:r>
            <w:r/>
          </w:p>
        </w:tc>
      </w:tr>
      <w:tr>
        <w:trPr>
          <w:cantSplit/>
          <w:jc w:val="center"/>
        </w:trPr>
        <w:tc>
          <w:tcPr>
            <w:tcW w:w="529" w:type="pct"/>
            <w:vAlign w:val="center"/>
            <w:vMerge w:val="restart"/>
            <w:textDirection w:val="lrTb"/>
            <w:noWrap w:val="false"/>
          </w:tcPr>
          <w:p>
            <w:pPr>
              <w:jc w:val="left"/>
              <w:keepLines w:val="0"/>
              <w:keepNext w:val="0"/>
              <w:pageBreakBefore w:val="0"/>
              <w:spacing w:line="36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企业经营业绩、</w:t>
            </w:r>
            <w:r>
              <w:rPr>
                <w:rFonts w:hint="eastAsia" w:ascii="仿宋" w:hAnsi="仿宋" w:eastAsia="仿宋" w:cs="仿宋"/>
                <w:sz w:val="24"/>
                <w:szCs w:val="24"/>
                <w:highlight w:val="none"/>
                <w:lang w:val="en-US" w:eastAsia="zh-CN"/>
              </w:rPr>
              <w:t xml:space="preserve">认证证书</w:t>
            </w:r>
            <w:r/>
          </w:p>
        </w:tc>
        <w:tc>
          <w:tcPr>
            <w:tcW w:w="644" w:type="pct"/>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sz w:val="24"/>
                <w:szCs w:val="24"/>
                <w:highlight w:val="none"/>
              </w:rPr>
            </w:pPr>
            <w:r/>
            <w:bookmarkStart w:id="247" w:name="OLE_LINK24"/>
            <w:r/>
            <w:bookmarkStart w:id="248" w:name="OLE_LINK25"/>
            <w:r>
              <w:rPr>
                <w:rFonts w:hint="eastAsia" w:ascii="仿宋" w:hAnsi="仿宋" w:eastAsia="仿宋" w:cs="仿宋"/>
                <w:sz w:val="24"/>
                <w:szCs w:val="24"/>
                <w:highlight w:val="none"/>
              </w:rPr>
              <w:t xml:space="preserve">企业业绩</w:t>
            </w:r>
            <w:bookmarkEnd w:id="247"/>
            <w:r/>
            <w:bookmarkEnd w:id="248"/>
            <w:r/>
            <w:r/>
          </w:p>
        </w:tc>
        <w:tc>
          <w:tcPr>
            <w:tcW w:w="694" w:type="pct"/>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16</w:t>
            </w:r>
            <w:r>
              <w:rPr>
                <w:rFonts w:hint="eastAsia" w:ascii="仿宋" w:hAnsi="仿宋" w:eastAsia="仿宋" w:cs="仿宋"/>
                <w:sz w:val="24"/>
                <w:szCs w:val="24"/>
                <w:highlight w:val="none"/>
              </w:rPr>
              <w:t xml:space="preserve">.00</w:t>
            </w:r>
            <w:r/>
          </w:p>
        </w:tc>
        <w:tc>
          <w:tcPr>
            <w:tcW w:w="3131" w:type="pct"/>
            <w:vAlign w:val="center"/>
            <w:textDirection w:val="lrTb"/>
            <w:noWrap w:val="false"/>
          </w:tcPr>
          <w:p>
            <w:pPr>
              <w:jc w:val="left"/>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供应商自202</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年1月1日</w:t>
            </w:r>
            <w:r>
              <w:rPr>
                <w:rFonts w:hint="eastAsia" w:ascii="仿宋" w:hAnsi="仿宋" w:eastAsia="仿宋" w:cs="仿宋"/>
                <w:sz w:val="24"/>
                <w:szCs w:val="24"/>
                <w:highlight w:val="none"/>
                <w:lang w:val="en-US" w:eastAsia="zh-CN"/>
              </w:rPr>
              <w:t xml:space="preserve">（以交工/竣工验收时间为准）以来，供应商完成过公路工程或公路养护工程项目，</w:t>
            </w:r>
            <w:r>
              <w:rPr>
                <w:rFonts w:hint="eastAsia" w:ascii="仿宋" w:hAnsi="仿宋" w:eastAsia="仿宋" w:cs="仿宋"/>
                <w:sz w:val="24"/>
                <w:szCs w:val="24"/>
                <w:highlight w:val="none"/>
              </w:rPr>
              <w:t xml:space="preserve">每有一个得</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分，最高得</w:t>
            </w:r>
            <w:r>
              <w:rPr>
                <w:rFonts w:hint="eastAsia" w:ascii="仿宋" w:hAnsi="仿宋" w:eastAsia="仿宋" w:cs="仿宋"/>
                <w:sz w:val="24"/>
                <w:szCs w:val="24"/>
                <w:highlight w:val="none"/>
                <w:lang w:val="en-US" w:eastAsia="zh-CN"/>
              </w:rPr>
              <w:t xml:space="preserve">16</w:t>
            </w:r>
            <w:r>
              <w:rPr>
                <w:rFonts w:hint="eastAsia" w:ascii="仿宋" w:hAnsi="仿宋" w:eastAsia="仿宋" w:cs="仿宋"/>
                <w:sz w:val="24"/>
                <w:szCs w:val="24"/>
                <w:highlight w:val="none"/>
              </w:rPr>
              <w:t xml:space="preserve">分。注：1、响应文件中同时提供中标（成交）通知书、</w:t>
            </w:r>
            <w:r>
              <w:rPr>
                <w:rFonts w:hint="eastAsia" w:ascii="仿宋" w:hAnsi="仿宋" w:eastAsia="仿宋" w:cs="仿宋"/>
                <w:sz w:val="24"/>
                <w:szCs w:val="24"/>
                <w:highlight w:val="none"/>
                <w:lang w:val="en-US" w:eastAsia="zh-CN"/>
              </w:rPr>
              <w:t xml:space="preserve">施工</w:t>
            </w:r>
            <w:r>
              <w:rPr>
                <w:rFonts w:hint="eastAsia" w:ascii="仿宋" w:hAnsi="仿宋" w:eastAsia="仿宋" w:cs="仿宋"/>
                <w:sz w:val="24"/>
                <w:szCs w:val="24"/>
                <w:highlight w:val="none"/>
              </w:rPr>
              <w:t xml:space="preserve">合同</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完工（或竣工）验收证明</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江苏省公路水路建设市场信用信息服务系统备案截图的材料电子件</w:t>
            </w:r>
            <w:r>
              <w:rPr>
                <w:rFonts w:hint="eastAsia" w:ascii="仿宋" w:hAnsi="仿宋" w:eastAsia="仿宋" w:cs="仿宋"/>
                <w:sz w:val="24"/>
                <w:szCs w:val="24"/>
                <w:highlight w:val="none"/>
              </w:rPr>
              <w:t xml:space="preserve">，未提供或提供不齐全不得分；2、业绩证明材料应能够</w:t>
            </w:r>
            <w:r>
              <w:rPr>
                <w:rFonts w:hint="eastAsia" w:ascii="仿宋" w:hAnsi="仿宋" w:eastAsia="仿宋" w:cs="仿宋"/>
                <w:sz w:val="24"/>
                <w:szCs w:val="24"/>
                <w:highlight w:val="none"/>
                <w:lang w:val="en-US" w:eastAsia="zh-CN"/>
              </w:rPr>
              <w:t xml:space="preserve">明确</w:t>
            </w:r>
            <w:r>
              <w:rPr>
                <w:rFonts w:hint="eastAsia" w:ascii="仿宋" w:hAnsi="仿宋" w:eastAsia="仿宋" w:cs="仿宋"/>
                <w:sz w:val="24"/>
                <w:szCs w:val="24"/>
                <w:highlight w:val="none"/>
              </w:rPr>
              <w:t xml:space="preserve">反映</w:t>
            </w:r>
            <w:r>
              <w:rPr>
                <w:rFonts w:hint="eastAsia" w:ascii="仿宋" w:hAnsi="仿宋" w:eastAsia="仿宋" w:cs="仿宋"/>
                <w:sz w:val="24"/>
                <w:szCs w:val="24"/>
                <w:highlight w:val="none"/>
                <w:lang w:val="en-US" w:eastAsia="zh-CN"/>
              </w:rPr>
              <w:t xml:space="preserve">出</w:t>
            </w:r>
            <w:r>
              <w:rPr>
                <w:rFonts w:hint="eastAsia" w:ascii="仿宋" w:hAnsi="仿宋" w:eastAsia="仿宋" w:cs="仿宋"/>
                <w:sz w:val="24"/>
                <w:szCs w:val="24"/>
                <w:highlight w:val="none"/>
              </w:rPr>
              <w:t xml:space="preserve">供应商名称、项目内容、合同签订时间等内容，否则不得分；</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成交人提供的业绩将随成交结果同步公开。</w:t>
            </w:r>
            <w:r/>
          </w:p>
        </w:tc>
      </w:tr>
      <w:tr>
        <w:trPr>
          <w:cantSplit/>
          <w:jc w:val="center"/>
        </w:trPr>
        <w:tc>
          <w:tcPr>
            <w:tcW w:w="529" w:type="pct"/>
            <w:vAlign w:val="center"/>
            <w:vMerge w:val="continue"/>
            <w:textDirection w:val="lrTb"/>
            <w:noWrap w:val="false"/>
          </w:tcPr>
          <w:p>
            <w:pPr>
              <w:jc w:val="left"/>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44" w:type="pct"/>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w:t>
            </w:r>
            <w:r>
              <w:rPr>
                <w:rFonts w:hint="eastAsia" w:ascii="仿宋" w:hAnsi="仿宋" w:eastAsia="仿宋" w:cs="仿宋"/>
                <w:sz w:val="24"/>
                <w:szCs w:val="24"/>
                <w:highlight w:val="none"/>
                <w:lang w:val="en-US" w:eastAsia="zh-CN"/>
              </w:rPr>
              <w:t xml:space="preserve">负责人</w:t>
            </w:r>
            <w:r>
              <w:rPr>
                <w:rFonts w:hint="eastAsia" w:ascii="仿宋" w:hAnsi="仿宋" w:eastAsia="仿宋" w:cs="仿宋"/>
                <w:sz w:val="24"/>
                <w:szCs w:val="24"/>
                <w:highlight w:val="none"/>
              </w:rPr>
              <w:t xml:space="preserve">业绩</w:t>
            </w:r>
            <w:r/>
          </w:p>
        </w:tc>
        <w:tc>
          <w:tcPr>
            <w:tcW w:w="694" w:type="pct"/>
            <w:vAlign w:val="center"/>
            <w:textDirection w:val="lrTb"/>
            <w:noWrap w:val="false"/>
          </w:tcPr>
          <w:p>
            <w:pPr>
              <w:jc w:val="center"/>
              <w:keepLines w:val="0"/>
              <w:keepNext w:val="0"/>
              <w:pageBreakBefore w:val="0"/>
              <w:spacing w:line="36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8.00</w:t>
            </w:r>
            <w:r/>
          </w:p>
        </w:tc>
        <w:tc>
          <w:tcPr>
            <w:tcW w:w="3131" w:type="pct"/>
            <w:vAlign w:val="center"/>
            <w:textDirection w:val="lrTb"/>
            <w:noWrap w:val="false"/>
          </w:tcPr>
          <w:p>
            <w:pPr>
              <w:jc w:val="left"/>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w:t>
            </w:r>
            <w:r>
              <w:rPr>
                <w:rFonts w:hint="eastAsia" w:ascii="仿宋" w:hAnsi="仿宋" w:eastAsia="仿宋" w:cs="仿宋"/>
                <w:sz w:val="24"/>
                <w:szCs w:val="24"/>
                <w:highlight w:val="none"/>
                <w:lang w:val="en-US" w:eastAsia="zh-CN"/>
              </w:rPr>
              <w:t xml:space="preserve">拟派的项目负责人</w:t>
            </w:r>
            <w:r>
              <w:rPr>
                <w:rFonts w:hint="eastAsia" w:ascii="仿宋" w:hAnsi="仿宋" w:eastAsia="仿宋" w:cs="仿宋"/>
                <w:sz w:val="24"/>
                <w:szCs w:val="24"/>
                <w:highlight w:val="none"/>
              </w:rPr>
              <w:t xml:space="preserve">自202</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年1月1日</w:t>
            </w:r>
            <w:r>
              <w:rPr>
                <w:rFonts w:hint="eastAsia" w:ascii="仿宋" w:hAnsi="仿宋" w:eastAsia="仿宋" w:cs="仿宋"/>
                <w:sz w:val="24"/>
                <w:szCs w:val="24"/>
                <w:highlight w:val="none"/>
                <w:lang w:val="en-US" w:eastAsia="zh-CN"/>
              </w:rPr>
              <w:t xml:space="preserve">（以交工/竣工验收时间为准）以来完成过公路工程或公路养护工程项目，</w:t>
            </w:r>
            <w:r>
              <w:rPr>
                <w:rFonts w:hint="eastAsia" w:ascii="仿宋" w:hAnsi="仿宋" w:eastAsia="仿宋" w:cs="仿宋"/>
                <w:sz w:val="24"/>
                <w:szCs w:val="24"/>
                <w:highlight w:val="none"/>
              </w:rPr>
              <w:t xml:space="preserve">每有一个得</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分，最高得</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分。注：注：1、响应文件中同时提供中标（成交）通知书、</w:t>
            </w:r>
            <w:r>
              <w:rPr>
                <w:rFonts w:hint="eastAsia" w:ascii="仿宋" w:hAnsi="仿宋" w:eastAsia="仿宋" w:cs="仿宋"/>
                <w:sz w:val="24"/>
                <w:szCs w:val="24"/>
                <w:highlight w:val="none"/>
                <w:lang w:val="en-US" w:eastAsia="zh-CN"/>
              </w:rPr>
              <w:t xml:space="preserve">施工</w:t>
            </w:r>
            <w:r>
              <w:rPr>
                <w:rFonts w:hint="eastAsia" w:ascii="仿宋" w:hAnsi="仿宋" w:eastAsia="仿宋" w:cs="仿宋"/>
                <w:sz w:val="24"/>
                <w:szCs w:val="24"/>
                <w:highlight w:val="none"/>
              </w:rPr>
              <w:t xml:space="preserve">合同</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完工（或竣工）验收证明</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江苏省公路水路建设市场信用信息服务系统备案截图的材料电子件</w:t>
            </w:r>
            <w:r>
              <w:rPr>
                <w:rFonts w:hint="eastAsia" w:ascii="仿宋" w:hAnsi="仿宋" w:eastAsia="仿宋" w:cs="仿宋"/>
                <w:sz w:val="24"/>
                <w:szCs w:val="24"/>
                <w:highlight w:val="none"/>
              </w:rPr>
              <w:t xml:space="preserve">，未提供或提供不齐全不得分；2、业绩证明材料应能够</w:t>
            </w:r>
            <w:r>
              <w:rPr>
                <w:rFonts w:hint="eastAsia" w:ascii="仿宋" w:hAnsi="仿宋" w:eastAsia="仿宋" w:cs="仿宋"/>
                <w:sz w:val="24"/>
                <w:szCs w:val="24"/>
                <w:highlight w:val="none"/>
                <w:lang w:val="en-US" w:eastAsia="zh-CN"/>
              </w:rPr>
              <w:t xml:space="preserve">明确</w:t>
            </w:r>
            <w:r>
              <w:rPr>
                <w:rFonts w:hint="eastAsia" w:ascii="仿宋" w:hAnsi="仿宋" w:eastAsia="仿宋" w:cs="仿宋"/>
                <w:sz w:val="24"/>
                <w:szCs w:val="24"/>
                <w:highlight w:val="none"/>
              </w:rPr>
              <w:t xml:space="preserve">反映</w:t>
            </w:r>
            <w:r>
              <w:rPr>
                <w:rFonts w:hint="eastAsia" w:ascii="仿宋" w:hAnsi="仿宋" w:eastAsia="仿宋" w:cs="仿宋"/>
                <w:sz w:val="24"/>
                <w:szCs w:val="24"/>
                <w:highlight w:val="none"/>
                <w:lang w:val="en-US" w:eastAsia="zh-CN"/>
              </w:rPr>
              <w:t xml:space="preserve">出</w:t>
            </w:r>
            <w:r>
              <w:rPr>
                <w:rFonts w:hint="eastAsia" w:ascii="仿宋" w:hAnsi="仿宋" w:eastAsia="仿宋" w:cs="仿宋"/>
                <w:sz w:val="24"/>
                <w:szCs w:val="24"/>
                <w:highlight w:val="none"/>
              </w:rPr>
              <w:t xml:space="preserve">供应商名称、项目内容、合同签订时间</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项目负责人</w:t>
            </w:r>
            <w:r>
              <w:rPr>
                <w:rFonts w:hint="eastAsia" w:ascii="仿宋" w:hAnsi="仿宋" w:eastAsia="仿宋" w:cs="仿宋"/>
                <w:sz w:val="24"/>
                <w:szCs w:val="24"/>
                <w:highlight w:val="none"/>
              </w:rPr>
              <w:t xml:space="preserve">等内容，否则不得分；</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成交人提供的业绩将随成交结果同步公开。</w:t>
            </w:r>
            <w:r/>
          </w:p>
        </w:tc>
      </w:tr>
      <w:tr>
        <w:trPr>
          <w:cantSplit/>
          <w:jc w:val="center"/>
        </w:trPr>
        <w:tc>
          <w:tcPr>
            <w:tcW w:w="529" w:type="pct"/>
            <w:vAlign w:val="center"/>
            <w:vMerge w:val="restart"/>
            <w:textDirection w:val="lrTb"/>
            <w:noWrap w:val="false"/>
          </w:tcPr>
          <w:p>
            <w:pPr>
              <w:jc w:val="left"/>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项目实施方案</w:t>
            </w:r>
            <w:r/>
          </w:p>
        </w:tc>
        <w:tc>
          <w:tcPr>
            <w:tcW w:w="644" w:type="pct"/>
            <w:vAlign w:val="center"/>
            <w:textDirection w:val="lrTb"/>
            <w:noWrap w:val="false"/>
          </w:tcPr>
          <w:p>
            <w:pPr>
              <w:jc w:val="left"/>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施工组织总体方案</w:t>
            </w:r>
            <w:r/>
          </w:p>
        </w:tc>
        <w:tc>
          <w:tcPr>
            <w:tcW w:w="694" w:type="pct"/>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.00</w:t>
            </w:r>
            <w:r/>
          </w:p>
        </w:tc>
        <w:tc>
          <w:tcPr>
            <w:shd w:val="clear" w:color="auto" w:fill="auto"/>
            <w:tcW w:w="3131" w:type="pct"/>
            <w:vAlign w:val="center"/>
            <w:textDirection w:val="lrTb"/>
            <w:noWrap w:val="false"/>
          </w:tcPr>
          <w:p>
            <w:pPr>
              <w:jc w:val="left"/>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总体施工布置及规划、施工组织内容的完整性和合理性、施工工艺流程、各分部分项工程工序计划安排。方案内容完整，符合实际情况且优于采购需求得</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分；方案内容完整，较符合现场实际情况且基本符合采购需求得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分；缺乏现场资料，措施不完善，但基本符合规范要求，通过后期优化能够满足采购需求得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分。没有内容不得分。</w:t>
            </w:r>
            <w:r/>
          </w:p>
        </w:tc>
      </w:tr>
      <w:tr>
        <w:trPr>
          <w:cantSplit/>
          <w:jc w:val="center"/>
        </w:trPr>
        <w:tc>
          <w:tcPr>
            <w:tcW w:w="529" w:type="pct"/>
            <w:vAlign w:val="center"/>
            <w:vMerge w:val="continue"/>
            <w:textDirection w:val="lrTb"/>
            <w:noWrap w:val="false"/>
          </w:tcPr>
          <w:p>
            <w:pPr>
              <w:jc w:val="left"/>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44" w:type="pct"/>
            <w:vAlign w:val="center"/>
            <w:textDirection w:val="lrTb"/>
            <w:noWrap w:val="false"/>
          </w:tcPr>
          <w:p>
            <w:pPr>
              <w:jc w:val="left"/>
              <w:keepLines w:val="0"/>
              <w:keepNext w:val="0"/>
              <w:pageBreakBefore w:val="0"/>
              <w:spacing w:line="360" w:lineRule="exact"/>
              <w:widowControl w:val="off"/>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质量保证、安全文明施工及环境保护措施</w:t>
            </w:r>
            <w:r/>
          </w:p>
        </w:tc>
        <w:tc>
          <w:tcPr>
            <w:tcW w:w="694" w:type="pct"/>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.00</w:t>
            </w:r>
            <w:r/>
          </w:p>
        </w:tc>
        <w:tc>
          <w:tcPr>
            <w:tcW w:w="3131" w:type="pct"/>
            <w:vAlign w:val="center"/>
            <w:textDirection w:val="lrTb"/>
            <w:noWrap w:val="false"/>
          </w:tcPr>
          <w:p>
            <w:pPr>
              <w:jc w:val="left"/>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质量保证措施、安全文明施工及环境保护措施方案内容完整，符合实际情况且优于采购需求得</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分；方案内容完整，较符合现场实际情况且基本符合采购需求得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分；缺乏现场资料，措施不完善，但基本符合规范要求，通过后期优化能够满足采购需求得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分。没有内容不得分。</w:t>
            </w:r>
            <w:r/>
          </w:p>
        </w:tc>
      </w:tr>
      <w:tr>
        <w:trPr>
          <w:cantSplit/>
          <w:jc w:val="center"/>
        </w:trPr>
        <w:tc>
          <w:tcPr>
            <w:tcW w:w="529" w:type="pct"/>
            <w:vAlign w:val="center"/>
            <w:vMerge w:val="continue"/>
            <w:textDirection w:val="lrTb"/>
            <w:noWrap w:val="false"/>
          </w:tcPr>
          <w:p>
            <w:pPr>
              <w:jc w:val="left"/>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44" w:type="pct"/>
            <w:vAlign w:val="center"/>
            <w:textDirection w:val="lrTb"/>
            <w:noWrap w:val="false"/>
          </w:tcPr>
          <w:p>
            <w:pPr>
              <w:jc w:val="left"/>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施工进度计划和各阶段进度的保证措施</w:t>
            </w:r>
            <w:r/>
          </w:p>
        </w:tc>
        <w:tc>
          <w:tcPr>
            <w:tcW w:w="694" w:type="pct"/>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.00</w:t>
            </w:r>
            <w:r/>
          </w:p>
        </w:tc>
        <w:tc>
          <w:tcPr>
            <w:tcW w:w="3131" w:type="pct"/>
            <w:vAlign w:val="center"/>
            <w:textDirection w:val="lrTb"/>
            <w:noWrap w:val="false"/>
          </w:tcPr>
          <w:p>
            <w:pPr>
              <w:jc w:val="left"/>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根据投标人对本次施工进度计划、各阶段的进度保证措施进行打分：进度计划详细具体，各阶段进度计划保证措施可靠、组织严谨、符合本次施工现场实际情况且优于采购需求的得</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分；进度计划详细具体，各阶段进度计划保证措施不完善、但能满足采购需求的得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分；进度计划内容和各阶段进度计划保证措施简略、进度计划内容和各阶段进度计划保证措施不能对应、需通过后期优化方案才能满足采购需求的得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分；没有内容不得分。</w:t>
            </w:r>
            <w:r/>
          </w:p>
        </w:tc>
      </w:tr>
      <w:tr>
        <w:trPr>
          <w:cantSplit/>
          <w:jc w:val="center"/>
        </w:trPr>
        <w:tc>
          <w:tcPr>
            <w:tcW w:w="529" w:type="pct"/>
            <w:vAlign w:val="center"/>
            <w:vMerge w:val="continue"/>
            <w:textDirection w:val="lrTb"/>
            <w:noWrap w:val="false"/>
          </w:tcPr>
          <w:p>
            <w:pPr>
              <w:jc w:val="left"/>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44" w:type="pct"/>
            <w:vAlign w:val="center"/>
            <w:textDirection w:val="lrTb"/>
            <w:noWrap w:val="false"/>
          </w:tcPr>
          <w:p>
            <w:pPr>
              <w:jc w:val="left"/>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拟投入本工程的机械、设备投入方案</w:t>
            </w:r>
            <w:r/>
          </w:p>
        </w:tc>
        <w:tc>
          <w:tcPr>
            <w:tcW w:w="694" w:type="pct"/>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.00</w:t>
            </w:r>
            <w:r/>
          </w:p>
        </w:tc>
        <w:tc>
          <w:tcPr>
            <w:tcW w:w="3131" w:type="pct"/>
            <w:vAlign w:val="center"/>
            <w:textDirection w:val="lrTb"/>
            <w:noWrap w:val="false"/>
          </w:tcPr>
          <w:p>
            <w:pPr>
              <w:jc w:val="left"/>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项目管理班子的人员配备、劳动力、机械设备和材料投入计划等；方案内容完整，符合实际情况且优于采购需求得</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分；方案内容完整，较符合现场实际情况且基本符合采购需求得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分；缺乏现场资料，措施不完善，但基本符合规范要求，通过后期优化能够满足采购需求得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分。没有内容不得分。</w:t>
            </w:r>
            <w:r/>
          </w:p>
        </w:tc>
      </w:tr>
      <w:tr>
        <w:trPr>
          <w:cantSplit/>
          <w:jc w:val="center"/>
        </w:trPr>
        <w:tc>
          <w:tcPr>
            <w:tcW w:w="529" w:type="pct"/>
            <w:vAlign w:val="center"/>
            <w:vMerge w:val="continue"/>
            <w:textDirection w:val="lrTb"/>
            <w:noWrap w:val="false"/>
          </w:tcPr>
          <w:p>
            <w:pPr>
              <w:jc w:val="left"/>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44" w:type="pct"/>
            <w:vAlign w:val="center"/>
            <w:textDirection w:val="lrTb"/>
            <w:noWrap w:val="false"/>
          </w:tcPr>
          <w:p>
            <w:pPr>
              <w:jc w:val="left"/>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施工过程重点难点分析、质量安全的保证措施方案</w:t>
            </w:r>
            <w:r/>
          </w:p>
        </w:tc>
        <w:tc>
          <w:tcPr>
            <w:tcW w:w="694" w:type="pct"/>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.00</w:t>
            </w:r>
            <w:r/>
          </w:p>
        </w:tc>
        <w:tc>
          <w:tcPr>
            <w:tcW w:w="3131" w:type="pct"/>
            <w:vAlign w:val="center"/>
            <w:textDirection w:val="lrTb"/>
            <w:noWrap w:val="false"/>
          </w:tcPr>
          <w:p>
            <w:pPr>
              <w:jc w:val="left"/>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响应文件中供应商提供的施工过程重点难点分析、质量安全的保证措施方案，重点难点分析及解决方案、质量安全保障具体措施等内容；磋商小组结合供应商方案进行评分。重点难点分析内容全面具体、解决方案思路清晰、要点明确、措施详细，质量安全保障措施具体详细、重点突出，优于或完全满足采购需求的得</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分；重点难点分析有具体内容、解决方案有明确思路、有要点和措施，质量安全保障有具体措施，基本满足采购需求的得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分；重点难点分析内容不具体、解决方案思路不清晰、要点不明确，有欠缺，质量安全保障措施无具体措施，但经过后期优化可以实现采购需求的得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分；没有内容或其他情况不得分。</w:t>
            </w:r>
            <w:bookmarkEnd w:id="246"/>
            <w:r/>
          </w:p>
        </w:tc>
      </w:tr>
      <w:tr>
        <w:trPr>
          <w:cantSplit/>
          <w:jc w:val="center"/>
          <w:trHeight w:val="3170"/>
        </w:trPr>
        <w:tc>
          <w:tcPr>
            <w:tcW w:w="529" w:type="pct"/>
            <w:vAlign w:val="center"/>
            <w:textDirection w:val="lrTb"/>
            <w:noWrap w:val="false"/>
          </w:tcPr>
          <w:p>
            <w:pPr>
              <w:jc w:val="left"/>
              <w:keepLines w:val="0"/>
              <w:keepNext w:val="0"/>
              <w:pageBreakBefore w:val="0"/>
              <w:spacing w:line="36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其它</w:t>
            </w:r>
            <w:r/>
          </w:p>
        </w:tc>
        <w:tc>
          <w:tcPr>
            <w:tcW w:w="644" w:type="pct"/>
            <w:vAlign w:val="center"/>
            <w:textDirection w:val="lrTb"/>
            <w:noWrap w:val="false"/>
          </w:tcPr>
          <w:p>
            <w:pPr>
              <w:jc w:val="left"/>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项目组</w:t>
            </w:r>
            <w:r>
              <w:rPr>
                <w:rFonts w:hint="eastAsia" w:ascii="仿宋" w:hAnsi="仿宋" w:eastAsia="仿宋" w:cs="仿宋"/>
                <w:sz w:val="24"/>
                <w:szCs w:val="24"/>
                <w:highlight w:val="none"/>
                <w:lang w:eastAsia="zh-CN"/>
              </w:rPr>
              <w:t xml:space="preserve">成</w:t>
            </w:r>
            <w:r>
              <w:rPr>
                <w:rFonts w:hint="eastAsia" w:ascii="仿宋" w:hAnsi="仿宋" w:eastAsia="仿宋" w:cs="仿宋"/>
                <w:sz w:val="24"/>
                <w:szCs w:val="24"/>
                <w:highlight w:val="none"/>
              </w:rPr>
              <w:t xml:space="preserve">员</w:t>
            </w:r>
            <w:r/>
          </w:p>
        </w:tc>
        <w:tc>
          <w:tcPr>
            <w:tcW w:w="694" w:type="pct"/>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.00</w:t>
            </w:r>
            <w:r/>
          </w:p>
        </w:tc>
        <w:tc>
          <w:tcPr>
            <w:tcW w:w="3131" w:type="pct"/>
            <w:vAlign w:val="center"/>
            <w:textDirection w:val="lrTb"/>
            <w:noWrap w:val="false"/>
          </w:tcPr>
          <w:p>
            <w:pPr>
              <w:jc w:val="left"/>
              <w:keepLines w:val="0"/>
              <w:keepNext w:val="0"/>
              <w:pageBreakBefore w:val="0"/>
              <w:spacing w:line="36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1、拟投入本项目的项目总工具有公路工程相关专业中级及以上技术职称，得3分。</w:t>
            </w:r>
            <w:r/>
          </w:p>
          <w:p>
            <w:pPr>
              <w:jc w:val="left"/>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拟投入本项目其他人员中（除项目</w:t>
            </w:r>
            <w:r>
              <w:rPr>
                <w:rFonts w:hint="eastAsia" w:ascii="仿宋" w:hAnsi="仿宋" w:eastAsia="仿宋" w:cs="仿宋"/>
                <w:sz w:val="24"/>
                <w:szCs w:val="24"/>
                <w:highlight w:val="none"/>
                <w:lang w:val="en-US" w:eastAsia="zh-CN"/>
              </w:rPr>
              <w:t xml:space="preserve">负责人、总工</w:t>
            </w:r>
            <w:r>
              <w:rPr>
                <w:rFonts w:hint="eastAsia" w:ascii="仿宋" w:hAnsi="仿宋" w:eastAsia="仿宋" w:cs="仿宋"/>
                <w:sz w:val="24"/>
                <w:szCs w:val="24"/>
                <w:highlight w:val="none"/>
              </w:rPr>
              <w:t xml:space="preserve">外），供应商拟选派的项目组成员有工程类中级及以上职称得</w:t>
            </w:r>
            <w:r>
              <w:rPr>
                <w:rFonts w:hint="eastAsia" w:ascii="仿宋" w:hAnsi="仿宋" w:eastAsia="仿宋" w:cs="仿宋"/>
                <w:sz w:val="24"/>
                <w:szCs w:val="24"/>
                <w:highlight w:val="none"/>
                <w:lang w:val="en-US" w:eastAsia="zh-CN"/>
              </w:rPr>
              <w:t xml:space="preserve">2.5</w:t>
            </w:r>
            <w:r>
              <w:rPr>
                <w:rFonts w:hint="eastAsia" w:ascii="仿宋" w:hAnsi="仿宋" w:eastAsia="仿宋" w:cs="仿宋"/>
                <w:sz w:val="24"/>
                <w:szCs w:val="24"/>
                <w:highlight w:val="none"/>
              </w:rPr>
              <w:t xml:space="preserve">分，最高得</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分。</w:t>
            </w:r>
            <w:r/>
          </w:p>
          <w:p>
            <w:pPr>
              <w:jc w:val="left"/>
              <w:keepLines w:val="0"/>
              <w:keepNext w:val="0"/>
              <w:pageBreakBefore w:val="0"/>
              <w:spacing w:line="36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注：项目组人员需提供证书扫描件电子件</w:t>
            </w:r>
            <w:r>
              <w:rPr>
                <w:rFonts w:hint="eastAsia" w:ascii="仿宋" w:hAnsi="仿宋" w:eastAsia="仿宋" w:cs="仿宋"/>
                <w:sz w:val="24"/>
                <w:szCs w:val="24"/>
                <w:highlight w:val="none"/>
                <w:lang w:val="en-US" w:eastAsia="zh-CN"/>
              </w:rPr>
              <w:t xml:space="preserve">且在</w:t>
            </w:r>
            <w:r>
              <w:rPr>
                <w:rFonts w:hint="eastAsia" w:ascii="仿宋" w:hAnsi="仿宋" w:eastAsia="仿宋" w:cs="仿宋"/>
                <w:sz w:val="24"/>
                <w:szCs w:val="24"/>
                <w:highlight w:val="none"/>
              </w:rPr>
              <w:t xml:space="preserve">响应文件中提供投标前6个月内本单位为其办理的任意一个月社会养老保险或医疗保险缴纳证明材料</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否则不得分。</w:t>
            </w:r>
            <w:r/>
          </w:p>
        </w:tc>
      </w:tr>
    </w:tbl>
    <w:p>
      <w:pPr>
        <w:keepLines w:val="0"/>
        <w:keepNext w:val="0"/>
        <w:pageBreakBefore w:val="0"/>
        <w:spacing w:line="400" w:lineRule="exact"/>
        <w:widowControl w:val="off"/>
        <w:rPr>
          <w:rFonts w:ascii="仿宋" w:hAnsi="仿宋" w:eastAsia="仿宋"/>
          <w:b/>
          <w:sz w:val="24"/>
          <w:szCs w:val="24"/>
          <w:highlight w:val="none"/>
        </w:rPr>
      </w:pPr>
      <w:r>
        <w:rPr>
          <w:rFonts w:hint="eastAsia" w:ascii="仿宋" w:hAnsi="仿宋" w:eastAsia="仿宋"/>
          <w:b/>
          <w:sz w:val="24"/>
          <w:szCs w:val="24"/>
          <w:highlight w:val="none"/>
        </w:rPr>
        <w:t xml:space="preserve">（三）评标结果。</w:t>
      </w:r>
      <w:r>
        <w:rPr>
          <w:rFonts w:hint="eastAsia" w:ascii="仿宋" w:hAnsi="仿宋" w:eastAsia="仿宋"/>
          <w:sz w:val="24"/>
          <w:szCs w:val="24"/>
          <w:highlight w:val="none"/>
        </w:rPr>
        <w:t xml:space="preserve">磋商小组按照本办法规定推荐成交候选人，并形成评标报告。</w:t>
      </w:r>
      <w:r/>
    </w:p>
    <w:p>
      <w:pPr>
        <w:keepLines w:val="0"/>
        <w:keepNext w:val="0"/>
        <w:pageBreakBefore w:val="0"/>
        <w:spacing w:line="400" w:lineRule="exact"/>
        <w:widowControl w:val="off"/>
        <w:rPr>
          <w:rFonts w:ascii="仿宋" w:hAnsi="仿宋" w:eastAsia="仿宋"/>
          <w:b/>
          <w:sz w:val="24"/>
          <w:szCs w:val="24"/>
          <w:highlight w:val="none"/>
        </w:rPr>
      </w:pPr>
      <w:r>
        <w:rPr>
          <w:rFonts w:hint="eastAsia" w:ascii="仿宋" w:hAnsi="仿宋" w:eastAsia="仿宋"/>
          <w:b/>
          <w:sz w:val="24"/>
          <w:szCs w:val="24"/>
          <w:highlight w:val="none"/>
        </w:rPr>
        <w:t xml:space="preserve">（四）政府采购政策功能落实</w:t>
      </w:r>
      <w:r/>
    </w:p>
    <w:p>
      <w:pPr>
        <w:ind w:firstLine="516"/>
        <w:keepLines w:val="0"/>
        <w:keepNext w:val="0"/>
        <w:pageBreakBefore w:val="0"/>
        <w:spacing w:line="400" w:lineRule="exact"/>
        <w:widowControl w:val="off"/>
        <w:rPr>
          <w:rFonts w:hint="eastAsia" w:ascii="仿宋" w:hAnsi="仿宋" w:eastAsia="仿宋"/>
          <w:b/>
          <w:sz w:val="24"/>
          <w:szCs w:val="24"/>
          <w:highlight w:val="none"/>
          <w:lang w:val="en-US" w:eastAsia="zh-CN"/>
        </w:rPr>
      </w:pPr>
      <w:r>
        <w:rPr>
          <w:rFonts w:hint="eastAsia" w:ascii="仿宋" w:hAnsi="仿宋" w:eastAsia="仿宋"/>
          <w:b/>
          <w:bCs/>
          <w:sz w:val="24"/>
          <w:szCs w:val="24"/>
          <w:highlight w:val="none"/>
        </w:rPr>
        <w:t xml:space="preserve">本项目落实的政府采购政策对应以下序号为</w:t>
      </w:r>
      <w:r>
        <w:rPr>
          <w:rFonts w:ascii="仿宋" w:hAnsi="仿宋" w:eastAsia="仿宋"/>
          <w:b/>
          <w:bCs/>
          <w:sz w:val="24"/>
          <w:szCs w:val="24"/>
          <w:highlight w:val="none"/>
          <w:u w:val="single"/>
        </w:rPr>
        <w:t xml:space="preserve">1</w:t>
      </w:r>
      <w:r>
        <w:rPr>
          <w:rFonts w:hint="eastAsia" w:ascii="仿宋" w:hAnsi="仿宋" w:eastAsia="仿宋"/>
          <w:b/>
          <w:bCs/>
          <w:sz w:val="24"/>
          <w:szCs w:val="24"/>
          <w:highlight w:val="none"/>
          <w:u w:val="single"/>
        </w:rPr>
        <w:t xml:space="preserve">、</w:t>
      </w:r>
      <w:r>
        <w:rPr>
          <w:rFonts w:ascii="仿宋" w:hAnsi="仿宋" w:eastAsia="仿宋"/>
          <w:b/>
          <w:bCs/>
          <w:sz w:val="24"/>
          <w:szCs w:val="24"/>
          <w:highlight w:val="none"/>
          <w:u w:val="single"/>
        </w:rPr>
        <w:t xml:space="preserve">2</w:t>
      </w:r>
      <w:r>
        <w:rPr>
          <w:rFonts w:hint="eastAsia" w:ascii="仿宋" w:hAnsi="仿宋" w:eastAsia="仿宋"/>
          <w:b/>
          <w:bCs/>
          <w:sz w:val="24"/>
          <w:szCs w:val="24"/>
          <w:highlight w:val="none"/>
          <w:u w:val="single"/>
          <w:lang w:val="en-US" w:eastAsia="zh-CN"/>
        </w:rPr>
        <w:t xml:space="preserve"> </w:t>
      </w:r>
      <w:r/>
    </w:p>
    <w:p>
      <w:pPr>
        <w:ind w:firstLine="480"/>
        <w:keepLines w:val="0"/>
        <w:keepNext w:val="0"/>
        <w:pageBreakBefore w:val="0"/>
        <w:spacing w:line="400" w:lineRule="exact"/>
        <w:widowControl w:val="off"/>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1.采购本国货物、工程和服务</w:t>
      </w:r>
      <w:r/>
    </w:p>
    <w:p>
      <w:pPr>
        <w:ind w:firstLine="480"/>
        <w:keepLines w:val="0"/>
        <w:keepNext w:val="0"/>
        <w:pageBreakBefore w:val="0"/>
        <w:spacing w:line="400" w:lineRule="exact"/>
        <w:widowControl w:val="off"/>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keepLines w:val="0"/>
        <w:keepNext w:val="0"/>
        <w:pageBreakBefore w:val="0"/>
        <w:spacing w:line="400" w:lineRule="exact"/>
        <w:widowControl w:val="off"/>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2.</w:t>
      </w:r>
      <w:r>
        <w:rPr>
          <w:rFonts w:ascii="仿宋" w:hAnsi="仿宋" w:eastAsia="仿宋" w:cs="仿宋_GB2312"/>
          <w:sz w:val="24"/>
          <w:szCs w:val="24"/>
          <w:highlight w:val="none"/>
        </w:rPr>
        <w:t xml:space="preserve">中小企业政策</w:t>
      </w:r>
      <w:r/>
    </w:p>
    <w:p>
      <w:pPr>
        <w:ind w:firstLine="480"/>
        <w:keepLines w:val="0"/>
        <w:keepNext w:val="0"/>
        <w:pageBreakBefore w:val="0"/>
        <w:spacing w:line="400" w:lineRule="exact"/>
        <w:widowControl w:val="off"/>
        <w:rPr>
          <w:rFonts w:ascii="仿宋" w:hAnsi="仿宋" w:eastAsia="仿宋"/>
          <w:sz w:val="24"/>
          <w:szCs w:val="24"/>
          <w:highlight w:val="none"/>
        </w:rPr>
      </w:pPr>
      <w:r>
        <w:rPr>
          <w:rFonts w:hint="eastAsia" w:ascii="仿宋" w:hAnsi="仿宋" w:eastAsia="仿宋"/>
          <w:sz w:val="24"/>
          <w:szCs w:val="24"/>
          <w:highlight w:val="none"/>
        </w:rPr>
        <w:t xml:space="preserve">本项目按以下第</w:t>
      </w:r>
      <w:r>
        <w:rPr>
          <w:rFonts w:hint="eastAsia" w:ascii="仿宋" w:hAnsi="仿宋" w:eastAsia="仿宋"/>
          <w:b/>
          <w:bCs/>
          <w:sz w:val="24"/>
          <w:szCs w:val="24"/>
          <w:highlight w:val="none"/>
          <w:u w:val="single"/>
          <w:lang w:eastAsia="zh-CN"/>
        </w:rPr>
        <w:t xml:space="preserve">（</w:t>
      </w:r>
      <w:r>
        <w:rPr>
          <w:rFonts w:hint="eastAsia" w:ascii="仿宋" w:hAnsi="仿宋" w:eastAsia="仿宋"/>
          <w:b/>
          <w:bCs/>
          <w:sz w:val="24"/>
          <w:szCs w:val="24"/>
          <w:highlight w:val="none"/>
          <w:u w:val="single"/>
          <w:lang w:val="en-US" w:eastAsia="zh-CN"/>
        </w:rPr>
        <w:t xml:space="preserve">2）</w:t>
      </w:r>
      <w:r>
        <w:rPr>
          <w:rFonts w:hint="eastAsia" w:ascii="仿宋" w:hAnsi="仿宋" w:eastAsia="仿宋"/>
          <w:b/>
          <w:bCs/>
          <w:sz w:val="24"/>
          <w:szCs w:val="24"/>
          <w:highlight w:val="none"/>
          <w:u w:val="single"/>
        </w:rPr>
        <w:t xml:space="preserve"> </w:t>
      </w:r>
      <w:r>
        <w:rPr>
          <w:rFonts w:hint="eastAsia" w:ascii="仿宋" w:hAnsi="仿宋" w:eastAsia="仿宋"/>
          <w:sz w:val="24"/>
          <w:szCs w:val="24"/>
          <w:highlight w:val="none"/>
        </w:rPr>
        <w:t xml:space="preserve">种政策确定本项目落实的中小企业政策：</w:t>
      </w:r>
      <w:r/>
    </w:p>
    <w:p>
      <w:pPr>
        <w:ind w:firstLine="480"/>
        <w:keepLines w:val="0"/>
        <w:keepNext w:val="0"/>
        <w:pageBreakBefore w:val="0"/>
        <w:spacing w:line="400" w:lineRule="exact"/>
        <w:widowControl w:val="off"/>
        <w:rPr>
          <w:rFonts w:ascii="仿宋" w:hAnsi="仿宋" w:eastAsia="仿宋"/>
          <w:sz w:val="24"/>
          <w:szCs w:val="24"/>
          <w:highlight w:val="none"/>
        </w:rPr>
      </w:pPr>
      <w:r>
        <w:rPr>
          <w:rFonts w:hint="eastAsia" w:ascii="仿宋" w:hAnsi="仿宋" w:eastAsia="仿宋"/>
          <w:sz w:val="24"/>
          <w:szCs w:val="24"/>
          <w:highlight w:val="none"/>
        </w:rPr>
        <w:t xml:space="preserve">（1）本项目专门面向中小企业（含监狱企业、残疾人福利企业）采购。</w:t>
      </w:r>
      <w:r/>
    </w:p>
    <w:p>
      <w:pPr>
        <w:ind w:firstLine="480"/>
        <w:keepLines w:val="0"/>
        <w:keepNext w:val="0"/>
        <w:pageBreakBefore w:val="0"/>
        <w:spacing w:line="400" w:lineRule="exact"/>
        <w:widowControl w:val="off"/>
        <w:rPr>
          <w:rFonts w:ascii="仿宋" w:hAnsi="仿宋" w:eastAsia="仿宋" w:cs="仿宋_GB2312"/>
          <w:sz w:val="24"/>
          <w:szCs w:val="24"/>
          <w:highlight w:val="none"/>
        </w:rPr>
      </w:pPr>
      <w:r>
        <w:rPr>
          <w:rFonts w:hint="eastAsia" w:ascii="仿宋" w:hAnsi="仿宋" w:eastAsia="仿宋"/>
          <w:sz w:val="24"/>
          <w:szCs w:val="24"/>
          <w:highlight w:val="none"/>
        </w:rPr>
        <w:t xml:space="preserve">（2）</w:t>
      </w:r>
      <w:r>
        <w:rPr>
          <w:rFonts w:hint="eastAsia" w:ascii="仿宋" w:hAnsi="仿宋" w:eastAsia="仿宋" w:cs="仿宋_GB2312"/>
          <w:sz w:val="24"/>
          <w:szCs w:val="24"/>
          <w:highlight w:val="none"/>
        </w:rPr>
        <w:t xml:space="preserve">投标人提供的货物、工程或者服务符合下列情形的，对小微企业报价给予</w:t>
      </w:r>
      <w:r>
        <w:rPr>
          <w:rFonts w:hint="eastAsia" w:ascii="仿宋" w:hAnsi="仿宋" w:eastAsia="仿宋" w:cs="仿宋_GB2312"/>
          <w:sz w:val="24"/>
          <w:szCs w:val="24"/>
          <w:highlight w:val="none"/>
          <w:u w:val="single"/>
        </w:rPr>
        <w:t xml:space="preserve">  </w:t>
      </w:r>
      <w:r>
        <w:rPr>
          <w:rFonts w:hint="eastAsia" w:ascii="仿宋" w:hAnsi="仿宋" w:eastAsia="仿宋" w:cs="仿宋_GB2312"/>
          <w:sz w:val="24"/>
          <w:szCs w:val="24"/>
          <w:highlight w:val="none"/>
          <w:u w:val="single"/>
          <w:lang w:val="en-US" w:eastAsia="zh-CN"/>
        </w:rPr>
        <w:t xml:space="preserve">5</w:t>
      </w:r>
      <w:r>
        <w:rPr>
          <w:rFonts w:hint="eastAsia" w:ascii="仿宋" w:hAnsi="仿宋" w:eastAsia="仿宋" w:cs="仿宋_GB2312"/>
          <w:sz w:val="24"/>
          <w:szCs w:val="24"/>
          <w:highlight w:val="none"/>
          <w:u w:val="single"/>
        </w:rPr>
        <w:t xml:space="preserve"> </w:t>
      </w:r>
      <w:r>
        <w:rPr>
          <w:rFonts w:hint="eastAsia" w:ascii="仿宋" w:hAnsi="仿宋" w:eastAsia="仿宋" w:cs="仿宋_GB2312"/>
          <w:sz w:val="24"/>
          <w:szCs w:val="24"/>
          <w:highlight w:val="none"/>
        </w:rPr>
        <w:t xml:space="preserve">%的扣除，用扣除后的价格参加评审。</w:t>
      </w:r>
      <w:r/>
    </w:p>
    <w:p>
      <w:pPr>
        <w:ind w:firstLine="480"/>
        <w:keepLines w:val="0"/>
        <w:keepNext w:val="0"/>
        <w:pageBreakBefore w:val="0"/>
        <w:spacing w:line="400" w:lineRule="exact"/>
        <w:widowControl w:val="off"/>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（一）在货物采购项目中，货物由中小企业制造，即货物由中小企业生产且使用该中小企业商号或者注册商标；</w:t>
      </w:r>
      <w:r/>
    </w:p>
    <w:p>
      <w:pPr>
        <w:ind w:firstLine="480"/>
        <w:keepLines w:val="0"/>
        <w:keepNext w:val="0"/>
        <w:pageBreakBefore w:val="0"/>
        <w:spacing w:line="400" w:lineRule="exact"/>
        <w:widowControl w:val="off"/>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（二）在工程采购项目中，工程由中小企业承建，即工程施工单位为中小企业；</w:t>
      </w:r>
      <w:r/>
    </w:p>
    <w:p>
      <w:pPr>
        <w:ind w:firstLine="480"/>
        <w:keepLines w:val="0"/>
        <w:keepNext w:val="0"/>
        <w:pageBreakBefore w:val="0"/>
        <w:spacing w:line="400" w:lineRule="exact"/>
        <w:widowControl w:val="off"/>
        <w:rPr>
          <w:rFonts w:ascii="仿宋" w:hAnsi="仿宋" w:eastAsia="仿宋"/>
          <w:sz w:val="24"/>
          <w:szCs w:val="24"/>
          <w:highlight w:val="none"/>
        </w:rPr>
      </w:pPr>
      <w:r>
        <w:rPr>
          <w:rFonts w:hint="eastAsia" w:ascii="仿宋" w:hAnsi="仿宋" w:eastAsia="仿宋" w:cs="仿宋_GB2312"/>
          <w:sz w:val="24"/>
          <w:szCs w:val="24"/>
          <w:highlight w:val="none"/>
        </w:rPr>
        <w:t xml:space="preserve">（三）在服务采购项目中，服务由中小企业承接，即提供服务的人员为中小企业依照《中华人民共和国劳动合同法》订立劳动合同的从业人员。</w:t>
      </w:r>
      <w:r/>
    </w:p>
    <w:p>
      <w:pPr>
        <w:ind w:firstLine="480"/>
        <w:keepLines w:val="0"/>
        <w:keepNext w:val="0"/>
        <w:pageBreakBefore w:val="0"/>
        <w:spacing w:line="400" w:lineRule="exact"/>
        <w:widowControl w:val="off"/>
        <w:rPr>
          <w:rFonts w:ascii="仿宋" w:hAnsi="仿宋" w:eastAsia="仿宋"/>
          <w:sz w:val="24"/>
          <w:szCs w:val="24"/>
          <w:highlight w:val="none"/>
        </w:rPr>
      </w:pPr>
      <w:r>
        <w:rPr>
          <w:rFonts w:hint="eastAsia" w:ascii="仿宋" w:hAnsi="仿宋" w:eastAsia="仿宋" w:cs="仿宋_GB2312"/>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00" w:lineRule="exact"/>
        <w:widowControl w:val="off"/>
        <w:rPr>
          <w:rFonts w:ascii="仿宋" w:hAnsi="仿宋" w:eastAsia="仿宋"/>
          <w:sz w:val="24"/>
          <w:szCs w:val="24"/>
          <w:highlight w:val="none"/>
        </w:rPr>
      </w:pPr>
      <w:r>
        <w:rPr>
          <w:rFonts w:hint="eastAsia" w:ascii="仿宋" w:hAnsi="仿宋" w:eastAsia="仿宋" w:cs="仿宋_GB2312"/>
          <w:sz w:val="24"/>
          <w:szCs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keepLines w:val="0"/>
        <w:keepNext w:val="0"/>
        <w:pageBreakBefore w:val="0"/>
        <w:spacing w:line="400" w:lineRule="exact"/>
        <w:widowControl w:val="off"/>
        <w:rPr>
          <w:rFonts w:ascii="仿宋" w:hAnsi="仿宋" w:eastAsia="仿宋"/>
          <w:sz w:val="24"/>
          <w:szCs w:val="24"/>
          <w:highlight w:val="none"/>
        </w:rPr>
      </w:pPr>
      <w:r>
        <w:rPr>
          <w:rFonts w:hint="eastAsia" w:ascii="仿宋" w:hAnsi="仿宋" w:eastAsia="仿宋" w:cs="仿宋_GB2312"/>
          <w:sz w:val="24"/>
          <w:szCs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00" w:lineRule="exact"/>
        <w:widowControl w:val="off"/>
        <w:rPr>
          <w:rFonts w:ascii="仿宋" w:hAnsi="仿宋" w:eastAsia="仿宋"/>
          <w:sz w:val="24"/>
          <w:szCs w:val="24"/>
          <w:highlight w:val="none"/>
        </w:rPr>
      </w:pPr>
      <w:r>
        <w:rPr>
          <w:rFonts w:hint="eastAsia" w:ascii="仿宋" w:hAnsi="仿宋" w:eastAsia="仿宋" w:cs="仿宋_GB2312"/>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供应商须知”、“采购需求”相关内容为准。）</w:t>
      </w:r>
      <w:r/>
    </w:p>
    <w:p>
      <w:pPr>
        <w:ind w:firstLine="480"/>
        <w:keepLines w:val="0"/>
        <w:keepNext w:val="0"/>
        <w:pageBreakBefore w:val="0"/>
        <w:spacing w:line="400" w:lineRule="exact"/>
        <w:widowControl w:val="off"/>
        <w:rPr>
          <w:rFonts w:hint="eastAsia" w:ascii="仿宋" w:hAnsi="仿宋" w:eastAsia="仿宋" w:cs="仿宋_GB2312"/>
          <w:sz w:val="24"/>
          <w:szCs w:val="24"/>
          <w:highlight w:val="none"/>
        </w:rPr>
      </w:pPr>
      <w:r>
        <w:rPr>
          <w:rFonts w:hint="eastAsia" w:ascii="仿宋" w:hAnsi="仿宋" w:eastAsia="仿宋" w:cs="仿宋_GB2312"/>
          <w:sz w:val="24"/>
          <w:szCs w:val="24"/>
          <w:highlight w:val="none"/>
          <w:lang w:val="en-US" w:eastAsia="zh-CN"/>
        </w:rPr>
        <w:t xml:space="preserve">3.</w:t>
      </w:r>
      <w:r>
        <w:rPr>
          <w:rFonts w:hint="eastAsia" w:ascii="仿宋" w:hAnsi="仿宋" w:eastAsia="仿宋" w:cs="仿宋_GB2312"/>
          <w:sz w:val="24"/>
          <w:szCs w:val="24"/>
          <w:highlight w:val="none"/>
        </w:rPr>
        <w:t xml:space="preserve">政府采购节能产品、环境标志产品</w:t>
      </w:r>
      <w:r/>
    </w:p>
    <w:p>
      <w:pPr>
        <w:ind w:firstLine="480"/>
        <w:keepLines w:val="0"/>
        <w:keepNext w:val="0"/>
        <w:pageBreakBefore w:val="0"/>
        <w:spacing w:line="400" w:lineRule="exact"/>
        <w:widowControl w:val="off"/>
        <w:rPr>
          <w:rFonts w:hint="eastAsia" w:ascii="仿宋" w:hAnsi="仿宋" w:eastAsia="仿宋" w:cs="仿宋_GB2312"/>
          <w:sz w:val="24"/>
          <w:szCs w:val="24"/>
          <w:highlight w:val="none"/>
        </w:rPr>
      </w:pPr>
      <w:r>
        <w:rPr>
          <w:rFonts w:hint="eastAsia" w:ascii="仿宋" w:hAnsi="仿宋" w:eastAsia="仿宋" w:cs="仿宋_GB2312"/>
          <w:sz w:val="24"/>
          <w:szCs w:val="24"/>
          <w:highlight w:val="none"/>
          <w:lang w:eastAsia="zh-CN"/>
        </w:rPr>
        <w:t xml:space="preserve">（</w:t>
      </w:r>
      <w:r>
        <w:rPr>
          <w:rFonts w:hint="eastAsia" w:ascii="仿宋" w:hAnsi="仿宋" w:eastAsia="仿宋" w:cs="仿宋_GB2312"/>
          <w:sz w:val="24"/>
          <w:szCs w:val="24"/>
          <w:highlight w:val="none"/>
          <w:lang w:val="en-US" w:eastAsia="zh-CN"/>
        </w:rPr>
        <w:t xml:space="preserve">1</w:t>
      </w:r>
      <w:r>
        <w:rPr>
          <w:rFonts w:hint="eastAsia" w:ascii="仿宋" w:hAnsi="仿宋" w:eastAsia="仿宋" w:cs="仿宋_GB2312"/>
          <w:sz w:val="24"/>
          <w:szCs w:val="24"/>
          <w:highlight w:val="none"/>
          <w:lang w:eastAsia="zh-CN"/>
        </w:rPr>
        <w:t xml:space="preserve">）</w:t>
      </w:r>
      <w:r>
        <w:rPr>
          <w:rFonts w:hint="eastAsia" w:ascii="仿宋" w:hAnsi="仿宋" w:eastAsia="仿宋" w:cs="仿宋_GB2312"/>
          <w:sz w:val="24"/>
          <w:szCs w:val="24"/>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400" w:lineRule="exact"/>
        <w:widowControl w:val="off"/>
        <w:rPr>
          <w:rFonts w:hint="eastAsia" w:ascii="仿宋" w:hAnsi="仿宋" w:eastAsia="仿宋" w:cs="仿宋_GB2312"/>
          <w:sz w:val="24"/>
          <w:szCs w:val="24"/>
          <w:highlight w:val="none"/>
        </w:rPr>
      </w:pPr>
      <w:r>
        <w:rPr>
          <w:rFonts w:hint="eastAsia" w:ascii="仿宋" w:hAnsi="仿宋" w:eastAsia="仿宋" w:cs="仿宋_GB2312"/>
          <w:sz w:val="24"/>
          <w:szCs w:val="24"/>
          <w:highlight w:val="none"/>
          <w:lang w:val="en-US" w:eastAsia="zh-CN"/>
        </w:rPr>
        <w:t xml:space="preserve">（2</w:t>
      </w:r>
      <w:r>
        <w:rPr>
          <w:rFonts w:hint="eastAsia" w:ascii="仿宋" w:hAnsi="仿宋" w:eastAsia="仿宋" w:cs="仿宋_GB2312"/>
          <w:sz w:val="24"/>
          <w:szCs w:val="24"/>
          <w:highlight w:val="none"/>
          <w:lang w:eastAsia="zh-CN"/>
        </w:rPr>
        <w:t xml:space="preserve">）</w:t>
      </w:r>
      <w:r>
        <w:rPr>
          <w:rFonts w:hint="eastAsia" w:ascii="仿宋" w:hAnsi="仿宋" w:eastAsia="仿宋" w:cs="仿宋_GB2312"/>
          <w:sz w:val="24"/>
          <w:szCs w:val="24"/>
          <w:highlight w:val="none"/>
        </w:rPr>
        <w:t xml:space="preserve">采购人拟采购的产品属于政府强制采购的节能产品品目清单范围的，投标人须提供国家确定的认证机构出具的、处于有效期之内的节能产品认证证书的，否则无效标处理。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400" w:lineRule="exact"/>
        <w:widowControl w:val="off"/>
        <w:rPr>
          <w:rFonts w:hint="eastAsia" w:ascii="仿宋" w:hAnsi="仿宋" w:eastAsia="仿宋" w:cs="仿宋_GB2312"/>
          <w:sz w:val="24"/>
          <w:szCs w:val="24"/>
          <w:highlight w:val="none"/>
        </w:rPr>
      </w:pPr>
      <w:r>
        <w:rPr>
          <w:rFonts w:hint="eastAsia" w:ascii="仿宋" w:hAnsi="仿宋" w:eastAsia="仿宋" w:cs="仿宋_GB2312"/>
          <w:sz w:val="24"/>
          <w:szCs w:val="24"/>
          <w:highlight w:val="none"/>
          <w:lang w:eastAsia="zh-CN"/>
        </w:rPr>
        <w:t xml:space="preserve">（</w:t>
      </w:r>
      <w:r>
        <w:rPr>
          <w:rFonts w:hint="eastAsia" w:ascii="仿宋" w:hAnsi="仿宋" w:eastAsia="仿宋" w:cs="仿宋_GB2312"/>
          <w:sz w:val="24"/>
          <w:szCs w:val="24"/>
          <w:highlight w:val="none"/>
          <w:lang w:val="en-US" w:eastAsia="zh-CN"/>
        </w:rPr>
        <w:t xml:space="preserve">3</w:t>
      </w:r>
      <w:r>
        <w:rPr>
          <w:rFonts w:hint="eastAsia" w:ascii="仿宋" w:hAnsi="仿宋" w:eastAsia="仿宋" w:cs="仿宋_GB2312"/>
          <w:sz w:val="24"/>
          <w:szCs w:val="24"/>
          <w:highlight w:val="none"/>
          <w:lang w:eastAsia="zh-CN"/>
        </w:rPr>
        <w:t xml:space="preserve">）</w:t>
      </w:r>
      <w:r>
        <w:rPr>
          <w:rFonts w:hint="eastAsia" w:ascii="仿宋" w:hAnsi="仿宋" w:eastAsia="仿宋" w:cs="仿宋_GB2312"/>
          <w:sz w:val="24"/>
          <w:szCs w:val="24"/>
          <w:highlight w:val="none"/>
        </w:rPr>
        <w:t xml:space="preserve">采购人拟采购的产品属于优先采购的节能环保品目清单范围的，按以下条件优先采购：</w:t>
      </w:r>
      <w:r/>
    </w:p>
    <w:p>
      <w:pPr>
        <w:ind w:firstLine="480"/>
        <w:keepLines w:val="0"/>
        <w:keepNext w:val="0"/>
        <w:pageBreakBefore w:val="0"/>
        <w:spacing w:line="400" w:lineRule="exact"/>
        <w:widowControl w:val="off"/>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采用综合评分法的项目，对提供有效节能环保证书的投标人加分。</w:t>
      </w:r>
      <w:r/>
    </w:p>
    <w:p>
      <w:pPr>
        <w:ind w:firstLine="480"/>
        <w:keepLines w:val="0"/>
        <w:keepNext w:val="0"/>
        <w:pageBreakBefore w:val="0"/>
        <w:spacing w:line="400" w:lineRule="exact"/>
        <w:widowControl w:val="off"/>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4.商品包装、快递包装政府采购需求标准（试行）</w:t>
      </w:r>
      <w:r/>
    </w:p>
    <w:p>
      <w:pPr>
        <w:ind w:firstLine="480"/>
        <w:keepLines w:val="0"/>
        <w:keepNext w:val="0"/>
        <w:pageBreakBefore w:val="0"/>
        <w:spacing w:line="400" w:lineRule="exact"/>
        <w:widowControl w:val="off"/>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keepLines w:val="0"/>
        <w:keepNext w:val="0"/>
        <w:pageBreakBefore w:val="0"/>
        <w:spacing w:line="400" w:lineRule="exact"/>
        <w:widowControl w:val="off"/>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5.绿色数据中心政府采购需求标准（试行）</w:t>
      </w:r>
      <w:r/>
    </w:p>
    <w:p>
      <w:pPr>
        <w:ind w:firstLine="480"/>
        <w:keepLines w:val="0"/>
        <w:keepNext w:val="0"/>
        <w:pageBreakBefore w:val="0"/>
        <w:spacing w:line="400" w:lineRule="exact"/>
        <w:widowControl w:val="off"/>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p>
    <w:p>
      <w:pPr>
        <w:jc w:val="center"/>
        <w:spacing w:line="480" w:lineRule="auto"/>
        <w:rPr>
          <w:rFonts w:ascii="Times New Roman" w:hAnsi="Times New Roman" w:eastAsia="黑体"/>
          <w:sz w:val="44"/>
          <w:szCs w:val="44"/>
          <w:highlight w:val="none"/>
        </w:rPr>
        <w:outlineLvl w:val="0"/>
      </w:pPr>
      <w:r>
        <w:rPr>
          <w:rFonts w:hint="eastAsia" w:ascii="仿宋" w:hAnsi="仿宋" w:eastAsia="仿宋"/>
          <w:sz w:val="24"/>
          <w:szCs w:val="24"/>
          <w:highlight w:val="none"/>
        </w:rPr>
        <w:br w:type="page" w:clear="all"/>
      </w:r>
      <w:bookmarkStart w:id="249" w:name="_Toc216777429"/>
      <w:r>
        <w:rPr>
          <w:rFonts w:hint="eastAsia" w:ascii="Times New Roman" w:hAnsi="Times New Roman" w:eastAsia="黑体"/>
          <w:sz w:val="44"/>
          <w:szCs w:val="44"/>
          <w:highlight w:val="none"/>
        </w:rPr>
        <w:t xml:space="preserve">第六章</w:t>
      </w:r>
      <w:bookmarkEnd w:id="234"/>
      <w:r/>
      <w:bookmarkEnd w:id="235"/>
      <w:r/>
      <w:bookmarkEnd w:id="243"/>
      <w:r>
        <w:rPr>
          <w:rFonts w:ascii="Times New Roman" w:hAnsi="Times New Roman" w:eastAsia="黑体"/>
          <w:sz w:val="44"/>
          <w:szCs w:val="44"/>
          <w:highlight w:val="none"/>
        </w:rPr>
        <w:t xml:space="preserve">  </w:t>
      </w:r>
      <w:r>
        <w:rPr>
          <w:rFonts w:hint="eastAsia" w:ascii="Times New Roman" w:hAnsi="Times New Roman" w:eastAsia="黑体"/>
          <w:sz w:val="44"/>
          <w:szCs w:val="44"/>
          <w:highlight w:val="none"/>
        </w:rPr>
        <w:t xml:space="preserve">响应文件格式</w:t>
      </w:r>
      <w:bookmarkEnd w:id="249"/>
      <w:r/>
      <w:r/>
    </w:p>
    <w:p>
      <w:pPr>
        <w:jc w:val="center"/>
        <w:rPr>
          <w:rFonts w:ascii="Times New Roman" w:hAnsi="Times New Roman"/>
          <w:b/>
          <w:sz w:val="72"/>
          <w:szCs w:val="21"/>
          <w:highlight w:val="none"/>
        </w:rPr>
      </w:pPr>
      <w:r/>
      <w:bookmarkStart w:id="250" w:name="_Hlt26671244"/>
      <w:r/>
      <w:bookmarkEnd w:id="250"/>
      <w:r/>
      <w:bookmarkStart w:id="251" w:name="_Hlt26955039"/>
      <w:r/>
      <w:bookmarkEnd w:id="251"/>
      <w:r/>
      <w:bookmarkStart w:id="252" w:name="_Toc49090576"/>
      <w:r/>
      <w:bookmarkStart w:id="253" w:name="_Toc120614282"/>
      <w:r/>
      <w:bookmarkStart w:id="254" w:name="_Toc26554094"/>
      <w:r/>
      <w:r/>
    </w:p>
    <w:p>
      <w:pPr>
        <w:jc w:val="center"/>
        <w:rPr>
          <w:rFonts w:ascii="Times New Roman" w:hAnsi="Times New Roman"/>
          <w:b/>
          <w:sz w:val="72"/>
          <w:szCs w:val="21"/>
          <w:highlight w:val="none"/>
        </w:rPr>
      </w:pPr>
      <w:r>
        <w:rPr>
          <w:rFonts w:ascii="Times New Roman" w:hAnsi="Times New Roman"/>
          <w:b/>
          <w:sz w:val="72"/>
          <w:szCs w:val="21"/>
          <w:highlight w:val="none"/>
        </w:rPr>
      </w:r>
      <w:r/>
    </w:p>
    <w:p>
      <w:pPr>
        <w:jc w:val="center"/>
        <w:rPr>
          <w:rFonts w:ascii="Times New Roman" w:hAnsi="Times New Roman"/>
          <w:b/>
          <w:sz w:val="72"/>
          <w:szCs w:val="21"/>
          <w:highlight w:val="none"/>
        </w:rPr>
      </w:pPr>
      <w:r>
        <w:rPr>
          <w:rFonts w:ascii="Times New Roman" w:hAnsi="Times New Roman"/>
          <w:b/>
          <w:sz w:val="72"/>
          <w:szCs w:val="21"/>
          <w:highlight w:val="none"/>
        </w:rPr>
      </w:r>
      <w:r/>
    </w:p>
    <w:p>
      <w:pPr>
        <w:jc w:val="center"/>
        <w:rPr>
          <w:rFonts w:ascii="Times New Roman" w:hAnsi="Times New Roman"/>
          <w:b/>
          <w:sz w:val="72"/>
          <w:szCs w:val="21"/>
          <w:highlight w:val="none"/>
        </w:rPr>
      </w:pPr>
      <w:r>
        <w:rPr>
          <w:rFonts w:hint="eastAsia" w:ascii="Times New Roman" w:hAnsi="Times New Roman"/>
          <w:b/>
          <w:sz w:val="72"/>
          <w:szCs w:val="21"/>
          <w:highlight w:val="none"/>
        </w:rPr>
        <w:t xml:space="preserve">响  应  文  件</w:t>
      </w:r>
      <w:r/>
    </w:p>
    <w:p>
      <w:pPr>
        <w:jc w:val="center"/>
        <w:rPr>
          <w:rFonts w:ascii="Times New Roman" w:hAnsi="Times New Roman"/>
          <w:b/>
          <w:sz w:val="72"/>
          <w:szCs w:val="21"/>
          <w:highlight w:val="none"/>
        </w:rPr>
      </w:pPr>
      <w:r>
        <w:rPr>
          <w:rFonts w:ascii="Times New Roman" w:hAnsi="Times New Roman"/>
          <w:b/>
          <w:sz w:val="72"/>
          <w:szCs w:val="21"/>
          <w:highlight w:val="none"/>
        </w:rPr>
      </w:r>
      <w:r/>
    </w:p>
    <w:p>
      <w:pPr>
        <w:jc w:val="center"/>
        <w:rPr>
          <w:rFonts w:ascii="Times New Roman" w:hAnsi="Times New Roman"/>
          <w:b/>
          <w:sz w:val="72"/>
          <w:szCs w:val="21"/>
          <w:highlight w:val="none"/>
        </w:rPr>
      </w:pPr>
      <w:r>
        <w:rPr>
          <w:rFonts w:ascii="Times New Roman" w:hAnsi="Times New Roman"/>
          <w:b/>
          <w:sz w:val="72"/>
          <w:szCs w:val="21"/>
          <w:highlight w:val="none"/>
        </w:rPr>
      </w:r>
      <w:r/>
    </w:p>
    <w:p>
      <w:pPr>
        <w:jc w:val="center"/>
        <w:rPr>
          <w:rFonts w:ascii="Times New Roman" w:hAnsi="Times New Roman"/>
          <w:b/>
          <w:sz w:val="72"/>
          <w:szCs w:val="21"/>
          <w:highlight w:val="none"/>
        </w:rPr>
      </w:pPr>
      <w:r>
        <w:rPr>
          <w:rFonts w:ascii="Times New Roman" w:hAnsi="Times New Roman"/>
          <w:b/>
          <w:sz w:val="72"/>
          <w:szCs w:val="21"/>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ind w:firstLine="1084"/>
        <w:rPr>
          <w:rFonts w:ascii="宋体" w:hAnsi="宋体"/>
          <w:b/>
          <w:sz w:val="36"/>
          <w:highlight w:val="none"/>
          <w:u w:val="single"/>
        </w:rPr>
      </w:pPr>
      <w:r>
        <w:rPr>
          <w:rFonts w:hint="eastAsia" w:ascii="宋体" w:hAnsi="宋体"/>
          <w:b/>
          <w:sz w:val="36"/>
          <w:highlight w:val="none"/>
        </w:rPr>
        <w:t xml:space="preserve">投标人名称 ：</w:t>
      </w:r>
      <w:r>
        <w:rPr>
          <w:rFonts w:hint="eastAsia" w:ascii="宋体" w:hAnsi="宋体"/>
          <w:b/>
          <w:sz w:val="36"/>
          <w:highlight w:val="none"/>
          <w:u w:val="single"/>
        </w:rPr>
        <w:t xml:space="preserve">（加盖CA电子公章）</w:t>
      </w:r>
      <w:r/>
    </w:p>
    <w:p>
      <w:pPr>
        <w:ind w:firstLine="1084"/>
        <w:rPr>
          <w:rFonts w:ascii="宋体" w:hAnsi="宋体"/>
          <w:b/>
          <w:sz w:val="36"/>
          <w:highlight w:val="none"/>
          <w:u w:val="single"/>
        </w:rPr>
      </w:pPr>
      <w:r>
        <w:rPr>
          <w:rFonts w:hint="eastAsia" w:ascii="宋体" w:hAnsi="宋体"/>
          <w:b/>
          <w:sz w:val="36"/>
          <w:highlight w:val="none"/>
        </w:rPr>
        <w:t xml:space="preserve">日      期 ：</w:t>
      </w:r>
      <w:r>
        <w:rPr>
          <w:rFonts w:hint="eastAsia" w:ascii="宋体" w:hAnsi="宋体"/>
          <w:b/>
          <w:sz w:val="36"/>
          <w:highlight w:val="none"/>
          <w:u w:val="single"/>
        </w:rPr>
        <w:t xml:space="preserve">               </w:t>
      </w:r>
      <w:r/>
    </w:p>
    <w:p>
      <w:pPr>
        <w:jc w:val="center"/>
        <w:spacing w:line="440" w:lineRule="exact"/>
        <w:rPr>
          <w:rFonts w:ascii="Times New Roman" w:hAnsi="Times New Roman"/>
          <w:b/>
          <w:bCs/>
          <w:sz w:val="32"/>
          <w:szCs w:val="32"/>
          <w:highlight w:val="none"/>
        </w:rPr>
      </w:pPr>
      <w:r>
        <w:rPr>
          <w:rFonts w:ascii="Times New Roman" w:hAnsi="Times New Roman"/>
          <w:b/>
          <w:bCs/>
          <w:sz w:val="32"/>
          <w:szCs w:val="32"/>
          <w:highlight w:val="none"/>
        </w:rPr>
      </w:r>
      <w:r/>
    </w:p>
    <w:p>
      <w:pPr>
        <w:spacing w:line="440" w:lineRule="exact"/>
        <w:rPr>
          <w:rFonts w:ascii="Times New Roman" w:hAnsi="Times New Roman"/>
          <w:szCs w:val="21"/>
          <w:highlight w:val="none"/>
        </w:rPr>
      </w:pPr>
      <w:r>
        <w:rPr>
          <w:rFonts w:ascii="Times New Roman" w:hAnsi="Times New Roman"/>
          <w:szCs w:val="21"/>
          <w:highlight w:val="none"/>
        </w:rPr>
      </w:r>
      <w:r/>
    </w:p>
    <w:p>
      <w:pPr>
        <w:jc w:val="center"/>
        <w:rPr>
          <w:rFonts w:ascii="Times New Roman" w:hAnsi="Times New Roman"/>
          <w:b/>
          <w:bCs/>
          <w:sz w:val="32"/>
          <w:szCs w:val="32"/>
          <w:highlight w:val="none"/>
        </w:rPr>
      </w:pPr>
      <w:r>
        <w:rPr>
          <w:rFonts w:ascii="Times New Roman" w:hAnsi="Times New Roman"/>
          <w:b/>
          <w:sz w:val="36"/>
          <w:szCs w:val="21"/>
          <w:highlight w:val="none"/>
          <w:u w:val="single"/>
        </w:rPr>
        <w:br w:type="page" w:clear="all"/>
      </w:r>
      <w:r>
        <w:rPr>
          <w:rFonts w:hint="eastAsia" w:ascii="Times New Roman" w:hAnsi="Times New Roman"/>
          <w:b/>
          <w:bCs/>
          <w:sz w:val="32"/>
          <w:szCs w:val="32"/>
          <w:highlight w:val="none"/>
        </w:rPr>
        <w:t xml:space="preserve">响应文件目录</w:t>
      </w:r>
      <w:r/>
    </w:p>
    <w:p>
      <w:pPr>
        <w:jc w:val="center"/>
        <w:spacing w:line="440" w:lineRule="exact"/>
        <w:rPr>
          <w:rFonts w:ascii="Times New Roman" w:hAnsi="Times New Roman"/>
          <w:b/>
          <w:bCs/>
          <w:sz w:val="32"/>
          <w:szCs w:val="32"/>
          <w:highlight w:val="none"/>
        </w:rPr>
      </w:pPr>
      <w:r>
        <w:rPr>
          <w:rFonts w:ascii="Times New Roman" w:hAnsi="Times New Roman"/>
          <w:b/>
          <w:bCs/>
          <w:sz w:val="32"/>
          <w:szCs w:val="32"/>
          <w:highlight w:val="none"/>
        </w:rPr>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一、磋商申请及声明</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二、供应商基本信息</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三、特定资格要求的证明文件</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四、法定代表人身份证明或法人授权书</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五、中小企业声明函或残疾人福利性单位声明函</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六、已标价的工程量清单</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七、技术要求响应及偏离表</w:t>
      </w:r>
      <w:r/>
    </w:p>
    <w:p>
      <w:pPr>
        <w:ind w:firstLine="480"/>
        <w:spacing w:line="440" w:lineRule="exact"/>
        <w:rPr>
          <w:rFonts w:ascii="Times New Roman" w:hAnsi="Times New Roman"/>
          <w:sz w:val="24"/>
          <w:szCs w:val="21"/>
          <w:highlight w:val="none"/>
        </w:rPr>
      </w:pPr>
      <w:r>
        <w:rPr>
          <w:rFonts w:ascii="Times New Roman" w:hAnsi="Times New Roman"/>
          <w:sz w:val="24"/>
          <w:szCs w:val="21"/>
          <w:highlight w:val="none"/>
        </w:rPr>
        <w:t xml:space="preserve">八、项目实施方案</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九、项目组人员</w:t>
      </w:r>
      <w:r/>
    </w:p>
    <w:p>
      <w:pPr>
        <w:ind w:firstLine="480"/>
        <w:spacing w:line="440" w:lineRule="exact"/>
        <w:rPr>
          <w:rFonts w:hint="eastAsia" w:ascii="Times New Roman" w:hAnsi="Times New Roman"/>
          <w:sz w:val="24"/>
          <w:szCs w:val="21"/>
          <w:highlight w:val="none"/>
        </w:rPr>
      </w:pPr>
      <w:r>
        <w:rPr>
          <w:rFonts w:hint="eastAsia" w:ascii="Times New Roman" w:hAnsi="Times New Roman"/>
          <w:sz w:val="24"/>
          <w:szCs w:val="21"/>
          <w:highlight w:val="none"/>
        </w:rPr>
        <w:t xml:space="preserve">十、企业业绩</w:t>
      </w:r>
      <w:r/>
    </w:p>
    <w:p>
      <w:pPr>
        <w:ind w:firstLine="480"/>
        <w:spacing w:line="440" w:lineRule="exact"/>
        <w:rPr>
          <w:rFonts w:hint="eastAsia" w:ascii="Times New Roman" w:hAnsi="Times New Roman"/>
          <w:sz w:val="24"/>
          <w:szCs w:val="21"/>
          <w:highlight w:val="none"/>
        </w:rPr>
      </w:pPr>
      <w:r>
        <w:rPr>
          <w:rFonts w:hint="eastAsia" w:ascii="Times New Roman" w:hAnsi="Times New Roman"/>
          <w:sz w:val="24"/>
          <w:szCs w:val="21"/>
          <w:highlight w:val="none"/>
        </w:rPr>
        <w:t xml:space="preserve">十</w:t>
      </w:r>
      <w:r>
        <w:rPr>
          <w:rFonts w:hint="eastAsia" w:ascii="Times New Roman" w:hAnsi="Times New Roman"/>
          <w:sz w:val="24"/>
          <w:szCs w:val="21"/>
          <w:highlight w:val="none"/>
          <w:lang w:val="en-US" w:eastAsia="zh-CN"/>
        </w:rPr>
        <w:t xml:space="preserve">一</w:t>
      </w:r>
      <w:r>
        <w:rPr>
          <w:rFonts w:hint="eastAsia" w:ascii="Times New Roman" w:hAnsi="Times New Roman"/>
          <w:sz w:val="24"/>
          <w:szCs w:val="21"/>
          <w:highlight w:val="none"/>
        </w:rPr>
        <w:t xml:space="preserve">、</w:t>
      </w:r>
      <w:r>
        <w:rPr>
          <w:rFonts w:hint="eastAsia" w:ascii="Times New Roman" w:hAnsi="Times New Roman"/>
          <w:sz w:val="24"/>
          <w:szCs w:val="21"/>
          <w:highlight w:val="none"/>
          <w:lang w:val="en-US" w:eastAsia="zh-CN"/>
        </w:rPr>
        <w:t xml:space="preserve">项目负责人</w:t>
      </w:r>
      <w:r>
        <w:rPr>
          <w:rFonts w:hint="eastAsia" w:ascii="Times New Roman" w:hAnsi="Times New Roman"/>
          <w:sz w:val="24"/>
          <w:szCs w:val="21"/>
          <w:highlight w:val="none"/>
        </w:rPr>
        <w:t xml:space="preserve">业绩</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十二、磋商所需其他材料</w:t>
      </w:r>
      <w:r/>
    </w:p>
    <w:p>
      <w:pPr>
        <w:ind w:firstLine="480"/>
        <w:spacing w:line="440" w:lineRule="exact"/>
        <w:rPr>
          <w:rFonts w:ascii="Times New Roman" w:hAnsi="Times New Roman"/>
          <w:sz w:val="24"/>
          <w:szCs w:val="21"/>
          <w:highlight w:val="none"/>
        </w:rPr>
      </w:pPr>
      <w:r>
        <w:rPr>
          <w:rFonts w:ascii="Times New Roman" w:hAnsi="Times New Roman"/>
          <w:sz w:val="24"/>
          <w:szCs w:val="21"/>
          <w:highlight w:val="none"/>
        </w:rPr>
      </w:r>
      <w:r/>
    </w:p>
    <w:p>
      <w:pPr>
        <w:pStyle w:val="750"/>
        <w:rPr>
          <w:rFonts w:ascii="Times New Roman" w:hAnsi="Times New Roman"/>
          <w:iCs/>
          <w:szCs w:val="32"/>
          <w:highlight w:val="none"/>
        </w:rPr>
        <w:outlineLvl w:val="1"/>
      </w:pPr>
      <w:r>
        <w:rPr>
          <w:rFonts w:ascii="Times New Roman" w:hAnsi="Times New Roman"/>
          <w:iCs/>
          <w:szCs w:val="32"/>
          <w:highlight w:val="none"/>
        </w:rPr>
        <w:br w:type="page" w:clear="all"/>
      </w:r>
      <w:bookmarkStart w:id="255" w:name="_Toc216777430"/>
      <w:r>
        <w:rPr>
          <w:rFonts w:hint="eastAsia" w:ascii="Times New Roman" w:hAnsi="Times New Roman"/>
          <w:iCs/>
          <w:szCs w:val="32"/>
          <w:highlight w:val="none"/>
        </w:rPr>
        <w:t xml:space="preserve">一、</w:t>
      </w:r>
      <w:r>
        <w:rPr>
          <w:rFonts w:ascii="Times New Roman" w:hAnsi="Times New Roman"/>
          <w:iCs/>
          <w:szCs w:val="32"/>
          <w:highlight w:val="none"/>
        </w:rPr>
        <w:t xml:space="preserve">磋商申请及声明</w:t>
      </w:r>
      <w:bookmarkEnd w:id="255"/>
      <w:r/>
      <w:r/>
    </w:p>
    <w:p>
      <w:pPr>
        <w:pStyle w:val="751"/>
        <w:jc w:val="center"/>
        <w:rPr>
          <w:rFonts w:ascii="仿宋" w:hAnsi="仿宋" w:eastAsia="仿宋"/>
          <w:b/>
          <w:sz w:val="32"/>
          <w:szCs w:val="32"/>
          <w:highlight w:val="none"/>
        </w:rPr>
      </w:pPr>
      <w:r>
        <w:rPr>
          <w:rFonts w:hint="eastAsia" w:ascii="仿宋" w:hAnsi="仿宋" w:eastAsia="仿宋"/>
          <w:b/>
          <w:sz w:val="32"/>
          <w:szCs w:val="32"/>
          <w:highlight w:val="none"/>
        </w:rPr>
        <w:t xml:space="preserve">响应声明及承诺函</w:t>
      </w:r>
      <w:r/>
    </w:p>
    <w:p>
      <w:pPr>
        <w:pStyle w:val="751"/>
        <w:jc w:val="left"/>
        <w:spacing w:line="500" w:lineRule="exact"/>
        <w:rPr>
          <w:rFonts w:ascii="仿宋" w:hAnsi="仿宋" w:eastAsia="仿宋"/>
          <w:sz w:val="24"/>
          <w:szCs w:val="24"/>
          <w:highlight w:val="none"/>
          <w:u w:val="single"/>
        </w:rPr>
      </w:pPr>
      <w:r>
        <w:rPr>
          <w:rFonts w:hint="eastAsia" w:ascii="仿宋" w:hAnsi="仿宋" w:eastAsia="仿宋"/>
          <w:sz w:val="24"/>
          <w:szCs w:val="24"/>
          <w:highlight w:val="none"/>
          <w:u w:val="single"/>
        </w:rPr>
        <w:t xml:space="preserve">（采购单位名称）：</w:t>
      </w:r>
      <w:r/>
    </w:p>
    <w:p>
      <w:pPr>
        <w:pStyle w:val="751"/>
        <w:ind w:firstLine="480"/>
        <w:jc w:val="left"/>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根据已收到的项目编号为</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的</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项目的竞争性磋商文件，我单位在参加本项目竞争性磋商活动中，特做出如下承诺：</w:t>
      </w:r>
      <w:r/>
    </w:p>
    <w:p>
      <w:pPr>
        <w:pStyle w:val="751"/>
        <w:ind w:firstLine="480"/>
        <w:jc w:val="left"/>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一、我方</w:t>
      </w:r>
      <w:r>
        <w:rPr>
          <w:rFonts w:ascii="仿宋" w:hAnsi="仿宋" w:eastAsia="仿宋"/>
          <w:sz w:val="24"/>
          <w:highlight w:val="none"/>
        </w:rPr>
        <w:t xml:space="preserve">具备《中华人民共和国政府采购法》第二十二条第一款规定的6项条件；</w:t>
      </w:r>
      <w:r/>
    </w:p>
    <w:p>
      <w:pPr>
        <w:pStyle w:val="751"/>
        <w:ind w:firstLine="480"/>
        <w:jc w:val="left"/>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751"/>
        <w:ind w:firstLine="480"/>
        <w:jc w:val="left"/>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三、我方按磋商文件要求提交响应文件，响应磋商文件规定的响应有效期；</w:t>
      </w:r>
      <w:r/>
    </w:p>
    <w:p>
      <w:pPr>
        <w:pStyle w:val="751"/>
        <w:ind w:firstLine="480"/>
        <w:jc w:val="left"/>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四、如果我方的响应文件被接受，我方将按《中华人民共和国民法典（第三编合同）》及其他有关法律、法规的规定，按期、按质、按量交付采购单位，全面做到履约守信；</w:t>
      </w:r>
      <w:r/>
    </w:p>
    <w:p>
      <w:pPr>
        <w:pStyle w:val="751"/>
        <w:ind w:firstLine="480"/>
        <w:jc w:val="left"/>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五、我方若违背本声明及承诺约定，经查实，自愿接受采购人及相关主管部门相应的规定处理，并依法承担相应的法律责任。</w:t>
      </w:r>
      <w:r/>
    </w:p>
    <w:p>
      <w:pPr>
        <w:pStyle w:val="751"/>
        <w:ind w:firstLine="480"/>
        <w:jc w:val="left"/>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六、我方同意采购人、采购代理机构将本声明及承诺函上网公开。</w:t>
      </w:r>
      <w:r/>
    </w:p>
    <w:p>
      <w:pPr>
        <w:pStyle w:val="751"/>
        <w:ind w:firstLine="480"/>
        <w:jc w:val="left"/>
        <w:spacing w:line="500" w:lineRule="exact"/>
        <w:rPr>
          <w:rFonts w:ascii="仿宋" w:hAnsi="仿宋" w:eastAsia="仿宋"/>
          <w:sz w:val="24"/>
          <w:szCs w:val="24"/>
          <w:highlight w:val="none"/>
        </w:rPr>
      </w:pPr>
      <w:r>
        <w:rPr>
          <w:rFonts w:ascii="仿宋" w:hAnsi="仿宋" w:eastAsia="仿宋"/>
          <w:sz w:val="24"/>
          <w:szCs w:val="24"/>
          <w:highlight w:val="none"/>
        </w:rPr>
      </w:r>
      <w:r/>
    </w:p>
    <w:p>
      <w:pPr>
        <w:pStyle w:val="751"/>
        <w:jc w:val="left"/>
        <w:spacing w:line="500" w:lineRule="exact"/>
        <w:rPr>
          <w:rFonts w:ascii="仿宋" w:hAnsi="仿宋" w:eastAsia="仿宋"/>
          <w:sz w:val="24"/>
          <w:szCs w:val="24"/>
          <w:highlight w:val="none"/>
        </w:rPr>
      </w:pPr>
      <w:r>
        <w:rPr>
          <w:rFonts w:ascii="仿宋" w:hAnsi="仿宋" w:eastAsia="仿宋"/>
          <w:sz w:val="24"/>
          <w:szCs w:val="24"/>
          <w:highlight w:val="none"/>
        </w:rPr>
      </w:r>
      <w:r/>
    </w:p>
    <w:p>
      <w:pPr>
        <w:pStyle w:val="751"/>
        <w:ind w:firstLine="482"/>
        <w:jc w:val="left"/>
        <w:keepLines w:val="0"/>
        <w:keepNext w:val="0"/>
        <w:pageBreakBefore w:val="0"/>
        <w:spacing w:line="500" w:lineRule="exact"/>
        <w:widowControl w:val="off"/>
        <w:rPr>
          <w:rFonts w:ascii="仿宋" w:hAnsi="仿宋" w:eastAsia="仿宋"/>
          <w:sz w:val="24"/>
          <w:szCs w:val="24"/>
          <w:highlight w:val="none"/>
        </w:rPr>
      </w:pPr>
      <w:r>
        <w:rPr>
          <w:rFonts w:hint="eastAsia" w:ascii="仿宋" w:hAnsi="仿宋" w:eastAsia="仿宋"/>
          <w:sz w:val="24"/>
          <w:szCs w:val="24"/>
          <w:highlight w:val="none"/>
        </w:rPr>
        <w:t xml:space="preserve">供应商名称： </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（加盖CA电子公章）</w:t>
      </w:r>
      <w:r/>
    </w:p>
    <w:p>
      <w:pPr>
        <w:ind w:firstLine="482"/>
        <w:keepLines w:val="0"/>
        <w:keepNext w:val="0"/>
        <w:pageBreakBefore w:val="0"/>
        <w:spacing w:line="500" w:lineRule="exact"/>
        <w:widowControl w:val="off"/>
        <w:rPr>
          <w:rFonts w:ascii="仿宋" w:hAnsi="仿宋" w:eastAsia="仿宋"/>
          <w:sz w:val="24"/>
          <w:szCs w:val="24"/>
          <w:highlight w:val="none"/>
        </w:rPr>
      </w:pPr>
      <w:r>
        <w:rPr>
          <w:rFonts w:hint="eastAsia" w:ascii="仿宋" w:hAnsi="仿宋" w:eastAsia="仿宋"/>
          <w:sz w:val="24"/>
          <w:szCs w:val="24"/>
          <w:highlight w:val="none"/>
        </w:rPr>
        <w:t xml:space="preserve">日期：    年    月   日</w:t>
      </w:r>
      <w:bookmarkEnd w:id="252"/>
      <w:bookmarkEnd w:id="253"/>
      <w:bookmarkEnd w:id="254"/>
      <w:r/>
    </w:p>
    <w:p>
      <w:pPr>
        <w:pStyle w:val="750"/>
        <w:rPr>
          <w:highlight w:val="none"/>
        </w:rPr>
        <w:outlineLvl w:val="1"/>
      </w:pPr>
      <w:r/>
      <w:bookmarkStart w:id="256" w:name="_Toc27399"/>
      <w:r/>
      <w:bookmarkStart w:id="257" w:name="_Toc120614284"/>
      <w:r>
        <w:rPr>
          <w:rFonts w:ascii="Times New Roman" w:hAnsi="Times New Roman"/>
          <w:iCs/>
          <w:szCs w:val="32"/>
          <w:highlight w:val="none"/>
        </w:rPr>
        <w:br w:type="page" w:clear="all"/>
      </w:r>
      <w:bookmarkStart w:id="258" w:name="_Toc216777431"/>
      <w:r>
        <w:rPr>
          <w:rFonts w:hint="eastAsia" w:ascii="Times New Roman" w:hAnsi="Times New Roman"/>
          <w:iCs/>
          <w:szCs w:val="32"/>
          <w:highlight w:val="none"/>
        </w:rPr>
        <w:t xml:space="preserve">二</w:t>
      </w:r>
      <w:r>
        <w:rPr>
          <w:highlight w:val="none"/>
        </w:rPr>
        <w:t xml:space="preserve">、供应商基本信息</w:t>
      </w:r>
      <w:bookmarkEnd w:id="256"/>
      <w:r/>
      <w:bookmarkEnd w:id="258"/>
      <w:r/>
      <w:r/>
    </w:p>
    <w:p>
      <w:pPr>
        <w:pStyle w:val="752"/>
        <w:jc w:val="center"/>
        <w:rPr>
          <w:rFonts w:ascii="仿宋" w:hAnsi="仿宋" w:eastAsia="仿宋"/>
          <w:sz w:val="32"/>
          <w:szCs w:val="24"/>
          <w:highlight w:val="none"/>
        </w:rPr>
      </w:pPr>
      <w:r>
        <w:rPr>
          <w:rFonts w:hint="eastAsia" w:ascii="仿宋" w:hAnsi="仿宋" w:eastAsia="仿宋"/>
          <w:sz w:val="32"/>
          <w:szCs w:val="24"/>
          <w:highlight w:val="none"/>
        </w:rPr>
        <w:t xml:space="preserve">供应商基本情况表</w:t>
      </w:r>
      <w:r/>
    </w:p>
    <w:tbl>
      <w:tblPr>
        <w:tblStyle w:val="723"/>
        <w:tblW w:w="8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752"/>
              <w:jc w:val="center"/>
              <w:spacing w:line="600" w:lineRule="exact"/>
              <w:rPr>
                <w:rFonts w:ascii="仿宋" w:hAnsi="仿宋" w:eastAsia="仿宋"/>
                <w:sz w:val="24"/>
                <w:szCs w:val="24"/>
                <w:highlight w:val="none"/>
              </w:rPr>
            </w:pPr>
            <w:r>
              <w:rPr>
                <w:rFonts w:hint="eastAsia" w:ascii="仿宋" w:hAnsi="仿宋" w:eastAsia="仿宋"/>
                <w:sz w:val="24"/>
                <w:szCs w:val="24"/>
                <w:highlight w:val="none"/>
              </w:rPr>
              <w:t xml:space="preserve">供应商名称</w:t>
            </w:r>
            <w:r/>
          </w:p>
        </w:tc>
        <w:tc>
          <w:tcPr>
            <w:gridSpan w:val="3"/>
            <w:tcW w:w="6998" w:type="dxa"/>
            <w:vAlign w:val="center"/>
            <w:textDirection w:val="lrTb"/>
            <w:noWrap w:val="false"/>
          </w:tcPr>
          <w:p>
            <w:pPr>
              <w:pStyle w:val="752"/>
              <w:jc w:val="center"/>
              <w:spacing w:line="600" w:lineRule="exact"/>
              <w:rPr>
                <w:rFonts w:ascii="仿宋" w:hAnsi="仿宋" w:eastAsia="仿宋"/>
                <w:sz w:val="24"/>
                <w:szCs w:val="24"/>
                <w:highlight w:val="none"/>
              </w:rPr>
            </w:pPr>
            <w:r>
              <w:rPr>
                <w:rFonts w:ascii="仿宋" w:hAnsi="仿宋" w:eastAsia="仿宋"/>
                <w:sz w:val="24"/>
                <w:szCs w:val="24"/>
                <w:highlight w:val="none"/>
              </w:rPr>
            </w:r>
            <w:r/>
          </w:p>
        </w:tc>
      </w:tr>
      <w:tr>
        <w:trPr>
          <w:jc w:val="center"/>
        </w:trPr>
        <w:tc>
          <w:tcPr>
            <w:tcW w:w="1526" w:type="dxa"/>
            <w:vAlign w:val="center"/>
            <w:textDirection w:val="lrTb"/>
            <w:noWrap w:val="false"/>
          </w:tcPr>
          <w:p>
            <w:pPr>
              <w:pStyle w:val="752"/>
              <w:jc w:val="center"/>
              <w:spacing w:line="600" w:lineRule="exact"/>
              <w:rPr>
                <w:rFonts w:ascii="仿宋" w:hAnsi="仿宋" w:eastAsia="仿宋"/>
                <w:sz w:val="24"/>
                <w:szCs w:val="24"/>
                <w:highlight w:val="none"/>
              </w:rPr>
            </w:pPr>
            <w:r>
              <w:rPr>
                <w:rFonts w:hint="eastAsia" w:ascii="仿宋" w:hAnsi="仿宋" w:eastAsia="仿宋"/>
                <w:sz w:val="24"/>
                <w:szCs w:val="24"/>
                <w:highlight w:val="none"/>
              </w:rPr>
              <w:t xml:space="preserve">法定代表人</w:t>
            </w:r>
            <w:r/>
          </w:p>
        </w:tc>
        <w:tc>
          <w:tcPr>
            <w:tcW w:w="3118" w:type="dxa"/>
            <w:vAlign w:val="center"/>
            <w:textDirection w:val="lrTb"/>
            <w:noWrap w:val="false"/>
          </w:tcPr>
          <w:p>
            <w:pPr>
              <w:pStyle w:val="752"/>
              <w:jc w:val="center"/>
              <w:spacing w:line="600" w:lineRule="exact"/>
              <w:rPr>
                <w:rFonts w:ascii="仿宋" w:hAnsi="仿宋" w:eastAsia="仿宋"/>
                <w:sz w:val="24"/>
                <w:szCs w:val="24"/>
                <w:highlight w:val="none"/>
              </w:rPr>
            </w:pPr>
            <w:r>
              <w:rPr>
                <w:rFonts w:ascii="仿宋" w:hAnsi="仿宋" w:eastAsia="仿宋"/>
                <w:sz w:val="24"/>
                <w:szCs w:val="24"/>
                <w:highlight w:val="none"/>
              </w:rPr>
            </w:r>
            <w:r/>
          </w:p>
        </w:tc>
        <w:tc>
          <w:tcPr>
            <w:tcW w:w="1276" w:type="dxa"/>
            <w:vAlign w:val="center"/>
            <w:textDirection w:val="lrTb"/>
            <w:noWrap w:val="false"/>
          </w:tcPr>
          <w:p>
            <w:pPr>
              <w:pStyle w:val="752"/>
              <w:jc w:val="center"/>
              <w:spacing w:line="600" w:lineRule="exact"/>
              <w:rPr>
                <w:rFonts w:ascii="仿宋" w:hAnsi="仿宋" w:eastAsia="仿宋"/>
                <w:sz w:val="24"/>
                <w:szCs w:val="24"/>
                <w:highlight w:val="none"/>
              </w:rPr>
            </w:pPr>
            <w:r>
              <w:rPr>
                <w:rFonts w:hint="eastAsia" w:ascii="仿宋" w:hAnsi="仿宋" w:eastAsia="仿宋"/>
                <w:sz w:val="24"/>
                <w:szCs w:val="24"/>
                <w:highlight w:val="none"/>
              </w:rPr>
              <w:t xml:space="preserve">注册地区</w:t>
            </w:r>
            <w:r/>
          </w:p>
        </w:tc>
        <w:tc>
          <w:tcPr>
            <w:tcW w:w="2604" w:type="dxa"/>
            <w:vAlign w:val="center"/>
            <w:textDirection w:val="lrTb"/>
            <w:noWrap w:val="false"/>
          </w:tcPr>
          <w:p>
            <w:pPr>
              <w:pStyle w:val="752"/>
              <w:jc w:val="center"/>
              <w:spacing w:line="600" w:lineRule="exact"/>
              <w:rPr>
                <w:rFonts w:ascii="仿宋" w:hAnsi="仿宋" w:eastAsia="仿宋"/>
                <w:sz w:val="24"/>
                <w:szCs w:val="24"/>
                <w:highlight w:val="none"/>
              </w:rPr>
            </w:pPr>
            <w:r>
              <w:rPr>
                <w:rFonts w:ascii="仿宋" w:hAnsi="仿宋" w:eastAsia="仿宋"/>
                <w:sz w:val="24"/>
                <w:szCs w:val="24"/>
                <w:highlight w:val="none"/>
              </w:rPr>
            </w:r>
            <w:r/>
          </w:p>
        </w:tc>
      </w:tr>
      <w:tr>
        <w:trPr>
          <w:jc w:val="center"/>
        </w:trPr>
        <w:tc>
          <w:tcPr>
            <w:tcW w:w="1526" w:type="dxa"/>
            <w:vAlign w:val="center"/>
            <w:textDirection w:val="lrTb"/>
            <w:noWrap w:val="false"/>
          </w:tcPr>
          <w:p>
            <w:pPr>
              <w:pStyle w:val="752"/>
              <w:jc w:val="center"/>
              <w:spacing w:line="600" w:lineRule="exact"/>
              <w:rPr>
                <w:rFonts w:ascii="仿宋" w:hAnsi="仿宋" w:eastAsia="仿宋"/>
                <w:sz w:val="24"/>
                <w:szCs w:val="24"/>
                <w:highlight w:val="none"/>
              </w:rPr>
            </w:pPr>
            <w:r>
              <w:rPr>
                <w:rFonts w:hint="eastAsia" w:ascii="仿宋" w:hAnsi="仿宋" w:eastAsia="仿宋"/>
                <w:sz w:val="24"/>
                <w:szCs w:val="24"/>
                <w:highlight w:val="none"/>
              </w:rPr>
              <w:t xml:space="preserve">地址</w:t>
            </w:r>
            <w:r/>
          </w:p>
        </w:tc>
        <w:tc>
          <w:tcPr>
            <w:tcW w:w="3118" w:type="dxa"/>
            <w:vAlign w:val="center"/>
            <w:textDirection w:val="lrTb"/>
            <w:noWrap w:val="false"/>
          </w:tcPr>
          <w:p>
            <w:pPr>
              <w:pStyle w:val="752"/>
              <w:jc w:val="center"/>
              <w:spacing w:line="600" w:lineRule="exact"/>
              <w:rPr>
                <w:rFonts w:ascii="仿宋" w:hAnsi="仿宋" w:eastAsia="仿宋"/>
                <w:sz w:val="24"/>
                <w:szCs w:val="24"/>
                <w:highlight w:val="none"/>
              </w:rPr>
            </w:pPr>
            <w:r>
              <w:rPr>
                <w:rFonts w:ascii="仿宋" w:hAnsi="仿宋" w:eastAsia="仿宋"/>
                <w:sz w:val="24"/>
                <w:szCs w:val="24"/>
                <w:highlight w:val="none"/>
              </w:rPr>
            </w:r>
            <w:r/>
          </w:p>
        </w:tc>
        <w:tc>
          <w:tcPr>
            <w:tcW w:w="1276" w:type="dxa"/>
            <w:vAlign w:val="center"/>
            <w:textDirection w:val="lrTb"/>
            <w:noWrap w:val="false"/>
          </w:tcPr>
          <w:p>
            <w:pPr>
              <w:pStyle w:val="752"/>
              <w:jc w:val="center"/>
              <w:spacing w:line="600" w:lineRule="exact"/>
              <w:rPr>
                <w:rFonts w:ascii="仿宋" w:hAnsi="仿宋" w:eastAsia="仿宋"/>
                <w:sz w:val="24"/>
                <w:szCs w:val="24"/>
                <w:highlight w:val="none"/>
              </w:rPr>
            </w:pPr>
            <w:r>
              <w:rPr>
                <w:rFonts w:hint="eastAsia" w:ascii="仿宋" w:hAnsi="仿宋" w:eastAsia="仿宋"/>
                <w:sz w:val="24"/>
                <w:szCs w:val="24"/>
                <w:highlight w:val="none"/>
              </w:rPr>
              <w:t xml:space="preserve">邮政编码</w:t>
            </w:r>
            <w:r/>
          </w:p>
        </w:tc>
        <w:tc>
          <w:tcPr>
            <w:tcW w:w="2604" w:type="dxa"/>
            <w:vAlign w:val="center"/>
            <w:textDirection w:val="lrTb"/>
            <w:noWrap w:val="false"/>
          </w:tcPr>
          <w:p>
            <w:pPr>
              <w:pStyle w:val="752"/>
              <w:jc w:val="center"/>
              <w:spacing w:line="600" w:lineRule="exact"/>
              <w:rPr>
                <w:rFonts w:ascii="仿宋" w:hAnsi="仿宋" w:eastAsia="仿宋"/>
                <w:sz w:val="24"/>
                <w:szCs w:val="24"/>
                <w:highlight w:val="none"/>
              </w:rPr>
            </w:pPr>
            <w:r>
              <w:rPr>
                <w:rFonts w:ascii="仿宋" w:hAnsi="仿宋" w:eastAsia="仿宋"/>
                <w:sz w:val="24"/>
                <w:szCs w:val="24"/>
                <w:highlight w:val="none"/>
              </w:rPr>
            </w:r>
            <w:r/>
          </w:p>
        </w:tc>
      </w:tr>
      <w:tr>
        <w:trPr>
          <w:jc w:val="center"/>
        </w:trPr>
        <w:tc>
          <w:tcPr>
            <w:tcW w:w="1526" w:type="dxa"/>
            <w:vAlign w:val="center"/>
            <w:textDirection w:val="lrTb"/>
            <w:noWrap w:val="false"/>
          </w:tcPr>
          <w:p>
            <w:pPr>
              <w:pStyle w:val="752"/>
              <w:jc w:val="center"/>
              <w:spacing w:line="600" w:lineRule="exact"/>
              <w:rPr>
                <w:rFonts w:ascii="仿宋" w:hAnsi="仿宋" w:eastAsia="仿宋"/>
                <w:sz w:val="24"/>
                <w:szCs w:val="24"/>
                <w:highlight w:val="none"/>
              </w:rPr>
            </w:pPr>
            <w:r>
              <w:rPr>
                <w:rFonts w:hint="eastAsia" w:ascii="仿宋" w:hAnsi="仿宋" w:eastAsia="仿宋"/>
                <w:sz w:val="24"/>
                <w:szCs w:val="24"/>
                <w:highlight w:val="none"/>
              </w:rPr>
              <w:t xml:space="preserve">成立时间</w:t>
            </w:r>
            <w:r/>
          </w:p>
        </w:tc>
        <w:tc>
          <w:tcPr>
            <w:tcW w:w="3118" w:type="dxa"/>
            <w:vAlign w:val="center"/>
            <w:textDirection w:val="lrTb"/>
            <w:noWrap w:val="false"/>
          </w:tcPr>
          <w:p>
            <w:pPr>
              <w:pStyle w:val="752"/>
              <w:jc w:val="center"/>
              <w:spacing w:line="600" w:lineRule="exact"/>
              <w:rPr>
                <w:rFonts w:ascii="仿宋" w:hAnsi="仿宋" w:eastAsia="仿宋"/>
                <w:sz w:val="24"/>
                <w:szCs w:val="24"/>
                <w:highlight w:val="none"/>
              </w:rPr>
            </w:pPr>
            <w:r>
              <w:rPr>
                <w:rFonts w:ascii="仿宋" w:hAnsi="仿宋" w:eastAsia="仿宋"/>
                <w:sz w:val="24"/>
                <w:szCs w:val="24"/>
                <w:highlight w:val="none"/>
              </w:rPr>
            </w:r>
            <w:r/>
          </w:p>
        </w:tc>
        <w:tc>
          <w:tcPr>
            <w:tcW w:w="1276" w:type="dxa"/>
            <w:vAlign w:val="center"/>
            <w:textDirection w:val="lrTb"/>
            <w:noWrap w:val="false"/>
          </w:tcPr>
          <w:p>
            <w:pPr>
              <w:pStyle w:val="752"/>
              <w:jc w:val="center"/>
              <w:spacing w:line="600" w:lineRule="exact"/>
              <w:rPr>
                <w:rFonts w:ascii="仿宋" w:hAnsi="仿宋" w:eastAsia="仿宋"/>
                <w:sz w:val="24"/>
                <w:szCs w:val="24"/>
                <w:highlight w:val="none"/>
              </w:rPr>
            </w:pPr>
            <w:r>
              <w:rPr>
                <w:rFonts w:hint="eastAsia" w:ascii="仿宋" w:hAnsi="仿宋" w:eastAsia="仿宋"/>
                <w:sz w:val="24"/>
                <w:szCs w:val="24"/>
                <w:highlight w:val="none"/>
              </w:rPr>
              <w:t xml:space="preserve">单位性质</w:t>
            </w:r>
            <w:r/>
          </w:p>
        </w:tc>
        <w:tc>
          <w:tcPr>
            <w:tcW w:w="2604" w:type="dxa"/>
            <w:vAlign w:val="center"/>
            <w:textDirection w:val="lrTb"/>
            <w:noWrap w:val="false"/>
          </w:tcPr>
          <w:p>
            <w:pPr>
              <w:pStyle w:val="752"/>
              <w:jc w:val="center"/>
              <w:spacing w:line="600" w:lineRule="exact"/>
              <w:rPr>
                <w:rFonts w:ascii="仿宋" w:hAnsi="仿宋" w:eastAsia="仿宋"/>
                <w:sz w:val="24"/>
                <w:szCs w:val="24"/>
                <w:highlight w:val="none"/>
              </w:rPr>
            </w:pPr>
            <w:r>
              <w:rPr>
                <w:rFonts w:ascii="仿宋" w:hAnsi="仿宋" w:eastAsia="仿宋"/>
                <w:sz w:val="24"/>
                <w:szCs w:val="24"/>
                <w:highlight w:val="none"/>
              </w:rPr>
            </w:r>
            <w:r/>
          </w:p>
        </w:tc>
      </w:tr>
      <w:tr>
        <w:trPr>
          <w:jc w:val="center"/>
        </w:trPr>
        <w:tc>
          <w:tcPr>
            <w:tcW w:w="1526" w:type="dxa"/>
            <w:vAlign w:val="center"/>
            <w:textDirection w:val="lrTb"/>
            <w:noWrap w:val="false"/>
          </w:tcPr>
          <w:p>
            <w:pPr>
              <w:pStyle w:val="752"/>
              <w:jc w:val="center"/>
              <w:spacing w:line="600" w:lineRule="exact"/>
              <w:rPr>
                <w:rFonts w:ascii="仿宋" w:hAnsi="仿宋" w:eastAsia="仿宋"/>
                <w:sz w:val="24"/>
                <w:szCs w:val="24"/>
                <w:highlight w:val="none"/>
              </w:rPr>
            </w:pPr>
            <w:r>
              <w:rPr>
                <w:rFonts w:hint="eastAsia" w:ascii="仿宋" w:hAnsi="仿宋" w:eastAsia="仿宋"/>
                <w:sz w:val="24"/>
                <w:szCs w:val="24"/>
                <w:highlight w:val="none"/>
              </w:rPr>
              <w:t xml:space="preserve">注册号或社会信用代码</w:t>
            </w:r>
            <w:r/>
          </w:p>
        </w:tc>
        <w:tc>
          <w:tcPr>
            <w:tcW w:w="3118" w:type="dxa"/>
            <w:vAlign w:val="center"/>
            <w:textDirection w:val="lrTb"/>
            <w:noWrap w:val="false"/>
          </w:tcPr>
          <w:p>
            <w:pPr>
              <w:pStyle w:val="752"/>
              <w:jc w:val="center"/>
              <w:spacing w:line="600" w:lineRule="exact"/>
              <w:rPr>
                <w:rFonts w:ascii="仿宋" w:hAnsi="仿宋" w:eastAsia="仿宋"/>
                <w:sz w:val="24"/>
                <w:szCs w:val="24"/>
                <w:highlight w:val="none"/>
              </w:rPr>
            </w:pPr>
            <w:r>
              <w:rPr>
                <w:rFonts w:ascii="仿宋" w:hAnsi="仿宋" w:eastAsia="仿宋"/>
                <w:sz w:val="24"/>
                <w:szCs w:val="24"/>
                <w:highlight w:val="none"/>
              </w:rPr>
            </w:r>
            <w:r/>
          </w:p>
        </w:tc>
        <w:tc>
          <w:tcPr>
            <w:tcW w:w="1276" w:type="dxa"/>
            <w:vAlign w:val="center"/>
            <w:textDirection w:val="lrTb"/>
            <w:noWrap w:val="false"/>
          </w:tcPr>
          <w:p>
            <w:pPr>
              <w:pStyle w:val="752"/>
              <w:jc w:val="center"/>
              <w:spacing w:line="600" w:lineRule="exact"/>
              <w:rPr>
                <w:rFonts w:ascii="仿宋" w:hAnsi="仿宋" w:eastAsia="仿宋"/>
                <w:sz w:val="24"/>
                <w:szCs w:val="24"/>
                <w:highlight w:val="none"/>
              </w:rPr>
            </w:pPr>
            <w:r>
              <w:rPr>
                <w:rFonts w:hint="eastAsia" w:ascii="仿宋" w:hAnsi="仿宋" w:eastAsia="仿宋"/>
                <w:sz w:val="24"/>
                <w:szCs w:val="24"/>
                <w:highlight w:val="none"/>
              </w:rPr>
              <w:t xml:space="preserve">注册资本（万元）</w:t>
            </w:r>
            <w:r/>
          </w:p>
        </w:tc>
        <w:tc>
          <w:tcPr>
            <w:tcW w:w="2604" w:type="dxa"/>
            <w:vAlign w:val="center"/>
            <w:textDirection w:val="lrTb"/>
            <w:noWrap w:val="false"/>
          </w:tcPr>
          <w:p>
            <w:pPr>
              <w:pStyle w:val="752"/>
              <w:jc w:val="center"/>
              <w:spacing w:line="600" w:lineRule="exact"/>
              <w:rPr>
                <w:rFonts w:ascii="仿宋" w:hAnsi="仿宋" w:eastAsia="仿宋"/>
                <w:sz w:val="24"/>
                <w:szCs w:val="24"/>
                <w:highlight w:val="none"/>
              </w:rPr>
            </w:pPr>
            <w:r>
              <w:rPr>
                <w:rFonts w:ascii="仿宋" w:hAnsi="仿宋" w:eastAsia="仿宋"/>
                <w:sz w:val="24"/>
                <w:szCs w:val="24"/>
                <w:highlight w:val="none"/>
              </w:rPr>
            </w:r>
            <w:r/>
          </w:p>
        </w:tc>
      </w:tr>
      <w:tr>
        <w:trPr>
          <w:jc w:val="center"/>
        </w:trPr>
        <w:tc>
          <w:tcPr>
            <w:tcW w:w="1526" w:type="dxa"/>
            <w:vAlign w:val="center"/>
            <w:textDirection w:val="lrTb"/>
            <w:noWrap w:val="false"/>
          </w:tcPr>
          <w:p>
            <w:pPr>
              <w:pStyle w:val="752"/>
              <w:jc w:val="center"/>
              <w:spacing w:line="600" w:lineRule="exact"/>
              <w:rPr>
                <w:rFonts w:ascii="仿宋" w:hAnsi="仿宋" w:eastAsia="仿宋"/>
                <w:sz w:val="24"/>
                <w:szCs w:val="24"/>
                <w:highlight w:val="none"/>
              </w:rPr>
            </w:pPr>
            <w:r>
              <w:rPr>
                <w:rFonts w:hint="eastAsia" w:ascii="仿宋" w:hAnsi="仿宋" w:eastAsia="仿宋"/>
                <w:sz w:val="24"/>
                <w:szCs w:val="24"/>
                <w:highlight w:val="none"/>
              </w:rPr>
              <w:t xml:space="preserve">开户银行</w:t>
            </w:r>
            <w:r/>
          </w:p>
        </w:tc>
        <w:tc>
          <w:tcPr>
            <w:tcW w:w="3118" w:type="dxa"/>
            <w:vAlign w:val="center"/>
            <w:textDirection w:val="lrTb"/>
            <w:noWrap w:val="false"/>
          </w:tcPr>
          <w:p>
            <w:pPr>
              <w:pStyle w:val="752"/>
              <w:jc w:val="center"/>
              <w:spacing w:line="600" w:lineRule="exact"/>
              <w:rPr>
                <w:rFonts w:ascii="仿宋" w:hAnsi="仿宋" w:eastAsia="仿宋"/>
                <w:sz w:val="24"/>
                <w:szCs w:val="24"/>
                <w:highlight w:val="none"/>
              </w:rPr>
            </w:pPr>
            <w:r>
              <w:rPr>
                <w:rFonts w:ascii="仿宋" w:hAnsi="仿宋" w:eastAsia="仿宋"/>
                <w:sz w:val="24"/>
                <w:szCs w:val="24"/>
                <w:highlight w:val="none"/>
              </w:rPr>
            </w:r>
            <w:r/>
          </w:p>
        </w:tc>
        <w:tc>
          <w:tcPr>
            <w:tcW w:w="1276" w:type="dxa"/>
            <w:vAlign w:val="center"/>
            <w:textDirection w:val="lrTb"/>
            <w:noWrap w:val="false"/>
          </w:tcPr>
          <w:p>
            <w:pPr>
              <w:pStyle w:val="752"/>
              <w:jc w:val="center"/>
              <w:spacing w:line="600" w:lineRule="exact"/>
              <w:rPr>
                <w:rFonts w:ascii="仿宋" w:hAnsi="仿宋" w:eastAsia="仿宋"/>
                <w:sz w:val="24"/>
                <w:szCs w:val="24"/>
                <w:highlight w:val="none"/>
              </w:rPr>
            </w:pPr>
            <w:r>
              <w:rPr>
                <w:rFonts w:hint="eastAsia" w:ascii="仿宋" w:hAnsi="仿宋" w:eastAsia="仿宋"/>
                <w:sz w:val="24"/>
                <w:szCs w:val="24"/>
                <w:highlight w:val="none"/>
              </w:rPr>
              <w:t xml:space="preserve">账号</w:t>
            </w:r>
            <w:r/>
          </w:p>
        </w:tc>
        <w:tc>
          <w:tcPr>
            <w:tcW w:w="2604" w:type="dxa"/>
            <w:vAlign w:val="center"/>
            <w:textDirection w:val="lrTb"/>
            <w:noWrap w:val="false"/>
          </w:tcPr>
          <w:p>
            <w:pPr>
              <w:pStyle w:val="752"/>
              <w:jc w:val="center"/>
              <w:spacing w:line="600" w:lineRule="exact"/>
              <w:rPr>
                <w:rFonts w:ascii="仿宋" w:hAnsi="仿宋" w:eastAsia="仿宋"/>
                <w:sz w:val="24"/>
                <w:szCs w:val="24"/>
                <w:highlight w:val="none"/>
              </w:rPr>
            </w:pPr>
            <w:r>
              <w:rPr>
                <w:rFonts w:ascii="仿宋" w:hAnsi="仿宋" w:eastAsia="仿宋"/>
                <w:sz w:val="24"/>
                <w:szCs w:val="24"/>
                <w:highlight w:val="none"/>
              </w:rPr>
            </w:r>
            <w:r/>
          </w:p>
        </w:tc>
      </w:tr>
      <w:tr>
        <w:trPr>
          <w:jc w:val="center"/>
        </w:trPr>
        <w:tc>
          <w:tcPr>
            <w:tcW w:w="1526" w:type="dxa"/>
            <w:vAlign w:val="center"/>
            <w:textDirection w:val="lrTb"/>
            <w:noWrap w:val="false"/>
          </w:tcPr>
          <w:p>
            <w:pPr>
              <w:pStyle w:val="752"/>
              <w:jc w:val="center"/>
              <w:spacing w:line="600" w:lineRule="exact"/>
              <w:rPr>
                <w:rFonts w:ascii="仿宋" w:hAnsi="仿宋" w:eastAsia="仿宋"/>
                <w:sz w:val="24"/>
                <w:szCs w:val="24"/>
                <w:highlight w:val="none"/>
              </w:rPr>
            </w:pPr>
            <w:r>
              <w:rPr>
                <w:rFonts w:hint="eastAsia" w:ascii="仿宋" w:hAnsi="仿宋" w:eastAsia="仿宋"/>
                <w:sz w:val="24"/>
                <w:szCs w:val="24"/>
                <w:highlight w:val="none"/>
              </w:rPr>
              <w:t xml:space="preserve">联系人</w:t>
            </w:r>
            <w:r/>
          </w:p>
        </w:tc>
        <w:tc>
          <w:tcPr>
            <w:tcW w:w="3118" w:type="dxa"/>
            <w:vAlign w:val="center"/>
            <w:textDirection w:val="lrTb"/>
            <w:noWrap w:val="false"/>
          </w:tcPr>
          <w:p>
            <w:pPr>
              <w:pStyle w:val="752"/>
              <w:jc w:val="center"/>
              <w:spacing w:line="600" w:lineRule="exact"/>
              <w:rPr>
                <w:rFonts w:ascii="仿宋" w:hAnsi="仿宋" w:eastAsia="仿宋"/>
                <w:sz w:val="24"/>
                <w:szCs w:val="24"/>
                <w:highlight w:val="none"/>
              </w:rPr>
            </w:pPr>
            <w:r>
              <w:rPr>
                <w:rFonts w:ascii="仿宋" w:hAnsi="仿宋" w:eastAsia="仿宋"/>
                <w:sz w:val="24"/>
                <w:szCs w:val="24"/>
                <w:highlight w:val="none"/>
              </w:rPr>
            </w:r>
            <w:r/>
          </w:p>
        </w:tc>
        <w:tc>
          <w:tcPr>
            <w:tcW w:w="1276" w:type="dxa"/>
            <w:vAlign w:val="center"/>
            <w:textDirection w:val="lrTb"/>
            <w:noWrap w:val="false"/>
          </w:tcPr>
          <w:p>
            <w:pPr>
              <w:pStyle w:val="752"/>
              <w:jc w:val="center"/>
              <w:spacing w:line="600" w:lineRule="exact"/>
              <w:rPr>
                <w:rFonts w:ascii="仿宋" w:hAnsi="仿宋" w:eastAsia="仿宋"/>
                <w:sz w:val="24"/>
                <w:szCs w:val="24"/>
                <w:highlight w:val="none"/>
              </w:rPr>
            </w:pPr>
            <w:r>
              <w:rPr>
                <w:rFonts w:hint="eastAsia" w:ascii="仿宋" w:hAnsi="仿宋" w:eastAsia="仿宋"/>
                <w:sz w:val="24"/>
                <w:szCs w:val="24"/>
                <w:highlight w:val="none"/>
              </w:rPr>
              <w:t xml:space="preserve">联系电话</w:t>
            </w:r>
            <w:r/>
          </w:p>
        </w:tc>
        <w:tc>
          <w:tcPr>
            <w:tcW w:w="2604" w:type="dxa"/>
            <w:vAlign w:val="center"/>
            <w:textDirection w:val="lrTb"/>
            <w:noWrap w:val="false"/>
          </w:tcPr>
          <w:p>
            <w:pPr>
              <w:pStyle w:val="752"/>
              <w:jc w:val="center"/>
              <w:spacing w:line="600" w:lineRule="exact"/>
              <w:rPr>
                <w:rFonts w:ascii="仿宋" w:hAnsi="仿宋" w:eastAsia="仿宋"/>
                <w:sz w:val="24"/>
                <w:szCs w:val="24"/>
                <w:highlight w:val="none"/>
              </w:rPr>
            </w:pPr>
            <w:r>
              <w:rPr>
                <w:rFonts w:ascii="仿宋" w:hAnsi="仿宋" w:eastAsia="仿宋"/>
                <w:sz w:val="24"/>
                <w:szCs w:val="24"/>
                <w:highlight w:val="none"/>
              </w:rPr>
            </w:r>
            <w:r/>
          </w:p>
        </w:tc>
      </w:tr>
      <w:tr>
        <w:trPr>
          <w:jc w:val="center"/>
          <w:trHeight w:val="1490"/>
        </w:trPr>
        <w:tc>
          <w:tcPr>
            <w:tcW w:w="1526" w:type="dxa"/>
            <w:vAlign w:val="center"/>
            <w:textDirection w:val="lrTb"/>
            <w:noWrap w:val="false"/>
          </w:tcPr>
          <w:p>
            <w:pPr>
              <w:pStyle w:val="752"/>
              <w:jc w:val="center"/>
              <w:spacing w:line="560" w:lineRule="exact"/>
              <w:rPr>
                <w:rFonts w:ascii="仿宋" w:hAnsi="仿宋" w:eastAsia="仿宋"/>
                <w:sz w:val="24"/>
                <w:szCs w:val="24"/>
                <w:highlight w:val="none"/>
              </w:rPr>
            </w:pPr>
            <w:r>
              <w:rPr>
                <w:rFonts w:hint="eastAsia" w:ascii="仿宋" w:hAnsi="仿宋" w:eastAsia="仿宋"/>
                <w:sz w:val="24"/>
                <w:szCs w:val="24"/>
                <w:highlight w:val="none"/>
              </w:rPr>
              <w:t xml:space="preserve">经营范围</w:t>
            </w:r>
            <w:r/>
          </w:p>
        </w:tc>
        <w:tc>
          <w:tcPr>
            <w:gridSpan w:val="3"/>
            <w:tcW w:w="6998" w:type="dxa"/>
            <w:vAlign w:val="center"/>
            <w:textDirection w:val="lrTb"/>
            <w:noWrap w:val="false"/>
          </w:tcPr>
          <w:p>
            <w:pPr>
              <w:pStyle w:val="752"/>
              <w:ind w:firstLine="1433"/>
              <w:spacing w:line="560" w:lineRule="exact"/>
              <w:rPr>
                <w:rFonts w:ascii="仿宋" w:hAnsi="仿宋" w:eastAsia="仿宋"/>
                <w:sz w:val="24"/>
                <w:szCs w:val="24"/>
                <w:highlight w:val="none"/>
              </w:rPr>
            </w:pPr>
            <w:r>
              <w:rPr>
                <w:rFonts w:ascii="仿宋" w:hAnsi="仿宋" w:eastAsia="仿宋"/>
                <w:sz w:val="24"/>
                <w:szCs w:val="24"/>
                <w:highlight w:val="none"/>
              </w:rPr>
            </w:r>
            <w:r/>
          </w:p>
        </w:tc>
      </w:tr>
      <w:tr>
        <w:trPr>
          <w:jc w:val="center"/>
          <w:trHeight w:val="1134"/>
        </w:trPr>
        <w:tc>
          <w:tcPr>
            <w:tcW w:w="1526" w:type="dxa"/>
            <w:vAlign w:val="center"/>
            <w:textDirection w:val="lrTb"/>
            <w:noWrap w:val="false"/>
          </w:tcPr>
          <w:p>
            <w:pPr>
              <w:pStyle w:val="752"/>
              <w:jc w:val="center"/>
              <w:spacing w:line="560" w:lineRule="exact"/>
              <w:rPr>
                <w:rFonts w:ascii="仿宋" w:hAnsi="仿宋" w:eastAsia="仿宋"/>
                <w:sz w:val="24"/>
                <w:szCs w:val="24"/>
                <w:highlight w:val="none"/>
              </w:rPr>
            </w:pPr>
            <w:r>
              <w:rPr>
                <w:rFonts w:hint="eastAsia" w:ascii="仿宋" w:hAnsi="仿宋" w:eastAsia="仿宋"/>
                <w:sz w:val="24"/>
                <w:szCs w:val="24"/>
                <w:highlight w:val="none"/>
              </w:rPr>
              <w:t xml:space="preserve">备注</w:t>
            </w:r>
            <w:r/>
          </w:p>
        </w:tc>
        <w:tc>
          <w:tcPr>
            <w:gridSpan w:val="3"/>
            <w:tcW w:w="6998" w:type="dxa"/>
            <w:vAlign w:val="center"/>
            <w:textDirection w:val="lrTb"/>
            <w:noWrap w:val="false"/>
          </w:tcPr>
          <w:p>
            <w:pPr>
              <w:pStyle w:val="752"/>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r>
    </w:tbl>
    <w:p>
      <w:pPr>
        <w:pStyle w:val="750"/>
        <w:rPr>
          <w:rFonts w:hint="eastAsia" w:ascii="Times New Roman" w:hAnsi="Times New Roman" w:eastAsia="黑体"/>
          <w:i/>
          <w:szCs w:val="32"/>
          <w:highlight w:val="none"/>
          <w:u w:val="single"/>
          <w:lang w:eastAsia="zh-CN"/>
        </w:rPr>
        <w:outlineLvl w:val="1"/>
      </w:pPr>
      <w:r>
        <w:rPr>
          <w:rFonts w:hint="eastAsia" w:ascii="仿宋" w:hAnsi="仿宋" w:eastAsia="仿宋"/>
          <w:iCs/>
          <w:sz w:val="24"/>
          <w:highlight w:val="none"/>
        </w:rPr>
        <w:br w:type="page" w:clear="all"/>
      </w:r>
      <w:bookmarkStart w:id="259" w:name="_Toc216777432"/>
      <w:r>
        <w:rPr>
          <w:rFonts w:hint="eastAsia" w:cs="Times New Roman"/>
          <w:highlight w:val="none"/>
        </w:rPr>
        <w:t xml:space="preserve">三、特定资格要求的证明文件</w:t>
      </w:r>
      <w:bookmarkEnd w:id="259"/>
      <w:r/>
      <w:r/>
    </w:p>
    <w:p>
      <w:pPr>
        <w:ind w:firstLine="480"/>
        <w:spacing w:line="460" w:lineRule="exact"/>
        <w:rPr>
          <w:rFonts w:ascii="仿宋" w:hAnsi="仿宋" w:eastAsia="仿宋"/>
          <w:sz w:val="24"/>
          <w:szCs w:val="24"/>
          <w:highlight w:val="none"/>
        </w:rPr>
      </w:pPr>
      <w:r>
        <w:rPr>
          <w:rFonts w:hint="eastAsia" w:ascii="仿宋" w:hAnsi="仿宋" w:eastAsia="仿宋"/>
          <w:sz w:val="24"/>
          <w:szCs w:val="24"/>
          <w:highlight w:val="none"/>
        </w:rPr>
        <w:t xml:space="preserve">如果本项目申请人的特定资格要求中要求提供的，必须提供。</w:t>
      </w:r>
      <w:r/>
    </w:p>
    <w:p>
      <w:pPr>
        <w:pStyle w:val="750"/>
        <w:rPr>
          <w:rFonts w:ascii="Times New Roman" w:hAnsi="Times New Roman"/>
          <w:iCs/>
          <w:szCs w:val="32"/>
          <w:highlight w:val="none"/>
        </w:rPr>
        <w:outlineLvl w:val="1"/>
      </w:pPr>
      <w:r>
        <w:rPr>
          <w:rFonts w:hint="eastAsia" w:ascii="Times New Roman" w:hAnsi="Times New Roman"/>
          <w:iCs/>
          <w:szCs w:val="32"/>
          <w:highlight w:val="none"/>
        </w:rPr>
        <w:br w:type="page" w:clear="all"/>
      </w:r>
      <w:bookmarkStart w:id="260" w:name="_Toc216777433"/>
      <w:r>
        <w:rPr>
          <w:rFonts w:hint="eastAsia" w:ascii="Times New Roman" w:hAnsi="Times New Roman"/>
          <w:iCs/>
          <w:szCs w:val="32"/>
          <w:highlight w:val="none"/>
        </w:rPr>
        <w:t xml:space="preserve">四、</w:t>
      </w:r>
      <w:r>
        <w:rPr>
          <w:rFonts w:hint="eastAsia" w:eastAsia="黑体"/>
          <w:iCs/>
          <w:color w:val="auto"/>
          <w:sz w:val="32"/>
          <w:szCs w:val="32"/>
          <w:highlight w:val="none"/>
        </w:rPr>
        <w:t xml:space="preserve">法定代表人身份证明或</w:t>
      </w:r>
      <w:r>
        <w:rPr>
          <w:rFonts w:hint="eastAsia" w:ascii="Times New Roman" w:hAnsi="Times New Roman"/>
          <w:iCs/>
          <w:szCs w:val="32"/>
          <w:highlight w:val="none"/>
        </w:rPr>
        <w:t xml:space="preserve">法人授权书</w:t>
      </w:r>
      <w:bookmarkEnd w:id="260"/>
      <w:r/>
      <w:r/>
    </w:p>
    <w:p>
      <w:pPr>
        <w:rPr>
          <w:rFonts w:hint="eastAsia" w:ascii="仿宋" w:hAnsi="仿宋" w:eastAsia="仿宋"/>
          <w:sz w:val="24"/>
          <w:szCs w:val="24"/>
          <w:highlight w:val="none"/>
        </w:rPr>
      </w:pPr>
      <w:r>
        <w:rPr>
          <w:rFonts w:hint="eastAsia" w:ascii="仿宋" w:hAnsi="仿宋" w:eastAsia="仿宋"/>
          <w:sz w:val="24"/>
          <w:szCs w:val="24"/>
          <w:highlight w:val="none"/>
        </w:rPr>
      </w:r>
      <w:r/>
    </w:p>
    <w:p>
      <w:pPr>
        <w:rPr>
          <w:rFonts w:hint="eastAsia" w:ascii="仿宋" w:hAnsi="仿宋" w:eastAsia="仿宋"/>
          <w:sz w:val="24"/>
          <w:szCs w:val="24"/>
          <w:highlight w:val="none"/>
        </w:rPr>
      </w:pPr>
      <w:r>
        <w:rPr>
          <w:rFonts w:hint="eastAsia" w:ascii="仿宋" w:hAnsi="仿宋" w:eastAsia="仿宋"/>
          <w:sz w:val="24"/>
          <w:szCs w:val="24"/>
          <w:highlight w:val="none"/>
        </w:rPr>
      </w:r>
      <w:r/>
    </w:p>
    <w:p>
      <w:pPr>
        <w:rPr>
          <w:rFonts w:hint="eastAsia" w:ascii="仿宋" w:hAnsi="仿宋" w:eastAsia="仿宋"/>
          <w:sz w:val="24"/>
          <w:szCs w:val="24"/>
          <w:highlight w:val="none"/>
        </w:rPr>
      </w:pPr>
      <w:r>
        <w:rPr>
          <w:rFonts w:hint="eastAsia" w:ascii="仿宋" w:hAnsi="仿宋" w:eastAsia="仿宋"/>
          <w:sz w:val="24"/>
          <w:szCs w:val="24"/>
          <w:highlight w:val="none"/>
        </w:rPr>
      </w:r>
      <w:r/>
    </w:p>
    <w:p>
      <w:pPr>
        <w:jc w:val="center"/>
        <w:spacing w:line="360" w:lineRule="auto"/>
        <w:rPr>
          <w:rFonts w:hint="eastAsia" w:cs="宋体"/>
          <w:b/>
          <w:bCs/>
          <w:sz w:val="28"/>
          <w:szCs w:val="28"/>
          <w:highlight w:val="none"/>
        </w:rPr>
      </w:pPr>
      <w:r>
        <w:rPr>
          <w:rFonts w:hint="eastAsia" w:cs="宋体"/>
          <w:b/>
          <w:bCs/>
          <w:sz w:val="28"/>
          <w:szCs w:val="28"/>
          <w:highlight w:val="none"/>
        </w:rPr>
        <w:t xml:space="preserve">1、法定代表人身份证明</w:t>
      </w:r>
      <w:r/>
    </w:p>
    <w:p>
      <w:pPr>
        <w:jc w:val="center"/>
        <w:spacing w:line="360" w:lineRule="auto"/>
        <w:rPr>
          <w:rFonts w:hint="eastAsia" w:cs="宋体"/>
          <w:sz w:val="28"/>
          <w:szCs w:val="28"/>
          <w:highlight w:val="none"/>
        </w:rPr>
      </w:pPr>
      <w:r>
        <w:rPr>
          <w:rFonts w:hint="eastAsia" w:cs="宋体"/>
          <w:sz w:val="28"/>
          <w:szCs w:val="28"/>
          <w:highlight w:val="none"/>
        </w:rPr>
      </w:r>
      <w:r/>
    </w:p>
    <w:p>
      <w:pPr>
        <w:pStyle w:val="753"/>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供应商名称：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p>
    <w:p>
      <w:pPr>
        <w:pStyle w:val="753"/>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单位性质：</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p>
    <w:p>
      <w:pPr>
        <w:pStyle w:val="753"/>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地址：</w:t>
      </w:r>
      <w:r>
        <w:rPr>
          <w:rFonts w:hint="eastAsia" w:ascii="宋体" w:hAnsi="宋体" w:eastAsia="宋体" w:cs="宋体"/>
          <w:sz w:val="24"/>
          <w:highlight w:val="none"/>
          <w:u w:val="single"/>
        </w:rPr>
        <w:t xml:space="preserve">                                   </w:t>
      </w:r>
      <w:r/>
    </w:p>
    <w:p>
      <w:pPr>
        <w:pStyle w:val="753"/>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成立时间：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日</w:t>
      </w:r>
      <w:r/>
    </w:p>
    <w:p>
      <w:pPr>
        <w:pStyle w:val="753"/>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经营期限：</w:t>
      </w:r>
      <w:r>
        <w:rPr>
          <w:rFonts w:hint="eastAsia" w:ascii="宋体" w:hAnsi="宋体" w:eastAsia="宋体" w:cs="宋体"/>
          <w:sz w:val="24"/>
          <w:highlight w:val="none"/>
          <w:u w:val="single"/>
        </w:rPr>
        <w:t xml:space="preserve">                               </w:t>
      </w:r>
      <w:r/>
    </w:p>
    <w:p>
      <w:pPr>
        <w:pStyle w:val="753"/>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姓名：</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性别：</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年龄：</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职务：</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系</w:t>
      </w:r>
      <w:r/>
    </w:p>
    <w:p>
      <w:pPr>
        <w:pStyle w:val="753"/>
        <w:spacing w:line="480" w:lineRule="exact"/>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（供应商名称）的法定代表人。</w:t>
      </w:r>
      <w:r/>
    </w:p>
    <w:p>
      <w:pPr>
        <w:pStyle w:val="753"/>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特此证明。</w:t>
      </w:r>
      <w:r/>
    </w:p>
    <w:p>
      <w:pPr>
        <w:spacing w:line="360" w:lineRule="auto"/>
        <w:rPr>
          <w:rFonts w:hint="eastAsia" w:cs="宋体"/>
          <w:sz w:val="24"/>
          <w:szCs w:val="24"/>
          <w:highlight w:val="none"/>
        </w:rPr>
      </w:pPr>
      <w:r>
        <w:rPr>
          <w:rFonts w:hint="eastAsia" w:cs="宋体"/>
          <w:sz w:val="24"/>
          <w:szCs w:val="24"/>
          <w:highlight w:val="none"/>
        </w:rPr>
        <w:t xml:space="preserve"> </w:t>
      </w:r>
      <w:r/>
    </w:p>
    <w:p>
      <w:pPr>
        <w:jc w:val="both"/>
        <w:spacing w:line="360" w:lineRule="auto"/>
        <w:rPr>
          <w:rFonts w:hint="eastAsia" w:cs="宋体"/>
          <w:sz w:val="24"/>
          <w:szCs w:val="24"/>
          <w:highlight w:val="none"/>
        </w:rPr>
      </w:pPr>
      <w:r>
        <w:rPr>
          <w:rFonts w:hint="eastAsia" w:cs="宋体"/>
          <w:sz w:val="24"/>
          <w:szCs w:val="24"/>
          <w:highlight w:val="none"/>
        </w:rPr>
      </w:r>
      <w:r/>
    </w:p>
    <w:p>
      <w:pPr>
        <w:jc w:val="right"/>
        <w:spacing w:line="360" w:lineRule="auto"/>
        <w:rPr>
          <w:rFonts w:hint="eastAsia" w:cs="宋体"/>
          <w:sz w:val="24"/>
          <w:szCs w:val="24"/>
          <w:highlight w:val="none"/>
        </w:rPr>
      </w:pPr>
      <w:r>
        <w:rPr>
          <w:rFonts w:hint="eastAsia" w:cs="宋体"/>
          <w:sz w:val="24"/>
          <w:szCs w:val="24"/>
          <w:highlight w:val="none"/>
        </w:rPr>
      </w:r>
      <w:r/>
    </w:p>
    <w:p>
      <w:pPr>
        <w:jc w:val="right"/>
        <w:keepLines w:val="0"/>
        <w:keepNext w:val="0"/>
        <w:pageBreakBefore w:val="0"/>
        <w:spacing w:line="500" w:lineRule="exact"/>
        <w:widowControl w:val="off"/>
        <w:rPr>
          <w:rFonts w:hint="eastAsia" w:cs="宋体"/>
          <w:sz w:val="24"/>
          <w:szCs w:val="24"/>
          <w:highlight w:val="none"/>
        </w:rPr>
      </w:pPr>
      <w:r>
        <w:rPr>
          <w:rFonts w:hint="eastAsia" w:cs="宋体"/>
          <w:sz w:val="24"/>
          <w:szCs w:val="24"/>
          <w:highlight w:val="none"/>
        </w:rPr>
        <w:t xml:space="preserve">单位名称：</w:t>
      </w:r>
      <w:r>
        <w:rPr>
          <w:rFonts w:hint="eastAsia" w:ascii="仿宋" w:hAnsi="仿宋" w:eastAsia="仿宋"/>
          <w:sz w:val="24"/>
          <w:szCs w:val="24"/>
          <w:highlight w:val="none"/>
          <w:u w:val="single"/>
        </w:rPr>
        <w:t xml:space="preserve">          </w:t>
      </w:r>
      <w:r>
        <w:rPr>
          <w:rFonts w:hint="eastAsia" w:ascii="Times New Roman" w:hAnsi="Times New Roman"/>
          <w:sz w:val="24"/>
          <w:szCs w:val="24"/>
          <w:highlight w:val="none"/>
        </w:rPr>
        <w:t xml:space="preserve">（加盖CA电子公章）</w:t>
      </w:r>
      <w:r>
        <w:rPr>
          <w:rFonts w:hint="eastAsia" w:cs="宋体"/>
          <w:sz w:val="24"/>
          <w:szCs w:val="24"/>
          <w:highlight w:val="none"/>
        </w:rPr>
        <w:t xml:space="preserve">      </w:t>
      </w:r>
      <w:r/>
    </w:p>
    <w:p>
      <w:pPr>
        <w:jc w:val="center"/>
        <w:keepLines w:val="0"/>
        <w:keepNext w:val="0"/>
        <w:pageBreakBefore w:val="0"/>
        <w:spacing w:line="500" w:lineRule="exact"/>
        <w:widowControl w:val="off"/>
        <w:rPr>
          <w:rFonts w:hint="eastAsia" w:ascii="仿宋" w:hAnsi="仿宋" w:eastAsia="仿宋"/>
          <w:sz w:val="24"/>
          <w:szCs w:val="24"/>
          <w:highlight w:val="none"/>
        </w:rPr>
      </w:pPr>
      <w:r>
        <w:rPr>
          <w:rFonts w:hint="eastAsia" w:cs="宋体"/>
          <w:sz w:val="24"/>
          <w:szCs w:val="24"/>
          <w:highlight w:val="none"/>
          <w:lang w:val="en-US" w:eastAsia="zh-CN"/>
        </w:rPr>
        <w:t xml:space="preserve">                                    </w:t>
      </w:r>
      <w:r>
        <w:rPr>
          <w:rFonts w:hint="eastAsia" w:cs="宋体"/>
          <w:sz w:val="24"/>
          <w:szCs w:val="24"/>
          <w:highlight w:val="none"/>
        </w:rPr>
        <w:t xml:space="preserve">年   月    日  </w:t>
      </w:r>
      <w:r/>
    </w:p>
    <w:p>
      <w:pPr>
        <w:rPr>
          <w:rFonts w:hint="eastAsia" w:ascii="仿宋" w:hAnsi="仿宋" w:eastAsia="仿宋"/>
          <w:sz w:val="24"/>
          <w:szCs w:val="24"/>
          <w:highlight w:val="none"/>
        </w:rPr>
      </w:pPr>
      <w:r>
        <w:rPr>
          <w:rFonts w:hint="eastAsia" w:ascii="仿宋" w:hAnsi="仿宋" w:eastAsia="仿宋"/>
          <w:sz w:val="24"/>
          <w:szCs w:val="24"/>
          <w:highlight w:val="none"/>
        </w:rPr>
        <w:br w:type="page" w:clear="all"/>
      </w:r>
      <w:r/>
    </w:p>
    <w:p>
      <w:pPr>
        <w:jc w:val="center"/>
        <w:spacing w:line="360" w:lineRule="auto"/>
        <w:rPr>
          <w:rFonts w:hint="eastAsia" w:ascii="仿宋" w:hAnsi="仿宋" w:eastAsia="仿宋"/>
          <w:sz w:val="24"/>
          <w:szCs w:val="24"/>
          <w:highlight w:val="none"/>
        </w:rPr>
      </w:pPr>
      <w:r>
        <w:rPr>
          <w:rFonts w:hint="eastAsia" w:cs="宋体"/>
          <w:b/>
          <w:bCs/>
          <w:sz w:val="28"/>
          <w:szCs w:val="28"/>
          <w:highlight w:val="none"/>
        </w:rPr>
        <w:t xml:space="preserve">2、授权委托书</w:t>
      </w:r>
      <w:r/>
    </w:p>
    <w:p>
      <w:pPr>
        <w:ind w:firstLine="480"/>
        <w:keepLines w:val="0"/>
        <w:keepNext w:val="0"/>
        <w:pageBreakBefore w:val="0"/>
        <w:spacing w:line="500" w:lineRule="exact"/>
        <w:widowControl w:val="off"/>
        <w:tabs>
          <w:tab w:val="left" w:pos="360" w:leader="none"/>
        </w:tabs>
        <w:rPr>
          <w:rFonts w:hint="eastAsia" w:ascii="仿宋" w:hAnsi="仿宋" w:eastAsia="仿宋"/>
          <w:sz w:val="24"/>
          <w:szCs w:val="24"/>
          <w:highlight w:val="none"/>
        </w:rPr>
      </w:pPr>
      <w:r>
        <w:rPr>
          <w:rFonts w:hint="eastAsia" w:ascii="仿宋" w:hAnsi="仿宋" w:eastAsia="仿宋"/>
          <w:sz w:val="24"/>
          <w:szCs w:val="24"/>
          <w:highlight w:val="none"/>
        </w:rPr>
      </w:r>
      <w:r/>
    </w:p>
    <w:p>
      <w:pPr>
        <w:ind w:firstLine="480"/>
        <w:keepLines w:val="0"/>
        <w:keepNext w:val="0"/>
        <w:pageBreakBefore w:val="0"/>
        <w:spacing w:line="500" w:lineRule="exact"/>
        <w:widowControl w:val="off"/>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本授权书声明：____________（供应商名称）授权________________（被授权人的姓名）为我方就JSZC-</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号</w:t>
      </w:r>
      <w:r>
        <w:rPr>
          <w:rFonts w:hint="eastAsia" w:ascii="Times New Roman" w:hAnsi="Times New Roman"/>
          <w:color w:val="auto"/>
          <w:sz w:val="24"/>
          <w:szCs w:val="24"/>
          <w:highlight w:val="none"/>
          <w:u w:val="single"/>
          <w:lang w:val="en-US" w:eastAsia="zh-CN"/>
        </w:rPr>
        <w:t xml:space="preserve">         </w:t>
      </w:r>
      <w:r>
        <w:rPr>
          <w:rFonts w:hint="eastAsia" w:ascii="Times New Roman" w:hAnsi="Times New Roman"/>
          <w:color w:val="auto"/>
          <w:sz w:val="24"/>
          <w:szCs w:val="24"/>
          <w:highlight w:val="none"/>
        </w:rPr>
        <w:t xml:space="preserve">项目采购活动的合法代理人，以本单位名义全权处理一切与该项目采购有关的事务。</w:t>
      </w:r>
      <w:r/>
    </w:p>
    <w:p>
      <w:pPr>
        <w:ind w:firstLine="480"/>
        <w:keepLines w:val="0"/>
        <w:keepNext w:val="0"/>
        <w:pageBreakBefore w:val="0"/>
        <w:spacing w:line="500" w:lineRule="exact"/>
        <w:widowControl w:val="off"/>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本授权书于______年____月____日起生效，特此声明。</w:t>
      </w:r>
      <w:r/>
    </w:p>
    <w:p>
      <w:pPr>
        <w:keepLines w:val="0"/>
        <w:keepNext w:val="0"/>
        <w:pageBreakBefore w:val="0"/>
        <w:spacing w:line="500" w:lineRule="exact"/>
        <w:widowControl w:val="off"/>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被授权人身份证号码：</w:t>
      </w:r>
      <w:r>
        <w:rPr>
          <w:rFonts w:hint="eastAsia" w:ascii="Times New Roman" w:hAnsi="Times New Roman"/>
          <w:color w:val="auto"/>
          <w:sz w:val="24"/>
          <w:szCs w:val="24"/>
          <w:highlight w:val="none"/>
          <w:u w:val="single"/>
        </w:rPr>
        <w:t xml:space="preserve">                              </w:t>
      </w:r>
      <w:r/>
    </w:p>
    <w:p>
      <w:pPr>
        <w:keepLines w:val="0"/>
        <w:keepNext w:val="0"/>
        <w:pageBreakBefore w:val="0"/>
        <w:spacing w:line="500" w:lineRule="exact"/>
        <w:widowControl w:val="off"/>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被授权人联系电话：（手机）</w:t>
      </w:r>
      <w:r>
        <w:rPr>
          <w:rFonts w:hint="eastAsia" w:ascii="Times New Roman" w:hAnsi="Times New Roman"/>
          <w:color w:val="auto"/>
          <w:sz w:val="24"/>
          <w:szCs w:val="24"/>
          <w:highlight w:val="none"/>
          <w:u w:val="single"/>
        </w:rPr>
        <w:t xml:space="preserve">                          </w:t>
      </w:r>
      <w:r/>
    </w:p>
    <w:p>
      <w:pPr>
        <w:ind w:firstLine="1200"/>
        <w:keepLines w:val="0"/>
        <w:keepNext w:val="0"/>
        <w:pageBreakBefore w:val="0"/>
        <w:spacing w:line="500" w:lineRule="exact"/>
        <w:widowControl w:val="off"/>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授权单位名称：</w:t>
      </w:r>
      <w:r>
        <w:rPr>
          <w:rFonts w:hint="eastAsia" w:ascii="Times New Roman" w:hAnsi="Times New Roman"/>
          <w:color w:val="auto"/>
          <w:sz w:val="24"/>
          <w:szCs w:val="24"/>
          <w:highlight w:val="none"/>
          <w:u w:val="single"/>
        </w:rPr>
        <w:t xml:space="preserve">（加盖CA电子公章）</w:t>
      </w:r>
      <w:r/>
    </w:p>
    <w:p>
      <w:pPr>
        <w:ind w:firstLine="480"/>
        <w:keepLines w:val="0"/>
        <w:keepNext w:val="0"/>
        <w:pageBreakBefore w:val="0"/>
        <w:spacing w:line="500" w:lineRule="exact"/>
        <w:widowControl w:val="off"/>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单位地址：</w:t>
      </w:r>
      <w:r>
        <w:rPr>
          <w:rFonts w:hint="eastAsia" w:ascii="Times New Roman" w:hAnsi="Times New Roman"/>
          <w:color w:val="auto"/>
          <w:sz w:val="24"/>
          <w:szCs w:val="24"/>
          <w:highlight w:val="none"/>
          <w:u w:val="single"/>
        </w:rPr>
        <w:t xml:space="preserve">                                         </w:t>
      </w:r>
      <w:r/>
    </w:p>
    <w:p>
      <w:pPr>
        <w:ind w:firstLine="480"/>
        <w:keepLines w:val="0"/>
        <w:keepNext w:val="0"/>
        <w:pageBreakBefore w:val="0"/>
        <w:spacing w:line="500" w:lineRule="exact"/>
        <w:widowControl w:val="off"/>
        <w:tabs>
          <w:tab w:val="left" w:pos="360" w:leader="none"/>
        </w:tabs>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日期：</w:t>
      </w:r>
      <w:bookmarkStart w:id="261" w:name="_格式3__银行出具的资信证明"/>
      <w:r/>
      <w:bookmarkEnd w:id="261"/>
      <w:r/>
      <w:bookmarkStart w:id="262" w:name="_Hlt26671380"/>
      <w:r/>
      <w:bookmarkEnd w:id="262"/>
      <w:r/>
      <w:bookmarkStart w:id="263" w:name="_Hlt26955070"/>
      <w:r/>
      <w:bookmarkEnd w:id="263"/>
      <w:r>
        <w:rPr>
          <w:rFonts w:hint="eastAsia" w:ascii="Times New Roman" w:hAnsi="Times New Roman"/>
          <w:color w:val="auto"/>
          <w:sz w:val="24"/>
          <w:szCs w:val="24"/>
          <w:highlight w:val="none"/>
          <w:u w:val="single"/>
        </w:rPr>
        <w:t xml:space="preserve">                                         </w:t>
      </w:r>
      <w:r/>
    </w:p>
    <w:p>
      <w:pPr>
        <w:rPr>
          <w:rFonts w:ascii="Times New Roman" w:hAnsi="Times New Roman" w:eastAsia="幼圆" w:cs="Arial"/>
          <w:b w:val="0"/>
          <w:sz w:val="24"/>
          <w:szCs w:val="44"/>
          <w:highlight w:val="none"/>
        </w:rPr>
      </w:pPr>
      <w:r>
        <w:rPr>
          <w:rFonts w:ascii="Times New Roman" w:hAnsi="Times New Roman" w:eastAsia="幼圆" w:cs="Arial"/>
          <w:b w:val="0"/>
          <w:sz w:val="24"/>
          <w:szCs w:val="44"/>
          <w:highlight w:val="none"/>
        </w:rPr>
        <w:br w:type="page" w:clear="all"/>
      </w:r>
      <w:r/>
    </w:p>
    <w:p>
      <w:pPr>
        <w:pStyle w:val="750"/>
        <w:rPr>
          <w:rFonts w:hint="eastAsia" w:ascii="Times New Roman" w:hAnsi="Times New Roman" w:eastAsia="黑体"/>
          <w:iCs/>
          <w:szCs w:val="32"/>
          <w:highlight w:val="none"/>
          <w:lang w:val="en-US" w:eastAsia="zh-CN"/>
        </w:rPr>
        <w:outlineLvl w:val="1"/>
      </w:pPr>
      <w:r/>
      <w:bookmarkStart w:id="264" w:name="_Toc216777434"/>
      <w:r>
        <w:rPr>
          <w:rFonts w:hint="eastAsia" w:ascii="Times New Roman" w:hAnsi="Times New Roman"/>
          <w:iCs/>
          <w:szCs w:val="32"/>
          <w:highlight w:val="none"/>
        </w:rPr>
        <w:t xml:space="preserve">五、中小企业声明函</w:t>
      </w:r>
      <w:bookmarkEnd w:id="264"/>
      <w:r>
        <w:rPr>
          <w:rFonts w:hint="eastAsia" w:ascii="Times New Roman" w:hAnsi="Times New Roman"/>
          <w:iCs/>
          <w:szCs w:val="32"/>
          <w:highlight w:val="none"/>
          <w:lang w:val="en-US" w:eastAsia="zh-CN"/>
        </w:rPr>
        <w:t xml:space="preserve">或</w:t>
      </w:r>
      <w:r>
        <w:rPr>
          <w:rFonts w:hint="eastAsia" w:ascii="Times New Roman" w:hAnsi="Times New Roman"/>
          <w:b/>
          <w:bCs/>
          <w:szCs w:val="32"/>
          <w:highlight w:val="none"/>
        </w:rPr>
        <w:t xml:space="preserve">残疾人福利性单位声明函</w:t>
      </w:r>
      <w:r/>
    </w:p>
    <w:p>
      <w:pPr>
        <w:pStyle w:val="754"/>
        <w:jc w:val="center"/>
        <w:rPr>
          <w:sz w:val="36"/>
          <w:szCs w:val="36"/>
          <w:highlight w:val="none"/>
        </w:rPr>
      </w:pPr>
      <w:r>
        <w:rPr>
          <w:sz w:val="36"/>
          <w:szCs w:val="36"/>
          <w:highlight w:val="none"/>
        </w:rPr>
      </w:r>
      <w:r/>
    </w:p>
    <w:p>
      <w:pPr>
        <w:pStyle w:val="754"/>
        <w:jc w:val="center"/>
        <w:rPr>
          <w:b w:val="0"/>
          <w:sz w:val="36"/>
          <w:szCs w:val="36"/>
          <w:highlight w:val="none"/>
        </w:rPr>
      </w:pPr>
      <w:r>
        <w:rPr>
          <w:rFonts w:hint="eastAsia"/>
          <w:sz w:val="36"/>
          <w:szCs w:val="36"/>
          <w:highlight w:val="none"/>
        </w:rPr>
        <w:t xml:space="preserve">中小</w:t>
      </w:r>
      <w:r>
        <w:rPr>
          <w:rFonts w:hint="eastAsia"/>
          <w:sz w:val="36"/>
          <w:szCs w:val="36"/>
          <w:highlight w:val="none"/>
          <w:lang w:eastAsia="zh-CN"/>
        </w:rPr>
        <w:t xml:space="preserve">（</w:t>
      </w:r>
      <w:r>
        <w:rPr>
          <w:rFonts w:hint="eastAsia"/>
          <w:sz w:val="36"/>
          <w:szCs w:val="36"/>
          <w:highlight w:val="none"/>
          <w:lang w:val="en-US" w:eastAsia="zh-CN"/>
        </w:rPr>
        <w:t xml:space="preserve">微</w:t>
      </w:r>
      <w:r>
        <w:rPr>
          <w:rFonts w:hint="eastAsia"/>
          <w:sz w:val="36"/>
          <w:szCs w:val="36"/>
          <w:highlight w:val="none"/>
          <w:lang w:eastAsia="zh-CN"/>
        </w:rPr>
        <w:t xml:space="preserve">）</w:t>
      </w:r>
      <w:r>
        <w:rPr>
          <w:rFonts w:hint="eastAsia"/>
          <w:sz w:val="36"/>
          <w:szCs w:val="36"/>
          <w:highlight w:val="none"/>
        </w:rPr>
        <w:t xml:space="preserve">企业声明函（工程）</w:t>
      </w:r>
      <w:r/>
    </w:p>
    <w:p>
      <w:pPr>
        <w:ind w:firstLine="330"/>
        <w:spacing w:line="560" w:lineRule="exact"/>
        <w:rPr>
          <w:rFonts w:hint="eastAsia" w:ascii="Times New Roman" w:hAnsi="Times New Roman"/>
          <w:color w:val="auto"/>
          <w:sz w:val="22"/>
          <w:szCs w:val="22"/>
          <w:highlight w:val="none"/>
        </w:rPr>
      </w:pPr>
      <w:r>
        <w:rPr>
          <w:rFonts w:hint="eastAsia" w:ascii="Times New Roman" w:hAnsi="Times New Roman"/>
          <w:color w:val="auto"/>
          <w:sz w:val="22"/>
          <w:szCs w:val="22"/>
          <w:highlight w:val="none"/>
        </w:rPr>
        <w:t xml:space="preserve">本公司（联合体）郑重声明，根据《政府采购促进中小企业发展管理办法》(财库[2020]46号)的规定，本公司（联合体）参加</w:t>
      </w:r>
      <w:r>
        <w:rPr>
          <w:rFonts w:hint="eastAsia" w:ascii="Times New Roman" w:hAnsi="Times New Roman"/>
          <w:color w:val="auto"/>
          <w:sz w:val="22"/>
          <w:szCs w:val="22"/>
          <w:highlight w:val="none"/>
          <w:u w:val="single"/>
        </w:rPr>
        <w:t xml:space="preserve">（</w:t>
      </w:r>
      <w:r>
        <w:rPr>
          <w:rFonts w:hint="eastAsia" w:ascii="Times New Roman" w:hAnsi="Times New Roman"/>
          <w:color w:val="auto"/>
          <w:sz w:val="22"/>
          <w:szCs w:val="22"/>
          <w:highlight w:val="none"/>
          <w:u w:val="single"/>
          <w:lang w:val="en-US" w:eastAsia="zh-CN"/>
        </w:rPr>
        <w:t xml:space="preserve">采购</w:t>
      </w:r>
      <w:r>
        <w:rPr>
          <w:rFonts w:hint="eastAsia" w:ascii="Times New Roman" w:hAnsi="Times New Roman"/>
          <w:color w:val="auto"/>
          <w:sz w:val="22"/>
          <w:szCs w:val="22"/>
          <w:highlight w:val="none"/>
          <w:u w:val="single"/>
        </w:rPr>
        <w:t xml:space="preserve">单位名称）</w:t>
      </w:r>
      <w:r>
        <w:rPr>
          <w:rFonts w:hint="eastAsia" w:ascii="Times New Roman" w:hAnsi="Times New Roman"/>
          <w:color w:val="auto"/>
          <w:sz w:val="22"/>
          <w:szCs w:val="22"/>
          <w:highlight w:val="none"/>
        </w:rPr>
        <w:t xml:space="preserve">采购编号为</w:t>
      </w:r>
      <w:r>
        <w:rPr>
          <w:rFonts w:hint="eastAsia" w:ascii="Times New Roman" w:hAnsi="Times New Roman"/>
          <w:color w:val="auto"/>
          <w:sz w:val="22"/>
          <w:szCs w:val="22"/>
          <w:highlight w:val="none"/>
          <w:u w:val="single"/>
        </w:rPr>
        <w:t xml:space="preserve">***</w:t>
      </w:r>
      <w:r>
        <w:rPr>
          <w:rFonts w:hint="eastAsia" w:ascii="Times New Roman" w:hAnsi="Times New Roman"/>
          <w:color w:val="auto"/>
          <w:sz w:val="22"/>
          <w:szCs w:val="22"/>
          <w:highlight w:val="none"/>
        </w:rPr>
        <w:t xml:space="preserve">，</w:t>
      </w:r>
      <w:r>
        <w:rPr>
          <w:rFonts w:hint="eastAsia" w:ascii="Times New Roman" w:hAnsi="Times New Roman"/>
          <w:color w:val="auto"/>
          <w:sz w:val="22"/>
          <w:szCs w:val="22"/>
          <w:highlight w:val="none"/>
          <w:u w:val="single"/>
        </w:rPr>
        <w:t xml:space="preserve">（项目名称）</w:t>
      </w:r>
      <w:r>
        <w:rPr>
          <w:rFonts w:hint="eastAsia" w:ascii="Times New Roman" w:hAnsi="Times New Roman"/>
          <w:color w:val="auto"/>
          <w:sz w:val="22"/>
          <w:szCs w:val="22"/>
          <w:highlight w:val="none"/>
        </w:rPr>
        <w:t xml:space="preserve">的采购活动，工程的施工单位全部为符合政策要求的中小企业承建。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30"/>
        <w:spacing w:line="560" w:lineRule="exact"/>
        <w:rPr>
          <w:rFonts w:hint="eastAsia" w:ascii="Times New Roman" w:hAnsi="Times New Roman"/>
          <w:i/>
          <w:color w:val="auto"/>
          <w:sz w:val="22"/>
          <w:szCs w:val="22"/>
          <w:highlight w:val="none"/>
          <w:u w:val="single"/>
        </w:rPr>
      </w:pPr>
      <w:r>
        <w:rPr>
          <w:rFonts w:hint="eastAsia" w:ascii="Times New Roman" w:hAnsi="Times New Roman"/>
          <w:color w:val="auto"/>
          <w:sz w:val="22"/>
          <w:szCs w:val="22"/>
          <w:highlight w:val="none"/>
        </w:rPr>
        <w:t xml:space="preserve">1.</w:t>
      </w:r>
      <w:r>
        <w:rPr>
          <w:rFonts w:hint="eastAsia" w:ascii="Times New Roman" w:hAnsi="Times New Roman"/>
          <w:color w:val="auto"/>
          <w:sz w:val="22"/>
          <w:szCs w:val="22"/>
          <w:highlight w:val="none"/>
          <w:u w:val="single"/>
        </w:rPr>
        <w:t xml:space="preserve">（标的名称）</w:t>
      </w:r>
      <w:r>
        <w:rPr>
          <w:rFonts w:hint="eastAsia" w:ascii="Times New Roman" w:hAnsi="Times New Roman"/>
          <w:i/>
          <w:color w:val="auto"/>
          <w:sz w:val="22"/>
          <w:szCs w:val="22"/>
          <w:highlight w:val="none"/>
        </w:rPr>
        <w:t xml:space="preserve">，</w:t>
      </w:r>
      <w:r>
        <w:rPr>
          <w:rFonts w:hint="eastAsia" w:ascii="Times New Roman" w:hAnsi="Times New Roman"/>
          <w:color w:val="auto"/>
          <w:sz w:val="22"/>
          <w:szCs w:val="22"/>
          <w:highlight w:val="none"/>
        </w:rPr>
        <w:t xml:space="preserve">属于</w:t>
      </w:r>
      <w:r>
        <w:rPr>
          <w:rFonts w:hint="eastAsia" w:ascii="Times New Roman" w:hAnsi="Times New Roman"/>
          <w:color w:val="auto"/>
          <w:sz w:val="22"/>
          <w:szCs w:val="22"/>
          <w:highlight w:val="none"/>
          <w:u w:val="single"/>
        </w:rPr>
        <w:t xml:space="preserve">    </w:t>
      </w:r>
      <w:r>
        <w:rPr>
          <w:rFonts w:hint="eastAsia" w:ascii="Times New Roman" w:hAnsi="Times New Roman"/>
          <w:color w:val="auto"/>
          <w:sz w:val="22"/>
          <w:szCs w:val="22"/>
          <w:highlight w:val="none"/>
        </w:rPr>
        <w:t xml:space="preserve">行业；承建企业为</w:t>
      </w:r>
      <w:r>
        <w:rPr>
          <w:rFonts w:hint="eastAsia" w:ascii="Times New Roman" w:hAnsi="Times New Roman"/>
          <w:color w:val="auto"/>
          <w:sz w:val="22"/>
          <w:szCs w:val="22"/>
          <w:highlight w:val="none"/>
          <w:u w:val="single"/>
        </w:rPr>
        <w:t xml:space="preserve">（企业名称）</w:t>
      </w:r>
      <w:r>
        <w:rPr>
          <w:rFonts w:hint="eastAsia" w:ascii="Times New Roman" w:hAnsi="Times New Roman"/>
          <w:color w:val="auto"/>
          <w:sz w:val="22"/>
          <w:szCs w:val="22"/>
          <w:highlight w:val="none"/>
        </w:rPr>
        <w:t xml:space="preserve">，从业人员</w:t>
      </w:r>
      <w:r>
        <w:rPr>
          <w:rFonts w:hint="eastAsia" w:ascii="Times New Roman" w:hAnsi="Times New Roman"/>
          <w:color w:val="auto"/>
          <w:sz w:val="22"/>
          <w:szCs w:val="22"/>
          <w:highlight w:val="none"/>
          <w:u w:val="single"/>
        </w:rPr>
        <w:t xml:space="preserve">      </w:t>
      </w:r>
      <w:r>
        <w:rPr>
          <w:rFonts w:hint="eastAsia" w:ascii="Times New Roman" w:hAnsi="Times New Roman"/>
          <w:color w:val="auto"/>
          <w:sz w:val="22"/>
          <w:szCs w:val="22"/>
          <w:highlight w:val="none"/>
        </w:rPr>
        <w:t xml:space="preserve">人，营业收入为</w:t>
      </w:r>
      <w:r>
        <w:rPr>
          <w:rFonts w:hint="eastAsia" w:ascii="Times New Roman" w:hAnsi="Times New Roman"/>
          <w:color w:val="auto"/>
          <w:sz w:val="22"/>
          <w:szCs w:val="22"/>
          <w:highlight w:val="none"/>
          <w:u w:val="single"/>
        </w:rPr>
        <w:t xml:space="preserve">     </w:t>
      </w:r>
      <w:r>
        <w:rPr>
          <w:rFonts w:hint="eastAsia" w:ascii="Times New Roman" w:hAnsi="Times New Roman"/>
          <w:color w:val="auto"/>
          <w:sz w:val="22"/>
          <w:szCs w:val="22"/>
          <w:highlight w:val="none"/>
        </w:rPr>
        <w:t xml:space="preserve">万元，资产总额为</w:t>
      </w:r>
      <w:r>
        <w:rPr>
          <w:rFonts w:hint="eastAsia" w:ascii="Times New Roman" w:hAnsi="Times New Roman"/>
          <w:color w:val="auto"/>
          <w:sz w:val="22"/>
          <w:szCs w:val="22"/>
          <w:highlight w:val="none"/>
          <w:u w:val="single"/>
        </w:rPr>
        <w:t xml:space="preserve">      </w:t>
      </w:r>
      <w:r>
        <w:rPr>
          <w:rFonts w:hint="eastAsia" w:ascii="Times New Roman" w:hAnsi="Times New Roman"/>
          <w:color w:val="auto"/>
          <w:sz w:val="22"/>
          <w:szCs w:val="22"/>
          <w:highlight w:val="none"/>
        </w:rPr>
        <w:t xml:space="preserve">万元</w:t>
      </w:r>
      <w:r>
        <w:rPr>
          <w:rFonts w:hint="eastAsia" w:ascii="Times New Roman" w:hAnsi="Times New Roman"/>
          <w:color w:val="auto"/>
          <w:sz w:val="22"/>
          <w:szCs w:val="22"/>
          <w:highlight w:val="none"/>
          <w:vertAlign w:val="superscript"/>
        </w:rPr>
        <w:t xml:space="preserve">1</w:t>
      </w:r>
      <w:r>
        <w:rPr>
          <w:rFonts w:hint="eastAsia" w:ascii="Times New Roman" w:hAnsi="Times New Roman"/>
          <w:color w:val="auto"/>
          <w:sz w:val="22"/>
          <w:szCs w:val="22"/>
          <w:highlight w:val="none"/>
        </w:rPr>
        <w:t xml:space="preserve">，属于</w:t>
      </w:r>
      <w:r>
        <w:rPr>
          <w:rFonts w:hint="eastAsia" w:ascii="Times New Roman" w:hAnsi="Times New Roman"/>
          <w:color w:val="auto"/>
          <w:sz w:val="22"/>
          <w:szCs w:val="22"/>
          <w:highlight w:val="none"/>
          <w:u w:val="single"/>
        </w:rPr>
        <w:t xml:space="preserve">（小型企业、微型企业）；</w:t>
      </w:r>
      <w:r/>
    </w:p>
    <w:p>
      <w:pPr>
        <w:ind w:firstLine="330"/>
        <w:spacing w:line="560" w:lineRule="exact"/>
        <w:rPr>
          <w:rFonts w:hint="eastAsia" w:ascii="Times New Roman" w:hAnsi="Times New Roman"/>
          <w:i/>
          <w:color w:val="auto"/>
          <w:sz w:val="22"/>
          <w:szCs w:val="22"/>
          <w:highlight w:val="none"/>
          <w:u w:val="single"/>
        </w:rPr>
      </w:pPr>
      <w:r>
        <w:rPr>
          <w:rFonts w:hint="eastAsia" w:ascii="Times New Roman" w:hAnsi="Times New Roman"/>
          <w:color w:val="auto"/>
          <w:sz w:val="22"/>
          <w:szCs w:val="22"/>
          <w:highlight w:val="none"/>
        </w:rPr>
        <w:t xml:space="preserve">2.</w:t>
      </w:r>
      <w:r>
        <w:rPr>
          <w:rFonts w:hint="eastAsia" w:ascii="Times New Roman" w:hAnsi="Times New Roman"/>
          <w:color w:val="auto"/>
          <w:sz w:val="22"/>
          <w:szCs w:val="22"/>
          <w:highlight w:val="none"/>
          <w:u w:val="single"/>
        </w:rPr>
        <w:t xml:space="preserve">（标的名称）</w:t>
      </w:r>
      <w:r>
        <w:rPr>
          <w:rFonts w:hint="eastAsia" w:ascii="Times New Roman" w:hAnsi="Times New Roman"/>
          <w:i/>
          <w:color w:val="auto"/>
          <w:sz w:val="22"/>
          <w:szCs w:val="22"/>
          <w:highlight w:val="none"/>
        </w:rPr>
        <w:t xml:space="preserve">，</w:t>
      </w:r>
      <w:r>
        <w:rPr>
          <w:rFonts w:hint="eastAsia" w:ascii="Times New Roman" w:hAnsi="Times New Roman"/>
          <w:color w:val="auto"/>
          <w:sz w:val="22"/>
          <w:szCs w:val="22"/>
          <w:highlight w:val="none"/>
        </w:rPr>
        <w:t xml:space="preserve">属于</w:t>
      </w:r>
      <w:r>
        <w:rPr>
          <w:rFonts w:hint="eastAsia" w:ascii="Times New Roman" w:hAnsi="Times New Roman"/>
          <w:color w:val="auto"/>
          <w:sz w:val="22"/>
          <w:szCs w:val="22"/>
          <w:highlight w:val="none"/>
          <w:u w:val="single"/>
        </w:rPr>
        <w:t xml:space="preserve">    </w:t>
      </w:r>
      <w:r>
        <w:rPr>
          <w:rFonts w:hint="eastAsia" w:ascii="Times New Roman" w:hAnsi="Times New Roman"/>
          <w:color w:val="auto"/>
          <w:sz w:val="22"/>
          <w:szCs w:val="22"/>
          <w:highlight w:val="none"/>
        </w:rPr>
        <w:t xml:space="preserve">行业；承建企业为</w:t>
      </w:r>
      <w:r>
        <w:rPr>
          <w:rFonts w:hint="eastAsia" w:ascii="Times New Roman" w:hAnsi="Times New Roman"/>
          <w:color w:val="auto"/>
          <w:sz w:val="22"/>
          <w:szCs w:val="22"/>
          <w:highlight w:val="none"/>
          <w:u w:val="single"/>
        </w:rPr>
        <w:t xml:space="preserve">（企业名称）</w:t>
      </w:r>
      <w:r>
        <w:rPr>
          <w:rFonts w:hint="eastAsia" w:ascii="Times New Roman" w:hAnsi="Times New Roman"/>
          <w:color w:val="auto"/>
          <w:sz w:val="22"/>
          <w:szCs w:val="22"/>
          <w:highlight w:val="none"/>
        </w:rPr>
        <w:t xml:space="preserve">，从业人员</w:t>
      </w:r>
      <w:r>
        <w:rPr>
          <w:rFonts w:hint="eastAsia" w:ascii="Times New Roman" w:hAnsi="Times New Roman"/>
          <w:color w:val="auto"/>
          <w:sz w:val="22"/>
          <w:szCs w:val="22"/>
          <w:highlight w:val="none"/>
          <w:u w:val="single"/>
        </w:rPr>
        <w:t xml:space="preserve">      </w:t>
      </w:r>
      <w:r>
        <w:rPr>
          <w:rFonts w:hint="eastAsia" w:ascii="Times New Roman" w:hAnsi="Times New Roman"/>
          <w:color w:val="auto"/>
          <w:sz w:val="22"/>
          <w:szCs w:val="22"/>
          <w:highlight w:val="none"/>
        </w:rPr>
        <w:t xml:space="preserve">人，营业收入为</w:t>
      </w:r>
      <w:r>
        <w:rPr>
          <w:rFonts w:hint="eastAsia" w:ascii="Times New Roman" w:hAnsi="Times New Roman"/>
          <w:color w:val="auto"/>
          <w:sz w:val="22"/>
          <w:szCs w:val="22"/>
          <w:highlight w:val="none"/>
          <w:u w:val="single"/>
        </w:rPr>
        <w:t xml:space="preserve">     </w:t>
      </w:r>
      <w:r>
        <w:rPr>
          <w:rFonts w:hint="eastAsia" w:ascii="Times New Roman" w:hAnsi="Times New Roman"/>
          <w:color w:val="auto"/>
          <w:sz w:val="22"/>
          <w:szCs w:val="22"/>
          <w:highlight w:val="none"/>
        </w:rPr>
        <w:t xml:space="preserve">万元，资产总额为</w:t>
      </w:r>
      <w:r>
        <w:rPr>
          <w:rFonts w:hint="eastAsia" w:ascii="Times New Roman" w:hAnsi="Times New Roman"/>
          <w:color w:val="auto"/>
          <w:sz w:val="22"/>
          <w:szCs w:val="22"/>
          <w:highlight w:val="none"/>
          <w:u w:val="single"/>
        </w:rPr>
        <w:t xml:space="preserve">      </w:t>
      </w:r>
      <w:r>
        <w:rPr>
          <w:rFonts w:hint="eastAsia" w:ascii="Times New Roman" w:hAnsi="Times New Roman"/>
          <w:color w:val="auto"/>
          <w:sz w:val="22"/>
          <w:szCs w:val="22"/>
          <w:highlight w:val="none"/>
        </w:rPr>
        <w:t xml:space="preserve">万元</w:t>
      </w:r>
      <w:r>
        <w:rPr>
          <w:rFonts w:hint="eastAsia" w:ascii="Times New Roman" w:hAnsi="Times New Roman"/>
          <w:color w:val="auto"/>
          <w:sz w:val="22"/>
          <w:szCs w:val="22"/>
          <w:highlight w:val="none"/>
          <w:vertAlign w:val="superscript"/>
        </w:rPr>
        <w:t xml:space="preserve">1</w:t>
      </w:r>
      <w:r>
        <w:rPr>
          <w:rFonts w:hint="eastAsia" w:ascii="Times New Roman" w:hAnsi="Times New Roman"/>
          <w:color w:val="auto"/>
          <w:sz w:val="22"/>
          <w:szCs w:val="22"/>
          <w:highlight w:val="none"/>
        </w:rPr>
        <w:t xml:space="preserve">，属于</w:t>
      </w:r>
      <w:r>
        <w:rPr>
          <w:rFonts w:hint="eastAsia" w:ascii="Times New Roman" w:hAnsi="Times New Roman"/>
          <w:color w:val="auto"/>
          <w:sz w:val="22"/>
          <w:szCs w:val="22"/>
          <w:highlight w:val="none"/>
          <w:u w:val="single"/>
        </w:rPr>
        <w:t xml:space="preserve">（小型企业、微型企业）；</w:t>
      </w:r>
      <w:r/>
    </w:p>
    <w:p>
      <w:pPr>
        <w:ind w:firstLine="330"/>
        <w:spacing w:line="560" w:lineRule="exact"/>
        <w:rPr>
          <w:rFonts w:hint="eastAsia" w:ascii="Times New Roman" w:hAnsi="Times New Roman"/>
          <w:color w:val="auto"/>
          <w:sz w:val="22"/>
          <w:szCs w:val="22"/>
          <w:highlight w:val="none"/>
        </w:rPr>
      </w:pPr>
      <w:r>
        <w:rPr>
          <w:rFonts w:hint="eastAsia" w:ascii="Times New Roman" w:hAnsi="Times New Roman"/>
          <w:color w:val="auto"/>
          <w:sz w:val="22"/>
          <w:szCs w:val="22"/>
          <w:highlight w:val="none"/>
        </w:rPr>
        <w:t xml:space="preserve">……</w:t>
      </w:r>
      <w:r/>
    </w:p>
    <w:p>
      <w:pPr>
        <w:ind w:firstLine="330"/>
        <w:spacing w:line="560" w:lineRule="exact"/>
        <w:rPr>
          <w:rFonts w:hint="eastAsia" w:ascii="Times New Roman" w:hAnsi="Times New Roman"/>
          <w:color w:val="auto"/>
          <w:sz w:val="22"/>
          <w:szCs w:val="22"/>
          <w:highlight w:val="none"/>
        </w:rPr>
      </w:pPr>
      <w:r>
        <w:rPr>
          <w:rFonts w:hint="eastAsia" w:ascii="Times New Roman" w:hAnsi="Times New Roman"/>
          <w:color w:val="auto"/>
          <w:sz w:val="22"/>
          <w:szCs w:val="22"/>
          <w:highlight w:val="none"/>
        </w:rPr>
        <w:t xml:space="preserve">以上企业，不属于大企业的分支机构，不存在控股股东为大企业的情形，也不存在与大企业的负责人为同一人的情形。</w:t>
      </w:r>
      <w:r/>
    </w:p>
    <w:p>
      <w:pPr>
        <w:ind w:firstLine="330"/>
        <w:spacing w:line="560" w:lineRule="exact"/>
        <w:rPr>
          <w:rFonts w:hint="eastAsia" w:ascii="Times New Roman" w:hAnsi="Times New Roman"/>
          <w:color w:val="auto"/>
          <w:sz w:val="22"/>
          <w:szCs w:val="22"/>
          <w:highlight w:val="none"/>
        </w:rPr>
      </w:pPr>
      <w:r>
        <w:rPr>
          <w:rFonts w:hint="eastAsia" w:ascii="Times New Roman" w:hAnsi="Times New Roman"/>
          <w:color w:val="auto"/>
          <w:sz w:val="22"/>
          <w:szCs w:val="22"/>
          <w:highlight w:val="none"/>
        </w:rPr>
        <w:t xml:space="preserve">本企业对上述声明内容的真实性负责。如有虚假，将依法承担相应责任</w:t>
      </w:r>
      <w:r/>
    </w:p>
    <w:p>
      <w:pPr>
        <w:ind w:right="720"/>
        <w:spacing w:line="560" w:lineRule="exact"/>
        <w:rPr>
          <w:rFonts w:hint="eastAsia" w:ascii="Times New Roman" w:hAnsi="Times New Roman"/>
          <w:color w:val="auto"/>
          <w:sz w:val="22"/>
          <w:szCs w:val="22"/>
          <w:highlight w:val="none"/>
        </w:rPr>
      </w:pPr>
      <w:r>
        <w:rPr>
          <w:rFonts w:hint="eastAsia" w:ascii="Times New Roman" w:hAnsi="Times New Roman"/>
          <w:color w:val="auto"/>
          <w:sz w:val="22"/>
          <w:szCs w:val="22"/>
          <w:highlight w:val="none"/>
        </w:rPr>
      </w:r>
      <w:r/>
    </w:p>
    <w:p>
      <w:pPr>
        <w:ind w:right="180" w:firstLine="330"/>
        <w:jc w:val="right"/>
        <w:spacing w:line="560" w:lineRule="exact"/>
        <w:rPr>
          <w:rFonts w:hint="eastAsia" w:ascii="Times New Roman" w:hAnsi="Times New Roman"/>
          <w:color w:val="auto"/>
          <w:sz w:val="22"/>
          <w:szCs w:val="22"/>
          <w:highlight w:val="none"/>
        </w:rPr>
      </w:pPr>
      <w:r>
        <w:rPr>
          <w:rFonts w:hint="eastAsia" w:ascii="Times New Roman" w:hAnsi="Times New Roman"/>
          <w:color w:val="auto"/>
          <w:sz w:val="22"/>
          <w:szCs w:val="22"/>
          <w:highlight w:val="none"/>
        </w:rPr>
        <w:t xml:space="preserve">企业名称（加盖CA电子公章）：</w:t>
      </w:r>
      <w:r/>
    </w:p>
    <w:p>
      <w:pPr>
        <w:ind w:right="480" w:firstLine="5500"/>
        <w:spacing w:line="560" w:lineRule="exact"/>
        <w:rPr>
          <w:rFonts w:hint="eastAsia" w:ascii="Times New Roman" w:hAnsi="Times New Roman"/>
          <w:color w:val="auto"/>
          <w:sz w:val="22"/>
          <w:szCs w:val="22"/>
          <w:highlight w:val="none"/>
        </w:rPr>
      </w:pPr>
      <w:r>
        <w:rPr>
          <w:rFonts w:hint="eastAsia" w:ascii="Times New Roman" w:hAnsi="Times New Roman"/>
          <w:color w:val="auto"/>
          <w:sz w:val="22"/>
          <w:szCs w:val="22"/>
          <w:highlight w:val="none"/>
        </w:rPr>
        <w:t xml:space="preserve">日  期：</w:t>
      </w:r>
      <w:r/>
    </w:p>
    <w:p>
      <w:pPr>
        <w:ind w:firstLine="220"/>
        <w:spacing w:line="560" w:lineRule="exact"/>
        <w:rPr>
          <w:rFonts w:hint="eastAsia" w:ascii="Times New Roman" w:hAnsi="Times New Roman"/>
          <w:color w:val="auto"/>
          <w:sz w:val="22"/>
          <w:szCs w:val="22"/>
          <w:highlight w:val="none"/>
        </w:rPr>
      </w:pPr>
      <w:r>
        <w:rPr>
          <w:rFonts w:hint="eastAsia" w:ascii="Times New Roman" w:hAnsi="Times New Roman"/>
          <w:color w:val="auto"/>
          <w:sz w:val="22"/>
          <w:szCs w:val="22"/>
          <w:highlight w:val="none"/>
        </w:rPr>
      </w:r>
      <w:r/>
    </w:p>
    <w:p>
      <w:pPr>
        <w:ind w:firstLine="440"/>
        <w:spacing w:line="560" w:lineRule="exact"/>
        <w:rPr>
          <w:rFonts w:hint="eastAsia" w:ascii="Times New Roman" w:hAnsi="Times New Roman"/>
          <w:color w:val="auto"/>
          <w:sz w:val="22"/>
          <w:szCs w:val="22"/>
          <w:highlight w:val="none"/>
        </w:rPr>
      </w:pPr>
      <w:r>
        <w:rPr>
          <w:rFonts w:hint="eastAsia" w:ascii="Times New Roman" w:hAnsi="Times New Roman"/>
          <w:color w:val="auto"/>
          <w:sz w:val="22"/>
          <w:szCs w:val="22"/>
          <w:highlight w:val="none"/>
        </w:rPr>
        <w:t xml:space="preserve">备注1：从业人员、营业收入、资产总额填报上一年度数据，无上一年度数据的新成立企业可不填报。</w:t>
      </w:r>
      <w:r/>
    </w:p>
    <w:p>
      <w:pPr>
        <w:ind w:firstLine="440"/>
        <w:spacing w:line="560" w:lineRule="exact"/>
        <w:rPr>
          <w:rFonts w:hint="eastAsia" w:ascii="Times New Roman" w:hAnsi="Times New Roman"/>
          <w:color w:val="auto"/>
          <w:sz w:val="22"/>
          <w:szCs w:val="22"/>
          <w:highlight w:val="none"/>
        </w:rPr>
      </w:pPr>
      <w:r>
        <w:rPr>
          <w:rFonts w:hint="eastAsia" w:ascii="Times New Roman" w:hAnsi="Times New Roman"/>
          <w:color w:val="auto"/>
          <w:sz w:val="22"/>
          <w:szCs w:val="22"/>
          <w:highlight w:val="none"/>
        </w:rPr>
        <w:t xml:space="preserve">备注2：供应商如不提供此声明函，价格将不做相应扣除。</w:t>
      </w:r>
      <w:r/>
    </w:p>
    <w:p>
      <w:pPr>
        <w:rPr>
          <w:rFonts w:hint="eastAsia" w:ascii="Times New Roman" w:hAnsi="Times New Roman"/>
          <w:color w:val="auto"/>
          <w:sz w:val="24"/>
          <w:szCs w:val="21"/>
          <w:highlight w:val="none"/>
        </w:rPr>
      </w:pPr>
      <w:r>
        <w:rPr>
          <w:rFonts w:hint="eastAsia" w:ascii="Times New Roman" w:hAnsi="Times New Roman"/>
          <w:color w:val="auto"/>
          <w:sz w:val="24"/>
          <w:szCs w:val="24"/>
          <w:highlight w:val="none"/>
        </w:rPr>
        <w:br w:type="page" w:clear="all"/>
      </w:r>
      <w:r/>
    </w:p>
    <w:p>
      <w:pPr>
        <w:ind w:firstLine="643"/>
        <w:jc w:val="center"/>
        <w:spacing w:line="588" w:lineRule="exact"/>
        <w:rPr>
          <w:rFonts w:hint="eastAsia" w:ascii="Times New Roman" w:hAnsi="Times New Roman"/>
          <w:color w:val="auto"/>
          <w:sz w:val="24"/>
          <w:szCs w:val="21"/>
          <w:highlight w:val="none"/>
        </w:rPr>
      </w:pPr>
      <w:r>
        <w:rPr>
          <w:rFonts w:hint="eastAsia" w:ascii="Times New Roman" w:hAnsi="Times New Roman" w:eastAsia="黑体"/>
          <w:b/>
          <w:color w:val="auto"/>
          <w:sz w:val="32"/>
          <w:szCs w:val="32"/>
          <w:highlight w:val="none"/>
        </w:rPr>
        <w:t xml:space="preserve">残疾人福利性单位声明函</w:t>
      </w:r>
      <w:r/>
    </w:p>
    <w:p>
      <w:pPr>
        <w:ind w:firstLine="480"/>
        <w:spacing w:line="588" w:lineRule="exact"/>
        <w:rPr>
          <w:rFonts w:hint="eastAsia" w:ascii="Times New Roman" w:hAnsi="Times New Roman"/>
          <w:color w:val="auto"/>
          <w:sz w:val="24"/>
          <w:szCs w:val="21"/>
          <w:highlight w:val="none"/>
        </w:rPr>
      </w:pPr>
      <w:r>
        <w:rPr>
          <w:rFonts w:hint="eastAsia" w:ascii="Times New Roman" w:hAnsi="Times New Roman"/>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Times New Roman" w:hAnsi="Times New Roman"/>
          <w:color w:val="auto"/>
          <w:sz w:val="24"/>
          <w:szCs w:val="21"/>
          <w:highlight w:val="none"/>
          <w:u w:val="single"/>
        </w:rPr>
        <w:t xml:space="preserve">       </w:t>
      </w:r>
      <w:r>
        <w:rPr>
          <w:rFonts w:hint="eastAsia" w:ascii="Times New Roman" w:hAnsi="Times New Roman"/>
          <w:color w:val="auto"/>
          <w:sz w:val="24"/>
          <w:szCs w:val="21"/>
          <w:highlight w:val="none"/>
        </w:rPr>
        <w:t xml:space="preserve">项目采购活动提供本单位制造的货物，或者提供其他残疾人福利性单位制造的货物（不包括使用非残疾人福利性单位注册商标的货物）。</w:t>
      </w:r>
      <w:r/>
    </w:p>
    <w:p>
      <w:pPr>
        <w:ind w:firstLine="480"/>
        <w:spacing w:line="588"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本单位对上述声明的真实性负责。如有虚假，将依法承担相应责任。</w:t>
      </w:r>
      <w:r/>
    </w:p>
    <w:p>
      <w:pPr>
        <w:ind w:firstLine="480"/>
        <w:spacing w:line="588" w:lineRule="exact"/>
        <w:rPr>
          <w:rFonts w:hint="eastAsia" w:ascii="Times New Roman" w:hAnsi="Times New Roman"/>
          <w:color w:val="auto"/>
          <w:sz w:val="24"/>
          <w:szCs w:val="21"/>
          <w:highlight w:val="none"/>
        </w:rPr>
      </w:pPr>
      <w:r>
        <w:rPr>
          <w:rFonts w:hint="eastAsia" w:ascii="Times New Roman" w:hAnsi="Times New Roman"/>
          <w:color w:val="auto"/>
          <w:sz w:val="24"/>
          <w:szCs w:val="21"/>
          <w:highlight w:val="none"/>
        </w:rPr>
      </w:r>
      <w:r/>
    </w:p>
    <w:p>
      <w:pPr>
        <w:ind w:firstLine="480"/>
        <w:spacing w:line="588"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ascii="Times New Roman" w:hAnsi="Times New Roman" w:eastAsia="仿宋_GB2312"/>
          <w:color w:val="auto"/>
          <w:spacing w:val="6"/>
          <w:sz w:val="30"/>
          <w:szCs w:val="30"/>
          <w:highlight w:val="none"/>
        </w:rPr>
      </w:pPr>
      <w:r>
        <w:rPr>
          <w:rFonts w:ascii="Times New Roman" w:hAnsi="Times New Roman" w:eastAsia="仿宋_GB2312"/>
          <w:color w:val="auto"/>
          <w:spacing w:val="6"/>
          <w:sz w:val="30"/>
          <w:szCs w:val="30"/>
          <w:highlight w:val="none"/>
        </w:rPr>
      </w:r>
      <w:r/>
    </w:p>
    <w:p>
      <w:pPr>
        <w:ind w:right="1560" w:firstLine="624"/>
        <w:jc w:val="center"/>
        <w:spacing w:line="588" w:lineRule="exact"/>
        <w:tabs>
          <w:tab w:val="left" w:pos="4860" w:leader="none"/>
        </w:tabs>
        <w:rPr>
          <w:rFonts w:ascii="Times New Roman" w:hAnsi="Times New Roman"/>
          <w:color w:val="auto"/>
          <w:sz w:val="24"/>
          <w:szCs w:val="21"/>
          <w:highlight w:val="none"/>
        </w:rPr>
      </w:pPr>
      <w:r>
        <w:rPr>
          <w:rFonts w:hint="eastAsia" w:ascii="Times New Roman" w:hAnsi="Times New Roman" w:eastAsia="仿宋_GB2312"/>
          <w:color w:val="auto"/>
          <w:spacing w:val="6"/>
          <w:sz w:val="30"/>
          <w:szCs w:val="30"/>
          <w:highlight w:val="none"/>
        </w:rPr>
        <w:t xml:space="preserve">             </w:t>
      </w:r>
      <w:r>
        <w:rPr>
          <w:rFonts w:hint="eastAsia" w:ascii="Times New Roman" w:hAnsi="Times New Roman"/>
          <w:color w:val="auto"/>
          <w:sz w:val="24"/>
          <w:szCs w:val="21"/>
          <w:highlight w:val="none"/>
        </w:rPr>
        <w:t xml:space="preserve">       供应商全称（加盖CA电子公章）：</w:t>
      </w:r>
      <w:r/>
    </w:p>
    <w:p>
      <w:pPr>
        <w:ind w:right="1560" w:firstLine="480"/>
        <w:jc w:val="center"/>
        <w:spacing w:line="588" w:lineRule="exact"/>
        <w:tabs>
          <w:tab w:val="left" w:pos="4860" w:leader="none"/>
        </w:tabs>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       日  期：</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ind w:firstLine="357"/>
        <w:spacing w:line="360" w:lineRule="exact"/>
        <w:rPr>
          <w:rFonts w:ascii="黑体" w:hAnsi="黑体" w:eastAsia="黑体"/>
          <w:b/>
          <w:sz w:val="32"/>
          <w:szCs w:val="24"/>
          <w:highlight w:val="none"/>
        </w:rPr>
        <w:outlineLvl w:val="1"/>
      </w:pPr>
      <w:r>
        <w:rPr>
          <w:rFonts w:ascii="仿宋" w:hAnsi="仿宋" w:eastAsia="仿宋"/>
          <w:szCs w:val="32"/>
          <w:highlight w:val="none"/>
        </w:rPr>
        <w:br w:type="page" w:clear="all"/>
      </w:r>
      <w:bookmarkStart w:id="265" w:name="_Toc216777436"/>
      <w:r>
        <w:rPr>
          <w:rFonts w:hint="eastAsia" w:ascii="黑体" w:hAnsi="黑体" w:eastAsia="黑体"/>
          <w:b/>
          <w:sz w:val="32"/>
          <w:szCs w:val="24"/>
          <w:highlight w:val="none"/>
        </w:rPr>
        <w:t xml:space="preserve">六</w:t>
      </w:r>
      <w:r>
        <w:rPr>
          <w:rFonts w:ascii="黑体" w:hAnsi="黑体" w:eastAsia="黑体"/>
          <w:b/>
          <w:sz w:val="32"/>
          <w:szCs w:val="24"/>
          <w:highlight w:val="none"/>
        </w:rPr>
        <w:t xml:space="preserve">、</w:t>
      </w:r>
      <w:r>
        <w:rPr>
          <w:rFonts w:hint="eastAsia" w:ascii="黑体" w:hAnsi="黑体" w:eastAsia="黑体"/>
          <w:b/>
          <w:sz w:val="32"/>
          <w:szCs w:val="24"/>
          <w:highlight w:val="none"/>
        </w:rPr>
        <w:t xml:space="preserve">已标价的工程量清单</w:t>
      </w:r>
      <w:bookmarkEnd w:id="265"/>
      <w:r/>
      <w:r/>
    </w:p>
    <w:p>
      <w:pPr>
        <w:rPr>
          <w:highlight w:val="none"/>
        </w:rPr>
      </w:pPr>
      <w:r>
        <w:rPr>
          <w:highlight w:val="none"/>
        </w:rPr>
        <w:br w:type="column"/>
      </w:r>
      <w:r/>
    </w:p>
    <w:tbl>
      <w:tblPr>
        <w:tblStyle w:val="723"/>
        <w:tblW w:w="9308" w:type="dxa"/>
        <w:tblInd w:w="93" w:type="dxa"/>
        <w:tblLayout w:type="autofit"/>
        <w:tblCellMar>
          <w:left w:w="108" w:type="dxa"/>
          <w:top w:w="0" w:type="dxa"/>
          <w:right w:w="108" w:type="dxa"/>
          <w:bottom w:w="0" w:type="dxa"/>
        </w:tblCellMar>
        <w:tblLook w:val="04A0" w:firstRow="1" w:lastRow="0" w:firstColumn="1" w:lastColumn="0" w:noHBand="0" w:noVBand="1"/>
      </w:tblPr>
      <w:tblGrid>
        <w:gridCol w:w="2371"/>
        <w:gridCol w:w="251"/>
        <w:gridCol w:w="1831"/>
        <w:gridCol w:w="3454"/>
        <w:gridCol w:w="124"/>
        <w:gridCol w:w="1277"/>
      </w:tblGrid>
      <w:tr>
        <w:trPr>
          <w:trHeight w:val="665"/>
        </w:trPr>
        <w:tc>
          <w:tcPr>
            <w:gridSpan w:val="2"/>
            <w:shd w:val="clear" w:color="auto" w:fill="ffffff"/>
            <w:tcW w:w="2622" w:type="dxa"/>
            <w:vAlign w:val="center"/>
            <w:textDirection w:val="lrTb"/>
            <w:noWrap w:val="false"/>
          </w:tcPr>
          <w:p>
            <w:pPr>
              <w:jc w:val="left"/>
              <w:widowControl/>
              <w:rPr>
                <w:rFonts w:ascii="宋体" w:hAnsi="宋体" w:cs="宋体"/>
                <w:sz w:val="18"/>
                <w:szCs w:val="18"/>
                <w:highlight w:val="none"/>
              </w:rPr>
            </w:pPr>
            <w:r>
              <w:rPr>
                <w:rFonts w:hint="eastAsia" w:ascii="宋体" w:hAnsi="宋体" w:cs="宋体"/>
                <w:sz w:val="18"/>
                <w:szCs w:val="18"/>
                <w:highlight w:val="none"/>
              </w:rPr>
              <w:t xml:space="preserve">　</w:t>
            </w:r>
            <w:r/>
          </w:p>
        </w:tc>
        <w:tc>
          <w:tcPr>
            <w:gridSpan w:val="2"/>
            <w:shd w:val="clear" w:color="auto" w:fill="ffffff"/>
            <w:tcBorders>
              <w:top w:val="none" w:color="000000" w:sz="4" w:space="0"/>
              <w:left w:val="none" w:color="000000" w:sz="4" w:space="0"/>
              <w:bottom w:val="single" w:color="000000" w:sz="4" w:space="0"/>
              <w:right w:val="none" w:color="000000" w:sz="4" w:space="0"/>
            </w:tcBorders>
            <w:tcW w:w="5285" w:type="dxa"/>
            <w:vAlign w:val="center"/>
            <w:textDirection w:val="lrTb"/>
            <w:noWrap w:val="false"/>
          </w:tcPr>
          <w:p>
            <w:pPr>
              <w:jc w:val="center"/>
              <w:widowControl/>
              <w:rPr>
                <w:rFonts w:ascii="宋体" w:hAnsi="宋体" w:cs="宋体"/>
                <w:sz w:val="36"/>
                <w:szCs w:val="36"/>
                <w:highlight w:val="none"/>
              </w:rPr>
            </w:pPr>
            <w:r>
              <w:rPr>
                <w:rFonts w:hint="eastAsia" w:ascii="宋体" w:hAnsi="宋体" w:cs="宋体"/>
                <w:sz w:val="36"/>
                <w:szCs w:val="36"/>
                <w:highlight w:val="none"/>
              </w:rPr>
              <w:t xml:space="preserve">　</w:t>
            </w:r>
            <w:r/>
          </w:p>
        </w:tc>
        <w:tc>
          <w:tcPr>
            <w:gridSpan w:val="2"/>
            <w:shd w:val="clear" w:color="auto" w:fill="ffffff"/>
            <w:tcW w:w="1401" w:type="dxa"/>
            <w:vAlign w:val="center"/>
            <w:textDirection w:val="lrTb"/>
            <w:noWrap w:val="false"/>
          </w:tcPr>
          <w:p>
            <w:pPr>
              <w:jc w:val="left"/>
              <w:widowControl/>
              <w:rPr>
                <w:rFonts w:ascii="宋体" w:hAnsi="宋体" w:cs="宋体"/>
                <w:b/>
                <w:bCs/>
                <w:sz w:val="36"/>
                <w:szCs w:val="36"/>
                <w:highlight w:val="none"/>
              </w:rPr>
            </w:pPr>
            <w:r>
              <w:rPr>
                <w:rFonts w:hint="eastAsia" w:ascii="宋体" w:hAnsi="宋体" w:cs="宋体"/>
                <w:b/>
                <w:bCs/>
                <w:sz w:val="36"/>
                <w:szCs w:val="36"/>
                <w:highlight w:val="none"/>
              </w:rPr>
              <w:t xml:space="preserve">工程</w:t>
            </w:r>
            <w:r/>
          </w:p>
        </w:tc>
      </w:tr>
      <w:tr>
        <w:trPr>
          <w:trHeight w:val="2421"/>
        </w:trPr>
        <w:tc>
          <w:tcPr>
            <w:gridSpan w:val="6"/>
            <w:shd w:val="clear" w:color="auto" w:fill="ffffff"/>
            <w:tcBorders>
              <w:top w:val="none" w:color="000000" w:sz="4" w:space="0"/>
              <w:left w:val="none" w:color="000000" w:sz="4" w:space="0"/>
              <w:bottom w:val="none" w:color="000000" w:sz="4" w:space="0"/>
              <w:right w:val="none" w:color="000000" w:sz="4" w:space="0"/>
            </w:tcBorders>
            <w:tcW w:w="9308" w:type="dxa"/>
            <w:vAlign w:val="bottom"/>
            <w:textDirection w:val="lrTb"/>
            <w:noWrap w:val="false"/>
          </w:tcPr>
          <w:p>
            <w:pPr>
              <w:jc w:val="center"/>
              <w:widowControl/>
              <w:rPr>
                <w:rFonts w:ascii="宋体" w:hAnsi="宋体" w:cs="宋体"/>
                <w:b/>
                <w:bCs/>
                <w:sz w:val="44"/>
                <w:szCs w:val="44"/>
                <w:highlight w:val="none"/>
              </w:rPr>
            </w:pPr>
            <w:r>
              <w:rPr>
                <w:rFonts w:hint="eastAsia" w:ascii="宋体" w:hAnsi="宋体" w:cs="宋体"/>
                <w:b/>
                <w:bCs/>
                <w:sz w:val="44"/>
                <w:szCs w:val="44"/>
                <w:highlight w:val="none"/>
              </w:rPr>
              <w:t xml:space="preserve">投标总价</w:t>
            </w:r>
            <w:r/>
          </w:p>
        </w:tc>
      </w:tr>
      <w:tr>
        <w:trPr>
          <w:trHeight w:val="2125"/>
        </w:trPr>
        <w:tc>
          <w:tcPr>
            <w:shd w:val="clear" w:color="auto" w:fill="ffffff"/>
            <w:tcW w:w="2371"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2"/>
            <w:shd w:val="clear" w:color="auto" w:fill="ffffff"/>
            <w:tcW w:w="2082" w:type="dxa"/>
            <w:vAlign w:val="bottom"/>
            <w:textDirection w:val="lrTb"/>
            <w:noWrap w:val="false"/>
          </w:tcPr>
          <w:p>
            <w:pPr>
              <w:jc w:val="right"/>
              <w:widowControl/>
              <w:rPr>
                <w:rFonts w:ascii="宋体" w:hAnsi="宋体" w:cs="宋体"/>
                <w:sz w:val="24"/>
                <w:highlight w:val="none"/>
              </w:rPr>
            </w:pPr>
            <w:r>
              <w:rPr>
                <w:rFonts w:hint="eastAsia" w:ascii="宋体" w:hAnsi="宋体" w:cs="宋体"/>
                <w:sz w:val="24"/>
                <w:highlight w:val="none"/>
              </w:rPr>
              <w:t xml:space="preserve">投  标  人：</w:t>
            </w:r>
            <w:r/>
          </w:p>
        </w:tc>
        <w:tc>
          <w:tcPr>
            <w:gridSpan w:val="2"/>
            <w:shd w:val="clear" w:color="auto" w:fill="ffffff"/>
            <w:tcBorders>
              <w:top w:val="none" w:color="000000" w:sz="4" w:space="0"/>
              <w:left w:val="none" w:color="000000" w:sz="4" w:space="0"/>
              <w:bottom w:val="single" w:color="000000" w:sz="4" w:space="0"/>
              <w:right w:val="none" w:color="000000" w:sz="4" w:space="0"/>
            </w:tcBorders>
            <w:tcW w:w="3578"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w:t>
            </w:r>
            <w:r/>
          </w:p>
        </w:tc>
        <w:tc>
          <w:tcPr>
            <w:shd w:val="clear" w:color="auto" w:fill="ffffff"/>
            <w:tcW w:w="1277"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r>
      <w:tr>
        <w:trPr>
          <w:cantSplit/>
          <w:trHeight w:val="462"/>
        </w:trPr>
        <w:tc>
          <w:tcPr>
            <w:gridSpan w:val="3"/>
            <w:shd w:val="clear" w:color="auto" w:fill="ffffff"/>
            <w:tcW w:w="4453" w:type="dxa"/>
            <w:vAlign w:val="bottom"/>
            <w:vMerge w:val="restart"/>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2"/>
            <w:shd w:val="clear" w:color="auto" w:fill="ffffff"/>
            <w:tcBorders>
              <w:top w:val="single" w:color="000000" w:sz="4" w:space="0"/>
              <w:left w:val="none" w:color="000000" w:sz="4" w:space="0"/>
              <w:bottom w:val="none" w:color="000000" w:sz="4" w:space="0"/>
              <w:right w:val="none" w:color="000000" w:sz="4" w:space="0"/>
            </w:tcBorders>
            <w:tcW w:w="3578" w:type="dxa"/>
            <w:vAlign w:val="bottom"/>
            <w:textDirection w:val="lrTb"/>
            <w:noWrap w:val="false"/>
          </w:tcPr>
          <w:p>
            <w:pPr>
              <w:jc w:val="center"/>
              <w:widowControl/>
              <w:rPr>
                <w:rFonts w:ascii="宋体" w:hAnsi="宋体" w:cs="宋体"/>
                <w:sz w:val="20"/>
                <w:highlight w:val="none"/>
              </w:rPr>
            </w:pPr>
            <w:r>
              <w:rPr>
                <w:rFonts w:hint="eastAsia" w:ascii="宋体" w:hAnsi="宋体" w:cs="宋体"/>
                <w:sz w:val="20"/>
                <w:highlight w:val="none"/>
              </w:rPr>
              <w:t xml:space="preserve">(单位盖章)</w:t>
            </w:r>
            <w:r/>
          </w:p>
        </w:tc>
        <w:tc>
          <w:tcPr>
            <w:shd w:val="clear" w:color="auto" w:fill="ffffff"/>
            <w:tcW w:w="1277" w:type="dxa"/>
            <w:vAlign w:val="center"/>
            <w:vMerge w:val="restart"/>
            <w:textDirection w:val="lrTb"/>
            <w:noWrap w:val="false"/>
          </w:tcPr>
          <w:p>
            <w:pPr>
              <w:jc w:val="center"/>
              <w:widowControl/>
              <w:rPr>
                <w:rFonts w:ascii="宋体" w:hAnsi="宋体" w:cs="宋体"/>
                <w:sz w:val="18"/>
                <w:szCs w:val="18"/>
                <w:highlight w:val="none"/>
              </w:rPr>
            </w:pPr>
            <w:r>
              <w:rPr>
                <w:rFonts w:hint="eastAsia" w:ascii="宋体" w:hAnsi="宋体" w:cs="宋体"/>
                <w:sz w:val="18"/>
                <w:szCs w:val="18"/>
                <w:highlight w:val="none"/>
              </w:rPr>
              <w:t xml:space="preserve">　</w:t>
            </w:r>
            <w:r/>
          </w:p>
        </w:tc>
      </w:tr>
      <w:tr>
        <w:trPr>
          <w:cantSplit/>
          <w:trHeight w:val="2955"/>
        </w:trPr>
        <w:tc>
          <w:tcPr>
            <w:gridSpan w:val="3"/>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jc w:val="left"/>
              <w:widowControl/>
              <w:rPr>
                <w:rFonts w:ascii="宋体" w:hAnsi="宋体" w:cs="宋体"/>
                <w:sz w:val="24"/>
                <w:highlight w:val="none"/>
              </w:rPr>
            </w:pPr>
            <w:r>
              <w:rPr>
                <w:rFonts w:ascii="宋体" w:hAnsi="宋体" w:cs="宋体"/>
                <w:sz w:val="24"/>
                <w:highlight w:val="none"/>
              </w:rPr>
            </w:r>
            <w:r/>
          </w:p>
        </w:tc>
        <w:tc>
          <w:tcPr>
            <w:gridSpan w:val="2"/>
            <w:shd w:val="clear" w:color="auto" w:fill="ffffff"/>
            <w:tcBorders>
              <w:top w:val="none" w:color="000000" w:sz="4" w:space="0"/>
              <w:left w:val="none" w:color="000000" w:sz="4" w:space="0"/>
              <w:bottom w:val="none" w:color="000000" w:sz="4" w:space="0"/>
              <w:right w:val="none" w:color="000000" w:sz="4" w:space="0"/>
            </w:tcBorders>
            <w:tcW w:w="3578"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年   月   日</w:t>
            </w:r>
            <w:r/>
          </w:p>
        </w:tc>
        <w:tc>
          <w:tcPr>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jc w:val="left"/>
              <w:widowControl/>
              <w:rPr>
                <w:rFonts w:ascii="宋体" w:hAnsi="宋体" w:cs="宋体"/>
                <w:sz w:val="18"/>
                <w:szCs w:val="18"/>
                <w:highlight w:val="none"/>
              </w:rPr>
            </w:pPr>
            <w:r>
              <w:rPr>
                <w:rFonts w:ascii="宋体" w:hAnsi="宋体" w:cs="宋体"/>
                <w:sz w:val="18"/>
                <w:szCs w:val="18"/>
                <w:highlight w:val="none"/>
              </w:rPr>
            </w:r>
            <w:r/>
          </w:p>
        </w:tc>
      </w:tr>
      <w:tr>
        <w:trPr>
          <w:trHeight w:val="369"/>
        </w:trPr>
        <w:tc>
          <w:tcPr>
            <w:gridSpan w:val="2"/>
            <w:shd w:val="clear" w:color="auto" w:fill="ffffff"/>
            <w:tcBorders>
              <w:top w:val="none" w:color="000000" w:sz="4" w:space="0"/>
              <w:left w:val="none" w:color="000000" w:sz="4" w:space="0"/>
              <w:bottom w:val="none" w:color="000000" w:sz="4" w:space="0"/>
              <w:right w:val="none" w:color="000000" w:sz="4" w:space="0"/>
            </w:tcBorders>
            <w:tcW w:w="2622" w:type="dxa"/>
            <w:vAlign w:val="center"/>
            <w:textDirection w:val="lrTb"/>
            <w:noWrap w:val="false"/>
          </w:tcPr>
          <w:p>
            <w:pPr>
              <w:jc w:val="left"/>
              <w:widowControl/>
              <w:rPr>
                <w:rFonts w:ascii="宋体" w:hAnsi="宋体" w:cs="宋体"/>
                <w:sz w:val="18"/>
                <w:szCs w:val="18"/>
                <w:highlight w:val="none"/>
              </w:rPr>
            </w:pPr>
            <w:r>
              <w:rPr>
                <w:rFonts w:hint="eastAsia" w:ascii="宋体" w:hAnsi="宋体" w:cs="宋体"/>
                <w:sz w:val="18"/>
                <w:szCs w:val="18"/>
                <w:highlight w:val="none"/>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5285" w:type="dxa"/>
            <w:vAlign w:val="center"/>
            <w:textDirection w:val="lrTb"/>
            <w:noWrap w:val="false"/>
          </w:tcPr>
          <w:p>
            <w:pPr>
              <w:jc w:val="center"/>
              <w:widowControl/>
              <w:rPr>
                <w:rFonts w:ascii="宋体" w:hAnsi="宋体" w:cs="宋体"/>
                <w:sz w:val="18"/>
                <w:szCs w:val="18"/>
                <w:highlight w:val="none"/>
              </w:rPr>
            </w:pPr>
            <w:r>
              <w:rPr>
                <w:rFonts w:hint="eastAsia" w:ascii="宋体" w:hAnsi="宋体" w:cs="宋体"/>
                <w:sz w:val="18"/>
                <w:szCs w:val="18"/>
                <w:highlight w:val="none"/>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1401" w:type="dxa"/>
            <w:vAlign w:val="center"/>
            <w:textDirection w:val="lrTb"/>
            <w:noWrap w:val="false"/>
          </w:tcPr>
          <w:p>
            <w:pPr>
              <w:jc w:val="right"/>
              <w:widowControl/>
              <w:rPr>
                <w:rFonts w:ascii="宋体" w:hAnsi="宋体" w:cs="宋体"/>
                <w:sz w:val="18"/>
                <w:szCs w:val="18"/>
                <w:highlight w:val="none"/>
              </w:rPr>
            </w:pPr>
            <w:r>
              <w:rPr>
                <w:rFonts w:hint="eastAsia" w:ascii="宋体" w:hAnsi="宋体" w:cs="宋体"/>
                <w:sz w:val="18"/>
                <w:szCs w:val="18"/>
                <w:highlight w:val="none"/>
              </w:rPr>
              <w:t xml:space="preserve">封—3</w:t>
            </w:r>
            <w:r/>
          </w:p>
        </w:tc>
      </w:tr>
    </w:tbl>
    <w:p>
      <w:pPr>
        <w:rPr>
          <w:highlight w:val="none"/>
        </w:rPr>
      </w:pPr>
      <w:r>
        <w:rPr>
          <w:highlight w:val="none"/>
        </w:rPr>
        <w:br w:type="page" w:clear="all"/>
      </w:r>
      <w:r/>
    </w:p>
    <w:tbl>
      <w:tblPr>
        <w:tblStyle w:val="723"/>
        <w:tblW w:w="9733" w:type="dxa"/>
        <w:tblInd w:w="93" w:type="dxa"/>
        <w:tblLayout w:type="autofit"/>
        <w:tblCellMar>
          <w:left w:w="108" w:type="dxa"/>
          <w:top w:w="0" w:type="dxa"/>
          <w:right w:w="108" w:type="dxa"/>
          <w:bottom w:w="0" w:type="dxa"/>
        </w:tblCellMar>
        <w:tblLook w:val="04A0" w:firstRow="1" w:lastRow="0" w:firstColumn="1" w:lastColumn="0" w:noHBand="0" w:noVBand="1"/>
      </w:tblPr>
      <w:tblGrid>
        <w:gridCol w:w="2035"/>
        <w:gridCol w:w="664"/>
        <w:gridCol w:w="964"/>
        <w:gridCol w:w="3620"/>
        <w:gridCol w:w="2450"/>
      </w:tblGrid>
      <w:tr>
        <w:trPr>
          <w:trHeight w:val="1471"/>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center"/>
            <w:textDirection w:val="lrTb"/>
            <w:noWrap w:val="false"/>
          </w:tcPr>
          <w:p>
            <w:pPr>
              <w:jc w:val="center"/>
              <w:widowControl/>
              <w:rPr>
                <w:rFonts w:ascii="宋体" w:hAnsi="宋体" w:cs="宋体"/>
                <w:b/>
                <w:bCs/>
                <w:sz w:val="36"/>
                <w:szCs w:val="36"/>
                <w:highlight w:val="none"/>
              </w:rPr>
            </w:pPr>
            <w:r>
              <w:rPr>
                <w:rFonts w:hint="eastAsia" w:ascii="宋体" w:hAnsi="宋体" w:cs="宋体"/>
                <w:b/>
                <w:bCs/>
                <w:sz w:val="36"/>
                <w:szCs w:val="36"/>
                <w:highlight w:val="none"/>
              </w:rPr>
              <w:t xml:space="preserve">投  标  总  价</w:t>
            </w:r>
            <w:r/>
          </w:p>
        </w:tc>
      </w:tr>
      <w:tr>
        <w:trPr>
          <w:trHeight w:val="1091"/>
        </w:trPr>
        <w:tc>
          <w:tcPr>
            <w:gridSpan w:val="2"/>
            <w:shd w:val="clear" w:color="auto" w:fill="ffffff"/>
            <w:tcW w:w="2699" w:type="dxa"/>
            <w:vAlign w:val="bottom"/>
            <w:textDirection w:val="lrTb"/>
            <w:noWrap w:val="false"/>
          </w:tcPr>
          <w:p>
            <w:pPr>
              <w:jc w:val="left"/>
              <w:widowControl/>
              <w:rPr>
                <w:rFonts w:ascii="宋体" w:hAnsi="宋体" w:cs="宋体"/>
                <w:b/>
                <w:bCs/>
                <w:sz w:val="24"/>
                <w:highlight w:val="none"/>
              </w:rPr>
            </w:pPr>
            <w:r>
              <w:rPr>
                <w:rFonts w:hint="eastAsia" w:ascii="宋体" w:hAnsi="宋体" w:cs="宋体"/>
                <w:b/>
                <w:bCs/>
                <w:sz w:val="24"/>
                <w:highlight w:val="none"/>
              </w:rPr>
              <w:t xml:space="preserve">招     标    人：</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w:t>
            </w:r>
            <w:r/>
          </w:p>
        </w:tc>
      </w:tr>
      <w:tr>
        <w:trPr>
          <w:trHeight w:val="1091"/>
        </w:trPr>
        <w:tc>
          <w:tcPr>
            <w:gridSpan w:val="2"/>
            <w:shd w:val="clear" w:color="auto" w:fill="ffffff"/>
            <w:tcW w:w="2699" w:type="dxa"/>
            <w:vAlign w:val="bottom"/>
            <w:textDirection w:val="lrTb"/>
            <w:noWrap w:val="false"/>
          </w:tcPr>
          <w:p>
            <w:pPr>
              <w:jc w:val="left"/>
              <w:widowControl/>
              <w:rPr>
                <w:rFonts w:ascii="宋体" w:hAnsi="宋体" w:cs="宋体"/>
                <w:b/>
                <w:bCs/>
                <w:sz w:val="24"/>
                <w:highlight w:val="none"/>
              </w:rPr>
            </w:pPr>
            <w:r>
              <w:rPr>
                <w:rFonts w:hint="eastAsia" w:ascii="宋体" w:hAnsi="宋体" w:cs="宋体"/>
                <w:b/>
                <w:bCs/>
                <w:sz w:val="24"/>
                <w:highlight w:val="none"/>
              </w:rPr>
              <w:t xml:space="preserve">工  程   名  称：</w:t>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w:t>
            </w:r>
            <w:r/>
          </w:p>
        </w:tc>
      </w:tr>
      <w:tr>
        <w:trPr>
          <w:trHeight w:val="1091"/>
        </w:trPr>
        <w:tc>
          <w:tcPr>
            <w:gridSpan w:val="2"/>
            <w:shd w:val="clear" w:color="auto" w:fill="ffffff"/>
            <w:tcW w:w="2699" w:type="dxa"/>
            <w:vAlign w:val="bottom"/>
            <w:textDirection w:val="lrTb"/>
            <w:noWrap w:val="false"/>
          </w:tcPr>
          <w:p>
            <w:pPr>
              <w:jc w:val="left"/>
              <w:widowControl/>
              <w:rPr>
                <w:rFonts w:ascii="宋体" w:hAnsi="宋体" w:cs="宋体"/>
                <w:b/>
                <w:bCs/>
                <w:sz w:val="24"/>
                <w:highlight w:val="none"/>
              </w:rPr>
            </w:pPr>
            <w:r>
              <w:rPr>
                <w:rFonts w:hint="eastAsia" w:ascii="宋体" w:hAnsi="宋体" w:cs="宋体"/>
                <w:b/>
                <w:bCs/>
                <w:sz w:val="24"/>
                <w:highlight w:val="none"/>
              </w:rPr>
              <w:t xml:space="preserve">投标总价（小写）：</w:t>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w:t>
            </w:r>
            <w:r/>
          </w:p>
        </w:tc>
      </w:tr>
      <w:tr>
        <w:trPr>
          <w:trHeight w:val="735"/>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bottom"/>
            <w:textDirection w:val="lrTb"/>
            <w:noWrap w:val="false"/>
          </w:tcPr>
          <w:p>
            <w:pPr>
              <w:jc w:val="left"/>
              <w:widowControl/>
              <w:rPr>
                <w:rFonts w:ascii="宋体" w:hAnsi="宋体" w:cs="宋体"/>
                <w:b/>
                <w:bCs/>
                <w:sz w:val="24"/>
                <w:highlight w:val="none"/>
              </w:rPr>
            </w:pPr>
            <w:r>
              <w:rPr>
                <w:rFonts w:hint="eastAsia" w:ascii="宋体" w:hAnsi="宋体" w:cs="宋体"/>
                <w:b/>
                <w:bCs/>
                <w:sz w:val="24"/>
                <w:highlight w:val="none"/>
              </w:rPr>
              <w:t xml:space="preserve">        （大写）：</w:t>
            </w:r>
            <w:r/>
          </w:p>
        </w:tc>
      </w:tr>
      <w:tr>
        <w:trPr>
          <w:trHeight w:val="1091"/>
        </w:trPr>
        <w:tc>
          <w:tcPr>
            <w:shd w:val="clear" w:color="auto" w:fill="ffffff"/>
            <w:tcW w:w="2035" w:type="dxa"/>
            <w:vAlign w:val="bottom"/>
            <w:textDirection w:val="lrTb"/>
            <w:noWrap w:val="false"/>
          </w:tcPr>
          <w:p>
            <w:pPr>
              <w:jc w:val="left"/>
              <w:widowControl/>
              <w:rPr>
                <w:rFonts w:ascii="宋体" w:hAnsi="宋体" w:cs="宋体"/>
                <w:b/>
                <w:bCs/>
                <w:sz w:val="24"/>
                <w:highlight w:val="none"/>
              </w:rPr>
            </w:pPr>
            <w:r>
              <w:rPr>
                <w:rFonts w:hint="eastAsia" w:ascii="宋体" w:hAnsi="宋体" w:cs="宋体"/>
                <w:b/>
                <w:bCs/>
                <w:sz w:val="24"/>
                <w:highlight w:val="none"/>
              </w:rPr>
              <w:t xml:space="preserve">投  标  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w:t>
            </w:r>
            <w:r/>
          </w:p>
        </w:tc>
      </w:tr>
      <w:tr>
        <w:trPr>
          <w:trHeight w:val="354"/>
        </w:trPr>
        <w:tc>
          <w:tcPr>
            <w:shd w:val="clear" w:color="auto" w:fill="ffffff"/>
            <w:tcW w:w="2035"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shd w:val="clear" w:color="auto" w:fill="ffffff"/>
            <w:tcW w:w="664"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jc w:val="center"/>
              <w:widowControl/>
              <w:rPr>
                <w:rFonts w:ascii="宋体" w:hAnsi="宋体" w:cs="宋体"/>
                <w:sz w:val="18"/>
                <w:szCs w:val="18"/>
                <w:highlight w:val="none"/>
              </w:rPr>
            </w:pPr>
            <w:r>
              <w:rPr>
                <w:rFonts w:hint="eastAsia" w:ascii="宋体" w:hAnsi="宋体" w:cs="宋体"/>
                <w:sz w:val="18"/>
                <w:szCs w:val="18"/>
                <w:highlight w:val="none"/>
              </w:rPr>
              <w:t xml:space="preserve">(单位盖章)</w:t>
            </w:r>
            <w:r/>
          </w:p>
        </w:tc>
      </w:tr>
      <w:tr>
        <w:trPr>
          <w:trHeight w:val="1431"/>
        </w:trPr>
        <w:tc>
          <w:tcPr>
            <w:shd w:val="clear" w:color="auto" w:fill="ffffff"/>
            <w:tcW w:w="2035" w:type="dxa"/>
            <w:vAlign w:val="bottom"/>
            <w:textDirection w:val="lrTb"/>
            <w:noWrap w:val="false"/>
          </w:tcPr>
          <w:p>
            <w:pPr>
              <w:jc w:val="left"/>
              <w:widowControl/>
              <w:rPr>
                <w:rFonts w:ascii="宋体" w:hAnsi="宋体" w:cs="宋体"/>
                <w:b/>
                <w:bCs/>
                <w:sz w:val="24"/>
                <w:highlight w:val="none"/>
              </w:rPr>
            </w:pPr>
            <w:r>
              <w:rPr>
                <w:rFonts w:hint="eastAsia" w:ascii="宋体" w:hAnsi="宋体" w:cs="宋体"/>
                <w:b/>
                <w:bCs/>
                <w:sz w:val="24"/>
                <w:highlight w:val="none"/>
              </w:rPr>
              <w:t xml:space="preserve">法定代表人</w:t>
            </w:r>
            <w:r>
              <w:rPr>
                <w:rFonts w:hint="eastAsia" w:ascii="宋体" w:hAnsi="宋体" w:cs="宋体"/>
                <w:b/>
                <w:bCs/>
                <w:sz w:val="24"/>
                <w:highlight w:val="none"/>
              </w:rPr>
              <w:br w:type="textWrapping" w:clear="all"/>
            </w:r>
            <w:r>
              <w:rPr>
                <w:rFonts w:hint="eastAsia" w:ascii="宋体" w:hAnsi="宋体" w:cs="宋体"/>
                <w:b/>
                <w:bCs/>
                <w:sz w:val="24"/>
                <w:highlight w:val="none"/>
              </w:rPr>
              <w:br w:type="textWrapping" w:clear="all"/>
            </w:r>
            <w:r>
              <w:rPr>
                <w:rFonts w:hint="eastAsia" w:ascii="宋体" w:hAnsi="宋体" w:cs="宋体"/>
                <w:b/>
                <w:bCs/>
                <w:sz w:val="24"/>
                <w:highlight w:val="none"/>
              </w:rPr>
              <w:t xml:space="preserve">或其授权人：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w:t>
            </w:r>
            <w:r/>
          </w:p>
        </w:tc>
      </w:tr>
      <w:tr>
        <w:trPr>
          <w:trHeight w:val="354"/>
        </w:trPr>
        <w:tc>
          <w:tcPr>
            <w:gridSpan w:val="2"/>
            <w:shd w:val="clear" w:color="auto" w:fill="ffffff"/>
            <w:tcW w:w="2699"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jc w:val="center"/>
              <w:widowControl/>
              <w:rPr>
                <w:rFonts w:ascii="宋体" w:hAnsi="宋体" w:cs="宋体"/>
                <w:sz w:val="18"/>
                <w:szCs w:val="18"/>
                <w:highlight w:val="none"/>
              </w:rPr>
            </w:pPr>
            <w:r>
              <w:rPr>
                <w:rFonts w:hint="eastAsia" w:ascii="宋体" w:hAnsi="宋体" w:cs="宋体"/>
                <w:sz w:val="18"/>
                <w:szCs w:val="18"/>
                <w:highlight w:val="none"/>
              </w:rPr>
              <w:t xml:space="preserve">(签字或盖章)</w:t>
            </w:r>
            <w:r/>
          </w:p>
        </w:tc>
      </w:tr>
      <w:tr>
        <w:trPr>
          <w:trHeight w:val="1431"/>
        </w:trPr>
        <w:tc>
          <w:tcPr>
            <w:shd w:val="clear" w:color="auto" w:fill="ffffff"/>
            <w:tcW w:w="2035" w:type="dxa"/>
            <w:vAlign w:val="bottom"/>
            <w:textDirection w:val="lrTb"/>
            <w:noWrap w:val="false"/>
          </w:tcPr>
          <w:p>
            <w:pPr>
              <w:jc w:val="left"/>
              <w:widowControl/>
              <w:rPr>
                <w:rFonts w:ascii="宋体" w:hAnsi="宋体" w:cs="宋体"/>
                <w:b/>
                <w:bCs/>
                <w:sz w:val="24"/>
                <w:highlight w:val="none"/>
              </w:rPr>
            </w:pPr>
            <w:r>
              <w:rPr>
                <w:rFonts w:hint="eastAsia" w:ascii="宋体" w:hAnsi="宋体" w:cs="宋体"/>
                <w:b/>
                <w:bCs/>
                <w:sz w:val="24"/>
                <w:highlight w:val="none"/>
              </w:rPr>
              <w:t xml:space="preserve">编  制  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w:t>
            </w:r>
            <w:r/>
          </w:p>
        </w:tc>
      </w:tr>
      <w:tr>
        <w:trPr>
          <w:trHeight w:val="368"/>
        </w:trPr>
        <w:tc>
          <w:tcPr>
            <w:gridSpan w:val="2"/>
            <w:shd w:val="clear" w:color="auto" w:fill="ffffff"/>
            <w:tcW w:w="2699"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jc w:val="center"/>
              <w:widowControl/>
              <w:rPr>
                <w:rFonts w:ascii="宋体" w:hAnsi="宋体" w:cs="宋体"/>
                <w:sz w:val="18"/>
                <w:szCs w:val="18"/>
                <w:highlight w:val="none"/>
              </w:rPr>
            </w:pPr>
            <w:r>
              <w:rPr>
                <w:rFonts w:ascii="宋体" w:hAnsi="宋体" w:cs="宋体"/>
                <w:sz w:val="18"/>
                <w:szCs w:val="18"/>
                <w:highlight w:val="none"/>
              </w:rPr>
            </w:r>
            <w:r/>
          </w:p>
        </w:tc>
      </w:tr>
      <w:tr>
        <w:trPr>
          <w:trHeight w:val="1431"/>
        </w:trPr>
        <w:tc>
          <w:tcPr>
            <w:shd w:val="clear" w:color="auto" w:fill="ffffff"/>
            <w:tcBorders>
              <w:top w:val="none" w:color="000000" w:sz="4" w:space="0"/>
              <w:left w:val="none" w:color="000000" w:sz="4" w:space="0"/>
              <w:bottom w:val="none" w:color="000000" w:sz="4" w:space="0"/>
              <w:right w:val="none" w:color="000000" w:sz="4" w:space="0"/>
            </w:tcBorders>
            <w:tcW w:w="2035" w:type="dxa"/>
            <w:vAlign w:val="bottom"/>
            <w:textDirection w:val="lrTb"/>
            <w:noWrap w:val="false"/>
          </w:tcPr>
          <w:p>
            <w:pPr>
              <w:jc w:val="left"/>
              <w:widowControl/>
              <w:rPr>
                <w:rFonts w:ascii="宋体" w:hAnsi="宋体" w:cs="宋体"/>
                <w:b/>
                <w:bCs/>
                <w:sz w:val="24"/>
                <w:highlight w:val="none"/>
              </w:rPr>
            </w:pPr>
            <w:r>
              <w:rPr>
                <w:rFonts w:hint="eastAsia" w:ascii="宋体" w:hAnsi="宋体" w:cs="宋体"/>
                <w:b/>
                <w:bCs/>
                <w:sz w:val="24"/>
                <w:highlight w:val="none"/>
              </w:rPr>
              <w:t xml:space="preserve">时     间：</w:t>
            </w:r>
            <w:r/>
          </w:p>
        </w:tc>
        <w:tc>
          <w:tcPr>
            <w:shd w:val="clear" w:color="auto" w:fill="ffffff"/>
            <w:tcBorders>
              <w:top w:val="none" w:color="000000" w:sz="4" w:space="0"/>
              <w:left w:val="none" w:color="000000" w:sz="4" w:space="0"/>
              <w:bottom w:val="none" w:color="000000" w:sz="4" w:space="0"/>
              <w:right w:val="none" w:color="000000" w:sz="4" w:space="0"/>
            </w:tcBorders>
            <w:tcW w:w="664"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3"/>
            <w:shd w:val="clear" w:color="auto" w:fill="ffffff"/>
            <w:tcBorders>
              <w:top w:val="none" w:color="000000" w:sz="4" w:space="0"/>
              <w:left w:val="none" w:color="000000" w:sz="4" w:space="0"/>
              <w:bottom w:val="none" w:color="000000" w:sz="4" w:space="0"/>
              <w:right w:val="none" w:color="000000" w:sz="4" w:space="0"/>
            </w:tcBorders>
            <w:tcW w:w="7034"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年    月    日</w:t>
            </w:r>
            <w:r/>
          </w:p>
        </w:tc>
      </w:tr>
      <w:tr>
        <w:trPr>
          <w:trHeight w:val="283"/>
        </w:trPr>
        <w:tc>
          <w:tcPr>
            <w:gridSpan w:val="3"/>
            <w:shd w:val="clear" w:color="auto" w:fill="ffffff"/>
            <w:tcBorders>
              <w:top w:val="none" w:color="000000" w:sz="4" w:space="0"/>
              <w:left w:val="none" w:color="000000" w:sz="4" w:space="0"/>
              <w:bottom w:val="none" w:color="000000" w:sz="4" w:space="0"/>
              <w:right w:val="none" w:color="000000" w:sz="4" w:space="0"/>
            </w:tcBorders>
            <w:tcW w:w="3663" w:type="dxa"/>
            <w:vAlign w:val="center"/>
            <w:textDirection w:val="lrTb"/>
            <w:noWrap w:val="false"/>
          </w:tcPr>
          <w:p>
            <w:pPr>
              <w:jc w:val="left"/>
              <w:widowControl/>
              <w:rPr>
                <w:rFonts w:ascii="宋体" w:hAnsi="宋体" w:cs="宋体"/>
                <w:sz w:val="18"/>
                <w:szCs w:val="18"/>
                <w:highlight w:val="none"/>
              </w:rPr>
            </w:pPr>
            <w:r>
              <w:rPr>
                <w:rFonts w:hint="eastAsia" w:ascii="宋体" w:hAnsi="宋体" w:cs="宋体"/>
                <w:sz w:val="18"/>
                <w:szCs w:val="18"/>
                <w:highlight w:val="none"/>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3620" w:type="dxa"/>
            <w:vAlign w:val="center"/>
            <w:textDirection w:val="lrTb"/>
            <w:noWrap w:val="false"/>
          </w:tcPr>
          <w:p>
            <w:pPr>
              <w:jc w:val="center"/>
              <w:widowControl/>
              <w:rPr>
                <w:rFonts w:ascii="宋体" w:hAnsi="宋体" w:cs="宋体"/>
                <w:sz w:val="18"/>
                <w:szCs w:val="18"/>
                <w:highlight w:val="none"/>
              </w:rPr>
            </w:pPr>
            <w:r>
              <w:rPr>
                <w:rFonts w:hint="eastAsia" w:ascii="宋体" w:hAnsi="宋体" w:cs="宋体"/>
                <w:sz w:val="18"/>
                <w:szCs w:val="18"/>
                <w:highlight w:val="none"/>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2450" w:type="dxa"/>
            <w:vAlign w:val="center"/>
            <w:textDirection w:val="lrTb"/>
            <w:noWrap w:val="false"/>
          </w:tcPr>
          <w:p>
            <w:pPr>
              <w:jc w:val="right"/>
              <w:widowControl/>
              <w:rPr>
                <w:rFonts w:ascii="宋体" w:hAnsi="宋体" w:cs="宋体"/>
                <w:sz w:val="18"/>
                <w:szCs w:val="18"/>
                <w:highlight w:val="none"/>
              </w:rPr>
            </w:pPr>
            <w:r>
              <w:rPr>
                <w:rFonts w:hint="eastAsia" w:ascii="宋体" w:hAnsi="宋体" w:cs="宋体"/>
                <w:sz w:val="18"/>
                <w:szCs w:val="18"/>
                <w:highlight w:val="none"/>
              </w:rPr>
              <w:t xml:space="preserve">扉—3</w:t>
            </w:r>
            <w:r/>
          </w:p>
        </w:tc>
      </w:tr>
    </w:tbl>
    <w:p>
      <w:pPr>
        <w:rPr>
          <w:highlight w:val="none"/>
        </w:rPr>
      </w:pPr>
      <w:r>
        <w:rPr>
          <w:rFonts w:hint="eastAsia"/>
          <w:highlight w:val="none"/>
        </w:rPr>
        <w:br w:type="page" w:clear="all"/>
      </w:r>
      <w:r/>
    </w:p>
    <w:p>
      <w:pPr>
        <w:pStyle w:val="750"/>
        <w:jc w:val="both"/>
        <w:keepLines w:val="0"/>
        <w:keepNext w:val="0"/>
        <w:pageBreakBefore w:val="0"/>
        <w:spacing w:after="181"/>
        <w:widowControl/>
        <w:rPr>
          <w:rFonts w:ascii="Times New Roman" w:hAnsi="Times New Roman" w:cs="黑体"/>
          <w:b w:val="0"/>
          <w:highlight w:val="none"/>
        </w:rPr>
        <w:outlineLvl w:val="1"/>
      </w:pPr>
      <w:r/>
      <w:bookmarkStart w:id="266" w:name="_Toc216777437"/>
      <w:r>
        <w:rPr>
          <w:rFonts w:hint="eastAsia" w:ascii="Times New Roman" w:hAnsi="Times New Roman" w:cs="黑体"/>
          <w:b w:val="0"/>
          <w:highlight w:val="none"/>
        </w:rPr>
        <w:t xml:space="preserve">七、技术要求响应及偏离表</w:t>
      </w:r>
      <w:bookmarkEnd w:id="266"/>
      <w:r/>
      <w:bookmarkEnd w:id="257"/>
      <w:r/>
    </w:p>
    <w:tbl>
      <w:tblPr>
        <w:tblStyle w:val="72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仿宋" w:hAnsi="仿宋" w:eastAsia="仿宋"/>
                <w:sz w:val="24"/>
                <w:szCs w:val="24"/>
                <w:highlight w:val="none"/>
              </w:rPr>
            </w:pPr>
            <w:r/>
            <w:bookmarkStart w:id="267" w:name="_Hlt26609391"/>
            <w:r/>
            <w:bookmarkEnd w:id="267"/>
            <w:r/>
            <w:bookmarkStart w:id="268" w:name="_Hlt26671343"/>
            <w:r/>
            <w:bookmarkEnd w:id="268"/>
            <w:r/>
            <w:bookmarkStart w:id="269" w:name="_Hlt26955064"/>
            <w:r/>
            <w:bookmarkEnd w:id="269"/>
            <w:r/>
            <w:bookmarkStart w:id="270" w:name="_Hlt26671372"/>
            <w:r/>
            <w:bookmarkEnd w:id="270"/>
            <w:r/>
            <w:bookmarkStart w:id="271" w:name="_Hlt24879081"/>
            <w:r/>
            <w:bookmarkEnd w:id="271"/>
            <w:r/>
            <w:bookmarkStart w:id="272" w:name="_Hlt26782999"/>
            <w:r/>
            <w:bookmarkEnd w:id="272"/>
            <w:r/>
            <w:bookmarkStart w:id="273" w:name="_Hlt26955056"/>
            <w:r/>
            <w:bookmarkEnd w:id="273"/>
            <w:r/>
            <w:bookmarkStart w:id="274" w:name="_Hlt26580838"/>
            <w:r/>
            <w:bookmarkEnd w:id="274"/>
            <w:r/>
            <w:bookmarkStart w:id="275" w:name="_Hlt26955054"/>
            <w:r/>
            <w:bookmarkEnd w:id="275"/>
            <w:r>
              <w:rPr>
                <w:rFonts w:hint="eastAsia" w:ascii="仿宋" w:hAnsi="仿宋" w:eastAsia="仿宋"/>
                <w:sz w:val="24"/>
                <w:szCs w:val="24"/>
                <w:highlight w:val="none"/>
              </w:rPr>
              <w:t xml:space="preserve">序号</w:t>
            </w:r>
            <w:r/>
          </w:p>
        </w:tc>
        <w:tc>
          <w:tcPr>
            <w:tcW w:w="3291" w:type="dxa"/>
            <w:vAlign w:val="center"/>
            <w:textDirection w:val="lrTb"/>
            <w:noWrap w:val="false"/>
          </w:tcPr>
          <w:p>
            <w:pPr>
              <w:pStyle w:val="730"/>
              <w:jc w:val="center"/>
              <w:spacing w:before="0" w:beforeAutospacing="0" w:after="0" w:afterAutospacing="0"/>
              <w:rPr>
                <w:rFonts w:ascii="仿宋" w:hAnsi="仿宋" w:eastAsia="仿宋"/>
                <w:highlight w:val="none"/>
              </w:rPr>
            </w:pPr>
            <w:r>
              <w:rPr>
                <w:rFonts w:ascii="仿宋" w:hAnsi="仿宋" w:eastAsia="仿宋"/>
                <w:highlight w:val="none"/>
              </w:rPr>
              <w:t xml:space="preserve">技术要求和商务要求中的实质性要求（打“★”内容）</w:t>
            </w:r>
            <w:r/>
          </w:p>
        </w:tc>
        <w:tc>
          <w:tcPr>
            <w:tcW w:w="2852" w:type="dxa"/>
            <w:vAlign w:val="center"/>
            <w:textDirection w:val="lrTb"/>
            <w:noWrap w:val="false"/>
          </w:tcPr>
          <w:p>
            <w:pPr>
              <w:pStyle w:val="730"/>
              <w:jc w:val="center"/>
              <w:spacing w:before="0" w:beforeAutospacing="0" w:after="0" w:afterAutospacing="0"/>
              <w:rPr>
                <w:rFonts w:ascii="仿宋" w:hAnsi="仿宋" w:eastAsia="仿宋"/>
                <w:highlight w:val="none"/>
              </w:rPr>
            </w:pPr>
            <w:r>
              <w:rPr>
                <w:rFonts w:ascii="仿宋" w:hAnsi="仿宋" w:eastAsia="仿宋"/>
                <w:highlight w:val="none"/>
              </w:rPr>
              <w:t xml:space="preserve">响应情况</w:t>
            </w:r>
            <w:r>
              <w:rPr>
                <w:rFonts w:hint="eastAsia" w:ascii="仿宋" w:hAnsi="仿宋" w:eastAsia="仿宋"/>
                <w:highlight w:val="none"/>
              </w:rPr>
              <w:t xml:space="preserve">（填报“响应或完全响应”）</w:t>
            </w:r>
            <w:r/>
          </w:p>
        </w:tc>
        <w:tc>
          <w:tcPr>
            <w:tcW w:w="1308" w:type="dxa"/>
            <w:vAlign w:val="center"/>
            <w:textDirection w:val="lrTb"/>
            <w:noWrap w:val="false"/>
          </w:tcPr>
          <w:p>
            <w:pPr>
              <w:pStyle w:val="730"/>
              <w:jc w:val="center"/>
              <w:spacing w:before="0" w:beforeAutospacing="0" w:after="0" w:afterAutospacing="0"/>
              <w:rPr>
                <w:rFonts w:ascii="仿宋" w:hAnsi="仿宋" w:eastAsia="仿宋"/>
                <w:highlight w:val="none"/>
              </w:rPr>
            </w:pPr>
            <w:r>
              <w:rPr>
                <w:rFonts w:hint="eastAsia" w:ascii="仿宋" w:hAnsi="仿宋" w:eastAsia="仿宋"/>
                <w:highlight w:val="none"/>
              </w:rPr>
              <w:t xml:space="preserve">偏离（填报“正偏离、符合或负偏离”）</w:t>
            </w:r>
            <w:r/>
          </w:p>
        </w:tc>
        <w:tc>
          <w:tcPr>
            <w:tcW w:w="1173" w:type="dxa"/>
            <w:vAlign w:val="center"/>
            <w:textDirection w:val="lrTb"/>
            <w:noWrap w:val="false"/>
          </w:tcPr>
          <w:p>
            <w:pPr>
              <w:jc w:val="center"/>
              <w:rPr>
                <w:rFonts w:ascii="仿宋" w:hAnsi="仿宋" w:eastAsia="仿宋"/>
                <w:sz w:val="24"/>
                <w:szCs w:val="24"/>
                <w:highlight w:val="none"/>
              </w:rPr>
            </w:pPr>
            <w:r>
              <w:rPr>
                <w:rFonts w:hint="eastAsia" w:ascii="仿宋" w:hAnsi="仿宋" w:eastAsia="仿宋"/>
                <w:sz w:val="24"/>
                <w:szCs w:val="24"/>
                <w:highlight w:val="none"/>
              </w:rPr>
              <w:t xml:space="preserve">证明</w:t>
            </w:r>
            <w:r/>
          </w:p>
          <w:p>
            <w:pPr>
              <w:jc w:val="center"/>
              <w:rPr>
                <w:rFonts w:ascii="仿宋" w:hAnsi="仿宋" w:eastAsia="仿宋"/>
                <w:sz w:val="24"/>
                <w:szCs w:val="24"/>
                <w:highlight w:val="none"/>
              </w:rPr>
            </w:pPr>
            <w:r>
              <w:rPr>
                <w:rFonts w:hint="eastAsia" w:ascii="仿宋" w:hAnsi="仿宋" w:eastAsia="仿宋"/>
                <w:sz w:val="24"/>
                <w:szCs w:val="24"/>
                <w:highlight w:val="none"/>
              </w:rPr>
              <w:t xml:space="preserve">材料</w:t>
            </w:r>
            <w:r/>
          </w:p>
        </w:tc>
      </w:tr>
      <w:tr>
        <w:trPr>
          <w:cantSplit/>
          <w:trHeight w:val="640"/>
        </w:trPr>
        <w:tc>
          <w:tcPr>
            <w:tcW w:w="545" w:type="dxa"/>
            <w:textDirection w:val="lrTb"/>
            <w:noWrap w:val="false"/>
          </w:tcPr>
          <w:p>
            <w:pPr>
              <w:jc w:val="center"/>
              <w:rPr>
                <w:rFonts w:ascii="仿宋" w:hAnsi="仿宋" w:eastAsia="仿宋"/>
                <w:sz w:val="24"/>
                <w:szCs w:val="24"/>
                <w:highlight w:val="none"/>
              </w:rPr>
            </w:pPr>
            <w:r>
              <w:rPr>
                <w:rFonts w:ascii="仿宋" w:hAnsi="仿宋" w:eastAsia="仿宋"/>
                <w:sz w:val="24"/>
                <w:szCs w:val="24"/>
                <w:highlight w:val="none"/>
              </w:rPr>
            </w:r>
            <w:r/>
          </w:p>
        </w:tc>
        <w:tc>
          <w:tcPr>
            <w:tcW w:w="3291" w:type="dxa"/>
            <w:textDirection w:val="lrTb"/>
            <w:noWrap w:val="false"/>
          </w:tcPr>
          <w:p>
            <w:pPr>
              <w:jc w:val="center"/>
              <w:rPr>
                <w:rFonts w:ascii="仿宋" w:hAnsi="仿宋" w:eastAsia="仿宋"/>
                <w:sz w:val="24"/>
                <w:szCs w:val="24"/>
                <w:highlight w:val="none"/>
              </w:rPr>
            </w:pPr>
            <w:r>
              <w:rPr>
                <w:rFonts w:ascii="仿宋" w:hAnsi="仿宋" w:eastAsia="仿宋"/>
                <w:sz w:val="24"/>
                <w:szCs w:val="24"/>
                <w:highlight w:val="none"/>
              </w:rPr>
            </w:r>
            <w:r/>
          </w:p>
        </w:tc>
        <w:tc>
          <w:tcPr>
            <w:tcW w:w="2852" w:type="dxa"/>
            <w:textDirection w:val="lrTb"/>
            <w:noWrap w:val="false"/>
          </w:tcPr>
          <w:p>
            <w:pPr>
              <w:jc w:val="center"/>
              <w:rPr>
                <w:rFonts w:ascii="仿宋" w:hAnsi="仿宋" w:eastAsia="仿宋"/>
                <w:sz w:val="24"/>
                <w:szCs w:val="24"/>
                <w:highlight w:val="none"/>
              </w:rPr>
            </w:pPr>
            <w:r>
              <w:rPr>
                <w:rFonts w:ascii="仿宋" w:hAnsi="仿宋" w:eastAsia="仿宋"/>
                <w:sz w:val="24"/>
                <w:szCs w:val="24"/>
                <w:highlight w:val="none"/>
              </w:rPr>
            </w:r>
            <w:r/>
          </w:p>
        </w:tc>
        <w:tc>
          <w:tcPr>
            <w:tcW w:w="1308" w:type="dxa"/>
            <w:textDirection w:val="lrTb"/>
            <w:noWrap w:val="false"/>
          </w:tcPr>
          <w:p>
            <w:pPr>
              <w:jc w:val="center"/>
              <w:rPr>
                <w:rFonts w:ascii="仿宋" w:hAnsi="仿宋" w:eastAsia="仿宋"/>
                <w:sz w:val="24"/>
                <w:szCs w:val="24"/>
                <w:highlight w:val="none"/>
              </w:rPr>
            </w:pPr>
            <w:r>
              <w:rPr>
                <w:rFonts w:ascii="仿宋" w:hAnsi="仿宋" w:eastAsia="仿宋"/>
                <w:sz w:val="24"/>
                <w:szCs w:val="24"/>
                <w:highlight w:val="none"/>
              </w:rPr>
            </w:r>
            <w:r/>
          </w:p>
        </w:tc>
        <w:tc>
          <w:tcPr>
            <w:tcW w:w="1173" w:type="dxa"/>
            <w:textDirection w:val="lrTb"/>
            <w:noWrap w:val="false"/>
          </w:tcPr>
          <w:p>
            <w:pPr>
              <w:jc w:val="center"/>
              <w:rPr>
                <w:rFonts w:ascii="仿宋" w:hAnsi="仿宋" w:eastAsia="仿宋"/>
                <w:sz w:val="24"/>
                <w:szCs w:val="24"/>
                <w:highlight w:val="none"/>
              </w:rPr>
            </w:pPr>
            <w:r>
              <w:rPr>
                <w:rFonts w:ascii="仿宋" w:hAnsi="仿宋" w:eastAsia="仿宋"/>
                <w:sz w:val="24"/>
                <w:szCs w:val="24"/>
                <w:highlight w:val="none"/>
              </w:rPr>
            </w:r>
            <w:r/>
          </w:p>
        </w:tc>
      </w:tr>
      <w:tr>
        <w:trPr>
          <w:cantSplit/>
          <w:trHeight w:val="640"/>
        </w:trPr>
        <w:tc>
          <w:tcPr>
            <w:tcW w:w="545" w:type="dxa"/>
            <w:textDirection w:val="lrTb"/>
            <w:noWrap w:val="false"/>
          </w:tcPr>
          <w:p>
            <w:pPr>
              <w:jc w:val="center"/>
              <w:rPr>
                <w:rFonts w:ascii="仿宋" w:hAnsi="仿宋" w:eastAsia="仿宋"/>
                <w:sz w:val="24"/>
                <w:szCs w:val="24"/>
                <w:highlight w:val="none"/>
              </w:rPr>
            </w:pPr>
            <w:r>
              <w:rPr>
                <w:rFonts w:ascii="仿宋" w:hAnsi="仿宋" w:eastAsia="仿宋"/>
                <w:sz w:val="24"/>
                <w:szCs w:val="24"/>
                <w:highlight w:val="none"/>
              </w:rPr>
            </w:r>
            <w:r/>
          </w:p>
        </w:tc>
        <w:tc>
          <w:tcPr>
            <w:tcW w:w="3291" w:type="dxa"/>
            <w:textDirection w:val="lrTb"/>
            <w:noWrap w:val="false"/>
          </w:tcPr>
          <w:p>
            <w:pPr>
              <w:jc w:val="center"/>
              <w:rPr>
                <w:rFonts w:ascii="仿宋" w:hAnsi="仿宋" w:eastAsia="仿宋"/>
                <w:sz w:val="24"/>
                <w:szCs w:val="24"/>
                <w:highlight w:val="none"/>
              </w:rPr>
            </w:pPr>
            <w:r>
              <w:rPr>
                <w:rFonts w:ascii="仿宋" w:hAnsi="仿宋" w:eastAsia="仿宋"/>
                <w:sz w:val="24"/>
                <w:szCs w:val="24"/>
                <w:highlight w:val="none"/>
              </w:rPr>
            </w:r>
            <w:r/>
          </w:p>
        </w:tc>
        <w:tc>
          <w:tcPr>
            <w:tcW w:w="2852" w:type="dxa"/>
            <w:textDirection w:val="lrTb"/>
            <w:noWrap w:val="false"/>
          </w:tcPr>
          <w:p>
            <w:pPr>
              <w:jc w:val="center"/>
              <w:rPr>
                <w:rFonts w:ascii="仿宋" w:hAnsi="仿宋" w:eastAsia="仿宋"/>
                <w:sz w:val="24"/>
                <w:szCs w:val="24"/>
                <w:highlight w:val="none"/>
              </w:rPr>
            </w:pPr>
            <w:r>
              <w:rPr>
                <w:rFonts w:ascii="仿宋" w:hAnsi="仿宋" w:eastAsia="仿宋"/>
                <w:sz w:val="24"/>
                <w:szCs w:val="24"/>
                <w:highlight w:val="none"/>
              </w:rPr>
            </w:r>
            <w:r/>
          </w:p>
        </w:tc>
        <w:tc>
          <w:tcPr>
            <w:tcW w:w="1308" w:type="dxa"/>
            <w:textDirection w:val="lrTb"/>
            <w:noWrap w:val="false"/>
          </w:tcPr>
          <w:p>
            <w:pPr>
              <w:jc w:val="center"/>
              <w:rPr>
                <w:rFonts w:ascii="仿宋" w:hAnsi="仿宋" w:eastAsia="仿宋"/>
                <w:sz w:val="24"/>
                <w:szCs w:val="24"/>
                <w:highlight w:val="none"/>
              </w:rPr>
            </w:pPr>
            <w:r>
              <w:rPr>
                <w:rFonts w:ascii="仿宋" w:hAnsi="仿宋" w:eastAsia="仿宋"/>
                <w:sz w:val="24"/>
                <w:szCs w:val="24"/>
                <w:highlight w:val="none"/>
              </w:rPr>
            </w:r>
            <w:r/>
          </w:p>
        </w:tc>
        <w:tc>
          <w:tcPr>
            <w:tcW w:w="1173" w:type="dxa"/>
            <w:textDirection w:val="lrTb"/>
            <w:noWrap w:val="false"/>
          </w:tcPr>
          <w:p>
            <w:pPr>
              <w:jc w:val="center"/>
              <w:rPr>
                <w:rFonts w:ascii="仿宋" w:hAnsi="仿宋" w:eastAsia="仿宋"/>
                <w:sz w:val="24"/>
                <w:szCs w:val="24"/>
                <w:highlight w:val="none"/>
              </w:rPr>
            </w:pPr>
            <w:r>
              <w:rPr>
                <w:rFonts w:ascii="仿宋" w:hAnsi="仿宋" w:eastAsia="仿宋"/>
                <w:sz w:val="24"/>
                <w:szCs w:val="24"/>
                <w:highlight w:val="none"/>
              </w:rPr>
            </w:r>
            <w:r/>
          </w:p>
        </w:tc>
      </w:tr>
      <w:tr>
        <w:trPr>
          <w:cantSplit/>
          <w:trHeight w:val="640"/>
        </w:trPr>
        <w:tc>
          <w:tcPr>
            <w:tcW w:w="545" w:type="dxa"/>
            <w:textDirection w:val="lrTb"/>
            <w:noWrap w:val="false"/>
          </w:tcPr>
          <w:p>
            <w:pPr>
              <w:jc w:val="center"/>
              <w:rPr>
                <w:rFonts w:ascii="仿宋" w:hAnsi="仿宋" w:eastAsia="仿宋"/>
                <w:sz w:val="24"/>
                <w:szCs w:val="24"/>
                <w:highlight w:val="none"/>
              </w:rPr>
            </w:pPr>
            <w:r>
              <w:rPr>
                <w:rFonts w:ascii="仿宋" w:hAnsi="仿宋" w:eastAsia="仿宋"/>
                <w:sz w:val="24"/>
                <w:szCs w:val="24"/>
                <w:highlight w:val="none"/>
              </w:rPr>
            </w:r>
            <w:r/>
          </w:p>
        </w:tc>
        <w:tc>
          <w:tcPr>
            <w:tcW w:w="3291" w:type="dxa"/>
            <w:textDirection w:val="lrTb"/>
            <w:noWrap w:val="false"/>
          </w:tcPr>
          <w:p>
            <w:pPr>
              <w:jc w:val="center"/>
              <w:rPr>
                <w:rFonts w:ascii="仿宋" w:hAnsi="仿宋" w:eastAsia="仿宋"/>
                <w:sz w:val="24"/>
                <w:szCs w:val="24"/>
                <w:highlight w:val="none"/>
              </w:rPr>
            </w:pPr>
            <w:r>
              <w:rPr>
                <w:rFonts w:ascii="仿宋" w:hAnsi="仿宋" w:eastAsia="仿宋"/>
                <w:sz w:val="24"/>
                <w:szCs w:val="24"/>
                <w:highlight w:val="none"/>
              </w:rPr>
            </w:r>
            <w:r/>
          </w:p>
        </w:tc>
        <w:tc>
          <w:tcPr>
            <w:tcW w:w="2852" w:type="dxa"/>
            <w:textDirection w:val="lrTb"/>
            <w:noWrap w:val="false"/>
          </w:tcPr>
          <w:p>
            <w:pPr>
              <w:jc w:val="center"/>
              <w:rPr>
                <w:rFonts w:ascii="仿宋" w:hAnsi="仿宋" w:eastAsia="仿宋"/>
                <w:sz w:val="24"/>
                <w:szCs w:val="24"/>
                <w:highlight w:val="none"/>
              </w:rPr>
            </w:pPr>
            <w:r>
              <w:rPr>
                <w:rFonts w:ascii="仿宋" w:hAnsi="仿宋" w:eastAsia="仿宋"/>
                <w:sz w:val="24"/>
                <w:szCs w:val="24"/>
                <w:highlight w:val="none"/>
              </w:rPr>
            </w:r>
            <w:r/>
          </w:p>
        </w:tc>
        <w:tc>
          <w:tcPr>
            <w:tcW w:w="1308" w:type="dxa"/>
            <w:textDirection w:val="lrTb"/>
            <w:noWrap w:val="false"/>
          </w:tcPr>
          <w:p>
            <w:pPr>
              <w:jc w:val="center"/>
              <w:rPr>
                <w:rFonts w:ascii="仿宋" w:hAnsi="仿宋" w:eastAsia="仿宋"/>
                <w:sz w:val="24"/>
                <w:szCs w:val="24"/>
                <w:highlight w:val="none"/>
              </w:rPr>
            </w:pPr>
            <w:r>
              <w:rPr>
                <w:rFonts w:ascii="仿宋" w:hAnsi="仿宋" w:eastAsia="仿宋"/>
                <w:sz w:val="24"/>
                <w:szCs w:val="24"/>
                <w:highlight w:val="none"/>
              </w:rPr>
            </w:r>
            <w:r/>
          </w:p>
        </w:tc>
        <w:tc>
          <w:tcPr>
            <w:tcW w:w="1173" w:type="dxa"/>
            <w:textDirection w:val="lrTb"/>
            <w:noWrap w:val="false"/>
          </w:tcPr>
          <w:p>
            <w:pPr>
              <w:jc w:val="center"/>
              <w:rPr>
                <w:rFonts w:ascii="仿宋" w:hAnsi="仿宋" w:eastAsia="仿宋"/>
                <w:sz w:val="24"/>
                <w:szCs w:val="24"/>
                <w:highlight w:val="none"/>
              </w:rPr>
            </w:pPr>
            <w:r>
              <w:rPr>
                <w:rFonts w:ascii="仿宋" w:hAnsi="仿宋" w:eastAsia="仿宋"/>
                <w:sz w:val="24"/>
                <w:szCs w:val="24"/>
                <w:highlight w:val="none"/>
              </w:rPr>
            </w:r>
            <w:r/>
          </w:p>
        </w:tc>
      </w:tr>
      <w:tr>
        <w:trPr>
          <w:cantSplit/>
          <w:trHeight w:val="640"/>
        </w:trPr>
        <w:tc>
          <w:tcPr>
            <w:tcW w:w="545" w:type="dxa"/>
            <w:textDirection w:val="lrTb"/>
            <w:noWrap w:val="false"/>
          </w:tcPr>
          <w:p>
            <w:pPr>
              <w:jc w:val="center"/>
              <w:rPr>
                <w:rFonts w:ascii="仿宋" w:hAnsi="仿宋" w:eastAsia="仿宋"/>
                <w:sz w:val="24"/>
                <w:szCs w:val="24"/>
                <w:highlight w:val="none"/>
              </w:rPr>
            </w:pPr>
            <w:r>
              <w:rPr>
                <w:rFonts w:ascii="仿宋" w:hAnsi="仿宋" w:eastAsia="仿宋"/>
                <w:sz w:val="24"/>
                <w:szCs w:val="24"/>
                <w:highlight w:val="none"/>
              </w:rPr>
            </w:r>
            <w:r/>
          </w:p>
        </w:tc>
        <w:tc>
          <w:tcPr>
            <w:tcW w:w="3291" w:type="dxa"/>
            <w:textDirection w:val="lrTb"/>
            <w:noWrap w:val="false"/>
          </w:tcPr>
          <w:p>
            <w:pPr>
              <w:jc w:val="center"/>
              <w:rPr>
                <w:rFonts w:ascii="仿宋" w:hAnsi="仿宋" w:eastAsia="仿宋"/>
                <w:sz w:val="24"/>
                <w:szCs w:val="24"/>
                <w:highlight w:val="none"/>
              </w:rPr>
            </w:pPr>
            <w:r>
              <w:rPr>
                <w:rFonts w:ascii="仿宋" w:hAnsi="仿宋" w:eastAsia="仿宋"/>
                <w:sz w:val="24"/>
                <w:szCs w:val="24"/>
                <w:highlight w:val="none"/>
              </w:rPr>
            </w:r>
            <w:r/>
          </w:p>
        </w:tc>
        <w:tc>
          <w:tcPr>
            <w:tcW w:w="2852" w:type="dxa"/>
            <w:textDirection w:val="lrTb"/>
            <w:noWrap w:val="false"/>
          </w:tcPr>
          <w:p>
            <w:pPr>
              <w:jc w:val="center"/>
              <w:rPr>
                <w:rFonts w:ascii="仿宋" w:hAnsi="仿宋" w:eastAsia="仿宋"/>
                <w:sz w:val="24"/>
                <w:szCs w:val="24"/>
                <w:highlight w:val="none"/>
              </w:rPr>
            </w:pPr>
            <w:r>
              <w:rPr>
                <w:rFonts w:ascii="仿宋" w:hAnsi="仿宋" w:eastAsia="仿宋"/>
                <w:sz w:val="24"/>
                <w:szCs w:val="24"/>
                <w:highlight w:val="none"/>
              </w:rPr>
            </w:r>
            <w:r/>
          </w:p>
        </w:tc>
        <w:tc>
          <w:tcPr>
            <w:tcW w:w="1308" w:type="dxa"/>
            <w:textDirection w:val="lrTb"/>
            <w:noWrap w:val="false"/>
          </w:tcPr>
          <w:p>
            <w:pPr>
              <w:jc w:val="center"/>
              <w:rPr>
                <w:rFonts w:ascii="仿宋" w:hAnsi="仿宋" w:eastAsia="仿宋"/>
                <w:sz w:val="24"/>
                <w:szCs w:val="24"/>
                <w:highlight w:val="none"/>
              </w:rPr>
            </w:pPr>
            <w:r>
              <w:rPr>
                <w:rFonts w:ascii="仿宋" w:hAnsi="仿宋" w:eastAsia="仿宋"/>
                <w:sz w:val="24"/>
                <w:szCs w:val="24"/>
                <w:highlight w:val="none"/>
              </w:rPr>
            </w:r>
            <w:r/>
          </w:p>
        </w:tc>
        <w:tc>
          <w:tcPr>
            <w:tcW w:w="1173" w:type="dxa"/>
            <w:textDirection w:val="lrTb"/>
            <w:noWrap w:val="false"/>
          </w:tcPr>
          <w:p>
            <w:pPr>
              <w:jc w:val="center"/>
              <w:rPr>
                <w:rFonts w:ascii="仿宋" w:hAnsi="仿宋" w:eastAsia="仿宋"/>
                <w:sz w:val="24"/>
                <w:szCs w:val="24"/>
                <w:highlight w:val="none"/>
              </w:rPr>
            </w:pPr>
            <w:r>
              <w:rPr>
                <w:rFonts w:ascii="仿宋" w:hAnsi="仿宋" w:eastAsia="仿宋"/>
                <w:sz w:val="24"/>
                <w:szCs w:val="24"/>
                <w:highlight w:val="none"/>
              </w:rPr>
            </w:r>
            <w:r/>
          </w:p>
        </w:tc>
      </w:tr>
      <w:tr>
        <w:trPr>
          <w:cantSplit/>
          <w:trHeight w:val="640"/>
        </w:trPr>
        <w:tc>
          <w:tcPr>
            <w:tcW w:w="545" w:type="dxa"/>
            <w:textDirection w:val="lrTb"/>
            <w:noWrap w:val="false"/>
          </w:tcPr>
          <w:p>
            <w:pPr>
              <w:jc w:val="center"/>
              <w:rPr>
                <w:rFonts w:ascii="仿宋" w:hAnsi="仿宋" w:eastAsia="仿宋"/>
                <w:sz w:val="24"/>
                <w:szCs w:val="24"/>
                <w:highlight w:val="none"/>
              </w:rPr>
            </w:pPr>
            <w:r>
              <w:rPr>
                <w:rFonts w:ascii="仿宋" w:hAnsi="仿宋" w:eastAsia="仿宋"/>
                <w:sz w:val="24"/>
                <w:szCs w:val="24"/>
                <w:highlight w:val="none"/>
              </w:rPr>
            </w:r>
            <w:r/>
          </w:p>
        </w:tc>
        <w:tc>
          <w:tcPr>
            <w:tcW w:w="3291" w:type="dxa"/>
            <w:textDirection w:val="lrTb"/>
            <w:noWrap w:val="false"/>
          </w:tcPr>
          <w:p>
            <w:pPr>
              <w:jc w:val="center"/>
              <w:rPr>
                <w:rFonts w:ascii="仿宋" w:hAnsi="仿宋" w:eastAsia="仿宋"/>
                <w:sz w:val="24"/>
                <w:szCs w:val="24"/>
                <w:highlight w:val="none"/>
              </w:rPr>
            </w:pPr>
            <w:r>
              <w:rPr>
                <w:rFonts w:ascii="仿宋" w:hAnsi="仿宋" w:eastAsia="仿宋"/>
                <w:sz w:val="24"/>
                <w:szCs w:val="24"/>
                <w:highlight w:val="none"/>
              </w:rPr>
            </w:r>
            <w:r/>
          </w:p>
        </w:tc>
        <w:tc>
          <w:tcPr>
            <w:tcW w:w="2852" w:type="dxa"/>
            <w:textDirection w:val="lrTb"/>
            <w:noWrap w:val="false"/>
          </w:tcPr>
          <w:p>
            <w:pPr>
              <w:jc w:val="center"/>
              <w:rPr>
                <w:rFonts w:ascii="仿宋" w:hAnsi="仿宋" w:eastAsia="仿宋"/>
                <w:sz w:val="24"/>
                <w:szCs w:val="24"/>
                <w:highlight w:val="none"/>
              </w:rPr>
            </w:pPr>
            <w:r>
              <w:rPr>
                <w:rFonts w:ascii="仿宋" w:hAnsi="仿宋" w:eastAsia="仿宋"/>
                <w:sz w:val="24"/>
                <w:szCs w:val="24"/>
                <w:highlight w:val="none"/>
              </w:rPr>
            </w:r>
            <w:r/>
          </w:p>
        </w:tc>
        <w:tc>
          <w:tcPr>
            <w:tcW w:w="1308" w:type="dxa"/>
            <w:textDirection w:val="lrTb"/>
            <w:noWrap w:val="false"/>
          </w:tcPr>
          <w:p>
            <w:pPr>
              <w:jc w:val="center"/>
              <w:rPr>
                <w:rFonts w:ascii="仿宋" w:hAnsi="仿宋" w:eastAsia="仿宋"/>
                <w:sz w:val="24"/>
                <w:szCs w:val="24"/>
                <w:highlight w:val="none"/>
              </w:rPr>
            </w:pPr>
            <w:r>
              <w:rPr>
                <w:rFonts w:ascii="仿宋" w:hAnsi="仿宋" w:eastAsia="仿宋"/>
                <w:sz w:val="24"/>
                <w:szCs w:val="24"/>
                <w:highlight w:val="none"/>
              </w:rPr>
            </w:r>
            <w:r/>
          </w:p>
        </w:tc>
        <w:tc>
          <w:tcPr>
            <w:tcW w:w="1173" w:type="dxa"/>
            <w:textDirection w:val="lrTb"/>
            <w:noWrap w:val="false"/>
          </w:tcPr>
          <w:p>
            <w:pPr>
              <w:jc w:val="center"/>
              <w:rPr>
                <w:rFonts w:ascii="仿宋" w:hAnsi="仿宋" w:eastAsia="仿宋"/>
                <w:sz w:val="24"/>
                <w:szCs w:val="24"/>
                <w:highlight w:val="none"/>
              </w:rPr>
            </w:pPr>
            <w:r>
              <w:rPr>
                <w:rFonts w:ascii="仿宋" w:hAnsi="仿宋" w:eastAsia="仿宋"/>
                <w:sz w:val="24"/>
                <w:szCs w:val="24"/>
                <w:highlight w:val="none"/>
              </w:rPr>
            </w:r>
            <w:r/>
          </w:p>
        </w:tc>
      </w:tr>
      <w:tr>
        <w:trPr>
          <w:cantSplit/>
          <w:trHeight w:val="640"/>
        </w:trPr>
        <w:tc>
          <w:tcPr>
            <w:tcW w:w="545" w:type="dxa"/>
            <w:textDirection w:val="lrTb"/>
            <w:noWrap w:val="false"/>
          </w:tcPr>
          <w:p>
            <w:pPr>
              <w:jc w:val="center"/>
              <w:rPr>
                <w:rFonts w:ascii="仿宋" w:hAnsi="仿宋" w:eastAsia="仿宋"/>
                <w:sz w:val="24"/>
                <w:szCs w:val="24"/>
                <w:highlight w:val="none"/>
              </w:rPr>
            </w:pPr>
            <w:r>
              <w:rPr>
                <w:rFonts w:ascii="仿宋" w:hAnsi="仿宋" w:eastAsia="仿宋"/>
                <w:sz w:val="24"/>
                <w:szCs w:val="24"/>
                <w:highlight w:val="none"/>
              </w:rPr>
            </w:r>
            <w:r/>
          </w:p>
        </w:tc>
        <w:tc>
          <w:tcPr>
            <w:tcW w:w="3291" w:type="dxa"/>
            <w:textDirection w:val="lrTb"/>
            <w:noWrap w:val="false"/>
          </w:tcPr>
          <w:p>
            <w:pPr>
              <w:jc w:val="center"/>
              <w:rPr>
                <w:rFonts w:ascii="仿宋" w:hAnsi="仿宋" w:eastAsia="仿宋"/>
                <w:sz w:val="24"/>
                <w:szCs w:val="24"/>
                <w:highlight w:val="none"/>
              </w:rPr>
            </w:pPr>
            <w:r>
              <w:rPr>
                <w:rFonts w:ascii="仿宋" w:hAnsi="仿宋" w:eastAsia="仿宋"/>
                <w:sz w:val="24"/>
                <w:szCs w:val="24"/>
                <w:highlight w:val="none"/>
              </w:rPr>
            </w:r>
            <w:r/>
          </w:p>
        </w:tc>
        <w:tc>
          <w:tcPr>
            <w:tcW w:w="2852" w:type="dxa"/>
            <w:textDirection w:val="lrTb"/>
            <w:noWrap w:val="false"/>
          </w:tcPr>
          <w:p>
            <w:pPr>
              <w:jc w:val="center"/>
              <w:rPr>
                <w:rFonts w:ascii="仿宋" w:hAnsi="仿宋" w:eastAsia="仿宋"/>
                <w:sz w:val="24"/>
                <w:szCs w:val="24"/>
                <w:highlight w:val="none"/>
              </w:rPr>
            </w:pPr>
            <w:r>
              <w:rPr>
                <w:rFonts w:ascii="仿宋" w:hAnsi="仿宋" w:eastAsia="仿宋"/>
                <w:sz w:val="24"/>
                <w:szCs w:val="24"/>
                <w:highlight w:val="none"/>
              </w:rPr>
            </w:r>
            <w:r/>
          </w:p>
        </w:tc>
        <w:tc>
          <w:tcPr>
            <w:tcW w:w="1308" w:type="dxa"/>
            <w:textDirection w:val="lrTb"/>
            <w:noWrap w:val="false"/>
          </w:tcPr>
          <w:p>
            <w:pPr>
              <w:jc w:val="center"/>
              <w:rPr>
                <w:rFonts w:ascii="仿宋" w:hAnsi="仿宋" w:eastAsia="仿宋"/>
                <w:sz w:val="24"/>
                <w:szCs w:val="24"/>
                <w:highlight w:val="none"/>
              </w:rPr>
            </w:pPr>
            <w:r>
              <w:rPr>
                <w:rFonts w:ascii="仿宋" w:hAnsi="仿宋" w:eastAsia="仿宋"/>
                <w:sz w:val="24"/>
                <w:szCs w:val="24"/>
                <w:highlight w:val="none"/>
              </w:rPr>
            </w:r>
            <w:r/>
          </w:p>
        </w:tc>
        <w:tc>
          <w:tcPr>
            <w:tcW w:w="1173" w:type="dxa"/>
            <w:textDirection w:val="lrTb"/>
            <w:noWrap w:val="false"/>
          </w:tcPr>
          <w:p>
            <w:pPr>
              <w:jc w:val="center"/>
              <w:rPr>
                <w:rFonts w:ascii="仿宋" w:hAnsi="仿宋" w:eastAsia="仿宋"/>
                <w:sz w:val="24"/>
                <w:szCs w:val="24"/>
                <w:highlight w:val="none"/>
              </w:rPr>
            </w:pPr>
            <w:r>
              <w:rPr>
                <w:rFonts w:ascii="仿宋" w:hAnsi="仿宋" w:eastAsia="仿宋"/>
                <w:sz w:val="24"/>
                <w:szCs w:val="24"/>
                <w:highlight w:val="none"/>
              </w:rPr>
            </w:r>
            <w:r/>
          </w:p>
        </w:tc>
      </w:tr>
      <w:tr>
        <w:trPr>
          <w:cantSplit/>
          <w:trHeight w:val="640"/>
        </w:trPr>
        <w:tc>
          <w:tcPr>
            <w:tcW w:w="545" w:type="dxa"/>
            <w:textDirection w:val="lrTb"/>
            <w:noWrap w:val="false"/>
          </w:tcPr>
          <w:p>
            <w:pPr>
              <w:jc w:val="center"/>
              <w:rPr>
                <w:rFonts w:ascii="仿宋" w:hAnsi="仿宋" w:eastAsia="仿宋"/>
                <w:sz w:val="24"/>
                <w:szCs w:val="24"/>
                <w:highlight w:val="none"/>
              </w:rPr>
            </w:pPr>
            <w:r>
              <w:rPr>
                <w:rFonts w:ascii="仿宋" w:hAnsi="仿宋" w:eastAsia="仿宋"/>
                <w:sz w:val="24"/>
                <w:szCs w:val="24"/>
                <w:highlight w:val="none"/>
              </w:rPr>
            </w:r>
            <w:r/>
          </w:p>
        </w:tc>
        <w:tc>
          <w:tcPr>
            <w:tcW w:w="3291" w:type="dxa"/>
            <w:textDirection w:val="lrTb"/>
            <w:noWrap w:val="false"/>
          </w:tcPr>
          <w:p>
            <w:pPr>
              <w:jc w:val="center"/>
              <w:rPr>
                <w:rFonts w:ascii="仿宋" w:hAnsi="仿宋" w:eastAsia="仿宋"/>
                <w:sz w:val="24"/>
                <w:szCs w:val="24"/>
                <w:highlight w:val="none"/>
              </w:rPr>
            </w:pPr>
            <w:r>
              <w:rPr>
                <w:rFonts w:ascii="仿宋" w:hAnsi="仿宋" w:eastAsia="仿宋"/>
                <w:sz w:val="24"/>
                <w:szCs w:val="24"/>
                <w:highlight w:val="none"/>
              </w:rPr>
            </w:r>
            <w:r/>
          </w:p>
        </w:tc>
        <w:tc>
          <w:tcPr>
            <w:tcW w:w="2852" w:type="dxa"/>
            <w:textDirection w:val="lrTb"/>
            <w:noWrap w:val="false"/>
          </w:tcPr>
          <w:p>
            <w:pPr>
              <w:jc w:val="center"/>
              <w:rPr>
                <w:rFonts w:ascii="仿宋" w:hAnsi="仿宋" w:eastAsia="仿宋"/>
                <w:sz w:val="24"/>
                <w:szCs w:val="24"/>
                <w:highlight w:val="none"/>
              </w:rPr>
            </w:pPr>
            <w:r>
              <w:rPr>
                <w:rFonts w:ascii="仿宋" w:hAnsi="仿宋" w:eastAsia="仿宋"/>
                <w:sz w:val="24"/>
                <w:szCs w:val="24"/>
                <w:highlight w:val="none"/>
              </w:rPr>
            </w:r>
            <w:r/>
          </w:p>
        </w:tc>
        <w:tc>
          <w:tcPr>
            <w:tcW w:w="1308" w:type="dxa"/>
            <w:textDirection w:val="lrTb"/>
            <w:noWrap w:val="false"/>
          </w:tcPr>
          <w:p>
            <w:pPr>
              <w:jc w:val="center"/>
              <w:rPr>
                <w:rFonts w:ascii="仿宋" w:hAnsi="仿宋" w:eastAsia="仿宋"/>
                <w:sz w:val="24"/>
                <w:szCs w:val="24"/>
                <w:highlight w:val="none"/>
              </w:rPr>
            </w:pPr>
            <w:r>
              <w:rPr>
                <w:rFonts w:ascii="仿宋" w:hAnsi="仿宋" w:eastAsia="仿宋"/>
                <w:sz w:val="24"/>
                <w:szCs w:val="24"/>
                <w:highlight w:val="none"/>
              </w:rPr>
            </w:r>
            <w:r/>
          </w:p>
        </w:tc>
        <w:tc>
          <w:tcPr>
            <w:tcW w:w="1173" w:type="dxa"/>
            <w:textDirection w:val="lrTb"/>
            <w:noWrap w:val="false"/>
          </w:tcPr>
          <w:p>
            <w:pPr>
              <w:jc w:val="center"/>
              <w:rPr>
                <w:rFonts w:ascii="仿宋" w:hAnsi="仿宋" w:eastAsia="仿宋"/>
                <w:sz w:val="24"/>
                <w:szCs w:val="24"/>
                <w:highlight w:val="none"/>
              </w:rPr>
            </w:pPr>
            <w:r>
              <w:rPr>
                <w:rFonts w:ascii="仿宋" w:hAnsi="仿宋" w:eastAsia="仿宋"/>
                <w:sz w:val="24"/>
                <w:szCs w:val="24"/>
                <w:highlight w:val="none"/>
              </w:rPr>
            </w:r>
            <w:r/>
          </w:p>
        </w:tc>
      </w:tr>
      <w:tr>
        <w:trPr>
          <w:cantSplit/>
          <w:trHeight w:val="640"/>
        </w:trPr>
        <w:tc>
          <w:tcPr>
            <w:tcW w:w="545" w:type="dxa"/>
            <w:textDirection w:val="lrTb"/>
            <w:noWrap w:val="false"/>
          </w:tcPr>
          <w:p>
            <w:pPr>
              <w:jc w:val="center"/>
              <w:rPr>
                <w:rFonts w:ascii="仿宋" w:hAnsi="仿宋" w:eastAsia="仿宋"/>
                <w:sz w:val="24"/>
                <w:szCs w:val="24"/>
                <w:highlight w:val="none"/>
              </w:rPr>
            </w:pPr>
            <w:r>
              <w:rPr>
                <w:rFonts w:ascii="仿宋" w:hAnsi="仿宋" w:eastAsia="仿宋"/>
                <w:sz w:val="24"/>
                <w:szCs w:val="24"/>
                <w:highlight w:val="none"/>
              </w:rPr>
            </w:r>
            <w:r/>
          </w:p>
        </w:tc>
        <w:tc>
          <w:tcPr>
            <w:tcW w:w="3291" w:type="dxa"/>
            <w:textDirection w:val="lrTb"/>
            <w:noWrap w:val="false"/>
          </w:tcPr>
          <w:p>
            <w:pPr>
              <w:jc w:val="center"/>
              <w:rPr>
                <w:rFonts w:ascii="仿宋" w:hAnsi="仿宋" w:eastAsia="仿宋"/>
                <w:sz w:val="24"/>
                <w:szCs w:val="24"/>
                <w:highlight w:val="none"/>
              </w:rPr>
            </w:pPr>
            <w:r>
              <w:rPr>
                <w:rFonts w:ascii="仿宋" w:hAnsi="仿宋" w:eastAsia="仿宋"/>
                <w:sz w:val="24"/>
                <w:szCs w:val="24"/>
                <w:highlight w:val="none"/>
              </w:rPr>
              <w:t xml:space="preserve">……</w:t>
            </w:r>
            <w:r/>
          </w:p>
        </w:tc>
        <w:tc>
          <w:tcPr>
            <w:tcW w:w="2852" w:type="dxa"/>
            <w:textDirection w:val="lrTb"/>
            <w:noWrap w:val="false"/>
          </w:tcPr>
          <w:p>
            <w:pPr>
              <w:jc w:val="center"/>
              <w:rPr>
                <w:rFonts w:ascii="仿宋" w:hAnsi="仿宋" w:eastAsia="仿宋"/>
                <w:sz w:val="24"/>
                <w:szCs w:val="24"/>
                <w:highlight w:val="none"/>
              </w:rPr>
            </w:pPr>
            <w:r>
              <w:rPr>
                <w:rFonts w:ascii="仿宋" w:hAnsi="仿宋" w:eastAsia="仿宋"/>
                <w:sz w:val="24"/>
                <w:szCs w:val="24"/>
                <w:highlight w:val="none"/>
              </w:rPr>
            </w:r>
            <w:r/>
          </w:p>
        </w:tc>
        <w:tc>
          <w:tcPr>
            <w:tcW w:w="1308" w:type="dxa"/>
            <w:textDirection w:val="lrTb"/>
            <w:noWrap w:val="false"/>
          </w:tcPr>
          <w:p>
            <w:pPr>
              <w:jc w:val="center"/>
              <w:rPr>
                <w:rFonts w:ascii="仿宋" w:hAnsi="仿宋" w:eastAsia="仿宋"/>
                <w:sz w:val="24"/>
                <w:szCs w:val="24"/>
                <w:highlight w:val="none"/>
              </w:rPr>
            </w:pPr>
            <w:r>
              <w:rPr>
                <w:rFonts w:ascii="仿宋" w:hAnsi="仿宋" w:eastAsia="仿宋"/>
                <w:sz w:val="24"/>
                <w:szCs w:val="24"/>
                <w:highlight w:val="none"/>
              </w:rPr>
            </w:r>
            <w:r/>
          </w:p>
        </w:tc>
        <w:tc>
          <w:tcPr>
            <w:tcW w:w="1173" w:type="dxa"/>
            <w:textDirection w:val="lrTb"/>
            <w:noWrap w:val="false"/>
          </w:tcPr>
          <w:p>
            <w:pPr>
              <w:jc w:val="center"/>
              <w:rPr>
                <w:rFonts w:ascii="仿宋" w:hAnsi="仿宋" w:eastAsia="仿宋"/>
                <w:sz w:val="24"/>
                <w:szCs w:val="24"/>
                <w:highlight w:val="none"/>
              </w:rPr>
            </w:pPr>
            <w:r>
              <w:rPr>
                <w:rFonts w:ascii="仿宋" w:hAnsi="仿宋" w:eastAsia="仿宋"/>
                <w:sz w:val="24"/>
                <w:szCs w:val="24"/>
                <w:highlight w:val="none"/>
              </w:rPr>
            </w:r>
            <w:r/>
          </w:p>
        </w:tc>
      </w:tr>
    </w:tbl>
    <w:p>
      <w:pPr>
        <w:spacing w:line="588" w:lineRule="exact"/>
        <w:rPr>
          <w:rFonts w:ascii="仿宋" w:hAnsi="仿宋" w:eastAsia="仿宋"/>
          <w:sz w:val="24"/>
          <w:highlight w:val="none"/>
        </w:rPr>
      </w:pPr>
      <w:r>
        <w:rPr>
          <w:rFonts w:ascii="仿宋" w:hAnsi="仿宋" w:eastAsia="仿宋"/>
          <w:sz w:val="24"/>
          <w:highlight w:val="none"/>
        </w:rPr>
        <w:t xml:space="preserve">1.</w:t>
      </w:r>
      <w:r>
        <w:rPr>
          <w:rFonts w:hint="eastAsia" w:ascii="仿宋" w:hAnsi="仿宋" w:eastAsia="仿宋"/>
          <w:sz w:val="24"/>
          <w:highlight w:val="none"/>
        </w:rPr>
        <w:t xml:space="preserve">本项目不接受负偏离，偏离表中未明确列明偏离情况的视为完全响应采购文件实质性要求。</w:t>
      </w:r>
      <w:r/>
    </w:p>
    <w:p>
      <w:pPr>
        <w:spacing w:line="588" w:lineRule="exact"/>
        <w:rPr>
          <w:rFonts w:ascii="仿宋" w:hAnsi="仿宋" w:eastAsia="仿宋"/>
          <w:sz w:val="24"/>
          <w:highlight w:val="none"/>
        </w:rPr>
      </w:pPr>
      <w:r>
        <w:rPr>
          <w:rFonts w:ascii="仿宋" w:hAnsi="仿宋" w:eastAsia="仿宋"/>
          <w:sz w:val="24"/>
          <w:highlight w:val="none"/>
        </w:rPr>
        <w:t xml:space="preserve">2.如果采购文件要求提供证明材料，</w:t>
      </w:r>
      <w:r>
        <w:rPr>
          <w:rFonts w:hint="eastAsia" w:ascii="仿宋" w:hAnsi="仿宋" w:eastAsia="仿宋"/>
          <w:sz w:val="24"/>
          <w:highlight w:val="none"/>
        </w:rPr>
        <w:t xml:space="preserve">投标人</w:t>
      </w:r>
      <w:r>
        <w:rPr>
          <w:rFonts w:ascii="仿宋" w:hAnsi="仿宋" w:eastAsia="仿宋"/>
          <w:sz w:val="24"/>
          <w:highlight w:val="none"/>
        </w:rPr>
        <w:t xml:space="preserve">必须将证明材料列于该表之下。</w:t>
      </w:r>
      <w:r/>
    </w:p>
    <w:p>
      <w:pPr>
        <w:spacing w:line="588" w:lineRule="exact"/>
        <w:rPr>
          <w:rFonts w:ascii="仿宋" w:hAnsi="仿宋" w:eastAsia="仿宋"/>
          <w:sz w:val="24"/>
          <w:highlight w:val="none"/>
        </w:rPr>
      </w:pPr>
      <w:r>
        <w:rPr>
          <w:rFonts w:ascii="仿宋" w:hAnsi="仿宋" w:eastAsia="仿宋"/>
          <w:sz w:val="24"/>
          <w:highlight w:val="none"/>
        </w:rPr>
        <w:t xml:space="preserve">3.</w:t>
      </w:r>
      <w:r>
        <w:rPr>
          <w:rFonts w:hint="eastAsia" w:ascii="仿宋" w:hAnsi="仿宋" w:eastAsia="仿宋"/>
          <w:sz w:val="24"/>
          <w:highlight w:val="none"/>
        </w:rPr>
        <w:t xml:space="preserve">行数不够，可自行添加。</w:t>
      </w:r>
      <w:r/>
    </w:p>
    <w:p>
      <w:pPr>
        <w:jc w:val="left"/>
        <w:widowControl/>
        <w:rPr>
          <w:rFonts w:ascii="仿宋" w:hAnsi="仿宋" w:eastAsia="仿宋"/>
          <w:sz w:val="24"/>
          <w:highlight w:val="none"/>
        </w:rPr>
      </w:pPr>
      <w:r>
        <w:rPr>
          <w:rFonts w:ascii="仿宋" w:hAnsi="仿宋" w:eastAsia="仿宋"/>
          <w:sz w:val="24"/>
          <w:highlight w:val="none"/>
        </w:rPr>
        <w:br w:type="page" w:clear="all"/>
      </w:r>
      <w:r/>
    </w:p>
    <w:p>
      <w:pPr>
        <w:jc w:val="left"/>
        <w:widowControl/>
        <w:rPr>
          <w:rFonts w:ascii="黑体" w:hAnsi="黑体" w:eastAsia="黑体"/>
          <w:b/>
          <w:sz w:val="32"/>
          <w:szCs w:val="24"/>
          <w:highlight w:val="none"/>
        </w:rPr>
        <w:outlineLvl w:val="1"/>
      </w:pPr>
      <w:r/>
      <w:bookmarkStart w:id="276" w:name="_Toc216777438"/>
      <w:r>
        <w:rPr>
          <w:rFonts w:ascii="黑体" w:hAnsi="黑体" w:eastAsia="黑体"/>
          <w:b/>
          <w:sz w:val="32"/>
          <w:szCs w:val="24"/>
          <w:highlight w:val="none"/>
        </w:rPr>
        <w:t xml:space="preserve">八、项目实施方案</w:t>
      </w:r>
      <w:bookmarkEnd w:id="276"/>
      <w:r/>
      <w:r/>
    </w:p>
    <w:p>
      <w:pPr>
        <w:jc w:val="left"/>
        <w:widowControl/>
        <w:rPr>
          <w:rFonts w:ascii="黑体" w:hAnsi="黑体" w:eastAsia="黑体"/>
          <w:b/>
          <w:sz w:val="32"/>
          <w:szCs w:val="24"/>
          <w:highlight w:val="none"/>
        </w:rPr>
      </w:pPr>
      <w:r>
        <w:rPr>
          <w:rFonts w:ascii="黑体" w:hAnsi="黑体" w:eastAsia="黑体"/>
          <w:b/>
          <w:sz w:val="32"/>
          <w:szCs w:val="24"/>
          <w:highlight w:val="none"/>
        </w:rPr>
      </w:r>
      <w:r/>
    </w:p>
    <w:p>
      <w:pPr>
        <w:jc w:val="center"/>
        <w:spacing w:line="588" w:lineRule="exact"/>
        <w:rPr>
          <w:rFonts w:ascii="仿宋" w:hAnsi="仿宋" w:eastAsia="仿宋"/>
          <w:sz w:val="24"/>
          <w:highlight w:val="none"/>
        </w:rPr>
      </w:pPr>
      <w:r>
        <w:rPr>
          <w:rFonts w:hint="eastAsia" w:ascii="仿宋" w:hAnsi="仿宋" w:eastAsia="仿宋"/>
          <w:sz w:val="24"/>
          <w:highlight w:val="none"/>
        </w:rPr>
        <w:t xml:space="preserve">格式自拟</w:t>
      </w:r>
      <w:r/>
    </w:p>
    <w:p>
      <w:pPr>
        <w:spacing w:line="588" w:lineRule="exact"/>
        <w:rPr>
          <w:rFonts w:ascii="仿宋" w:hAnsi="仿宋" w:eastAsia="仿宋"/>
          <w:sz w:val="24"/>
          <w:highlight w:val="none"/>
        </w:rPr>
      </w:pPr>
      <w:r>
        <w:rPr>
          <w:highlight w:val="none"/>
        </w:rPr>
        <w:br w:type="page" w:clear="all"/>
      </w:r>
      <w:bookmarkEnd w:id="200"/>
      <w:bookmarkEnd w:id="201"/>
      <w:r/>
    </w:p>
    <w:p>
      <w:pPr>
        <w:pStyle w:val="750"/>
        <w:rPr>
          <w:rFonts w:ascii="Times New Roman" w:hAnsi="Times New Roman" w:cs="黑体"/>
          <w:b w:val="0"/>
          <w:highlight w:val="none"/>
        </w:rPr>
        <w:outlineLvl w:val="1"/>
      </w:pPr>
      <w:r/>
      <w:bookmarkStart w:id="277" w:name="_格式2__法定代表人授权书"/>
      <w:r/>
      <w:bookmarkEnd w:id="277"/>
      <w:r/>
      <w:bookmarkStart w:id="278" w:name="_Toc216777439"/>
      <w:r>
        <w:rPr>
          <w:rFonts w:hint="eastAsia" w:ascii="Times New Roman" w:hAnsi="Times New Roman" w:cs="黑体"/>
          <w:b w:val="0"/>
          <w:highlight w:val="none"/>
        </w:rPr>
        <w:t xml:space="preserve">九、</w:t>
      </w:r>
      <w:r>
        <w:rPr>
          <w:rFonts w:ascii="Times New Roman" w:hAnsi="Times New Roman" w:cs="黑体"/>
          <w:b w:val="0"/>
          <w:highlight w:val="none"/>
        </w:rPr>
        <w:t xml:space="preserve">项目组人员</w:t>
      </w:r>
      <w:bookmarkEnd w:id="278"/>
      <w:r/>
      <w:r/>
    </w:p>
    <w:p>
      <w:pPr>
        <w:pStyle w:val="730"/>
        <w:jc w:val="center"/>
        <w:spacing w:line="600" w:lineRule="exact"/>
        <w:rPr>
          <w:rFonts w:ascii="仿宋" w:hAnsi="仿宋" w:eastAsia="仿宋"/>
          <w:b/>
          <w:bCs/>
          <w:sz w:val="32"/>
          <w:highlight w:val="none"/>
        </w:rPr>
      </w:pPr>
      <w:r>
        <w:rPr>
          <w:rFonts w:hint="eastAsia" w:ascii="仿宋" w:hAnsi="仿宋" w:eastAsia="仿宋"/>
          <w:b/>
          <w:bCs/>
          <w:sz w:val="32"/>
          <w:highlight w:val="none"/>
          <w:lang w:bidi="ar"/>
        </w:rPr>
        <w:t xml:space="preserve">项目组成员</w:t>
      </w:r>
      <w:r/>
    </w:p>
    <w:tbl>
      <w:tblPr>
        <w:tblStyle w:val="723"/>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55"/>
              <w:jc w:val="center"/>
              <w:spacing w:beforeAutospacing="1" w:line="560" w:lineRule="exact"/>
              <w:widowControl/>
              <w:rPr>
                <w:rFonts w:ascii="仿宋" w:hAnsi="仿宋" w:eastAsia="仿宋" w:cs="仿宋_GB2312"/>
                <w:sz w:val="24"/>
                <w:highlight w:val="none"/>
              </w:rPr>
            </w:pPr>
            <w:r>
              <w:rPr>
                <w:rFonts w:ascii="仿宋" w:hAnsi="仿宋" w:eastAsia="仿宋" w:cs="仿宋_GB2312"/>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55"/>
              <w:jc w:val="center"/>
              <w:spacing w:beforeAutospacing="1" w:line="560" w:lineRule="exact"/>
              <w:widowControl/>
              <w:rPr>
                <w:rFonts w:ascii="仿宋" w:hAnsi="仿宋" w:eastAsia="仿宋" w:cs="仿宋_GB2312"/>
                <w:sz w:val="24"/>
                <w:highlight w:val="none"/>
              </w:rPr>
            </w:pPr>
            <w:r>
              <w:rPr>
                <w:rFonts w:ascii="仿宋" w:hAnsi="仿宋" w:eastAsia="仿宋" w:cs="仿宋_GB2312"/>
                <w:sz w:val="24"/>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55"/>
              <w:jc w:val="center"/>
              <w:spacing w:beforeAutospacing="1" w:line="560" w:lineRule="exact"/>
              <w:widowControl/>
              <w:rPr>
                <w:rFonts w:ascii="仿宋" w:hAnsi="仿宋" w:eastAsia="仿宋" w:cs="仿宋_GB2312"/>
                <w:sz w:val="24"/>
                <w:highlight w:val="none"/>
              </w:rPr>
            </w:pPr>
            <w:r>
              <w:rPr>
                <w:rFonts w:ascii="仿宋" w:hAnsi="仿宋" w:eastAsia="仿宋" w:cs="仿宋_GB2312"/>
                <w:sz w:val="24"/>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55"/>
              <w:jc w:val="center"/>
              <w:spacing w:beforeAutospacing="1" w:line="560" w:lineRule="exact"/>
              <w:widowControl/>
              <w:rPr>
                <w:rFonts w:ascii="仿宋" w:hAnsi="仿宋" w:eastAsia="仿宋" w:cs="仿宋_GB2312"/>
                <w:sz w:val="24"/>
                <w:highlight w:val="none"/>
              </w:rPr>
            </w:pPr>
            <w:r>
              <w:rPr>
                <w:rFonts w:ascii="仿宋" w:hAnsi="仿宋" w:eastAsia="仿宋" w:cs="仿宋_GB2312"/>
                <w:sz w:val="24"/>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55"/>
              <w:jc w:val="center"/>
              <w:spacing w:beforeAutospacing="1" w:line="560" w:lineRule="exact"/>
              <w:widowControl/>
              <w:rPr>
                <w:rFonts w:ascii="仿宋" w:hAnsi="仿宋" w:eastAsia="仿宋" w:cs="仿宋_GB2312"/>
                <w:sz w:val="24"/>
                <w:highlight w:val="none"/>
              </w:rPr>
            </w:pPr>
            <w:r>
              <w:rPr>
                <w:rFonts w:ascii="仿宋" w:hAnsi="仿宋" w:eastAsia="仿宋" w:cs="仿宋_GB2312"/>
                <w:sz w:val="24"/>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755"/>
              <w:jc w:val="center"/>
              <w:spacing w:beforeAutospacing="1" w:line="560" w:lineRule="exact"/>
              <w:widowControl/>
              <w:rPr>
                <w:rFonts w:ascii="仿宋" w:hAnsi="仿宋" w:eastAsia="仿宋" w:cs="仿宋_GB2312"/>
                <w:sz w:val="24"/>
                <w:highlight w:val="none"/>
              </w:rPr>
            </w:pPr>
            <w:r>
              <w:rPr>
                <w:rFonts w:ascii="仿宋" w:hAnsi="仿宋" w:eastAsia="仿宋" w:cs="仿宋_GB2312"/>
                <w:sz w:val="24"/>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30"/>
              <w:jc w:val="center"/>
              <w:rPr>
                <w:rFonts w:hint="eastAsia" w:ascii="仿宋" w:hAnsi="仿宋" w:eastAsia="仿宋"/>
                <w:highlight w:val="none"/>
                <w:lang w:eastAsia="zh-CN"/>
              </w:rPr>
            </w:pPr>
            <w:r>
              <w:rPr>
                <w:rFonts w:hint="eastAsia" w:ascii="仿宋" w:hAnsi="仿宋" w:eastAsia="仿宋" w:cs="仿宋_GB2312"/>
                <w:highlight w:val="none"/>
                <w:lang w:bidi="ar"/>
              </w:rPr>
              <w:t xml:space="preserve">项目</w:t>
            </w:r>
            <w:r>
              <w:rPr>
                <w:rFonts w:hint="eastAsia" w:ascii="仿宋" w:hAnsi="仿宋" w:eastAsia="仿宋" w:cs="仿宋_GB2312"/>
                <w:highlight w:val="none"/>
                <w:lang w:val="en-US" w:eastAsia="zh-CN" w:bidi="ar"/>
              </w:rPr>
              <w:t xml:space="preserve">负责人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30"/>
              <w:jc w:val="center"/>
              <w:rPr>
                <w:rFonts w:ascii="仿宋" w:hAnsi="仿宋" w:eastAsia="仿宋" w:cs="仿宋_GB2312"/>
                <w:highlight w:val="none"/>
              </w:rPr>
            </w:pPr>
            <w:r>
              <w:rPr>
                <w:rFonts w:ascii="仿宋" w:hAnsi="仿宋" w:eastAsia="仿宋" w:cs="仿宋_GB2312"/>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30"/>
              <w:jc w:val="center"/>
              <w:rPr>
                <w:rFonts w:ascii="仿宋" w:hAnsi="仿宋" w:eastAsia="仿宋" w:cs="仿宋_GB2312"/>
                <w:highlight w:val="none"/>
              </w:rPr>
            </w:pPr>
            <w:r>
              <w:rPr>
                <w:rFonts w:ascii="仿宋" w:hAnsi="仿宋" w:eastAsia="仿宋" w:cs="仿宋_GB2312"/>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30"/>
              <w:jc w:val="center"/>
              <w:rPr>
                <w:rFonts w:ascii="仿宋" w:hAnsi="仿宋" w:eastAsia="仿宋" w:cs="仿宋_GB2312"/>
                <w:highlight w:val="none"/>
              </w:rPr>
            </w:pPr>
            <w:r>
              <w:rPr>
                <w:rFonts w:ascii="仿宋" w:hAnsi="仿宋" w:eastAsia="仿宋" w:cs="仿宋_GB2312"/>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30"/>
              <w:jc w:val="center"/>
              <w:rPr>
                <w:rFonts w:ascii="仿宋" w:hAnsi="仿宋" w:eastAsia="仿宋" w:cs="仿宋_GB2312"/>
                <w:highlight w:val="none"/>
              </w:rPr>
            </w:pPr>
            <w:r>
              <w:rPr>
                <w:rFonts w:ascii="仿宋" w:hAnsi="仿宋" w:eastAsia="仿宋" w:cs="仿宋_GB2312"/>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755"/>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r>
    </w:tbl>
    <w:p>
      <w:pPr>
        <w:pStyle w:val="730"/>
        <w:ind w:firstLine="398"/>
        <w:spacing w:line="460" w:lineRule="exact"/>
        <w:rPr>
          <w:rFonts w:ascii="仿宋" w:hAnsi="仿宋" w:eastAsia="仿宋" w:cs="仿宋_GB2312"/>
          <w:highlight w:val="none"/>
        </w:rPr>
      </w:pPr>
      <w:r>
        <w:rPr>
          <w:rFonts w:ascii="仿宋" w:hAnsi="仿宋" w:eastAsia="仿宋" w:cs="仿宋_GB2312"/>
          <w:b/>
          <w:highlight w:val="none"/>
          <w:lang w:bidi="ar"/>
        </w:rPr>
        <w:t xml:space="preserve">注：如供应商</w:t>
      </w:r>
      <w:r>
        <w:rPr>
          <w:rFonts w:hint="eastAsia" w:ascii="仿宋" w:hAnsi="仿宋" w:eastAsia="仿宋" w:cs="仿宋_GB2312"/>
          <w:b/>
          <w:highlight w:val="none"/>
          <w:lang w:bidi="ar"/>
        </w:rPr>
        <w:t xml:space="preserve">成交</w:t>
      </w:r>
      <w:r>
        <w:rPr>
          <w:rFonts w:ascii="仿宋" w:hAnsi="仿宋" w:eastAsia="仿宋" w:cs="仿宋_GB2312"/>
          <w:b/>
          <w:highlight w:val="none"/>
          <w:lang w:bidi="ar"/>
        </w:rPr>
        <w:t xml:space="preserve">，项目组成员必须按本表承诺人员操作，不得随意更换。按</w:t>
      </w:r>
      <w:r>
        <w:rPr>
          <w:rFonts w:hint="eastAsia" w:ascii="仿宋" w:hAnsi="仿宋" w:eastAsia="仿宋" w:cs="仿宋_GB2312"/>
          <w:b/>
          <w:highlight w:val="none"/>
          <w:lang w:bidi="ar"/>
        </w:rPr>
        <w:t xml:space="preserve">磋商</w:t>
      </w:r>
      <w:r>
        <w:rPr>
          <w:rFonts w:ascii="仿宋" w:hAnsi="仿宋" w:eastAsia="仿宋" w:cs="仿宋_GB2312"/>
          <w:b/>
          <w:highlight w:val="none"/>
          <w:lang w:bidi="ar"/>
        </w:rPr>
        <w:t xml:space="preserve">文件要求附相关人员证书。</w:t>
      </w:r>
      <w:r/>
    </w:p>
    <w:p>
      <w:pPr>
        <w:pStyle w:val="730"/>
        <w:ind w:firstLine="280"/>
        <w:spacing w:line="500" w:lineRule="exact"/>
        <w:rPr>
          <w:rFonts w:ascii="Times New Roman" w:hAnsi="Times New Roman" w:eastAsia="仿宋_GB2312" w:cs="仿宋_GB2312"/>
          <w:highlight w:val="none"/>
        </w:rPr>
      </w:pPr>
      <w:r>
        <w:rPr>
          <w:rFonts w:ascii="Times New Roman" w:hAnsi="Times New Roman" w:eastAsia="仿宋_GB2312" w:cs="仿宋_GB2312"/>
          <w:highlight w:val="none"/>
        </w:rPr>
      </w:r>
      <w:r/>
    </w:p>
    <w:p>
      <w:pPr>
        <w:pStyle w:val="750"/>
        <w:rPr>
          <w:rFonts w:cs="黑体"/>
          <w:b w:val="0"/>
          <w:highlight w:val="none"/>
        </w:rPr>
        <w:outlineLvl w:val="1"/>
      </w:pPr>
      <w:r>
        <w:rPr>
          <w:highlight w:val="none"/>
        </w:rPr>
        <w:br w:type="page" w:clear="all"/>
      </w:r>
      <w:bookmarkStart w:id="279" w:name="_Toc11176"/>
      <w:r/>
      <w:bookmarkStart w:id="280" w:name="_Toc216777440"/>
      <w:r>
        <w:rPr>
          <w:rFonts w:hint="eastAsia" w:cs="黑体"/>
          <w:b w:val="0"/>
          <w:highlight w:val="none"/>
        </w:rPr>
        <w:t xml:space="preserve">十、</w:t>
      </w:r>
      <w:bookmarkEnd w:id="279"/>
      <w:r>
        <w:rPr>
          <w:rFonts w:hint="eastAsia" w:cs="黑体"/>
          <w:b w:val="0"/>
          <w:highlight w:val="none"/>
        </w:rPr>
        <w:t xml:space="preserve">企业业绩</w:t>
      </w:r>
      <w:bookmarkEnd w:id="280"/>
      <w:r/>
      <w:r/>
    </w:p>
    <w:p>
      <w:pPr>
        <w:pStyle w:val="756"/>
        <w:jc w:val="center"/>
        <w:rPr>
          <w:rFonts w:ascii="仿宋" w:hAnsi="仿宋" w:eastAsia="仿宋"/>
          <w:b/>
          <w:sz w:val="32"/>
          <w:szCs w:val="24"/>
          <w:highlight w:val="none"/>
        </w:rPr>
      </w:pPr>
      <w:r>
        <w:rPr>
          <w:rFonts w:hint="eastAsia" w:ascii="仿宋" w:hAnsi="仿宋" w:eastAsia="仿宋"/>
          <w:b/>
          <w:sz w:val="32"/>
          <w:szCs w:val="24"/>
          <w:highlight w:val="none"/>
        </w:rPr>
        <w:t xml:space="preserve">投标人业绩一览表</w:t>
      </w:r>
      <w:r/>
    </w:p>
    <w:tbl>
      <w:tblPr>
        <w:tblStyle w:val="723"/>
        <w:tblW w:w="102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gridCol w:w="1395"/>
      </w:tblGrid>
      <w:tr>
        <w:trPr>
          <w:jc w:val="center"/>
          <w:trHeight w:val="753"/>
        </w:trPr>
        <w:tc>
          <w:tcPr>
            <w:tcW w:w="1229" w:type="dxa"/>
            <w:vAlign w:val="center"/>
            <w:textDirection w:val="lrTb"/>
            <w:noWrap w:val="false"/>
          </w:tcPr>
          <w:p>
            <w:pPr>
              <w:pStyle w:val="757"/>
              <w:jc w:val="center"/>
              <w:spacing w:line="560" w:lineRule="exact"/>
              <w:rPr>
                <w:rFonts w:ascii="仿宋" w:hAnsi="仿宋" w:eastAsia="仿宋"/>
                <w:sz w:val="24"/>
                <w:highlight w:val="none"/>
              </w:rPr>
            </w:pPr>
            <w:r>
              <w:rPr>
                <w:rFonts w:hint="eastAsia" w:ascii="仿宋" w:hAnsi="仿宋" w:eastAsia="仿宋"/>
                <w:sz w:val="24"/>
                <w:highlight w:val="none"/>
              </w:rPr>
              <w:t xml:space="preserve">序号</w:t>
            </w:r>
            <w:r/>
          </w:p>
        </w:tc>
        <w:tc>
          <w:tcPr>
            <w:tcW w:w="3827" w:type="dxa"/>
            <w:vAlign w:val="center"/>
            <w:textDirection w:val="lrTb"/>
            <w:noWrap w:val="false"/>
          </w:tcPr>
          <w:p>
            <w:pPr>
              <w:pStyle w:val="757"/>
              <w:jc w:val="center"/>
              <w:spacing w:line="560" w:lineRule="exact"/>
              <w:rPr>
                <w:rFonts w:ascii="仿宋" w:hAnsi="仿宋" w:eastAsia="仿宋"/>
                <w:sz w:val="24"/>
                <w:highlight w:val="none"/>
              </w:rPr>
            </w:pPr>
            <w:r>
              <w:rPr>
                <w:rFonts w:hint="eastAsia" w:ascii="仿宋" w:hAnsi="仿宋" w:eastAsia="仿宋"/>
                <w:sz w:val="24"/>
                <w:highlight w:val="none"/>
              </w:rPr>
              <w:t xml:space="preserve">项目名称</w:t>
            </w:r>
            <w:r/>
          </w:p>
        </w:tc>
        <w:tc>
          <w:tcPr>
            <w:tcW w:w="2433" w:type="dxa"/>
            <w:vAlign w:val="center"/>
            <w:textDirection w:val="lrTb"/>
            <w:noWrap w:val="false"/>
          </w:tcPr>
          <w:p>
            <w:pPr>
              <w:pStyle w:val="757"/>
              <w:jc w:val="center"/>
              <w:spacing w:line="560" w:lineRule="exact"/>
              <w:rPr>
                <w:rFonts w:ascii="仿宋" w:hAnsi="仿宋" w:eastAsia="仿宋"/>
                <w:sz w:val="24"/>
                <w:highlight w:val="none"/>
              </w:rPr>
            </w:pPr>
            <w:r>
              <w:rPr>
                <w:rFonts w:hint="eastAsia" w:ascii="仿宋" w:hAnsi="仿宋" w:eastAsia="仿宋"/>
                <w:sz w:val="24"/>
                <w:highlight w:val="none"/>
              </w:rPr>
              <w:t xml:space="preserve">采购单位</w:t>
            </w:r>
            <w:r/>
          </w:p>
        </w:tc>
        <w:tc>
          <w:tcPr>
            <w:tcW w:w="1395" w:type="dxa"/>
            <w:vAlign w:val="center"/>
            <w:textDirection w:val="lrTb"/>
            <w:noWrap w:val="false"/>
          </w:tcPr>
          <w:p>
            <w:pPr>
              <w:pStyle w:val="757"/>
              <w:jc w:val="center"/>
              <w:spacing w:line="560" w:lineRule="exact"/>
              <w:rPr>
                <w:rFonts w:ascii="仿宋" w:hAnsi="仿宋" w:eastAsia="仿宋"/>
                <w:sz w:val="24"/>
                <w:highlight w:val="none"/>
              </w:rPr>
            </w:pPr>
            <w:r>
              <w:rPr>
                <w:rFonts w:hint="eastAsia" w:ascii="仿宋" w:hAnsi="仿宋" w:eastAsia="仿宋"/>
                <w:sz w:val="24"/>
                <w:highlight w:val="none"/>
              </w:rPr>
              <w:t xml:space="preserve">合同金额</w:t>
            </w:r>
            <w:r/>
          </w:p>
        </w:tc>
        <w:tc>
          <w:tcPr>
            <w:tcW w:w="1395" w:type="dxa"/>
            <w:vAlign w:val="center"/>
            <w:textDirection w:val="lrTb"/>
            <w:noWrap w:val="false"/>
          </w:tcPr>
          <w:p>
            <w:pPr>
              <w:pStyle w:val="757"/>
              <w:jc w:val="center"/>
              <w:spacing w:line="560" w:lineRule="exact"/>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备注</w:t>
            </w:r>
            <w:r/>
          </w:p>
        </w:tc>
      </w:tr>
      <w:tr>
        <w:trPr>
          <w:jc w:val="center"/>
          <w:trHeight w:val="1510"/>
        </w:trPr>
        <w:tc>
          <w:tcPr>
            <w:tcW w:w="1229" w:type="dxa"/>
            <w:vAlign w:val="center"/>
            <w:textDirection w:val="lrTb"/>
            <w:noWrap w:val="false"/>
          </w:tcPr>
          <w:p>
            <w:pPr>
              <w:pStyle w:val="757"/>
              <w:jc w:val="center"/>
              <w:spacing w:line="560" w:lineRule="exact"/>
              <w:rPr>
                <w:rFonts w:ascii="仿宋" w:hAnsi="仿宋" w:eastAsia="仿宋"/>
                <w:sz w:val="24"/>
                <w:highlight w:val="none"/>
              </w:rPr>
            </w:pPr>
            <w:r>
              <w:rPr>
                <w:rFonts w:ascii="仿宋" w:hAnsi="仿宋" w:eastAsia="仿宋"/>
                <w:sz w:val="24"/>
                <w:highlight w:val="none"/>
              </w:rPr>
            </w:r>
            <w:r/>
          </w:p>
        </w:tc>
        <w:tc>
          <w:tcPr>
            <w:tcW w:w="3827" w:type="dxa"/>
            <w:vAlign w:val="center"/>
            <w:textDirection w:val="lrTb"/>
            <w:noWrap w:val="false"/>
          </w:tcPr>
          <w:p>
            <w:pPr>
              <w:pStyle w:val="757"/>
              <w:jc w:val="center"/>
              <w:spacing w:line="560" w:lineRule="exact"/>
              <w:rPr>
                <w:rFonts w:ascii="仿宋" w:hAnsi="仿宋" w:eastAsia="仿宋"/>
                <w:sz w:val="24"/>
                <w:highlight w:val="none"/>
              </w:rPr>
            </w:pPr>
            <w:r>
              <w:rPr>
                <w:rFonts w:ascii="仿宋" w:hAnsi="仿宋" w:eastAsia="仿宋"/>
                <w:sz w:val="24"/>
                <w:highlight w:val="none"/>
              </w:rPr>
            </w:r>
            <w:r/>
          </w:p>
        </w:tc>
        <w:tc>
          <w:tcPr>
            <w:tcW w:w="2433" w:type="dxa"/>
            <w:vAlign w:val="center"/>
            <w:textDirection w:val="lrTb"/>
            <w:noWrap w:val="false"/>
          </w:tcPr>
          <w:p>
            <w:pPr>
              <w:pStyle w:val="757"/>
              <w:jc w:val="center"/>
              <w:spacing w:line="560" w:lineRule="exact"/>
              <w:rPr>
                <w:rFonts w:ascii="仿宋" w:hAnsi="仿宋" w:eastAsia="仿宋"/>
                <w:sz w:val="24"/>
                <w:highlight w:val="none"/>
              </w:rPr>
            </w:pPr>
            <w:r>
              <w:rPr>
                <w:rFonts w:ascii="仿宋" w:hAnsi="仿宋" w:eastAsia="仿宋"/>
                <w:sz w:val="24"/>
                <w:highlight w:val="none"/>
              </w:rPr>
            </w:r>
            <w:r/>
          </w:p>
        </w:tc>
        <w:tc>
          <w:tcPr>
            <w:tcW w:w="1395" w:type="dxa"/>
            <w:vAlign w:val="center"/>
            <w:textDirection w:val="lrTb"/>
            <w:noWrap w:val="false"/>
          </w:tcPr>
          <w:p>
            <w:pPr>
              <w:pStyle w:val="757"/>
              <w:jc w:val="center"/>
              <w:spacing w:line="560" w:lineRule="exact"/>
              <w:rPr>
                <w:rFonts w:ascii="仿宋" w:hAnsi="仿宋" w:eastAsia="仿宋"/>
                <w:sz w:val="24"/>
                <w:highlight w:val="none"/>
              </w:rPr>
            </w:pPr>
            <w:r>
              <w:rPr>
                <w:rFonts w:ascii="仿宋" w:hAnsi="仿宋" w:eastAsia="仿宋"/>
                <w:sz w:val="24"/>
                <w:highlight w:val="none"/>
              </w:rPr>
            </w:r>
            <w:r/>
          </w:p>
        </w:tc>
        <w:tc>
          <w:tcPr>
            <w:tcW w:w="1395" w:type="dxa"/>
            <w:vAlign w:val="center"/>
            <w:textDirection w:val="lrTb"/>
            <w:noWrap w:val="false"/>
          </w:tcPr>
          <w:p>
            <w:pPr>
              <w:pStyle w:val="757"/>
              <w:jc w:val="center"/>
              <w:spacing w:line="560" w:lineRule="exact"/>
              <w:rPr>
                <w:rFonts w:ascii="仿宋" w:hAnsi="仿宋" w:eastAsia="仿宋"/>
                <w:sz w:val="24"/>
                <w:highlight w:val="none"/>
              </w:rPr>
            </w:pPr>
            <w:r>
              <w:rPr>
                <w:rFonts w:ascii="仿宋" w:hAnsi="仿宋" w:eastAsia="仿宋"/>
                <w:sz w:val="24"/>
                <w:highlight w:val="none"/>
              </w:rPr>
            </w:r>
            <w:r/>
          </w:p>
        </w:tc>
      </w:tr>
      <w:tr>
        <w:trPr>
          <w:jc w:val="center"/>
          <w:trHeight w:val="1510"/>
        </w:trPr>
        <w:tc>
          <w:tcPr>
            <w:tcW w:w="1229" w:type="dxa"/>
            <w:vAlign w:val="center"/>
            <w:textDirection w:val="lrTb"/>
            <w:noWrap w:val="false"/>
          </w:tcPr>
          <w:p>
            <w:pPr>
              <w:pStyle w:val="757"/>
              <w:jc w:val="center"/>
              <w:spacing w:line="560" w:lineRule="exact"/>
              <w:rPr>
                <w:rFonts w:ascii="仿宋" w:hAnsi="仿宋" w:eastAsia="仿宋"/>
                <w:sz w:val="24"/>
                <w:highlight w:val="none"/>
              </w:rPr>
            </w:pPr>
            <w:r>
              <w:rPr>
                <w:rFonts w:ascii="仿宋" w:hAnsi="仿宋" w:eastAsia="仿宋"/>
                <w:sz w:val="24"/>
                <w:highlight w:val="none"/>
              </w:rPr>
            </w:r>
            <w:r/>
          </w:p>
        </w:tc>
        <w:tc>
          <w:tcPr>
            <w:tcW w:w="3827" w:type="dxa"/>
            <w:vAlign w:val="center"/>
            <w:textDirection w:val="lrTb"/>
            <w:noWrap w:val="false"/>
          </w:tcPr>
          <w:p>
            <w:pPr>
              <w:pStyle w:val="757"/>
              <w:jc w:val="center"/>
              <w:spacing w:line="560" w:lineRule="exact"/>
              <w:rPr>
                <w:rFonts w:ascii="仿宋" w:hAnsi="仿宋" w:eastAsia="仿宋"/>
                <w:sz w:val="24"/>
                <w:highlight w:val="none"/>
              </w:rPr>
            </w:pPr>
            <w:r>
              <w:rPr>
                <w:rFonts w:ascii="仿宋" w:hAnsi="仿宋" w:eastAsia="仿宋"/>
                <w:sz w:val="24"/>
                <w:highlight w:val="none"/>
              </w:rPr>
            </w:r>
            <w:r/>
          </w:p>
        </w:tc>
        <w:tc>
          <w:tcPr>
            <w:tcW w:w="2433" w:type="dxa"/>
            <w:vAlign w:val="center"/>
            <w:textDirection w:val="lrTb"/>
            <w:noWrap w:val="false"/>
          </w:tcPr>
          <w:p>
            <w:pPr>
              <w:pStyle w:val="757"/>
              <w:jc w:val="center"/>
              <w:spacing w:line="560" w:lineRule="exact"/>
              <w:rPr>
                <w:rFonts w:ascii="仿宋" w:hAnsi="仿宋" w:eastAsia="仿宋"/>
                <w:sz w:val="24"/>
                <w:highlight w:val="none"/>
              </w:rPr>
            </w:pPr>
            <w:r>
              <w:rPr>
                <w:rFonts w:ascii="仿宋" w:hAnsi="仿宋" w:eastAsia="仿宋"/>
                <w:sz w:val="24"/>
                <w:highlight w:val="none"/>
              </w:rPr>
            </w:r>
            <w:r/>
          </w:p>
        </w:tc>
        <w:tc>
          <w:tcPr>
            <w:tcW w:w="1395" w:type="dxa"/>
            <w:vAlign w:val="center"/>
            <w:textDirection w:val="lrTb"/>
            <w:noWrap w:val="false"/>
          </w:tcPr>
          <w:p>
            <w:pPr>
              <w:pStyle w:val="757"/>
              <w:jc w:val="center"/>
              <w:spacing w:line="560" w:lineRule="exact"/>
              <w:rPr>
                <w:rFonts w:ascii="仿宋" w:hAnsi="仿宋" w:eastAsia="仿宋"/>
                <w:sz w:val="24"/>
                <w:highlight w:val="none"/>
              </w:rPr>
            </w:pPr>
            <w:r>
              <w:rPr>
                <w:rFonts w:ascii="仿宋" w:hAnsi="仿宋" w:eastAsia="仿宋"/>
                <w:sz w:val="24"/>
                <w:highlight w:val="none"/>
              </w:rPr>
            </w:r>
            <w:r/>
          </w:p>
        </w:tc>
        <w:tc>
          <w:tcPr>
            <w:tcW w:w="1395" w:type="dxa"/>
            <w:vAlign w:val="center"/>
            <w:textDirection w:val="lrTb"/>
            <w:noWrap w:val="false"/>
          </w:tcPr>
          <w:p>
            <w:pPr>
              <w:pStyle w:val="757"/>
              <w:jc w:val="center"/>
              <w:spacing w:line="560" w:lineRule="exact"/>
              <w:rPr>
                <w:rFonts w:ascii="仿宋" w:hAnsi="仿宋" w:eastAsia="仿宋"/>
                <w:sz w:val="24"/>
                <w:highlight w:val="none"/>
              </w:rPr>
            </w:pPr>
            <w:r>
              <w:rPr>
                <w:rFonts w:ascii="仿宋" w:hAnsi="仿宋" w:eastAsia="仿宋"/>
                <w:sz w:val="24"/>
                <w:highlight w:val="none"/>
              </w:rPr>
            </w:r>
            <w:r/>
          </w:p>
        </w:tc>
      </w:tr>
      <w:tr>
        <w:trPr>
          <w:jc w:val="center"/>
          <w:trHeight w:val="1510"/>
        </w:trPr>
        <w:tc>
          <w:tcPr>
            <w:tcW w:w="1229" w:type="dxa"/>
            <w:vAlign w:val="center"/>
            <w:textDirection w:val="lrTb"/>
            <w:noWrap w:val="false"/>
          </w:tcPr>
          <w:p>
            <w:pPr>
              <w:pStyle w:val="757"/>
              <w:jc w:val="center"/>
              <w:spacing w:line="560" w:lineRule="exact"/>
              <w:rPr>
                <w:rFonts w:ascii="仿宋" w:hAnsi="仿宋" w:eastAsia="仿宋"/>
                <w:sz w:val="24"/>
                <w:highlight w:val="none"/>
              </w:rPr>
            </w:pPr>
            <w:r>
              <w:rPr>
                <w:rFonts w:ascii="仿宋" w:hAnsi="仿宋" w:eastAsia="仿宋"/>
                <w:sz w:val="24"/>
                <w:highlight w:val="none"/>
              </w:rPr>
            </w:r>
            <w:r/>
          </w:p>
        </w:tc>
        <w:tc>
          <w:tcPr>
            <w:tcW w:w="3827" w:type="dxa"/>
            <w:vAlign w:val="center"/>
            <w:textDirection w:val="lrTb"/>
            <w:noWrap w:val="false"/>
          </w:tcPr>
          <w:p>
            <w:pPr>
              <w:pStyle w:val="757"/>
              <w:jc w:val="center"/>
              <w:spacing w:line="560" w:lineRule="exact"/>
              <w:rPr>
                <w:rFonts w:ascii="仿宋" w:hAnsi="仿宋" w:eastAsia="仿宋"/>
                <w:sz w:val="24"/>
                <w:highlight w:val="none"/>
              </w:rPr>
            </w:pPr>
            <w:r>
              <w:rPr>
                <w:rFonts w:ascii="仿宋" w:hAnsi="仿宋" w:eastAsia="仿宋"/>
                <w:sz w:val="24"/>
                <w:highlight w:val="none"/>
              </w:rPr>
            </w:r>
            <w:r/>
          </w:p>
        </w:tc>
        <w:tc>
          <w:tcPr>
            <w:tcW w:w="2433" w:type="dxa"/>
            <w:vAlign w:val="center"/>
            <w:textDirection w:val="lrTb"/>
            <w:noWrap w:val="false"/>
          </w:tcPr>
          <w:p>
            <w:pPr>
              <w:pStyle w:val="757"/>
              <w:jc w:val="center"/>
              <w:spacing w:line="560" w:lineRule="exact"/>
              <w:rPr>
                <w:rFonts w:ascii="仿宋" w:hAnsi="仿宋" w:eastAsia="仿宋"/>
                <w:sz w:val="24"/>
                <w:highlight w:val="none"/>
              </w:rPr>
            </w:pPr>
            <w:r>
              <w:rPr>
                <w:rFonts w:ascii="仿宋" w:hAnsi="仿宋" w:eastAsia="仿宋"/>
                <w:sz w:val="24"/>
                <w:highlight w:val="none"/>
              </w:rPr>
            </w:r>
            <w:r/>
          </w:p>
        </w:tc>
        <w:tc>
          <w:tcPr>
            <w:tcW w:w="1395" w:type="dxa"/>
            <w:vAlign w:val="center"/>
            <w:textDirection w:val="lrTb"/>
            <w:noWrap w:val="false"/>
          </w:tcPr>
          <w:p>
            <w:pPr>
              <w:pStyle w:val="757"/>
              <w:jc w:val="center"/>
              <w:spacing w:line="560" w:lineRule="exact"/>
              <w:rPr>
                <w:rFonts w:ascii="仿宋" w:hAnsi="仿宋" w:eastAsia="仿宋"/>
                <w:sz w:val="24"/>
                <w:highlight w:val="none"/>
              </w:rPr>
            </w:pPr>
            <w:r>
              <w:rPr>
                <w:rFonts w:ascii="仿宋" w:hAnsi="仿宋" w:eastAsia="仿宋"/>
                <w:sz w:val="24"/>
                <w:highlight w:val="none"/>
              </w:rPr>
            </w:r>
            <w:r/>
          </w:p>
        </w:tc>
        <w:tc>
          <w:tcPr>
            <w:tcW w:w="1395" w:type="dxa"/>
            <w:vAlign w:val="center"/>
            <w:textDirection w:val="lrTb"/>
            <w:noWrap w:val="false"/>
          </w:tcPr>
          <w:p>
            <w:pPr>
              <w:pStyle w:val="757"/>
              <w:jc w:val="center"/>
              <w:spacing w:line="560" w:lineRule="exact"/>
              <w:rPr>
                <w:rFonts w:ascii="仿宋" w:hAnsi="仿宋" w:eastAsia="仿宋"/>
                <w:sz w:val="24"/>
                <w:highlight w:val="none"/>
              </w:rPr>
            </w:pPr>
            <w:r>
              <w:rPr>
                <w:rFonts w:ascii="仿宋" w:hAnsi="仿宋" w:eastAsia="仿宋"/>
                <w:sz w:val="24"/>
                <w:highlight w:val="none"/>
              </w:rPr>
            </w:r>
            <w:r/>
          </w:p>
        </w:tc>
      </w:tr>
      <w:tr>
        <w:trPr>
          <w:jc w:val="center"/>
          <w:trHeight w:val="1525"/>
        </w:trPr>
        <w:tc>
          <w:tcPr>
            <w:tcW w:w="1229" w:type="dxa"/>
            <w:vAlign w:val="center"/>
            <w:textDirection w:val="lrTb"/>
            <w:noWrap w:val="false"/>
          </w:tcPr>
          <w:p>
            <w:pPr>
              <w:pStyle w:val="757"/>
              <w:jc w:val="center"/>
              <w:spacing w:line="560" w:lineRule="exact"/>
              <w:rPr>
                <w:rFonts w:ascii="仿宋" w:hAnsi="仿宋" w:eastAsia="仿宋"/>
                <w:sz w:val="24"/>
                <w:highlight w:val="none"/>
              </w:rPr>
            </w:pPr>
            <w:r>
              <w:rPr>
                <w:rFonts w:ascii="仿宋" w:hAnsi="仿宋" w:eastAsia="仿宋"/>
                <w:sz w:val="24"/>
                <w:highlight w:val="none"/>
              </w:rPr>
            </w:r>
            <w:r/>
          </w:p>
        </w:tc>
        <w:tc>
          <w:tcPr>
            <w:tcW w:w="3827" w:type="dxa"/>
            <w:vAlign w:val="center"/>
            <w:textDirection w:val="lrTb"/>
            <w:noWrap w:val="false"/>
          </w:tcPr>
          <w:p>
            <w:pPr>
              <w:pStyle w:val="757"/>
              <w:jc w:val="center"/>
              <w:spacing w:line="560" w:lineRule="exact"/>
              <w:rPr>
                <w:rFonts w:ascii="仿宋" w:hAnsi="仿宋" w:eastAsia="仿宋"/>
                <w:sz w:val="24"/>
                <w:highlight w:val="none"/>
              </w:rPr>
            </w:pPr>
            <w:r>
              <w:rPr>
                <w:rFonts w:ascii="仿宋" w:hAnsi="仿宋" w:eastAsia="仿宋"/>
                <w:sz w:val="24"/>
                <w:highlight w:val="none"/>
              </w:rPr>
            </w:r>
            <w:r/>
          </w:p>
        </w:tc>
        <w:tc>
          <w:tcPr>
            <w:tcW w:w="2433" w:type="dxa"/>
            <w:vAlign w:val="center"/>
            <w:textDirection w:val="lrTb"/>
            <w:noWrap w:val="false"/>
          </w:tcPr>
          <w:p>
            <w:pPr>
              <w:pStyle w:val="757"/>
              <w:jc w:val="center"/>
              <w:spacing w:line="560" w:lineRule="exact"/>
              <w:rPr>
                <w:rFonts w:ascii="仿宋" w:hAnsi="仿宋" w:eastAsia="仿宋"/>
                <w:sz w:val="24"/>
                <w:highlight w:val="none"/>
              </w:rPr>
            </w:pPr>
            <w:r>
              <w:rPr>
                <w:rFonts w:ascii="仿宋" w:hAnsi="仿宋" w:eastAsia="仿宋"/>
                <w:sz w:val="24"/>
                <w:highlight w:val="none"/>
              </w:rPr>
            </w:r>
            <w:r/>
          </w:p>
        </w:tc>
        <w:tc>
          <w:tcPr>
            <w:tcW w:w="1395" w:type="dxa"/>
            <w:vAlign w:val="center"/>
            <w:textDirection w:val="lrTb"/>
            <w:noWrap w:val="false"/>
          </w:tcPr>
          <w:p>
            <w:pPr>
              <w:pStyle w:val="757"/>
              <w:jc w:val="center"/>
              <w:spacing w:line="560" w:lineRule="exact"/>
              <w:rPr>
                <w:rFonts w:ascii="仿宋" w:hAnsi="仿宋" w:eastAsia="仿宋"/>
                <w:sz w:val="24"/>
                <w:highlight w:val="none"/>
              </w:rPr>
            </w:pPr>
            <w:r>
              <w:rPr>
                <w:rFonts w:ascii="仿宋" w:hAnsi="仿宋" w:eastAsia="仿宋"/>
                <w:sz w:val="24"/>
                <w:highlight w:val="none"/>
              </w:rPr>
            </w:r>
            <w:r/>
          </w:p>
        </w:tc>
        <w:tc>
          <w:tcPr>
            <w:tcW w:w="1395" w:type="dxa"/>
            <w:vAlign w:val="center"/>
            <w:textDirection w:val="lrTb"/>
            <w:noWrap w:val="false"/>
          </w:tcPr>
          <w:p>
            <w:pPr>
              <w:pStyle w:val="757"/>
              <w:jc w:val="center"/>
              <w:spacing w:line="560" w:lineRule="exact"/>
              <w:rPr>
                <w:rFonts w:ascii="仿宋" w:hAnsi="仿宋" w:eastAsia="仿宋"/>
                <w:sz w:val="24"/>
                <w:highlight w:val="none"/>
              </w:rPr>
            </w:pPr>
            <w:r>
              <w:rPr>
                <w:rFonts w:ascii="仿宋" w:hAnsi="仿宋" w:eastAsia="仿宋"/>
                <w:sz w:val="24"/>
                <w:highlight w:val="none"/>
              </w:rPr>
            </w:r>
            <w:r/>
          </w:p>
        </w:tc>
      </w:tr>
    </w:tbl>
    <w:p>
      <w:pPr>
        <w:pStyle w:val="756"/>
        <w:rPr>
          <w:rFonts w:ascii="仿宋" w:hAnsi="仿宋" w:eastAsia="仿宋"/>
          <w:sz w:val="24"/>
          <w:szCs w:val="24"/>
          <w:highlight w:val="none"/>
        </w:rPr>
      </w:pPr>
      <w:r>
        <w:rPr>
          <w:rFonts w:hint="eastAsia" w:ascii="仿宋" w:hAnsi="仿宋" w:eastAsia="仿宋"/>
          <w:b/>
          <w:sz w:val="24"/>
          <w:szCs w:val="24"/>
          <w:highlight w:val="none"/>
        </w:rPr>
        <w:t xml:space="preserve">注：请填写此表，并按要求上传业绩资料电子件。</w:t>
      </w:r>
      <w:r/>
    </w:p>
    <w:p>
      <w:pPr>
        <w:rPr>
          <w:highlight w:val="none"/>
        </w:rPr>
      </w:pPr>
      <w:r>
        <w:rPr>
          <w:rFonts w:hint="eastAsia"/>
          <w:highlight w:val="none"/>
        </w:rPr>
        <w:br w:type="page" w:clear="all"/>
      </w:r>
      <w:bookmarkStart w:id="281" w:name="_Toc28140"/>
      <w:r/>
      <w:r/>
    </w:p>
    <w:p>
      <w:pPr>
        <w:pStyle w:val="750"/>
        <w:rPr>
          <w:rFonts w:hint="eastAsia" w:cs="黑体"/>
          <w:b w:val="0"/>
          <w:highlight w:val="none"/>
        </w:rPr>
        <w:outlineLvl w:val="1"/>
      </w:pPr>
      <w:r/>
      <w:bookmarkStart w:id="282" w:name="_Toc216777441"/>
      <w:r>
        <w:rPr>
          <w:rFonts w:hint="eastAsia" w:cs="黑体"/>
          <w:b w:val="0"/>
          <w:highlight w:val="none"/>
        </w:rPr>
        <w:t xml:space="preserve">十一、</w:t>
      </w:r>
      <w:bookmarkEnd w:id="282"/>
      <w:r/>
      <w:bookmarkStart w:id="283" w:name="_Toc216777442"/>
      <w:r>
        <w:rPr>
          <w:rFonts w:hint="eastAsia" w:cs="黑体"/>
          <w:b w:val="0"/>
          <w:highlight w:val="none"/>
          <w:lang w:val="en-US" w:eastAsia="zh-CN"/>
        </w:rPr>
        <w:t xml:space="preserve">项目负责人业绩</w:t>
      </w:r>
      <w:r/>
    </w:p>
    <w:p>
      <w:pPr>
        <w:pStyle w:val="756"/>
        <w:jc w:val="center"/>
        <w:rPr>
          <w:rFonts w:hint="default" w:ascii="仿宋" w:hAnsi="仿宋" w:eastAsia="仿宋"/>
          <w:b/>
          <w:sz w:val="32"/>
          <w:szCs w:val="24"/>
          <w:highlight w:val="none"/>
          <w:lang w:val="en-US" w:eastAsia="zh-CN"/>
        </w:rPr>
      </w:pPr>
      <w:r>
        <w:rPr>
          <w:rFonts w:hint="default" w:ascii="仿宋" w:hAnsi="仿宋" w:eastAsia="仿宋"/>
          <w:b/>
          <w:sz w:val="32"/>
          <w:szCs w:val="24"/>
          <w:highlight w:val="none"/>
          <w:lang w:val="en-US" w:eastAsia="zh-CN"/>
        </w:rPr>
        <w:t xml:space="preserve">项目负责人业绩一览表</w:t>
      </w:r>
      <w:r/>
    </w:p>
    <w:tbl>
      <w:tblPr>
        <w:tblStyle w:val="723"/>
        <w:tblW w:w="86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43"/>
        <w:gridCol w:w="2140"/>
        <w:gridCol w:w="2537"/>
        <w:gridCol w:w="1701"/>
        <w:gridCol w:w="1432"/>
      </w:tblGrid>
      <w:tr>
        <w:trPr>
          <w:jc w:val="center"/>
          <w:trHeight w:val="753"/>
        </w:trPr>
        <w:tc>
          <w:tcPr>
            <w:tcW w:w="843" w:type="dxa"/>
            <w:vAlign w:val="top"/>
            <w:textDirection w:val="lrTb"/>
            <w:noWrap/>
          </w:tcPr>
          <w:p>
            <w:pPr>
              <w:jc w:val="center"/>
              <w:spacing w:line="560" w:lineRule="exact"/>
              <w:widowControl w:val="off"/>
              <w:rPr>
                <w:rFonts w:hint="default" w:ascii="Times New Roman" w:hAnsi="Times New Roman" w:eastAsia="宋体" w:cs="Times New Roman"/>
                <w:color w:val="auto"/>
                <w:sz w:val="28"/>
                <w:szCs w:val="28"/>
                <w:highlight w:val="none"/>
                <w:lang w:val="en-US" w:eastAsia="zh-CN" w:bidi="ar-SA"/>
              </w:rPr>
            </w:pPr>
            <w:r>
              <w:rPr>
                <w:rFonts w:hint="default" w:ascii="Times New Roman" w:hAnsi="Times New Roman" w:eastAsia="宋体" w:cs="Times New Roman"/>
                <w:color w:val="auto"/>
                <w:sz w:val="28"/>
                <w:szCs w:val="28"/>
                <w:highlight w:val="none"/>
                <w:lang w:val="en-US" w:eastAsia="zh-CN" w:bidi="ar-SA"/>
              </w:rPr>
              <w:t xml:space="preserve">序号</w:t>
            </w:r>
            <w:r/>
          </w:p>
        </w:tc>
        <w:tc>
          <w:tcPr>
            <w:tcW w:w="2140" w:type="dxa"/>
            <w:vAlign w:val="center"/>
            <w:textDirection w:val="lrTb"/>
            <w:noWrap/>
          </w:tcPr>
          <w:p>
            <w:pPr>
              <w:jc w:val="center"/>
              <w:spacing w:line="560" w:lineRule="exact"/>
              <w:widowControl w:val="off"/>
              <w:rPr>
                <w:rFonts w:hint="default" w:ascii="Times New Roman" w:hAnsi="Times New Roman" w:eastAsia="宋体" w:cs="Times New Roman"/>
                <w:color w:val="auto"/>
                <w:sz w:val="28"/>
                <w:szCs w:val="28"/>
                <w:highlight w:val="none"/>
                <w:lang w:val="en-US" w:eastAsia="zh-CN" w:bidi="ar-SA"/>
              </w:rPr>
            </w:pPr>
            <w:r>
              <w:rPr>
                <w:rFonts w:hint="default" w:ascii="Times New Roman" w:hAnsi="Times New Roman" w:eastAsia="宋体" w:cs="Times New Roman"/>
                <w:color w:val="auto"/>
                <w:sz w:val="28"/>
                <w:szCs w:val="28"/>
                <w:highlight w:val="none"/>
                <w:lang w:val="en-US" w:eastAsia="zh-CN" w:bidi="ar-SA"/>
              </w:rPr>
              <w:t xml:space="preserve">项目名称</w:t>
            </w:r>
            <w:r/>
          </w:p>
        </w:tc>
        <w:tc>
          <w:tcPr>
            <w:tcW w:w="2537" w:type="dxa"/>
            <w:vAlign w:val="center"/>
            <w:textDirection w:val="lrTb"/>
            <w:noWrap/>
          </w:tcPr>
          <w:p>
            <w:pPr>
              <w:jc w:val="center"/>
              <w:spacing w:line="560" w:lineRule="exact"/>
              <w:widowControl w:val="off"/>
              <w:rPr>
                <w:rFonts w:hint="default" w:ascii="Times New Roman" w:hAnsi="Times New Roman" w:eastAsia="宋体" w:cs="Times New Roman"/>
                <w:color w:val="auto"/>
                <w:sz w:val="28"/>
                <w:szCs w:val="28"/>
                <w:highlight w:val="none"/>
                <w:lang w:val="en-US" w:eastAsia="zh-CN" w:bidi="ar-SA"/>
              </w:rPr>
            </w:pPr>
            <w:r>
              <w:rPr>
                <w:rFonts w:hint="default" w:ascii="Times New Roman" w:hAnsi="Times New Roman" w:eastAsia="宋体" w:cs="Times New Roman"/>
                <w:color w:val="auto"/>
                <w:sz w:val="28"/>
                <w:szCs w:val="28"/>
                <w:highlight w:val="none"/>
                <w:lang w:val="en-US" w:eastAsia="zh-CN" w:bidi="ar-SA"/>
              </w:rPr>
              <w:t xml:space="preserve">采购单位</w:t>
            </w:r>
            <w:r/>
          </w:p>
        </w:tc>
        <w:tc>
          <w:tcPr>
            <w:tcW w:w="1701" w:type="dxa"/>
            <w:vAlign w:val="center"/>
            <w:textDirection w:val="lrTb"/>
            <w:noWrap/>
          </w:tcPr>
          <w:p>
            <w:pPr>
              <w:jc w:val="center"/>
              <w:spacing w:line="560" w:lineRule="exact"/>
              <w:widowControl w:val="off"/>
              <w:rPr>
                <w:rFonts w:hint="default" w:ascii="Times New Roman" w:hAnsi="Times New Roman" w:eastAsia="宋体" w:cs="Times New Roman"/>
                <w:color w:val="auto"/>
                <w:sz w:val="28"/>
                <w:szCs w:val="28"/>
                <w:highlight w:val="none"/>
                <w:lang w:val="en-US" w:eastAsia="zh-CN" w:bidi="ar-SA"/>
              </w:rPr>
            </w:pPr>
            <w:r>
              <w:rPr>
                <w:rFonts w:hint="eastAsia" w:ascii="Times New Roman" w:hAnsi="Times New Roman" w:eastAsia="宋体" w:cs="Times New Roman"/>
                <w:color w:val="auto"/>
                <w:sz w:val="28"/>
                <w:szCs w:val="28"/>
                <w:highlight w:val="none"/>
                <w:lang w:val="en-US" w:eastAsia="zh-CN" w:bidi="ar-SA"/>
              </w:rPr>
              <w:t xml:space="preserve">合同金额</w:t>
            </w:r>
            <w:r/>
          </w:p>
        </w:tc>
        <w:tc>
          <w:tcPr>
            <w:tcW w:w="1432" w:type="dxa"/>
            <w:vAlign w:val="center"/>
            <w:textDirection w:val="lrTb"/>
            <w:noWrap/>
          </w:tcPr>
          <w:p>
            <w:pPr>
              <w:jc w:val="center"/>
              <w:spacing w:line="560" w:lineRule="exact"/>
              <w:widowControl w:val="off"/>
              <w:rPr>
                <w:rFonts w:hint="default" w:ascii="Times New Roman" w:hAnsi="Times New Roman" w:eastAsia="宋体" w:cs="Times New Roman"/>
                <w:color w:val="auto"/>
                <w:sz w:val="28"/>
                <w:szCs w:val="28"/>
                <w:highlight w:val="none"/>
                <w:lang w:val="en-US" w:eastAsia="zh-CN" w:bidi="ar-SA"/>
              </w:rPr>
            </w:pPr>
            <w:r>
              <w:rPr>
                <w:rFonts w:hint="eastAsia" w:ascii="Times New Roman" w:hAnsi="Times New Roman" w:eastAsia="宋体" w:cs="Times New Roman"/>
                <w:color w:val="auto"/>
                <w:sz w:val="28"/>
                <w:szCs w:val="28"/>
                <w:highlight w:val="none"/>
                <w:lang w:val="en-US" w:eastAsia="zh-CN" w:bidi="ar-SA"/>
              </w:rPr>
              <w:t xml:space="preserve">备注</w:t>
            </w:r>
            <w:r/>
          </w:p>
        </w:tc>
      </w:tr>
      <w:tr>
        <w:trPr>
          <w:jc w:val="center"/>
          <w:trHeight w:val="1510"/>
        </w:trPr>
        <w:tc>
          <w:tcPr>
            <w:tcW w:w="843" w:type="dxa"/>
            <w:vAlign w:val="top"/>
            <w:textDirection w:val="lrTb"/>
            <w:noWrap/>
          </w:tcPr>
          <w:p>
            <w:pPr>
              <w:jc w:val="center"/>
              <w:spacing w:line="560" w:lineRule="exact"/>
              <w:widowControl w:val="off"/>
              <w:rPr>
                <w:rFonts w:hint="default" w:ascii="Times New Roman" w:hAnsi="Times New Roman" w:eastAsia="宋体" w:cs="Times New Roman"/>
                <w:color w:val="auto"/>
                <w:sz w:val="28"/>
                <w:szCs w:val="24"/>
                <w:highlight w:val="none"/>
                <w:lang w:val="en-US" w:eastAsia="zh-CN" w:bidi="ar-SA"/>
              </w:rPr>
            </w:pPr>
            <w:r>
              <w:rPr>
                <w:rFonts w:hint="default" w:ascii="Times New Roman" w:hAnsi="Times New Roman" w:eastAsia="宋体" w:cs="Times New Roman"/>
                <w:color w:val="auto"/>
                <w:sz w:val="28"/>
                <w:szCs w:val="24"/>
                <w:highlight w:val="none"/>
                <w:lang w:val="en-US" w:eastAsia="zh-CN" w:bidi="ar-SA"/>
              </w:rPr>
            </w:r>
            <w:r/>
          </w:p>
        </w:tc>
        <w:tc>
          <w:tcPr>
            <w:tcW w:w="2140" w:type="dxa"/>
            <w:vAlign w:val="center"/>
            <w:textDirection w:val="lrTb"/>
            <w:noWrap/>
          </w:tcPr>
          <w:p>
            <w:pPr>
              <w:jc w:val="center"/>
              <w:spacing w:line="560" w:lineRule="exact"/>
              <w:widowControl w:val="off"/>
              <w:rPr>
                <w:rFonts w:hint="default" w:ascii="Times New Roman" w:hAnsi="Times New Roman" w:eastAsia="宋体" w:cs="Times New Roman"/>
                <w:color w:val="auto"/>
                <w:sz w:val="28"/>
                <w:szCs w:val="24"/>
                <w:highlight w:val="none"/>
                <w:lang w:val="en-US" w:eastAsia="zh-CN" w:bidi="ar-SA"/>
              </w:rPr>
            </w:pPr>
            <w:r>
              <w:rPr>
                <w:rFonts w:hint="default" w:ascii="Times New Roman" w:hAnsi="Times New Roman" w:eastAsia="宋体" w:cs="Times New Roman"/>
                <w:color w:val="auto"/>
                <w:sz w:val="28"/>
                <w:szCs w:val="24"/>
                <w:highlight w:val="none"/>
                <w:lang w:val="en-US" w:eastAsia="zh-CN" w:bidi="ar-SA"/>
              </w:rPr>
            </w:r>
            <w:r/>
          </w:p>
        </w:tc>
        <w:tc>
          <w:tcPr>
            <w:tcW w:w="2537" w:type="dxa"/>
            <w:vAlign w:val="top"/>
            <w:textDirection w:val="lrTb"/>
            <w:noWrap/>
          </w:tcPr>
          <w:p>
            <w:pPr>
              <w:jc w:val="center"/>
              <w:spacing w:line="560" w:lineRule="exact"/>
              <w:widowControl w:val="off"/>
              <w:rPr>
                <w:rFonts w:hint="default" w:ascii="Times New Roman" w:hAnsi="Times New Roman" w:eastAsia="宋体" w:cs="Times New Roman"/>
                <w:color w:val="auto"/>
                <w:sz w:val="28"/>
                <w:szCs w:val="24"/>
                <w:highlight w:val="none"/>
                <w:lang w:val="en-US" w:eastAsia="zh-CN" w:bidi="ar-SA"/>
              </w:rPr>
            </w:pPr>
            <w:r>
              <w:rPr>
                <w:rFonts w:hint="default" w:ascii="Times New Roman" w:hAnsi="Times New Roman" w:eastAsia="宋体" w:cs="Times New Roman"/>
                <w:color w:val="auto"/>
                <w:sz w:val="28"/>
                <w:szCs w:val="24"/>
                <w:highlight w:val="none"/>
                <w:lang w:val="en-US" w:eastAsia="zh-CN" w:bidi="ar-SA"/>
              </w:rPr>
            </w:r>
            <w:r/>
          </w:p>
        </w:tc>
        <w:tc>
          <w:tcPr>
            <w:tcW w:w="1701" w:type="dxa"/>
            <w:vAlign w:val="center"/>
            <w:textDirection w:val="lrTb"/>
            <w:noWrap/>
          </w:tcPr>
          <w:p>
            <w:pPr>
              <w:jc w:val="center"/>
              <w:spacing w:line="560" w:lineRule="exact"/>
              <w:widowControl w:val="off"/>
              <w:rPr>
                <w:rFonts w:hint="default" w:ascii="Times New Roman" w:hAnsi="Times New Roman" w:eastAsia="宋体" w:cs="Times New Roman"/>
                <w:color w:val="auto"/>
                <w:sz w:val="28"/>
                <w:szCs w:val="24"/>
                <w:highlight w:val="none"/>
                <w:lang w:val="en-US" w:eastAsia="zh-CN" w:bidi="ar-SA"/>
              </w:rPr>
            </w:pPr>
            <w:r>
              <w:rPr>
                <w:rFonts w:hint="default" w:ascii="Times New Roman" w:hAnsi="Times New Roman" w:eastAsia="宋体" w:cs="Times New Roman"/>
                <w:color w:val="auto"/>
                <w:sz w:val="28"/>
                <w:szCs w:val="24"/>
                <w:highlight w:val="none"/>
                <w:lang w:val="en-US" w:eastAsia="zh-CN" w:bidi="ar-SA"/>
              </w:rPr>
            </w:r>
            <w:r/>
          </w:p>
        </w:tc>
        <w:tc>
          <w:tcPr>
            <w:tcW w:w="1432" w:type="dxa"/>
            <w:vAlign w:val="center"/>
            <w:textDirection w:val="lrTb"/>
            <w:noWrap/>
          </w:tcPr>
          <w:p>
            <w:pPr>
              <w:jc w:val="center"/>
              <w:spacing w:line="560" w:lineRule="exact"/>
              <w:widowControl w:val="off"/>
              <w:rPr>
                <w:rFonts w:hint="default" w:ascii="Times New Roman" w:hAnsi="Times New Roman" w:eastAsia="宋体" w:cs="Times New Roman"/>
                <w:color w:val="auto"/>
                <w:sz w:val="28"/>
                <w:szCs w:val="24"/>
                <w:highlight w:val="none"/>
                <w:lang w:val="en-US" w:eastAsia="zh-CN" w:bidi="ar-SA"/>
              </w:rPr>
            </w:pPr>
            <w:r>
              <w:rPr>
                <w:rFonts w:hint="default" w:ascii="Times New Roman" w:hAnsi="Times New Roman" w:eastAsia="宋体" w:cs="Times New Roman"/>
                <w:color w:val="auto"/>
                <w:sz w:val="28"/>
                <w:szCs w:val="24"/>
                <w:highlight w:val="none"/>
                <w:lang w:val="en-US" w:eastAsia="zh-CN" w:bidi="ar-SA"/>
              </w:rPr>
            </w:r>
            <w:r/>
          </w:p>
        </w:tc>
      </w:tr>
      <w:tr>
        <w:trPr>
          <w:jc w:val="center"/>
          <w:trHeight w:val="1510"/>
        </w:trPr>
        <w:tc>
          <w:tcPr>
            <w:tcW w:w="843" w:type="dxa"/>
            <w:vAlign w:val="top"/>
            <w:textDirection w:val="lrTb"/>
            <w:noWrap/>
          </w:tcPr>
          <w:p>
            <w:pPr>
              <w:jc w:val="center"/>
              <w:spacing w:line="560" w:lineRule="exact"/>
              <w:widowControl w:val="off"/>
              <w:rPr>
                <w:rFonts w:hint="default" w:ascii="Times New Roman" w:hAnsi="Times New Roman" w:eastAsia="宋体" w:cs="Times New Roman"/>
                <w:color w:val="auto"/>
                <w:sz w:val="28"/>
                <w:szCs w:val="24"/>
                <w:highlight w:val="none"/>
                <w:lang w:val="en-US" w:eastAsia="zh-CN" w:bidi="ar-SA"/>
              </w:rPr>
            </w:pPr>
            <w:r>
              <w:rPr>
                <w:rFonts w:hint="default" w:ascii="Times New Roman" w:hAnsi="Times New Roman" w:eastAsia="宋体" w:cs="Times New Roman"/>
                <w:color w:val="auto"/>
                <w:sz w:val="28"/>
                <w:szCs w:val="24"/>
                <w:highlight w:val="none"/>
                <w:lang w:val="en-US" w:eastAsia="zh-CN" w:bidi="ar-SA"/>
              </w:rPr>
            </w:r>
            <w:r/>
          </w:p>
        </w:tc>
        <w:tc>
          <w:tcPr>
            <w:tcW w:w="2140" w:type="dxa"/>
            <w:vAlign w:val="center"/>
            <w:textDirection w:val="lrTb"/>
            <w:noWrap/>
          </w:tcPr>
          <w:p>
            <w:pPr>
              <w:jc w:val="center"/>
              <w:spacing w:line="560" w:lineRule="exact"/>
              <w:widowControl w:val="off"/>
              <w:rPr>
                <w:rFonts w:hint="default" w:ascii="Times New Roman" w:hAnsi="Times New Roman" w:eastAsia="宋体" w:cs="Times New Roman"/>
                <w:color w:val="auto"/>
                <w:sz w:val="28"/>
                <w:szCs w:val="24"/>
                <w:highlight w:val="none"/>
                <w:lang w:val="en-US" w:eastAsia="zh-CN" w:bidi="ar-SA"/>
              </w:rPr>
            </w:pPr>
            <w:r>
              <w:rPr>
                <w:rFonts w:hint="default" w:ascii="Times New Roman" w:hAnsi="Times New Roman" w:eastAsia="宋体" w:cs="Times New Roman"/>
                <w:color w:val="auto"/>
                <w:sz w:val="28"/>
                <w:szCs w:val="24"/>
                <w:highlight w:val="none"/>
                <w:lang w:val="en-US" w:eastAsia="zh-CN" w:bidi="ar-SA"/>
              </w:rPr>
            </w:r>
            <w:r/>
          </w:p>
        </w:tc>
        <w:tc>
          <w:tcPr>
            <w:tcW w:w="2537" w:type="dxa"/>
            <w:vAlign w:val="top"/>
            <w:textDirection w:val="lrTb"/>
            <w:noWrap/>
          </w:tcPr>
          <w:p>
            <w:pPr>
              <w:jc w:val="center"/>
              <w:spacing w:line="560" w:lineRule="exact"/>
              <w:widowControl w:val="off"/>
              <w:rPr>
                <w:rFonts w:hint="default" w:ascii="Times New Roman" w:hAnsi="Times New Roman" w:eastAsia="宋体" w:cs="Times New Roman"/>
                <w:color w:val="auto"/>
                <w:sz w:val="28"/>
                <w:szCs w:val="24"/>
                <w:highlight w:val="none"/>
                <w:lang w:val="en-US" w:eastAsia="zh-CN" w:bidi="ar-SA"/>
              </w:rPr>
            </w:pPr>
            <w:r>
              <w:rPr>
                <w:rFonts w:hint="default" w:ascii="Times New Roman" w:hAnsi="Times New Roman" w:eastAsia="宋体" w:cs="Times New Roman"/>
                <w:color w:val="auto"/>
                <w:sz w:val="28"/>
                <w:szCs w:val="24"/>
                <w:highlight w:val="none"/>
                <w:lang w:val="en-US" w:eastAsia="zh-CN" w:bidi="ar-SA"/>
              </w:rPr>
            </w:r>
            <w:r/>
          </w:p>
        </w:tc>
        <w:tc>
          <w:tcPr>
            <w:tcW w:w="1701" w:type="dxa"/>
            <w:vAlign w:val="center"/>
            <w:textDirection w:val="lrTb"/>
            <w:noWrap/>
          </w:tcPr>
          <w:p>
            <w:pPr>
              <w:jc w:val="center"/>
              <w:spacing w:line="560" w:lineRule="exact"/>
              <w:widowControl w:val="off"/>
              <w:rPr>
                <w:rFonts w:hint="default" w:ascii="Times New Roman" w:hAnsi="Times New Roman" w:eastAsia="宋体" w:cs="Times New Roman"/>
                <w:color w:val="auto"/>
                <w:sz w:val="28"/>
                <w:szCs w:val="24"/>
                <w:highlight w:val="none"/>
                <w:lang w:val="en-US" w:eastAsia="zh-CN" w:bidi="ar-SA"/>
              </w:rPr>
            </w:pPr>
            <w:r>
              <w:rPr>
                <w:rFonts w:hint="default" w:ascii="Times New Roman" w:hAnsi="Times New Roman" w:eastAsia="宋体" w:cs="Times New Roman"/>
                <w:color w:val="auto"/>
                <w:sz w:val="28"/>
                <w:szCs w:val="24"/>
                <w:highlight w:val="none"/>
                <w:lang w:val="en-US" w:eastAsia="zh-CN" w:bidi="ar-SA"/>
              </w:rPr>
            </w:r>
            <w:r/>
          </w:p>
        </w:tc>
        <w:tc>
          <w:tcPr>
            <w:tcW w:w="1432" w:type="dxa"/>
            <w:vAlign w:val="center"/>
            <w:textDirection w:val="lrTb"/>
            <w:noWrap/>
          </w:tcPr>
          <w:p>
            <w:pPr>
              <w:jc w:val="center"/>
              <w:spacing w:line="560" w:lineRule="exact"/>
              <w:widowControl w:val="off"/>
              <w:rPr>
                <w:rFonts w:hint="default" w:ascii="Times New Roman" w:hAnsi="Times New Roman" w:eastAsia="宋体" w:cs="Times New Roman"/>
                <w:color w:val="auto"/>
                <w:sz w:val="28"/>
                <w:szCs w:val="24"/>
                <w:highlight w:val="none"/>
                <w:lang w:val="en-US" w:eastAsia="zh-CN" w:bidi="ar-SA"/>
              </w:rPr>
            </w:pPr>
            <w:r>
              <w:rPr>
                <w:rFonts w:hint="default" w:ascii="Times New Roman" w:hAnsi="Times New Roman" w:eastAsia="宋体" w:cs="Times New Roman"/>
                <w:color w:val="auto"/>
                <w:sz w:val="28"/>
                <w:szCs w:val="24"/>
                <w:highlight w:val="none"/>
                <w:lang w:val="en-US" w:eastAsia="zh-CN" w:bidi="ar-SA"/>
              </w:rPr>
            </w:r>
            <w:r/>
          </w:p>
        </w:tc>
      </w:tr>
      <w:tr>
        <w:trPr>
          <w:jc w:val="center"/>
          <w:trHeight w:val="1510"/>
        </w:trPr>
        <w:tc>
          <w:tcPr>
            <w:tcW w:w="843" w:type="dxa"/>
            <w:vAlign w:val="top"/>
            <w:textDirection w:val="lrTb"/>
            <w:noWrap/>
          </w:tcPr>
          <w:p>
            <w:pPr>
              <w:jc w:val="center"/>
              <w:spacing w:line="560" w:lineRule="exact"/>
              <w:widowControl w:val="off"/>
              <w:rPr>
                <w:rFonts w:hint="default" w:ascii="Times New Roman" w:hAnsi="Times New Roman" w:eastAsia="宋体" w:cs="Times New Roman"/>
                <w:color w:val="auto"/>
                <w:sz w:val="28"/>
                <w:szCs w:val="24"/>
                <w:highlight w:val="none"/>
                <w:lang w:val="en-US" w:eastAsia="zh-CN" w:bidi="ar-SA"/>
              </w:rPr>
            </w:pPr>
            <w:r>
              <w:rPr>
                <w:rFonts w:hint="default" w:ascii="Times New Roman" w:hAnsi="Times New Roman" w:eastAsia="宋体" w:cs="Times New Roman"/>
                <w:color w:val="auto"/>
                <w:sz w:val="28"/>
                <w:szCs w:val="24"/>
                <w:highlight w:val="none"/>
                <w:lang w:val="en-US" w:eastAsia="zh-CN" w:bidi="ar-SA"/>
              </w:rPr>
            </w:r>
            <w:r/>
          </w:p>
        </w:tc>
        <w:tc>
          <w:tcPr>
            <w:tcW w:w="2140" w:type="dxa"/>
            <w:vAlign w:val="center"/>
            <w:textDirection w:val="lrTb"/>
            <w:noWrap/>
          </w:tcPr>
          <w:p>
            <w:pPr>
              <w:jc w:val="center"/>
              <w:spacing w:line="560" w:lineRule="exact"/>
              <w:widowControl w:val="off"/>
              <w:rPr>
                <w:rFonts w:hint="default" w:ascii="Times New Roman" w:hAnsi="Times New Roman" w:eastAsia="宋体" w:cs="Times New Roman"/>
                <w:color w:val="auto"/>
                <w:sz w:val="28"/>
                <w:szCs w:val="24"/>
                <w:highlight w:val="none"/>
                <w:lang w:val="en-US" w:eastAsia="zh-CN" w:bidi="ar-SA"/>
              </w:rPr>
            </w:pPr>
            <w:r>
              <w:rPr>
                <w:rFonts w:hint="default" w:ascii="Times New Roman" w:hAnsi="Times New Roman" w:eastAsia="宋体" w:cs="Times New Roman"/>
                <w:color w:val="auto"/>
                <w:sz w:val="28"/>
                <w:szCs w:val="24"/>
                <w:highlight w:val="none"/>
                <w:lang w:val="en-US" w:eastAsia="zh-CN" w:bidi="ar-SA"/>
              </w:rPr>
            </w:r>
            <w:r/>
          </w:p>
        </w:tc>
        <w:tc>
          <w:tcPr>
            <w:tcW w:w="2537" w:type="dxa"/>
            <w:vAlign w:val="top"/>
            <w:textDirection w:val="lrTb"/>
            <w:noWrap/>
          </w:tcPr>
          <w:p>
            <w:pPr>
              <w:jc w:val="center"/>
              <w:spacing w:line="560" w:lineRule="exact"/>
              <w:widowControl w:val="off"/>
              <w:rPr>
                <w:rFonts w:hint="default" w:ascii="Times New Roman" w:hAnsi="Times New Roman" w:eastAsia="宋体" w:cs="Times New Roman"/>
                <w:color w:val="auto"/>
                <w:sz w:val="28"/>
                <w:szCs w:val="24"/>
                <w:highlight w:val="none"/>
                <w:lang w:val="en-US" w:eastAsia="zh-CN" w:bidi="ar-SA"/>
              </w:rPr>
            </w:pPr>
            <w:r>
              <w:rPr>
                <w:rFonts w:hint="default" w:ascii="Times New Roman" w:hAnsi="Times New Roman" w:eastAsia="宋体" w:cs="Times New Roman"/>
                <w:color w:val="auto"/>
                <w:sz w:val="28"/>
                <w:szCs w:val="24"/>
                <w:highlight w:val="none"/>
                <w:lang w:val="en-US" w:eastAsia="zh-CN" w:bidi="ar-SA"/>
              </w:rPr>
            </w:r>
            <w:r/>
          </w:p>
        </w:tc>
        <w:tc>
          <w:tcPr>
            <w:tcW w:w="1701" w:type="dxa"/>
            <w:vAlign w:val="center"/>
            <w:textDirection w:val="lrTb"/>
            <w:noWrap/>
          </w:tcPr>
          <w:p>
            <w:pPr>
              <w:jc w:val="center"/>
              <w:spacing w:line="560" w:lineRule="exact"/>
              <w:widowControl w:val="off"/>
              <w:rPr>
                <w:rFonts w:hint="default" w:ascii="Times New Roman" w:hAnsi="Times New Roman" w:eastAsia="宋体" w:cs="Times New Roman"/>
                <w:color w:val="auto"/>
                <w:sz w:val="28"/>
                <w:szCs w:val="24"/>
                <w:highlight w:val="none"/>
                <w:lang w:val="en-US" w:eastAsia="zh-CN" w:bidi="ar-SA"/>
              </w:rPr>
            </w:pPr>
            <w:r>
              <w:rPr>
                <w:rFonts w:hint="default" w:ascii="Times New Roman" w:hAnsi="Times New Roman" w:eastAsia="宋体" w:cs="Times New Roman"/>
                <w:color w:val="auto"/>
                <w:sz w:val="28"/>
                <w:szCs w:val="24"/>
                <w:highlight w:val="none"/>
                <w:lang w:val="en-US" w:eastAsia="zh-CN" w:bidi="ar-SA"/>
              </w:rPr>
            </w:r>
            <w:r/>
          </w:p>
        </w:tc>
        <w:tc>
          <w:tcPr>
            <w:tcW w:w="1432" w:type="dxa"/>
            <w:vAlign w:val="center"/>
            <w:textDirection w:val="lrTb"/>
            <w:noWrap/>
          </w:tcPr>
          <w:p>
            <w:pPr>
              <w:jc w:val="center"/>
              <w:spacing w:line="560" w:lineRule="exact"/>
              <w:widowControl w:val="off"/>
              <w:rPr>
                <w:rFonts w:hint="default" w:ascii="Times New Roman" w:hAnsi="Times New Roman" w:eastAsia="宋体" w:cs="Times New Roman"/>
                <w:color w:val="auto"/>
                <w:sz w:val="28"/>
                <w:szCs w:val="24"/>
                <w:highlight w:val="none"/>
                <w:lang w:val="en-US" w:eastAsia="zh-CN" w:bidi="ar-SA"/>
              </w:rPr>
            </w:pPr>
            <w:r>
              <w:rPr>
                <w:rFonts w:hint="default" w:ascii="Times New Roman" w:hAnsi="Times New Roman" w:eastAsia="宋体" w:cs="Times New Roman"/>
                <w:color w:val="auto"/>
                <w:sz w:val="28"/>
                <w:szCs w:val="24"/>
                <w:highlight w:val="none"/>
                <w:lang w:val="en-US" w:eastAsia="zh-CN" w:bidi="ar-SA"/>
              </w:rPr>
            </w:r>
            <w:r/>
          </w:p>
        </w:tc>
      </w:tr>
      <w:tr>
        <w:trPr>
          <w:jc w:val="center"/>
          <w:trHeight w:val="1525"/>
        </w:trPr>
        <w:tc>
          <w:tcPr>
            <w:tcW w:w="843" w:type="dxa"/>
            <w:vAlign w:val="top"/>
            <w:textDirection w:val="lrTb"/>
            <w:noWrap/>
          </w:tcPr>
          <w:p>
            <w:pPr>
              <w:jc w:val="center"/>
              <w:spacing w:line="560" w:lineRule="exact"/>
              <w:widowControl w:val="off"/>
              <w:rPr>
                <w:rFonts w:hint="default" w:ascii="Times New Roman" w:hAnsi="Times New Roman" w:eastAsia="宋体" w:cs="Times New Roman"/>
                <w:color w:val="auto"/>
                <w:sz w:val="28"/>
                <w:szCs w:val="24"/>
                <w:highlight w:val="none"/>
                <w:lang w:val="en-US" w:eastAsia="zh-CN" w:bidi="ar-SA"/>
              </w:rPr>
            </w:pPr>
            <w:r>
              <w:rPr>
                <w:rFonts w:hint="default" w:ascii="Times New Roman" w:hAnsi="Times New Roman" w:eastAsia="宋体" w:cs="Times New Roman"/>
                <w:color w:val="auto"/>
                <w:sz w:val="28"/>
                <w:szCs w:val="24"/>
                <w:highlight w:val="none"/>
                <w:lang w:val="en-US" w:eastAsia="zh-CN" w:bidi="ar-SA"/>
              </w:rPr>
            </w:r>
            <w:r/>
          </w:p>
        </w:tc>
        <w:tc>
          <w:tcPr>
            <w:tcW w:w="2140" w:type="dxa"/>
            <w:vAlign w:val="center"/>
            <w:textDirection w:val="lrTb"/>
            <w:noWrap/>
          </w:tcPr>
          <w:p>
            <w:pPr>
              <w:jc w:val="center"/>
              <w:spacing w:line="560" w:lineRule="exact"/>
              <w:widowControl w:val="off"/>
              <w:rPr>
                <w:rFonts w:hint="default" w:ascii="Times New Roman" w:hAnsi="Times New Roman" w:eastAsia="宋体" w:cs="Times New Roman"/>
                <w:color w:val="auto"/>
                <w:sz w:val="28"/>
                <w:szCs w:val="24"/>
                <w:highlight w:val="none"/>
                <w:lang w:val="en-US" w:eastAsia="zh-CN" w:bidi="ar-SA"/>
              </w:rPr>
            </w:pPr>
            <w:r>
              <w:rPr>
                <w:rFonts w:hint="default" w:ascii="Times New Roman" w:hAnsi="Times New Roman" w:eastAsia="宋体" w:cs="Times New Roman"/>
                <w:color w:val="auto"/>
                <w:sz w:val="28"/>
                <w:szCs w:val="24"/>
                <w:highlight w:val="none"/>
                <w:lang w:val="en-US" w:eastAsia="zh-CN" w:bidi="ar-SA"/>
              </w:rPr>
            </w:r>
            <w:r/>
          </w:p>
        </w:tc>
        <w:tc>
          <w:tcPr>
            <w:tcW w:w="2537" w:type="dxa"/>
            <w:vAlign w:val="top"/>
            <w:textDirection w:val="lrTb"/>
            <w:noWrap/>
          </w:tcPr>
          <w:p>
            <w:pPr>
              <w:jc w:val="center"/>
              <w:spacing w:line="560" w:lineRule="exact"/>
              <w:widowControl w:val="off"/>
              <w:rPr>
                <w:rFonts w:hint="default" w:ascii="Times New Roman" w:hAnsi="Times New Roman" w:eastAsia="宋体" w:cs="Times New Roman"/>
                <w:color w:val="auto"/>
                <w:sz w:val="28"/>
                <w:szCs w:val="24"/>
                <w:highlight w:val="none"/>
                <w:lang w:val="en-US" w:eastAsia="zh-CN" w:bidi="ar-SA"/>
              </w:rPr>
            </w:pPr>
            <w:r>
              <w:rPr>
                <w:rFonts w:hint="default" w:ascii="Times New Roman" w:hAnsi="Times New Roman" w:eastAsia="宋体" w:cs="Times New Roman"/>
                <w:color w:val="auto"/>
                <w:sz w:val="28"/>
                <w:szCs w:val="24"/>
                <w:highlight w:val="none"/>
                <w:lang w:val="en-US" w:eastAsia="zh-CN" w:bidi="ar-SA"/>
              </w:rPr>
            </w:r>
            <w:r/>
          </w:p>
        </w:tc>
        <w:tc>
          <w:tcPr>
            <w:tcW w:w="1701" w:type="dxa"/>
            <w:vAlign w:val="center"/>
            <w:textDirection w:val="lrTb"/>
            <w:noWrap/>
          </w:tcPr>
          <w:p>
            <w:pPr>
              <w:jc w:val="center"/>
              <w:spacing w:line="560" w:lineRule="exact"/>
              <w:widowControl w:val="off"/>
              <w:rPr>
                <w:rFonts w:hint="default" w:ascii="Times New Roman" w:hAnsi="Times New Roman" w:eastAsia="宋体" w:cs="Times New Roman"/>
                <w:color w:val="auto"/>
                <w:sz w:val="28"/>
                <w:szCs w:val="24"/>
                <w:highlight w:val="none"/>
                <w:lang w:val="en-US" w:eastAsia="zh-CN" w:bidi="ar-SA"/>
              </w:rPr>
            </w:pPr>
            <w:r>
              <w:rPr>
                <w:rFonts w:hint="default" w:ascii="Times New Roman" w:hAnsi="Times New Roman" w:eastAsia="宋体" w:cs="Times New Roman"/>
                <w:color w:val="auto"/>
                <w:sz w:val="28"/>
                <w:szCs w:val="24"/>
                <w:highlight w:val="none"/>
                <w:lang w:val="en-US" w:eastAsia="zh-CN" w:bidi="ar-SA"/>
              </w:rPr>
            </w:r>
            <w:r/>
          </w:p>
        </w:tc>
        <w:tc>
          <w:tcPr>
            <w:tcW w:w="1432" w:type="dxa"/>
            <w:vAlign w:val="center"/>
            <w:textDirection w:val="lrTb"/>
            <w:noWrap/>
          </w:tcPr>
          <w:p>
            <w:pPr>
              <w:jc w:val="center"/>
              <w:spacing w:line="560" w:lineRule="exact"/>
              <w:widowControl w:val="off"/>
              <w:rPr>
                <w:rFonts w:hint="default" w:ascii="Times New Roman" w:hAnsi="Times New Roman" w:eastAsia="宋体" w:cs="Times New Roman"/>
                <w:color w:val="auto"/>
                <w:sz w:val="28"/>
                <w:szCs w:val="24"/>
                <w:highlight w:val="none"/>
                <w:lang w:val="en-US" w:eastAsia="zh-CN" w:bidi="ar-SA"/>
              </w:rPr>
            </w:pPr>
            <w:r>
              <w:rPr>
                <w:rFonts w:hint="default" w:ascii="Times New Roman" w:hAnsi="Times New Roman" w:eastAsia="宋体" w:cs="Times New Roman"/>
                <w:color w:val="auto"/>
                <w:sz w:val="28"/>
                <w:szCs w:val="24"/>
                <w:highlight w:val="none"/>
                <w:lang w:val="en-US" w:eastAsia="zh-CN" w:bidi="ar-SA"/>
              </w:rPr>
            </w:r>
            <w:r/>
          </w:p>
        </w:tc>
      </w:tr>
    </w:tbl>
    <w:p>
      <w:pPr>
        <w:ind w:firstLine="241"/>
        <w:jc w:val="both"/>
        <w:widowControl w:val="off"/>
        <w:rPr>
          <w:rFonts w:hint="default" w:ascii="Times New Roman" w:hAnsi="Times New Roman" w:eastAsia="宋体" w:cs="Times New Roman"/>
          <w:color w:val="auto"/>
          <w:sz w:val="21"/>
          <w:szCs w:val="22"/>
          <w:highlight w:val="none"/>
          <w:lang w:val="en-US" w:eastAsia="zh-CN" w:bidi="ar-SA"/>
        </w:rPr>
      </w:pPr>
      <w:r>
        <w:rPr>
          <w:rFonts w:hint="default" w:ascii="Times New Roman" w:hAnsi="Times New Roman" w:eastAsia="宋体" w:cs="Times New Roman"/>
          <w:b/>
          <w:color w:val="auto"/>
          <w:sz w:val="24"/>
          <w:szCs w:val="22"/>
          <w:highlight w:val="none"/>
          <w:lang w:val="en-US" w:eastAsia="zh-CN" w:bidi="ar-SA"/>
        </w:rPr>
        <w:t xml:space="preserve">注：请填写此表，并按要求上传业绩资料电子件。</w:t>
      </w:r>
      <w:r/>
    </w:p>
    <w:p>
      <w:pPr>
        <w:spacing w:line="588" w:lineRule="exact"/>
        <w:rPr>
          <w:rFonts w:ascii="Times New Roman" w:hAnsi="Times New Roman"/>
          <w:color w:val="auto"/>
          <w:sz w:val="24"/>
          <w:highlight w:val="none"/>
        </w:rPr>
      </w:pPr>
      <w:r>
        <w:rPr>
          <w:rFonts w:ascii="Times New Roman" w:hAnsi="Times New Roman"/>
          <w:color w:val="auto"/>
          <w:sz w:val="24"/>
          <w:highlight w:val="none"/>
        </w:rPr>
      </w:r>
      <w:r/>
    </w:p>
    <w:p>
      <w:pPr>
        <w:spacing w:line="588" w:lineRule="exact"/>
        <w:rPr>
          <w:rFonts w:ascii="Times New Roman" w:hAnsi="Times New Roman"/>
          <w:color w:val="auto"/>
          <w:sz w:val="24"/>
          <w:highlight w:val="none"/>
        </w:rPr>
      </w:pPr>
      <w:r>
        <w:rPr>
          <w:rFonts w:ascii="Times New Roman" w:hAnsi="Times New Roman"/>
          <w:color w:val="auto"/>
          <w:sz w:val="24"/>
          <w:highlight w:val="none"/>
        </w:rPr>
      </w:r>
      <w:r/>
    </w:p>
    <w:p>
      <w:pPr>
        <w:spacing w:line="588" w:lineRule="exact"/>
        <w:rPr>
          <w:rFonts w:ascii="Times New Roman" w:hAnsi="Times New Roman"/>
          <w:color w:val="auto"/>
          <w:sz w:val="24"/>
          <w:highlight w:val="none"/>
        </w:rPr>
      </w:pPr>
      <w:r>
        <w:rPr>
          <w:rFonts w:ascii="Times New Roman" w:hAnsi="Times New Roman"/>
          <w:color w:val="auto"/>
          <w:sz w:val="24"/>
          <w:highlight w:val="none"/>
        </w:rPr>
      </w:r>
      <w:r/>
    </w:p>
    <w:p>
      <w:pPr>
        <w:spacing w:line="588" w:lineRule="exact"/>
        <w:rPr>
          <w:rFonts w:ascii="Times New Roman" w:hAnsi="Times New Roman"/>
          <w:color w:val="auto"/>
          <w:sz w:val="24"/>
          <w:highlight w:val="none"/>
        </w:rPr>
      </w:pPr>
      <w:r>
        <w:rPr>
          <w:rFonts w:ascii="Times New Roman" w:hAnsi="Times New Roman"/>
          <w:color w:val="auto"/>
          <w:sz w:val="24"/>
          <w:highlight w:val="none"/>
        </w:rPr>
      </w:r>
      <w:r/>
    </w:p>
    <w:p>
      <w:pPr>
        <w:spacing w:line="588" w:lineRule="exact"/>
        <w:rPr>
          <w:rFonts w:ascii="Times New Roman" w:hAnsi="Times New Roman"/>
          <w:color w:val="auto"/>
          <w:sz w:val="24"/>
          <w:highlight w:val="none"/>
        </w:rPr>
      </w:pPr>
      <w:r>
        <w:rPr>
          <w:rFonts w:ascii="Times New Roman" w:hAnsi="Times New Roman"/>
          <w:color w:val="auto"/>
          <w:sz w:val="24"/>
          <w:highlight w:val="none"/>
        </w:rPr>
      </w:r>
      <w:r/>
    </w:p>
    <w:p>
      <w:pPr>
        <w:spacing w:line="588" w:lineRule="exact"/>
        <w:rPr>
          <w:rFonts w:ascii="Times New Roman" w:hAnsi="Times New Roman"/>
          <w:color w:val="auto"/>
          <w:sz w:val="24"/>
          <w:highlight w:val="none"/>
        </w:rPr>
      </w:pPr>
      <w:r>
        <w:rPr>
          <w:rFonts w:ascii="Times New Roman" w:hAnsi="Times New Roman"/>
          <w:color w:val="auto"/>
          <w:sz w:val="24"/>
          <w:highlight w:val="none"/>
        </w:rPr>
      </w:r>
      <w:r/>
    </w:p>
    <w:p>
      <w:pPr>
        <w:spacing w:line="588" w:lineRule="exact"/>
        <w:rPr>
          <w:rFonts w:ascii="Times New Roman" w:hAnsi="Times New Roman"/>
          <w:color w:val="auto"/>
          <w:sz w:val="24"/>
          <w:highlight w:val="none"/>
        </w:rPr>
      </w:pPr>
      <w:r>
        <w:rPr>
          <w:rFonts w:ascii="Times New Roman" w:hAnsi="Times New Roman"/>
          <w:color w:val="auto"/>
          <w:sz w:val="24"/>
          <w:highlight w:val="none"/>
        </w:rPr>
      </w:r>
      <w:r/>
    </w:p>
    <w:p>
      <w:pPr>
        <w:spacing w:line="588" w:lineRule="exact"/>
        <w:rPr>
          <w:rFonts w:ascii="Times New Roman" w:hAnsi="Times New Roman"/>
          <w:color w:val="auto"/>
          <w:sz w:val="24"/>
          <w:highlight w:val="none"/>
        </w:rPr>
      </w:pPr>
      <w:r>
        <w:rPr>
          <w:rFonts w:ascii="Times New Roman" w:hAnsi="Times New Roman"/>
          <w:color w:val="auto"/>
          <w:sz w:val="24"/>
          <w:highlight w:val="none"/>
        </w:rPr>
      </w:r>
      <w:r/>
    </w:p>
    <w:p>
      <w:pPr>
        <w:spacing w:line="588" w:lineRule="exact"/>
        <w:rPr>
          <w:rFonts w:ascii="Times New Roman" w:hAnsi="Times New Roman"/>
          <w:color w:val="auto"/>
          <w:sz w:val="24"/>
          <w:highlight w:val="none"/>
        </w:rPr>
      </w:pPr>
      <w:r>
        <w:rPr>
          <w:rFonts w:ascii="Times New Roman" w:hAnsi="Times New Roman"/>
          <w:color w:val="auto"/>
          <w:sz w:val="24"/>
          <w:highlight w:val="none"/>
        </w:rPr>
      </w:r>
      <w:r/>
    </w:p>
    <w:p>
      <w:pPr>
        <w:spacing w:line="588" w:lineRule="exact"/>
        <w:rPr>
          <w:rFonts w:ascii="Times New Roman" w:hAnsi="Times New Roman"/>
          <w:color w:val="auto"/>
          <w:sz w:val="24"/>
          <w:highlight w:val="none"/>
        </w:rPr>
      </w:pPr>
      <w:r>
        <w:rPr>
          <w:rFonts w:ascii="Times New Roman" w:hAnsi="Times New Roman"/>
          <w:color w:val="auto"/>
          <w:sz w:val="24"/>
          <w:highlight w:val="none"/>
        </w:rPr>
      </w:r>
      <w:r/>
    </w:p>
    <w:p>
      <w:pPr>
        <w:pStyle w:val="750"/>
        <w:rPr>
          <w:rFonts w:ascii="Times New Roman" w:hAnsi="Times New Roman" w:cs="黑体"/>
          <w:highlight w:val="none"/>
        </w:rPr>
        <w:outlineLvl w:val="1"/>
      </w:pPr>
      <w:r>
        <w:rPr>
          <w:rFonts w:hint="eastAsia" w:ascii="Times New Roman" w:hAnsi="Times New Roman" w:cs="黑体"/>
          <w:b w:val="0"/>
          <w:highlight w:val="none"/>
        </w:rPr>
        <w:t xml:space="preserve">十二</w:t>
      </w:r>
      <w:r>
        <w:rPr>
          <w:rFonts w:ascii="Times New Roman" w:hAnsi="Times New Roman" w:cs="黑体"/>
          <w:b w:val="0"/>
          <w:highlight w:val="none"/>
        </w:rPr>
        <w:t xml:space="preserve">、</w:t>
      </w:r>
      <w:r>
        <w:rPr>
          <w:rFonts w:hint="eastAsia" w:ascii="Times New Roman" w:hAnsi="Times New Roman" w:cs="黑体"/>
          <w:b w:val="0"/>
          <w:highlight w:val="none"/>
        </w:rPr>
        <w:t xml:space="preserve">磋商</w:t>
      </w:r>
      <w:r>
        <w:rPr>
          <w:rFonts w:ascii="Times New Roman" w:hAnsi="Times New Roman" w:cs="黑体"/>
          <w:b w:val="0"/>
          <w:highlight w:val="none"/>
        </w:rPr>
        <w:t xml:space="preserve">所需其他材料</w:t>
      </w:r>
      <w:bookmarkEnd w:id="281"/>
      <w:r/>
      <w:bookmarkEnd w:id="283"/>
      <w:r/>
      <w:r/>
    </w:p>
    <w:p>
      <w:pPr>
        <w:pStyle w:val="758"/>
        <w:ind w:firstLine="480"/>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请在此文档中增加磋商所需其他相关内容（包括资格要求、评分办法、采购需求中涉及的证件证明及其它投标人认为有必要提供的资料），如没有请将此空文档上传。</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质疑函范本</w:t>
      </w:r>
      <w:r/>
    </w:p>
    <w:p>
      <w:pPr>
        <w:keepLines w:val="0"/>
        <w:keepNext w:val="0"/>
        <w:pageBreakBefore w:val="0"/>
        <w:spacing w:before="290" w:line="3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keepLines w:val="0"/>
        <w:keepNext w:val="0"/>
        <w:pageBreakBefore w:val="0"/>
        <w:spacing w:line="32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keepLines w:val="0"/>
        <w:keepNext w:val="0"/>
        <w:pageBreakBefore w:val="0"/>
        <w:spacing w:line="32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keepLines w:val="0"/>
        <w:keepNext w:val="0"/>
        <w:pageBreakBefore w:val="0"/>
        <w:spacing w:line="3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keepLines w:val="0"/>
        <w:keepNext w:val="0"/>
        <w:pageBreakBefore w:val="0"/>
        <w:spacing w:line="32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keepLines w:val="0"/>
        <w:keepNext w:val="0"/>
        <w:pageBreakBefore w:val="0"/>
        <w:spacing w:line="3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keepLines w:val="0"/>
        <w:keepNext w:val="0"/>
        <w:pageBreakBefore w:val="0"/>
        <w:spacing w:line="32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keepLines w:val="0"/>
        <w:keepNext w:val="0"/>
        <w:pageBreakBefore w:val="0"/>
        <w:spacing w:line="32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keepLines w:val="0"/>
        <w:keepNext w:val="0"/>
        <w:pageBreakBefore w:val="0"/>
        <w:spacing w:line="32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keepLines w:val="0"/>
        <w:keepNext w:val="0"/>
        <w:pageBreakBefore w:val="0"/>
        <w:spacing w:line="32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keepLines w:val="0"/>
        <w:keepNext w:val="0"/>
        <w:pageBreakBefore w:val="0"/>
        <w:spacing w:line="32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keepLines w:val="0"/>
        <w:keepNext w:val="0"/>
        <w:pageBreakBefore w:val="0"/>
        <w:spacing w:line="3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keepLines w:val="0"/>
        <w:keepNext w:val="0"/>
        <w:pageBreakBefore w:val="0"/>
        <w:spacing w:line="32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4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质疑函制作说明：</w:t>
      </w:r>
      <w:r/>
    </w:p>
    <w:p>
      <w:pPr>
        <w:ind w:firstLine="480"/>
        <w:jc w:val="left"/>
        <w:spacing w:line="40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1.供应商提出质疑时，应提交质疑函和必要的证明材料。</w:t>
      </w:r>
      <w:r/>
    </w:p>
    <w:p>
      <w:pPr>
        <w:ind w:firstLine="480"/>
        <w:jc w:val="left"/>
        <w:spacing w:line="40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5.质疑函的质疑请求应与质疑事项相关。</w:t>
      </w:r>
      <w:r/>
    </w:p>
    <w:p>
      <w:pPr>
        <w:ind w:firstLine="480"/>
        <w:jc w:val="left"/>
        <w:spacing w:line="40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highlight w:val="none"/>
        </w:rPr>
      </w:pPr>
      <w:r>
        <w:rPr>
          <w:highlight w:val="none"/>
        </w:rPr>
      </w:r>
      <w:r/>
    </w:p>
    <w:sectPr>
      <w:footerReference w:type="default" r:id="rId11"/>
      <w:footerReference w:type="first" r:id="rId12"/>
      <w:footnotePr/>
      <w:endnotePr/>
      <w:type w:val="nextPage"/>
      <w:pgSz w:w="11906" w:h="16838" w:orient="portrait"/>
      <w:pgMar w:top="1418" w:right="1588" w:bottom="1418" w:left="1366"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楷体_GB2312">
    <w:panose1 w:val="02010609060101010101"/>
  </w:font>
  <w:font w:name="Courier New">
    <w:panose1 w:val="02070309020205020404"/>
  </w:font>
  <w:font w:name="仿宋_GB2312">
    <w:panose1 w:val="02010609060101010101"/>
  </w:font>
  <w:font w:name="幼圆">
    <w:panose1 w:val="020105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rPr>
        <w:rFonts w:ascii="仿宋" w:hAnsi="仿宋" w:eastAsia="仿宋"/>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2"/>
    <w:link w:val="718"/>
    <w:uiPriority w:val="9"/>
    <w:rPr>
      <w:rFonts w:ascii="Arial" w:hAnsi="Arial" w:eastAsia="Arial" w:cs="Arial"/>
      <w:sz w:val="40"/>
      <w:szCs w:val="40"/>
    </w:rPr>
  </w:style>
  <w:style w:type="character" w:styleId="15">
    <w:name w:val="Heading 2 Char"/>
    <w:basedOn w:val="722"/>
    <w:link w:val="719"/>
    <w:uiPriority w:val="9"/>
    <w:rPr>
      <w:rFonts w:ascii="Arial" w:hAnsi="Arial" w:eastAsia="Arial" w:cs="Arial"/>
      <w:sz w:val="34"/>
    </w:rPr>
  </w:style>
  <w:style w:type="character" w:styleId="17">
    <w:name w:val="Heading 3 Char"/>
    <w:basedOn w:val="722"/>
    <w:link w:val="720"/>
    <w:uiPriority w:val="9"/>
    <w:rPr>
      <w:rFonts w:ascii="Arial" w:hAnsi="Arial" w:eastAsia="Arial" w:cs="Arial"/>
      <w:sz w:val="30"/>
      <w:szCs w:val="30"/>
    </w:rPr>
  </w:style>
  <w:style w:type="character" w:styleId="19">
    <w:name w:val="Heading 4 Char"/>
    <w:basedOn w:val="722"/>
    <w:link w:val="721"/>
    <w:uiPriority w:val="9"/>
    <w:rPr>
      <w:rFonts w:ascii="Arial" w:hAnsi="Arial" w:eastAsia="Arial" w:cs="Arial"/>
      <w:b/>
      <w:bCs/>
      <w:sz w:val="26"/>
      <w:szCs w:val="26"/>
    </w:rPr>
  </w:style>
  <w:style w:type="paragraph" w:styleId="20">
    <w:name w:val="Heading 5"/>
    <w:basedOn w:val="717"/>
    <w:next w:val="71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22"/>
    <w:link w:val="20"/>
    <w:uiPriority w:val="9"/>
    <w:rPr>
      <w:rFonts w:ascii="Arial" w:hAnsi="Arial" w:eastAsia="Arial" w:cs="Arial"/>
      <w:b/>
      <w:bCs/>
      <w:sz w:val="24"/>
      <w:szCs w:val="24"/>
    </w:rPr>
  </w:style>
  <w:style w:type="paragraph" w:styleId="22">
    <w:name w:val="Heading 6"/>
    <w:basedOn w:val="717"/>
    <w:next w:val="71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22"/>
    <w:link w:val="22"/>
    <w:uiPriority w:val="9"/>
    <w:rPr>
      <w:rFonts w:ascii="Arial" w:hAnsi="Arial" w:eastAsia="Arial" w:cs="Arial"/>
      <w:b/>
      <w:bCs/>
      <w:sz w:val="22"/>
      <w:szCs w:val="22"/>
    </w:rPr>
  </w:style>
  <w:style w:type="paragraph" w:styleId="24">
    <w:name w:val="Heading 7"/>
    <w:basedOn w:val="717"/>
    <w:next w:val="71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22"/>
    <w:link w:val="24"/>
    <w:uiPriority w:val="9"/>
    <w:rPr>
      <w:rFonts w:ascii="Arial" w:hAnsi="Arial" w:eastAsia="Arial" w:cs="Arial"/>
      <w:b/>
      <w:bCs/>
      <w:i/>
      <w:iCs/>
      <w:sz w:val="22"/>
      <w:szCs w:val="22"/>
    </w:rPr>
  </w:style>
  <w:style w:type="paragraph" w:styleId="26">
    <w:name w:val="Heading 8"/>
    <w:basedOn w:val="717"/>
    <w:next w:val="71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22"/>
    <w:link w:val="26"/>
    <w:uiPriority w:val="9"/>
    <w:rPr>
      <w:rFonts w:ascii="Arial" w:hAnsi="Arial" w:eastAsia="Arial" w:cs="Arial"/>
      <w:i/>
      <w:iCs/>
      <w:sz w:val="22"/>
      <w:szCs w:val="22"/>
    </w:rPr>
  </w:style>
  <w:style w:type="paragraph" w:styleId="28">
    <w:name w:val="Heading 9"/>
    <w:basedOn w:val="717"/>
    <w:next w:val="71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22"/>
    <w:link w:val="28"/>
    <w:uiPriority w:val="9"/>
    <w:rPr>
      <w:rFonts w:ascii="Arial" w:hAnsi="Arial" w:eastAsia="Arial" w:cs="Arial"/>
      <w:i/>
      <w:iCs/>
      <w:sz w:val="21"/>
      <w:szCs w:val="21"/>
    </w:rPr>
  </w:style>
  <w:style w:type="paragraph" w:styleId="30">
    <w:name w:val="List Paragraph"/>
    <w:basedOn w:val="71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7"/>
    <w:next w:val="717"/>
    <w:link w:val="34"/>
    <w:uiPriority w:val="10"/>
    <w:qFormat/>
    <w:pPr>
      <w:contextualSpacing/>
      <w:spacing w:before="300" w:after="200"/>
    </w:pPr>
    <w:rPr>
      <w:sz w:val="48"/>
      <w:szCs w:val="48"/>
    </w:rPr>
  </w:style>
  <w:style w:type="character" w:styleId="34">
    <w:name w:val="Title Char"/>
    <w:basedOn w:val="722"/>
    <w:link w:val="33"/>
    <w:uiPriority w:val="10"/>
    <w:rPr>
      <w:sz w:val="48"/>
      <w:szCs w:val="48"/>
    </w:rPr>
  </w:style>
  <w:style w:type="paragraph" w:styleId="35">
    <w:name w:val="Subtitle"/>
    <w:basedOn w:val="717"/>
    <w:next w:val="717"/>
    <w:link w:val="36"/>
    <w:uiPriority w:val="11"/>
    <w:qFormat/>
    <w:pPr>
      <w:spacing w:before="200" w:after="200"/>
    </w:pPr>
    <w:rPr>
      <w:sz w:val="24"/>
      <w:szCs w:val="24"/>
    </w:rPr>
  </w:style>
  <w:style w:type="character" w:styleId="36">
    <w:name w:val="Subtitle Char"/>
    <w:basedOn w:val="722"/>
    <w:link w:val="35"/>
    <w:uiPriority w:val="11"/>
    <w:rPr>
      <w:sz w:val="24"/>
      <w:szCs w:val="24"/>
    </w:rPr>
  </w:style>
  <w:style w:type="paragraph" w:styleId="37">
    <w:name w:val="Quote"/>
    <w:basedOn w:val="717"/>
    <w:next w:val="717"/>
    <w:link w:val="38"/>
    <w:uiPriority w:val="29"/>
    <w:qFormat/>
    <w:pPr>
      <w:ind w:left="720" w:right="720"/>
    </w:pPr>
    <w:rPr>
      <w:i/>
    </w:rPr>
  </w:style>
  <w:style w:type="character" w:styleId="38">
    <w:name w:val="Quote Char"/>
    <w:link w:val="37"/>
    <w:uiPriority w:val="29"/>
    <w:rPr>
      <w:i/>
    </w:rPr>
  </w:style>
  <w:style w:type="paragraph" w:styleId="39">
    <w:name w:val="Intense Quote"/>
    <w:basedOn w:val="717"/>
    <w:next w:val="71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22"/>
    <w:link w:val="728"/>
    <w:uiPriority w:val="99"/>
  </w:style>
  <w:style w:type="character" w:styleId="44">
    <w:name w:val="Footer Char"/>
    <w:basedOn w:val="722"/>
    <w:link w:val="727"/>
    <w:uiPriority w:val="99"/>
  </w:style>
  <w:style w:type="paragraph" w:styleId="45">
    <w:name w:val="Caption"/>
    <w:basedOn w:val="717"/>
    <w:next w:val="717"/>
    <w:uiPriority w:val="35"/>
    <w:semiHidden/>
    <w:unhideWhenUsed/>
    <w:qFormat/>
    <w:pPr>
      <w:spacing w:line="276" w:lineRule="auto"/>
    </w:pPr>
    <w:rPr>
      <w:b/>
      <w:bCs/>
      <w:color w:val="4f81bd" w:themeColor="accent1"/>
      <w:sz w:val="18"/>
      <w:szCs w:val="18"/>
    </w:rPr>
  </w:style>
  <w:style w:type="character" w:styleId="46">
    <w:name w:val="Caption Char"/>
    <w:basedOn w:val="45"/>
    <w:link w:val="727"/>
    <w:uiPriority w:val="99"/>
  </w:style>
  <w:style w:type="table" w:styleId="48">
    <w:name w:val="Table Grid Light"/>
    <w:basedOn w:val="7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2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2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2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2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2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2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2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2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2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2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2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2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2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2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2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2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2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2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2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2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2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2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2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2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2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1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22"/>
    <w:uiPriority w:val="99"/>
    <w:unhideWhenUsed/>
    <w:rPr>
      <w:vertAlign w:val="superscript"/>
    </w:rPr>
  </w:style>
  <w:style w:type="paragraph" w:styleId="177">
    <w:name w:val="endnote text"/>
    <w:basedOn w:val="71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22"/>
    <w:uiPriority w:val="99"/>
    <w:semiHidden/>
    <w:unhideWhenUsed/>
    <w:rPr>
      <w:vertAlign w:val="superscript"/>
    </w:rPr>
  </w:style>
  <w:style w:type="paragraph" w:styleId="181">
    <w:name w:val="toc 2"/>
    <w:basedOn w:val="717"/>
    <w:next w:val="717"/>
    <w:uiPriority w:val="39"/>
    <w:unhideWhenUsed/>
    <w:pPr>
      <w:ind w:left="283" w:right="0" w:firstLine="0"/>
      <w:spacing w:after="57"/>
    </w:pPr>
  </w:style>
  <w:style w:type="paragraph" w:styleId="182">
    <w:name w:val="toc 3"/>
    <w:basedOn w:val="717"/>
    <w:next w:val="717"/>
    <w:uiPriority w:val="39"/>
    <w:unhideWhenUsed/>
    <w:pPr>
      <w:ind w:left="567" w:right="0" w:firstLine="0"/>
      <w:spacing w:after="57"/>
    </w:pPr>
  </w:style>
  <w:style w:type="paragraph" w:styleId="183">
    <w:name w:val="toc 4"/>
    <w:basedOn w:val="717"/>
    <w:next w:val="717"/>
    <w:uiPriority w:val="39"/>
    <w:unhideWhenUsed/>
    <w:pPr>
      <w:ind w:left="850" w:right="0" w:firstLine="0"/>
      <w:spacing w:after="57"/>
    </w:pPr>
  </w:style>
  <w:style w:type="paragraph" w:styleId="184">
    <w:name w:val="toc 5"/>
    <w:basedOn w:val="717"/>
    <w:next w:val="717"/>
    <w:uiPriority w:val="39"/>
    <w:unhideWhenUsed/>
    <w:pPr>
      <w:ind w:left="1134" w:right="0" w:firstLine="0"/>
      <w:spacing w:after="57"/>
    </w:pPr>
  </w:style>
  <w:style w:type="paragraph" w:styleId="185">
    <w:name w:val="toc 6"/>
    <w:basedOn w:val="717"/>
    <w:next w:val="717"/>
    <w:uiPriority w:val="39"/>
    <w:unhideWhenUsed/>
    <w:pPr>
      <w:ind w:left="1417" w:right="0" w:firstLine="0"/>
      <w:spacing w:after="57"/>
    </w:pPr>
  </w:style>
  <w:style w:type="paragraph" w:styleId="186">
    <w:name w:val="toc 7"/>
    <w:basedOn w:val="717"/>
    <w:next w:val="717"/>
    <w:uiPriority w:val="39"/>
    <w:unhideWhenUsed/>
    <w:pPr>
      <w:ind w:left="1701" w:right="0" w:firstLine="0"/>
      <w:spacing w:after="57"/>
    </w:pPr>
  </w:style>
  <w:style w:type="paragraph" w:styleId="187">
    <w:name w:val="toc 8"/>
    <w:basedOn w:val="717"/>
    <w:next w:val="717"/>
    <w:uiPriority w:val="39"/>
    <w:unhideWhenUsed/>
    <w:pPr>
      <w:ind w:left="1984" w:right="0" w:firstLine="0"/>
      <w:spacing w:after="57"/>
    </w:pPr>
  </w:style>
  <w:style w:type="paragraph" w:styleId="188">
    <w:name w:val="toc 9"/>
    <w:basedOn w:val="717"/>
    <w:next w:val="71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7"/>
    <w:next w:val="717"/>
    <w:uiPriority w:val="99"/>
    <w:unhideWhenUsed/>
    <w:pPr>
      <w:spacing w:after="0" w:afterAutospacing="0"/>
    </w:pPr>
  </w:style>
  <w:style w:type="paragraph" w:styleId="717" w:default="1">
    <w:name w:val="Normal"/>
    <w:uiPriority w:val="0"/>
    <w:qFormat/>
    <w:pPr>
      <w:jc w:val="both"/>
      <w:widowControl w:val="off"/>
    </w:pPr>
    <w:rPr>
      <w:rFonts w:hint="default" w:ascii="Calibri" w:hAnsi="Calibri" w:eastAsia="宋体" w:cs="Times New Roman"/>
      <w:sz w:val="21"/>
      <w:szCs w:val="22"/>
    </w:rPr>
  </w:style>
  <w:style w:type="paragraph" w:styleId="718">
    <w:name w:val="Heading 1"/>
    <w:basedOn w:val="717"/>
    <w:next w:val="717"/>
    <w:uiPriority w:val="0"/>
    <w:qFormat/>
    <w:pPr>
      <w:ind w:firstLine="0"/>
      <w:jc w:val="center"/>
      <w:keepLines/>
      <w:keepNext/>
      <w:widowControl w:val="off"/>
      <w:tabs>
        <w:tab w:val="center" w:pos="4153" w:leader="none"/>
      </w:tabs>
      <w:outlineLvl w:val="0"/>
    </w:pPr>
    <w:rPr>
      <w:rFonts w:eastAsia="黑体"/>
      <w:sz w:val="30"/>
      <w:szCs w:val="30"/>
    </w:rPr>
  </w:style>
  <w:style w:type="paragraph" w:styleId="719">
    <w:name w:val="Heading 2"/>
    <w:basedOn w:val="717"/>
    <w:next w:val="717"/>
    <w:link w:val="75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20">
    <w:name w:val="Heading 3"/>
    <w:basedOn w:val="717"/>
    <w:next w:val="717"/>
    <w:uiPriority w:val="0"/>
    <w:qFormat/>
    <w:pPr>
      <w:ind w:firstLine="0"/>
      <w:keepLines/>
      <w:keepNext/>
      <w:widowControl w:val="off"/>
      <w:outlineLvl w:val="2"/>
    </w:pPr>
    <w:rPr>
      <w:rFonts w:eastAsia="黑体"/>
      <w:bCs/>
      <w:sz w:val="24"/>
      <w:szCs w:val="24"/>
    </w:rPr>
  </w:style>
  <w:style w:type="paragraph" w:styleId="721">
    <w:name w:val="Heading 4"/>
    <w:basedOn w:val="717"/>
    <w:next w:val="724"/>
    <w:uiPriority w:val="0"/>
    <w:qFormat/>
    <w:pPr>
      <w:keepLines/>
      <w:keepNext/>
      <w:spacing w:before="280" w:after="290" w:line="376" w:lineRule="auto"/>
      <w:outlineLvl w:val="3"/>
    </w:pPr>
    <w:rPr>
      <w:rFonts w:ascii="Arial" w:hAnsi="Arial" w:eastAsia="黑体" w:cs="Arial"/>
      <w:b/>
      <w:bCs/>
      <w:sz w:val="28"/>
      <w:szCs w:val="28"/>
    </w:rPr>
  </w:style>
  <w:style w:type="character" w:styleId="722" w:default="1">
    <w:name w:val="Default Paragraph Font"/>
    <w:uiPriority w:val="0"/>
    <w:semiHidden/>
    <w:qFormat/>
  </w:style>
  <w:style w:type="table" w:styleId="723" w:default="1">
    <w:name w:val="Normal Table"/>
    <w:uiPriority w:val="0"/>
    <w:semiHidden/>
    <w:qFormat/>
    <w:tblPr>
      <w:tblCellMar>
        <w:left w:w="108" w:type="dxa"/>
        <w:top w:w="0" w:type="dxa"/>
        <w:right w:w="108" w:type="dxa"/>
        <w:bottom w:w="0" w:type="dxa"/>
      </w:tblCellMar>
    </w:tblPr>
  </w:style>
  <w:style w:type="paragraph" w:styleId="724">
    <w:name w:val="Normal Indent"/>
    <w:basedOn w:val="717"/>
    <w:uiPriority w:val="0"/>
    <w:qFormat/>
    <w:pPr>
      <w:ind w:firstLine="420"/>
    </w:pPr>
    <w:rPr>
      <w:szCs w:val="21"/>
    </w:rPr>
  </w:style>
  <w:style w:type="paragraph" w:styleId="725">
    <w:name w:val="Body Text"/>
    <w:basedOn w:val="717"/>
    <w:uiPriority w:val="0"/>
    <w:semiHidden/>
    <w:qFormat/>
    <w:rPr>
      <w:rFonts w:ascii="宋体" w:hAnsi="宋体" w:eastAsia="宋体" w:cs="宋体"/>
      <w:sz w:val="28"/>
      <w:szCs w:val="28"/>
      <w:lang w:val="en-US" w:eastAsia="en-US" w:bidi="ar-SA"/>
    </w:rPr>
  </w:style>
  <w:style w:type="paragraph" w:styleId="726">
    <w:name w:val="Plain Text"/>
    <w:basedOn w:val="717"/>
    <w:uiPriority w:val="99"/>
    <w:qFormat/>
    <w:pPr>
      <w:ind w:firstLine="200"/>
      <w:spacing w:line="360" w:lineRule="auto"/>
    </w:pPr>
    <w:rPr>
      <w:rFonts w:ascii="宋体" w:hAnsi="Courier New"/>
      <w:sz w:val="20"/>
      <w:szCs w:val="21"/>
    </w:rPr>
  </w:style>
  <w:style w:type="paragraph" w:styleId="727">
    <w:name w:val="Footer"/>
    <w:basedOn w:val="717"/>
    <w:uiPriority w:val="0"/>
    <w:qFormat/>
    <w:pPr>
      <w:jc w:val="left"/>
      <w:tabs>
        <w:tab w:val="center" w:pos="4153" w:leader="none"/>
        <w:tab w:val="right" w:pos="8306" w:leader="none"/>
      </w:tabs>
    </w:pPr>
    <w:rPr>
      <w:rFonts w:ascii="Times New Roman" w:hAnsi="Times New Roman"/>
      <w:sz w:val="18"/>
      <w:szCs w:val="18"/>
    </w:rPr>
  </w:style>
  <w:style w:type="paragraph" w:styleId="728">
    <w:name w:val="Header"/>
    <w:basedOn w:val="717"/>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729">
    <w:name w:val="toc 1"/>
    <w:basedOn w:val="717"/>
    <w:next w:val="717"/>
    <w:uiPriority w:val="39"/>
    <w:qFormat/>
    <w:pPr>
      <w:jc w:val="left"/>
      <w:spacing w:before="120" w:after="120" w:line="400" w:lineRule="exact"/>
      <w:tabs>
        <w:tab w:val="right" w:pos="8720" w:leader="dot"/>
      </w:tabs>
    </w:pPr>
    <w:rPr>
      <w:rFonts w:ascii="宋体" w:hAnsi="宋体"/>
      <w:caps/>
      <w:sz w:val="24"/>
      <w:szCs w:val="24"/>
    </w:rPr>
  </w:style>
  <w:style w:type="paragraph" w:styleId="730">
    <w:name w:val="Normal (Web)"/>
    <w:basedOn w:val="717"/>
    <w:uiPriority w:val="0"/>
    <w:qFormat/>
    <w:pPr>
      <w:jc w:val="left"/>
      <w:spacing w:before="100" w:beforeAutospacing="1" w:after="100" w:afterAutospacing="1"/>
      <w:widowControl/>
    </w:pPr>
    <w:rPr>
      <w:rFonts w:ascii="宋体" w:hAnsi="宋体" w:cs="宋体"/>
      <w:sz w:val="24"/>
      <w:szCs w:val="24"/>
    </w:rPr>
  </w:style>
  <w:style w:type="table" w:styleId="73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2">
    <w:name w:val="page number"/>
    <w:uiPriority w:val="0"/>
    <w:qFormat/>
  </w:style>
  <w:style w:type="character" w:styleId="733">
    <w:name w:val="Hyperlink"/>
    <w:uiPriority w:val="99"/>
    <w:qFormat/>
    <w:rPr>
      <w:color w:val="0000ff"/>
      <w:u w:val="single"/>
    </w:rPr>
  </w:style>
  <w:style w:type="paragraph" w:styleId="734" w:customStyle="1">
    <w:name w:val="普通正文"/>
    <w:basedOn w:val="717"/>
    <w:uiPriority w:val="0"/>
    <w:qFormat/>
    <w:pPr>
      <w:ind w:firstLine="480"/>
      <w:jc w:val="left"/>
      <w:spacing w:before="120" w:after="120" w:line="360" w:lineRule="auto"/>
    </w:pPr>
    <w:rPr>
      <w:rFonts w:ascii="Arial" w:hAnsi="Arial"/>
      <w:sz w:val="24"/>
      <w:szCs w:val="24"/>
    </w:rPr>
  </w:style>
  <w:style w:type="paragraph" w:styleId="735" w:customStyle="1">
    <w:name w:val="正文空2字"/>
    <w:basedOn w:val="717"/>
    <w:uiPriority w:val="99"/>
    <w:qFormat/>
    <w:pPr>
      <w:ind w:firstLine="640"/>
      <w:jc w:val="left"/>
      <w:spacing w:line="560" w:lineRule="exact"/>
    </w:pPr>
    <w:rPr>
      <w:rFonts w:ascii="仿宋_GB2312" w:hAnsi="仿宋_GB2312" w:eastAsia="仿宋_GB2312" w:cs="仿宋_GB2312"/>
      <w:sz w:val="32"/>
      <w:szCs w:val="32"/>
      <w:lang w:val="zh-TW"/>
    </w:rPr>
  </w:style>
  <w:style w:type="paragraph" w:styleId="736" w:customStyle="1">
    <w:name w:val="正文_25"/>
    <w:uiPriority w:val="0"/>
    <w:qFormat/>
    <w:pPr>
      <w:ind w:firstLine="420"/>
      <w:spacing w:line="312" w:lineRule="auto"/>
      <w:widowControl w:val="off"/>
    </w:pPr>
    <w:rPr>
      <w:rFonts w:hint="default" w:ascii="Times New Roman" w:hAnsi="Times New Roman" w:eastAsia="宋体" w:cs="Times New Roman"/>
      <w:sz w:val="21"/>
      <w:szCs w:val="21"/>
    </w:rPr>
  </w:style>
  <w:style w:type="paragraph" w:styleId="737" w:customStyle="1">
    <w:name w:val="Comment Text"/>
    <w:basedOn w:val="738"/>
    <w:uiPriority w:val="99"/>
    <w:qFormat/>
    <w:pPr>
      <w:spacing w:line="360" w:lineRule="auto"/>
    </w:pPr>
    <w:rPr>
      <w:rFonts w:ascii="Times New Roman" w:hAnsi="Times New Roman" w:eastAsia="楷体_GB2312"/>
      <w:szCs w:val="24"/>
    </w:rPr>
  </w:style>
  <w:style w:type="paragraph" w:styleId="738" w:customStyle="1">
    <w:name w:val="Normal_20"/>
    <w:uiPriority w:val="0"/>
    <w:qFormat/>
    <w:rPr>
      <w:rFonts w:hint="default" w:ascii="黑体" w:hAnsi="黑体" w:eastAsia="黑体" w:cs="黑体"/>
      <w:b/>
      <w:sz w:val="32"/>
      <w:szCs w:val="24"/>
    </w:rPr>
  </w:style>
  <w:style w:type="paragraph" w:styleId="739" w:customStyle="1">
    <w:name w:val="标题 1_0"/>
    <w:basedOn w:val="740"/>
    <w:next w:val="736"/>
    <w:uiPriority w:val="9"/>
    <w:qFormat/>
    <w:pPr>
      <w:keepLines/>
      <w:keepNext/>
      <w:spacing w:before="340" w:after="330" w:line="578" w:lineRule="auto"/>
      <w:outlineLvl w:val="0"/>
    </w:pPr>
    <w:rPr>
      <w:b/>
      <w:bCs/>
      <w:sz w:val="44"/>
      <w:szCs w:val="44"/>
      <w:lang w:val="zh-CN"/>
    </w:rPr>
  </w:style>
  <w:style w:type="paragraph" w:styleId="740" w:customStyle="1">
    <w:name w:val="正文_0"/>
    <w:uiPriority w:val="0"/>
    <w:qFormat/>
    <w:pPr>
      <w:jc w:val="both"/>
      <w:widowControl w:val="off"/>
    </w:pPr>
    <w:rPr>
      <w:rFonts w:hint="default" w:ascii="Times New Roman" w:hAnsi="Times New Roman" w:eastAsia="宋体" w:cs="Times New Roman"/>
      <w:sz w:val="21"/>
      <w:szCs w:val="24"/>
    </w:rPr>
  </w:style>
  <w:style w:type="paragraph" w:styleId="741" w:customStyle="1">
    <w:name w:val="二级标题_0"/>
    <w:basedOn w:val="717"/>
    <w:uiPriority w:val="0"/>
    <w:qFormat/>
    <w:pPr>
      <w:keepLines/>
      <w:keepNext/>
      <w:spacing w:line="500" w:lineRule="exact"/>
      <w:outlineLvl w:val="1"/>
    </w:pPr>
    <w:rPr>
      <w:rFonts w:ascii="黑体" w:hAnsi="黑体" w:eastAsia="黑体"/>
      <w:b/>
      <w:sz w:val="28"/>
      <w:szCs w:val="32"/>
    </w:rPr>
  </w:style>
  <w:style w:type="paragraph" w:styleId="742" w:customStyle="1">
    <w:name w:val="正文_2_1"/>
    <w:uiPriority w:val="0"/>
    <w:qFormat/>
    <w:pPr>
      <w:jc w:val="both"/>
      <w:widowControl w:val="off"/>
    </w:pPr>
    <w:rPr>
      <w:rFonts w:hint="default" w:ascii="Calibri" w:hAnsi="Calibri" w:eastAsia="宋体" w:cs="Times New Roman"/>
      <w:sz w:val="21"/>
      <w:szCs w:val="22"/>
    </w:rPr>
  </w:style>
  <w:style w:type="paragraph" w:styleId="743" w:customStyle="1">
    <w:name w:val="正文_26"/>
    <w:uiPriority w:val="0"/>
    <w:qFormat/>
    <w:pPr>
      <w:jc w:val="both"/>
      <w:widowControl w:val="off"/>
    </w:pPr>
    <w:rPr>
      <w:rFonts w:hint="default" w:ascii="Calibri" w:hAnsi="Calibri" w:eastAsia="宋体" w:cs="Times New Roman"/>
      <w:sz w:val="21"/>
      <w:szCs w:val="22"/>
    </w:rPr>
  </w:style>
  <w:style w:type="paragraph" w:styleId="744" w:customStyle="1">
    <w:name w:val="Normal_0_2_0"/>
    <w:uiPriority w:val="0"/>
    <w:qFormat/>
    <w:pPr>
      <w:ind w:firstLine="420"/>
      <w:spacing w:line="312" w:lineRule="auto"/>
      <w:widowControl w:val="off"/>
    </w:pPr>
    <w:rPr>
      <w:rFonts w:ascii="Calibri" w:hAnsi="Calibri" w:eastAsia="宋体" w:cs="Times New Roman"/>
      <w:sz w:val="21"/>
      <w:szCs w:val="21"/>
      <w:lang w:val="en-US" w:eastAsia="zh-CN" w:bidi="ar-SA"/>
    </w:rPr>
  </w:style>
  <w:style w:type="paragraph" w:styleId="745" w:customStyle="1">
    <w:name w:val="List Paragraph_1"/>
    <w:basedOn w:val="746"/>
    <w:uiPriority w:val="0"/>
    <w:qFormat/>
    <w:pPr>
      <w:ind w:firstLine="420"/>
    </w:pPr>
    <w:rPr>
      <w:rFonts w:ascii="Calibri" w:hAnsi="Calibri" w:eastAsia="Times New Roman"/>
    </w:rPr>
  </w:style>
  <w:style w:type="paragraph" w:styleId="746" w:customStyle="1">
    <w:name w:val="正文_16_0"/>
    <w:next w:val="747"/>
    <w:uiPriority w:val="0"/>
    <w:qFormat/>
    <w:pPr>
      <w:jc w:val="both"/>
      <w:widowControl w:val="off"/>
    </w:pPr>
    <w:rPr>
      <w:rFonts w:hint="default" w:ascii="宋体" w:hAnsi="宋体" w:eastAsia="宋体" w:cs="Times New Roman"/>
      <w:sz w:val="21"/>
      <w:szCs w:val="24"/>
    </w:rPr>
  </w:style>
  <w:style w:type="paragraph" w:styleId="747" w:customStyle="1">
    <w:name w:val="索引 4_1"/>
    <w:basedOn w:val="746"/>
    <w:next w:val="746"/>
    <w:uiPriority w:val="0"/>
    <w:qFormat/>
    <w:pPr>
      <w:ind w:left="600"/>
    </w:pPr>
  </w:style>
  <w:style w:type="paragraph" w:styleId="748" w:customStyle="1">
    <w:name w:val="二级标题_1"/>
    <w:basedOn w:val="749"/>
    <w:uiPriority w:val="0"/>
    <w:qFormat/>
    <w:pPr>
      <w:jc w:val="both"/>
      <w:spacing w:before="20" w:after="20" w:line="500" w:lineRule="exact"/>
    </w:pPr>
    <w:rPr>
      <w:rFonts w:ascii="Calibri" w:hAnsi="Calibri" w:eastAsia="Times New Roman"/>
      <w:b/>
    </w:rPr>
  </w:style>
  <w:style w:type="paragraph" w:styleId="749" w:customStyle="1">
    <w:name w:val="标题 2_2"/>
    <w:basedOn w:val="743"/>
    <w:next w:val="736"/>
    <w:uiPriority w:val="0"/>
    <w:qFormat/>
    <w:pPr>
      <w:jc w:val="left"/>
      <w:keepLines/>
      <w:keepNext/>
      <w:spacing w:line="312" w:lineRule="auto"/>
      <w:outlineLvl w:val="1"/>
    </w:pPr>
    <w:rPr>
      <w:rFonts w:ascii="Times New Roman" w:hAnsi="Times New Roman" w:eastAsia="黑体"/>
      <w:sz w:val="24"/>
      <w:szCs w:val="32"/>
    </w:rPr>
  </w:style>
  <w:style w:type="paragraph" w:styleId="750" w:customStyle="1">
    <w:name w:val="Normal_3_0"/>
    <w:uiPriority w:val="0"/>
    <w:qFormat/>
    <w:rPr>
      <w:rFonts w:hint="default" w:ascii="黑体" w:hAnsi="黑体" w:eastAsia="黑体" w:cs="Times New Roman"/>
      <w:b/>
      <w:sz w:val="32"/>
      <w:szCs w:val="24"/>
    </w:rPr>
  </w:style>
  <w:style w:type="paragraph" w:styleId="751" w:customStyle="1">
    <w:name w:val="Normal_1_1"/>
    <w:uiPriority w:val="0"/>
    <w:qFormat/>
    <w:pPr>
      <w:jc w:val="both"/>
      <w:widowControl w:val="off"/>
    </w:pPr>
    <w:rPr>
      <w:rFonts w:hint="default" w:ascii="Calibri" w:hAnsi="Calibri" w:eastAsia="宋体" w:cs="Times New Roman"/>
      <w:sz w:val="21"/>
      <w:szCs w:val="22"/>
    </w:rPr>
  </w:style>
  <w:style w:type="paragraph" w:styleId="752" w:customStyle="1">
    <w:name w:val="Normal_4_0"/>
    <w:uiPriority w:val="0"/>
    <w:qFormat/>
    <w:pPr>
      <w:jc w:val="both"/>
      <w:widowControl w:val="off"/>
    </w:pPr>
    <w:rPr>
      <w:rFonts w:hint="default" w:ascii="Calibri" w:hAnsi="Calibri" w:eastAsia="宋体" w:cs="Times New Roman"/>
      <w:sz w:val="21"/>
      <w:szCs w:val="22"/>
    </w:rPr>
  </w:style>
  <w:style w:type="paragraph" w:styleId="753"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4" w:customStyle="1">
    <w:name w:val="Normal_12_0"/>
    <w:uiPriority w:val="0"/>
    <w:qFormat/>
    <w:rPr>
      <w:rFonts w:hint="default" w:ascii="黑体" w:hAnsi="黑体" w:eastAsia="黑体" w:cs="Times New Roman"/>
      <w:b/>
      <w:sz w:val="32"/>
      <w:szCs w:val="24"/>
    </w:rPr>
  </w:style>
  <w:style w:type="paragraph" w:styleId="755" w:customStyle="1">
    <w:name w:val="正文_12_0_0_0_0"/>
    <w:basedOn w:val="717"/>
    <w:uiPriority w:val="0"/>
    <w:qFormat/>
    <w:rPr>
      <w:rFonts w:ascii="Times New Roman" w:hAnsi="Times New Roman"/>
      <w:szCs w:val="24"/>
    </w:rPr>
  </w:style>
  <w:style w:type="paragraph" w:styleId="756" w:customStyle="1">
    <w:name w:val="正文_14_0"/>
    <w:uiPriority w:val="0"/>
    <w:qFormat/>
    <w:pPr>
      <w:jc w:val="both"/>
      <w:widowControl w:val="off"/>
    </w:pPr>
    <w:rPr>
      <w:rFonts w:hint="default" w:ascii="Calibri" w:hAnsi="Calibri" w:eastAsia="宋体" w:cs="Times New Roman"/>
      <w:sz w:val="21"/>
      <w:szCs w:val="22"/>
    </w:rPr>
  </w:style>
  <w:style w:type="paragraph" w:styleId="757" w:customStyle="1">
    <w:name w:val="正文_14_0_0"/>
    <w:uiPriority w:val="0"/>
    <w:qFormat/>
    <w:pPr>
      <w:jc w:val="both"/>
      <w:widowControl w:val="off"/>
    </w:pPr>
    <w:rPr>
      <w:rFonts w:hint="default" w:ascii="Times New Roman" w:hAnsi="Times New Roman" w:eastAsia="宋体" w:cs="Times New Roman"/>
      <w:sz w:val="21"/>
      <w:szCs w:val="24"/>
    </w:rPr>
  </w:style>
  <w:style w:type="paragraph" w:styleId="758" w:customStyle="1">
    <w:name w:val="正文_15_0"/>
    <w:uiPriority w:val="0"/>
    <w:qFormat/>
    <w:pPr>
      <w:jc w:val="both"/>
      <w:widowControl w:val="off"/>
    </w:pPr>
    <w:rPr>
      <w:rFonts w:hint="default" w:ascii="Calibri" w:hAnsi="Calibri" w:eastAsia="宋体" w:cs="Times New Roman"/>
      <w:sz w:val="21"/>
      <w:szCs w:val="22"/>
    </w:rPr>
  </w:style>
  <w:style w:type="character" w:styleId="759" w:customStyle="1">
    <w:name w:val="标题 2 Char"/>
    <w:link w:val="719"/>
    <w:uiPriority w:val="0"/>
    <w:qFormat/>
    <w:rPr>
      <w:rFonts w:ascii="Arial" w:hAnsi="Arial" w:eastAsia="幼圆" w:cs="Arial"/>
      <w:b/>
      <w:bCs/>
      <w:sz w:val="44"/>
      <w:szCs w:val="44"/>
    </w:rPr>
  </w:style>
  <w:style w:type="table" w:styleId="760" w:customStyle="1">
    <w:name w:val="Table Normal"/>
    <w:uiPriority w:val="0"/>
    <w:semiHidden/>
    <w:unhideWhenUsed/>
    <w:qFormat/>
    <w:tblPr>
      <w:tblCellMar>
        <w:left w:w="0" w:type="dxa"/>
        <w:top w:w="0" w:type="dxa"/>
        <w:right w:w="0" w:type="dxa"/>
        <w:bottom w:w="0" w:type="dxa"/>
      </w:tblCellMar>
    </w:tblPr>
  </w:style>
  <w:style w:type="paragraph" w:styleId="761" w:customStyle="1">
    <w:name w:val="Table Text"/>
    <w:basedOn w:val="717"/>
    <w:uiPriority w:val="0"/>
    <w:semiHidden/>
    <w:qFormat/>
    <w:rPr>
      <w:rFonts w:ascii="宋体" w:hAnsi="宋体" w:eastAsia="宋体" w:cs="宋体"/>
      <w:sz w:val="28"/>
      <w:szCs w:val="28"/>
      <w:lang w:val="en-US" w:eastAsia="en-US" w:bidi="ar-SA"/>
    </w:rPr>
  </w:style>
  <w:style w:type="character" w:styleId="762" w:customStyle="1">
    <w:name w:val="font61"/>
    <w:basedOn w:val="722"/>
    <w:uiPriority w:val="0"/>
    <w:qFormat/>
    <w:rPr>
      <w:rFonts w:hint="eastAsia" w:ascii="宋体" w:hAnsi="宋体" w:eastAsia="宋体" w:cs="宋体"/>
      <w:b/>
      <w:bCs/>
      <w:color w:val="000000"/>
      <w:sz w:val="24"/>
      <w:szCs w:val="24"/>
      <w:u w:val="single"/>
    </w:rPr>
  </w:style>
  <w:style w:type="character" w:styleId="763" w:customStyle="1">
    <w:name w:val="font21"/>
    <w:basedOn w:val="722"/>
    <w:uiPriority w:val="0"/>
    <w:qFormat/>
    <w:rPr>
      <w:rFonts w:hint="eastAsia" w:ascii="宋体" w:hAnsi="宋体" w:eastAsia="宋体" w:cs="宋体"/>
      <w:b/>
      <w:bCs/>
      <w:color w:val="000000"/>
      <w:sz w:val="24"/>
      <w:szCs w:val="24"/>
      <w:u w:val="none"/>
    </w:rPr>
  </w:style>
  <w:style w:type="character" w:styleId="764" w:customStyle="1">
    <w:name w:val="font41"/>
    <w:basedOn w:val="722"/>
    <w:uiPriority w:val="0"/>
    <w:qFormat/>
    <w:rPr>
      <w:rFonts w:hint="eastAsia" w:ascii="宋体" w:hAnsi="宋体" w:eastAsia="宋体" w:cs="宋体"/>
      <w:color w:val="000000"/>
      <w:sz w:val="22"/>
      <w:szCs w:val="22"/>
      <w:u w:val="none"/>
    </w:rPr>
  </w:style>
  <w:style w:type="character" w:styleId="765" w:customStyle="1">
    <w:name w:val="font51"/>
    <w:basedOn w:val="722"/>
    <w:uiPriority w:val="0"/>
    <w:qFormat/>
    <w:rPr>
      <w:rFonts w:hint="default" w:ascii="Calibri" w:hAnsi="Calibri" w:cs="Calibri"/>
      <w:color w:val="000000"/>
      <w:sz w:val="22"/>
      <w:szCs w:val="22"/>
      <w:u w:val="none"/>
    </w:rPr>
  </w:style>
  <w:style w:type="character" w:styleId="766" w:customStyle="1">
    <w:name w:val="font71"/>
    <w:basedOn w:val="722"/>
    <w:uiPriority w:val="0"/>
    <w:qFormat/>
    <w:rPr>
      <w:rFonts w:hint="eastAsia" w:ascii="宋体" w:hAnsi="宋体" w:eastAsia="宋体" w:cs="宋体"/>
      <w:b/>
      <w:bCs/>
      <w:color w:val="000000"/>
      <w:sz w:val="24"/>
      <w:szCs w:val="24"/>
      <w:u w:val="single"/>
    </w:rPr>
  </w:style>
  <w:style w:type="character" w:styleId="767" w:customStyle="1">
    <w:name w:val="font11"/>
    <w:basedOn w:val="722"/>
    <w:uiPriority w:val="0"/>
    <w:qFormat/>
    <w:rPr>
      <w:rFonts w:hint="eastAsia" w:ascii="宋体" w:hAnsi="宋体" w:eastAsia="宋体" w:cs="宋体"/>
      <w:b/>
      <w:bCs/>
      <w:color w:val="000000"/>
      <w:sz w:val="24"/>
      <w:szCs w:val="24"/>
      <w:u w:val="none"/>
    </w:rPr>
  </w:style>
  <w:style w:type="character" w:styleId="768" w:customStyle="1">
    <w:name w:val="font81"/>
    <w:basedOn w:val="722"/>
    <w:uiPriority w:val="0"/>
    <w:qFormat/>
    <w:rPr>
      <w:rFonts w:hint="eastAsia" w:ascii="宋体" w:hAnsi="宋体" w:eastAsia="宋体" w:cs="宋体"/>
      <w:color w:val="000000"/>
      <w:sz w:val="22"/>
      <w:szCs w:val="22"/>
      <w:u w:val="none"/>
    </w:rPr>
  </w:style>
  <w:style w:type="character" w:styleId="769" w:customStyle="1">
    <w:name w:val="font91"/>
    <w:basedOn w:val="722"/>
    <w:uiPriority w:val="0"/>
    <w:qFormat/>
    <w:rPr>
      <w:rFonts w:hint="eastAsia" w:ascii="宋体" w:hAnsi="宋体" w:eastAsia="宋体" w:cs="宋体"/>
      <w:color w:val="00ccff"/>
      <w:sz w:val="22"/>
      <w:szCs w:val="22"/>
      <w:u w:val="none"/>
    </w:rPr>
  </w:style>
  <w:style w:type="numbering" w:styleId="135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e7f8ca85-14eb-43a3-8123-3256d029a260</errorID>
      <errorWord>2026年05月</errorWord>
      <group>L1_Knowledge</group>
      <groupName>知识性问题</groupName>
      <ability>L2_Time</ability>
      <abilityName>日期时间</abilityName>
      <candidateList>
        <item>2026年5月</item>
      </candidateList>
      <explain>根据日常书写习惯，月份一般会省略前导零。</explain>
      <paraID>3647B718</paraID>
      <start>0</start>
      <end>8</end>
      <status>unmodified</status>
      <modifiedWord/>
      <trackRevisions>false</trackRevisions>
    </reviewItem>
    <reviewItem>
      <errorID>1f31f4d8-2c96-420a-84c0-0551aabbdc22</errorID>
      <errorWord>)</errorWord>
      <group>L1_Format</group>
      <groupName>格式问题</groupName>
      <ability>L2_HalfPunc_CN</ability>
      <abilityName>全半角检查</abilityName>
      <candidateList>
        <item>）</item>
      </candidateList>
      <explain>文本全半角错误。</explain>
      <paraID>226D7619</paraID>
      <start>85</start>
      <end>86</end>
      <status>unmodified</status>
      <modifiedWord/>
      <trackRevisions>false</trackRevisions>
    </reviewItem>
    <reviewItem>
      <errorID>15b3f65f-9b87-4598-8110-33d215ed7f6f</errorID>
      <errorWord>(</errorWord>
      <group>L1_Format</group>
      <groupName>格式问题</groupName>
      <ability>L2_HalfPunc_CN</ability>
      <abilityName>全半角检查</abilityName>
      <candidateList>
        <item>（</item>
      </candidateList>
      <explain>文本全半角错误。</explain>
      <paraID>31DB9EF5</paraID>
      <start>0</start>
      <end>1</end>
      <status>unmodified</status>
      <modifiedWord/>
      <trackRevisions>false</trackRevisions>
    </reviewItem>
    <reviewItem>
      <errorID>491c1678-c38b-4ca3-919f-91a2f8babb3e</errorID>
      <errorWord>)</errorWord>
      <group>L1_Format</group>
      <groupName>格式问题</groupName>
      <ability>L2_HalfPunc_CN</ability>
      <abilityName>全半角检查</abilityName>
      <candidateList>
        <item>）</item>
      </candidateList>
      <explain>文本全半角错误。</explain>
      <paraID>31DB9EF5</paraID>
      <start>21</start>
      <end>22</end>
      <status>unmodified</status>
      <modifiedWord/>
      <trackRevisions>false</trackRevisions>
    </reviewItem>
    <reviewItem>
      <errorID>a64315c0-3028-4034-8ab7-2ba0a07ac8e2</errorID>
      <errorWord>2026年05月</errorWord>
      <group>L1_Knowledge</group>
      <groupName>知识性问题</groupName>
      <ability>L2_Time</ability>
      <abilityName>日期时间</abilityName>
      <candidateList>
        <item>2026年5月</item>
      </candidateList>
      <explain>根据日常书写习惯，月份一般会省略前导零。</explain>
      <paraID>31DB9EF5</paraID>
      <start>60</start>
      <end>68</end>
      <status>unmodified</status>
      <modifiedWord/>
      <trackRevisions>false</trackRevisions>
    </reviewItem>
    <reviewItem>
      <errorID>74687f0f-f910-4b84-a66b-2f22d4237ccf</errorID>
      <errorWord>(</errorWord>
      <group>L1_Format</group>
      <groupName>格式问题</groupName>
      <ability>L2_HalfPunc_CN</ability>
      <abilityName>全半角检查</abilityName>
      <candidateList>
        <item>（</item>
      </candidateList>
      <explain>文本全半角错误。</explain>
      <paraID>35E3570B</paraID>
      <start>41</start>
      <end>42</end>
      <status>unmodified</status>
      <modifiedWord/>
      <trackRevisions>false</trackRevisions>
    </reviewItem>
    <reviewItem>
      <errorID>fb55a34b-9495-4fd8-81a3-f2802a1e33ca</errorID>
      <errorWord>)</errorWord>
      <group>L1_Format</group>
      <groupName>格式问题</groupName>
      <ability>L2_HalfPunc_CN</ability>
      <abilityName>全半角检查</abilityName>
      <candidateList>
        <item>）</item>
      </candidateList>
      <explain>文本全半角错误。</explain>
      <paraID>35E3570B</paraID>
      <start>48</start>
      <end>49</end>
      <status>unmodified</status>
      <modifiedWord/>
      <trackRevisions>false</trackRevisions>
    </reviewItem>
    <reviewItem>
      <errorID>4a9e3326-2bc9-40e5-b39d-9254a0b89210</errorID>
      <errorWord>(</errorWord>
      <group>L1_Format</group>
      <groupName>格式问题</groupName>
      <ability>L2_HalfPunc_CN</ability>
      <abilityName>全半角检查</abilityName>
      <candidateList>
        <item>（</item>
      </candidateList>
      <explain>文本全半角错误。</explain>
      <paraID>35E3570B</paraID>
      <start>68</start>
      <end>69</end>
      <status>unmodified</status>
      <modifiedWord/>
      <trackRevisions>false</trackRevisions>
    </reviewItem>
    <reviewItem>
      <errorID>bfe304b0-81da-4fec-a752-49e051c5b22a</errorID>
      <errorWord>)</errorWord>
      <group>L1_Format</group>
      <groupName>格式问题</groupName>
      <ability>L2_HalfPunc_CN</ability>
      <abilityName>全半角检查</abilityName>
      <candidateList>
        <item>）</item>
      </candidateList>
      <explain>文本全半角错误。</explain>
      <paraID>35E3570B</paraID>
      <start>79</start>
      <end>80</end>
      <status>unmodified</status>
      <modifiedWord/>
      <trackRevisions>false</trackRevisions>
    </reviewItem>
    <reviewItem>
      <errorID>a94d810b-4b36-4705-9e3b-3f1c130c4ec1</errorID>
      <errorWord>:</errorWord>
      <group>L1_Format</group>
      <groupName>格式问题</groupName>
      <ability>L2_HalfPunc_CN</ability>
      <abilityName>全半角检查</abilityName>
      <candidateList>
        <item>：</item>
      </candidateList>
      <explain>文本全半角错误。</explain>
      <paraID>35E3570B</paraID>
      <start>90</start>
      <end>91</end>
      <status>unmodified</status>
      <modifiedWord/>
      <trackRevisions>false</trackRevisions>
    </reviewItem>
    <reviewItem>
      <errorID>0f6a45ab-d65f-4a7d-8bc5-a13d16ffadd7</errorID>
      <errorWord>(</errorWord>
      <group>L1_Format</group>
      <groupName>格式问题</groupName>
      <ability>L2_HalfPunc_CN</ability>
      <abilityName>全半角检查</abilityName>
      <candidateList>
        <item>（</item>
      </candidateList>
      <explain>文本全半角错误。</explain>
      <paraID>35E3570B</paraID>
      <start>149</start>
      <end>150</end>
      <status>unmodified</status>
      <modifiedWord/>
      <trackRevisions>false</trackRevisions>
    </reviewItem>
    <reviewItem>
      <errorID>d6fe3dc9-c40e-442d-b745-8d6cb2a8d81d</errorID>
      <errorWord>)</errorWord>
      <group>L1_Format</group>
      <groupName>格式问题</groupName>
      <ability>L2_HalfPunc_CN</ability>
      <abilityName>全半角检查</abilityName>
      <candidateList>
        <item>）</item>
      </candidateList>
      <explain>文本全半角错误。</explain>
      <paraID>35E3570B</paraID>
      <start>163</start>
      <end>164</end>
      <status>unmodified</status>
      <modifiedWord/>
      <trackRevisions>false</trackRevisions>
    </reviewItem>
    <reviewItem>
      <errorID>0cc9e132-718b-4be4-a716-87453f713646</errorID>
      <errorWord>,</errorWord>
      <group>L1_Format</group>
      <groupName>格式问题</groupName>
      <ability>L2_HalfPunc_CN</ability>
      <abilityName>全半角检查</abilityName>
      <candidateList>
        <item>，</item>
      </candidateList>
      <explain>文本全半角错误。</explain>
      <paraID>7F73349C</paraID>
      <start>36</start>
      <end>37</end>
      <status>unmodified</status>
      <modifiedWord/>
      <trackRevisions>false</trackRevisions>
    </reviewItem>
    <reviewItem>
      <errorID>9b1ad39f-d770-4fe8-aa58-2b3b547e3d8f</errorID>
      <errorWord>具有有</errorWord>
      <group>L1_Word</group>
      <groupName>字词问题</groupName>
      <ability>L2_Typo</ability>
      <abilityName>字词错误</abilityName>
      <candidateList>
        <item>具有</item>
      </candidateList>
      <explain>〈动〉有（多用于抽象事物）：～信心｜～伟大的意义。</explain>
      <paraID>5BE648BB</paraID>
      <start>6</start>
      <end>8</end>
      <status>modified</status>
      <modifiedWord>具有</modifiedWord>
      <trackRevisions>false</trackRevisions>
    </reviewItem>
    <reviewItem>
      <errorID>6669a66a-3247-4cdd-96fa-5c2850450aca</errorID>
      <errorWord>“.</errorWord>
      <group>L1_Punc</group>
      <groupName>标点问题</groupName>
      <ability>L2_Punc_CN</ability>
      <abilityName>标点符号检查</abilityName>
      <candidateList>
        <item>“</item>
      </candidateList>
      <explain/>
      <paraID>69F461A5</paraID>
      <start>132</start>
      <end>134</end>
      <status>unmodified</status>
      <modifiedWord/>
      <trackRevisions>false</trackRevisions>
    </reviewItem>
    <reviewItem>
      <errorID>5a3f2e96-9b03-4bd8-a692-9162b7ba46b9</errorID>
      <errorWord>2026年06月</errorWord>
      <group>L1_Knowledge</group>
      <groupName>知识性问题</groupName>
      <ability>L2_Time</ability>
      <abilityName>日期时间</abilityName>
      <candidateList>
        <item>2026年6月</item>
      </candidateList>
      <explain>根据日常书写习惯，月份一般会省略前导零。</explain>
      <paraID>6F322737</paraID>
      <start>18</start>
      <end>26</end>
      <status>unmodified</status>
      <modifiedWord/>
      <trackRevisions>false</trackRevisions>
    </reviewItem>
    <reviewItem>
      <errorID>15ccad5d-b057-4935-b63c-5b91eaf59999</errorID>
      <errorWord>2026年06月</errorWord>
      <group>L1_Knowledge</group>
      <groupName>知识性问题</groupName>
      <ability>L2_Time</ability>
      <abilityName>日期时间</abilityName>
      <candidateList>
        <item>2026年6月</item>
      </candidateList>
      <explain>根据日常书写习惯，月份一般会省略前导零。</explain>
      <paraID>1A0DF5A8</paraID>
      <start>3</start>
      <end>11</end>
      <status>unmodified</status>
      <modifiedWord/>
      <trackRevisions>false</trackRevisions>
    </reviewItem>
    <reviewItem>
      <errorID>3d9696b2-e880-4923-97bc-0697f6842a5b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6339F0EB</paraID>
      <start>0</start>
      <end>2</end>
      <status>unmodified</status>
      <modifiedWord/>
      <trackRevisions>false</trackRevisions>
    </reviewItem>
    <reviewItem>
      <errorID>ee93750f-d456-493e-8a88-fe8a2c16a00c</errorID>
      <errorWord>(</errorWord>
      <group>L1_Format</group>
      <groupName>格式问题</groupName>
      <ability>L2_HalfPunc_CN</ability>
      <abilityName>全半角检查</abilityName>
      <candidateList>
        <item>（</item>
      </candidateList>
      <explain>文本全半角错误。</explain>
      <paraID>1F4F58B2</paraID>
      <start>18</start>
      <end>19</end>
      <status>unmodified</status>
      <modifiedWord/>
      <trackRevisions>false</trackRevisions>
    </reviewItem>
    <reviewItem>
      <errorID>0b486c87-4389-4413-9ede-e65e3566553f</errorID>
      <errorWord>)</errorWord>
      <group>L1_Format</group>
      <groupName>格式问题</groupName>
      <ability>L2_HalfPunc_CN</ability>
      <abilityName>全半角检查</abilityName>
      <candidateList>
        <item>）</item>
      </candidateList>
      <explain>文本全半角错误。</explain>
      <paraID>1F4F58B2</paraID>
      <start>25</start>
      <end>26</end>
      <status>unmodified</status>
      <modifiedWord/>
      <trackRevisions>false</trackRevisions>
    </reviewItem>
    <reviewItem>
      <errorID>db92b3e4-cf80-447e-ac7b-56501e2eb5e7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9C004B7</paraID>
      <start>0</start>
      <end>2</end>
      <status>unmodified</status>
      <modifiedWord/>
      <trackRevisions>false</trackRevisions>
    </reviewItem>
    <reviewItem>
      <errorID>7ad463d3-c1ce-42a6-955d-3934c65cb689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550D7A9A</paraID>
      <start>0</start>
      <end>2</end>
      <status>unmodified</status>
      <modifiedWord/>
      <trackRevisions>false</trackRevisions>
    </reviewItem>
    <reviewItem>
      <errorID>c1835466-afdb-4a42-b05c-e31570ee58be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241C1ACC</paraID>
      <start>0</start>
      <end>2</end>
      <status>unmodified</status>
      <modifiedWord/>
      <trackRevisions>false</trackRevisions>
    </reviewItem>
    <reviewItem>
      <errorID>8a5bf9f8-5e80-498f-94be-52fec850300c</errorID>
      <errorWord>【2026】1号</errorWord>
      <group>L1_Knowledge</group>
      <groupName>知识性问题</groupName>
      <ability>L2_Knowledge</ability>
      <abilityName>其他知识</abilityName>
      <candidateList>
        <item>〔2026〕1号</item>
      </candidateList>
      <explain>发文字号格式错误。</explain>
      <paraID>76673556</paraID>
      <start>25</start>
      <end>33</end>
      <status>unmodified</status>
      <modifiedWord/>
      <trackRevisions>false</trackRevisions>
    </reviewItem>
    <reviewItem>
      <errorID>b1c9da0b-f0b3-4727-b0dd-723eb5dc2492</errorID>
      <errorWord>[2022]002号</errorWord>
      <group>L1_Knowledge</group>
      <groupName>知识性问题</groupName>
      <ability>L2_Knowledge</ability>
      <abilityName>其他知识</abilityName>
      <candidateList>
        <item>〔2022〕2号</item>
      </candidateList>
      <explain>发文字号格式错误。</explain>
      <paraID>76673556</paraID>
      <start>42</start>
      <end>52</end>
      <status>unmodified</status>
      <modifiedWord/>
      <trackRevisions>false</trackRevisions>
    </reviewItem>
    <reviewItem>
      <errorID>cfe1a3f1-9628-45e6-ac53-57a6f2ce712e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BBCAFDC</paraID>
      <start>0</start>
      <end>2</end>
      <status>unmodified</status>
      <modifiedWord/>
      <trackRevisions>false</trackRevisions>
    </reviewItem>
    <reviewItem>
      <errorID>3df3df48-5d71-4a53-8536-ff5155ce7f86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21C4116B</paraID>
      <start>0</start>
      <end>2</end>
      <status>unmodified</status>
      <modifiedWord/>
      <trackRevisions>false</trackRevisions>
    </reviewItem>
    <reviewItem>
      <errorID>165e1b79-786e-4388-8a59-ec6dcf6383be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2DEEEC71</paraID>
      <start>0</start>
      <end>2</end>
      <status>unmodified</status>
      <modifiedWord/>
      <trackRevisions>false</trackRevisions>
    </reviewItem>
    <reviewItem>
      <errorID>40c4d50d-05b6-4f95-a4bd-aa4779f541b7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2EC56A27</paraID>
      <start>0</start>
      <end>2</end>
      <status>unmodified</status>
      <modifiedWord/>
      <trackRevisions>false</trackRevisions>
    </reviewItem>
    <reviewItem>
      <errorID>9b4a83d0-93e0-4f62-a616-957c34f40f68</errorID>
      <errorWord>间</errorWord>
      <group>L1_Word</group>
      <groupName>字词问题</groupName>
      <ability>L2_Typo</ability>
      <abilityName>字词错误</abilityName>
      <candidateList>
        <item>间之</item>
      </candidateList>
      <explain/>
      <paraID> 52F44C9</paraID>
      <start>13</start>
      <end>14</end>
      <status>unmodified</status>
      <modifiedWord/>
      <trackRevisions>false</trackRevisions>
    </reviewItem>
    <reviewItem>
      <errorID>3bf9cae6-918a-401b-82b0-fd9054d55e0d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482F9499</paraID>
      <start>0</start>
      <end>2</end>
      <status>unmodified</status>
      <modifiedWord/>
      <trackRevisions>false</trackRevisions>
    </reviewItem>
    <reviewItem>
      <errorID>f88111a7-0dae-4c03-8339-ebc1e8843128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E800C42</paraID>
      <start>0</start>
      <end>3</end>
      <status>unmodified</status>
      <modifiedWord/>
      <trackRevisions>false</trackRevisions>
    </reviewItem>
    <reviewItem>
      <errorID>78cf3ecc-842d-41f9-8fc4-46afa6189959</errorID>
      <errorWord>(</errorWord>
      <group>L1_Format</group>
      <groupName>格式问题</groupName>
      <ability>L2_HalfPunc_CN</ability>
      <abilityName>全半角检查</abilityName>
      <candidateList>
        <item>（</item>
      </candidateList>
      <explain>文本全半角错误。</explain>
      <paraID>635FC791</paraID>
      <start>116</start>
      <end>117</end>
      <status>unmodified</status>
      <modifiedWord/>
      <trackRevisions>false</trackRevisions>
    </reviewItem>
    <reviewItem>
      <errorID>3baf0ff6-a08f-483b-9416-f850b963ac20</errorID>
      <errorWord>)</errorWord>
      <group>L1_Format</group>
      <groupName>格式问题</groupName>
      <ability>L2_HalfPunc_CN</ability>
      <abilityName>全半角检查</abilityName>
      <candidateList>
        <item>）</item>
      </candidateList>
      <explain>文本全半角错误。</explain>
      <paraID>635FC791</paraID>
      <start>134</start>
      <end>135</end>
      <status>unmodified</status>
      <modifiedWord/>
      <trackRevisions>false</trackRevisions>
    </reviewItem>
    <reviewItem>
      <errorID>2bdfaa69-d990-473c-9d1b-49d90f52e4da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3BC9217B</paraID>
      <start>0</start>
      <end>3</end>
      <status>unmodified</status>
      <modifiedWord/>
      <trackRevisions>false</trackRevisions>
    </reviewItem>
    <reviewItem>
      <errorID>7adabbdd-0dfd-4e0d-9e0b-ed5a2943f1d5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5E58F4B8</paraID>
      <start>0</start>
      <end>3</end>
      <status>unmodified</status>
      <modifiedWord/>
      <trackRevisions>false</trackRevisions>
    </reviewItem>
    <reviewItem>
      <errorID>ca88c036-fab6-425f-857c-038881ead813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2B76F4AF</paraID>
      <start>126</start>
      <end>129</end>
      <status>unmodified</status>
      <modifiedWord/>
      <trackRevisions>false</trackRevisions>
    </reviewItem>
    <reviewItem>
      <errorID>0f1bf37a-842d-4bbb-94eb-e060d5d9a0de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79CAC002</paraID>
      <start>0</start>
      <end>3</end>
      <status>unmodified</status>
      <modifiedWord/>
      <trackRevisions>false</trackRevisions>
    </reviewItem>
    <reviewItem>
      <errorID>f21663b4-7f2b-45bf-a64f-67340ba52f7a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2A70A2EE</paraID>
      <start>0</start>
      <end>3</end>
      <status>unmodified</status>
      <modifiedWord/>
      <trackRevisions>false</trackRevisions>
    </reviewItem>
    <reviewItem>
      <errorID>5fcd5c72-92bb-4529-b41e-f8d52d17810f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75AA873</paraID>
      <start>0</start>
      <end>3</end>
      <status>unmodified</status>
      <modifiedWord/>
      <trackRevisions>false</trackRevisions>
    </reviewItem>
    <reviewItem>
      <errorID>ec3ff220-1a1d-441a-aa91-7efd1e00f81c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2C422880</paraID>
      <start>0</start>
      <end>3</end>
      <status>unmodified</status>
      <modifiedWord/>
      <trackRevisions>false</trackRevisions>
    </reviewItem>
    <reviewItem>
      <errorID>7b51203c-c5ba-428f-8cc6-f588ce6b29c7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99B495E</paraID>
      <start>0</start>
      <end>3</end>
      <status>unmodified</status>
      <modifiedWord/>
      <trackRevisions>false</trackRevisions>
    </reviewItem>
    <reviewItem>
      <errorID>cc05e2a7-40ab-45c7-8e6d-9ce8935d71ab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2601739E</paraID>
      <start>0</start>
      <end>3</end>
      <status>unmodified</status>
      <modifiedWord/>
      <trackRevisions>false</trackRevisions>
    </reviewItem>
    <reviewItem>
      <errorID>8f29fedd-c001-4f21-89e6-d2c8507ac6a0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5F6050EE</paraID>
      <start>0</start>
      <end>3</end>
      <status>unmodified</status>
      <modifiedWord/>
      <trackRevisions>false</trackRevisions>
    </reviewItem>
    <reviewItem>
      <errorID>d5f33791-4aa9-4792-99bd-94b0ec9a6abc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56204F84</paraID>
      <start>0</start>
      <end>3</end>
      <status>unmodified</status>
      <modifiedWord/>
      <trackRevisions>false</trackRevisions>
    </reviewItem>
    <reviewItem>
      <errorID>da5ac481-1cc3-425f-b63e-f5c7f53e6ed0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1E8091C5</paraID>
      <start>0</start>
      <end>3</end>
      <status>unmodified</status>
      <modifiedWord/>
      <trackRevisions>false</trackRevisions>
    </reviewItem>
    <reviewItem>
      <errorID>b359b6e8-fab9-4677-8ead-0bb9a6e0cc3d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45355D1</paraID>
      <start>0</start>
      <end>3</end>
      <status>unmodified</status>
      <modifiedWord/>
      <trackRevisions>false</trackRevisions>
    </reviewItem>
    <reviewItem>
      <errorID>a12dc662-6fc0-4fca-b470-4037dd8bc26d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6677743F</paraID>
      <start>0</start>
      <end>3</end>
      <status>unmodified</status>
      <modifiedWord/>
      <trackRevisions>false</trackRevisions>
    </reviewItem>
    <reviewItem>
      <errorID>35c43172-00df-4e72-9519-61872ba7fb7e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70CFB6D4</paraID>
      <start>0</start>
      <end>3</end>
      <status>unmodified</status>
      <modifiedWord/>
      <trackRevisions>false</trackRevisions>
    </reviewItem>
    <reviewItem>
      <errorID>01058f9a-8cb7-4257-9fca-e3502fabcc75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42DED02B</paraID>
      <start>0</start>
      <end>3</end>
      <status>unmodified</status>
      <modifiedWord/>
      <trackRevisions>false</trackRevisions>
    </reviewItem>
    <reviewItem>
      <errorID>401c865e-cb3a-4197-8eda-431f10572e8b</errorID>
      <errorWord>的的</errorWord>
      <group>L1_Word</group>
      <groupName>字词问题</groupName>
      <ability>L2_Typo</ability>
      <abilityName>字词错误</abilityName>
      <candidateList>
        <item>的</item>
      </candidateList>
      <explain>“的”常用于连接修饰语与名词性中心语，表示属性、所属或描述。</explain>
      <paraID>42DED02B</paraID>
      <start>8</start>
      <end>9</end>
      <status>modified</status>
      <modifiedWord>的</modifiedWord>
      <trackRevisions>false</trackRevisions>
    </reviewItem>
    <reviewItem>
      <errorID>7644042b-a75d-48c8-b253-4495a1326db5</errorID>
      <errorWord>做出</errorWord>
      <group>L1_Word</group>
      <groupName>字词问题</groupName>
      <ability>L2_Typo</ability>
      <abilityName>字词错误</abilityName>
      <candidateList>
        <item>作出</item>
      </candidateList>
      <explain/>
      <paraID>55E73E54</paraID>
      <start>29</start>
      <end>31</end>
      <status>unmodified</status>
      <modifiedWord/>
      <trackRevisions>false</trackRevisions>
    </reviewItem>
    <reviewItem>
      <errorID>7b99e735-d863-44d9-ab49-30fbe5430ff5</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47989E89</paraID>
      <start>0</start>
      <end>3</end>
      <status>unmodified</status>
      <modifiedWord/>
      <trackRevisions>false</trackRevisions>
    </reviewItem>
    <reviewItem>
      <errorID>7a7c6144-084b-42bc-85d1-7576709670db</errorID>
      <errorWord>,</errorWord>
      <group>L1_Word</group>
      <groupName>字词问题</groupName>
      <ability>L2_Typo</ability>
      <abilityName>字词错误</abilityName>
      <candidateList>
        <item>,将</item>
      </candidateList>
      <explain/>
      <paraID>33CADC97</paraID>
      <start>74</start>
      <end>75</end>
      <status>unmodified</status>
      <modifiedWord/>
      <trackRevisions>false</trackRevisions>
    </reviewItem>
    <reviewItem>
      <errorID>dc2b220e-5325-4c7b-9060-c028fa66fedd</errorID>
      <errorWord>,</errorWord>
      <group>L1_Format</group>
      <groupName>格式问题</groupName>
      <ability>L2_HalfPunc_CN</ability>
      <abilityName>全半角检查</abilityName>
      <candidateList>
        <item>，</item>
      </candidateList>
      <explain>文本全半角错误。</explain>
      <paraID>52367457</paraID>
      <start>54</start>
      <end>55</end>
      <status>unmodified</status>
      <modifiedWord/>
      <trackRevisions>false</trackRevisions>
    </reviewItem>
    <reviewItem>
      <errorID>ce8a5d0c-edd1-4707-a66b-887e0d985e07</errorID>
      <errorWord>国家发改委</errorWord>
      <group>L1_Knowledge</group>
      <groupName>知识性问题</groupName>
      <ability>L2_Knowledge</ability>
      <abilityName>其他知识</abilityName>
      <candidateList>
        <item>国家发展改革委</item>
      </candidateList>
      <explain/>
      <paraID>1D112BAB</paraID>
      <start>18</start>
      <end>23</end>
      <status>unmodified</status>
      <modifiedWord/>
      <trackRevisions>false</trackRevisions>
    </reviewItem>
    <reviewItem>
      <errorID>733441da-2637-4013-845e-1a9a0ed4abf6</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1D112BAB</paraID>
      <start>41</start>
      <end>44</end>
      <status>unmodified</status>
      <modifiedWord/>
      <trackRevisions>false</trackRevisions>
    </reviewItem>
    <reviewItem>
      <errorID>5ce1691d-f93c-46f8-8c26-de15f27a4906</errorID>
      <errorWord>不</errorWord>
      <group>L1_Word</group>
      <groupName>字词问题</groupName>
      <ability>L2_Typo</ability>
      <abilityName>字词错误</abilityName>
      <candidateList>
        <item>不符</item>
      </candidateList>
      <explain/>
      <paraID>6697CD40</paraID>
      <start>47</start>
      <end>48</end>
      <status>unmodified</status>
      <modifiedWord/>
      <trackRevisions>false</trackRevisions>
    </reviewItem>
    <reviewItem>
      <errorID>3cacd49b-7996-4f17-8a9f-a24964641f68</errorID>
      <errorWord>保持通讯畅通</errorWord>
      <group>L1_Word</group>
      <groupName>字词问题</groupName>
      <ability>L2_Typo</ability>
      <abilityName>字词错误</abilityName>
      <candidateList>
        <item>保持通信畅通</item>
      </candidateList>
      <explain/>
      <paraID>6F9D92DA</paraID>
      <start>17</start>
      <end>23</end>
      <status>unmodified</status>
      <modifiedWord/>
      <trackRevisions>false</trackRevisions>
    </reviewItem>
    <reviewItem>
      <errorID>7ccbe3f1-d3c1-4dae-9784-f9d0dea7d817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121049E3</paraID>
      <start>0</start>
      <end>3</end>
      <status>unmodified</status>
      <modifiedWord/>
      <trackRevisions>false</trackRevisions>
    </reviewItem>
    <reviewItem>
      <errorID>60a71160-7332-4c52-87b7-b3f39fa9ff79</errorID>
      <errorWord>，</errorWord>
      <group>L1_Word</group>
      <groupName>字词问题</groupName>
      <ability>L2_Typo</ability>
      <abilityName>字词错误</abilityName>
      <candidateList>
        <item>，并</item>
      </candidateList>
      <explain/>
      <paraID>2AAF9FE9</paraID>
      <start>90</start>
      <end>91</end>
      <status>unmodified</status>
      <modifiedWord/>
      <trackRevisions>false</trackRevisions>
    </reviewItem>
    <reviewItem>
      <errorID>ff1d00ae-9f50-4f3d-af61-b43eea947dfc</errorID>
      <errorWord>式</errorWord>
      <group>L1_Word</group>
      <groupName>字词问题</groupName>
      <ability>L2_Typo</ability>
      <abilityName>字词错误</abilityName>
      <candidateList>
        <item>式管</item>
      </candidateList>
      <explain/>
      <paraID>3FCDFF84</paraID>
      <start>35</start>
      <end>37</end>
      <status>modified</status>
      <modifiedWord>式管</modifiedWord>
      <trackRevisions>false</trackRevisions>
    </reviewItem>
    <reviewItem>
      <errorID>ee63c972-2d85-4ec8-a6c1-86ae6a0556b2</errorID>
      <errorWord>[2015]124号</errorWord>
      <group>L1_Knowledge</group>
      <groupName>知识性问题</groupName>
      <ability>L2_Knowledge</ability>
      <abilityName>其他知识</abilityName>
      <candidateList>
        <item>〔2015〕124号</item>
      </candidateList>
      <explain>发文字号格式错误。</explain>
      <paraID>3FCDFF84</paraID>
      <start>87</start>
      <end>97</end>
      <status>unmodified</status>
      <modifiedWord/>
      <trackRevisions>false</trackRevisions>
    </reviewItem>
    <reviewItem>
      <errorID>e7d77442-2ea4-4b4d-bdbc-9bf3da34c99e</errorID>
      <errorWord>,</errorWord>
      <group>L1_Format</group>
      <groupName>格式问题</groupName>
      <ability>L2_HalfPunc_CN</ability>
      <abilityName>全半角检查</abilityName>
      <candidateList>
        <item>，</item>
      </candidateList>
      <explain>文本全半角错误。</explain>
      <paraID> DD7909A</paraID>
      <start>71</start>
      <end>72</end>
      <status>unmodified</status>
      <modifiedWord/>
      <trackRevisions>false</trackRevisions>
    </reviewItem>
    <reviewItem>
      <errorID>8e285d3b-8d19-4e30-88c3-84b0e0cfd2c0</errorID>
      <errorWord>&lt;</errorWord>
      <group>L1_Format</group>
      <groupName>格式问题</groupName>
      <ability>L2_HalfPunc_CN</ability>
      <abilityName>全半角检查</abilityName>
      <candidateList>
        <item>〈</item>
      </candidateList>
      <explain>文本全半角错误。</explain>
      <paraID>5465DA32</paraID>
      <start>37</start>
      <end>38</end>
      <status>unmodified</status>
      <modifiedWord/>
      <trackRevisions>false</trackRevisions>
    </reviewItem>
    <reviewItem>
      <errorID>ca1c55cb-e504-4fde-92c6-56f49cd0c4cd</errorID>
      <errorWord>&lt;</errorWord>
      <group>L1_Format</group>
      <groupName>格式问题</groupName>
      <ability>L2_HalfPunc_CN</ability>
      <abilityName>全半角检查</abilityName>
      <candidateList>
        <item>〈</item>
      </candidateList>
      <explain>文本全半角错误。</explain>
      <paraID>2A0F4D25</paraID>
      <start>37</start>
      <end>38</end>
      <status>unmodified</status>
      <modifiedWord/>
      <trackRevisions>false</trackRevisions>
    </reviewItem>
    <reviewItem>
      <errorID>ca8c27aa-17fb-4861-84f6-86252bd19468</errorID>
      <errorWord>&lt;</errorWord>
      <group>L1_Format</group>
      <groupName>格式问题</groupName>
      <ability>L2_HalfPunc_CN</ability>
      <abilityName>全半角检查</abilityName>
      <candidateList>
        <item>〈</item>
      </candidateList>
      <explain>文本全半角错误。</explain>
      <paraID>2BD565B0</paraID>
      <start>26</start>
      <end>27</end>
      <status>unmodified</status>
      <modifiedWord/>
      <trackRevisions>false</trackRevisions>
    </reviewItem>
    <reviewItem>
      <errorID>9d6cedd4-6945-4a0a-a7ad-53de132ae5b5</errorID>
      <errorWord>，</errorWord>
      <group>L1_Word</group>
      <groupName>字词问题</groupName>
      <ability>L2_Typo</ability>
      <abilityName>字词错误</abilityName>
      <candidateList>
        <item>，并</item>
      </candidateList>
      <explain/>
      <paraID>10626337</paraID>
      <start>67</start>
      <end>68</end>
      <status>unmodified</status>
      <modifiedWord/>
      <trackRevisions>false</trackRevisions>
    </reviewItem>
    <reviewItem>
      <errorID>4f9bbc71-d4e3-47ff-9431-746f8bd4c434</errorID>
      <errorWord>(</errorWord>
      <group>L1_Format</group>
      <groupName>格式问题</groupName>
      <ability>L2_HalfPunc_CN</ability>
      <abilityName>全半角检查</abilityName>
      <candidateList>
        <item>（</item>
      </candidateList>
      <explain>文本全半角错误。</explain>
      <paraID>213EA9FC</paraID>
      <start>26</start>
      <end>27</end>
      <status>unmodified</status>
      <modifiedWord/>
      <trackRevisions>false</trackRevisions>
    </reviewItem>
    <reviewItem>
      <errorID>4f52b572-6e0d-47d5-9259-0b62798f9156</errorID>
      <errorWord>)</errorWord>
      <group>L1_Format</group>
      <groupName>格式问题</groupName>
      <ability>L2_HalfPunc_CN</ability>
      <abilityName>全半角检查</abilityName>
      <candidateList>
        <item>）</item>
      </candidateList>
      <explain>文本全半角错误。</explain>
      <paraID>213EA9FC</paraID>
      <start>29</start>
      <end>30</end>
      <status>unmodified</status>
      <modifiedWord/>
      <trackRevisions>false</trackRevisions>
    </reviewItem>
    <reviewItem>
      <errorID>6dff07a4-6abe-4cc5-bde8-4858e4f6620f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36C77CEF</paraID>
      <start>0</start>
      <end>3</end>
      <status>unmodified</status>
      <modifiedWord/>
      <trackRevisions>false</trackRevisions>
    </reviewItem>
    <reviewItem>
      <errorID>d7f3a168-1128-4207-952c-d3dd45df72f5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6ED73E3D</paraID>
      <start>0</start>
      <end>3</end>
      <status>unmodified</status>
      <modifiedWord/>
      <trackRevisions>false</trackRevisions>
    </reviewItem>
    <reviewItem>
      <errorID>d4e3ae39-9aa0-4fc8-b45c-8ada3e92024b</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32BF810</paraID>
      <start>0</start>
      <end>3</end>
      <status>unmodified</status>
      <modifiedWord/>
      <trackRevisions>false</trackRevisions>
    </reviewItem>
    <reviewItem>
      <errorID>33d036d7-ac80-4ae0-aac8-79209b4846f6</errorID>
      <errorWord>,</errorWord>
      <group>L1_Format</group>
      <groupName>格式问题</groupName>
      <ability>L2_HalfPunc_CN</ability>
      <abilityName>全半角检查</abilityName>
      <candidateList>
        <item>，</item>
      </candidateList>
      <explain>文本全半角错误。</explain>
      <paraID>2A44921F</paraID>
      <start>53</start>
      <end>54</end>
      <status>unmodified</status>
      <modifiedWord/>
      <trackRevisions>false</trackRevisions>
    </reviewItem>
    <reviewItem>
      <errorID>e5d97538-4890-4062-8a42-221743431189</errorID>
      <errorWord>,</errorWord>
      <group>L1_Format</group>
      <groupName>格式问题</groupName>
      <ability>L2_HalfPunc_CN</ability>
      <abilityName>全半角检查</abilityName>
      <candidateList>
        <item>，</item>
      </candidateList>
      <explain>文本全半角错误。</explain>
      <paraID>6D4CC42F</paraID>
      <start>34</start>
      <end>35</end>
      <status>unmodified</status>
      <modifiedWord/>
      <trackRevisions>false</trackRevisions>
    </reviewItem>
    <reviewItem>
      <errorID>6a314390-adaf-4b13-b0c6-4de8a605574b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3195DEE1</paraID>
      <start>0</start>
      <end>3</end>
      <status>unmodified</status>
      <modifiedWord/>
      <trackRevisions>false</trackRevisions>
    </reviewItem>
    <reviewItem>
      <errorID>4d036e64-c58c-4405-8740-e993d86a6b59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F6F7B76</paraID>
      <start>0</start>
      <end>3</end>
      <status>unmodified</status>
      <modifiedWord/>
      <trackRevisions>false</trackRevisions>
    </reviewItem>
    <reviewItem>
      <errorID>164b1c05-5a66-49bc-93d5-de286102cbcc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C18EF93</paraID>
      <start>0</start>
      <end>3</end>
      <status>unmodified</status>
      <modifiedWord/>
      <trackRevisions>false</trackRevisions>
    </reviewItem>
    <reviewItem>
      <errorID>10825012-22cf-4b1f-a160-92ebf3aac680</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9286F44</paraID>
      <start>0</start>
      <end>3</end>
      <status>unmodified</status>
      <modifiedWord/>
      <trackRevisions>false</trackRevisions>
    </reviewItem>
    <reviewItem>
      <errorID>1f8e6eaa-e34a-4ce9-838f-3cc5b9c2fec4</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416BDC6B</paraID>
      <start>0</start>
      <end>3</end>
      <status>unmodified</status>
      <modifiedWord/>
      <trackRevisions>false</trackRevisions>
    </reviewItem>
    <reviewItem>
      <errorID>594789fe-58a4-4900-9c13-0c42dcc8f52a</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463561A7</paraID>
      <start>0</start>
      <end>3</end>
      <status>unmodified</status>
      <modifiedWord/>
      <trackRevisions>false</trackRevisions>
    </reviewItem>
    <reviewItem>
      <errorID>6edb918f-9d95-4a4f-8800-cfda35a643fc</errorID>
      <errorWord>)</errorWord>
      <group>L1_Format</group>
      <groupName>格式问题</groupName>
      <ability>L2_HalfPunc_CN</ability>
      <abilityName>全半角检查</abilityName>
      <candidateList>
        <item>）</item>
      </candidateList>
      <explain>文本全半角错误。</explain>
      <paraID>47DEACD4</paraID>
      <start>44</start>
      <end>45</end>
      <status>unmodified</status>
      <modifiedWord/>
      <trackRevisions>false</trackRevisions>
    </reviewItem>
    <reviewItem>
      <errorID>0767cb43-75ef-463d-86c2-f3222b47aa52</errorID>
      <errorWord>：/</errorWord>
      <group>L1_Punc</group>
      <groupName>标点问题</groupName>
      <ability>L2_Punc_CN</ability>
      <abilityName>标点符号检查</abilityName>
      <candidateList>
        <item>：</item>
      </candidateList>
      <explain/>
      <paraID>3ED7279A</paraID>
      <start>10</start>
      <end>12</end>
      <status>unmodified</status>
      <modifiedWord/>
      <trackRevisions>false</trackRevisions>
    </reviewItem>
    <reviewItem>
      <errorID>e5dc65d1-2049-4555-bbe9-63f3bfb7648c</errorID>
      <errorWord>（</errorWord>
      <group>L1_Format</group>
      <groupName>格式问题</groupName>
      <ability>L2_HalfPunc_CN</ability>
      <abilityName>全半角检查</abilityName>
      <candidateList>
        <item>(</item>
      </candidateList>
      <explain>文本全半角错误。</explain>
      <paraID>397284F6</paraID>
      <start>0</start>
      <end>1</end>
      <status>unmodified</status>
      <modifiedWord/>
      <trackRevisions>false</trackRevisions>
    </reviewItem>
    <reviewItem>
      <errorID>18daaad5-1392-4b56-8acc-873f80732654</errorID>
      <errorWord>）</errorWord>
      <group>L1_Format</group>
      <groupName>格式问题</groupName>
      <ability>L2_HalfPunc_CN</ability>
      <abilityName>全半角检查</abilityName>
      <candidateList>
        <item>)</item>
      </candidateList>
      <explain>文本全半角错误。</explain>
      <paraID>397284F6</paraID>
      <start>2</start>
      <end>3</end>
      <status>unmodified</status>
      <modifiedWord/>
      <trackRevisions>false</trackRevisions>
    </reviewItem>
    <reviewItem>
      <errorID>2c3ad8b7-7a7d-4d04-b554-e1cb3f053c43</errorID>
      <errorWord>（</errorWord>
      <group>L1_Format</group>
      <groupName>格式问题</groupName>
      <ability>L2_HalfPunc_CN</ability>
      <abilityName>全半角检查</abilityName>
      <candidateList>
        <item>(</item>
      </candidateList>
      <explain>文本全半角错误。</explain>
      <paraID>367E4FE0</paraID>
      <start>0</start>
      <end>1</end>
      <status>unmodified</status>
      <modifiedWord/>
      <trackRevisions>false</trackRevisions>
    </reviewItem>
    <reviewItem>
      <errorID>f1bee1c6-8015-4a74-bf33-3bb2d742e474</errorID>
      <errorWord>）</errorWord>
      <group>L1_Format</group>
      <groupName>格式问题</groupName>
      <ability>L2_HalfPunc_CN</ability>
      <abilityName>全半角检查</abilityName>
      <candidateList>
        <item>)</item>
      </candidateList>
      <explain>文本全半角错误。</explain>
      <paraID>367E4FE0</paraID>
      <start>2</start>
      <end>3</end>
      <status>unmodified</status>
      <modifiedWord/>
      <trackRevisions>false</trackRevisions>
    </reviewItem>
    <reviewItem>
      <errorID>a6680008-2c11-4813-a163-c7fb699283f4</errorID>
      <errorWord>日</errorWord>
      <group>L1_Word</group>
      <groupName>字词问题</groupName>
      <ability>L2_Typo</ability>
      <abilityName>字词错误</abilityName>
      <candidateList>
        <item>日起</item>
      </candidateList>
      <explain/>
      <paraID>569C8FFF</paraID>
      <start>101</start>
      <end>102</end>
      <status>unmodified</status>
      <modifiedWord/>
      <trackRevisions>false</trackRevisions>
    </reviewItem>
    <reviewItem>
      <errorID>4613d025-2440-40e6-8f17-e5ff46770e3a</errorID>
      <errorWord>陪额</errorWord>
      <group>L1_Word</group>
      <groupName>字词问题</groupName>
      <ability>L2_Typo</ability>
      <abilityName>字词错误</abilityName>
      <candidateList>
        <item>赔额</item>
      </candidateList>
      <explain/>
      <paraID> DED7AB1</paraID>
      <start>10</start>
      <end>12</end>
      <status>unmodified</status>
      <modifiedWord/>
      <trackRevisions>false</trackRevisions>
    </reviewItem>
    <reviewItem>
      <errorID>b20780e1-0626-48ca-960d-5acb4a5ffdf7</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376843AE</paraID>
      <start>21</start>
      <end>24</end>
      <status>unmodified</status>
      <modifiedWord/>
      <trackRevisions>false</trackRevisions>
    </reviewItem>
    <reviewItem>
      <errorID>5a3bb427-f670-4218-bc9e-3ddbd84370a7</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376843AE</paraID>
      <start>106</start>
      <end>109</end>
      <status>unmodified</status>
      <modifiedWord/>
      <trackRevisions>false</trackRevisions>
    </reviewItem>
    <reviewItem>
      <errorID>2ae7a51c-c9dd-4bb1-9a95-f9797c4ed5a8</errorID>
      <errorWord>(</errorWord>
      <group>L1_Format</group>
      <groupName>格式问题</groupName>
      <ability>L2_HalfPunc_CN</ability>
      <abilityName>全半角检查</abilityName>
      <candidateList>
        <item>（</item>
      </candidateList>
      <explain>文本全半角错误。</explain>
      <paraID>2CA84B85</paraID>
      <start>4</start>
      <end>5</end>
      <status>unmodified</status>
      <modifiedWord/>
      <trackRevisions>false</trackRevisions>
    </reviewItem>
    <reviewItem>
      <errorID>b335a282-3fcd-4cc8-ab6b-0475d6b9d27e</errorID>
      <errorWord>)</errorWord>
      <group>L1_Format</group>
      <groupName>格式问题</groupName>
      <ability>L2_HalfPunc_CN</ability>
      <abilityName>全半角检查</abilityName>
      <candidateList>
        <item>）</item>
      </candidateList>
      <explain>文本全半角错误。</explain>
      <paraID>2CA84B85</paraID>
      <start>8</start>
      <end>9</end>
      <status>unmodified</status>
      <modifiedWord/>
      <trackRevisions>false</trackRevisions>
    </reviewItem>
    <reviewItem>
      <errorID>d14d258b-79dd-4e7d-96ca-104e1c50b985</errorID>
      <errorWord>、以及</errorWord>
      <group>L1_Punc</group>
      <groupName>标点问题</groupName>
      <ability>L2_Punc_CN</ability>
      <abilityName>标点符号检查</abilityName>
      <candidateList>
        <item>，以及</item>
      </candidateList>
      <explain>连接词前后不宜使用顿号，建议使用逗号。</explain>
      <paraID>47113AF6</paraID>
      <start>12</start>
      <end>15</end>
      <status>unmodified</status>
      <modifiedWord/>
      <trackRevisions>false</trackRevisions>
    </reviewItem>
    <reviewItem>
      <errorID>1086b211-12c7-444b-ad3c-863135ca8701</errorID>
      <errorWord>向</errorWord>
      <group>L1_Word</group>
      <groupName>字词问题</groupName>
      <ability>L2_Typo</ability>
      <abilityName>字词错误</abilityName>
      <candidateList>
        <item>与</item>
      </candidateList>
      <explain>存在字形相近字词的误用。</explain>
      <paraID>488D505B</paraID>
      <start>14</start>
      <end>15</end>
      <status>unmodified</status>
      <modifiedWord/>
      <trackRevisions>false</trackRevisions>
    </reviewItem>
    <reviewItem>
      <errorID>72f9d4bd-5cb0-4c71-b96b-c15d79532f81</errorID>
      <errorWord>及其</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158EF656</paraID>
      <start>63</start>
      <end>65</end>
      <status>unmodified</status>
      <modifiedWord/>
      <trackRevisions>false</trackRevisions>
    </reviewItem>
    <reviewItem>
      <errorID>9264fe03-443d-43c1-9ae4-0fbf9142323b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37F8E4C2</paraID>
      <start>0</start>
      <end>3</end>
      <status>unmodified</status>
      <modifiedWord/>
      <trackRevisions>false</trackRevisions>
    </reviewItem>
    <reviewItem>
      <errorID>5b0ef3d1-c97d-441f-9b20-680b578a5fb5</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384A02A2</paraID>
      <start>11</start>
      <end>14</end>
      <status>unmodified</status>
      <modifiedWord/>
      <trackRevisions>false</trackRevisions>
    </reviewItem>
    <reviewItem>
      <errorID>8153259e-3c3c-4f80-9847-7be4d40d4a3d</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384A02A2</paraID>
      <start>14</start>
      <end>17</end>
      <status>unmodified</status>
      <modifiedWord/>
      <trackRevisions>false</trackRevisions>
    </reviewItem>
    <reviewItem>
      <errorID>8a820057-6ace-4f8a-b051-bb6bf27c7397</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384A02A2</paraID>
      <start>28</start>
      <end>31</end>
      <status>unmodified</status>
      <modifiedWord/>
      <trackRevisions>false</trackRevisions>
    </reviewItem>
    <reviewItem>
      <errorID>92420965-0a27-4ef2-b927-e78f9894e82e</errorID>
      <errorWord>)</errorWord>
      <group>L1_Format</group>
      <groupName>格式问题</groupName>
      <ability>L2_HalfPunc_CN</ability>
      <abilityName>全半角检查</abilityName>
      <candidateList>
        <item>）</item>
      </candidateList>
      <explain>文本全半角错误。</explain>
      <paraID>2ED4FCBD</paraID>
      <start>38</start>
      <end>39</end>
      <status>unmodified</status>
      <modifiedWord/>
      <trackRevisions>false</trackRevisions>
    </reviewItem>
    <reviewItem>
      <errorID>7e643d0b-4a21-4ad6-a6fc-f962b9c65437</errorID>
      <errorWord>(</errorWord>
      <group>L1_Format</group>
      <groupName>格式问题</groupName>
      <ability>L2_HalfPunc_CN</ability>
      <abilityName>全半角检查</abilityName>
      <candidateList>
        <item>（</item>
      </candidateList>
      <explain>文本全半角错误。</explain>
      <paraID>291FC6EC</paraID>
      <start>18</start>
      <end>19</end>
      <status>unmodified</status>
      <modifiedWord/>
      <trackRevisions>false</trackRevisions>
    </reviewItem>
    <reviewItem>
      <errorID>50900f52-5774-47e3-a39b-e31c7ba083bf</errorID>
      <errorWord>)</errorWord>
      <group>L1_Format</group>
      <groupName>格式问题</groupName>
      <ability>L2_HalfPunc_CN</ability>
      <abilityName>全半角检查</abilityName>
      <candidateList>
        <item>）</item>
      </candidateList>
      <explain>文本全半角错误。</explain>
      <paraID>291FC6EC</paraID>
      <start>25</start>
      <end>26</end>
      <status>unmodified</status>
      <modifiedWord/>
      <trackRevisions>false</trackRevisions>
    </reviewItem>
    <reviewItem>
      <errorID>72b83f13-a717-4f0a-9403-6420d1f0d41e</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291FC6EC</paraID>
      <start>28</start>
      <end>30</end>
      <status>unmodified</status>
      <modifiedWord/>
      <trackRevisions>false</trackRevisions>
    </reviewItem>
    <reviewItem>
      <errorID>a3297104-4f4a-4ba4-b86e-90dce8daf397</errorID>
      <errorWord>(</errorWord>
      <group>L1_Format</group>
      <groupName>格式问题</groupName>
      <ability>L2_HalfPunc_CN</ability>
      <abilityName>全半角检查</abilityName>
      <candidateList>
        <item>（</item>
      </candidateList>
      <explain>文本全半角错误。</explain>
      <paraID>436F33A0</paraID>
      <start>104</start>
      <end>105</end>
      <status>unmodified</status>
      <modifiedWord/>
      <trackRevisions>false</trackRevisions>
    </reviewItem>
    <reviewItem>
      <errorID>a5c99ae8-c609-40fa-9498-3b5c88791853</errorID>
      <errorWord>(</errorWord>
      <group>L1_Punc</group>
      <groupName>标点问题</groupName>
      <ability>L2_Punc_CN</ability>
      <abilityName>标点符号检查</abilityName>
      <candidateList/>
      <explain>同一形式括号套用。</explain>
      <paraID>436F33A0</paraID>
      <start>108</start>
      <end>109</end>
      <status>unmodified</status>
      <modifiedWord/>
      <trackRevisions>false</trackRevisions>
    </reviewItem>
    <reviewItem>
      <errorID>85081088-1102-4a83-831e-ca9d2b1d6ea4</errorID>
      <errorWord>)</errorWord>
      <group>L1_Punc</group>
      <groupName>标点问题</groupName>
      <ability>L2_Punc_CN</ability>
      <abilityName>标点符号检查</abilityName>
      <candidateList/>
      <explain>同一形式括号套用。</explain>
      <paraID>436F33A0</paraID>
      <start>113</start>
      <end>114</end>
      <status>unmodified</status>
      <modifiedWord/>
      <trackRevisions>false</trackRevisions>
    </reviewItem>
    <reviewItem>
      <errorID>2816efaf-b852-49b4-8470-8011b1babf6a</errorID>
      <errorWord>)</errorWord>
      <group>L1_Format</group>
      <groupName>格式问题</groupName>
      <ability>L2_HalfPunc_CN</ability>
      <abilityName>全半角检查</abilityName>
      <candidateList>
        <item>）</item>
      </candidateList>
      <explain>文本全半角错误。</explain>
      <paraID>436F33A0</paraID>
      <start>118</start>
      <end>119</end>
      <status>unmodified</status>
      <modifiedWord/>
      <trackRevisions>false</trackRevisions>
    </reviewItem>
    <reviewItem>
      <errorID>4a16cdf3-ceb1-4d42-be09-6ee396953145</errorID>
      <errorWord>交通部</errorWord>
      <group>L1_Knowledge</group>
      <groupName>知识性问题</groupName>
      <ability>L2_Knowledge</ability>
      <abilityName>其他知识</abilityName>
      <candidateList>
        <item>交通运输部</item>
      </candidateList>
      <explain/>
      <paraID>1B6B3EC9</paraID>
      <start>57</start>
      <end>60</end>
      <status>unmodified</status>
      <modifiedWord/>
      <trackRevisions>false</trackRevisions>
    </reviewItem>
    <reviewItem>
      <errorID>ac85f526-ecd0-445b-ad37-6f6f88b9b644</errorID>
      <errorWord>标志</errorWord>
      <group>L1_Word</group>
      <groupName>字词问题</groupName>
      <ability>L2_Typo</ability>
      <abilityName>字词错误</abilityName>
      <candidateList>
        <item>标识</item>
      </candidateList>
      <explain/>
      <paraID> C304C21</paraID>
      <start>75</start>
      <end>77</end>
      <status>unmodified</status>
      <modifiedWord/>
      <trackRevisions>false</trackRevisions>
    </reviewItem>
    <reviewItem>
      <errorID>7efb969d-d97d-45c7-a219-579d72e232a7</errorID>
      <errorWord>限</errorWord>
      <group>L1_Word</group>
      <groupName>字词问题</groupName>
      <ability>L2_Typo</ability>
      <abilityName>字词错误</abilityName>
      <candidateList>
        <item>限内</item>
      </candidateList>
      <explain/>
      <paraID> 5536032</paraID>
      <start>12</start>
      <end>13</end>
      <status>unmodified</status>
      <modifiedWord/>
      <trackRevisions>false</trackRevisions>
    </reviewItem>
    <reviewItem>
      <errorID>0a794339-7f6b-4407-a74d-f1369ad628c2</errorID>
      <errorWord>末</errorWord>
      <group>L1_Word</group>
      <groupName>字词问题</groupName>
      <ability>L2_Typo</ability>
      <abilityName>字词错误</abilityName>
      <candidateList>
        <item>未</item>
      </candidateList>
      <explain>存在字形相近字词的误用。</explain>
      <paraID>3C783B7E</paraID>
      <start>2</start>
      <end>3</end>
      <status>unmodified</status>
      <modifiedWord/>
      <trackRevisions>false</trackRevisions>
    </reviewItem>
    <reviewItem>
      <errorID>9318926b-5f3a-40f0-9d9a-bea43818786c</errorID>
      <errorWord>达</errorWord>
      <group>L1_Word</group>
      <groupName>字词问题</groupName>
      <ability>L2_Typo</ability>
      <abilityName>字词错误</abilityName>
      <candidateList>
        <item>达到</item>
      </candidateList>
      <explain>〈动〉到（多指抽象事物或程度）：达得到｜达不到｜目的没有～｜～国际水平。</explain>
      <paraID>43979C62</paraID>
      <start>56</start>
      <end>57</end>
      <status>unmodified</status>
      <modifiedWord/>
      <trackRevisions>false</trackRevisions>
    </reviewItem>
    <reviewItem>
      <errorID>7a758ebb-0d99-46eb-9925-673108a3c9d7</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DAA888D</paraID>
      <start>0</start>
      <end>3</end>
      <status>unmodified</status>
      <modifiedWord/>
      <trackRevisions>false</trackRevisions>
    </reviewItem>
    <reviewItem>
      <errorID>2b17affc-71a8-441f-ba71-727b7e67b412</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1D2C954A</paraID>
      <start>0</start>
      <end>3</end>
      <status>unmodified</status>
      <modifiedWord/>
      <trackRevisions>false</trackRevisions>
    </reviewItem>
    <reviewItem>
      <errorID>a933b06e-026f-4cb4-896c-e31c5ef44248</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6C5269E0</paraID>
      <start>0</start>
      <end>3</end>
      <status>unmodified</status>
      <modifiedWord/>
      <trackRevisions>false</trackRevisions>
    </reviewItem>
    <reviewItem>
      <errorID>ece6e9fc-d44b-43fa-b924-85d9557da375</errorID>
      <errorWord>)</errorWord>
      <group>L1_Format</group>
      <groupName>格式问题</groupName>
      <ability>L2_HalfPunc_CN</ability>
      <abilityName>全半角检查</abilityName>
      <candidateList>
        <item>）</item>
      </candidateList>
      <explain>文本全半角错误。</explain>
      <paraID>427C97CA</paraID>
      <start>40</start>
      <end>41</end>
      <status>unmodified</status>
      <modifiedWord/>
      <trackRevisions>false</trackRevisions>
    </reviewItem>
    <reviewItem>
      <errorID>178a59ea-5bd3-40b4-83d7-f22e3b2773ab</errorID>
      <errorWord>与有</errorWord>
      <group>L1_Word</group>
      <groupName>字词问题</groupName>
      <ability>L2_Typo</ability>
      <abilityName>字词错误</abilityName>
      <candidateList>
        <item>与</item>
      </candidateList>
      <explain>（舆）yù参与：～会。</explain>
      <paraID>58F75136</paraID>
      <start>12</start>
      <end>13</end>
      <status>modified</status>
      <modifiedWord>与</modifiedWord>
      <trackRevisions>false</trackRevisions>
    </reviewItem>
    <reviewItem>
      <errorID>69196f4c-8622-47f3-85f5-0703154bbf79</errorID>
      <errorWord>(</errorWord>
      <group>L1_Format</group>
      <groupName>格式问题</groupName>
      <ability>L2_HalfPunc_CN</ability>
      <abilityName>全半角检查</abilityName>
      <candidateList>
        <item>（</item>
      </candidateList>
      <explain>文本全半角错误。</explain>
      <paraID>1B9E20DE</paraID>
      <start>42</start>
      <end>43</end>
      <status>unmodified</status>
      <modifiedWord/>
      <trackRevisions>false</trackRevisions>
    </reviewItem>
    <reviewItem>
      <errorID>3ce175a5-d1a1-4cce-acf3-f6215c1d0103</errorID>
      <errorWord>)</errorWord>
      <group>L1_Format</group>
      <groupName>格式问题</groupName>
      <ability>L2_HalfPunc_CN</ability>
      <abilityName>全半角检查</abilityName>
      <candidateList>
        <item>）</item>
      </candidateList>
      <explain>文本全半角错误。</explain>
      <paraID>1B9E20DE</paraID>
      <start>51</start>
      <end>52</end>
      <status>unmodified</status>
      <modifiedWord/>
      <trackRevisions>false</trackRevisions>
    </reviewItem>
    <reviewItem>
      <errorID>f2538e49-ecfe-48b7-b60d-b47fb9ca9bed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180EA436</paraID>
      <start>0</start>
      <end>3</end>
      <status>unmodified</status>
      <modifiedWord/>
      <trackRevisions>false</trackRevisions>
    </reviewItem>
    <reviewItem>
      <errorID>7b351f77-ed72-4814-955e-d431c6f0f0f3</errorID>
      <errorWord>,</errorWord>
      <group>L1_Format</group>
      <groupName>格式问题</groupName>
      <ability>L2_HalfPunc_CN</ability>
      <abilityName>全半角检查</abilityName>
      <candidateList>
        <item>，</item>
      </candidateList>
      <explain>文本全半角错误。</explain>
      <paraID>180EA436</paraID>
      <start>17</start>
      <end>18</end>
      <status>unmodified</status>
      <modifiedWord/>
      <trackRevisions>false</trackRevisions>
    </reviewItem>
    <reviewItem>
      <errorID>ec11e5b6-0103-408d-b4fb-d88c3e5cc15a</errorID>
      <errorWord>;</errorWord>
      <group>L1_Format</group>
      <groupName>格式问题</groupName>
      <ability>L2_HalfPunc_CN</ability>
      <abilityName>全半角检查</abilityName>
      <candidateList>
        <item>；</item>
      </candidateList>
      <explain>文本全半角错误。</explain>
      <paraID>180EA436</paraID>
      <start>29</start>
      <end>30</end>
      <status>unmodified</status>
      <modifiedWord/>
      <trackRevisions>false</trackRevisions>
    </reviewItem>
    <reviewItem>
      <errorID>2b60b5fd-4834-40d6-bf76-86579b8121b3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5BB0BE43</paraID>
      <start>0</start>
      <end>3</end>
      <status>unmodified</status>
      <modifiedWord/>
      <trackRevisions>false</trackRevisions>
    </reviewItem>
    <reviewItem>
      <errorID>78328494-deb0-457a-988a-1c8de2a86970</errorID>
      <errorWord>,</errorWord>
      <group>L1_Format</group>
      <groupName>格式问题</groupName>
      <ability>L2_HalfPunc_CN</ability>
      <abilityName>全半角检查</abilityName>
      <candidateList>
        <item>，</item>
      </candidateList>
      <explain>文本全半角错误。</explain>
      <paraID>5BB0BE43</paraID>
      <start>15</start>
      <end>16</end>
      <status>unmodified</status>
      <modifiedWord/>
      <trackRevisions>false</trackRevisions>
    </reviewItem>
    <reviewItem>
      <errorID>da5dc103-e9e3-4bd0-a3cb-50137656f701</errorID>
      <errorWord>;</errorWord>
      <group>L1_Format</group>
      <groupName>格式问题</groupName>
      <ability>L2_HalfPunc_CN</ability>
      <abilityName>全半角检查</abilityName>
      <candidateList>
        <item>；</item>
      </candidateList>
      <explain>文本全半角错误。</explain>
      <paraID>5BB0BE43</paraID>
      <start>26</start>
      <end>27</end>
      <status>unmodified</status>
      <modifiedWord/>
      <trackRevisions>false</trackRevisions>
    </reviewItem>
    <reviewItem>
      <errorID>cf2abe31-6762-484c-9f56-57322feb2d00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2286E84</paraID>
      <start>0</start>
      <end>3</end>
      <status>unmodified</status>
      <modifiedWord/>
      <trackRevisions>false</trackRevisions>
    </reviewItem>
    <reviewItem>
      <errorID>4f2cfbed-624b-4cc5-908f-c6c9ea6d2460</errorID>
      <errorWord>;</errorWord>
      <group>L1_Format</group>
      <groupName>格式问题</groupName>
      <ability>L2_HalfPunc_CN</ability>
      <abilityName>全半角检查</abilityName>
      <candidateList>
        <item>；</item>
      </candidateList>
      <explain>文本全半角错误。</explain>
      <paraID> 2286E84</paraID>
      <start>12</start>
      <end>13</end>
      <status>unmodified</status>
      <modifiedWord/>
      <trackRevisions>false</trackRevisions>
    </reviewItem>
    <reviewItem>
      <errorID>5afb55b1-22c4-40c7-870b-ac6741df69c6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6A9D768F</paraID>
      <start>0</start>
      <end>3</end>
      <status>unmodified</status>
      <modifiedWord/>
      <trackRevisions>false</trackRevisions>
    </reviewItem>
    <reviewItem>
      <errorID>be5cdf08-9aba-451c-9a5e-20b9a4db4e80</errorID>
      <errorWord>,</errorWord>
      <group>L1_Format</group>
      <groupName>格式问题</groupName>
      <ability>L2_HalfPunc_CN</ability>
      <abilityName>全半角检查</abilityName>
      <candidateList>
        <item>，</item>
      </candidateList>
      <explain>文本全半角错误。</explain>
      <paraID>6A9D768F</paraID>
      <start>19</start>
      <end>20</end>
      <status>unmodified</status>
      <modifiedWord/>
      <trackRevisions>false</trackRevisions>
    </reviewItem>
    <reviewItem>
      <errorID>e48aff8c-a620-428e-b8f3-ba14cad82d17</errorID>
      <errorWord>（12）、</errorWord>
      <group>L1_Punc</group>
      <groupName>标点问题</groupName>
      <ability>L2_Punc_CN</ability>
      <abilityName>标点符号检查</abilityName>
      <candidateList>
        <item>（12）</item>
      </candidateList>
      <explain>根据国标GB/T 15834-2011《标点符号用法》中的4.5.3.3节，带括号的汉字数字或阿拉伯数字表次序时，后面通常不加顿号。如“（一）指导思想”“（二）行动指南”。</explain>
      <paraID>4CB058A7</paraID>
      <start>14</start>
      <end>19</end>
      <status>unmodified</status>
      <modifiedWord/>
      <trackRevisions>false</trackRevisions>
    </reviewItem>
    <reviewItem>
      <errorID>cfb3c163-048e-4d2d-a4d4-7c2bdf65764e</errorID>
      <errorWord>（13）、</errorWord>
      <group>L1_Punc</group>
      <groupName>标点问题</groupName>
      <ability>L2_Punc_CN</ability>
      <abilityName>标点符号检查</abilityName>
      <candidateList>
        <item>（13）</item>
      </candidateList>
      <explain>根据国标GB/T 15834-2011《标点符号用法》中的4.5.3.3节，带括号的汉字数字或阿拉伯数字表次序时，后面通常不加顿号。如“（一）指导思想”“（二）行动指南”。</explain>
      <paraID>4CB058A7</paraID>
      <start>19</start>
      <end>24</end>
      <status>unmodified</status>
      <modifiedWord/>
      <trackRevisions>false</trackRevisions>
    </reviewItem>
    <reviewItem>
      <errorID>fcf0f20f-9cd2-45b4-84d5-a22628b11a4d</errorID>
      <errorWord>（14）、</errorWord>
      <group>L1_Punc</group>
      <groupName>标点问题</groupName>
      <ability>L2_Punc_CN</ability>
      <abilityName>标点符号检查</abilityName>
      <candidateList>
        <item>（14）</item>
      </candidateList>
      <explain>根据国标GB/T 15834-2011《标点符号用法》中的4.5.3.3节，带括号的汉字数字或阿拉伯数字表次序时，后面通常不加顿号。如“（一）指导思想”“（二）行动指南”。</explain>
      <paraID>4CB058A7</paraID>
      <start>24</start>
      <end>29</end>
      <status>unmodified</status>
      <modifiedWord/>
      <trackRevisions>false</trackRevisions>
    </reviewItem>
    <reviewItem>
      <errorID>db49664d-90d9-43d1-b523-fce4689f74a6</errorID>
      <errorWord>符</errorWord>
      <group>L1_Word</group>
      <groupName>字词问题</groupName>
      <ability>L2_Typo</ability>
      <abilityName>字词错误</abilityName>
      <candidateList>
        <item>符合</item>
      </candidateList>
      <explain>〈动〉（数量、形状、情节等）相合：～事实｜这些产品不～质量标准。</explain>
      <paraID>10657F80</paraID>
      <start>52</start>
      <end>53</end>
      <status>unmodified</status>
      <modifiedWord/>
      <trackRevisions>false</trackRevisions>
    </reviewItem>
    <reviewItem>
      <errorID>8aa08aff-c1bd-4c40-9455-f4b35f3d3b71</errorID>
      <errorWord>(</errorWord>
      <group>L1_Format</group>
      <groupName>格式问题</groupName>
      <ability>L2_HalfPunc_CN</ability>
      <abilityName>全半角检查</abilityName>
      <candidateList>
        <item>（</item>
      </candidateList>
      <explain>文本全半角错误。</explain>
      <paraID> 37E198C</paraID>
      <start>14</start>
      <end>15</end>
      <status>unmodified</status>
      <modifiedWord/>
      <trackRevisions>false</trackRevisions>
    </reviewItem>
    <reviewItem>
      <errorID>2b3c60bd-8670-47bb-b0bb-e96d5ae9f6b3</errorID>
      <errorWord>)</errorWord>
      <group>L1_Format</group>
      <groupName>格式问题</groupName>
      <ability>L2_HalfPunc_CN</ability>
      <abilityName>全半角检查</abilityName>
      <candidateList>
        <item>）</item>
      </candidateList>
      <explain>文本全半角错误。</explain>
      <paraID> 37E198C</paraID>
      <start>37</start>
      <end>38</end>
      <status>unmodified</status>
      <modifiedWord/>
      <trackRevisions>false</trackRevisions>
    </reviewItem>
    <reviewItem>
      <errorID>1fd0151d-7015-40c1-8e90-ff163faf208b</errorID>
      <errorWord>(</errorWord>
      <group>L1_Format</group>
      <groupName>格式问题</groupName>
      <ability>L2_HalfPunc_CN</ability>
      <abilityName>全半角检查</abilityName>
      <candidateList>
        <item>（</item>
      </candidateList>
      <explain>文本全半角错误。</explain>
      <paraID>1B95B1F2</paraID>
      <start>14</start>
      <end>15</end>
      <status>unmodified</status>
      <modifiedWord/>
      <trackRevisions>false</trackRevisions>
    </reviewItem>
    <reviewItem>
      <errorID>0d86b8b5-5da0-4b0a-9cd2-8eac0ac340bb</errorID>
      <errorWord>)</errorWord>
      <group>L1_Format</group>
      <groupName>格式问题</groupName>
      <ability>L2_HalfPunc_CN</ability>
      <abilityName>全半角检查</abilityName>
      <candidateList>
        <item>）</item>
      </candidateList>
      <explain>文本全半角错误。</explain>
      <paraID>1B95B1F2</paraID>
      <start>31</start>
      <end>32</end>
      <status>unmodified</status>
      <modifiedWord/>
      <trackRevisions>false</trackRevisions>
    </reviewItem>
    <reviewItem>
      <errorID>15579498-0e1f-49ea-a0c7-9949203a6c55</errorID>
      <errorWord>(</errorWord>
      <group>L1_Format</group>
      <groupName>格式问题</groupName>
      <ability>L2_HalfPunc_CN</ability>
      <abilityName>全半角检查</abilityName>
      <candidateList>
        <item>（</item>
      </candidateList>
      <explain>文本全半角错误。</explain>
      <paraID>1B95B1F2</paraID>
      <start>56</start>
      <end>57</end>
      <status>unmodified</status>
      <modifiedWord/>
      <trackRevisions>false</trackRevisions>
    </reviewItem>
    <reviewItem>
      <errorID>320d8513-87f5-4545-9ebb-5387ff2763d8</errorID>
      <errorWord>)</errorWord>
      <group>L1_Format</group>
      <groupName>格式问题</groupName>
      <ability>L2_HalfPunc_CN</ability>
      <abilityName>全半角检查</abilityName>
      <candidateList>
        <item>）</item>
      </candidateList>
      <explain>文本全半角错误。</explain>
      <paraID>1B95B1F2</paraID>
      <start>61</start>
      <end>62</end>
      <status>unmodified</status>
      <modifiedWord/>
      <trackRevisions>false</trackRevisions>
    </reviewItem>
    <reviewItem>
      <errorID>58d6d6d2-113a-4f37-a228-b222fbd57a68</errorID>
      <errorWord>(</errorWord>
      <group>L1_Format</group>
      <groupName>格式问题</groupName>
      <ability>L2_HalfPunc_CN</ability>
      <abilityName>全半角检查</abilityName>
      <candidateList>
        <item>（</item>
      </candidateList>
      <explain>文本全半角错误。</explain>
      <paraID>1B95B1F2</paraID>
      <start>78</start>
      <end>79</end>
      <status>unmodified</status>
      <modifiedWord/>
      <trackRevisions>false</trackRevisions>
    </reviewItem>
    <reviewItem>
      <errorID>4da5cae4-6287-4e3b-a373-567b60f74a24</errorID>
      <errorWord>)</errorWord>
      <group>L1_Format</group>
      <groupName>格式问题</groupName>
      <ability>L2_HalfPunc_CN</ability>
      <abilityName>全半角检查</abilityName>
      <candidateList>
        <item>）</item>
      </candidateList>
      <explain>文本全半角错误。</explain>
      <paraID>1B95B1F2</paraID>
      <start>95</start>
      <end>96</end>
      <status>unmodified</status>
      <modifiedWord/>
      <trackRevisions>false</trackRevisions>
    </reviewItem>
    <reviewItem>
      <errorID>01db5a34-550a-4967-8ff8-ad2efb795a6d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73A1561B</paraID>
      <start>0</start>
      <end>3</end>
      <status>unmodified</status>
      <modifiedWord/>
      <trackRevisions>false</trackRevisions>
    </reviewItem>
    <reviewItem>
      <errorID>63f91829-2bdc-47f0-81db-a706c791a353</errorID>
      <errorWord>(</errorWord>
      <group>L1_Format</group>
      <groupName>格式问题</groupName>
      <ability>L2_HalfPunc_CN</ability>
      <abilityName>全半角检查</abilityName>
      <candidateList>
        <item>（</item>
      </candidateList>
      <explain>文本全半角错误。</explain>
      <paraID>73A1561B</paraID>
      <start>14</start>
      <end>15</end>
      <status>unmodified</status>
      <modifiedWord/>
      <trackRevisions>false</trackRevisions>
    </reviewItem>
    <reviewItem>
      <errorID>a4b9497f-8601-4bed-a8f9-d13ab36df5ee</errorID>
      <errorWord>)</errorWord>
      <group>L1_Format</group>
      <groupName>格式问题</groupName>
      <ability>L2_HalfPunc_CN</ability>
      <abilityName>全半角检查</abilityName>
      <candidateList>
        <item>）</item>
      </candidateList>
      <explain>文本全半角错误。</explain>
      <paraID>73A1561B</paraID>
      <start>38</start>
      <end>39</end>
      <status>unmodified</status>
      <modifiedWord/>
      <trackRevisions>false</trackRevisions>
    </reviewItem>
    <reviewItem>
      <errorID>d1d97c7f-6c62-4dcf-b4b3-e9fd65d461c3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2441523C</paraID>
      <start>0</start>
      <end>3</end>
      <status>unmodified</status>
      <modifiedWord/>
      <trackRevisions>false</trackRevisions>
    </reviewItem>
    <reviewItem>
      <errorID>23349329-0743-44fa-9645-85c28ded015c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112A4B6C</paraID>
      <start>0</start>
      <end>3</end>
      <status>unmodified</status>
      <modifiedWord/>
      <trackRevisions>false</trackRevisions>
    </reviewItem>
    <reviewItem>
      <errorID>e220b41b-b171-47da-8c2e-dbb89936595c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3DEA6FE0</paraID>
      <start>0</start>
      <end>3</end>
      <status>unmodified</status>
      <modifiedWord/>
      <trackRevisions>false</trackRevisions>
    </reviewItem>
    <reviewItem>
      <errorID>f8c2246e-4af2-4f12-9dc4-47c740f72477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2A12B38E</paraID>
      <start>0</start>
      <end>3</end>
      <status>unmodified</status>
      <modifiedWord/>
      <trackRevisions>false</trackRevisions>
    </reviewItem>
    <reviewItem>
      <errorID>56e972d6-9605-4e7a-999d-75b2797af759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3A4C2881</paraID>
      <start>0</start>
      <end>3</end>
      <status>unmodified</status>
      <modifiedWord/>
      <trackRevisions>false</trackRevisions>
    </reviewItem>
    <reviewItem>
      <errorID>a5b932a9-91b8-409e-a221-dafbc92e0d1c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5517F588</paraID>
      <start>0</start>
      <end>3</end>
      <status>unmodified</status>
      <modifiedWord/>
      <trackRevisions>false</trackRevisions>
    </reviewItem>
    <reviewItem>
      <errorID>d0f64c57-2753-4d0f-8ab1-e84b97613bbe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523DBA5C</paraID>
      <start>0</start>
      <end>3</end>
      <status>unmodified</status>
      <modifiedWord/>
      <trackRevisions>false</trackRevisions>
    </reviewItem>
    <reviewItem>
      <errorID>d02b8402-cbb3-4e2b-84c3-0071ec6f1299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3BA2215F</paraID>
      <start>0</start>
      <end>3</end>
      <status>unmodified</status>
      <modifiedWord/>
      <trackRevisions>false</trackRevisions>
    </reviewItem>
    <reviewItem>
      <errorID>a3d71736-075f-4fa4-83ee-df24cc9a2ab3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2B5E29E9</paraID>
      <start>0</start>
      <end>4</end>
      <status>unmodified</status>
      <modifiedWord/>
      <trackRevisions>false</trackRevisions>
    </reviewItem>
    <reviewItem>
      <errorID>095a4858-851b-4575-be7d-5e92a48a6173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4D4CAF44</paraID>
      <start>0</start>
      <end>4</end>
      <status>unmodified</status>
      <modifiedWord/>
      <trackRevisions>false</trackRevisions>
    </reviewItem>
    <reviewItem>
      <errorID>026d1193-4e48-4bad-9141-f80023d0e5c0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47B84EA0</paraID>
      <start>0</start>
      <end>4</end>
      <status>unmodified</status>
      <modifiedWord/>
      <trackRevisions>false</trackRevisions>
    </reviewItem>
    <reviewItem>
      <errorID>821d2e11-34e7-49fd-90da-63cbea35d571</errorID>
      <errorWord>(</errorWord>
      <group>L1_Format</group>
      <groupName>格式问题</groupName>
      <ability>L2_HalfPunc_CN</ability>
      <abilityName>全半角检查</abilityName>
      <candidateList>
        <item>（</item>
      </candidateList>
      <explain>文本全半角错误。</explain>
      <paraID> 8C0780B</paraID>
      <start>36</start>
      <end>37</end>
      <status>unmodified</status>
      <modifiedWord/>
      <trackRevisions>false</trackRevisions>
    </reviewItem>
    <reviewItem>
      <errorID>015d3628-7a27-485c-89e0-cf90261d853c</errorID>
      <errorWord>)</errorWord>
      <group>L1_Format</group>
      <groupName>格式问题</groupName>
      <ability>L2_HalfPunc_CN</ability>
      <abilityName>全半角检查</abilityName>
      <candidateList>
        <item>）</item>
      </candidateList>
      <explain>文本全半角错误。</explain>
      <paraID> 8C0780B</paraID>
      <start>39</start>
      <end>40</end>
      <status>unmodified</status>
      <modifiedWord/>
      <trackRevisions>false</trackRevisions>
    </reviewItem>
    <reviewItem>
      <errorID>845a722e-62fe-45d5-82ce-374d673c6170</errorID>
      <errorWord>)</errorWord>
      <group>L1_Format</group>
      <groupName>格式问题</groupName>
      <ability>L2_HalfPunc_CN</ability>
      <abilityName>全半角检查</abilityName>
      <candidateList>
        <item>）</item>
      </candidateList>
      <explain>文本全半角错误。</explain>
      <paraID> 8C0780B</paraID>
      <start>62</start>
      <end>63</end>
      <status>unmodified</status>
      <modifiedWord/>
      <trackRevisions>false</trackRevisions>
    </reviewItem>
    <reviewItem>
      <errorID>867724ff-e4d3-4bed-b4a0-7c96115f6dc0</errorID>
      <errorWord>位</errorWord>
      <group>L1_Word</group>
      <groupName>字词问题</groupName>
      <ability>L2_Typo</ability>
      <abilityName>字词错误</abilityName>
      <candidateList>
        <item>位公</item>
      </candidateList>
      <explain/>
      <paraID>2963220B</paraID>
      <start>28</start>
      <end>29</end>
      <status>unmodified</status>
      <modifiedWord/>
      <trackRevisions>false</trackRevisions>
    </reviewItem>
    <reviewItem>
      <errorID>18c7ccce-1d3c-47b5-8177-4e97704166e4</errorID>
      <errorWord>(</errorWord>
      <group>L1_Format</group>
      <groupName>格式问题</groupName>
      <ability>L2_HalfPunc_CN</ability>
      <abilityName>全半角检查</abilityName>
      <candidateList>
        <item>（</item>
      </candidateList>
      <explain>文本全半角错误。</explain>
      <paraID>392D1E64</paraID>
      <start>18</start>
      <end>19</end>
      <status>unmodified</status>
      <modifiedWord/>
      <trackRevisions>false</trackRevisions>
    </reviewItem>
    <reviewItem>
      <errorID>a8cb2194-6d46-46b4-ab14-d23253cf783a</errorID>
      <errorWord>)</errorWord>
      <group>L1_Format</group>
      <groupName>格式问题</groupName>
      <ability>L2_HalfPunc_CN</ability>
      <abilityName>全半角检查</abilityName>
      <candidateList>
        <item>）</item>
      </candidateList>
      <explain>文本全半角错误。</explain>
      <paraID>392D1E64</paraID>
      <start>23</start>
      <end>24</end>
      <status>unmodified</status>
      <modifiedWord/>
      <trackRevisions>false</trackRevisions>
    </reviewItem>
    <reviewItem>
      <errorID>f354a140-6604-4e40-8f99-3852f9f45d8c</errorID>
      <errorWord>(</errorWord>
      <group>L1_Format</group>
      <groupName>格式问题</groupName>
      <ability>L2_HalfPunc_CN</ability>
      <abilityName>全半角检查</abilityName>
      <candidateList>
        <item>（</item>
      </candidateList>
      <explain>文本全半角错误。</explain>
      <paraID>392D1E64</paraID>
      <start>51</start>
      <end>52</end>
      <status>unmodified</status>
      <modifiedWord/>
      <trackRevisions>false</trackRevisions>
    </reviewItem>
    <reviewItem>
      <errorID>6577f2fa-c090-498b-94bb-3c9d5ab15dde</errorID>
      <errorWord>)</errorWord>
      <group>L1_Format</group>
      <groupName>格式问题</groupName>
      <ability>L2_HalfPunc_CN</ability>
      <abilityName>全半角检查</abilityName>
      <candidateList>
        <item>）</item>
      </candidateList>
      <explain>文本全半角错误。</explain>
      <paraID>392D1E64</paraID>
      <start>56</start>
      <end>57</end>
      <status>unmodified</status>
      <modifiedWord/>
      <trackRevisions>false</trackRevisions>
    </reviewItem>
    <reviewItem>
      <errorID>6543fb88-4967-4f47-b8b3-1f4c229e829f</errorID>
      <errorWord>(</errorWord>
      <group>L1_Format</group>
      <groupName>格式问题</groupName>
      <ability>L2_HalfPunc_CN</ability>
      <abilityName>全半角检查</abilityName>
      <candidateList>
        <item>（</item>
      </candidateList>
      <explain>文本全半角错误。</explain>
      <paraID>4C875C5D</paraID>
      <start>18</start>
      <end>19</end>
      <status>unmodified</status>
      <modifiedWord/>
      <trackRevisions>false</trackRevisions>
    </reviewItem>
    <reviewItem>
      <errorID>27b37dc9-9d1c-49b5-802a-bee498edfdee</errorID>
      <errorWord>)</errorWord>
      <group>L1_Format</group>
      <groupName>格式问题</groupName>
      <ability>L2_HalfPunc_CN</ability>
      <abilityName>全半角检查</abilityName>
      <candidateList>
        <item>）</item>
      </candidateList>
      <explain>文本全半角错误。</explain>
      <paraID>4C875C5D</paraID>
      <start>21</start>
      <end>22</end>
      <status>unmodified</status>
      <modifiedWord/>
      <trackRevisions>false</trackRevisions>
    </reviewItem>
    <reviewItem>
      <errorID>a61e8a1d-855c-4288-bfbe-4957e0c2e5da</errorID>
      <errorWord>(</errorWord>
      <group>L1_Format</group>
      <groupName>格式问题</groupName>
      <ability>L2_HalfPunc_CN</ability>
      <abilityName>全半角检查</abilityName>
      <candidateList>
        <item>（</item>
      </candidateList>
      <explain>文本全半角错误。</explain>
      <paraID>4C875C5D</paraID>
      <start>48</start>
      <end>49</end>
      <status>unmodified</status>
      <modifiedWord/>
      <trackRevisions>false</trackRevisions>
    </reviewItem>
    <reviewItem>
      <errorID>86d51796-6056-45ff-9bf0-f86a3d5ce4f0</errorID>
      <errorWord>)</errorWord>
      <group>L1_Format</group>
      <groupName>格式问题</groupName>
      <ability>L2_HalfPunc_CN</ability>
      <abilityName>全半角检查</abilityName>
      <candidateList>
        <item>）</item>
      </candidateList>
      <explain>文本全半角错误。</explain>
      <paraID>4C875C5D</paraID>
      <start>51</start>
      <end>52</end>
      <status>unmodified</status>
      <modifiedWord/>
      <trackRevisions>false</trackRevisions>
    </reviewItem>
    <reviewItem>
      <errorID>34cf0d1b-d19d-4ef5-aab0-c5ac75866923</errorID>
      <errorWord>,</errorWord>
      <group>L1_Format</group>
      <groupName>格式问题</groupName>
      <ability>L2_HalfPunc_CN</ability>
      <abilityName>全半角检查</abilityName>
      <candidateList>
        <item>，</item>
      </candidateList>
      <explain>文本全半角错误。</explain>
      <paraID>3C554C1F</paraID>
      <start>59</start>
      <end>60</end>
      <status>unmodified</status>
      <modifiedWord/>
      <trackRevisions>false</trackRevisions>
    </reviewItem>
    <reviewItem>
      <errorID>91bc2cc6-fba1-41ab-9001-c47353cf2c86</errorID>
      <errorWord>(</errorWord>
      <group>L1_Format</group>
      <groupName>格式问题</groupName>
      <ability>L2_HalfPunc_CN</ability>
      <abilityName>全半角检查</abilityName>
      <candidateList>
        <item>（</item>
      </candidateList>
      <explain>文本全半角错误。</explain>
      <paraID>3C554C1F</paraID>
      <start>142</start>
      <end>143</end>
      <status>unmodified</status>
      <modifiedWord/>
      <trackRevisions>false</trackRevisions>
    </reviewItem>
    <reviewItem>
      <errorID>029266ac-a382-4b03-83ce-ce0c15dda182</errorID>
      <errorWord>)</errorWord>
      <group>L1_Format</group>
      <groupName>格式问题</groupName>
      <ability>L2_HalfPunc_CN</ability>
      <abilityName>全半角检查</abilityName>
      <candidateList>
        <item>）</item>
      </candidateList>
      <explain>文本全半角错误。</explain>
      <paraID>3C554C1F</paraID>
      <start>159</start>
      <end>160</end>
      <status>unmodified</status>
      <modifiedWord/>
      <trackRevisions>false</trackRevisions>
    </reviewItem>
    <reviewItem>
      <errorID>22891901-d6f2-44f1-b24c-3350d6e9f646</errorID>
      <errorWord>(</errorWord>
      <group>L1_Format</group>
      <groupName>格式问题</groupName>
      <ability>L2_HalfPunc_CN</ability>
      <abilityName>全半角检查</abilityName>
      <candidateList>
        <item>（</item>
      </candidateList>
      <explain>文本全半角错误。</explain>
      <paraID>3C554C1F</paraID>
      <start>183</start>
      <end>184</end>
      <status>unmodified</status>
      <modifiedWord/>
      <trackRevisions>false</trackRevisions>
    </reviewItem>
    <reviewItem>
      <errorID>7a465cd4-5a01-445b-85b8-e0d3072e603c</errorID>
      <errorWord>)</errorWord>
      <group>L1_Format</group>
      <groupName>格式问题</groupName>
      <ability>L2_HalfPunc_CN</ability>
      <abilityName>全半角检查</abilityName>
      <candidateList>
        <item>）</item>
      </candidateList>
      <explain>文本全半角错误。</explain>
      <paraID>3C554C1F</paraID>
      <start>200</start>
      <end>201</end>
      <status>unmodified</status>
      <modifiedWord/>
      <trackRevisions>false</trackRevisions>
    </reviewItem>
    <reviewItem>
      <errorID>abb598e6-9844-4685-aa8b-60a862102db9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2708426D</paraID>
      <start>0</start>
      <end>3</end>
      <status>unmodified</status>
      <modifiedWord/>
      <trackRevisions>false</trackRevisions>
    </reviewItem>
    <reviewItem>
      <errorID>7322fe61-3432-4620-82d2-07e639cc856b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6F693123</paraID>
      <start>0</start>
      <end>3</end>
      <status>unmodified</status>
      <modifiedWord/>
      <trackRevisions>false</trackRevisions>
    </reviewItem>
    <reviewItem>
      <errorID>3ebddfaa-e3ef-429c-b052-8d63bf15163a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62D8A6C0</paraID>
      <start>0</start>
      <end>3</end>
      <status>unmodified</status>
      <modifiedWord/>
      <trackRevisions>false</trackRevisions>
    </reviewItem>
    <reviewItem>
      <errorID>6f6e7d14-dd12-4a55-84ed-964465a72823</errorID>
      <errorWord>(</errorWord>
      <group>L1_Format</group>
      <groupName>格式问题</groupName>
      <ability>L2_HalfPunc_CN</ability>
      <abilityName>全半角检查</abilityName>
      <candidateList>
        <item>（</item>
      </candidateList>
      <explain>文本全半角错误。</explain>
      <paraID>62D8A6C0</paraID>
      <start>26</start>
      <end>27</end>
      <status>unmodified</status>
      <modifiedWord/>
      <trackRevisions>false</trackRevisions>
    </reviewItem>
    <reviewItem>
      <errorID>1306144f-4c8e-48b8-94b3-a8affe2cd1e3</errorID>
      <errorWord>)</errorWord>
      <group>L1_Format</group>
      <groupName>格式问题</groupName>
      <ability>L2_HalfPunc_CN</ability>
      <abilityName>全半角检查</abilityName>
      <candidateList>
        <item>）</item>
      </candidateList>
      <explain>文本全半角错误。</explain>
      <paraID>62D8A6C0</paraID>
      <start>47</start>
      <end>48</end>
      <status>unmodified</status>
      <modifiedWord/>
      <trackRevisions>false</trackRevisions>
    </reviewItem>
    <reviewItem>
      <errorID>e283ead2-e824-46ba-9f21-89fae862b628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157D9B1F</paraID>
      <start>0</start>
      <end>3</end>
      <status>unmodified</status>
      <modifiedWord/>
      <trackRevisions>false</trackRevisions>
    </reviewItem>
    <reviewItem>
      <errorID>0d5fca83-82d1-4ef8-ae62-801aa47c367c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41EF122C</paraID>
      <start>0</start>
      <end>3</end>
      <status>unmodified</status>
      <modifiedWord/>
      <trackRevisions>false</trackRevisions>
    </reviewItem>
    <reviewItem>
      <errorID>a3dd247b-ae94-4259-9e45-518b53423e93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12ACCFD0</paraID>
      <start>0</start>
      <end>3</end>
      <status>unmodified</status>
      <modifiedWord/>
      <trackRevisions>false</trackRevisions>
    </reviewItem>
    <reviewItem>
      <errorID>066bec4d-085a-4666-b1fe-83823818f6d5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308ABA80</paraID>
      <start>0</start>
      <end>3</end>
      <status>unmodified</status>
      <modifiedWord/>
      <trackRevisions>false</trackRevisions>
    </reviewItem>
    <reviewItem>
      <errorID>12cf4ba2-9812-4206-99ae-8cf25c3e26a1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CCC3702</paraID>
      <start>0</start>
      <end>3</end>
      <status>unmodified</status>
      <modifiedWord/>
      <trackRevisions>false</trackRevisions>
    </reviewItem>
    <reviewItem>
      <errorID>045158d2-4b0c-42a4-8a86-dcd52fd6a263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1CD0FB0A</paraID>
      <start>0</start>
      <end>3</end>
      <status>unmodified</status>
      <modifiedWord/>
      <trackRevisions>false</trackRevisions>
    </reviewItem>
    <reviewItem>
      <errorID>64d3a4ac-1512-4894-8420-157caf8a78d0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531232D6</paraID>
      <start>0</start>
      <end>3</end>
      <status>unmodified</status>
      <modifiedWord/>
      <trackRevisions>false</trackRevisions>
    </reviewItem>
    <reviewItem>
      <errorID>df6b4f46-717f-4515-b93f-eee252214672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56B63865</paraID>
      <start>0</start>
      <end>3</end>
      <status>unmodified</status>
      <modifiedWord/>
      <trackRevisions>false</trackRevisions>
    </reviewItem>
    <reviewItem>
      <errorID>0bd2a5b7-78c4-4a6f-a9b3-cfaa051123d1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5BBFC0BB</paraID>
      <start>0</start>
      <end>3</end>
      <status>unmodified</status>
      <modifiedWord/>
      <trackRevisions>false</trackRevisions>
    </reviewItem>
    <reviewItem>
      <errorID>34f17758-3f1e-4c39-bdcc-8478f61f4c43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7DA93609</paraID>
      <start>0</start>
      <end>3</end>
      <status>unmodified</status>
      <modifiedWord/>
      <trackRevisions>false</trackRevisions>
    </reviewItem>
    <reviewItem>
      <errorID>d9814dea-5f1c-47de-845b-f9ce38d1ada7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1FD28115</paraID>
      <start>0</start>
      <end>3</end>
      <status>unmodified</status>
      <modifiedWord/>
      <trackRevisions>false</trackRevisions>
    </reviewItem>
    <reviewItem>
      <errorID>64ce9ff7-ff20-4d07-94d2-82623184cce6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64E557EA</paraID>
      <start>0</start>
      <end>3</end>
      <status>unmodified</status>
      <modifiedWord/>
      <trackRevisions>false</trackRevisions>
    </reviewItem>
    <reviewItem>
      <errorID>43c02274-a2e8-4a3a-b2a8-0de7ca75b8ee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67CD446F</paraID>
      <start>0</start>
      <end>3</end>
      <status>unmodified</status>
      <modifiedWord/>
      <trackRevisions>false</trackRevisions>
    </reviewItem>
    <reviewItem>
      <errorID>8b571382-a89c-4bc0-8a88-6eb949b272b1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6BC4BC2A</paraID>
      <start>0</start>
      <end>3</end>
      <status>unmodified</status>
      <modifiedWord/>
      <trackRevisions>false</trackRevisions>
    </reviewItem>
    <reviewItem>
      <errorID>f8237731-538d-4c32-b473-00a4f13f3d3f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75C5B7A8</paraID>
      <start>0</start>
      <end>3</end>
      <status>unmodified</status>
      <modifiedWord/>
      <trackRevisions>false</trackRevisions>
    </reviewItem>
    <reviewItem>
      <errorID>308ae164-b6ea-47ca-9bad-2f01cb4f5e40</errorID>
      <errorWord>(</errorWord>
      <group>L1_Format</group>
      <groupName>格式问题</groupName>
      <ability>L2_HalfPunc_CN</ability>
      <abilityName>全半角检查</abilityName>
      <candidateList>
        <item>（</item>
      </candidateList>
      <explain>文本全半角错误。</explain>
      <paraID> 2C21DE9</paraID>
      <start>11</start>
      <end>12</end>
      <status>unmodified</status>
      <modifiedWord/>
      <trackRevisions>false</trackRevisions>
    </reviewItem>
    <reviewItem>
      <errorID>935385df-9447-4976-8fc0-c98dc3eb43fb</errorID>
      <errorWord>)</errorWord>
      <group>L1_Format</group>
      <groupName>格式问题</groupName>
      <ability>L2_HalfPunc_CN</ability>
      <abilityName>全半角检查</abilityName>
      <candidateList>
        <item>）</item>
      </candidateList>
      <explain>文本全半角错误。</explain>
      <paraID> 2C21DE9</paraID>
      <start>16</start>
      <end>17</end>
      <status>unmodified</status>
      <modifiedWord/>
      <trackRevisions>false</trackRevisions>
    </reviewItem>
    <reviewItem>
      <errorID>0397dfed-3e83-4729-b454-47539e0bd9b3</errorID>
      <errorWord>(</errorWord>
      <group>L1_Format</group>
      <groupName>格式问题</groupName>
      <ability>L2_HalfPunc_CN</ability>
      <abilityName>全半角检查</abilityName>
      <candidateList>
        <item>（</item>
      </candidateList>
      <explain>文本全半角错误。</explain>
      <paraID> 2C21DE9</paraID>
      <start>45</start>
      <end>46</end>
      <status>unmodified</status>
      <modifiedWord/>
      <trackRevisions>false</trackRevisions>
    </reviewItem>
    <reviewItem>
      <errorID>8eafdb76-107c-4340-a554-38e69c7c8dbd</errorID>
      <errorWord>)</errorWord>
      <group>L1_Format</group>
      <groupName>格式问题</groupName>
      <ability>L2_HalfPunc_CN</ability>
      <abilityName>全半角检查</abilityName>
      <candidateList>
        <item>）</item>
      </candidateList>
      <explain>文本全半角错误。</explain>
      <paraID> 2C21DE9</paraID>
      <start>50</start>
      <end>51</end>
      <status>unmodified</status>
      <modifiedWord/>
      <trackRevisions>false</trackRevisions>
    </reviewItem>
    <reviewItem>
      <errorID>74948765-8c7a-44b5-9fe8-ab4ca3858b46</errorID>
      <errorWord>(</errorWord>
      <group>L1_Format</group>
      <groupName>格式问题</groupName>
      <ability>L2_HalfPunc_CN</ability>
      <abilityName>全半角检查</abilityName>
      <candidateList>
        <item>（</item>
      </candidateList>
      <explain>文本全半角错误。</explain>
      <paraID>7EA166EB</paraID>
      <start>14</start>
      <end>15</end>
      <status>unmodified</status>
      <modifiedWord/>
      <trackRevisions>false</trackRevisions>
    </reviewItem>
    <reviewItem>
      <errorID>a4418dec-4cec-4791-886e-83fd1c3eaa7f</errorID>
      <errorWord>)</errorWord>
      <group>L1_Format</group>
      <groupName>格式问题</groupName>
      <ability>L2_HalfPunc_CN</ability>
      <abilityName>全半角检查</abilityName>
      <candidateList>
        <item>）</item>
      </candidateList>
      <explain>文本全半角错误。</explain>
      <paraID>7EA166EB</paraID>
      <start>17</start>
      <end>18</end>
      <status>unmodified</status>
      <modifiedWord/>
      <trackRevisions>false</trackRevisions>
    </reviewItem>
    <reviewItem>
      <errorID>45f6ecdd-db13-4bc8-bf72-f5f8052c4efd</errorID>
      <errorWord>(</errorWord>
      <group>L1_Format</group>
      <groupName>格式问题</groupName>
      <ability>L2_HalfPunc_CN</ability>
      <abilityName>全半角检查</abilityName>
      <candidateList>
        <item>（</item>
      </candidateList>
      <explain>文本全半角错误。</explain>
      <paraID>7EA166EB</paraID>
      <start>46</start>
      <end>47</end>
      <status>unmodified</status>
      <modifiedWord/>
      <trackRevisions>false</trackRevisions>
    </reviewItem>
    <reviewItem>
      <errorID>caf94a36-6dee-47eb-936e-164d0209ab86</errorID>
      <errorWord>)</errorWord>
      <group>L1_Format</group>
      <groupName>格式问题</groupName>
      <ability>L2_HalfPunc_CN</ability>
      <abilityName>全半角检查</abilityName>
      <candidateList>
        <item>）</item>
      </candidateList>
      <explain>文本全半角错误。</explain>
      <paraID>7EA166EB</paraID>
      <start>49</start>
      <end>50</end>
      <status>unmodified</status>
      <modifiedWord/>
      <trackRevisions>false</trackRevisions>
    </reviewItem>
    <reviewItem>
      <errorID>ae17b5be-c0e5-42f0-b5c9-9cee8544291c</errorID>
      <errorWord>(</errorWord>
      <group>L1_Format</group>
      <groupName>格式问题</groupName>
      <ability>L2_HalfPunc_CN</ability>
      <abilityName>全半角检查</abilityName>
      <candidateList>
        <item>（</item>
      </candidateList>
      <explain>文本全半角错误。</explain>
      <paraID>44F50489</paraID>
      <start>27</start>
      <end>28</end>
      <status>unmodified</status>
      <modifiedWord/>
      <trackRevisions>false</trackRevisions>
    </reviewItem>
    <reviewItem>
      <errorID>54467b13-b94c-4572-b88a-3eb16a425193</errorID>
      <errorWord>)</errorWord>
      <group>L1_Format</group>
      <groupName>格式问题</groupName>
      <ability>L2_HalfPunc_CN</ability>
      <abilityName>全半角检查</abilityName>
      <candidateList>
        <item>）</item>
      </candidateList>
      <explain>文本全半角错误。</explain>
      <paraID>44F50489</paraID>
      <start>32</start>
      <end>33</end>
      <status>unmodified</status>
      <modifiedWord/>
      <trackRevisions>false</trackRevisions>
    </reviewItem>
    <reviewItem>
      <errorID>307b1181-8258-4c95-860f-4eaef9feb24d</errorID>
      <errorWord>(</errorWord>
      <group>L1_Format</group>
      <groupName>格式问题</groupName>
      <ability>L2_HalfPunc_CN</ability>
      <abilityName>全半角检查</abilityName>
      <candidateList>
        <item>（</item>
      </candidateList>
      <explain>文本全半角错误。</explain>
      <paraID>44F50489</paraID>
      <start>91</start>
      <end>92</end>
      <status>unmodified</status>
      <modifiedWord/>
      <trackRevisions>false</trackRevisions>
    </reviewItem>
    <reviewItem>
      <errorID>f015edf6-92fe-4c5c-9dae-12a5f84d5a69</errorID>
      <errorWord>)</errorWord>
      <group>L1_Format</group>
      <groupName>格式问题</groupName>
      <ability>L2_HalfPunc_CN</ability>
      <abilityName>全半角检查</abilityName>
      <candidateList>
        <item>）</item>
      </candidateList>
      <explain>文本全半角错误。</explain>
      <paraID>44F50489</paraID>
      <start>107</start>
      <end>108</end>
      <status>unmodified</status>
      <modifiedWord/>
      <trackRevisions>false</trackRevisions>
    </reviewItem>
    <reviewItem>
      <errorID>a8902f1f-ee5e-41dc-a66d-097f2ad3bd4b</errorID>
      <errorWord>(</errorWord>
      <group>L1_Format</group>
      <groupName>格式问题</groupName>
      <ability>L2_HalfPunc_CN</ability>
      <abilityName>全半角检查</abilityName>
      <candidateList>
        <item>（</item>
      </candidateList>
      <explain>文本全半角错误。</explain>
      <paraID>44F50489</paraID>
      <start>121</start>
      <end>122</end>
      <status>unmodified</status>
      <modifiedWord/>
      <trackRevisions>false</trackRevisions>
    </reviewItem>
    <reviewItem>
      <errorID>d513a6e4-88ae-4b7d-9d5f-2406275f8938</errorID>
      <errorWord>)</errorWord>
      <group>L1_Format</group>
      <groupName>格式问题</groupName>
      <ability>L2_HalfPunc_CN</ability>
      <abilityName>全半角检查</abilityName>
      <candidateList>
        <item>）</item>
      </candidateList>
      <explain>文本全半角错误。</explain>
      <paraID>44F50489</paraID>
      <start>137</start>
      <end>138</end>
      <status>unmodified</status>
      <modifiedWord/>
      <trackRevisions>false</trackRevisions>
    </reviewItem>
    <reviewItem>
      <errorID>ce290fe4-8016-4f57-a7c6-bec670acd90d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2934389E</paraID>
      <start>0</start>
      <end>3</end>
      <status>unmodified</status>
      <modifiedWord/>
      <trackRevisions>false</trackRevisions>
    </reviewItem>
    <reviewItem>
      <errorID>2b812349-636d-4305-85f8-a5297a0c9ff5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4C75BF5B</paraID>
      <start>0</start>
      <end>3</end>
      <status>unmodified</status>
      <modifiedWord/>
      <trackRevisions>false</trackRevisions>
    </reviewItem>
    <reviewItem>
      <errorID>bf76bde7-f49e-4d2f-b07f-9ba39fea71f9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8E24E5D</paraID>
      <start>0</start>
      <end>3</end>
      <status>unmodified</status>
      <modifiedWord/>
      <trackRevisions>false</trackRevisions>
    </reviewItem>
    <reviewItem>
      <errorID>f005fc92-1622-4066-8dc4-c9f750e51363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31377C34</paraID>
      <start>0</start>
      <end>3</end>
      <status>unmodified</status>
      <modifiedWord/>
      <trackRevisions>false</trackRevisions>
    </reviewItem>
    <reviewItem>
      <errorID>0fe780c9-03fe-4f0a-942f-cadb4af4ec1d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37AC8299</paraID>
      <start>0</start>
      <end>3</end>
      <status>unmodified</status>
      <modifiedWord/>
      <trackRevisions>false</trackRevisions>
    </reviewItem>
    <reviewItem>
      <errorID>e0e58755-586f-4b0c-a86f-670dee4ef8c4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1382A04D</paraID>
      <start>0</start>
      <end>3</end>
      <status>unmodified</status>
      <modifiedWord/>
      <trackRevisions>false</trackRevisions>
    </reviewItem>
    <reviewItem>
      <errorID>ab473265-cd17-407f-9e29-21d8f2bd6164</errorID>
      <errorWord>法》《建设工程安全</errorWord>
      <group>L1_Word</group>
      <groupName>字词问题</groupName>
      <ability>L2_Typo</ability>
      <abilityName>字词错误</abilityName>
      <candidateList>
        <item>法》和《建设工程安全</item>
      </candidateList>
      <explain/>
      <paraID>1382A04D</paraID>
      <start>19</start>
      <end>28</end>
      <status>unmodified</status>
      <modifiedWord/>
      <trackRevisions>false</trackRevisions>
    </reviewItem>
    <reviewItem>
      <errorID>ee533e06-0b48-4034-9f2b-d7d143ab322d</errorID>
      <errorWord>规</errorWord>
      <group>L1_Word</group>
      <groupName>字词问题</groupName>
      <ability>L2_Typo</ability>
      <abilityName>字词错误</abilityName>
      <candidateList>
        <item>规和</item>
      </candidateList>
      <explain/>
      <paraID>1382A04D</paraID>
      <start>48</start>
      <end>49</end>
      <status>unmodified</status>
      <modifiedWord/>
      <trackRevisions>false</trackRevisions>
    </reviewItem>
    <reviewItem>
      <errorID>90d1830c-e8c3-4afa-a9b7-2e0cb68c4a4e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21D500DE</paraID>
      <start>0</start>
      <end>3</end>
      <status>unmodified</status>
      <modifiedWord/>
      <trackRevisions>false</trackRevisions>
    </reviewItem>
    <reviewItem>
      <errorID>a2641891-64f6-4bd9-b5d5-cbdb433e88bc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717BA294</paraID>
      <start>0</start>
      <end>3</end>
      <status>unmodified</status>
      <modifiedWord/>
      <trackRevisions>false</trackRevisions>
    </reviewItem>
    <reviewItem>
      <errorID>10f94a87-177d-4e7d-9cdf-5b292c2b645e</errorID>
      <errorWord>(</errorWord>
      <group>L1_Format</group>
      <groupName>格式问题</groupName>
      <ability>L2_HalfPunc_CN</ability>
      <abilityName>全半角检查</abilityName>
      <candidateList>
        <item>（</item>
      </candidateList>
      <explain>文本全半角错误。</explain>
      <paraID>717BA294</paraID>
      <start>31</start>
      <end>32</end>
      <status>unmodified</status>
      <modifiedWord/>
      <trackRevisions>false</trackRevisions>
    </reviewItem>
    <reviewItem>
      <errorID>426dac2a-c86e-4a2b-8841-07bd3b10dad1</errorID>
      <errorWord>的</errorWord>
      <group>L1_Word</group>
      <groupName>字词问题</groupName>
      <ability>L2_Typo</ability>
      <abilityName>字词错误</abilityName>
      <candidateList>
        <item>的农</item>
      </candidateList>
      <explain/>
      <paraID>717BA294</paraID>
      <start>38</start>
      <end>39</end>
      <status>unmodified</status>
      <modifiedWord/>
      <trackRevisions>false</trackRevisions>
    </reviewItem>
    <reviewItem>
      <errorID>f356a932-e350-479f-9dba-8477ee876e9d</errorID>
      <errorWord>)</errorWord>
      <group>L1_Format</group>
      <groupName>格式问题</groupName>
      <ability>L2_HalfPunc_CN</ability>
      <abilityName>全半角检查</abilityName>
      <candidateList>
        <item>）</item>
      </candidateList>
      <explain>文本全半角错误。</explain>
      <paraID>717BA294</paraID>
      <start>41</start>
      <end>42</end>
      <status>unmodified</status>
      <modifiedWord/>
      <trackRevisions>false</trackRevisions>
    </reviewItem>
    <reviewItem>
      <errorID>92f4024c-b7dc-416a-af44-c2c3327c8802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12A0915B</paraID>
      <start>0</start>
      <end>3</end>
      <status>unmodified</status>
      <modifiedWord/>
      <trackRevisions>false</trackRevisions>
    </reviewItem>
    <reviewItem>
      <errorID>5f89673e-cbef-497a-b05e-afefc81b708d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17CEDCF8</paraID>
      <start>0</start>
      <end>3</end>
      <status>unmodified</status>
      <modifiedWord/>
      <trackRevisions>false</trackRevisions>
    </reviewItem>
    <reviewItem>
      <errorID>ed5aa745-f561-4da6-9452-3caea94cf9d5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2AE38EDE</paraID>
      <start>0</start>
      <end>3</end>
      <status>unmodified</status>
      <modifiedWord/>
      <trackRevisions>false</trackRevisions>
    </reviewItem>
    <reviewItem>
      <errorID>992ace7b-57f9-4a0b-9244-dca40852b9c1</errorID>
      <errorWord>之外，还应配备有足够</errorWord>
      <group>L1_Word</group>
      <groupName>字词问题</groupName>
      <ability>L2_Typo</ability>
      <abilityName>字词错误</abilityName>
      <candidateList>
        <item>之外，还应配备足够</item>
      </candidateList>
      <explain/>
      <paraID>2AE38EDE</paraID>
      <start>20</start>
      <end>30</end>
      <status>unmodified</status>
      <modifiedWord/>
      <trackRevisions>false</trackRevisions>
    </reviewItem>
    <reviewItem>
      <errorID>26bb591d-1c2e-4a01-8d34-892884f95559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72099B0B</paraID>
      <start>0</start>
      <end>3</end>
      <status>unmodified</status>
      <modifiedWord/>
      <trackRevisions>false</trackRevisions>
    </reviewItem>
    <reviewItem>
      <errorID>f83a0691-bc90-49b2-b61e-9e5ec29a1259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179DC5E7</paraID>
      <start>0</start>
      <end>3</end>
      <status>unmodified</status>
      <modifiedWord/>
      <trackRevisions>false</trackRevisions>
    </reviewItem>
    <reviewItem>
      <errorID>999bc9ac-e858-4cb9-a329-d1c64307cbac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32D827E3</paraID>
      <start>0</start>
      <end>3</end>
      <status>unmodified</status>
      <modifiedWord/>
      <trackRevisions>false</trackRevisions>
    </reviewItem>
    <reviewItem>
      <errorID>ace032c8-d6ef-4e79-98fb-66a2aa59af48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2449BD2</paraID>
      <start>0</start>
      <end>4</end>
      <status>unmodified</status>
      <modifiedWord/>
      <trackRevisions>false</trackRevisions>
    </reviewItem>
    <reviewItem>
      <errorID>7d23a61d-fa0e-4fdc-9b7f-ef6a28021b83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102026FC</paraID>
      <start>0</start>
      <end>4</end>
      <status>unmodified</status>
      <modifiedWord/>
      <trackRevisions>false</trackRevisions>
    </reviewItem>
    <reviewItem>
      <errorID>5daafce7-b03e-4bae-8cbd-9cf8af69e2c7</errorID>
      <errorWord>位</errorWord>
      <group>L1_Word</group>
      <groupName>字词问题</groupName>
      <ability>L2_Typo</ability>
      <abilityName>字词错误</abilityName>
      <candidateList>
        <item>位公</item>
      </candidateList>
      <explain/>
      <paraID>433EA75C</paraID>
      <start>27</start>
      <end>28</end>
      <status>unmodified</status>
      <modifiedWord/>
      <trackRevisions>false</trackRevisions>
    </reviewItem>
    <reviewItem>
      <errorID>aae3e352-d104-4d30-860d-90048112342e</errorID>
      <errorWord>(</errorWord>
      <group>L1_Format</group>
      <groupName>格式问题</groupName>
      <ability>L2_HalfPunc_CN</ability>
      <abilityName>全半角检查</abilityName>
      <candidateList>
        <item>（</item>
      </candidateList>
      <explain>文本全半角错误。</explain>
      <paraID>7F6971B3</paraID>
      <start>15</start>
      <end>16</end>
      <status>unmodified</status>
      <modifiedWord/>
      <trackRevisions>false</trackRevisions>
    </reviewItem>
    <reviewItem>
      <errorID>32072581-20cb-40b3-a2e0-b85e2503d5c0</errorID>
      <errorWord>)</errorWord>
      <group>L1_Format</group>
      <groupName>格式问题</groupName>
      <ability>L2_HalfPunc_CN</ability>
      <abilityName>全半角检查</abilityName>
      <candidateList>
        <item>）</item>
      </candidateList>
      <explain>文本全半角错误。</explain>
      <paraID>7F6971B3</paraID>
      <start>20</start>
      <end>21</end>
      <status>unmodified</status>
      <modifiedWord/>
      <trackRevisions>false</trackRevisions>
    </reviewItem>
    <reviewItem>
      <errorID>9ef80f77-52c5-484d-806f-6d0fb63d9e4d</errorID>
      <errorWord>(</errorWord>
      <group>L1_Format</group>
      <groupName>格式问题</groupName>
      <ability>L2_HalfPunc_CN</ability>
      <abilityName>全半角检查</abilityName>
      <candidateList>
        <item>（</item>
      </candidateList>
      <explain>文本全半角错误。</explain>
      <paraID>7F6971B3</paraID>
      <start>47</start>
      <end>48</end>
      <status>unmodified</status>
      <modifiedWord/>
      <trackRevisions>false</trackRevisions>
    </reviewItem>
    <reviewItem>
      <errorID>0381541b-4d8c-453d-895a-11d9cdf8ffc5</errorID>
      <errorWord>)</errorWord>
      <group>L1_Format</group>
      <groupName>格式问题</groupName>
      <ability>L2_HalfPunc_CN</ability>
      <abilityName>全半角检查</abilityName>
      <candidateList>
        <item>）</item>
      </candidateList>
      <explain>文本全半角错误。</explain>
      <paraID>7F6971B3</paraID>
      <start>52</start>
      <end>53</end>
      <status>unmodified</status>
      <modifiedWord/>
      <trackRevisions>false</trackRevisions>
    </reviewItem>
    <reviewItem>
      <errorID>f992b2b0-63c9-49ee-ac3b-9ef8c32c15a0</errorID>
      <errorWord>(</errorWord>
      <group>L1_Format</group>
      <groupName>格式问题</groupName>
      <ability>L2_HalfPunc_CN</ability>
      <abilityName>全半角检查</abilityName>
      <candidateList>
        <item>（</item>
      </candidateList>
      <explain>文本全半角错误。</explain>
      <paraID>6D4D8A96</paraID>
      <start>18</start>
      <end>19</end>
      <status>unmodified</status>
      <modifiedWord/>
      <trackRevisions>false</trackRevisions>
    </reviewItem>
    <reviewItem>
      <errorID>f64ad7ac-88da-486e-881e-0c074f30d910</errorID>
      <errorWord>)</errorWord>
      <group>L1_Format</group>
      <groupName>格式问题</groupName>
      <ability>L2_HalfPunc_CN</ability>
      <abilityName>全半角检查</abilityName>
      <candidateList>
        <item>）</item>
      </candidateList>
      <explain>文本全半角错误。</explain>
      <paraID>6D4D8A96</paraID>
      <start>21</start>
      <end>22</end>
      <status>unmodified</status>
      <modifiedWord/>
      <trackRevisions>false</trackRevisions>
    </reviewItem>
    <reviewItem>
      <errorID>be66da3d-671d-4421-9024-484faabdcb7e</errorID>
      <errorWord>(</errorWord>
      <group>L1_Format</group>
      <groupName>格式问题</groupName>
      <ability>L2_HalfPunc_CN</ability>
      <abilityName>全半角检查</abilityName>
      <candidateList>
        <item>（</item>
      </candidateList>
      <explain>文本全半角错误。</explain>
      <paraID>6D4D8A96</paraID>
      <start>49</start>
      <end>50</end>
      <status>unmodified</status>
      <modifiedWord/>
      <trackRevisions>false</trackRevisions>
    </reviewItem>
    <reviewItem>
      <errorID>017b0ccc-6b36-41af-83f5-6f2464ac5751</errorID>
      <errorWord>)</errorWord>
      <group>L1_Format</group>
      <groupName>格式问题</groupName>
      <ability>L2_HalfPunc_CN</ability>
      <abilityName>全半角检查</abilityName>
      <candidateList>
        <item>）</item>
      </candidateList>
      <explain>文本全半角错误。</explain>
      <paraID>6D4D8A96</paraID>
      <start>52</start>
      <end>53</end>
      <status>unmodified</status>
      <modifiedWord/>
      <trackRevisions>false</trackRevisions>
    </reviewItem>
    <reviewItem>
      <errorID>c80b393b-b612-4103-acf1-ff28eed53c1d</errorID>
      <errorWord>零记录</errorWord>
      <group>L1_Word</group>
      <groupName>字词问题</groupName>
      <ability>L2_Alias</ability>
      <abilityName>也作/曾用词</abilityName>
      <candidateList>
        <item>零纪录</item>
      </candidateList>
      <explain>词汇[零记录]为不规范表述或旧称，其规范书面表述为[零纪录]。</explain>
      <paraID>6E76375D</paraID>
      <start>12</start>
      <end>15</end>
      <status>unmodified</status>
      <modifiedWord/>
      <trackRevisions>false</trackRevisions>
    </reviewItem>
    <reviewItem>
      <errorID>285645b9-23e7-483c-aa90-1b6e5f2fb3f2</errorID>
      <errorWord>总额</errorWord>
      <group>L1_Word</group>
      <groupName>字词问题</groupName>
      <ability>L2_Typo</ability>
      <abilityName>字词错误</abilityName>
      <candidateList>
        <item>总</item>
      </candidateList>
      <explain/>
      <paraID>37495EA2</paraID>
      <start>51</start>
      <end>53</end>
      <status>unmodified</status>
      <modifiedWord/>
      <trackRevisions>false</trackRevisions>
    </reviewItem>
    <reviewItem>
      <errorID>616ae130-782f-4a4f-8ada-e9bacb83ba61</errorID>
      <errorWord>法律、法规</errorWord>
      <group>L1_Word</group>
      <groupName>字词问题</groupName>
      <ability>L2_Typo</ability>
      <abilityName>字词错误</abilityName>
      <candidateList>
        <item>法律法规</item>
      </candidateList>
      <explain/>
      <paraID>504554C6</paraID>
      <start>34</start>
      <end>39</end>
      <status>unmodified</status>
      <modifiedWord/>
      <trackRevisions>false</trackRevisions>
    </reviewItem>
    <reviewItem>
      <errorID>a0bffeb4-61af-4ce0-b7a4-712ef0987be9</errorID>
      <errorWord>[2023]</errorWord>
      <group>L1_Punc</group>
      <groupName>标点问题</groupName>
      <ability>L2_Punc_CN</ability>
      <abilityName>标点符号检查</abilityName>
      <candidateList>
        <item>〔2023〕</item>
      </candidateList>
      <explain/>
      <paraID>4B6B6E15</paraID>
      <start>53</start>
      <end>59</end>
      <status>unmodified</status>
      <modifiedWord/>
      <trackRevisions>false</trackRevisions>
    </reviewItem>
    <reviewItem>
      <errorID>797973f4-6c1a-4dae-a206-844b349aa2bb</errorID>
      <errorWord>[2025]1号</errorWord>
      <group>L1_Knowledge</group>
      <groupName>知识性问题</groupName>
      <ability>L2_Knowledge</ability>
      <abilityName>其他知识</abilityName>
      <candidateList>
        <item>〔2025〕1号</item>
      </candidateList>
      <explain>发文字号格式错误。</explain>
      <paraID>4B6B6E15</paraID>
      <start>107</start>
      <end>115</end>
      <status>unmodified</status>
      <modifiedWord/>
      <trackRevisions>false</trackRevisions>
    </reviewItem>
    <reviewItem>
      <errorID>84c00ea0-dac9-4595-b88f-ad14c88a4144</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468F8FB4</paraID>
      <start>14</start>
      <end>17</end>
      <status>unmodified</status>
      <modifiedWord/>
      <trackRevisions>false</trackRevisions>
    </reviewItem>
    <reviewItem>
      <errorID>fbe069e5-9957-4cb3-989b-8700181884ca</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468F8FB4</paraID>
      <start>17</start>
      <end>20</end>
      <status>unmodified</status>
      <modifiedWord/>
      <trackRevisions>false</trackRevisions>
    </reviewItem>
    <reviewItem>
      <errorID>ad159222-5857-401d-a907-d7085646a1ec</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468F8FB4</paraID>
      <start>31</start>
      <end>34</end>
      <status>unmodified</status>
      <modifiedWord/>
      <trackRevisions>false</trackRevisions>
    </reviewItem>
    <reviewItem>
      <errorID>d4921b9c-7d20-4ac4-ab90-b568ccd0db78</errorID>
      <errorWord>[2016]</errorWord>
      <group>L1_Punc</group>
      <groupName>标点问题</groupName>
      <ability>L2_Punc_CN</ability>
      <abilityName>标点符号检查</abilityName>
      <candidateList>
        <item>〔2016〕</item>
      </candidateList>
      <explain/>
      <paraID>468F8FB4</paraID>
      <start>59</start>
      <end>65</end>
      <status>unmodified</status>
      <modifiedWord/>
      <trackRevisions>false</trackRevisions>
    </reviewItem>
    <reviewItem>
      <errorID>0ae66eda-115f-4692-8753-c411b08445c3</errorID>
      <errorWord>[2018]93号</errorWord>
      <group>L1_Knowledge</group>
      <groupName>知识性问题</groupName>
      <ability>L2_Knowledge</ability>
      <abilityName>其他知识</abilityName>
      <candidateList>
        <item>〔2018〕93号</item>
      </candidateList>
      <explain>发文字号格式错误。</explain>
      <paraID>468F8FB4</paraID>
      <start>123</start>
      <end>132</end>
      <status>unmodified</status>
      <modifiedWord/>
      <trackRevisions>false</trackRevisions>
    </reviewItem>
    <reviewItem>
      <errorID>0defd3f9-f492-45f0-acfc-7ca851244c9b</errorID>
      <errorWord>[2018]142号</errorWord>
      <group>L1_Knowledge</group>
      <groupName>知识性问题</groupName>
      <ability>L2_Knowledge</ability>
      <abilityName>其他知识</abilityName>
      <candidateList>
        <item>〔2018〕142号</item>
      </candidateList>
      <explain>发文字号格式错误。</explain>
      <paraID>468F8FB4</paraID>
      <start>160</start>
      <end>170</end>
      <status>unmodified</status>
      <modifiedWord/>
      <trackRevisions>false</trackRevisions>
    </reviewItem>
    <reviewItem>
      <errorID>c5e0dcf8-fb3f-4151-b3e5-92998caf3dbd</errorID>
      <errorWord>[2020]12号</errorWord>
      <group>L1_Knowledge</group>
      <groupName>知识性问题</groupName>
      <ability>L2_Knowledge</ability>
      <abilityName>其他知识</abilityName>
      <candidateList>
        <item>〔2020〕12号</item>
      </candidateList>
      <explain>发文字号格式错误。</explain>
      <paraID>468F8FB4</paraID>
      <start>222</start>
      <end>231</end>
      <status>unmodified</status>
      <modifiedWord/>
      <trackRevisions>false</trackRevisions>
    </reviewItem>
    <reviewItem>
      <errorID>21bc0447-5e59-48c3-91ec-b3b254c078e4</errorID>
      <errorWord>[2021]2号</errorWord>
      <group>L1_Knowledge</group>
      <groupName>知识性问题</groupName>
      <ability>L2_Knowledge</ability>
      <abilityName>其他知识</abilityName>
      <candidateList>
        <item>〔2021〕2号</item>
      </candidateList>
      <explain>发文字号格式错误。</explain>
      <paraID>468F8FB4</paraID>
      <start>265</start>
      <end>273</end>
      <status>unmodified</status>
      <modifiedWord/>
      <trackRevisions>false</trackRevisions>
    </reviewItem>
    <reviewItem>
      <errorID>27dbcee1-ff37-47d8-bae9-72699428f37c</errorID>
      <errorWord>[2022]8号</errorWord>
      <group>L1_Knowledge</group>
      <groupName>知识性问题</groupName>
      <ability>L2_Knowledge</ability>
      <abilityName>其他知识</abilityName>
      <candidateList>
        <item>〔2022〕8号</item>
      </candidateList>
      <explain>发文字号格式错误。</explain>
      <paraID>468F8FB4</paraID>
      <start>305</start>
      <end>313</end>
      <status>unmodified</status>
      <modifiedWord/>
      <trackRevisions>false</trackRevisions>
    </reviewItem>
    <reviewItem>
      <errorID>2bde2b68-9f3f-4560-bdc4-4874adf83c9b</errorID>
      <errorWord>[2023]5号</errorWord>
      <group>L1_Knowledge</group>
      <groupName>知识性问题</groupName>
      <ability>L2_Knowledge</ability>
      <abilityName>其他知识</abilityName>
      <candidateList>
        <item>〔2023〕5号</item>
      </candidateList>
      <explain>发文字号格式错误。</explain>
      <paraID>468F8FB4</paraID>
      <start>356</start>
      <end>364</end>
      <status>unmodified</status>
      <modifiedWord/>
      <trackRevisions>false</trackRevisions>
    </reviewItem>
    <reviewItem>
      <errorID>c1695024-0b06-49f2-bf85-82da1968b62c</errorID>
      <errorWord>[2017]</errorWord>
      <group>L1_Punc</group>
      <groupName>标点问题</groupName>
      <ability>L2_Punc_CN</ability>
      <abilityName>标点符号检查</abilityName>
      <candidateList>
        <item>〔2017〕</item>
      </candidateList>
      <explain/>
      <paraID>40A3809E</paraID>
      <start>31</start>
      <end>37</end>
      <status>unmodified</status>
      <modifiedWord/>
      <trackRevisions>false</trackRevisions>
    </reviewItem>
    <reviewItem>
      <errorID>0d68f2a3-fc6a-44a3-b566-2c0f7bad2f1d</errorID>
      <errorWord>[2025]</errorWord>
      <group>L1_Punc</group>
      <groupName>标点问题</groupName>
      <ability>L2_Punc_CN</ability>
      <abilityName>标点符号检查</abilityName>
      <candidateList>
        <item>〔2025〕</item>
      </candidateList>
      <explain/>
      <paraID>40A3809E</paraID>
      <start>71</start>
      <end>77</end>
      <status>unmodified</status>
      <modifiedWord/>
      <trackRevisions>false</trackRevisions>
    </reviewItem>
    <reviewItem>
      <errorID>21e06f1e-99ce-4f94-8502-69f6f21fdaa0</errorID>
      <errorWord>(</errorWord>
      <group>L1_Format</group>
      <groupName>格式问题</groupName>
      <ability>L2_HalfPunc_CN</ability>
      <abilityName>全半角检查</abilityName>
      <candidateList>
        <item>（</item>
      </candidateList>
      <explain>文本全半角错误。</explain>
      <paraID>7E28B5BC</paraID>
      <start>68</start>
      <end>69</end>
      <status>unmodified</status>
      <modifiedWord/>
      <trackRevisions>false</trackRevisions>
    </reviewItem>
    <reviewItem>
      <errorID>a5abdc19-9310-4931-b4d2-c944480ee80f</errorID>
      <errorWord>)</errorWord>
      <group>L1_Format</group>
      <groupName>格式问题</groupName>
      <ability>L2_HalfPunc_CN</ability>
      <abilityName>全半角检查</abilityName>
      <candidateList>
        <item>）</item>
      </candidateList>
      <explain>文本全半角错误。</explain>
      <paraID>7E28B5BC</paraID>
      <start>92</start>
      <end>93</end>
      <status>unmodified</status>
      <modifiedWord/>
      <trackRevisions>false</trackRevisions>
    </reviewItem>
    <reviewItem>
      <errorID>046362c4-3551-4290-bb68-ffd5fa058e52</errorID>
      <errorWord>总额</errorWord>
      <group>L1_Word</group>
      <groupName>字词问题</groupName>
      <ability>L2_Typo</ability>
      <abilityName>字词错误</abilityName>
      <candidateList>
        <item>总</item>
      </candidateList>
      <explain/>
      <paraID>7E28B5BC</paraID>
      <start>127</start>
      <end>129</end>
      <status>unmodified</status>
      <modifiedWord/>
      <trackRevisions>false</trackRevisions>
    </reviewItem>
    <reviewItem>
      <errorID>891b248f-3365-4618-9db0-9d832f61872d</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 1DFC556</paraID>
      <start>21</start>
      <end>24</end>
      <status>unmodified</status>
      <modifiedWord/>
      <trackRevisions>false</trackRevisions>
    </reviewItem>
    <reviewItem>
      <errorID>bf4aed8e-8e96-4bad-b9d2-d1b5cf9d7780</errorID>
      <errorWord>（2016）35号</errorWord>
      <group>L1_Knowledge</group>
      <groupName>知识性问题</groupName>
      <ability>L2_Knowledge</ability>
      <abilityName>其他知识</abilityName>
      <candidateList>
        <item>〔2016〕35号</item>
      </candidateList>
      <explain>发文字号格式错误。</explain>
      <paraID>57D0AF98</paraID>
      <start>25</start>
      <end>34</end>
      <status>unmodified</status>
      <modifiedWord/>
      <trackRevisions>false</trackRevisions>
    </reviewItem>
    <reviewItem>
      <errorID>2b57794c-7c11-4b6b-b7a6-a35e9fa18cc6</errorID>
      <errorWord>（2019）8号</errorWord>
      <group>L1_Knowledge</group>
      <groupName>知识性问题</groupName>
      <ability>L2_Knowledge</ability>
      <abilityName>其他知识</abilityName>
      <candidateList>
        <item>〔2019〕8号</item>
      </candidateList>
      <explain>发文字号格式错误。</explain>
      <paraID>57D0AF98</paraID>
      <start>206</start>
      <end>214</end>
      <status>unmodified</status>
      <modifiedWord/>
      <trackRevisions>false</trackRevisions>
    </reviewItem>
    <reviewItem>
      <errorID>79346dcb-7424-46cd-93d8-b37fd90ea592</errorID>
      <errorWord>（2019）254号</errorWord>
      <group>L1_Knowledge</group>
      <groupName>知识性问题</groupName>
      <ability>L2_Knowledge</ability>
      <abilityName>其他知识</abilityName>
      <candidateList>
        <item>〔2019〕254号</item>
      </candidateList>
      <explain>发文字号格式错误。</explain>
      <paraID>57D0AF98</paraID>
      <start>253</start>
      <end>263</end>
      <status>unmodified</status>
      <modifiedWord/>
      <trackRevisions>false</trackRevisions>
    </reviewItem>
    <reviewItem>
      <errorID>dbc3d70f-b2f4-4561-93dc-818dfbb52d3d</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317902A7</paraID>
      <start>52</start>
      <end>55</end>
      <status>unmodified</status>
      <modifiedWord/>
      <trackRevisions>false</trackRevisions>
    </reviewItem>
    <reviewItem>
      <errorID>e644e05f-8a46-41c7-af14-66c8e7f1c92f</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317902A7</paraID>
      <start>69</start>
      <end>72</end>
      <status>unmodified</status>
      <modifiedWord/>
      <trackRevisions>false</trackRevisions>
    </reviewItem>
    <reviewItem>
      <errorID>13e7966b-2887-4b76-9110-8018e2547d5f</errorID>
      <errorWord>，</errorWord>
      <group>L1_Word</group>
      <groupName>字词问题</groupName>
      <ability>L2_Typo</ability>
      <abilityName>字词错误</abilityName>
      <candidateList>
        <item>，由</item>
      </candidateList>
      <explain/>
      <paraID>2E4799FB</paraID>
      <start>57</start>
      <end>58</end>
      <status>unmodified</status>
      <modifiedWord/>
      <trackRevisions>false</trackRevisions>
    </reviewItem>
    <reviewItem>
      <errorID>e90c14bf-b954-4808-ae58-f87d1ade30cc</errorID>
      <errorWord>法律、法规</errorWord>
      <group>L1_Word</group>
      <groupName>字词问题</groupName>
      <ability>L2_Typo</ability>
      <abilityName>字词错误</abilityName>
      <candidateList>
        <item>法律法规</item>
      </candidateList>
      <explain/>
      <paraID>3FD9285D</paraID>
      <start>35</start>
      <end>40</end>
      <status>unmodified</status>
      <modifiedWord/>
      <trackRevisions>false</trackRevisions>
    </reviewItem>
    <reviewItem>
      <errorID>407886db-9b1f-4e72-8258-93472add222e</errorID>
      <errorWord>安全的</errorWord>
      <group>L1_Word</group>
      <groupName>字词问题</groupName>
      <ability>L2_Typo</ability>
      <abilityName>字词错误</abilityName>
      <candidateList>
        <item>安全</item>
      </candidateList>
      <explain>〈形〉没有危险；不受威胁；不出事故：～操作｜～地带｜注意交通～。</explain>
      <paraID>567692DC</paraID>
      <start>61</start>
      <end>64</end>
      <status>unmodified</status>
      <modifiedWord/>
      <trackRevisions>false</trackRevisions>
    </reviewItem>
    <reviewItem>
      <errorID>b1dd56da-3fe4-4ca7-966f-0ad2c59553f2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3897171</paraID>
      <start>0</start>
      <end>2</end>
      <status>unmodified</status>
      <modifiedWord/>
      <trackRevisions>false</trackRevisions>
    </reviewItem>
    <reviewItem>
      <errorID>73535186-565e-4cb7-9a37-b06a829ffb3f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380275F1</paraID>
      <start>0</start>
      <end>2</end>
      <status>unmodified</status>
      <modifiedWord/>
      <trackRevisions>false</trackRevisions>
    </reviewItem>
    <reviewItem>
      <errorID>60cc2aaa-3e03-4805-ad1b-a3b086a02eed</errorID>
      <errorWord>国家市场监督管理局</errorWord>
      <group>L1_Word</group>
      <groupName>字词问题</groupName>
      <ability>L2_Typo</ability>
      <abilityName>字词错误</abilityName>
      <candidateList>
        <item>国家市场监督管理总局</item>
      </candidateList>
      <explain/>
      <paraID>37F739A7</paraID>
      <start>55</start>
      <end>64</end>
      <status>unmodified</status>
      <modifiedWord/>
      <trackRevisions>false</trackRevisions>
    </reviewItem>
    <reviewItem>
      <errorID>6d4169dc-3b37-459b-8ca8-2ad419a7fd4d</errorID>
      <errorWord>:</errorWord>
      <group>L1_Format</group>
      <groupName>格式问题</groupName>
      <ability>L2_HalfPunc_CN</ability>
      <abilityName>全半角检查</abilityName>
      <candidateList>
        <item>：</item>
      </candidateList>
      <explain>文本全半角错误。</explain>
      <paraID>55B706B6</paraID>
      <start>1</start>
      <end>2</end>
      <status>unmodified</status>
      <modifiedWord/>
      <trackRevisions>false</trackRevisions>
    </reviewItem>
    <reviewItem>
      <errorID>eef662da-b793-4bd3-a634-0b9933abdf46</errorID>
      <errorWord>:</errorWord>
      <group>L1_Format</group>
      <groupName>格式问题</groupName>
      <ability>L2_HalfPunc_CN</ability>
      <abilityName>全半角检查</abilityName>
      <candidateList>
        <item>：</item>
      </candidateList>
      <explain>文本全半角错误。</explain>
      <paraID>55B706B6</paraID>
      <start>15</start>
      <end>16</end>
      <status>unmodified</status>
      <modifiedWord/>
      <trackRevisions>false</trackRevisions>
    </reviewItem>
    <reviewItem>
      <errorID>8c283f2c-cbd4-4502-8314-f4a51377583a</errorID>
      <errorWord>(</errorWord>
      <group>L1_Format</group>
      <groupName>格式问题</groupName>
      <ability>L2_HalfPunc_CN</ability>
      <abilityName>全半角检查</abilityName>
      <candidateList>
        <item>（</item>
      </candidateList>
      <explain>文本全半角错误。</explain>
      <paraID>58E4A4D0</paraID>
      <start>34</start>
      <end>35</end>
      <status>unmodified</status>
      <modifiedWord/>
      <trackRevisions>false</trackRevisions>
    </reviewItem>
    <reviewItem>
      <errorID>7c5b6b0c-82f0-47e9-8a4b-10c23085238a</errorID>
      <errorWord>)</errorWord>
      <group>L1_Format</group>
      <groupName>格式问题</groupName>
      <ability>L2_HalfPunc_CN</ability>
      <abilityName>全半角检查</abilityName>
      <candidateList>
        <item>）</item>
      </candidateList>
      <explain>文本全半角错误。</explain>
      <paraID>58E4A4D0</paraID>
      <start>58</start>
      <end>59</end>
      <status>unmodified</status>
      <modifiedWord/>
      <trackRevisions>false</trackRevisions>
    </reviewItem>
    <reviewItem>
      <errorID>370bebe2-a7a8-47d0-85ce-2127f9003fb7</errorID>
      <errorWord>安全的</errorWord>
      <group>L1_Word</group>
      <groupName>字词问题</groupName>
      <ability>L2_Typo</ability>
      <abilityName>字词错误</abilityName>
      <candidateList>
        <item>安全</item>
      </candidateList>
      <explain>〈形〉没有危险；不受威胁；不出事故：～操作｜～地带｜注意交通～。</explain>
      <paraID>215FDAF5</paraID>
      <start>13</start>
      <end>16</end>
      <status>unmodified</status>
      <modifiedWord/>
      <trackRevisions>false</trackRevisions>
    </reviewItem>
    <reviewItem>
      <errorID>541874ed-cb79-4fe1-b3e0-47b984a96c8e</errorID>
      <errorWord>其它</errorWord>
      <group>L1_Word</group>
      <groupName>字词问题</groupName>
      <ability>L2_Alias</ability>
      <abilityName>也作/曾用词</abilityName>
      <candidateList>
        <item>其他</item>
      </candidateList>
      <explain>词汇[其它]为不规范表述或旧称，其规范书面表述为[其他]。</explain>
      <paraID>49796877</paraID>
      <start>0</start>
      <end>2</end>
      <status>unmodified</status>
      <modifiedWord/>
      <trackRevisions>false</trackRevisions>
    </reviewItem>
    <reviewItem>
      <errorID>e4ff0b2c-3c65-4e6e-b371-a768d32d1fbc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1DF0A4AA</paraID>
      <start>0</start>
      <end>2</end>
      <status>unmodified</status>
      <modifiedWord/>
      <trackRevisions>false</trackRevisions>
    </reviewItem>
    <reviewItem>
      <errorID>07c89957-f330-469a-a87e-623f081c3891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3A5B61A4</paraID>
      <start>0</start>
      <end>2</end>
      <status>unmodified</status>
      <modifiedWord/>
      <trackRevisions>false</trackRevisions>
    </reviewItem>
    <reviewItem>
      <errorID>49f9d6e9-8cab-4efb-b58a-5c69a3b35023</errorID>
      <errorWord>(</errorWord>
      <group>L1_Format</group>
      <groupName>格式问题</groupName>
      <ability>L2_HalfPunc_CN</ability>
      <abilityName>全半角检查</abilityName>
      <candidateList>
        <item>（</item>
      </candidateList>
      <explain>文本全半角错误。</explain>
      <paraID>77FCD6EF</paraID>
      <start>94</start>
      <end>95</end>
      <status>unmodified</status>
      <modifiedWord/>
      <trackRevisions>false</trackRevisions>
    </reviewItem>
    <reviewItem>
      <errorID>5671aa84-1999-4d06-8441-98979ac0c799</errorID>
      <errorWord>)</errorWord>
      <group>L1_Format</group>
      <groupName>格式问题</groupName>
      <ability>L2_HalfPunc_CN</ability>
      <abilityName>全半角检查</abilityName>
      <candidateList>
        <item>）</item>
      </candidateList>
      <explain>文本全半角错误。</explain>
      <paraID>77FCD6EF</paraID>
      <start>104</start>
      <end>105</end>
      <status>unmodified</status>
      <modifiedWord/>
      <trackRevisions>false</trackRevisions>
    </reviewItem>
    <reviewItem>
      <errorID>936dd182-59af-4409-a0a7-1c7ebdfb5022</errorID>
      <errorWord>（</errorWord>
      <group>L1_Word</group>
      <groupName>字词问题</groupName>
      <ability>L2_Typo</ability>
      <abilityName>字词错误</abilityName>
      <candidateList>
        <item>（在</item>
      </candidateList>
      <explain/>
      <paraID>77FCD6EF</paraID>
      <start>119</start>
      <end>120</end>
      <status>unmodified</status>
      <modifiedWord/>
      <trackRevisions>false</trackRevisions>
    </reviewItem>
    <reviewItem>
      <errorID>de4526ad-49eb-4acd-9519-847f5b7deec4</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715BE64B</paraID>
      <start>179</start>
      <end>182</end>
      <status>unmodified</status>
      <modifiedWord/>
      <trackRevisions>false</trackRevisions>
    </reviewItem>
    <reviewItem>
      <errorID>850f6624-4f40-40fe-b9c1-9f475f8cdc32</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2C8A3623</paraID>
      <start>47</start>
      <end>50</end>
      <status>unmodified</status>
      <modifiedWord/>
      <trackRevisions>false</trackRevisions>
    </reviewItem>
    <reviewItem>
      <errorID>3ea6a3f1-202c-435f-b77c-2936983fbf69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5F1DDD78</paraID>
      <start>58</start>
      <end>59</end>
      <status>unmodified</status>
      <modifiedWord/>
      <trackRevisions>false</trackRevisions>
    </reviewItem>
    <reviewItem>
      <errorID>95abf3b0-52ed-4057-8593-f722824f171c</errorID>
      <errorWord>做出</errorWord>
      <group>L1_Word</group>
      <groupName>字词问题</groupName>
      <ability>L2_Typo</ability>
      <abilityName>字词错误</abilityName>
      <candidateList>
        <item>作出</item>
      </candidateList>
      <explain/>
      <paraID>7FA2EFF9</paraID>
      <start>59</start>
      <end>61</end>
      <status>unmodified</status>
      <modifiedWord/>
      <trackRevisions>false</trackRevisions>
    </reviewItem>
    <reviewItem>
      <errorID>40fbca5d-0630-4cef-a756-35dc65231d9a</errorID>
      <errorWord>按《中华人民共和国</errorWord>
      <group>L1_Political</group>
      <groupName>政治性问题</groupName>
      <ability>L2_Unpolitical</ability>
      <abilityName>政治敏感错误</abilityName>
      <candidateList>
        <item>按照《中华人民共和国</item>
      </candidateList>
      <explain/>
      <paraID>4A410D69</paraID>
      <start>18</start>
      <end>27</end>
      <status>unmodified</status>
      <modifiedWord/>
      <trackRevisions>false</trackRevisions>
    </reviewItem>
    <reviewItem>
      <errorID>4c5f62f8-d313-47d5-8148-6ba25bb77dbb</errorID>
      <errorWord>法律、法规</errorWord>
      <group>L1_Word</group>
      <groupName>字词问题</groupName>
      <ability>L2_Typo</ability>
      <abilityName>字词错误</abilityName>
      <candidateList>
        <item>法律法规</item>
      </candidateList>
      <explain/>
      <paraID>4A410D69</paraID>
      <start>43</start>
      <end>48</end>
      <status>unmodified</status>
      <modifiedWord/>
      <trackRevisions>false</trackRevisions>
    </reviewItem>
    <reviewItem>
      <errorID>b41a070b-b444-4073-a2ec-2ade31810555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5A17397F</paraID>
      <start>0</start>
      <end>2</end>
      <status>unmodified</status>
      <modifiedWord/>
      <trackRevisions>false</trackRevisions>
    </reviewItem>
    <reviewItem>
      <errorID>2970007e-afbb-495c-842f-ce5b92b03a31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3AD7520A</paraID>
      <start>0</start>
      <end>2</end>
      <status>unmodified</status>
      <modifiedWord/>
      <trackRevisions>false</trackRevisions>
    </reviewItem>
    <reviewItem>
      <errorID>53601a20-400d-4d4b-b383-2f1ed05b21fe</errorID>
      <errorWord>(</errorWord>
      <group>L1_Format</group>
      <groupName>格式问题</groupName>
      <ability>L2_HalfPunc_CN</ability>
      <abilityName>全半角检查</abilityName>
      <candidateList>
        <item>（</item>
      </candidateList>
      <explain>文本全半角错误。</explain>
      <paraID>23C41BBA</paraID>
      <start>33</start>
      <end>34</end>
      <status>unmodified</status>
      <modifiedWord/>
      <trackRevisions>false</trackRevisions>
    </reviewItem>
    <reviewItem>
      <errorID>15516a17-5032-4551-8e74-7c687ce088a0</errorID>
      <errorWord>[2020]46号</errorWord>
      <group>L1_Knowledge</group>
      <groupName>知识性问题</groupName>
      <ability>L2_Knowledge</ability>
      <abilityName>其他知识</abilityName>
      <candidateList>
        <item>〔2020〕46号</item>
      </candidateList>
      <explain>发文字号格式错误。</explain>
      <paraID>23C41BBA</paraID>
      <start>36</start>
      <end>45</end>
      <status>unmodified</status>
      <modifiedWord/>
      <trackRevisions>false</trackRevisions>
    </reviewItem>
    <reviewItem>
      <errorID>01b748c6-5370-4bc7-a6a6-396346ad26e5</errorID>
      <errorWord>)</errorWord>
      <group>L1_Format</group>
      <groupName>格式问题</groupName>
      <ability>L2_HalfPunc_CN</ability>
      <abilityName>全半角检查</abilityName>
      <candidateList>
        <item>）</item>
      </candidateList>
      <explain>文本全半角错误。</explain>
      <paraID>23C41BBA</paraID>
      <start>45</start>
      <end>46</end>
      <status>unmodified</status>
      <modifiedWord/>
      <trackRevisions>false</trackRevisions>
    </reviewItem>
    <reviewItem>
      <errorID>1821fc92-4e1e-4a03-997e-658f2f7a9a0e</errorID>
      <errorWord>(</errorWord>
      <group>L1_Format</group>
      <groupName>格式问题</groupName>
      <ability>L2_HalfPunc_CN</ability>
      <abilityName>全半角检查</abilityName>
      <candidateList>
        <item>（</item>
      </candidateList>
      <explain>文本全半角错误。</explain>
      <paraID>23C41BBA</paraID>
      <start>162</start>
      <end>163</end>
      <status>unmodified</status>
      <modifiedWord/>
      <trackRevisions>false</trackRevisions>
    </reviewItem>
    <reviewItem>
      <errorID>164a9164-b8b1-4caa-9cd4-bb42a71026f0</errorID>
      <errorWord>[2011]300号</errorWord>
      <group>L1_Knowledge</group>
      <groupName>知识性问题</groupName>
      <ability>L2_Knowledge</ability>
      <abilityName>其他知识</abilityName>
      <candidateList>
        <item>〔2011〕300号</item>
      </candidateList>
      <explain>发文字号格式错误。</explain>
      <paraID>23C41BBA</paraID>
      <start>169</start>
      <end>179</end>
      <status>unmodified</status>
      <modifiedWord/>
      <trackRevisions>false</trackRevisions>
    </reviewItem>
    <reviewItem>
      <errorID>4bd0ceeb-c9fd-439c-9037-c46880e4f503</errorID>
      <errorWord>)</errorWord>
      <group>L1_Format</group>
      <groupName>格式问题</groupName>
      <ability>L2_HalfPunc_CN</ability>
      <abilityName>全半角检查</abilityName>
      <candidateList>
        <item>）</item>
      </candidateList>
      <explain>文本全半角错误。</explain>
      <paraID>23C41BBA</paraID>
      <start>179</start>
      <end>180</end>
      <status>unmodified</status>
      <modifiedWord/>
      <trackRevisions>false</trackRevisions>
    </reviewItem>
    <reviewItem>
      <errorID>54afc1ec-e2fa-48a1-95d8-1a3effd27bf9</errorID>
      <errorWord>〔2017〕 141号</errorWord>
      <group>L1_Knowledge</group>
      <groupName>知识性问题</groupName>
      <ability>L2_Knowledge</ability>
      <abilityName>其他知识</abilityName>
      <candidateList>
        <item>〔2017〕141号</item>
      </candidateList>
      <explain>发文字号格式错误。</explain>
      <paraID>59C7D864</paraID>
      <start>49</start>
      <end>60</end>
      <status>unmodified</status>
      <modifiedWord/>
      <trackRevisions>false</trackRevisions>
    </reviewItem>
    <reviewItem>
      <errorID>8b907d09-47fa-4df1-8e71-d1fb486dc758</errorID>
      <errorWord>(</errorWord>
      <group>L1_Format</group>
      <groupName>格式问题</groupName>
      <ability>L2_HalfPunc_CN</ability>
      <abilityName>全半角检查</abilityName>
      <candidateList>
        <item>（</item>
      </candidateList>
      <explain>文本全半角错误。</explain>
      <paraID>45A27349</paraID>
      <start>0</start>
      <end>1</end>
      <status>unmodified</status>
      <modifiedWord/>
      <trackRevisions>false</trackRevisions>
    </reviewItem>
    <reviewItem>
      <errorID>0391aef9-5dda-43a2-a2ea-44be6db0fc91</errorID>
      <errorWord>)</errorWord>
      <group>L1_Format</group>
      <groupName>格式问题</groupName>
      <ability>L2_HalfPunc_CN</ability>
      <abilityName>全半角检查</abilityName>
      <candidateList>
        <item>）</item>
      </candidateList>
      <explain>文本全半角错误。</explain>
      <paraID>45A27349</paraID>
      <start>5</start>
      <end>6</end>
      <status>unmodified</status>
      <modifiedWord/>
      <trackRevisions>false</trackRevisions>
    </reviewItem>
    <reviewItem>
      <errorID>c87226f6-b491-4ba3-b962-ae56c4f060f1</errorID>
      <errorWord>(</errorWord>
      <group>L1_Format</group>
      <groupName>格式问题</groupName>
      <ability>L2_HalfPunc_CN</ability>
      <abilityName>全半角检查</abilityName>
      <candidateList>
        <item>（</item>
      </candidateList>
      <explain>文本全半角错误。</explain>
      <paraID>7CB5C8B9</paraID>
      <start>0</start>
      <end>1</end>
      <status>unmodified</status>
      <modifiedWord/>
      <trackRevisions>false</trackRevisions>
    </reviewItem>
    <reviewItem>
      <errorID>3d4090d2-981c-4b6e-bb8f-764c56646ddb</errorID>
      <errorWord>)</errorWord>
      <group>L1_Format</group>
      <groupName>格式问题</groupName>
      <ability>L2_HalfPunc_CN</ability>
      <abilityName>全半角检查</abilityName>
      <candidateList>
        <item>）</item>
      </candidateList>
      <explain>文本全半角错误。</explain>
      <paraID>7CB5C8B9</paraID>
      <start>5</start>
      <end>6</end>
      <status>unmodified</status>
      <modifiedWord/>
      <trackRevisions>false</trackRevisions>
    </reviewItem>
    <reviewItem>
      <errorID>a4e7d683-b172-4266-8519-b39bb1776e38</errorID>
      <errorWord>(</errorWord>
      <group>L1_Format</group>
      <groupName>格式问题</groupName>
      <ability>L2_HalfPunc_CN</ability>
      <abilityName>全半角检查</abilityName>
      <candidateList>
        <item>（</item>
      </candidateList>
      <explain>文本全半角错误。</explain>
      <paraID> 838E3A6</paraID>
      <start>0</start>
      <end>1</end>
      <status>unmodified</status>
      <modifiedWord/>
      <trackRevisions>false</trackRevisions>
    </reviewItem>
    <reviewItem>
      <errorID>c69289a7-b28a-4e2d-855f-3927cd22c2e8</errorID>
      <errorWord>)</errorWord>
      <group>L1_Format</group>
      <groupName>格式问题</groupName>
      <ability>L2_HalfPunc_CN</ability>
      <abilityName>全半角检查</abilityName>
      <candidateList>
        <item>）</item>
      </candidateList>
      <explain>文本全半角错误。</explain>
      <paraID> 838E3A6</paraID>
      <start>6</start>
      <end>7</end>
      <status>unmodified</status>
      <modifiedWord/>
      <trackRevisions>false</trackRevisions>
    </reviewItem>
    <reviewItem>
      <errorID>3c193664-28a8-461b-8463-c1e1e63dadeb</errorID>
      <errorWord>......</errorWord>
      <group>L1_Punc</group>
      <groupName>标点问题</groupName>
      <ability>L2_Punc_CN</ability>
      <abilityName>标点符号检查</abilityName>
      <candidateList>
        <item>……</item>
      </candidateList>
      <explain/>
      <paraID>4C568FCF</paraID>
      <start>0</start>
      <end>6</end>
      <status>unmodified</status>
      <modifiedWord/>
      <trackRevisions>false</trackRevisions>
    </reviewItem>
    <reviewItem>
      <errorID>76156662-541c-4ae5-9b1a-8fc8bc56802b</errorID>
      <errorWord>......</errorWord>
      <group>L1_Punc</group>
      <groupName>标点问题</groupName>
      <ability>L2_Punc_CN</ability>
      <abilityName>标点符号检查</abilityName>
      <candidateList>
        <item>……</item>
      </candidateList>
      <explain/>
      <paraID>25B06572</paraID>
      <start>0</start>
      <end>6</end>
      <status>unmodified</status>
      <modifiedWord/>
      <trackRevisions>false</trackRevisions>
    </reviewItem>
    <reviewItem>
      <errorID>1e22f248-9b1c-47e2-af0c-519b00d87764</errorID>
      <errorWord>......</errorWord>
      <group>L1_Punc</group>
      <groupName>标点问题</groupName>
      <ability>L2_Punc_CN</ability>
      <abilityName>标点符号检查</abilityName>
      <candidateList>
        <item>……</item>
      </candidateList>
      <explain/>
      <paraID>13702F05</paraID>
      <start>0</start>
      <end>6</end>
      <status>unmodified</status>
      <modifiedWord/>
      <trackRevisions>false</trackRevisions>
    </reviewItem>
    <reviewItem>
      <errorID>fc96161c-e3d2-4750-bba0-f3fdfe5f10cc</errorID>
      <errorWord>......</errorWord>
      <group>L1_Punc</group>
      <groupName>标点问题</groupName>
      <ability>L2_Punc_CN</ability>
      <abilityName>标点符号检查</abilityName>
      <candidateList>
        <item>……</item>
      </candidateList>
      <explain/>
      <paraID>62B1DF02</paraID>
      <start>0</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3AA85E8-C9C5-4A3E-9B80-44021D6023A7}"/>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SUSHI</dc:creator>
  <cp:lastModifiedBy>张楠</cp:lastModifiedBy>
  <cp:revision>2</cp:revision>
  <dcterms:created xsi:type="dcterms:W3CDTF">2026-02-03T05:40:00Z</dcterms:created>
  <dcterms:modified xsi:type="dcterms:W3CDTF">2026-07-31T03:31:34Z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18CC80F4F49744799072C1FB724F3756_13</vt:lpwstr>
  </property>
  <property fmtid="{D5CDD505-2E9C-101B-9397-08002B2CF9AE}" pid="4" name="KSOTemplateDocerSaveRecord">
    <vt:lpwstr>eyJoZGlkIjoiMWMyOTFkNzYxMmQ2NGZkOGIyNjdhYWQyODgyMTg1MjAiLCJ1c2VySWQiOiIyNzMxODY1NjQifQ==</vt:lpwstr>
  </property>
</Properties>
</file>