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ind w:left="1572" w:right="1933"/>
        <w:jc w:val="center"/>
        <w:spacing w:line="360" w:lineRule="auto"/>
        <w:rPr>
          <w:rFonts w:ascii="宋体" w:hAnsi="宋体" w:eastAsia="宋体"/>
          <w:color w:val="000000"/>
          <w:highlight w:val="none"/>
          <w:lang w:eastAsia="zh-CN"/>
        </w:rPr>
      </w:pPr>
      <w:r>
        <w:rPr>
          <w:rFonts w:ascii="宋体" w:hAnsi="宋体" w:eastAsia="宋体"/>
          <w:color w:val="000000"/>
          <w:highlight w:val="none"/>
          <w:lang w:eastAsia="zh-CN"/>
        </w:rPr>
        <w:t xml:space="preserve">竞争性磋商文件</w:t>
      </w:r>
      <w:r>
        <w:rPr>
          <w:rFonts w:ascii="宋体" w:hAnsi="宋体" w:eastAsia="宋体"/>
          <w:color w:val="000000"/>
          <w:highlight w:val="none"/>
          <w:lang w:eastAsia="zh-CN"/>
        </w:rPr>
      </w:r>
      <w:r/>
    </w:p>
    <w:p>
      <w:pPr>
        <w:pStyle w:val="890"/>
        <w:spacing w:before="9" w:line="360" w:lineRule="auto"/>
        <w:rPr>
          <w:rFonts w:ascii="宋体" w:hAnsi="宋体" w:eastAsia="宋体" w:cs="黑体"/>
          <w:color w:val="000000"/>
          <w:sz w:val="90"/>
          <w:szCs w:val="90"/>
          <w:highlight w:val="none"/>
          <w:lang w:eastAsia="zh-CN"/>
        </w:rPr>
      </w:pPr>
      <w:r>
        <w:rPr>
          <w:rFonts w:ascii="宋体" w:hAnsi="宋体" w:eastAsia="宋体" w:cs="黑体"/>
          <w:color w:val="000000"/>
          <w:sz w:val="90"/>
          <w:szCs w:val="90"/>
          <w:highlight w:val="none"/>
          <w:lang w:eastAsia="zh-CN"/>
        </w:rPr>
      </w:r>
      <w:r/>
    </w:p>
    <w:p>
      <w:pPr>
        <w:pStyle w:val="893"/>
        <w:ind w:left="698"/>
        <w:spacing w:line="360" w:lineRule="auto"/>
        <w:rPr>
          <w:rFonts w:ascii="宋体" w:hAnsi="宋体" w:eastAsia="宋体" w:cs="宋体"/>
          <w:color w:val="000000"/>
          <w:highlight w:val="none"/>
          <w:lang w:val="en-US" w:eastAsia="zh-CN"/>
        </w:rPr>
      </w:pPr>
      <w:r>
        <w:rPr>
          <w:rFonts w:ascii="宋体" w:hAnsi="宋体" w:eastAsia="宋体" w:cs="宋体"/>
          <w:color w:val="000000"/>
          <w:highlight w:val="none"/>
          <w:lang w:eastAsia="zh-CN"/>
        </w:rPr>
        <w:t xml:space="preserve">项目编号：</w:t>
      </w:r>
      <w:r>
        <w:rPr>
          <w:rFonts w:ascii="宋体" w:hAnsi="宋体" w:eastAsia="宋体" w:cs="宋体"/>
          <w:color w:val="000000"/>
          <w:highlight w:val="none"/>
          <w:lang w:eastAsia="zh-CN"/>
        </w:rPr>
        <w:t xml:space="preserve">JSZC-320000-NJJC-C2026-0111</w:t>
      </w:r>
      <w:r>
        <w:rPr>
          <w:rFonts w:ascii="宋体" w:hAnsi="宋体" w:eastAsia="宋体" w:cs="宋体"/>
          <w:color w:val="000000"/>
          <w:highlight w:val="none"/>
          <w:lang w:val="en-US" w:eastAsia="zh-CN"/>
        </w:rPr>
      </w:r>
      <w:r/>
    </w:p>
    <w:p>
      <w:pPr>
        <w:pStyle w:val="890"/>
        <w:spacing w:before="6" w:line="360" w:lineRule="auto"/>
        <w:rPr>
          <w:rFonts w:ascii="宋体" w:hAnsi="宋体" w:eastAsia="宋体" w:cs="宋体"/>
          <w:color w:val="000000"/>
          <w:sz w:val="31"/>
          <w:szCs w:val="31"/>
          <w:highlight w:val="none"/>
          <w:lang w:eastAsia="zh-CN"/>
        </w:rPr>
      </w:pPr>
      <w:r>
        <w:rPr>
          <w:rFonts w:ascii="宋体" w:hAnsi="宋体" w:eastAsia="宋体" w:cs="宋体"/>
          <w:color w:val="000000"/>
          <w:sz w:val="31"/>
          <w:szCs w:val="31"/>
          <w:highlight w:val="none"/>
          <w:lang w:eastAsia="zh-CN"/>
        </w:rPr>
      </w:r>
      <w:r/>
    </w:p>
    <w:p>
      <w:pPr>
        <w:pStyle w:val="890"/>
        <w:ind w:left="2200" w:hanging="1485"/>
        <w:spacing w:line="360" w:lineRule="auto"/>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5"/>
          <w:sz w:val="32"/>
          <w:szCs w:val="32"/>
          <w:highlight w:val="none"/>
          <w:lang w:eastAsia="zh-CN"/>
        </w:rPr>
        <w:t xml:space="preserve">江苏省龙潭监狱2026年度体检服务采购</w:t>
      </w:r>
      <w:r>
        <w:rPr>
          <w:rFonts w:hint="eastAsia" w:ascii="宋体" w:hAnsi="宋体" w:eastAsia="宋体" w:cs="宋体"/>
          <w:color w:val="000000"/>
          <w:sz w:val="32"/>
          <w:szCs w:val="32"/>
          <w:highlight w:val="none"/>
          <w:lang w:eastAsia="zh-CN"/>
        </w:rPr>
      </w:r>
      <w:r/>
    </w:p>
    <w:p>
      <w:pPr>
        <w:pStyle w:val="890"/>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90"/>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 xml:space="preserve">项目类别：</w:t>
      </w:r>
      <w:r>
        <w:rPr>
          <w:rFonts w:hint="eastAsia" w:ascii="宋体" w:hAnsi="宋体" w:eastAsia="宋体" w:cs="宋体"/>
          <w:color w:val="000000"/>
          <w:sz w:val="32"/>
          <w:szCs w:val="32"/>
          <w:highlight w:val="none"/>
          <w:lang w:val="en-US" w:eastAsia="zh-CN"/>
        </w:rPr>
        <w:t xml:space="preserve">服务</w:t>
      </w:r>
      <w:r>
        <w:rPr>
          <w:rFonts w:hint="eastAsia" w:ascii="宋体" w:hAnsi="宋体" w:eastAsia="宋体" w:cs="宋体"/>
          <w:color w:val="000000"/>
          <w:sz w:val="32"/>
          <w:szCs w:val="32"/>
          <w:highlight w:val="none"/>
          <w:lang w:eastAsia="zh-CN"/>
        </w:rPr>
        <w:t xml:space="preserve">类</w:t>
      </w:r>
      <w:r>
        <w:rPr>
          <w:rFonts w:ascii="宋体" w:hAnsi="宋体" w:eastAsia="宋体" w:cs="宋体"/>
          <w:color w:val="000000"/>
          <w:sz w:val="32"/>
          <w:szCs w:val="32"/>
          <w:highlight w:val="none"/>
          <w:lang w:eastAsia="zh-CN"/>
        </w:rPr>
      </w:r>
      <w:r/>
    </w:p>
    <w:p>
      <w:pPr>
        <w:pStyle w:val="893"/>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3"/>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采购人：江苏省龙潭监狱 </w:t>
      </w:r>
      <w:r>
        <w:rPr>
          <w:rFonts w:hint="eastAsia" w:ascii="宋体" w:hAnsi="宋体" w:eastAsia="宋体" w:cs="宋体"/>
          <w:color w:val="000000"/>
          <w:highlight w:val="none"/>
          <w:lang w:eastAsia="zh-CN"/>
        </w:rPr>
      </w:r>
      <w:r/>
    </w:p>
    <w:p>
      <w:pPr>
        <w:pStyle w:val="893"/>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3"/>
        <w:ind w:left="698"/>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采购代理机构：</w:t>
      </w:r>
      <w:r>
        <w:rPr>
          <w:rFonts w:hint="eastAsia" w:ascii="宋体" w:hAnsi="宋体" w:eastAsia="宋体" w:cs="宋体"/>
          <w:color w:val="000000"/>
          <w:highlight w:val="none"/>
          <w:lang w:val="en-US" w:eastAsia="zh-CN"/>
        </w:rPr>
        <w:t xml:space="preserve">南京江城工程项目管理有限公司</w:t>
      </w:r>
      <w:r>
        <w:rPr>
          <w:rFonts w:ascii="宋体" w:hAnsi="宋体" w:eastAsia="宋体" w:cs="宋体"/>
          <w:color w:val="000000"/>
          <w:highlight w:val="none"/>
          <w:lang w:val="en-US" w:eastAsia="zh-CN"/>
        </w:rPr>
      </w:r>
      <w:r/>
    </w:p>
    <w:p>
      <w:pPr>
        <w:pStyle w:val="890"/>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90"/>
        <w:ind w:left="1572" w:right="1933"/>
        <w:jc w:val="center"/>
        <w:spacing w:line="360" w:lineRule="auto"/>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 xml:space="preserve">二○二</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年</w:t>
      </w:r>
      <w:r>
        <w:rPr>
          <w:rFonts w:hint="eastAsia" w:ascii="宋体" w:hAnsi="宋体" w:eastAsia="宋体" w:cs="黑体"/>
          <w:color w:val="000000"/>
          <w:sz w:val="36"/>
          <w:szCs w:val="36"/>
          <w:highlight w:val="none"/>
          <w:lang w:val="en-US" w:eastAsia="zh-CN"/>
        </w:rPr>
        <w:t xml:space="preserve">八</w:t>
      </w:r>
      <w:r>
        <w:rPr>
          <w:rFonts w:ascii="宋体" w:hAnsi="宋体" w:eastAsia="宋体" w:cs="黑体"/>
          <w:color w:val="000000"/>
          <w:sz w:val="36"/>
          <w:szCs w:val="36"/>
          <w:highlight w:val="none"/>
          <w:lang w:eastAsia="zh-CN"/>
        </w:rPr>
        <w:t xml:space="preserve">月</w:t>
      </w:r>
      <w:r>
        <w:rPr>
          <w:rFonts w:ascii="宋体" w:hAnsi="宋体" w:eastAsia="宋体" w:cs="黑体"/>
          <w:color w:val="000000"/>
          <w:sz w:val="36"/>
          <w:szCs w:val="36"/>
          <w:highlight w:val="none"/>
          <w:lang w:eastAsia="zh-CN"/>
        </w:rPr>
      </w:r>
      <w:r/>
    </w:p>
    <w:p>
      <w:pPr>
        <w:pStyle w:val="890"/>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r>
      <w:r/>
    </w:p>
    <w:p>
      <w:pPr>
        <w:pStyle w:val="890"/>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p>
    <w:p>
      <w:pPr>
        <w:pStyle w:val="890"/>
        <w:spacing w:before="8" w:line="360" w:lineRule="auto"/>
        <w:rPr>
          <w:rFonts w:ascii="宋体" w:hAnsi="宋体" w:eastAsia="宋体" w:cs="黑体"/>
          <w:color w:val="000000"/>
          <w:sz w:val="23"/>
          <w:szCs w:val="23"/>
          <w:highlight w:val="none"/>
          <w:lang w:eastAsia="zh-CN"/>
        </w:rPr>
      </w:pPr>
      <w:r>
        <w:rPr>
          <w:rFonts w:ascii="宋体" w:hAnsi="宋体" w:eastAsia="宋体" w:cs="黑体"/>
          <w:color w:val="000000"/>
          <w:sz w:val="23"/>
          <w:szCs w:val="23"/>
          <w:highlight w:val="none"/>
          <w:lang w:eastAsia="zh-CN"/>
        </w:rPr>
      </w:r>
      <w:r/>
    </w:p>
    <w:p>
      <w:pPr>
        <w:pStyle w:val="890"/>
        <w:ind w:right="1"/>
        <w:jc w:val="center"/>
        <w:spacing w:line="360" w:lineRule="auto"/>
        <w:tabs>
          <w:tab w:val="left" w:pos="719" w:leader="none"/>
        </w:tabs>
        <w:rPr>
          <w:rFonts w:ascii="宋体" w:hAnsi="宋体" w:eastAsia="宋体" w:cs="黑体"/>
          <w:color w:val="000000"/>
          <w:sz w:val="36"/>
          <w:szCs w:val="36"/>
          <w:highlight w:val="none"/>
          <w:lang w:eastAsia="zh-CN"/>
        </w:rPr>
      </w:pPr>
      <w:r/>
      <w:bookmarkStart w:id="0" w:name="_bookmark0"/>
      <w:r/>
      <w:bookmarkEnd w:id="0"/>
      <w:r/>
      <w:bookmarkStart w:id="1" w:name="第一章  竞争性磋商邀请"/>
      <w:r/>
      <w:bookmarkEnd w:id="1"/>
      <w:r>
        <w:rPr>
          <w:rFonts w:ascii="宋体" w:hAnsi="宋体" w:eastAsia="宋体" w:cs="黑体"/>
          <w:color w:val="000000"/>
          <w:sz w:val="36"/>
          <w:szCs w:val="36"/>
          <w:highlight w:val="none"/>
          <w:lang w:eastAsia="zh-CN"/>
        </w:rPr>
        <w:t xml:space="preserve">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 xml:space="preserve">录</w:t>
      </w:r>
      <w:r>
        <w:rPr>
          <w:rFonts w:ascii="宋体" w:hAnsi="宋体" w:eastAsia="宋体" w:cs="黑体"/>
          <w:color w:val="000000"/>
          <w:sz w:val="36"/>
          <w:szCs w:val="36"/>
          <w:highlight w:val="none"/>
          <w:lang w:eastAsia="zh-CN"/>
        </w:rPr>
      </w:r>
      <w:r/>
    </w:p>
    <w:p>
      <w:pPr>
        <w:pStyle w:val="927"/>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第一章</w:t>
      </w:r>
      <w:r>
        <w:rPr>
          <w:rFonts w:ascii="宋体" w:hAnsi="宋体"/>
          <w:color w:val="000000"/>
          <w:sz w:val="28"/>
          <w:highlight w:val="none"/>
          <w:lang w:eastAsia="zh-CN"/>
        </w:rPr>
        <w:tab/>
      </w:r>
      <w:r>
        <w:rPr>
          <w:rFonts w:ascii="宋体" w:hAnsi="宋体"/>
          <w:color w:val="000000"/>
          <w:sz w:val="28"/>
          <w:highlight w:val="none"/>
          <w:lang w:eastAsia="zh-CN"/>
        </w:rPr>
        <w:t xml:space="preserve">竞争性磋商邀请</w:t>
      </w:r>
      <w:r>
        <w:rPr>
          <w:rFonts w:ascii="宋体" w:hAnsi="宋体"/>
          <w:color w:val="000000"/>
          <w:sz w:val="28"/>
          <w:highlight w:val="none"/>
        </w:rPr>
        <w:fldChar w:fldCharType="end"/>
      </w:r>
      <w:r>
        <w:rPr>
          <w:rFonts w:ascii="宋体" w:hAnsi="宋体"/>
          <w:color w:val="000000"/>
          <w:sz w:val="28"/>
          <w:highlight w:val="none"/>
          <w:lang w:eastAsia="zh-CN"/>
        </w:rPr>
      </w:r>
      <w:r/>
    </w:p>
    <w:p>
      <w:pPr>
        <w:pStyle w:val="927"/>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第二章</w:t>
      </w:r>
      <w:r>
        <w:rPr>
          <w:rFonts w:ascii="宋体" w:hAnsi="宋体"/>
          <w:color w:val="000000"/>
          <w:sz w:val="28"/>
          <w:highlight w:val="none"/>
          <w:lang w:eastAsia="zh-CN"/>
        </w:rPr>
        <w:tab/>
      </w:r>
      <w:r>
        <w:rPr>
          <w:rFonts w:ascii="宋体" w:hAnsi="宋体"/>
          <w:color w:val="000000"/>
          <w:sz w:val="28"/>
          <w:highlight w:val="none"/>
          <w:lang w:eastAsia="zh-CN"/>
        </w:rPr>
        <w:t xml:space="preserve">供应商须知</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27"/>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第三章</w:t>
      </w:r>
      <w:r>
        <w:rPr>
          <w:rFonts w:ascii="宋体" w:hAnsi="宋体"/>
          <w:color w:val="000000"/>
          <w:sz w:val="28"/>
          <w:highlight w:val="none"/>
          <w:lang w:eastAsia="zh-CN"/>
        </w:rPr>
        <w:tab/>
      </w:r>
      <w:r>
        <w:rPr>
          <w:rFonts w:ascii="宋体" w:hAnsi="宋体"/>
          <w:color w:val="000000"/>
          <w:sz w:val="28"/>
          <w:highlight w:val="none"/>
          <w:lang w:eastAsia="zh-CN"/>
        </w:rPr>
        <w:t xml:space="preserve">成交标准</w:t>
      </w:r>
      <w:r>
        <w:rPr>
          <w:rFonts w:ascii="宋体" w:hAnsi="宋体"/>
          <w:color w:val="000000"/>
          <w:sz w:val="28"/>
          <w:highlight w:val="none"/>
        </w:rPr>
        <w:fldChar w:fldCharType="end"/>
      </w:r>
      <w:r>
        <w:rPr>
          <w:rFonts w:ascii="宋体" w:hAnsi="宋体"/>
          <w:color w:val="000000"/>
          <w:sz w:val="28"/>
          <w:highlight w:val="none"/>
          <w:lang w:eastAsia="zh-CN"/>
        </w:rPr>
      </w:r>
      <w:r/>
    </w:p>
    <w:p>
      <w:pPr>
        <w:pStyle w:val="927"/>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第四章</w:t>
      </w:r>
      <w:r>
        <w:rPr>
          <w:rFonts w:ascii="宋体" w:hAnsi="宋体"/>
          <w:color w:val="000000"/>
          <w:sz w:val="28"/>
          <w:highlight w:val="none"/>
          <w:lang w:eastAsia="zh-CN"/>
        </w:rPr>
        <w:tab/>
      </w:r>
      <w:r>
        <w:rPr>
          <w:rFonts w:ascii="宋体" w:hAnsi="宋体"/>
          <w:color w:val="000000"/>
          <w:sz w:val="28"/>
          <w:highlight w:val="none"/>
          <w:lang w:eastAsia="zh-CN"/>
        </w:rPr>
        <w:t xml:space="preserve">采购项目需求</w:t>
      </w:r>
      <w:r>
        <w:rPr>
          <w:rFonts w:ascii="宋体" w:hAnsi="宋体"/>
          <w:color w:val="000000"/>
          <w:sz w:val="28"/>
          <w:highlight w:val="none"/>
        </w:rPr>
        <w:fldChar w:fldCharType="end"/>
      </w:r>
      <w:r>
        <w:rPr>
          <w:rFonts w:ascii="宋体" w:hAnsi="宋体"/>
          <w:color w:val="000000"/>
          <w:sz w:val="28"/>
          <w:highlight w:val="none"/>
          <w:lang w:eastAsia="zh-CN"/>
        </w:rPr>
      </w:r>
      <w:r/>
    </w:p>
    <w:p>
      <w:pPr>
        <w:pStyle w:val="927"/>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第五章</w:t>
      </w:r>
      <w:r>
        <w:rPr>
          <w:rFonts w:ascii="宋体" w:hAnsi="宋体"/>
          <w:color w:val="000000"/>
          <w:sz w:val="28"/>
          <w:highlight w:val="none"/>
          <w:lang w:eastAsia="zh-CN"/>
        </w:rPr>
        <w:tab/>
      </w:r>
      <w:r>
        <w:rPr>
          <w:rFonts w:ascii="宋体" w:hAnsi="宋体"/>
          <w:color w:val="000000"/>
          <w:sz w:val="28"/>
          <w:highlight w:val="none"/>
          <w:lang w:eastAsia="zh-CN"/>
        </w:rPr>
        <w:t xml:space="preserve">合同草案条款及格式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27"/>
        <w:jc w:val="left"/>
        <w:spacing w:line="360" w:lineRule="auto"/>
        <w:rPr>
          <w:rFonts w:hint="eastAsia" w:ascii="宋体" w:hAnsi="宋体"/>
          <w:color w:val="000000"/>
          <w:sz w:val="28"/>
          <w:highlight w:val="none"/>
          <w:lang w:eastAsia="zh-CN"/>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第六章</w:t>
      </w:r>
      <w:r>
        <w:rPr>
          <w:rFonts w:ascii="宋体" w:hAnsi="宋体"/>
          <w:color w:val="000000"/>
          <w:sz w:val="28"/>
          <w:highlight w:val="none"/>
          <w:lang w:eastAsia="zh-CN"/>
        </w:rPr>
        <w:tab/>
      </w:r>
      <w:r>
        <w:rPr>
          <w:rFonts w:ascii="宋体" w:hAnsi="宋体"/>
          <w:color w:val="000000"/>
          <w:sz w:val="28"/>
          <w:highlight w:val="none"/>
          <w:lang w:eastAsia="zh-CN"/>
        </w:rPr>
        <w:t xml:space="preserve">响应文件格式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893"/>
        <w:ind w:right="117" w:firstLine="3192"/>
        <w:spacing w:before="287" w:line="360" w:lineRule="auto"/>
        <w:tabs>
          <w:tab w:val="left" w:pos="4171"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第一章</w:t>
      </w:r>
      <w:r>
        <w:rPr>
          <w:rFonts w:ascii="宋体" w:hAnsi="宋体" w:eastAsia="宋体"/>
          <w:color w:val="000000"/>
          <w:highlight w:val="none"/>
          <w:lang w:eastAsia="zh-CN"/>
        </w:rPr>
        <w:tab/>
      </w:r>
      <w:r>
        <w:rPr>
          <w:rFonts w:ascii="宋体" w:hAnsi="宋体" w:eastAsia="宋体"/>
          <w:color w:val="000000"/>
          <w:highlight w:val="none"/>
          <w:lang w:eastAsia="zh-CN"/>
        </w:rPr>
        <w:t xml:space="preserve">竞争性磋商邀请</w:t>
      </w:r>
      <w:r>
        <w:rPr>
          <w:rFonts w:hint="eastAsia" w:ascii="宋体" w:hAnsi="宋体" w:eastAsia="宋体"/>
          <w:color w:val="000000"/>
          <w:highlight w:val="none"/>
          <w:lang w:eastAsia="zh-CN"/>
        </w:rPr>
      </w:r>
      <w:r/>
    </w:p>
    <w:p>
      <w:pPr>
        <w:pStyle w:val="890"/>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江苏省龙潭监狱2026年度体检服务采购</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w:t>
      </w:r>
      <w:r>
        <w:rPr>
          <w:rFonts w:hint="eastAsia" w:ascii="宋体" w:hAnsi="宋体" w:eastAsia="宋体" w:cs="Times New Roman"/>
          <w:color w:val="000000"/>
          <w:sz w:val="21"/>
          <w:szCs w:val="21"/>
          <w:highlight w:val="none"/>
          <w:u w:val="single"/>
          <w:lang w:val="en-US" w:eastAsia="zh-CN"/>
        </w:rPr>
        <w:t xml:space="preserve">8</w:t>
      </w:r>
      <w:r>
        <w:rPr>
          <w:rFonts w:hint="eastAsia" w:ascii="宋体" w:hAnsi="宋体" w:eastAsia="宋体" w:cs="Times New Roman"/>
          <w:color w:val="000000"/>
          <w:sz w:val="21"/>
          <w:szCs w:val="21"/>
          <w:highlight w:val="none"/>
          <w:u w:val="single"/>
          <w:lang w:eastAsia="zh-CN"/>
        </w:rPr>
        <w:t xml:space="preserve">月</w:t>
      </w:r>
      <w:r>
        <w:rPr>
          <w:rFonts w:hint="eastAsia" w:ascii="宋体" w:hAnsi="宋体" w:eastAsia="宋体" w:cs="Times New Roman"/>
          <w:color w:val="000000"/>
          <w:sz w:val="21"/>
          <w:szCs w:val="21"/>
          <w:highlight w:val="none"/>
          <w:u w:val="single"/>
          <w:lang w:val="en-US" w:eastAsia="zh-CN"/>
        </w:rPr>
        <w:t xml:space="preserve">25</w:t>
      </w:r>
      <w:r>
        <w:rPr>
          <w:rFonts w:hint="eastAsia" w:ascii="宋体" w:hAnsi="宋体" w:eastAsia="宋体" w:cs="Times New Roman"/>
          <w:color w:val="000000"/>
          <w:sz w:val="21"/>
          <w:szCs w:val="21"/>
          <w:highlight w:val="none"/>
          <w:u w:val="single"/>
          <w:lang w:eastAsia="zh-CN"/>
        </w:rPr>
        <w:t xml:space="preserve">日</w:t>
      </w:r>
      <w:r>
        <w:rPr>
          <w:rFonts w:hint="eastAsia" w:ascii="宋体" w:hAnsi="宋体" w:eastAsia="宋体" w:cs="Times New Roman"/>
          <w:color w:val="000000"/>
          <w:sz w:val="21"/>
          <w:szCs w:val="21"/>
          <w:highlight w:val="none"/>
          <w:u w:val="single"/>
          <w:lang w:val="en-US" w:eastAsia="zh-CN"/>
        </w:rPr>
        <w:t xml:space="preserve">14</w:t>
      </w:r>
      <w:r>
        <w:rPr>
          <w:rFonts w:hint="eastAsia" w:ascii="宋体" w:hAnsi="宋体" w:eastAsia="宋体" w:cs="Times New Roman"/>
          <w:color w:val="000000"/>
          <w:sz w:val="21"/>
          <w:szCs w:val="21"/>
          <w:highlight w:val="none"/>
          <w:u w:val="single"/>
          <w:lang w:eastAsia="zh-CN"/>
        </w:rPr>
        <w:t xml:space="preserve">点</w:t>
      </w:r>
      <w:r>
        <w:rPr>
          <w:rFonts w:hint="eastAsia" w:ascii="宋体" w:hAnsi="宋体" w:eastAsia="宋体" w:cs="Times New Roman"/>
          <w:color w:val="000000"/>
          <w:sz w:val="21"/>
          <w:szCs w:val="21"/>
          <w:highlight w:val="none"/>
          <w:u w:val="single"/>
          <w:lang w:val="en-US" w:eastAsia="zh-CN"/>
        </w:rPr>
        <w:t xml:space="preserve">30</w:t>
      </w:r>
      <w:r>
        <w:rPr>
          <w:rFonts w:hint="eastAsia" w:ascii="宋体" w:hAnsi="宋体" w:eastAsia="宋体" w:cs="Times New Roman"/>
          <w:color w:val="000000"/>
          <w:sz w:val="21"/>
          <w:szCs w:val="21"/>
          <w:highlight w:val="none"/>
          <w:u w:val="single"/>
          <w:lang w:eastAsia="zh-CN"/>
        </w:rPr>
        <w:t xml:space="preserve">分（</w:t>
      </w:r>
      <w:r>
        <w:rPr>
          <w:rFonts w:hint="eastAsia" w:ascii="宋体" w:hAnsi="宋体" w:eastAsia="宋体"/>
          <w:color w:val="000000"/>
          <w:sz w:val="21"/>
          <w:szCs w:val="21"/>
          <w:highlight w:val="none"/>
          <w:u w:val="single"/>
          <w:lang w:eastAsia="zh-CN"/>
        </w:rPr>
        <w:t xml:space="preserve">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945"/>
        <w:ind w:firstLine="0"/>
        <w:spacing w:line="360" w:lineRule="auto"/>
        <w:rPr>
          <w:rFonts w:eastAsia="宋体"/>
          <w:b/>
          <w:bCs/>
          <w:color w:val="000000"/>
          <w:sz w:val="21"/>
          <w:szCs w:val="21"/>
          <w:highlight w:val="none"/>
          <w:lang w:eastAsia="zh-CN"/>
        </w:rPr>
      </w:pPr>
      <w:r/>
      <w:bookmarkStart w:id="2" w:name="_Toc28359012"/>
      <w:r/>
      <w:bookmarkStart w:id="3" w:name="_Toc35393629"/>
      <w:r/>
      <w:bookmarkStart w:id="4" w:name="_Toc35393798"/>
      <w:r/>
      <w:bookmarkStart w:id="5" w:name="_Toc28359089"/>
      <w:r>
        <w:rPr>
          <w:rFonts w:hint="eastAsia" w:eastAsia="宋体"/>
          <w:b/>
          <w:bCs/>
          <w:color w:val="000000"/>
          <w:sz w:val="21"/>
          <w:szCs w:val="21"/>
          <w:highlight w:val="none"/>
          <w:lang w:eastAsia="zh-CN"/>
        </w:rPr>
        <w:t xml:space="preserve">一、项目基本情况</w:t>
      </w:r>
      <w:bookmarkEnd w:id="2"/>
      <w:r/>
      <w:bookmarkEnd w:id="3"/>
      <w:r/>
      <w:bookmarkEnd w:id="4"/>
      <w:r/>
      <w:bookmarkEnd w:id="5"/>
      <w:r>
        <w:rPr>
          <w:rFonts w:eastAsia="宋体"/>
          <w:b/>
          <w:bCs/>
          <w:color w:val="000000"/>
          <w:sz w:val="21"/>
          <w:szCs w:val="21"/>
          <w:highlight w:val="none"/>
          <w:lang w:eastAsia="zh-CN"/>
        </w:rPr>
      </w:r>
      <w:r/>
    </w:p>
    <w:p>
      <w:pPr>
        <w:pStyle w:val="908"/>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w:t>
      </w:r>
      <w:r>
        <w:rPr>
          <w:rFonts w:hint="eastAsia" w:ascii="宋体" w:hAnsi="宋体" w:eastAsia="宋体" w:cs="Times New Roman"/>
          <w:bCs/>
          <w:color w:val="000000"/>
          <w:sz w:val="21"/>
          <w:szCs w:val="21"/>
          <w:highlight w:val="none"/>
          <w:lang w:eastAsia="zh-CN"/>
        </w:rPr>
        <w:t xml:space="preserve">：JSZC-320000-NJJC-C2026-0111</w:t>
      </w:r>
      <w:r>
        <w:rPr>
          <w:rFonts w:hint="eastAsia"/>
          <w:bCs/>
          <w:color w:val="000000"/>
          <w:sz w:val="21"/>
          <w:szCs w:val="21"/>
          <w:highlight w:val="none"/>
          <w:lang w:eastAsia="zh-CN"/>
        </w:rPr>
      </w:r>
      <w:r/>
    </w:p>
    <w:p>
      <w:pPr>
        <w:pStyle w:val="908"/>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项目名称：江苏省龙潭监狱2026年度体检服务采购</w:t>
      </w:r>
      <w:r>
        <w:rPr>
          <w:rFonts w:hint="eastAsia"/>
          <w:bCs/>
          <w:color w:val="000000"/>
          <w:sz w:val="21"/>
          <w:szCs w:val="21"/>
          <w:highlight w:val="none"/>
          <w:lang w:eastAsia="zh-CN"/>
        </w:rPr>
      </w:r>
      <w:r/>
    </w:p>
    <w:p>
      <w:pPr>
        <w:pStyle w:val="908"/>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908"/>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w:t>
      </w:r>
      <w:r>
        <w:rPr>
          <w:rFonts w:hint="eastAsia"/>
          <w:color w:val="000000"/>
          <w:sz w:val="21"/>
          <w:szCs w:val="21"/>
          <w:highlight w:val="none"/>
          <w:lang w:val="en-US" w:eastAsia="zh-CN"/>
        </w:rPr>
        <w:t xml:space="preserve">261.9110</w:t>
      </w:r>
      <w:r>
        <w:rPr>
          <w:rFonts w:hint="eastAsia"/>
          <w:color w:val="000000"/>
          <w:sz w:val="21"/>
          <w:szCs w:val="21"/>
          <w:highlight w:val="none"/>
          <w:lang w:eastAsia="zh-CN"/>
        </w:rPr>
        <w:t xml:space="preserve">万</w:t>
      </w:r>
      <w:r>
        <w:rPr>
          <w:rFonts w:hint="eastAsia" w:ascii="宋体" w:hAnsi="宋体" w:eastAsia="宋体" w:cs="Times New Roman"/>
          <w:color w:val="000000"/>
          <w:sz w:val="21"/>
          <w:szCs w:val="21"/>
          <w:highlight w:val="none"/>
          <w:lang w:val="en-US" w:eastAsia="zh-CN"/>
        </w:rPr>
        <w:t xml:space="preserve">元</w:t>
      </w:r>
      <w:r>
        <w:rPr>
          <w:rFonts w:hint="eastAsia"/>
          <w:color w:val="000000"/>
          <w:sz w:val="21"/>
          <w:szCs w:val="21"/>
          <w:highlight w:val="none"/>
          <w:lang w:eastAsia="zh-CN"/>
        </w:rPr>
      </w:r>
      <w:r/>
    </w:p>
    <w:tbl>
      <w:tblPr>
        <w:tblStyle w:val="933"/>
        <w:tblW w:w="9523"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81"/>
        <w:gridCol w:w="2134"/>
        <w:gridCol w:w="1141"/>
        <w:gridCol w:w="3208"/>
        <w:gridCol w:w="1100"/>
        <w:gridCol w:w="1159"/>
      </w:tblGrid>
      <w:tr>
        <w:trPr>
          <w:trHeight w:val="397"/>
        </w:trPr>
        <w:tc>
          <w:tcPr>
            <w:tcW w:w="781" w:type="dxa"/>
            <w:vAlign w:val="center"/>
            <w:textDirection w:val="lrTb"/>
            <w:noWrap w:val="false"/>
          </w:tcPr>
          <w:p>
            <w:pPr>
              <w:pStyle w:val="908"/>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序号</w:t>
            </w:r>
            <w:r>
              <w:rPr>
                <w:color w:val="000000"/>
                <w:sz w:val="21"/>
                <w:szCs w:val="21"/>
                <w:highlight w:val="none"/>
                <w:vertAlign w:val="baseline"/>
                <w:lang w:val="en-US" w:eastAsia="zh-CN"/>
              </w:rPr>
            </w:r>
            <w:r/>
          </w:p>
        </w:tc>
        <w:tc>
          <w:tcPr>
            <w:tcW w:w="2134" w:type="dxa"/>
            <w:vAlign w:val="center"/>
            <w:textDirection w:val="lrTb"/>
            <w:noWrap w:val="false"/>
          </w:tcPr>
          <w:p>
            <w:pPr>
              <w:pStyle w:val="908"/>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采购需求</w:t>
            </w:r>
            <w:r>
              <w:rPr>
                <w:color w:val="000000"/>
                <w:sz w:val="21"/>
                <w:szCs w:val="21"/>
                <w:highlight w:val="none"/>
                <w:vertAlign w:val="baseline"/>
                <w:lang w:val="en-US" w:eastAsia="zh-CN"/>
              </w:rPr>
            </w:r>
            <w:r/>
          </w:p>
        </w:tc>
        <w:tc>
          <w:tcPr>
            <w:tcW w:w="1141" w:type="dxa"/>
            <w:vAlign w:val="center"/>
            <w:textDirection w:val="lrTb"/>
            <w:noWrap w:val="false"/>
          </w:tcPr>
          <w:p>
            <w:pPr>
              <w:pStyle w:val="908"/>
              <w:ind w:left="0" w:firstLine="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合同履行期</w:t>
            </w:r>
            <w:r>
              <w:rPr>
                <w:color w:val="000000"/>
                <w:sz w:val="21"/>
                <w:szCs w:val="21"/>
                <w:highlight w:val="none"/>
                <w:vertAlign w:val="baseline"/>
                <w:lang w:val="en-US" w:eastAsia="zh-CN"/>
              </w:rPr>
            </w:r>
            <w:r/>
          </w:p>
        </w:tc>
        <w:tc>
          <w:tcPr>
            <w:tcW w:w="3208" w:type="dxa"/>
            <w:vAlign w:val="center"/>
            <w:textDirection w:val="lrTb"/>
            <w:noWrap w:val="false"/>
          </w:tcPr>
          <w:p>
            <w:pPr>
              <w:pStyle w:val="908"/>
              <w:ind w:left="0" w:firstLine="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最高限价（优惠率）</w:t>
            </w:r>
            <w:r>
              <w:rPr>
                <w:color w:val="000000"/>
                <w:sz w:val="21"/>
                <w:szCs w:val="21"/>
                <w:highlight w:val="none"/>
                <w:vertAlign w:val="baseline"/>
                <w:lang w:val="en-US" w:eastAsia="zh-CN"/>
              </w:rPr>
            </w:r>
            <w:r/>
          </w:p>
        </w:tc>
        <w:tc>
          <w:tcPr>
            <w:tcW w:w="1100" w:type="dxa"/>
            <w:vAlign w:val="center"/>
            <w:textDirection w:val="lrTb"/>
            <w:noWrap w:val="false"/>
          </w:tcPr>
          <w:p>
            <w:pPr>
              <w:pStyle w:val="908"/>
              <w:ind w:left="0" w:firstLine="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是否专门面向中小微企业</w:t>
            </w:r>
            <w:r>
              <w:rPr>
                <w:color w:val="000000"/>
                <w:sz w:val="21"/>
                <w:szCs w:val="21"/>
                <w:highlight w:val="none"/>
                <w:vertAlign w:val="baseline"/>
                <w:lang w:val="en-US" w:eastAsia="zh-CN"/>
              </w:rPr>
            </w:r>
            <w:r/>
          </w:p>
        </w:tc>
        <w:tc>
          <w:tcPr>
            <w:tcW w:w="1159" w:type="dxa"/>
            <w:vAlign w:val="center"/>
            <w:textDirection w:val="lrTb"/>
            <w:noWrap w:val="false"/>
          </w:tcPr>
          <w:p>
            <w:pPr>
              <w:pStyle w:val="908"/>
              <w:ind w:left="0" w:firstLine="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备注</w:t>
            </w:r>
            <w:r>
              <w:rPr>
                <w:color w:val="000000"/>
                <w:sz w:val="21"/>
                <w:szCs w:val="21"/>
                <w:highlight w:val="none"/>
                <w:vertAlign w:val="baseline"/>
                <w:lang w:val="en-US" w:eastAsia="zh-CN"/>
              </w:rPr>
            </w:r>
            <w:r/>
          </w:p>
        </w:tc>
      </w:tr>
      <w:tr>
        <w:trPr>
          <w:trHeight w:val="2439"/>
        </w:trPr>
        <w:tc>
          <w:tcPr>
            <w:tcW w:w="781" w:type="dxa"/>
            <w:vAlign w:val="center"/>
            <w:textDirection w:val="lrTb"/>
            <w:noWrap w:val="false"/>
          </w:tcPr>
          <w:p>
            <w:pPr>
              <w:pStyle w:val="908"/>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1</w:t>
            </w:r>
            <w:r>
              <w:rPr>
                <w:color w:val="000000"/>
                <w:sz w:val="21"/>
                <w:szCs w:val="21"/>
                <w:highlight w:val="none"/>
                <w:vertAlign w:val="baseline"/>
                <w:lang w:val="en-US" w:eastAsia="zh-CN"/>
              </w:rPr>
            </w:r>
            <w:r/>
          </w:p>
        </w:tc>
        <w:tc>
          <w:tcPr>
            <w:tcW w:w="2134" w:type="dxa"/>
            <w:vAlign w:val="center"/>
            <w:textDirection w:val="lrTb"/>
            <w:noWrap w:val="false"/>
          </w:tcPr>
          <w:p>
            <w:pPr>
              <w:pStyle w:val="908"/>
              <w:ind w:left="0" w:firstLine="0"/>
              <w:jc w:val="center"/>
              <w:keepLines w:val="0"/>
              <w:keepNext w:val="0"/>
              <w:pageBreakBefore w:val="0"/>
              <w:spacing w:before="0"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江苏省龙潭监狱在职及离退休民警和职工体检人数约2230人，根据年龄和性别划分，分列六个套餐、十四个体检方案。由个人自行选择其中一个方案进行体检。</w:t>
            </w:r>
            <w:r>
              <w:rPr>
                <w:rFonts w:hint="eastAsia" w:ascii="宋体" w:hAnsi="宋体" w:eastAsia="宋体" w:cs="Times New Roman"/>
                <w:color w:val="000000"/>
                <w:sz w:val="21"/>
                <w:szCs w:val="21"/>
                <w:highlight w:val="none"/>
                <w:lang w:val="en-US" w:eastAsia="zh-CN"/>
              </w:rPr>
            </w:r>
            <w:r/>
          </w:p>
        </w:tc>
        <w:tc>
          <w:tcPr>
            <w:tcW w:w="1141" w:type="dxa"/>
            <w:vAlign w:val="center"/>
            <w:textDirection w:val="lrTb"/>
            <w:noWrap w:val="false"/>
          </w:tcPr>
          <w:p>
            <w:pPr>
              <w:pStyle w:val="908"/>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90日历日</w:t>
            </w:r>
            <w:r>
              <w:rPr>
                <w:color w:val="000000"/>
                <w:sz w:val="21"/>
                <w:szCs w:val="21"/>
                <w:highlight w:val="none"/>
                <w:vertAlign w:val="baseline"/>
                <w:lang w:val="en-US" w:eastAsia="zh-CN"/>
              </w:rPr>
            </w:r>
            <w:r/>
          </w:p>
        </w:tc>
        <w:tc>
          <w:tcPr>
            <w:tcW w:w="3208" w:type="dxa"/>
            <w:vAlign w:val="center"/>
            <w:textDirection w:val="lrTb"/>
            <w:noWrap w:val="false"/>
          </w:tcPr>
          <w:p>
            <w:pPr>
              <w:pStyle w:val="908"/>
              <w:ind w:left="0"/>
              <w:jc w:val="both"/>
              <w:keepLines w:val="0"/>
              <w:keepNext w:val="0"/>
              <w:pageBreakBefore w:val="0"/>
              <w:spacing w:before="0" w:line="360" w:lineRule="auto"/>
              <w:widowControl w:val="off"/>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t xml:space="preserve">1、本项目采用优惠率报价，供应商仅填报统一整体优惠率，优惠率区间 为0≤优惠率＜100%，填报不符合区间要求、多优惠率报价的作无效</w:t>
            </w:r>
            <w:r>
              <w:rPr>
                <w:rFonts w:hint="eastAsia"/>
                <w:b/>
                <w:bCs/>
                <w:color w:val="000000"/>
                <w:sz w:val="21"/>
                <w:szCs w:val="21"/>
                <w:highlight w:val="none"/>
                <w:vertAlign w:val="baseline"/>
                <w:lang w:val="en-US" w:eastAsia="zh-CN"/>
              </w:rPr>
              <w:t xml:space="preserve">响应</w:t>
            </w:r>
            <w:r>
              <w:rPr>
                <w:rFonts w:hint="eastAsia"/>
                <w:b/>
                <w:bCs/>
                <w:color w:val="000000"/>
                <w:sz w:val="21"/>
                <w:szCs w:val="21"/>
                <w:highlight w:val="none"/>
                <w:vertAlign w:val="baseline"/>
                <w:lang w:val="en-US" w:eastAsia="zh-CN"/>
              </w:rPr>
              <w:t xml:space="preserve">处理；</w:t>
            </w:r>
            <w:r>
              <w:rPr>
                <w:rFonts w:hint="eastAsia"/>
                <w:b/>
                <w:bCs/>
                <w:color w:val="000000"/>
                <w:sz w:val="21"/>
                <w:szCs w:val="21"/>
                <w:highlight w:val="none"/>
                <w:vertAlign w:val="baseline"/>
                <w:lang w:val="en-US" w:eastAsia="zh-CN"/>
              </w:rPr>
            </w:r>
            <w:r/>
          </w:p>
          <w:p>
            <w:pPr>
              <w:pStyle w:val="908"/>
              <w:ind w:left="0"/>
              <w:jc w:val="both"/>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t xml:space="preserve">2、评审时计算基数为：（1-优惠率）。</w:t>
            </w:r>
            <w:r>
              <w:rPr>
                <w:color w:val="000000"/>
                <w:sz w:val="21"/>
                <w:szCs w:val="21"/>
                <w:highlight w:val="none"/>
                <w:vertAlign w:val="baseline"/>
                <w:lang w:val="en-US" w:eastAsia="zh-CN"/>
              </w:rPr>
            </w:r>
            <w:r/>
          </w:p>
        </w:tc>
        <w:tc>
          <w:tcPr>
            <w:tcW w:w="1100" w:type="dxa"/>
            <w:vAlign w:val="center"/>
            <w:textDirection w:val="lrTb"/>
            <w:noWrap w:val="false"/>
          </w:tcPr>
          <w:p>
            <w:pPr>
              <w:pStyle w:val="908"/>
              <w:ind w:left="118"/>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否</w:t>
            </w:r>
            <w:r>
              <w:rPr>
                <w:color w:val="000000"/>
                <w:sz w:val="21"/>
                <w:szCs w:val="21"/>
                <w:highlight w:val="none"/>
                <w:vertAlign w:val="baseline"/>
                <w:lang w:val="en-US" w:eastAsia="zh-CN"/>
              </w:rPr>
            </w:r>
            <w:r/>
          </w:p>
        </w:tc>
        <w:tc>
          <w:tcPr>
            <w:tcW w:w="1159" w:type="dxa"/>
            <w:vAlign w:val="center"/>
            <w:textDirection w:val="lrTb"/>
            <w:noWrap w:val="false"/>
          </w:tcPr>
          <w:p>
            <w:pPr>
              <w:pStyle w:val="908"/>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确定2名成交单位。</w:t>
            </w:r>
            <w:r>
              <w:rPr>
                <w:rFonts w:hint="eastAsia"/>
                <w:color w:val="000000"/>
                <w:sz w:val="21"/>
                <w:szCs w:val="21"/>
                <w:highlight w:val="none"/>
                <w:vertAlign w:val="baseline"/>
                <w:lang w:val="en-US" w:eastAsia="zh-CN"/>
              </w:rPr>
            </w:r>
            <w:r/>
          </w:p>
        </w:tc>
      </w:tr>
    </w:tbl>
    <w:p>
      <w:pPr>
        <w:pStyle w:val="945"/>
        <w:ind w:firstLine="105"/>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945"/>
        <w:ind w:firstLine="105"/>
        <w:spacing w:line="360" w:lineRule="auto"/>
        <w:rPr>
          <w:rFonts w:eastAsia="宋体"/>
          <w:b w:val="0"/>
          <w:bCs/>
          <w:color w:val="000000"/>
          <w:sz w:val="21"/>
          <w:szCs w:val="21"/>
          <w:highlight w:val="none"/>
          <w:lang w:val="en-US" w:eastAsia="zh-CN"/>
        </w:rPr>
      </w:pPr>
      <w:r>
        <w:rPr>
          <w:rFonts w:hint="eastAsia" w:eastAsia="宋体"/>
          <w:b w:val="0"/>
          <w:bCs/>
          <w:color w:val="000000"/>
          <w:sz w:val="21"/>
          <w:szCs w:val="21"/>
          <w:highlight w:val="none"/>
          <w:lang w:eastAsia="zh-CN"/>
        </w:rPr>
        <w:t xml:space="preserve">本项目所属行业：</w:t>
      </w:r>
      <w:r>
        <w:rPr>
          <w:rFonts w:hint="eastAsia" w:ascii="宋体" w:hAnsi="宋体" w:eastAsia="宋体" w:cs="Times New Roman"/>
          <w:b w:val="0"/>
          <w:bCs/>
          <w:color w:val="000000"/>
          <w:sz w:val="21"/>
          <w:szCs w:val="21"/>
          <w:highlight w:val="none"/>
          <w:lang w:val="en-US" w:eastAsia="zh-CN"/>
        </w:rPr>
        <w:t xml:space="preserve">其他未列明行业</w:t>
      </w:r>
      <w:r>
        <w:rPr>
          <w:rFonts w:eastAsia="宋体"/>
          <w:b w:val="0"/>
          <w:bCs/>
          <w:color w:val="000000"/>
          <w:sz w:val="21"/>
          <w:szCs w:val="21"/>
          <w:highlight w:val="none"/>
          <w:lang w:val="en-US" w:eastAsia="zh-CN"/>
        </w:rPr>
      </w:r>
      <w:r/>
    </w:p>
    <w:p>
      <w:pPr>
        <w:pStyle w:val="945"/>
        <w:ind w:firstLine="0"/>
        <w:spacing w:line="360" w:lineRule="auto"/>
        <w:rPr>
          <w:rFonts w:eastAsia="宋体"/>
          <w:b/>
          <w:bCs/>
          <w:color w:val="000000"/>
          <w:sz w:val="21"/>
          <w:szCs w:val="21"/>
          <w:highlight w:val="none"/>
          <w:lang w:eastAsia="zh-CN"/>
        </w:rPr>
      </w:pPr>
      <w:r/>
      <w:bookmarkStart w:id="6" w:name="_Toc35393622"/>
      <w:r/>
      <w:bookmarkStart w:id="7" w:name="_Toc28359080"/>
      <w:r/>
      <w:bookmarkStart w:id="8" w:name="_Toc35393791"/>
      <w:r/>
      <w:bookmarkStart w:id="9" w:name="_Toc28359003"/>
      <w:r>
        <w:rPr>
          <w:rFonts w:hint="eastAsia" w:eastAsia="宋体"/>
          <w:b/>
          <w:bCs/>
          <w:color w:val="000000"/>
          <w:sz w:val="21"/>
          <w:szCs w:val="21"/>
          <w:highlight w:val="none"/>
          <w:lang w:eastAsia="zh-CN"/>
        </w:rPr>
        <w:t xml:space="preserve">二、申请人的资格要求：</w:t>
      </w:r>
      <w:bookmarkEnd w:id="6"/>
      <w:r/>
      <w:bookmarkEnd w:id="7"/>
      <w:r/>
      <w:bookmarkEnd w:id="8"/>
      <w:r/>
      <w:bookmarkEnd w:id="9"/>
      <w:r>
        <w:rPr>
          <w:rFonts w:eastAsia="宋体"/>
          <w:b/>
          <w:bCs/>
          <w:color w:val="000000"/>
          <w:sz w:val="21"/>
          <w:szCs w:val="21"/>
          <w:highlight w:val="none"/>
          <w:lang w:eastAsia="zh-CN"/>
        </w:rPr>
      </w:r>
      <w:r/>
    </w:p>
    <w:p>
      <w:pPr>
        <w:pStyle w:val="945"/>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906"/>
        <w:ind w:firstLine="420"/>
        <w:spacing w:line="360" w:lineRule="auto"/>
        <w:rPr>
          <w:rFonts w:hint="eastAsia" w:eastAsia="宋体"/>
          <w:bCs/>
          <w:color w:val="000000"/>
          <w:sz w:val="21"/>
          <w:szCs w:val="21"/>
          <w:highlight w:val="none"/>
          <w:lang w:eastAsia="zh-CN"/>
        </w:rPr>
      </w:pPr>
      <w:r/>
      <w:bookmarkStart w:id="10" w:name="_Toc28359004"/>
      <w:r/>
      <w:bookmarkStart w:id="11" w:name="_Toc28359081"/>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加盖公章</w:t>
      </w:r>
      <w:r>
        <w:rPr>
          <w:rFonts w:hint="eastAsia" w:eastAsia="宋体"/>
          <w:bCs/>
          <w:color w:val="000000"/>
          <w:sz w:val="21"/>
          <w:szCs w:val="21"/>
          <w:highlight w:val="none"/>
          <w:lang w:val="en-US" w:eastAsia="zh-CN"/>
        </w:rPr>
        <w:t xml:space="preserve">扫描上传至响应文件中</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906"/>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（2）具有良好的商业信誉和健全的财务会计制度（提供由第三方专业机构出具的</w:t>
      </w:r>
      <w:r>
        <w:rPr>
          <w:rFonts w:hint="eastAsia" w:ascii="Times New Roman" w:hAnsi="Times New Roman" w:eastAsia="宋体" w:cs="Times New Roman"/>
          <w:bCs/>
          <w:color w:val="000000"/>
          <w:sz w:val="21"/>
          <w:szCs w:val="21"/>
          <w:highlight w:val="none"/>
          <w:lang w:val="en-US" w:eastAsia="zh-CN"/>
        </w:rPr>
        <w:t xml:space="preserve">2025年度</w:t>
      </w:r>
      <w:r>
        <w:rPr>
          <w:rFonts w:hint="eastAsia" w:ascii="Times New Roman" w:hAnsi="Times New Roman" w:eastAsia="宋体" w:cs="Times New Roman"/>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ascii="Times New Roman" w:hAnsi="Times New Roman" w:eastAsia="宋体" w:cs="Times New Roman"/>
          <w:bCs/>
          <w:color w:val="000000"/>
          <w:sz w:val="21"/>
          <w:szCs w:val="21"/>
          <w:highlight w:val="none"/>
          <w:lang w:val="en-US" w:eastAsia="zh-CN"/>
        </w:rPr>
        <w:t xml:space="preserve">或提供参加本次政府采购活动前半年内任意一个月（2026年2月以来）的财务报表（包含资产负债表、现金流量表）</w:t>
      </w:r>
      <w:r>
        <w:rPr>
          <w:rFonts w:hint="eastAsia" w:ascii="Times New Roman" w:hAnsi="Times New Roman" w:eastAsia="宋体" w:cs="Times New Roman"/>
          <w:bCs/>
          <w:color w:val="000000"/>
          <w:sz w:val="21"/>
          <w:szCs w:val="21"/>
          <w:highlight w:val="none"/>
          <w:lang w:eastAsia="zh-CN"/>
        </w:rPr>
        <w:t xml:space="preserve">或响应截止时间前六个月银行出具的企业资信证明加盖公章</w:t>
      </w:r>
      <w:r>
        <w:rPr>
          <w:rFonts w:hint="eastAsia" w:eastAsia="宋体"/>
          <w:bCs/>
          <w:color w:val="000000"/>
          <w:sz w:val="21"/>
          <w:szCs w:val="21"/>
          <w:highlight w:val="none"/>
          <w:lang w:val="en-US" w:eastAsia="zh-CN"/>
        </w:rPr>
        <w:t xml:space="preserve">扫描上传至响应文件中</w:t>
      </w:r>
      <w:r>
        <w:rPr>
          <w:rFonts w:hint="eastAsia" w:ascii="Times New Roman" w:hAnsi="Times New Roman" w:eastAsia="宋体" w:cs="Times New Roman"/>
          <w:bCs/>
          <w:color w:val="000000"/>
          <w:sz w:val="21"/>
          <w:szCs w:val="21"/>
          <w:highlight w:val="none"/>
          <w:lang w:eastAsia="zh-CN"/>
        </w:rPr>
        <w:t xml:space="preserve">，成立不满一年则无需提供，否则视为未提供）；</w:t>
      </w:r>
      <w:r>
        <w:rPr>
          <w:rFonts w:hint="eastAsia" w:ascii="Times New Roman" w:hAnsi="Times New Roman" w:eastAsia="宋体" w:cs="Times New Roman"/>
          <w:bCs/>
          <w:color w:val="000000"/>
          <w:sz w:val="21"/>
          <w:szCs w:val="21"/>
          <w:highlight w:val="none"/>
          <w:lang w:eastAsia="zh-CN"/>
        </w:rPr>
      </w:r>
      <w:r/>
    </w:p>
    <w:p>
      <w:pPr>
        <w:pStyle w:val="906"/>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val="en-US" w:eastAsia="zh-CN"/>
        </w:rPr>
        <w:t xml:space="preserve">扫描上传至响应文件中</w:t>
      </w:r>
      <w:r>
        <w:rPr>
          <w:rFonts w:hint="eastAsia" w:ascii="Times New Roman" w:hAnsi="Times New Roman" w:eastAsia="宋体" w:cs="Times New Roman"/>
          <w:bCs/>
          <w:color w:val="000000"/>
          <w:sz w:val="21"/>
          <w:szCs w:val="21"/>
          <w:highlight w:val="none"/>
          <w:lang w:eastAsia="zh-CN"/>
        </w:rPr>
        <w:t xml:space="preserve">）；</w:t>
      </w:r>
      <w:r>
        <w:rPr>
          <w:rFonts w:hint="eastAsia" w:ascii="Times New Roman" w:hAnsi="Times New Roman" w:eastAsia="宋体" w:cs="Times New Roman"/>
          <w:bCs/>
          <w:color w:val="000000"/>
          <w:sz w:val="21"/>
          <w:szCs w:val="21"/>
          <w:highlight w:val="none"/>
          <w:lang w:eastAsia="zh-CN"/>
        </w:rPr>
      </w:r>
      <w:r/>
    </w:p>
    <w:p>
      <w:pPr>
        <w:pStyle w:val="906"/>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（4）有依法缴纳税收和社会保障资金的良好记录（提供响应截止前半年内任意一个月（2026年</w:t>
      </w:r>
      <w:r>
        <w:rPr>
          <w:rFonts w:hint="eastAsia" w:ascii="Times New Roman" w:hAnsi="Times New Roman" w:eastAsia="宋体" w:cs="Times New Roman"/>
          <w:bCs/>
          <w:color w:val="000000"/>
          <w:sz w:val="21"/>
          <w:szCs w:val="21"/>
          <w:highlight w:val="none"/>
          <w:lang w:val="en-US" w:eastAsia="zh-CN"/>
        </w:rPr>
        <w:t xml:space="preserve">2</w:t>
      </w:r>
      <w:r>
        <w:rPr>
          <w:rFonts w:hint="eastAsia" w:ascii="Times New Roman" w:hAnsi="Times New Roman" w:eastAsia="宋体" w:cs="Times New Roman"/>
          <w:bCs/>
          <w:color w:val="000000"/>
          <w:sz w:val="21"/>
          <w:szCs w:val="21"/>
          <w:highlight w:val="none"/>
          <w:lang w:eastAsia="zh-CN"/>
        </w:rPr>
        <w:t xml:space="preserve">月以来）缴纳</w:t>
      </w:r>
      <w:r>
        <w:rPr>
          <w:rFonts w:hint="eastAsia" w:ascii="Times New Roman" w:hAnsi="Times New Roman" w:eastAsia="宋体" w:cs="Times New Roman"/>
          <w:bCs/>
          <w:color w:val="000000"/>
          <w:sz w:val="21"/>
          <w:szCs w:val="21"/>
          <w:highlight w:val="none"/>
          <w:lang w:val="en-US" w:eastAsia="zh-CN"/>
        </w:rPr>
        <w:t xml:space="preserve">税收</w:t>
      </w:r>
      <w:r>
        <w:rPr>
          <w:rFonts w:hint="eastAsia" w:ascii="Times New Roman" w:hAnsi="Times New Roman" w:eastAsia="宋体" w:cs="Times New Roman"/>
          <w:bCs/>
          <w:color w:val="000000"/>
          <w:sz w:val="21"/>
          <w:szCs w:val="21"/>
          <w:highlight w:val="none"/>
          <w:lang w:eastAsia="zh-CN"/>
        </w:rPr>
        <w:t xml:space="preserve">的凭据，及缴纳社会保险的凭据（专用收据，或社会保险缴纳清单）加盖公章</w:t>
      </w:r>
      <w:r>
        <w:rPr>
          <w:rFonts w:hint="eastAsia" w:eastAsia="宋体"/>
          <w:bCs/>
          <w:color w:val="000000"/>
          <w:sz w:val="21"/>
          <w:szCs w:val="21"/>
          <w:highlight w:val="none"/>
          <w:lang w:val="en-US" w:eastAsia="zh-CN"/>
        </w:rPr>
        <w:t xml:space="preserve">扫描上传至响应文件中</w:t>
      </w:r>
      <w:r>
        <w:rPr>
          <w:rFonts w:hint="eastAsia" w:ascii="Times New Roman" w:hAnsi="Times New Roman" w:eastAsia="宋体" w:cs="Times New Roman"/>
          <w:bCs/>
          <w:color w:val="000000"/>
          <w:sz w:val="21"/>
          <w:szCs w:val="21"/>
          <w:highlight w:val="none"/>
          <w:lang w:eastAsia="zh-CN"/>
        </w:rPr>
        <w:t xml:space="preserve">，否则视为未提供）；</w:t>
      </w:r>
      <w:r>
        <w:rPr>
          <w:rFonts w:hint="eastAsia" w:ascii="Times New Roman" w:hAnsi="Times New Roman" w:eastAsia="宋体" w:cs="Times New Roman"/>
          <w:bCs/>
          <w:color w:val="000000"/>
          <w:sz w:val="21"/>
          <w:szCs w:val="21"/>
          <w:highlight w:val="none"/>
          <w:lang w:eastAsia="zh-CN"/>
        </w:rPr>
      </w:r>
      <w:r/>
    </w:p>
    <w:p>
      <w:pPr>
        <w:pStyle w:val="906"/>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val="en-US" w:eastAsia="zh-CN"/>
        </w:rPr>
        <w:t xml:space="preserve">扫描上传至响应文件中</w:t>
      </w:r>
      <w:r>
        <w:rPr>
          <w:rFonts w:hint="eastAsia" w:ascii="Times New Roman" w:hAnsi="Times New Roman" w:eastAsia="宋体" w:cs="Times New Roman"/>
          <w:bCs/>
          <w:color w:val="000000"/>
          <w:sz w:val="21"/>
          <w:szCs w:val="21"/>
          <w:highlight w:val="none"/>
          <w:lang w:eastAsia="zh-CN"/>
        </w:rPr>
        <w:t xml:space="preserve">）。</w:t>
      </w:r>
      <w:r>
        <w:rPr>
          <w:rFonts w:hint="eastAsia" w:ascii="Times New Roman" w:hAnsi="Times New Roman" w:eastAsia="宋体" w:cs="Times New Roman"/>
          <w:bCs/>
          <w:color w:val="000000"/>
          <w:sz w:val="21"/>
          <w:szCs w:val="21"/>
          <w:highlight w:val="none"/>
          <w:lang w:eastAsia="zh-CN"/>
        </w:rPr>
      </w:r>
      <w:r/>
    </w:p>
    <w:p>
      <w:pPr>
        <w:pStyle w:val="906"/>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（6）法律、行政法规规定的其他条件。</w:t>
      </w:r>
      <w:r>
        <w:rPr>
          <w:rFonts w:hint="eastAsia" w:ascii="Times New Roman" w:hAnsi="Times New Roman" w:eastAsia="宋体" w:cs="Times New Roman"/>
          <w:bCs/>
          <w:color w:val="000000"/>
          <w:sz w:val="21"/>
          <w:szCs w:val="21"/>
          <w:highlight w:val="none"/>
          <w:lang w:eastAsia="zh-CN"/>
        </w:rPr>
      </w:r>
      <w:r/>
    </w:p>
    <w:p>
      <w:pPr>
        <w:pStyle w:val="906"/>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945"/>
        <w:ind w:firstLine="422"/>
        <w:spacing w:line="360" w:lineRule="auto"/>
        <w:rPr>
          <w:rFonts w:hint="eastAsia" w:eastAsia="宋体"/>
          <w:b/>
          <w:bCs w:val="0"/>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bookmarkStart w:id="12" w:name="_Toc35393792"/>
      <w:r/>
      <w:bookmarkStart w:id="13" w:name="_Toc35393623"/>
      <w:r>
        <w:rPr>
          <w:rFonts w:hint="eastAsia" w:eastAsia="宋体"/>
          <w:b/>
          <w:bCs w:val="0"/>
          <w:color w:val="000000"/>
          <w:sz w:val="21"/>
          <w:szCs w:val="21"/>
          <w:highlight w:val="none"/>
          <w:lang w:val="en-US" w:eastAsia="zh-CN"/>
        </w:rPr>
        <w:t xml:space="preserve">供应商具有卫生行政主管部门颁发的有效《医疗机构执业许可证》。（提供相关证明材料复印件并加盖公章）</w:t>
      </w:r>
      <w:r>
        <w:rPr>
          <w:rFonts w:hint="eastAsia" w:eastAsia="宋体"/>
          <w:b/>
          <w:bCs w:val="0"/>
          <w:color w:val="000000"/>
          <w:sz w:val="21"/>
          <w:szCs w:val="21"/>
          <w:highlight w:val="none"/>
          <w:lang w:eastAsia="zh-CN"/>
        </w:rPr>
      </w:r>
      <w:r/>
    </w:p>
    <w:p>
      <w:pPr>
        <w:pStyle w:val="945"/>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94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94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94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945"/>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0"/>
      <w:r/>
      <w:bookmarkEnd w:id="11"/>
      <w:r/>
      <w:bookmarkEnd w:id="12"/>
      <w:r/>
      <w:bookmarkEnd w:id="13"/>
      <w:r>
        <w:rPr>
          <w:rFonts w:eastAsia="宋体"/>
          <w:b/>
          <w:bCs/>
          <w:color w:val="000000"/>
          <w:sz w:val="21"/>
          <w:szCs w:val="21"/>
          <w:highlight w:val="none"/>
          <w:lang w:eastAsia="zh-CN"/>
        </w:rPr>
      </w:r>
      <w:r/>
    </w:p>
    <w:p>
      <w:pPr>
        <w:pStyle w:val="945"/>
        <w:ind w:firstLine="420"/>
        <w:spacing w:line="360" w:lineRule="auto"/>
        <w:rPr>
          <w:bCs/>
          <w:color w:val="000000"/>
          <w:sz w:val="21"/>
          <w:szCs w:val="21"/>
          <w:highlight w:val="none"/>
          <w:lang w:eastAsia="zh-CN"/>
        </w:rPr>
      </w:pPr>
      <w:r/>
      <w:bookmarkStart w:id="14" w:name="_Toc28359092"/>
      <w:r/>
      <w:bookmarkStart w:id="15" w:name="_Toc28359015"/>
      <w:r/>
      <w:bookmarkStart w:id="16" w:name="_Toc35393632"/>
      <w:r/>
      <w:bookmarkStart w:id="17" w:name="_Toc35393801"/>
      <w:r/>
      <w:bookmarkStart w:id="18" w:name="_Toc35393626"/>
      <w:r/>
      <w:bookmarkStart w:id="19" w:name="_Toc35393795"/>
      <w:r>
        <w:rPr>
          <w:rFonts w:hint="eastAsia"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945"/>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945"/>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945"/>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945"/>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4"/>
      <w:r/>
      <w:bookmarkEnd w:id="15"/>
      <w:r/>
      <w:bookmarkEnd w:id="16"/>
      <w:r/>
      <w:bookmarkEnd w:id="17"/>
      <w:r>
        <w:rPr>
          <w:rFonts w:hint="eastAsia" w:eastAsia="宋体"/>
          <w:b/>
          <w:bCs/>
          <w:color w:val="000000"/>
          <w:sz w:val="21"/>
          <w:szCs w:val="21"/>
          <w:highlight w:val="none"/>
          <w:lang w:eastAsia="zh-CN"/>
        </w:rPr>
      </w:r>
      <w:r/>
    </w:p>
    <w:p>
      <w:pPr>
        <w:pStyle w:val="945"/>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截止时间：2026年</w:t>
      </w:r>
      <w:r>
        <w:rPr>
          <w:rFonts w:hint="eastAsia" w:eastAsia="宋体"/>
          <w:bCs/>
          <w:color w:val="000000"/>
          <w:sz w:val="21"/>
          <w:szCs w:val="21"/>
          <w:highlight w:val="none"/>
          <w:lang w:val="en-US" w:eastAsia="zh-CN"/>
        </w:rPr>
        <w:t xml:space="preserve">8</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val="en-US" w:eastAsia="zh-CN"/>
        </w:rPr>
        <w:t xml:space="preserve">25</w:t>
      </w:r>
      <w:r>
        <w:rPr>
          <w:rFonts w:hint="eastAsia" w:eastAsia="宋体"/>
          <w:bCs/>
          <w:color w:val="000000"/>
          <w:sz w:val="21"/>
          <w:szCs w:val="21"/>
          <w:highlight w:val="none"/>
          <w:lang w:eastAsia="zh-CN"/>
        </w:rPr>
        <w:t xml:space="preserve">日</w:t>
      </w:r>
      <w:r>
        <w:rPr>
          <w:rFonts w:hint="eastAsia" w:eastAsia="宋体"/>
          <w:bCs/>
          <w:color w:val="000000"/>
          <w:sz w:val="21"/>
          <w:szCs w:val="21"/>
          <w:highlight w:val="none"/>
          <w:lang w:val="en-US" w:eastAsia="zh-CN"/>
        </w:rPr>
        <w:t xml:space="preserve">1</w:t>
      </w:r>
      <w:r>
        <w:rPr>
          <w:rFonts w:hint="eastAsia" w:eastAsia="宋体"/>
          <w:bCs/>
          <w:color w:val="000000"/>
          <w:sz w:val="21"/>
          <w:szCs w:val="21"/>
          <w:highlight w:val="none"/>
          <w:lang w:val="en-US" w:eastAsia="zh-CN"/>
        </w:rPr>
        <w:t xml:space="preserve">4</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3</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分（北京时间）</w:t>
      </w:r>
      <w:r>
        <w:rPr>
          <w:rFonts w:hint="eastAsia" w:eastAsia="宋体"/>
          <w:bCs/>
          <w:color w:val="000000"/>
          <w:sz w:val="21"/>
          <w:szCs w:val="21"/>
          <w:highlight w:val="none"/>
          <w:u w:val="single"/>
          <w:lang w:eastAsia="zh-CN"/>
        </w:rPr>
      </w:r>
      <w:r/>
    </w:p>
    <w:p>
      <w:pPr>
        <w:pStyle w:val="945"/>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945"/>
        <w:ind w:firstLine="0"/>
        <w:spacing w:line="360" w:lineRule="auto"/>
        <w:rPr>
          <w:rFonts w:hint="eastAsia" w:eastAsia="宋体"/>
          <w:b/>
          <w:bCs/>
          <w:color w:val="000000"/>
          <w:sz w:val="21"/>
          <w:szCs w:val="21"/>
          <w:highlight w:val="none"/>
          <w:lang w:eastAsia="zh-CN"/>
        </w:rPr>
      </w:pPr>
      <w:r/>
      <w:bookmarkStart w:id="20" w:name="_Toc28359016"/>
      <w:r/>
      <w:bookmarkStart w:id="21" w:name="_Toc35393633"/>
      <w:r/>
      <w:bookmarkStart w:id="22" w:name="_Toc28359093"/>
      <w:r/>
      <w:bookmarkStart w:id="23" w:name="_Toc35393802"/>
      <w:r>
        <w:rPr>
          <w:rFonts w:hint="eastAsia" w:eastAsia="宋体"/>
          <w:b/>
          <w:bCs/>
          <w:color w:val="000000"/>
          <w:sz w:val="21"/>
          <w:szCs w:val="21"/>
          <w:highlight w:val="none"/>
          <w:lang w:eastAsia="zh-CN"/>
        </w:rPr>
        <w:t xml:space="preserve">五、开启</w:t>
      </w:r>
      <w:bookmarkEnd w:id="20"/>
      <w:r/>
      <w:bookmarkEnd w:id="21"/>
      <w:r/>
      <w:bookmarkEnd w:id="22"/>
      <w:r/>
      <w:bookmarkEnd w:id="23"/>
      <w:r>
        <w:rPr>
          <w:rFonts w:hint="eastAsia" w:eastAsia="宋体"/>
          <w:b/>
          <w:bCs/>
          <w:color w:val="000000"/>
          <w:sz w:val="21"/>
          <w:szCs w:val="21"/>
          <w:highlight w:val="none"/>
          <w:lang w:eastAsia="zh-CN"/>
        </w:rPr>
      </w:r>
      <w:r/>
    </w:p>
    <w:p>
      <w:pPr>
        <w:pStyle w:val="945"/>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w:t>
      </w:r>
      <w:r>
        <w:rPr>
          <w:rFonts w:hint="eastAsia" w:eastAsia="宋体"/>
          <w:bCs/>
          <w:color w:val="000000"/>
          <w:sz w:val="21"/>
          <w:szCs w:val="21"/>
          <w:highlight w:val="none"/>
          <w:lang w:eastAsia="zh-CN"/>
        </w:rPr>
        <w:t xml:space="preserve">2026年</w:t>
      </w:r>
      <w:r>
        <w:rPr>
          <w:rFonts w:hint="eastAsia" w:eastAsia="宋体"/>
          <w:bCs/>
          <w:color w:val="000000"/>
          <w:sz w:val="21"/>
          <w:szCs w:val="21"/>
          <w:highlight w:val="none"/>
          <w:lang w:val="en-US" w:eastAsia="zh-CN"/>
        </w:rPr>
        <w:t xml:space="preserve">8</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val="en-US" w:eastAsia="zh-CN"/>
        </w:rPr>
        <w:t xml:space="preserve">25</w:t>
      </w:r>
      <w:r>
        <w:rPr>
          <w:rFonts w:hint="eastAsia" w:eastAsia="宋体"/>
          <w:bCs/>
          <w:color w:val="000000"/>
          <w:sz w:val="21"/>
          <w:szCs w:val="21"/>
          <w:highlight w:val="none"/>
          <w:lang w:eastAsia="zh-CN"/>
        </w:rPr>
        <w:t xml:space="preserve">日</w:t>
      </w:r>
      <w:r>
        <w:rPr>
          <w:rFonts w:hint="eastAsia" w:eastAsia="宋体"/>
          <w:bCs/>
          <w:color w:val="000000"/>
          <w:sz w:val="21"/>
          <w:szCs w:val="21"/>
          <w:highlight w:val="none"/>
          <w:lang w:val="en-US" w:eastAsia="zh-CN"/>
        </w:rPr>
        <w:t xml:space="preserve">14</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30</w:t>
      </w:r>
      <w:r>
        <w:rPr>
          <w:rFonts w:hint="eastAsia" w:eastAsia="宋体"/>
          <w:bCs/>
          <w:color w:val="000000"/>
          <w:sz w:val="21"/>
          <w:szCs w:val="21"/>
          <w:highlight w:val="none"/>
          <w:lang w:eastAsia="zh-CN"/>
        </w:rPr>
        <w:t xml:space="preserve">分</w:t>
      </w:r>
      <w:r>
        <w:rPr>
          <w:rFonts w:hint="eastAsia" w:eastAsia="宋体"/>
          <w:bCs/>
          <w:color w:val="000000"/>
          <w:sz w:val="21"/>
          <w:szCs w:val="21"/>
          <w:highlight w:val="none"/>
          <w:lang w:eastAsia="zh-CN"/>
        </w:rPr>
        <w:t xml:space="preserve">（北京时间）</w:t>
      </w:r>
      <w:r>
        <w:rPr>
          <w:rFonts w:hint="eastAsia" w:eastAsia="宋体"/>
          <w:bCs/>
          <w:color w:val="000000"/>
          <w:sz w:val="21"/>
          <w:szCs w:val="21"/>
          <w:highlight w:val="none"/>
          <w:u w:val="single"/>
          <w:lang w:eastAsia="zh-CN"/>
        </w:rPr>
      </w:r>
      <w:r/>
    </w:p>
    <w:p>
      <w:pPr>
        <w:pStyle w:val="945"/>
        <w:ind w:firstLine="0"/>
        <w:spacing w:line="360" w:lineRule="auto"/>
        <w:rPr>
          <w:rFonts w:hint="eastAsia" w:eastAsia="宋体"/>
          <w:bCs/>
          <w:color w:val="000000"/>
          <w:sz w:val="21"/>
          <w:szCs w:val="21"/>
          <w:highlight w:val="none"/>
          <w:lang w:eastAsia="zh-CN"/>
        </w:rPr>
      </w:pPr>
      <w:r/>
      <w:bookmarkStart w:id="24" w:name="_Toc28359094"/>
      <w:r/>
      <w:bookmarkStart w:id="25" w:name="_Toc35393634"/>
      <w:r/>
      <w:bookmarkStart w:id="26" w:name="_Toc35393803"/>
      <w:r/>
      <w:bookmarkStart w:id="27" w:name="_Toc28359017"/>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945"/>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4"/>
      <w:r/>
      <w:bookmarkEnd w:id="25"/>
      <w:r/>
      <w:bookmarkEnd w:id="26"/>
      <w:r/>
      <w:bookmarkEnd w:id="27"/>
      <w:r>
        <w:rPr>
          <w:rFonts w:hint="eastAsia" w:eastAsia="宋体"/>
          <w:b/>
          <w:bCs/>
          <w:color w:val="000000"/>
          <w:sz w:val="21"/>
          <w:szCs w:val="21"/>
          <w:highlight w:val="none"/>
          <w:lang w:eastAsia="zh-CN"/>
        </w:rPr>
      </w:r>
      <w:r/>
    </w:p>
    <w:p>
      <w:pPr>
        <w:pStyle w:val="945"/>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945"/>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18"/>
      <w:r/>
      <w:bookmarkEnd w:id="19"/>
      <w:r/>
      <w:bookmarkStart w:id="28" w:name="_Toc35393796"/>
      <w:r/>
      <w:bookmarkStart w:id="29" w:name="_Toc35393627"/>
      <w:r/>
      <w:bookmarkStart w:id="30" w:name="_Toc28359008"/>
      <w:r/>
      <w:bookmarkStart w:id="31" w:name="_Toc28359085"/>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945"/>
        <w:ind w:firstLine="420"/>
        <w:spacing w:line="360" w:lineRule="auto"/>
        <w:rPr>
          <w:rFonts w:eastAsia="宋体"/>
          <w:bCs/>
          <w:color w:val="000000"/>
          <w:sz w:val="21"/>
          <w:szCs w:val="21"/>
          <w:highlight w:val="none"/>
          <w:lang w:eastAsia="zh-CN"/>
        </w:rPr>
      </w:pPr>
      <w:r/>
      <w:bookmarkStart w:id="32" w:name="OLE_LINK1"/>
      <w:r>
        <w:rPr>
          <w:rFonts w:hint="eastAsia"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集中考察现场或答疑：</w:t>
      </w:r>
      <w:r>
        <w:rPr>
          <w:rStyle w:val="942"/>
          <w:rFonts w:hint="eastAsia" w:ascii="宋体" w:hAnsi="宋体" w:cs="宋体"/>
          <w:color w:val="000000"/>
          <w:highlight w:val="none"/>
          <w:lang w:eastAsia="zh-CN"/>
        </w:rPr>
        <w:t xml:space="preserve">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rPr>
          <w:rFonts w:hint="eastAsia" w:eastAsia="宋体" w:cs="宋体"/>
          <w:bCs/>
          <w:color w:val="000000"/>
          <w:sz w:val="21"/>
          <w:szCs w:val="21"/>
          <w:highlight w:val="none"/>
          <w:lang w:eastAsia="zh-CN"/>
        </w:rPr>
        <w:t xml:space="preserve">。              </w:t>
      </w:r>
      <w:r>
        <w:rPr>
          <w:rFonts w:eastAsia="宋体"/>
          <w:bCs/>
          <w:color w:val="000000"/>
          <w:sz w:val="21"/>
          <w:szCs w:val="21"/>
          <w:highlight w:val="none"/>
          <w:lang w:eastAsia="zh-CN"/>
        </w:rPr>
      </w:r>
      <w:r/>
    </w:p>
    <w:p>
      <w:pPr>
        <w:pStyle w:val="945"/>
        <w:ind w:firstLine="420"/>
        <w:spacing w:line="360" w:lineRule="auto"/>
        <w:rPr>
          <w:rFonts w:hint="eastAsia" w:eastAsia="宋体" w:cs="宋体"/>
          <w:bCs/>
          <w:color w:val="000000"/>
          <w:sz w:val="21"/>
          <w:szCs w:val="21"/>
          <w:highlight w:val="none"/>
          <w:lang w:eastAsia="zh-CN"/>
        </w:rPr>
      </w:pPr>
      <w:r>
        <w:rPr>
          <w:rFonts w:hint="eastAsia"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sz w:val="21"/>
          <w:szCs w:val="21"/>
          <w:highlight w:val="none"/>
          <w:lang w:eastAsia="zh-CN"/>
        </w:rPr>
      </w:r>
      <w:r/>
    </w:p>
    <w:p>
      <w:pPr>
        <w:pStyle w:val="945"/>
        <w:ind w:firstLine="420"/>
        <w:spacing w:line="360" w:lineRule="auto"/>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3</w:t>
      </w:r>
      <w:r>
        <w:rPr>
          <w:rFonts w:hint="eastAsia" w:eastAsia="宋体" w:cs="宋体"/>
          <w:bCs/>
          <w:color w:val="000000"/>
          <w:sz w:val="21"/>
          <w:szCs w:val="21"/>
          <w:highlight w:val="none"/>
          <w:lang w:val="en-US" w:eastAsia="zh-CN"/>
        </w:rPr>
        <w:t xml:space="preserve">.</w:t>
      </w:r>
      <w:r>
        <w:rPr>
          <w:rFonts w:hint="eastAsia" w:eastAsia="宋体" w:cs="宋体"/>
          <w:bCs/>
          <w:color w:val="000000"/>
          <w:sz w:val="21"/>
          <w:szCs w:val="21"/>
          <w:highlight w:val="none"/>
          <w:lang w:val="en-US" w:eastAsia="zh-CN"/>
        </w:rPr>
        <w:t xml:space="preserve">成交</w:t>
      </w:r>
      <w:r>
        <w:rPr>
          <w:rFonts w:hint="eastAsia" w:eastAsia="宋体" w:cs="宋体"/>
          <w:bCs/>
          <w:color w:val="000000"/>
          <w:sz w:val="21"/>
          <w:szCs w:val="21"/>
          <w:highlight w:val="none"/>
          <w:lang w:eastAsia="zh-CN"/>
        </w:rPr>
        <w:t xml:space="preserve">后不允许转包、分包。</w:t>
      </w:r>
      <w:r>
        <w:rPr>
          <w:rFonts w:hint="eastAsia" w:eastAsia="宋体" w:cs="宋体"/>
          <w:bCs/>
          <w:color w:val="000000"/>
          <w:sz w:val="21"/>
          <w:szCs w:val="21"/>
          <w:highlight w:val="none"/>
          <w:lang w:eastAsia="zh-CN"/>
        </w:rPr>
      </w:r>
      <w:r/>
    </w:p>
    <w:p>
      <w:pPr>
        <w:pStyle w:val="945"/>
        <w:ind w:firstLine="420"/>
        <w:spacing w:line="360" w:lineRule="auto"/>
        <w:rPr>
          <w:rFonts w:eastAsia="宋体" w:cs="宋体"/>
          <w:bCs/>
          <w:color w:val="000000"/>
          <w:sz w:val="21"/>
          <w:szCs w:val="21"/>
          <w:highlight w:val="none"/>
          <w:lang w:val="en-US" w:eastAsia="zh-CN"/>
        </w:rPr>
      </w:pPr>
      <w:r>
        <w:rPr>
          <w:rFonts w:hint="eastAsia" w:eastAsia="宋体" w:cs="宋体"/>
          <w:bCs/>
          <w:color w:val="000000"/>
          <w:sz w:val="21"/>
          <w:szCs w:val="21"/>
          <w:highlight w:val="none"/>
          <w:lang w:val="en-US" w:eastAsia="zh-CN"/>
        </w:rPr>
        <w:t xml:space="preserve">4</w:t>
      </w:r>
      <w:r>
        <w:rPr>
          <w:rFonts w:hint="eastAsia" w:eastAsia="宋体" w:cs="宋体"/>
          <w:bCs/>
          <w:color w:val="000000"/>
          <w:sz w:val="21"/>
          <w:szCs w:val="21"/>
          <w:highlight w:val="none"/>
          <w:lang w:val="en-US" w:eastAsia="zh-CN"/>
        </w:rPr>
        <w:t xml:space="preserve">.本项目预计总费用2619110元，其中涉及财政性资金1822500元（在职1184230元；离退休638270元），单位自筹资金796610元。</w:t>
      </w:r>
      <w:r>
        <w:rPr>
          <w:rFonts w:eastAsia="宋体" w:cs="宋体"/>
          <w:bCs/>
          <w:color w:val="000000"/>
          <w:sz w:val="21"/>
          <w:szCs w:val="21"/>
          <w:highlight w:val="none"/>
          <w:lang w:val="en-US" w:eastAsia="zh-CN"/>
        </w:rPr>
      </w:r>
      <w:r/>
    </w:p>
    <w:p>
      <w:pPr>
        <w:pStyle w:val="945"/>
        <w:ind w:firstLine="0"/>
        <w:spacing w:line="360" w:lineRule="auto"/>
        <w:rPr>
          <w:rFonts w:eastAsia="宋体"/>
          <w:b/>
          <w:bCs/>
          <w:color w:val="000000"/>
          <w:sz w:val="21"/>
          <w:szCs w:val="21"/>
          <w:highlight w:val="none"/>
          <w:lang w:eastAsia="zh-CN"/>
        </w:rPr>
      </w:pPr>
      <w:r/>
      <w:bookmarkEnd w:id="32"/>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28"/>
      <w:r/>
      <w:bookmarkEnd w:id="29"/>
      <w:r/>
      <w:bookmarkEnd w:id="30"/>
      <w:r/>
      <w:bookmarkEnd w:id="31"/>
      <w:r>
        <w:rPr>
          <w:rFonts w:eastAsia="宋体"/>
          <w:b/>
          <w:bCs/>
          <w:color w:val="000000"/>
          <w:sz w:val="21"/>
          <w:szCs w:val="21"/>
          <w:highlight w:val="none"/>
          <w:lang w:eastAsia="zh-CN"/>
        </w:rPr>
      </w:r>
      <w:r/>
    </w:p>
    <w:p>
      <w:pPr>
        <w:pStyle w:val="945"/>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945"/>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称：江苏省龙潭监狱</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地    址：南京市栖霞区龙潭街道珠子山8号 </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联 系 人：徐主任</w:t>
      </w:r>
      <w:r>
        <w:rPr>
          <w:rFonts w:ascii="宋体" w:hAnsi="宋体" w:cs="宋体"/>
          <w:color w:val="000000"/>
          <w:szCs w:val="21"/>
        </w:rPr>
      </w:r>
      <w:r/>
    </w:p>
    <w:p>
      <w:pPr>
        <w:pStyle w:val="890"/>
        <w:spacing w:line="360" w:lineRule="auto"/>
        <w:rPr>
          <w:rFonts w:eastAsia="宋体"/>
          <w:bCs/>
          <w:color w:val="000000"/>
          <w:sz w:val="21"/>
          <w:szCs w:val="22"/>
          <w:highlight w:val="none"/>
          <w:lang w:eastAsia="zh-CN"/>
        </w:rPr>
      </w:pPr>
      <w:r>
        <w:rPr>
          <w:rFonts w:hint="eastAsia" w:ascii="宋体" w:hAnsi="宋体" w:cs="宋体"/>
          <w:color w:val="000000"/>
          <w:szCs w:val="21"/>
        </w:rPr>
        <w:t xml:space="preserve">联系方式：025-85716578</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5"/>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945"/>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945"/>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945"/>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联系方式：025-</w:t>
      </w:r>
      <w:r>
        <w:rPr>
          <w:rFonts w:hint="eastAsia" w:eastAsia="宋体"/>
          <w:bCs/>
          <w:color w:val="000000"/>
          <w:sz w:val="21"/>
          <w:szCs w:val="22"/>
          <w:highlight w:val="none"/>
          <w:lang w:val="en-US" w:eastAsia="zh-CN"/>
        </w:rPr>
        <w:t xml:space="preserve">58835827-8031</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eastAsia="zh-CN"/>
        </w:rPr>
      </w:r>
      <w:r>
        <w:rPr>
          <w:rFonts w:hint="eastAsia" w:eastAsia="宋体" w:cs="宋体"/>
          <w:bCs/>
          <w:color w:val="000000"/>
          <w:sz w:val="21"/>
          <w:szCs w:val="22"/>
          <w:highlight w:val="none"/>
          <w:lang w:eastAsia="zh-CN"/>
        </w:rPr>
        <w:t xml:space="preserve">15996319592</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5"/>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945"/>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w:t>
      </w:r>
      <w:r>
        <w:rPr>
          <w:rFonts w:hint="eastAsia" w:eastAsia="宋体" w:cs="宋体"/>
          <w:bCs/>
          <w:color w:val="000000"/>
          <w:sz w:val="21"/>
          <w:szCs w:val="22"/>
          <w:highlight w:val="none"/>
          <w:lang w:val="en-US" w:eastAsia="zh-CN"/>
        </w:rPr>
        <w:t xml:space="preserve">蒋工</w:t>
      </w:r>
      <w:r>
        <w:rPr>
          <w:rFonts w:eastAsia="宋体"/>
          <w:bCs/>
          <w:color w:val="000000"/>
          <w:sz w:val="21"/>
          <w:szCs w:val="22"/>
          <w:highlight w:val="none"/>
          <w:lang w:eastAsia="zh-CN"/>
        </w:rPr>
      </w:r>
      <w:r/>
    </w:p>
    <w:p>
      <w:pPr>
        <w:pStyle w:val="945"/>
        <w:ind w:firstLine="0"/>
        <w:spacing w:line="360" w:lineRule="auto"/>
        <w:rPr>
          <w:rFonts w:eastAsia="宋体"/>
          <w:color w:val="000000"/>
          <w:highlight w:val="none"/>
          <w:lang w:val="en-US"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r>
      <w:r>
        <w:rPr>
          <w:rFonts w:hint="eastAsia" w:eastAsia="宋体" w:cs="宋体"/>
          <w:bCs/>
          <w:color w:val="000000"/>
          <w:sz w:val="21"/>
          <w:szCs w:val="22"/>
          <w:highlight w:val="none"/>
          <w:lang w:eastAsia="zh-CN"/>
        </w:rPr>
        <w:t xml:space="preserve">025-</w:t>
      </w:r>
      <w:r>
        <w:rPr>
          <w:rFonts w:hint="eastAsia" w:eastAsia="宋体"/>
          <w:bCs/>
          <w:color w:val="000000"/>
          <w:sz w:val="21"/>
          <w:szCs w:val="22"/>
          <w:highlight w:val="none"/>
          <w:lang w:val="en-US" w:eastAsia="zh-CN"/>
        </w:rPr>
        <w:t xml:space="preserve">58835827-8031</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eastAsia="zh-CN"/>
        </w:rPr>
        <w:t xml:space="preserve">15996319592</w:t>
      </w:r>
      <w:r/>
      <w:r>
        <w:rPr>
          <w:rFonts w:eastAsia="宋体"/>
          <w:bCs/>
          <w:color w:val="000000"/>
          <w:sz w:val="21"/>
          <w:szCs w:val="22"/>
          <w:highlight w:val="none"/>
          <w:lang w:eastAsia="zh-CN"/>
        </w:rPr>
      </w:r>
      <w:r>
        <w:rPr>
          <w:rFonts w:eastAsia="宋体"/>
          <w:color w:val="000000"/>
          <w:highlight w:val="none"/>
          <w:lang w:val="en-US"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br w:type="page" w:clear="all"/>
      </w:r>
      <w:r>
        <w:rPr>
          <w:rFonts w:hint="eastAsia" w:eastAsia="宋体"/>
          <w:color w:val="000000"/>
          <w:highlight w:val="none"/>
          <w:lang w:eastAsia="zh-CN"/>
        </w:rPr>
      </w:r>
      <w:r/>
    </w:p>
    <w:p>
      <w:pPr>
        <w:pStyle w:val="893"/>
        <w:numPr>
          <w:ilvl w:val="0"/>
          <w:numId w:val="2"/>
        </w:numPr>
        <w:jc w:val="center"/>
        <w:spacing w:line="360" w:lineRule="auto"/>
        <w:tabs>
          <w:tab w:val="left" w:pos="1281" w:leader="none"/>
        </w:tabs>
        <w:rPr>
          <w:rFonts w:ascii="宋体" w:hAnsi="宋体" w:eastAsia="宋体"/>
          <w:color w:val="000000"/>
          <w:highlight w:val="none"/>
          <w:lang w:eastAsia="zh-CN"/>
        </w:rPr>
      </w:pPr>
      <w:r/>
      <w:bookmarkStart w:id="33" w:name="_bookmark1"/>
      <w:r/>
      <w:bookmarkEnd w:id="33"/>
      <w:r>
        <w:rPr>
          <w:rFonts w:hint="eastAsia" w:ascii="宋体" w:hAnsi="宋体" w:eastAsia="宋体"/>
          <w:color w:val="000000"/>
          <w:highlight w:val="none"/>
          <w:lang w:val="en-US" w:eastAsia="zh-CN"/>
        </w:rPr>
        <w:t xml:space="preserve">竞争性磋商</w:t>
      </w:r>
      <w:r>
        <w:rPr>
          <w:rFonts w:ascii="宋体" w:hAnsi="宋体" w:eastAsia="宋体"/>
          <w:color w:val="000000"/>
          <w:highlight w:val="none"/>
          <w:lang w:eastAsia="zh-CN"/>
        </w:rPr>
        <w:t xml:space="preserve">须知</w:t>
      </w:r>
      <w:bookmarkStart w:id="34" w:name="_bookmark2"/>
      <w:r/>
      <w:bookmarkEnd w:id="34"/>
      <w:r/>
      <w:bookmarkStart w:id="35" w:name="一、总    则"/>
      <w:r/>
      <w:bookmarkEnd w:id="35"/>
      <w:r>
        <w:rPr>
          <w:rFonts w:ascii="宋体" w:hAnsi="宋体" w:eastAsia="宋体"/>
          <w:color w:val="000000"/>
          <w:highlight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890"/>
              <w:jc w:val="center"/>
              <w:spacing w:line="360" w:lineRule="auto"/>
              <w:widowControl w:val="off"/>
              <w:rPr>
                <w:rFonts w:hint="eastAsia" w:ascii="宋体" w:hAnsi="宋体" w:cs="宋体"/>
                <w:b/>
                <w:color w:val="000000"/>
                <w:sz w:val="22"/>
                <w:szCs w:val="22"/>
                <w:highlight w:val="none"/>
                <w:lang w:eastAsia="zh-CN"/>
              </w:rPr>
            </w:pPr>
            <w:r/>
            <w:bookmarkStart w:id="36" w:name="一、总____则"/>
            <w:r/>
            <w:bookmarkEnd w:id="36"/>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890"/>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890"/>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890"/>
              <w:spacing w:line="360" w:lineRule="auto"/>
              <w:rPr>
                <w:rFonts w:ascii="宋体" w:hAnsi="宋体" w:cs="宋体"/>
                <w:color w:val="000000"/>
                <w:szCs w:val="21"/>
              </w:rPr>
            </w:pPr>
            <w:r>
              <w:rPr>
                <w:rFonts w:hint="eastAsia" w:ascii="宋体" w:hAnsi="宋体" w:cs="宋体"/>
                <w:color w:val="000000"/>
                <w:szCs w:val="21"/>
              </w:rPr>
              <w:t xml:space="preserve">名    称：江苏省龙潭监狱</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地   址：南京市栖霞区龙潭街道珠子山8号 </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联 系 人：徐主任</w:t>
            </w:r>
            <w:r>
              <w:rPr>
                <w:rFonts w:ascii="宋体" w:hAnsi="宋体" w:cs="宋体"/>
                <w:color w:val="000000"/>
                <w:szCs w:val="21"/>
              </w:rPr>
            </w:r>
            <w:r/>
          </w:p>
          <w:p>
            <w:pPr>
              <w:pStyle w:val="890"/>
              <w:spacing w:line="360" w:lineRule="auto"/>
              <w:rPr>
                <w:rFonts w:ascii="宋体" w:hAnsi="宋体" w:cs="宋体"/>
                <w:color w:val="000000"/>
                <w:sz w:val="22"/>
                <w:szCs w:val="22"/>
                <w:highlight w:val="none"/>
                <w:lang w:val="en-US" w:eastAsia="zh-CN"/>
              </w:rPr>
            </w:pPr>
            <w:r>
              <w:rPr>
                <w:rFonts w:hint="eastAsia" w:ascii="宋体" w:hAnsi="宋体" w:cs="宋体"/>
                <w:color w:val="000000"/>
                <w:szCs w:val="21"/>
              </w:rPr>
              <w:t xml:space="preserve">联系方式：025-85716578</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0"/>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890"/>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890"/>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w:t>
            </w:r>
            <w:r>
              <w:rPr>
                <w:rFonts w:hint="eastAsia" w:ascii="宋体" w:hAnsi="宋体" w:cs="宋体"/>
                <w:color w:val="000000"/>
                <w:sz w:val="22"/>
                <w:szCs w:val="22"/>
                <w:highlight w:val="none"/>
                <w:lang w:val="en-US" w:eastAsia="zh-CN"/>
              </w:rPr>
              <w:t xml:space="preserve">蒋伟</w:t>
            </w:r>
            <w:r>
              <w:rPr>
                <w:rFonts w:hint="eastAsia" w:ascii="宋体" w:hAnsi="宋体" w:cs="宋体"/>
                <w:color w:val="000000"/>
                <w:sz w:val="22"/>
                <w:szCs w:val="22"/>
                <w:highlight w:val="none"/>
                <w:lang w:eastAsia="zh-CN"/>
              </w:rPr>
            </w:r>
            <w:r/>
          </w:p>
          <w:p>
            <w:pPr>
              <w:pStyle w:val="945"/>
              <w:ind w:firstLine="0"/>
              <w:spacing w:line="360" w:lineRule="auto"/>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联系方式： </w:t>
            </w:r>
            <w:r>
              <w:rPr>
                <w:rFonts w:hint="eastAsia" w:eastAsia="宋体"/>
                <w:bCs/>
                <w:color w:val="000000"/>
                <w:sz w:val="21"/>
                <w:szCs w:val="22"/>
                <w:highlight w:val="none"/>
                <w:lang w:val="en-US" w:eastAsia="zh-CN"/>
              </w:rPr>
              <w:t xml:space="preserve">025-58835827-8031</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0"/>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江苏省龙潭监狱2026年度体检服务采购</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0"/>
              <w:jc w:val="both"/>
              <w:spacing w:line="360" w:lineRule="auto"/>
              <w:widowControl w:val="off"/>
              <w:rPr>
                <w:rFonts w:ascii="宋体" w:hAnsi="宋体" w:cs="宋体"/>
                <w:b/>
                <w:color w:val="000000"/>
                <w:sz w:val="22"/>
                <w:szCs w:val="22"/>
                <w:highlight w:val="none"/>
                <w:lang w:val="en-US" w:eastAsia="zh-CN"/>
              </w:rPr>
            </w:pPr>
            <w:r>
              <w:rPr>
                <w:rFonts w:hint="eastAsia"/>
                <w:bCs/>
                <w:color w:val="000000"/>
                <w:sz w:val="22"/>
                <w:szCs w:val="22"/>
                <w:highlight w:val="none"/>
                <w:lang w:eastAsia="zh-CN"/>
              </w:rPr>
              <w:t xml:space="preserve">江苏省龙潭监狱</w:t>
            </w:r>
            <w:r>
              <w:rPr>
                <w:rFonts w:hint="eastAsia"/>
                <w:bCs/>
                <w:color w:val="000000"/>
                <w:sz w:val="22"/>
                <w:szCs w:val="22"/>
                <w:highlight w:val="none"/>
                <w:lang w:val="en-US" w:eastAsia="zh-CN"/>
              </w:rPr>
              <w:t xml:space="preserve">内</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0"/>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自筹</w:t>
            </w:r>
            <w:r>
              <w:rPr>
                <w:rFonts w:hint="eastAsia" w:ascii="宋体" w:hAnsi="宋体" w:cs="宋体"/>
                <w:color w:val="000000"/>
                <w:sz w:val="22"/>
                <w:szCs w:val="22"/>
                <w:highlight w:val="none"/>
                <w:lang w:eastAsia="zh-CN"/>
              </w:rPr>
              <w:t xml:space="preserve">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90"/>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0"/>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890"/>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890"/>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890"/>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890"/>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890"/>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90"/>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890"/>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890"/>
              <w:jc w:val="center"/>
              <w:spacing w:line="360" w:lineRule="auto"/>
              <w:widowControl w:val="o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9</w:t>
            </w:r>
            <w:r>
              <w:rPr>
                <w:rFonts w:ascii="宋体" w:hAnsi="宋体" w:cs="宋体"/>
                <w:color w:val="000000"/>
                <w:sz w:val="22"/>
                <w:szCs w:val="22"/>
                <w:highlight w:val="none"/>
                <w:lang w:val="en-US" w:eastAsia="zh-CN"/>
              </w:rPr>
            </w:r>
            <w:r/>
          </w:p>
        </w:tc>
        <w:tc>
          <w:tcPr>
            <w:tcW w:w="1935" w:type="dxa"/>
            <w:vAlign w:val="center"/>
            <w:textDirection w:val="lrTb"/>
            <w:noWrap/>
          </w:tcPr>
          <w:p>
            <w:pPr>
              <w:pStyle w:val="890"/>
              <w:jc w:val="center"/>
              <w:spacing w:line="360" w:lineRule="auto"/>
              <w:widowControl w:val="o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其他</w:t>
            </w:r>
            <w:r>
              <w:rPr>
                <w:rFonts w:ascii="宋体" w:hAnsi="宋体" w:cs="宋体"/>
                <w:color w:val="000000"/>
                <w:sz w:val="22"/>
                <w:szCs w:val="22"/>
                <w:highlight w:val="none"/>
                <w:lang w:val="en-US" w:eastAsia="zh-CN"/>
              </w:rPr>
            </w:r>
            <w:r/>
          </w:p>
        </w:tc>
        <w:tc>
          <w:tcPr>
            <w:tcW w:w="6478" w:type="dxa"/>
            <w:vAlign w:val="center"/>
            <w:textDirection w:val="lrTb"/>
            <w:noWrap/>
          </w:tcPr>
          <w:p>
            <w:pPr>
              <w:pStyle w:val="89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Cs w:val="21"/>
              </w:rPr>
              <w:t xml:space="preserve">本项目体检总人数预计为22</w:t>
            </w:r>
            <w:r>
              <w:rPr>
                <w:rFonts w:hint="eastAsia" w:ascii="宋体" w:hAnsi="宋体" w:eastAsia="宋体" w:cs="宋体"/>
                <w:color w:val="000000"/>
                <w:szCs w:val="21"/>
                <w:lang w:val="en-US" w:eastAsia="zh-CN"/>
              </w:rPr>
              <w:t xml:space="preserve">30</w:t>
            </w:r>
            <w:r>
              <w:rPr>
                <w:rFonts w:hint="eastAsia" w:ascii="宋体" w:hAnsi="宋体" w:cs="宋体"/>
                <w:color w:val="000000"/>
                <w:szCs w:val="21"/>
              </w:rPr>
              <w:t xml:space="preserve">人，具体以实际参加体检人数为准，预计总费用2619110元，其中涉及财政性资金1822500元（在职1184230元；离退休638270元），单位自筹资金796610元</w:t>
            </w:r>
            <w:r>
              <w:rPr>
                <w:rFonts w:hint="eastAsia" w:ascii="宋体" w:hAnsi="宋体" w:eastAsia="宋体" w:cs="宋体"/>
                <w:color w:val="000000"/>
                <w:szCs w:val="21"/>
                <w:lang w:eastAsia="zh-CN"/>
              </w:rPr>
              <w:t xml:space="preserve">。</w:t>
            </w:r>
            <w:r>
              <w:rPr>
                <w:rFonts w:hint="eastAsia" w:ascii="宋体" w:hAnsi="宋体" w:eastAsia="宋体" w:cs="宋体"/>
                <w:color w:val="000000"/>
                <w:sz w:val="22"/>
                <w:szCs w:val="22"/>
                <w:highlight w:val="none"/>
                <w:lang w:eastAsia="zh-CN"/>
              </w:rPr>
            </w:r>
            <w:r/>
          </w:p>
        </w:tc>
      </w:tr>
      <w:tr>
        <w:trPr/>
        <w:tc>
          <w:tcPr>
            <w:tcW w:w="690" w:type="dxa"/>
            <w:vAlign w:val="center"/>
            <w:textDirection w:val="lrTb"/>
            <w:noWrap/>
          </w:tcPr>
          <w:p>
            <w:pPr>
              <w:pStyle w:val="890"/>
              <w:jc w:val="center"/>
              <w:spacing w:line="360" w:lineRule="auto"/>
              <w:widowControl w:val="o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10</w:t>
            </w:r>
            <w:r>
              <w:rPr>
                <w:rFonts w:ascii="宋体" w:hAnsi="宋体" w:cs="宋体"/>
                <w:color w:val="000000"/>
                <w:sz w:val="22"/>
                <w:szCs w:val="22"/>
                <w:highlight w:val="none"/>
                <w:lang w:val="en-US" w:eastAsia="zh-CN"/>
              </w:rPr>
            </w:r>
            <w:r/>
          </w:p>
        </w:tc>
        <w:tc>
          <w:tcPr>
            <w:tcW w:w="1935" w:type="dxa"/>
            <w:vAlign w:val="center"/>
            <w:textDirection w:val="lrTb"/>
            <w:noWrap/>
          </w:tcPr>
          <w:p>
            <w:pPr>
              <w:pStyle w:val="890"/>
              <w:jc w:val="center"/>
              <w:spacing w:line="360" w:lineRule="auto"/>
              <w:widowControl w:val="o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份额</w:t>
            </w:r>
            <w:r>
              <w:rPr>
                <w:rFonts w:ascii="宋体" w:hAnsi="宋体" w:cs="宋体"/>
                <w:color w:val="000000"/>
                <w:sz w:val="22"/>
                <w:szCs w:val="22"/>
                <w:highlight w:val="none"/>
                <w:lang w:val="en-US" w:eastAsia="zh-CN"/>
              </w:rPr>
            </w:r>
            <w:r/>
          </w:p>
        </w:tc>
        <w:tc>
          <w:tcPr>
            <w:tcW w:w="6478" w:type="dxa"/>
            <w:vAlign w:val="center"/>
            <w:textDirection w:val="lrTb"/>
            <w:noWrap/>
          </w:tcPr>
          <w:p>
            <w:pPr>
              <w:pStyle w:val="890"/>
              <w:jc w:val="both"/>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采购人不承诺成交供应商的具体供应份额。在成交结果公示后，由采购人组织本单位在职民警职工自选报名，统计后确定成交供应商的具体供应份额。</w:t>
            </w:r>
            <w:r>
              <w:rPr>
                <w:rFonts w:hint="eastAsia" w:ascii="宋体" w:hAnsi="宋体" w:cs="宋体"/>
                <w:color w:val="000000"/>
                <w:szCs w:val="21"/>
              </w:rPr>
            </w:r>
            <w:r/>
          </w:p>
        </w:tc>
      </w:tr>
    </w:tbl>
    <w:p>
      <w:pPr>
        <w:pStyle w:val="890"/>
        <w:numPr>
          <w:ilvl w:val="0"/>
          <w:numId w:val="0"/>
        </w:numPr>
        <w:spacing w:line="360" w:lineRule="auto"/>
        <w:rPr>
          <w:color w:val="000000"/>
          <w:highlight w:val="none"/>
          <w:lang w:eastAsia="zh-CN"/>
        </w:rPr>
      </w:pPr>
      <w:r>
        <w:rPr>
          <w:color w:val="000000"/>
          <w:highlight w:val="none"/>
          <w:lang w:eastAsia="zh-CN"/>
        </w:rPr>
        <w:br w:type="page" w:clear="all"/>
      </w:r>
      <w:r>
        <w:rPr>
          <w:color w:val="000000"/>
          <w:highlight w:val="none"/>
          <w:lang w:eastAsia="zh-CN"/>
        </w:rPr>
      </w:r>
      <w:r/>
    </w:p>
    <w:p>
      <w:pPr>
        <w:pStyle w:val="894"/>
        <w:numPr>
          <w:ilvl w:val="0"/>
          <w:numId w:val="3"/>
        </w:numPr>
        <w:ind w:left="0" w:firstLine="482"/>
        <w:keepLines/>
        <w:keepNext/>
        <w:spacing w:before="0" w:line="360" w:lineRule="auto"/>
        <w:widowControl/>
        <w:tabs>
          <w:tab w:val="left" w:pos="1760" w:leader="none"/>
        </w:tabs>
        <w:rPr>
          <w:color w:val="000000"/>
          <w:szCs w:val="21"/>
          <w:highlight w:val="none"/>
          <w:lang w:val="zh-CN"/>
        </w:rPr>
      </w:pPr>
      <w:r>
        <w:rPr>
          <w:color w:val="000000"/>
          <w:szCs w:val="21"/>
          <w:highlight w:val="none"/>
          <w:lang w:val="zh-CN"/>
        </w:rPr>
        <w:t xml:space="preserve">总</w:t>
      </w:r>
      <w:r>
        <w:rPr>
          <w:color w:val="000000"/>
          <w:szCs w:val="21"/>
          <w:highlight w:val="none"/>
          <w:lang w:val="zh-CN"/>
        </w:rPr>
        <w:tab/>
      </w:r>
      <w:r>
        <w:rPr>
          <w:color w:val="000000"/>
          <w:szCs w:val="21"/>
          <w:highlight w:val="none"/>
          <w:lang w:val="zh-CN"/>
        </w:rPr>
        <w:t xml:space="preserve">则</w:t>
      </w:r>
      <w:r>
        <w:rPr>
          <w:color w:val="000000"/>
          <w:szCs w:val="21"/>
          <w:highlight w:val="none"/>
          <w:lang w:val="zh-CN"/>
        </w:rPr>
      </w:r>
      <w:r/>
    </w:p>
    <w:p>
      <w:pPr>
        <w:pStyle w:val="890"/>
        <w:ind w:firstLine="442"/>
        <w:spacing w:line="360" w:lineRule="auto"/>
        <w:rPr>
          <w:rFonts w:ascii="宋体" w:hAnsi="宋体" w:eastAsia="宋体"/>
          <w:b/>
          <w:color w:val="000000"/>
          <w:szCs w:val="21"/>
          <w:highlight w:val="none"/>
          <w:lang w:val="zh-CN"/>
        </w:rPr>
      </w:pPr>
      <w:r>
        <w:rPr>
          <w:rFonts w:hint="eastAsia" w:ascii="宋体" w:hAnsi="宋体" w:eastAsia="宋体"/>
          <w:b/>
          <w:color w:val="000000"/>
          <w:szCs w:val="21"/>
          <w:highlight w:val="none"/>
          <w:lang w:val="zh-CN"/>
        </w:rPr>
        <w:t xml:space="preserve">1.</w:t>
      </w:r>
      <w:r>
        <w:rPr>
          <w:rFonts w:ascii="宋体" w:hAnsi="宋体" w:eastAsia="宋体"/>
          <w:b/>
          <w:color w:val="000000"/>
          <w:szCs w:val="21"/>
          <w:highlight w:val="none"/>
          <w:lang w:val="zh-CN"/>
        </w:rPr>
        <w:t xml:space="preserve">适用法律</w:t>
      </w:r>
      <w:r>
        <w:rPr>
          <w:rFonts w:ascii="宋体" w:hAnsi="宋体" w:eastAsia="宋体"/>
          <w:b/>
          <w:color w:val="000000"/>
          <w:szCs w:val="21"/>
          <w:highlight w:val="none"/>
          <w:lang w:val="zh-CN"/>
        </w:rPr>
      </w:r>
      <w:r/>
    </w:p>
    <w:p>
      <w:pPr>
        <w:pStyle w:val="89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t xml:space="preserve">中华人民共和国政府采购法实施条例</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890"/>
        <w:ind w:firstLine="442"/>
        <w:spacing w:line="360" w:lineRule="auto"/>
        <w:rPr>
          <w:rFonts w:ascii="宋体" w:hAnsi="宋体" w:eastAsia="宋体"/>
          <w:b/>
          <w:color w:val="000000"/>
          <w:szCs w:val="21"/>
          <w:highlight w:val="none"/>
          <w:lang w:val="zh-CN" w:eastAsia="zh-CN"/>
        </w:rPr>
      </w:pPr>
      <w:r>
        <w:rPr>
          <w:rFonts w:hint="eastAsia" w:ascii="宋体" w:hAnsi="宋体" w:eastAsia="宋体"/>
          <w:b/>
          <w:color w:val="000000"/>
          <w:szCs w:val="21"/>
          <w:highlight w:val="none"/>
          <w:lang w:val="zh-CN" w:eastAsia="zh-CN"/>
        </w:rPr>
        <w:t xml:space="preserve">2.</w:t>
      </w:r>
      <w:r>
        <w:rPr>
          <w:rFonts w:ascii="宋体" w:hAnsi="宋体" w:eastAsia="宋体"/>
          <w:b/>
          <w:color w:val="000000"/>
          <w:szCs w:val="21"/>
          <w:highlight w:val="none"/>
          <w:lang w:val="zh-CN" w:eastAsia="zh-CN"/>
        </w:rPr>
        <w:t xml:space="preserve">定义</w:t>
      </w:r>
      <w:r>
        <w:rPr>
          <w:rFonts w:ascii="宋体" w:hAnsi="宋体" w:eastAsia="宋体"/>
          <w:b/>
          <w:color w:val="000000"/>
          <w:szCs w:val="21"/>
          <w:highlight w:val="none"/>
          <w:lang w:val="zh-CN" w:eastAsia="zh-CN"/>
        </w:rPr>
      </w:r>
      <w:r/>
    </w:p>
    <w:p>
      <w:pPr>
        <w:pStyle w:val="89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89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89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89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890"/>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890"/>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（2）本项目非专门面向中小企业或小型、微型企业的项目，对符合规定的小微企业报价给予10%的扣除，用扣除后的价格参加评审。</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（3）对于接受供应商以联合体形式参加采购活动</w:t>
      </w:r>
      <w:r>
        <w:rPr>
          <w:rFonts w:hint="eastAsia" w:ascii="宋体" w:hAnsi="宋体" w:eastAsia="宋体"/>
          <w:color w:val="000000"/>
          <w:szCs w:val="21"/>
          <w:highlight w:val="none"/>
          <w:lang w:val="zh-CN" w:eastAsia="zh-CN"/>
        </w:rPr>
        <w:t xml:space="preserve">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施工为5%）扣除。组成联合体的大中型企业和其他自然人、法人或者其他组织，与小型、微型企业之间不得存在投资关系。（本项目不接受联合体投标，不适用）</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olor w:val="000000"/>
          <w:szCs w:val="21"/>
          <w:highlight w:val="none"/>
          <w:lang w:val="zh-CN" w:eastAsia="zh-CN"/>
        </w:rPr>
      </w:r>
      <w:r/>
    </w:p>
    <w:p>
      <w:pPr>
        <w:pStyle w:val="890"/>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890"/>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89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890"/>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89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w:t>
      </w:r>
      <w:r>
        <w:rPr>
          <w:rFonts w:hint="eastAsia" w:ascii="宋体" w:hAnsi="宋体" w:eastAsia="宋体"/>
          <w:b/>
          <w:bCs/>
          <w:color w:val="000000"/>
          <w:szCs w:val="21"/>
          <w:highlight w:val="none"/>
          <w:lang w:val="en-US" w:eastAsia="zh-CN"/>
        </w:rPr>
        <w:t xml:space="preserve">代理服务</w:t>
      </w:r>
      <w:r>
        <w:rPr>
          <w:rFonts w:hint="eastAsia" w:ascii="宋体" w:hAnsi="宋体" w:eastAsia="宋体"/>
          <w:b/>
          <w:bCs/>
          <w:color w:val="000000"/>
          <w:szCs w:val="21"/>
          <w:highlight w:val="none"/>
          <w:lang w:val="zh-CN" w:eastAsia="zh-CN"/>
        </w:rPr>
        <w:t xml:space="preserve">费用</w:t>
      </w:r>
      <w:r>
        <w:rPr>
          <w:rFonts w:hint="eastAsia" w:ascii="宋体" w:hAnsi="宋体" w:eastAsia="宋体"/>
          <w:b/>
          <w:bCs/>
          <w:color w:val="000000"/>
          <w:szCs w:val="21"/>
          <w:highlight w:val="none"/>
          <w:lang w:val="zh-CN" w:eastAsia="zh-CN"/>
        </w:rPr>
      </w:r>
      <w:r/>
    </w:p>
    <w:p>
      <w:pPr>
        <w:pStyle w:val="890"/>
        <w:ind w:firstLine="420"/>
        <w:spacing w:line="360" w:lineRule="auto"/>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本项目招标代理费根据苏财规〔2026〕1号文的相关规定，</w:t>
      </w:r>
      <w:r>
        <w:rPr>
          <w:rFonts w:hint="eastAsia" w:ascii="宋体" w:hAnsi="宋体" w:cs="宋体"/>
          <w:color w:val="000000"/>
          <w:sz w:val="21"/>
          <w:szCs w:val="21"/>
          <w:highlight w:val="none"/>
          <w:lang w:val="zh-TW" w:eastAsia="zh-TW"/>
        </w:rPr>
        <w:t xml:space="preserve">本项目采购代理服务费由</w:t>
      </w:r>
      <w:r>
        <w:rPr>
          <w:rFonts w:hint="eastAsia" w:ascii="宋体" w:hAnsi="宋体" w:eastAsia="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供应商支付，供应商在报价时应将代理服务费全额包含在</w:t>
      </w:r>
      <w:r>
        <w:rPr>
          <w:rFonts w:hint="eastAsia" w:ascii="宋体" w:hAnsi="宋体" w:eastAsia="宋体" w:cs="宋体"/>
          <w:color w:val="000000"/>
          <w:sz w:val="21"/>
          <w:szCs w:val="21"/>
          <w:highlight w:val="none"/>
          <w:lang w:val="en-US" w:eastAsia="zh-CN"/>
        </w:rPr>
        <w:t xml:space="preserve">响应</w:t>
      </w:r>
      <w:r>
        <w:rPr>
          <w:rFonts w:hint="eastAsia" w:ascii="宋体" w:hAnsi="宋体" w:cs="宋体"/>
          <w:color w:val="000000"/>
          <w:sz w:val="21"/>
          <w:szCs w:val="21"/>
          <w:highlight w:val="none"/>
          <w:lang w:val="zh-TW" w:eastAsia="zh-TW"/>
        </w:rPr>
        <w:t xml:space="preserve">总价中，本项费用无需在投标报价表中单列。采购人不再另行支付</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其中代理费用按《江苏省招标代理服务收费的指导意见》（苏招协</w:t>
      </w:r>
      <w:r>
        <w:rPr>
          <w:rFonts w:hint="eastAsia" w:ascii="宋体" w:hAnsi="宋体" w:eastAsia="宋体" w:cs="宋体"/>
          <w:color w:val="000000"/>
          <w:sz w:val="21"/>
          <w:szCs w:val="21"/>
          <w:highlight w:val="none"/>
          <w:lang w:val="zh-TW" w:eastAsia="zh-CN"/>
        </w:rPr>
        <w:t xml:space="preserve">〔2022〕2号</w:t>
      </w:r>
      <w:r>
        <w:rPr>
          <w:rFonts w:hint="eastAsia" w:ascii="宋体" w:hAnsi="宋体" w:cs="宋体"/>
          <w:color w:val="000000"/>
          <w:sz w:val="21"/>
          <w:szCs w:val="21"/>
          <w:highlight w:val="none"/>
          <w:lang w:val="zh-TW" w:eastAsia="zh-TW"/>
        </w:rPr>
        <w:t xml:space="preserve">）招标代理服务费率计算方法的基准价乘以</w:t>
      </w: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zh-TW" w:eastAsia="zh-TW"/>
        </w:rPr>
        <w:t xml:space="preserve">0%计算</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en-US" w:eastAsia="zh-CN"/>
        </w:rPr>
        <w:t xml:space="preserve">计算基准值为预算价，</w:t>
      </w:r>
      <w:r>
        <w:rPr>
          <w:rFonts w:hint="eastAsia" w:ascii="宋体" w:hAnsi="宋体" w:cs="宋体"/>
          <w:color w:val="000000"/>
          <w:sz w:val="21"/>
          <w:szCs w:val="21"/>
          <w:highlight w:val="none"/>
          <w:lang w:val="zh-TW" w:eastAsia="zh-TW"/>
        </w:rPr>
        <w:t xml:space="preserve">上述费用由</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供应商在领取中标通知书前一次性向招标代理机构支付</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之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hint="eastAsia" w:ascii="宋体" w:hAnsi="宋体" w:eastAsia="宋体" w:cs="Segoe UI Symbol"/>
          <w:color w:val="000000"/>
          <w:szCs w:val="21"/>
          <w:highlight w:val="none"/>
          <w:lang w:eastAsia="zh-CN"/>
        </w:rPr>
        <w:t xml:space="preserve">响应报价表</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hint="eastAsia" w:ascii="宋体" w:hAnsi="宋体" w:eastAsia="宋体"/>
          <w:color w:val="000000"/>
          <w:szCs w:val="21"/>
          <w:highlight w:val="none"/>
          <w:lang w:val="en-US" w:eastAsia="zh-CN"/>
        </w:rPr>
        <w:t xml:space="preserve">分项报价一览表</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89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项目实施方案；</w:t>
      </w:r>
      <w:r>
        <w:rPr>
          <w:rFonts w:ascii="宋体" w:hAnsi="宋体" w:eastAsia="宋体"/>
          <w:color w:val="000000"/>
          <w:szCs w:val="21"/>
          <w:highlight w:val="none"/>
          <w:lang w:val="en-US" w:eastAsia="zh-CN"/>
        </w:rPr>
      </w:r>
      <w:r/>
    </w:p>
    <w:p>
      <w:pPr>
        <w:pStyle w:val="890"/>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w:t>
      </w:r>
      <w:r>
        <w:rPr>
          <w:rFonts w:hint="eastAsia" w:ascii="宋体" w:hAnsi="宋体" w:eastAsia="宋体"/>
          <w:color w:val="000000"/>
          <w:szCs w:val="21"/>
          <w:highlight w:val="none"/>
          <w:lang w:eastAsia="zh-CN"/>
        </w:rPr>
        <w:t xml:space="preserve">员</w:t>
      </w:r>
      <w:r>
        <w:rPr>
          <w:rFonts w:ascii="宋体" w:hAnsi="宋体" w:eastAsia="宋体"/>
          <w:color w:val="000000"/>
          <w:szCs w:val="21"/>
          <w:highlight w:val="none"/>
          <w:lang w:eastAsia="zh-CN"/>
        </w:rPr>
        <w:t xml:space="preserve">情况一览表；</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890"/>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（1）价格部分是对服务或工程价格构成的说明，竞争性磋商文件如没有特别说明的话，对每一项服务仅接受一个价格。</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（2）报价应包含与磋商项目有关的所有费用，以及技术资料、支付给员工的工资和国家强制缴纳的各种社会保障资金，以及供应商认为需要的其他费用等。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t xml:space="preserve">分项报价表》中注明。</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（6）经磋商后，二次报价为最终报价，二次报价原则上不高于首次报价，如果成交价低于供应商在响应文件首次报价的，分项报价同比例调整。</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磋商小组独立工作，负责评审所有响应文件并确定成交候选人。</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24.评审过程中的澄清</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接到磋商小组澄清、说明和更正要求的供应商如未按规定作出澄清、说明和更正，其风险由供应商自行承担。</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改变清单计价规则、数量、项目特征等；</w:t>
      </w:r>
      <w:r>
        <w:rPr>
          <w:rFonts w:hint="eastAsia" w:ascii="宋体" w:hAnsi="宋体" w:eastAsia="宋体"/>
          <w:color w:val="000000"/>
          <w:szCs w:val="21"/>
          <w:highlight w:val="none"/>
          <w:lang w:val="en-US" w:eastAsia="zh-CN"/>
        </w:rPr>
      </w:r>
      <w:r/>
    </w:p>
    <w:p>
      <w:pPr>
        <w:pStyle w:val="890"/>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改变清单不可竞争费、暂列金、暂估价等。</w:t>
      </w:r>
      <w:r>
        <w:rPr>
          <w:rFonts w:hint="eastAsia" w:ascii="宋体" w:hAnsi="宋体" w:eastAsia="宋体"/>
          <w:color w:val="000000"/>
          <w:szCs w:val="21"/>
          <w:highlight w:val="none"/>
          <w:lang w:val="en-US" w:eastAsia="zh-CN"/>
        </w:rPr>
      </w:r>
      <w:r/>
    </w:p>
    <w:p>
      <w:pPr>
        <w:pStyle w:val="890"/>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25.3.12不同供应商的响应文件以及响应文件制作过程出现了磋商小组认为不应当雷同的情况。（如标书IP一致、MAC码等其他雷同性问题）</w:t>
      </w:r>
      <w:r>
        <w:rPr>
          <w:rFonts w:hint="eastAsia" w:ascii="宋体" w:hAnsi="宋体" w:eastAsia="宋体"/>
          <w:color w:val="000000"/>
          <w:szCs w:val="21"/>
          <w:highlight w:val="none"/>
          <w:lang w:val="en-US" w:eastAsia="zh-CN"/>
        </w:rPr>
      </w:r>
      <w:r/>
    </w:p>
    <w:p>
      <w:pPr>
        <w:pStyle w:val="959"/>
        <w:ind w:firstLine="440"/>
        <w:rPr>
          <w:color w:val="000000"/>
          <w:highlight w:val="none"/>
          <w:lang w:val="en-US" w:eastAsia="zh-CN"/>
        </w:rPr>
      </w:pPr>
      <w:r>
        <w:rPr>
          <w:rFonts w:hint="eastAsia" w:ascii="宋体" w:hAnsi="宋体" w:eastAsia="宋体"/>
          <w:color w:val="000000"/>
          <w:szCs w:val="21"/>
          <w:highlight w:val="none"/>
          <w:lang w:val="en-US" w:eastAsia="zh-CN"/>
        </w:rPr>
        <w:t xml:space="preserve">25.13.13  法律法规要求的其他内容。</w:t>
      </w:r>
      <w:r>
        <w:rPr>
          <w:color w:val="000000"/>
          <w:highlight w:val="none"/>
          <w:lang w:val="en-US"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如果响应文件实质上没有响应磋商文件的要求，磋商小组将予以拒绝，供应商不得通过修改或撤销不符合要求的偏离或保留而使其成为实质性响应的文件。</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供应商在项目评审全过程中应保持通信畅通，并安排专人与采购代理机构及磋商小组联系。</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890"/>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评审过程中出现下列情形之一的，磋商小组应当启动异常低价投标审查程序</w:t>
      </w:r>
      <w:r>
        <w:rPr>
          <w:rFonts w:hint="eastAsia" w:ascii="宋体" w:hAnsi="宋体" w:eastAsia="宋体"/>
          <w:color w:val="000000"/>
          <w:szCs w:val="21"/>
          <w:highlight w:val="none"/>
          <w:lang w:val="en-US" w:eastAsia="zh-CN"/>
        </w:rPr>
      </w:r>
      <w:r/>
    </w:p>
    <w:p>
      <w:pPr>
        <w:pStyle w:val="890"/>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olor w:val="000000"/>
          <w:szCs w:val="21"/>
          <w:highlight w:val="none"/>
          <w:lang w:val="en-US" w:eastAsia="zh-CN"/>
        </w:rPr>
      </w:r>
      <w:r/>
    </w:p>
    <w:p>
      <w:pPr>
        <w:pStyle w:val="890"/>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投标（响应）报价50%的，即投标（响应）报价〈通过符合性审查 的次低报价供应商投标（响应）报价×50%；</w:t>
      </w:r>
      <w:r>
        <w:rPr>
          <w:rFonts w:hint="eastAsia" w:ascii="宋体" w:hAnsi="宋体" w:eastAsia="宋体"/>
          <w:color w:val="000000"/>
          <w:szCs w:val="21"/>
          <w:highlight w:val="none"/>
          <w:lang w:val="en-US" w:eastAsia="zh-CN"/>
        </w:rPr>
      </w:r>
      <w:r/>
    </w:p>
    <w:p>
      <w:pPr>
        <w:pStyle w:val="890"/>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（3）投标（响应）报价低于采购项目最高限价45%的，即投标（响应）报价〈采购项目最高限价×45%；</w:t>
      </w:r>
      <w:r>
        <w:rPr>
          <w:rFonts w:hint="eastAsia" w:ascii="宋体" w:hAnsi="宋体" w:eastAsia="宋体"/>
          <w:color w:val="000000"/>
          <w:szCs w:val="21"/>
          <w:highlight w:val="none"/>
          <w:lang w:val="en-US" w:eastAsia="zh-CN"/>
        </w:rPr>
      </w:r>
      <w:r/>
    </w:p>
    <w:p>
      <w:pPr>
        <w:pStyle w:val="890"/>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890"/>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890"/>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890"/>
        <w:ind w:firstLine="442"/>
        <w:spacing w:line="360" w:lineRule="auto"/>
        <w:rPr>
          <w:rFonts w:ascii="宋体" w:hAnsi="宋体" w:eastAsia="宋体"/>
          <w:color w:val="000000"/>
          <w:szCs w:val="21"/>
          <w:highlight w:val="none"/>
          <w:lang w:val="en-US" w:eastAsia="zh-CN"/>
        </w:rPr>
      </w:pPr>
      <w:r>
        <w:rPr>
          <w:rFonts w:hint="eastAsia" w:ascii="宋体" w:hAnsi="宋体" w:eastAsia="宋体"/>
          <w:b/>
          <w:bCs/>
          <w:color w:val="000000"/>
          <w:szCs w:val="21"/>
          <w:highlight w:val="none"/>
          <w:lang w:val="en-US" w:eastAsia="zh-CN"/>
        </w:rPr>
        <w:t xml:space="preserve">本项目为优惠率形式报价，因苏采云系统限制，现对响应报价作出说明，本项目响应报价=（1-优惠率）；</w:t>
      </w:r>
      <w:r>
        <w:rPr>
          <w:rFonts w:ascii="宋体" w:hAnsi="宋体" w:eastAsia="宋体"/>
          <w:color w:val="000000"/>
          <w:szCs w:val="21"/>
          <w:highlight w:val="none"/>
          <w:lang w:val="en-US"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并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本项目采购产品被财政部、国家发展改革委、生态环境部等列入“节能产品品目清单”强制采购范围，而供应商所磋商产品不在强制采购范围内的。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890"/>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改变清单、计价规范、数量、单位、不可竞争费等。</w:t>
      </w:r>
      <w:r>
        <w:rPr>
          <w:rFonts w:ascii="宋体" w:hAnsi="宋体" w:eastAsia="宋体"/>
          <w:color w:val="000000"/>
          <w:szCs w:val="21"/>
          <w:highlight w:val="none"/>
          <w:lang w:val="en-US"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其他法律、法规及本采购文件规定的属于无效响应的情形。</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w:t>
      </w:r>
      <w:r>
        <w:rPr>
          <w:rFonts w:hint="eastAsia" w:ascii="宋体" w:hAnsi="宋体" w:eastAsia="宋体"/>
          <w:color w:val="0000ff"/>
          <w:szCs w:val="21"/>
          <w:highlight w:val="none"/>
          <w:lang w:val="zh-CN" w:eastAsia="zh-CN"/>
        </w:rPr>
        <w:t xml:space="preserve">磋商小组直接确定排名第一、</w:t>
      </w:r>
      <w:r>
        <w:rPr>
          <w:rFonts w:hint="eastAsia" w:ascii="宋体" w:hAnsi="宋体" w:eastAsia="宋体"/>
          <w:color w:val="0000ff"/>
          <w:szCs w:val="21"/>
          <w:highlight w:val="none"/>
          <w:lang w:val="en-US" w:eastAsia="zh-CN"/>
        </w:rPr>
        <w:t xml:space="preserve">第二</w:t>
      </w:r>
      <w:r>
        <w:rPr>
          <w:rFonts w:hint="eastAsia" w:ascii="宋体" w:hAnsi="宋体" w:eastAsia="宋体"/>
          <w:color w:val="0000ff"/>
          <w:szCs w:val="21"/>
          <w:highlight w:val="none"/>
          <w:lang w:val="zh-CN" w:eastAsia="zh-CN"/>
        </w:rPr>
        <w:t xml:space="preserve">的成交候选人为成交供应商；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89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890"/>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89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31.其他</w:t>
      </w:r>
      <w:r>
        <w:rPr>
          <w:rFonts w:hint="eastAsia" w:ascii="宋体" w:hAnsi="宋体" w:eastAsia="宋体"/>
          <w:color w:val="000000"/>
          <w:szCs w:val="21"/>
          <w:highlight w:val="none"/>
          <w:lang w:val="zh-CN" w:eastAsia="zh-CN"/>
        </w:rPr>
      </w:r>
      <w:r/>
    </w:p>
    <w:p>
      <w:pPr>
        <w:pStyle w:val="890"/>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890"/>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r>
        <w:rPr>
          <w:rFonts w:ascii="宋体" w:hAnsi="宋体" w:eastAsia="宋体"/>
          <w:color w:val="000000"/>
          <w:highlight w:val="none"/>
          <w:lang w:eastAsia="zh-CN"/>
        </w:rPr>
      </w:r>
      <w:r/>
    </w:p>
    <w:p>
      <w:pPr>
        <w:pStyle w:val="893"/>
        <w:numPr>
          <w:ilvl w:val="0"/>
          <w:numId w:val="5"/>
        </w:numPr>
        <w:ind w:right="20"/>
        <w:jc w:val="center"/>
        <w:spacing w:line="360" w:lineRule="auto"/>
        <w:tabs>
          <w:tab w:val="left" w:pos="1279" w:leader="none"/>
        </w:tabs>
        <w:rPr>
          <w:rFonts w:hint="eastAsia" w:ascii="宋体" w:hAnsi="宋体" w:eastAsia="宋体"/>
          <w:color w:val="000000"/>
          <w:highlight w:val="none"/>
          <w:lang w:eastAsia="zh-CN"/>
        </w:rPr>
      </w:pPr>
      <w:r/>
      <w:bookmarkStart w:id="37" w:name="_bookmark7"/>
      <w:r/>
      <w:bookmarkEnd w:id="37"/>
      <w:r>
        <w:rPr>
          <w:rFonts w:ascii="宋体" w:hAnsi="宋体" w:eastAsia="宋体"/>
          <w:color w:val="000000"/>
          <w:highlight w:val="none"/>
        </w:rPr>
        <w:t xml:space="preserve">成交标准</w:t>
      </w:r>
      <w:r>
        <w:rPr>
          <w:rFonts w:hint="eastAsia" w:ascii="宋体" w:hAnsi="宋体" w:eastAsia="宋体"/>
          <w:color w:val="000000"/>
          <w:highlight w:val="none"/>
          <w:lang w:eastAsia="zh-CN"/>
        </w:rPr>
      </w:r>
      <w:r/>
    </w:p>
    <w:p>
      <w:pPr>
        <w:pStyle w:val="890"/>
        <w:ind w:firstLine="420"/>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 </w:t>
      </w:r>
      <w:r>
        <w:rPr>
          <w:rFonts w:ascii="宋体" w:hAnsi="宋体" w:eastAsia="宋体" w:cs="宋体"/>
          <w:bCs/>
          <w:color w:val="000000"/>
          <w:sz w:val="21"/>
          <w:szCs w:val="21"/>
          <w:highlight w:val="none"/>
          <w:lang w:val="en-US" w:eastAsia="zh-CN"/>
        </w:rPr>
      </w:r>
      <w:r/>
    </w:p>
    <w:p>
      <w:pPr>
        <w:pStyle w:val="890"/>
        <w:ind w:firstLine="440"/>
        <w:spacing w:line="360" w:lineRule="auto"/>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eastAsia="zh-CN"/>
        </w:rPr>
        <w:t xml:space="preserve">最终由采购人根据评审小组推荐的预成交排序情况,确定二名成交单位。</w:t>
      </w:r>
      <w:r>
        <w:rPr>
          <w:rFonts w:hint="eastAsia" w:ascii="宋体" w:hAnsi="宋体" w:eastAsia="宋体" w:cs="Times New Roman"/>
          <w:color w:val="000000"/>
          <w:szCs w:val="21"/>
          <w:highlight w:val="none"/>
          <w:lang w:val="zh-CN" w:eastAsia="zh-CN"/>
        </w:rPr>
      </w:r>
      <w:r/>
    </w:p>
    <w:tbl>
      <w:tblPr>
        <w:tblW w:w="501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0" w:type="dxa"/>
          <w:bottom w:w="0" w:type="dxa"/>
        </w:tblCellMar>
        <w:tblLook w:val="04A0" w:firstRow="1" w:lastRow="0" w:firstColumn="1" w:lastColumn="0" w:noHBand="0" w:noVBand="1"/>
      </w:tblPr>
      <w:tblGrid>
        <w:gridCol w:w="565"/>
        <w:gridCol w:w="1203"/>
        <w:gridCol w:w="7351"/>
        <w:gridCol w:w="616"/>
      </w:tblGrid>
      <w:tr>
        <w:trPr>
          <w:trHeight w:val="701"/>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b/>
                <w:bCs/>
                <w:color w:val="000000"/>
                <w:szCs w:val="21"/>
                <w:lang w:eastAsia="en-US"/>
              </w:rPr>
            </w:pPr>
            <w:r>
              <w:rPr>
                <w:rFonts w:hint="eastAsia" w:ascii="宋体" w:hAnsi="宋体" w:cs="宋体"/>
                <w:b/>
                <w:bCs/>
                <w:color w:val="000000"/>
                <w:szCs w:val="21"/>
                <w:lang w:eastAsia="en-US"/>
              </w:rPr>
              <w:t xml:space="preserve">序号</w:t>
            </w:r>
            <w:r>
              <w:rPr>
                <w:rFonts w:ascii="宋体" w:hAnsi="宋体" w:cs="宋体"/>
                <w:b/>
                <w:bCs/>
                <w:color w:val="000000"/>
                <w:szCs w:val="21"/>
                <w:lang w:eastAsia="en-US"/>
              </w:rPr>
            </w:r>
            <w:r/>
          </w:p>
        </w:tc>
        <w:tc>
          <w:tcPr>
            <w:shd w:val="clear" w:color="auto" w:fill="ffffff"/>
            <w:tcMar>
              <w:left w:w="108" w:type="dxa"/>
              <w:top w:w="100" w:type="dxa"/>
              <w:right w:w="100" w:type="dxa"/>
              <w:bottom w:w="0" w:type="dxa"/>
            </w:tcMar>
            <w:tcW w:w="618" w:type="dxa"/>
            <w:vAlign w:val="center"/>
            <w:textDirection w:val="lrTb"/>
            <w:noWrap w:val="false"/>
          </w:tcPr>
          <w:p>
            <w:pPr>
              <w:pStyle w:val="890"/>
              <w:jc w:val="center"/>
              <w:spacing w:line="360" w:lineRule="auto"/>
              <w:rPr>
                <w:rFonts w:ascii="宋体" w:hAnsi="宋体" w:cs="宋体"/>
                <w:b/>
                <w:bCs/>
                <w:color w:val="000000"/>
                <w:szCs w:val="21"/>
                <w:lang w:eastAsia="en-US"/>
              </w:rPr>
            </w:pPr>
            <w:r>
              <w:rPr>
                <w:rFonts w:hint="eastAsia" w:ascii="宋体" w:hAnsi="宋体" w:cs="宋体"/>
                <w:b/>
                <w:bCs/>
                <w:color w:val="000000"/>
                <w:szCs w:val="21"/>
                <w:lang w:eastAsia="en-US"/>
              </w:rPr>
              <w:t xml:space="preserve">评审因素</w:t>
            </w:r>
            <w:r>
              <w:rPr>
                <w:rFonts w:ascii="宋体" w:hAnsi="宋体" w:cs="宋体"/>
                <w:b/>
                <w:bCs/>
                <w:color w:val="000000"/>
                <w:szCs w:val="21"/>
                <w:lang w:eastAsia="en-US"/>
              </w:rPr>
            </w:r>
            <w:r/>
          </w:p>
        </w:tc>
        <w:tc>
          <w:tcPr>
            <w:shd w:val="clear" w:color="auto" w:fill="ffffff"/>
            <w:tcMar>
              <w:left w:w="108" w:type="dxa"/>
              <w:top w:w="100" w:type="dxa"/>
              <w:right w:w="100" w:type="dxa"/>
              <w:bottom w:w="0" w:type="dxa"/>
            </w:tcMar>
            <w:tcW w:w="3774" w:type="dxa"/>
            <w:vAlign w:val="center"/>
            <w:textDirection w:val="lrTb"/>
            <w:noWrap w:val="false"/>
          </w:tcPr>
          <w:p>
            <w:pPr>
              <w:pStyle w:val="890"/>
              <w:jc w:val="center"/>
              <w:spacing w:line="360" w:lineRule="auto"/>
              <w:rPr>
                <w:rFonts w:ascii="宋体" w:hAnsi="宋体" w:cs="宋体"/>
                <w:b/>
                <w:bCs/>
                <w:color w:val="000000"/>
                <w:szCs w:val="21"/>
                <w:lang w:eastAsia="en-US"/>
              </w:rPr>
            </w:pPr>
            <w:r>
              <w:rPr>
                <w:rFonts w:hint="eastAsia" w:ascii="宋体" w:hAnsi="宋体" w:cs="宋体"/>
                <w:b/>
                <w:bCs/>
                <w:color w:val="000000"/>
                <w:szCs w:val="21"/>
                <w:lang w:eastAsia="en-US"/>
              </w:rPr>
              <w:t xml:space="preserve">评分标准说明</w:t>
            </w:r>
            <w:r>
              <w:rPr>
                <w:rFonts w:ascii="宋体" w:hAnsi="宋体" w:cs="宋体"/>
                <w:b/>
                <w:bCs/>
                <w:color w:val="000000"/>
                <w:szCs w:val="21"/>
                <w:lang w:eastAsia="en-US"/>
              </w:rPr>
            </w:r>
            <w:r/>
          </w:p>
        </w:tc>
        <w:tc>
          <w:tcPr>
            <w:shd w:val="clear" w:color="auto" w:fill="ffffff"/>
            <w:tcW w:w="316" w:type="dxa"/>
            <w:vAlign w:val="center"/>
            <w:textDirection w:val="lrTb"/>
            <w:noWrap w:val="false"/>
          </w:tcPr>
          <w:p>
            <w:pPr>
              <w:pStyle w:val="890"/>
              <w:jc w:val="center"/>
              <w:spacing w:line="360" w:lineRule="auto"/>
              <w:rPr>
                <w:rFonts w:ascii="宋体" w:hAnsi="宋体" w:cs="宋体"/>
                <w:b/>
                <w:bCs/>
                <w:color w:val="000000"/>
                <w:szCs w:val="21"/>
                <w:lang w:eastAsia="en-US"/>
              </w:rPr>
            </w:pPr>
            <w:r>
              <w:rPr>
                <w:rFonts w:hint="eastAsia" w:ascii="宋体" w:hAnsi="宋体" w:cs="宋体"/>
                <w:b/>
                <w:bCs/>
                <w:color w:val="000000"/>
                <w:szCs w:val="21"/>
                <w:lang w:eastAsia="en-US"/>
              </w:rPr>
              <w:t xml:space="preserve">分值</w:t>
            </w:r>
            <w:r>
              <w:rPr>
                <w:rFonts w:ascii="宋体" w:hAnsi="宋体" w:cs="宋体"/>
                <w:b/>
                <w:bCs/>
                <w:color w:val="000000"/>
                <w:szCs w:val="21"/>
                <w:lang w:eastAsia="en-US"/>
              </w:rPr>
            </w:r>
            <w:r/>
          </w:p>
        </w:tc>
      </w:tr>
      <w:tr>
        <w:trPr>
          <w:trHeight w:val="452"/>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b/>
                <w:bCs/>
                <w:color w:val="000000"/>
                <w:szCs w:val="21"/>
                <w:lang w:eastAsia="en-US"/>
              </w:rPr>
            </w:pPr>
            <w:r>
              <w:rPr>
                <w:rFonts w:hint="eastAsia" w:ascii="宋体" w:hAnsi="宋体" w:cs="宋体"/>
                <w:b/>
                <w:bCs/>
                <w:color w:val="000000"/>
                <w:szCs w:val="21"/>
                <w:lang w:eastAsia="en-US"/>
              </w:rPr>
              <w:t xml:space="preserve">一</w:t>
            </w:r>
            <w:r>
              <w:rPr>
                <w:rFonts w:ascii="宋体" w:hAnsi="宋体" w:cs="宋体"/>
                <w:b/>
                <w:bCs/>
                <w:color w:val="000000"/>
                <w:szCs w:val="21"/>
                <w:lang w:eastAsia="en-US"/>
              </w:rPr>
            </w:r>
            <w:r/>
          </w:p>
        </w:tc>
        <w:tc>
          <w:tcPr>
            <w:gridSpan w:val="2"/>
            <w:shd w:val="clear" w:color="auto" w:fill="ffffff"/>
            <w:tcMar>
              <w:left w:w="108" w:type="dxa"/>
              <w:top w:w="100" w:type="dxa"/>
              <w:right w:w="100" w:type="dxa"/>
              <w:bottom w:w="0" w:type="dxa"/>
            </w:tcMar>
            <w:tcW w:w="8554" w:type="dxa"/>
            <w:vAlign w:val="center"/>
            <w:textDirection w:val="lrTb"/>
            <w:noWrap w:val="false"/>
          </w:tcPr>
          <w:p>
            <w:pPr>
              <w:pStyle w:val="890"/>
              <w:jc w:val="center"/>
              <w:spacing w:beforeAutospacing="1" w:afterAutospacing="1" w:line="360" w:lineRule="auto"/>
              <w:widowControl/>
              <w:rPr>
                <w:rFonts w:ascii="宋体" w:hAnsi="宋体" w:cs="宋体"/>
                <w:b/>
                <w:bCs/>
                <w:color w:val="000000"/>
                <w:szCs w:val="21"/>
              </w:rPr>
            </w:pPr>
            <w:r>
              <w:rPr>
                <w:rFonts w:hint="eastAsia" w:ascii="宋体" w:hAnsi="宋体" w:cs="宋体"/>
                <w:b/>
                <w:bCs/>
                <w:color w:val="000000"/>
                <w:szCs w:val="21"/>
              </w:rPr>
              <w:t xml:space="preserve">价格评分</w:t>
            </w:r>
            <w:r>
              <w:rPr>
                <w:rFonts w:ascii="宋体" w:hAnsi="宋体" w:cs="宋体"/>
                <w:b/>
                <w:bCs/>
                <w:color w:val="000000"/>
                <w:szCs w:val="21"/>
              </w:rPr>
            </w:r>
            <w:r/>
          </w:p>
        </w:tc>
        <w:tc>
          <w:tcPr>
            <w:shd w:val="clear" w:color="auto" w:fill="ffffff"/>
            <w:tcW w:w="316" w:type="dxa"/>
            <w:vAlign w:val="center"/>
            <w:textDirection w:val="lrTb"/>
            <w:noWrap w:val="false"/>
          </w:tcPr>
          <w:p>
            <w:pPr>
              <w:pStyle w:val="890"/>
              <w:jc w:val="center"/>
              <w:spacing w:beforeAutospacing="1" w:afterAutospacing="1" w:line="360" w:lineRule="auto"/>
              <w:widowControl/>
              <w:rPr>
                <w:rFonts w:ascii="宋体" w:hAnsi="宋体" w:cs="宋体"/>
                <w:b/>
                <w:bCs/>
                <w:color w:val="000000"/>
                <w:szCs w:val="21"/>
              </w:rPr>
            </w:pPr>
            <w:r>
              <w:rPr>
                <w:rFonts w:hint="eastAsia" w:ascii="宋体" w:hAnsi="宋体" w:cs="宋体"/>
                <w:b/>
                <w:bCs/>
                <w:color w:val="000000"/>
                <w:szCs w:val="21"/>
              </w:rPr>
              <w:t xml:space="preserve">15</w:t>
            </w:r>
            <w:r>
              <w:rPr>
                <w:rFonts w:ascii="宋体" w:hAnsi="宋体" w:cs="宋体"/>
                <w:b/>
                <w:bCs/>
                <w:color w:val="000000"/>
                <w:szCs w:val="21"/>
              </w:rPr>
            </w:r>
            <w:r/>
          </w:p>
        </w:tc>
      </w:tr>
      <w:tr>
        <w:trPr>
          <w:trHeight w:val="90"/>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1.1</w:t>
            </w:r>
            <w:r>
              <w:rPr>
                <w:rFonts w:ascii="宋体" w:hAnsi="宋体" w:cs="宋体"/>
                <w:color w:val="000000"/>
                <w:szCs w:val="21"/>
                <w:lang w:eastAsia="en-US"/>
              </w:rPr>
            </w:r>
            <w:r/>
          </w:p>
        </w:tc>
        <w:tc>
          <w:tcPr>
            <w:tcMar>
              <w:left w:w="108" w:type="dxa"/>
              <w:top w:w="100" w:type="dxa"/>
              <w:right w:w="100" w:type="dxa"/>
              <w:bottom w:w="0" w:type="dxa"/>
            </w:tcMar>
            <w:tcW w:w="618"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价格</w:t>
            </w:r>
            <w:r>
              <w:rPr>
                <w:rFonts w:ascii="宋体" w:hAnsi="宋体" w:cs="宋体"/>
                <w:color w:val="000000"/>
                <w:szCs w:val="21"/>
              </w:rPr>
            </w:r>
            <w:r/>
          </w:p>
        </w:tc>
        <w:tc>
          <w:tcPr>
            <w:tcMar>
              <w:left w:w="108" w:type="dxa"/>
              <w:top w:w="100" w:type="dxa"/>
              <w:right w:w="100" w:type="dxa"/>
              <w:bottom w:w="0" w:type="dxa"/>
            </w:tcMar>
            <w:tcW w:w="3774" w:type="dxa"/>
            <w:vAlign w:val="center"/>
            <w:textDirection w:val="lrTb"/>
            <w:noWrap w:val="false"/>
          </w:tcPr>
          <w:p>
            <w:pPr>
              <w:pStyle w:val="890"/>
              <w:jc w:val="left"/>
              <w:spacing w:line="360" w:lineRule="auto"/>
              <w:rPr>
                <w:rFonts w:hint="eastAsia" w:ascii="宋体" w:hAnsi="宋体" w:cs="宋体"/>
                <w:color w:val="000000"/>
                <w:szCs w:val="21"/>
              </w:rPr>
            </w:pPr>
            <w:r>
              <w:rPr>
                <w:rFonts w:hint="eastAsia" w:ascii="宋体" w:hAnsi="宋体" w:cs="宋体"/>
                <w:color w:val="000000"/>
                <w:szCs w:val="21"/>
              </w:rPr>
              <w:t xml:space="preserve">满足采购文件要求且最后报价最低</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1-优惠率</w:t>
            </w:r>
            <w:r>
              <w:rPr>
                <w:rFonts w:hint="eastAsia" w:ascii="宋体" w:hAnsi="宋体" w:eastAsia="宋体" w:cs="宋体"/>
                <w:color w:val="000000"/>
                <w:szCs w:val="21"/>
                <w:lang w:eastAsia="zh-CN"/>
              </w:rPr>
              <w:t xml:space="preserve">）</w:t>
            </w:r>
            <w:r>
              <w:rPr>
                <w:rFonts w:hint="eastAsia" w:ascii="宋体" w:hAnsi="宋体" w:cs="宋体"/>
                <w:color w:val="000000"/>
                <w:szCs w:val="21"/>
              </w:rPr>
              <w:t xml:space="preserve">的为评标基准价，其价格分为满分。其他供应商的价格分按照下列公式计算（小数点保留两位）：报价得分=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磋商</w:t>
            </w:r>
            <w:r>
              <w:rPr>
                <w:rFonts w:hint="eastAsia" w:ascii="宋体" w:hAnsi="宋体" w:cs="宋体"/>
                <w:color w:val="000000"/>
                <w:szCs w:val="21"/>
              </w:rPr>
              <w:t xml:space="preserve">基准价／最后</w:t>
            </w:r>
            <w:r>
              <w:rPr>
                <w:rFonts w:hint="eastAsia" w:ascii="宋体" w:hAnsi="宋体" w:eastAsia="宋体" w:cs="宋体"/>
                <w:color w:val="000000"/>
                <w:szCs w:val="21"/>
                <w:lang w:val="en-US" w:eastAsia="zh-CN"/>
              </w:rPr>
              <w:t xml:space="preserve">磋商报价</w:t>
            </w:r>
            <w:r>
              <w:rPr>
                <w:rFonts w:hint="eastAsia" w:ascii="宋体" w:hAnsi="宋体" w:eastAsia="宋体" w:cs="宋体"/>
                <w:color w:val="000000"/>
                <w:szCs w:val="21"/>
                <w:lang w:eastAsia="zh-CN"/>
              </w:rPr>
              <w:t xml:space="preserve">）</w:t>
            </w:r>
            <w:r>
              <w:rPr>
                <w:rFonts w:hint="eastAsia" w:ascii="宋体" w:hAnsi="宋体" w:cs="宋体"/>
                <w:color w:val="000000"/>
                <w:szCs w:val="21"/>
              </w:rPr>
              <w:t xml:space="preserve">×15。</w:t>
            </w:r>
            <w:r>
              <w:rPr>
                <w:rFonts w:hint="eastAsia" w:ascii="宋体" w:hAnsi="宋体" w:cs="宋体"/>
                <w:color w:val="000000"/>
                <w:szCs w:val="21"/>
              </w:rPr>
            </w:r>
            <w:r/>
          </w:p>
          <w:p>
            <w:pPr>
              <w:pStyle w:val="890"/>
              <w:jc w:val="left"/>
              <w:spacing w:line="360" w:lineRule="auto"/>
              <w:rPr>
                <w:rFonts w:ascii="宋体" w:hAnsi="宋体" w:eastAsia="宋体" w:cs="宋体"/>
                <w:color w:val="000000"/>
                <w:szCs w:val="21"/>
                <w:lang w:val="en-US" w:eastAsia="zh-CN"/>
              </w:rPr>
            </w:pPr>
            <w:r>
              <w:rPr>
                <w:rFonts w:hint="eastAsia" w:ascii="宋体" w:hAnsi="宋体" w:eastAsia="宋体" w:cs="宋体"/>
                <w:b/>
                <w:bCs/>
                <w:color w:val="000000"/>
                <w:szCs w:val="21"/>
                <w:lang w:val="en-US" w:eastAsia="zh-CN"/>
              </w:rPr>
              <w:t xml:space="preserve">备注：因苏采云系统填报规则限制，本项目统一填报优惠率，评审时报价计算基数为（1-优惠率），计算基数最低报价为磋商基准价。</w:t>
            </w:r>
            <w:r>
              <w:rPr>
                <w:rFonts w:ascii="宋体" w:hAnsi="宋体" w:eastAsia="宋体" w:cs="宋体"/>
                <w:color w:val="000000"/>
                <w:szCs w:val="21"/>
                <w:lang w:val="en-US" w:eastAsia="zh-CN"/>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r>
      <w:tr>
        <w:trPr>
          <w:trHeight w:val="452"/>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b/>
                <w:bCs/>
                <w:color w:val="000000"/>
                <w:szCs w:val="21"/>
                <w:lang w:eastAsia="en-US"/>
              </w:rPr>
            </w:pPr>
            <w:r>
              <w:rPr>
                <w:rFonts w:hint="eastAsia" w:ascii="宋体" w:hAnsi="宋体" w:cs="宋体"/>
                <w:b/>
                <w:bCs/>
                <w:color w:val="000000"/>
                <w:szCs w:val="21"/>
                <w:lang w:eastAsia="en-US"/>
              </w:rPr>
              <w:t xml:space="preserve">二</w:t>
            </w:r>
            <w:r>
              <w:rPr>
                <w:rFonts w:ascii="宋体" w:hAnsi="宋体" w:cs="宋体"/>
                <w:b/>
                <w:bCs/>
                <w:color w:val="000000"/>
                <w:szCs w:val="21"/>
                <w:lang w:eastAsia="en-US"/>
              </w:rPr>
            </w:r>
            <w:r/>
          </w:p>
        </w:tc>
        <w:tc>
          <w:tcPr>
            <w:gridSpan w:val="2"/>
            <w:tcMar>
              <w:left w:w="108" w:type="dxa"/>
              <w:top w:w="100" w:type="dxa"/>
              <w:right w:w="100" w:type="dxa"/>
              <w:bottom w:w="0" w:type="dxa"/>
            </w:tcMar>
            <w:tcW w:w="8554" w:type="dxa"/>
            <w:vAlign w:val="center"/>
            <w:textDirection w:val="lrTb"/>
            <w:noWrap w:val="false"/>
          </w:tcPr>
          <w:p>
            <w:pPr>
              <w:pStyle w:val="890"/>
              <w:jc w:val="center"/>
              <w:spacing w:line="360" w:lineRule="auto"/>
              <w:rPr>
                <w:rFonts w:ascii="宋体" w:hAnsi="宋体" w:cs="宋体"/>
                <w:b/>
                <w:bCs/>
                <w:color w:val="000000"/>
                <w:szCs w:val="21"/>
              </w:rPr>
            </w:pPr>
            <w:r>
              <w:rPr>
                <w:rFonts w:hint="eastAsia" w:ascii="宋体" w:hAnsi="宋体" w:cs="宋体"/>
                <w:b/>
                <w:bCs/>
                <w:color w:val="000000"/>
                <w:szCs w:val="21"/>
              </w:rPr>
              <w:t xml:space="preserve">商务部分</w:t>
            </w:r>
            <w:r>
              <w:rPr>
                <w:rFonts w:ascii="宋体" w:hAnsi="宋体" w:cs="宋体"/>
                <w:b/>
                <w:bCs/>
                <w:color w:val="000000"/>
                <w:szCs w:val="21"/>
              </w:rPr>
            </w:r>
            <w:r/>
          </w:p>
        </w:tc>
        <w:tc>
          <w:tcPr>
            <w:tcW w:w="316" w:type="dxa"/>
            <w:vAlign w:val="center"/>
            <w:textDirection w:val="lrTb"/>
            <w:noWrap w:val="false"/>
          </w:tcPr>
          <w:p>
            <w:pPr>
              <w:pStyle w:val="890"/>
              <w:jc w:val="center"/>
              <w:spacing w:line="360" w:lineRule="auto"/>
              <w:rPr>
                <w:rFonts w:ascii="宋体" w:hAnsi="宋体" w:cs="宋体"/>
                <w:b/>
                <w:bCs/>
                <w:color w:val="000000"/>
                <w:szCs w:val="21"/>
              </w:rPr>
            </w:pPr>
            <w:r>
              <w:rPr>
                <w:rFonts w:hint="eastAsia" w:ascii="宋体" w:hAnsi="宋体" w:cs="宋体"/>
                <w:b/>
                <w:bCs/>
                <w:color w:val="000000"/>
                <w:szCs w:val="21"/>
              </w:rPr>
              <w:t xml:space="preserve">35</w:t>
            </w:r>
            <w:r>
              <w:rPr>
                <w:rFonts w:ascii="宋体" w:hAnsi="宋体" w:cs="宋体"/>
                <w:b/>
                <w:bCs/>
                <w:color w:val="000000"/>
                <w:szCs w:val="21"/>
              </w:rPr>
            </w:r>
            <w:r/>
          </w:p>
        </w:tc>
      </w:tr>
      <w:tr>
        <w:trPr>
          <w:cantSplit/>
          <w:trHeight w:val="1175"/>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2.1</w:t>
            </w:r>
            <w:r>
              <w:rPr>
                <w:rFonts w:ascii="宋体" w:hAnsi="宋体" w:cs="宋体"/>
                <w:color w:val="000000"/>
                <w:szCs w:val="21"/>
                <w:lang w:eastAsia="en-US"/>
              </w:rPr>
            </w:r>
            <w:r/>
          </w:p>
        </w:tc>
        <w:tc>
          <w:tcPr>
            <w:tcMar>
              <w:left w:w="108" w:type="dxa"/>
              <w:top w:w="100" w:type="dxa"/>
              <w:right w:w="100" w:type="dxa"/>
              <w:bottom w:w="0" w:type="dxa"/>
            </w:tcMar>
            <w:tcW w:w="618"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业绩</w:t>
            </w:r>
            <w:r>
              <w:rPr>
                <w:rFonts w:ascii="宋体" w:hAnsi="宋体" w:cs="宋体"/>
                <w:color w:val="000000"/>
                <w:szCs w:val="21"/>
              </w:rPr>
            </w:r>
            <w:r/>
          </w:p>
        </w:tc>
        <w:tc>
          <w:tcPr>
            <w:tcMar>
              <w:left w:w="108" w:type="dxa"/>
              <w:top w:w="100" w:type="dxa"/>
              <w:right w:w="100" w:type="dxa"/>
              <w:bottom w:w="0" w:type="dxa"/>
            </w:tcMar>
            <w:tcW w:w="3774" w:type="dxa"/>
            <w:vAlign w:val="center"/>
            <w:textDirection w:val="lrTb"/>
            <w:noWrap w:val="false"/>
          </w:tcPr>
          <w:p>
            <w:pPr>
              <w:pStyle w:val="890"/>
              <w:jc w:val="left"/>
              <w:spacing w:line="360" w:lineRule="auto"/>
              <w:rPr>
                <w:rFonts w:ascii="宋体" w:hAnsi="宋体" w:cs="宋体"/>
                <w:b/>
                <w:bCs/>
                <w:color w:val="000000"/>
                <w:szCs w:val="21"/>
                <w:u w:val="single"/>
              </w:rPr>
            </w:pPr>
            <w:r>
              <w:rPr>
                <w:rFonts w:hint="eastAsia" w:ascii="宋体" w:hAnsi="宋体" w:cs="宋体"/>
                <w:color w:val="000000"/>
                <w:szCs w:val="21"/>
              </w:rPr>
              <w:t xml:space="preserve">供应商自</w:t>
            </w:r>
            <w:r>
              <w:rPr>
                <w:rFonts w:hint="eastAsia" w:ascii="宋体" w:hAnsi="宋体" w:eastAsia="宋体" w:cs="宋体"/>
                <w:color w:val="000000"/>
                <w:szCs w:val="21"/>
                <w:lang w:eastAsia="zh-CN"/>
              </w:rPr>
              <w:t xml:space="preserve">2023年1月1日</w:t>
            </w:r>
            <w:r>
              <w:rPr>
                <w:rFonts w:hint="eastAsia" w:ascii="宋体" w:hAnsi="宋体" w:cs="宋体"/>
                <w:color w:val="000000"/>
                <w:szCs w:val="21"/>
              </w:rPr>
              <w:t xml:space="preserve">以来（以合同签订时间为准），承担过类似团体体检服务业绩的，有一项得</w:t>
            </w:r>
            <w:r>
              <w:rPr>
                <w:rFonts w:hint="eastAsia" w:ascii="宋体" w:hAnsi="宋体" w:eastAsia="宋体" w:cs="宋体"/>
                <w:color w:val="000000"/>
                <w:szCs w:val="21"/>
                <w:lang w:val="en-US" w:eastAsia="zh-CN"/>
              </w:rPr>
              <w:t xml:space="preserve">2.5</w:t>
            </w:r>
            <w:r>
              <w:rPr>
                <w:rFonts w:hint="eastAsia" w:ascii="宋体" w:hAnsi="宋体" w:cs="宋体"/>
                <w:color w:val="000000"/>
                <w:szCs w:val="21"/>
              </w:rPr>
              <w:t xml:space="preserve">分，最高5分。（响应文件中需提供合同复印件等材料并加盖供应商公章，未提供不得分；提供的证明材料需反映相关数据或内容，否则视为未提供）</w:t>
            </w:r>
            <w:r>
              <w:rPr>
                <w:rFonts w:ascii="宋体" w:hAnsi="宋体" w:cs="宋体"/>
                <w:b/>
                <w:bCs/>
                <w:color w:val="000000"/>
                <w:szCs w:val="21"/>
                <w:u w:val="single"/>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cantSplit/>
          <w:trHeight w:val="2029"/>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Mar>
              <w:left w:w="108" w:type="dxa"/>
              <w:top w:w="100" w:type="dxa"/>
              <w:right w:w="100" w:type="dxa"/>
              <w:bottom w:w="0" w:type="dxa"/>
            </w:tcMar>
            <w:tcW w:w="618" w:type="dxa"/>
            <w:vAlign w:val="center"/>
            <w:textDirection w:val="lrTb"/>
            <w:noWrap w:val="false"/>
          </w:tcPr>
          <w:p>
            <w:pPr>
              <w:pStyle w:val="890"/>
              <w:spacing w:line="360" w:lineRule="auto"/>
              <w:rPr>
                <w:rFonts w:ascii="宋体" w:hAnsi="宋体" w:cs="宋体"/>
                <w:color w:val="000000"/>
                <w:szCs w:val="21"/>
              </w:rPr>
            </w:pPr>
            <w:r>
              <w:rPr>
                <w:rFonts w:hint="eastAsia" w:ascii="宋体" w:hAnsi="宋体" w:cs="宋体"/>
                <w:color w:val="000000"/>
                <w:szCs w:val="21"/>
              </w:rPr>
              <w:t xml:space="preserve">体检医生配置</w:t>
            </w:r>
            <w:r>
              <w:rPr>
                <w:rFonts w:ascii="宋体" w:hAnsi="宋体" w:cs="宋体"/>
                <w:color w:val="000000"/>
                <w:szCs w:val="21"/>
              </w:rPr>
            </w:r>
            <w:r/>
          </w:p>
        </w:tc>
        <w:tc>
          <w:tcPr>
            <w:tcMar>
              <w:left w:w="108" w:type="dxa"/>
              <w:top w:w="100" w:type="dxa"/>
              <w:right w:w="100" w:type="dxa"/>
              <w:bottom w:w="0" w:type="dxa"/>
            </w:tcMar>
            <w:tcW w:w="3774" w:type="dxa"/>
            <w:vAlign w:val="center"/>
            <w:textDirection w:val="lrTb"/>
            <w:noWrap w:val="false"/>
          </w:tcPr>
          <w:p>
            <w:pPr>
              <w:pStyle w:val="890"/>
              <w:ind w:right="96"/>
              <w:jc w:val="left"/>
              <w:spacing w:before="148" w:line="360" w:lineRule="auto"/>
              <w:rPr>
                <w:rFonts w:ascii="宋体" w:hAnsi="宋体" w:cs="宋体"/>
                <w:b/>
                <w:bCs/>
                <w:color w:val="000000"/>
                <w:szCs w:val="21"/>
                <w:u w:val="single"/>
              </w:rPr>
            </w:pPr>
            <w:r>
              <w:rPr>
                <w:rFonts w:hint="eastAsia" w:ascii="宋体" w:hAnsi="宋体" w:cs="宋体"/>
                <w:color w:val="000000"/>
                <w:szCs w:val="21"/>
              </w:rPr>
              <w:t xml:space="preserve">人员配备齐全，体检医生具有主治医师</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中级职称</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得0.5分/人，具有</w:t>
            </w:r>
            <w:r>
              <w:rPr>
                <w:rFonts w:hint="eastAsia" w:ascii="宋体" w:hAnsi="宋体" w:cs="宋体"/>
                <w:color w:val="000000"/>
                <w:szCs w:val="21"/>
              </w:rPr>
              <w:t xml:space="preserve">副主任医师（副高级职称）（含）以上职称的，每有1人得1分，最多得15分。（提供体检医生名单</w:t>
            </w:r>
            <w:r>
              <w:rPr>
                <w:rFonts w:hint="eastAsia" w:ascii="宋体" w:hAnsi="宋体" w:eastAsia="宋体" w:cs="宋体"/>
                <w:color w:val="000000"/>
                <w:szCs w:val="21"/>
                <w:lang w:val="en-US" w:eastAsia="zh-CN"/>
              </w:rPr>
              <w:t xml:space="preserve">明细表</w:t>
            </w:r>
            <w:r>
              <w:rPr>
                <w:rFonts w:hint="eastAsia" w:ascii="宋体" w:hAnsi="宋体" w:cs="宋体"/>
                <w:color w:val="000000"/>
                <w:szCs w:val="21"/>
              </w:rPr>
              <w:t xml:space="preserve">及对应医师资格证书或职称证书、有效劳动合同或供应商近三个月（202</w:t>
            </w:r>
            <w:r>
              <w:rPr>
                <w:rFonts w:hint="eastAsia" w:ascii="宋体" w:hAnsi="宋体" w:eastAsia="宋体" w:cs="宋体"/>
                <w:color w:val="000000"/>
                <w:szCs w:val="21"/>
                <w:lang w:val="en-US" w:eastAsia="zh-CN"/>
              </w:rPr>
              <w:t xml:space="preserve">6</w:t>
            </w:r>
            <w:r>
              <w:rPr>
                <w:rFonts w:hint="eastAsia" w:ascii="宋体" w:hAnsi="宋体" w:cs="宋体"/>
                <w:color w:val="000000"/>
                <w:szCs w:val="21"/>
              </w:rPr>
              <w:t xml:space="preserve">年4月至202</w:t>
            </w:r>
            <w:r>
              <w:rPr>
                <w:rFonts w:hint="eastAsia" w:ascii="宋体" w:hAnsi="宋体" w:eastAsia="宋体" w:cs="宋体"/>
                <w:color w:val="000000"/>
                <w:szCs w:val="21"/>
                <w:lang w:val="en-US" w:eastAsia="zh-CN"/>
              </w:rPr>
              <w:t xml:space="preserve">6</w:t>
            </w:r>
            <w:r>
              <w:rPr>
                <w:rFonts w:hint="eastAsia" w:ascii="宋体" w:hAnsi="宋体" w:cs="宋体"/>
                <w:color w:val="000000"/>
                <w:szCs w:val="21"/>
              </w:rPr>
              <w:t xml:space="preserve">年6月）内任意</w:t>
            </w:r>
            <w:r>
              <w:rPr>
                <w:rFonts w:hint="eastAsia" w:ascii="宋体" w:hAnsi="宋体" w:eastAsia="宋体" w:cs="宋体"/>
                <w:color w:val="000000"/>
                <w:szCs w:val="21"/>
                <w:lang w:eastAsia="zh-CN"/>
              </w:rPr>
              <w:t xml:space="preserve">一个</w:t>
            </w:r>
            <w:r>
              <w:rPr>
                <w:rFonts w:hint="eastAsia" w:ascii="宋体" w:hAnsi="宋体" w:cs="宋体"/>
                <w:color w:val="000000"/>
                <w:szCs w:val="21"/>
              </w:rPr>
              <w:t xml:space="preserve">月为其缴纳社保的证明材料（须明确缴费月份、个人姓名、缴费单位，且加盖社保中心章或社保中心参保缴费证明电子专用章；若属于退休人员、现役军人等客观原因无法提供养老保险金缴费证明，退休人员必须出具退休证及劳务合同，若事业编制人员需要提供所在单位上级人事主管部门的人事证明材料；</w:t>
            </w:r>
            <w:r>
              <w:rPr>
                <w:rFonts w:hint="eastAsia" w:ascii="宋体" w:hAnsi="宋体" w:cs="宋体"/>
                <w:b/>
                <w:bCs/>
                <w:color w:val="000000"/>
                <w:szCs w:val="21"/>
              </w:rPr>
              <w:t xml:space="preserve">多网点体检以单一网点体检医生配置计算</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按最高配置网点计算</w:t>
            </w:r>
            <w:r>
              <w:rPr>
                <w:rFonts w:hint="eastAsia" w:ascii="宋体" w:hAnsi="宋体" w:eastAsia="宋体" w:cs="宋体"/>
                <w:b/>
                <w:bCs/>
                <w:color w:val="000000"/>
                <w:szCs w:val="21"/>
                <w:lang w:eastAsia="zh-CN"/>
              </w:rPr>
              <w:t xml:space="preserve">）</w:t>
            </w:r>
            <w:r>
              <w:rPr>
                <w:rFonts w:hint="eastAsia" w:ascii="宋体" w:hAnsi="宋体" w:cs="宋体"/>
                <w:color w:val="000000"/>
                <w:szCs w:val="21"/>
              </w:rPr>
              <w:t xml:space="preserve">）</w:t>
            </w:r>
            <w:r>
              <w:rPr>
                <w:rFonts w:ascii="宋体" w:hAnsi="宋体" w:cs="宋体"/>
                <w:b/>
                <w:bCs/>
                <w:color w:val="000000"/>
                <w:szCs w:val="21"/>
                <w:u w:val="single"/>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r>
      <w:tr>
        <w:trPr>
          <w:cantSplit/>
          <w:trHeight w:val="2029"/>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Mar>
              <w:left w:w="108" w:type="dxa"/>
              <w:top w:w="100" w:type="dxa"/>
              <w:right w:w="100" w:type="dxa"/>
              <w:bottom w:w="0" w:type="dxa"/>
            </w:tcMar>
            <w:tcW w:w="618" w:type="dxa"/>
            <w:vAlign w:val="center"/>
            <w:textDirection w:val="lrTb"/>
            <w:noWrap w:val="false"/>
          </w:tcPr>
          <w:p>
            <w:pPr>
              <w:pStyle w:val="890"/>
              <w:spacing w:line="360" w:lineRule="auto"/>
              <w:rPr>
                <w:rFonts w:ascii="宋体" w:hAnsi="宋体" w:cs="宋体"/>
                <w:color w:val="000000"/>
                <w:szCs w:val="21"/>
              </w:rPr>
            </w:pPr>
            <w:r>
              <w:rPr>
                <w:rFonts w:hint="eastAsia" w:ascii="宋体" w:hAnsi="宋体" w:cs="宋体"/>
                <w:color w:val="000000"/>
                <w:szCs w:val="21"/>
              </w:rPr>
              <w:t xml:space="preserve">体检场所环境</w:t>
            </w:r>
            <w:r>
              <w:rPr>
                <w:rFonts w:ascii="宋体" w:hAnsi="宋体" w:cs="宋体"/>
                <w:color w:val="000000"/>
                <w:szCs w:val="21"/>
              </w:rPr>
            </w:r>
            <w:r/>
          </w:p>
        </w:tc>
        <w:tc>
          <w:tcPr>
            <w:tcMar>
              <w:left w:w="108" w:type="dxa"/>
              <w:top w:w="100" w:type="dxa"/>
              <w:right w:w="100" w:type="dxa"/>
              <w:bottom w:w="0" w:type="dxa"/>
            </w:tcMar>
            <w:tcW w:w="3774" w:type="dxa"/>
            <w:vAlign w:val="center"/>
            <w:textDirection w:val="lrTb"/>
            <w:noWrap w:val="false"/>
          </w:tcPr>
          <w:p>
            <w:pPr>
              <w:pStyle w:val="890"/>
              <w:ind w:right="96"/>
              <w:jc w:val="left"/>
              <w:spacing w:before="148" w:line="360" w:lineRule="auto"/>
              <w:rPr>
                <w:rFonts w:ascii="宋体" w:hAnsi="宋体" w:cs="宋体"/>
                <w:color w:val="000000"/>
                <w:szCs w:val="21"/>
              </w:rPr>
            </w:pPr>
            <w:r>
              <w:rPr>
                <w:rFonts w:hint="eastAsia" w:ascii="宋体" w:hAnsi="宋体" w:cs="宋体"/>
                <w:color w:val="000000"/>
                <w:szCs w:val="21"/>
              </w:rPr>
              <w:t xml:space="preserve">供应商有体检中心，采</w:t>
            </w:r>
            <w:r>
              <w:rPr>
                <w:rFonts w:hint="eastAsia" w:ascii="宋体" w:hAnsi="宋体" w:cs="宋体"/>
                <w:color w:val="000000"/>
                <w:szCs w:val="21"/>
              </w:rPr>
              <w:t xml:space="preserve">用文字和图片相结合的形式介绍体检场地，体检场地宽敞、整洁、明亮，各检查科室有独立的单间进行检查，各检查室内部设备、仪器、耗材等摆放整齐，无菌操作项目符合无菌操作要求，医疗垃圾废物回收区域和设备配有显著标识；供应商采用电子叫号系统（须提供图片和叫号系统截图）对受检者叫号分诊；供应商提供多套受检人员的流动方案，图文并茂，体检过程中受检者的流动规划科学合理、有衔接性，能够做到有人员引导和标识引导，且受检者动线不会重复经过其已检查科室，动线安排充分考虑了人员运动、前续检查等应激情形可能对后续检查造成的影响，得8分。</w:t>
            </w:r>
            <w:r>
              <w:rPr>
                <w:rFonts w:ascii="宋体" w:hAnsi="宋体" w:cs="宋体"/>
                <w:color w:val="000000"/>
                <w:szCs w:val="21"/>
              </w:rPr>
            </w:r>
            <w:r/>
          </w:p>
          <w:p>
            <w:pPr>
              <w:pStyle w:val="890"/>
              <w:ind w:right="96"/>
              <w:jc w:val="left"/>
              <w:spacing w:before="148" w:line="360" w:lineRule="auto"/>
              <w:rPr>
                <w:rFonts w:ascii="宋体" w:hAnsi="宋体" w:cs="宋体"/>
                <w:color w:val="000000"/>
                <w:szCs w:val="21"/>
              </w:rPr>
            </w:pPr>
            <w:r>
              <w:rPr>
                <w:rFonts w:hint="eastAsia" w:ascii="宋体" w:hAnsi="宋体" w:cs="宋体"/>
                <w:color w:val="000000"/>
                <w:szCs w:val="21"/>
              </w:rPr>
              <w:t xml:space="preserve">供应商有体检中心，采用文字或图片形式介绍体检场地，体检场地宽敞、整洁、明亮，各检查科室有独立的单间进行检查，各检查室内部设备、仪器、耗材等摆放整齐，无菌操作项目符合无菌操作要求，医疗垃圾废物回收区域和设备配有显著标识；供应商采用电子叫号系统（须提供图片和叫号系统截图）对受检者叫号分诊；供应商提供了受检人员的流动图和文字描述，体检过程中受检者的流动规划科学合理，能够做到有人员引导或标识引导，且受检者动线最多经过不超过三个其已检查科室，得5.5分。</w:t>
            </w:r>
            <w:r>
              <w:rPr>
                <w:rFonts w:ascii="宋体" w:hAnsi="宋体" w:cs="宋体"/>
                <w:color w:val="000000"/>
                <w:szCs w:val="21"/>
              </w:rPr>
            </w:r>
            <w:r/>
          </w:p>
          <w:p>
            <w:pPr>
              <w:pStyle w:val="890"/>
              <w:ind w:right="96"/>
              <w:jc w:val="left"/>
              <w:spacing w:before="148" w:line="360" w:lineRule="auto"/>
              <w:rPr>
                <w:rFonts w:ascii="宋体" w:hAnsi="宋体" w:cs="宋体"/>
                <w:color w:val="000000"/>
                <w:szCs w:val="21"/>
              </w:rPr>
            </w:pPr>
            <w:r>
              <w:rPr>
                <w:rFonts w:hint="eastAsia" w:ascii="宋体" w:hAnsi="宋体" w:cs="宋体"/>
                <w:color w:val="000000"/>
                <w:szCs w:val="21"/>
              </w:rPr>
              <w:t xml:space="preserve">供应商有体检中心，采用文字或图片形式介绍体检场地，体检场地无法按“一科室一单间”布置，但体检相关设备、仪器、耗材等摆放整齐，医疗垃圾废物回收区域和设备配有显著标识；供应商采用电子或人工叫号系统（须提供图片和叫号系统截图）对受检者叫号分诊；供应商提供了受检人员的流动图或文字描述，体检过程中能够做到有人员引导，但受检者动线会经过三个及以上其已检查科室，得3分。</w:t>
            </w:r>
            <w:r>
              <w:rPr>
                <w:rFonts w:ascii="宋体" w:hAnsi="宋体" w:cs="宋体"/>
                <w:color w:val="000000"/>
                <w:szCs w:val="21"/>
              </w:rPr>
            </w:r>
            <w:r/>
          </w:p>
          <w:p>
            <w:pPr>
              <w:pStyle w:val="890"/>
              <w:ind w:right="96"/>
              <w:jc w:val="left"/>
              <w:spacing w:before="148" w:line="360" w:lineRule="auto"/>
              <w:rPr>
                <w:rFonts w:ascii="宋体" w:hAnsi="宋体" w:cs="宋体"/>
                <w:color w:val="000000"/>
                <w:szCs w:val="21"/>
              </w:rPr>
            </w:pPr>
            <w:r>
              <w:rPr>
                <w:rFonts w:hint="eastAsia" w:ascii="宋体" w:hAnsi="宋体" w:cs="宋体"/>
                <w:color w:val="000000"/>
                <w:szCs w:val="21"/>
              </w:rPr>
              <w:t xml:space="preserve">供应商无挂牌的体检中心，采用文字或图片形式介绍体检场地，体检场地无法按“一科室一单间”布置，体检相关设备、仪器、耗材等摆放混乱；供应商无叫号系统；供应商未提供受检人员的流动方案，或供应商提供了受检人员的流动图或文字描述但无人引导，或受检者会多次经过其已检查科室，动线混乱，得0.5分。</w:t>
            </w:r>
            <w:r>
              <w:rPr>
                <w:rFonts w:ascii="宋体" w:hAnsi="宋体" w:cs="宋体"/>
                <w:color w:val="000000"/>
                <w:szCs w:val="21"/>
              </w:rPr>
            </w:r>
            <w:r/>
          </w:p>
          <w:p>
            <w:pPr>
              <w:pStyle w:val="890"/>
              <w:ind w:right="96"/>
              <w:jc w:val="left"/>
              <w:spacing w:before="148" w:line="360" w:lineRule="auto"/>
              <w:rPr>
                <w:rFonts w:ascii="宋体" w:hAnsi="宋体" w:cs="宋体"/>
                <w:color w:val="000000"/>
                <w:szCs w:val="21"/>
              </w:rPr>
            </w:pPr>
            <w:r>
              <w:rPr>
                <w:rFonts w:hint="eastAsia" w:ascii="宋体" w:hAnsi="宋体" w:cs="宋体"/>
                <w:color w:val="000000"/>
                <w:szCs w:val="21"/>
              </w:rPr>
              <w:t xml:space="preserve">无此项的不得分。</w:t>
            </w:r>
            <w:r>
              <w:rPr>
                <w:rFonts w:ascii="宋体" w:hAnsi="宋体" w:cs="宋体"/>
                <w:color w:val="000000"/>
                <w:szCs w:val="21"/>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r>
      <w:tr>
        <w:trPr>
          <w:cantSplit/>
          <w:trHeight w:val="2155"/>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Mar>
              <w:left w:w="108" w:type="dxa"/>
              <w:top w:w="100" w:type="dxa"/>
              <w:right w:w="100" w:type="dxa"/>
              <w:bottom w:w="0" w:type="dxa"/>
            </w:tcMar>
            <w:tcW w:w="618" w:type="dxa"/>
            <w:vAlign w:val="center"/>
            <w:textDirection w:val="lrTb"/>
            <w:noWrap w:val="false"/>
          </w:tcPr>
          <w:p>
            <w:pPr>
              <w:pStyle w:val="890"/>
              <w:spacing w:line="360" w:lineRule="auto"/>
              <w:rPr>
                <w:rFonts w:ascii="宋体" w:hAnsi="宋体" w:cs="宋体"/>
                <w:color w:val="000000"/>
                <w:szCs w:val="21"/>
              </w:rPr>
            </w:pPr>
            <w:r>
              <w:rPr>
                <w:rFonts w:hint="eastAsia" w:ascii="宋体" w:hAnsi="宋体" w:cs="宋体"/>
                <w:color w:val="000000"/>
                <w:spacing w:val="-3"/>
                <w:szCs w:val="21"/>
              </w:rPr>
              <w:t xml:space="preserve">体检场所区位优势及交通便捷程度</w:t>
            </w:r>
            <w:r>
              <w:rPr>
                <w:rFonts w:ascii="宋体" w:hAnsi="宋体" w:cs="宋体"/>
                <w:color w:val="000000"/>
                <w:szCs w:val="21"/>
              </w:rPr>
            </w:r>
            <w:r/>
          </w:p>
        </w:tc>
        <w:tc>
          <w:tcPr>
            <w:tcMar>
              <w:left w:w="108" w:type="dxa"/>
              <w:top w:w="100" w:type="dxa"/>
              <w:right w:w="100" w:type="dxa"/>
              <w:bottom w:w="0" w:type="dxa"/>
            </w:tcMar>
            <w:tcW w:w="3774" w:type="dxa"/>
            <w:vAlign w:val="center"/>
            <w:textDirection w:val="lrTb"/>
            <w:noWrap w:val="false"/>
          </w:tcPr>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供应商提供本次体检服务的地点在南京市主城区内，且在地铁站1公里（含）覆盖半径内，同时具有停车服务的，得7分；</w:t>
            </w:r>
            <w:r>
              <w:rPr>
                <w:rFonts w:ascii="宋体" w:hAnsi="宋体" w:cs="宋体"/>
                <w:color w:val="000000"/>
                <w:szCs w:val="21"/>
              </w:rPr>
            </w:r>
            <w:r/>
          </w:p>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供应商提供本次体检服务的地点在南京市主城区内，超过地铁站1公里（不含）覆盖半径，但有停车服务的，得4分；</w:t>
            </w:r>
            <w:r>
              <w:rPr>
                <w:rFonts w:ascii="宋体" w:hAnsi="宋体" w:cs="宋体"/>
                <w:color w:val="000000"/>
                <w:szCs w:val="21"/>
              </w:rPr>
            </w:r>
            <w:r/>
          </w:p>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供应商提供本次体检服务的地点在南京市非主城区内，或无停车服务的，得1分。</w:t>
            </w:r>
            <w:r>
              <w:rPr>
                <w:rFonts w:ascii="宋体" w:hAnsi="宋体" w:cs="宋体"/>
                <w:color w:val="000000"/>
                <w:szCs w:val="21"/>
              </w:rPr>
            </w:r>
            <w:r/>
          </w:p>
          <w:p>
            <w:pPr>
              <w:pStyle w:val="890"/>
              <w:jc w:val="left"/>
              <w:spacing w:line="360" w:lineRule="auto"/>
              <w:rPr>
                <w:rFonts w:ascii="宋体" w:hAnsi="宋体" w:cs="宋体"/>
                <w:b/>
                <w:color w:val="000000"/>
                <w:szCs w:val="21"/>
              </w:rPr>
            </w:pPr>
            <w:r>
              <w:rPr>
                <w:rFonts w:hint="eastAsia" w:ascii="宋体" w:hAnsi="宋体" w:cs="宋体"/>
                <w:color w:val="000000"/>
                <w:szCs w:val="21"/>
              </w:rPr>
              <w:t xml:space="preserve">（供应商须明确提供本次体检服务的具体地点、导航软件在步行模式下规划的以最近地铁站为起点，以拟提供本次体检服务地点为终点的路线规划图、提供停车服务的承诺书，承诺书格式自拟并加盖公章；如提供的承诺书内容表述不清或存在评审歧义的，视为未提供，不予计分；以上材料加盖供应商公章装订在响应文件中。地铁站覆盖半径以导航软件步行模式下的规划线路公里数为准。南京主城区是指：玄武区、鼓楼区、秦淮区、建邺区、栖霞区和雨花台区（新秦淮河以北区域）。未提供或提供的证明材料无法反映有关内容的，不得分；</w:t>
            </w:r>
            <w:r>
              <w:rPr>
                <w:rFonts w:hint="eastAsia" w:ascii="宋体" w:hAnsi="宋体" w:cs="宋体"/>
                <w:color w:val="000000"/>
                <w:spacing w:val="-3"/>
                <w:szCs w:val="21"/>
              </w:rPr>
              <w:t xml:space="preserve">多网点体检如网点虽不在主城核心区但分布合理，可视同区位优势明显）</w:t>
            </w:r>
            <w:r>
              <w:rPr>
                <w:rFonts w:ascii="宋体" w:hAnsi="宋体" w:cs="宋体"/>
                <w:b/>
                <w:color w:val="000000"/>
                <w:szCs w:val="21"/>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r>
      <w:tr>
        <w:trPr>
          <w:cantSplit/>
          <w:trHeight w:val="452"/>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b/>
                <w:bCs/>
                <w:color w:val="000000"/>
                <w:szCs w:val="21"/>
                <w:lang w:eastAsia="en-US"/>
              </w:rPr>
            </w:pPr>
            <w:r>
              <w:rPr>
                <w:rFonts w:hint="eastAsia" w:ascii="宋体" w:hAnsi="宋体" w:cs="宋体"/>
                <w:b/>
                <w:bCs/>
                <w:color w:val="000000"/>
                <w:szCs w:val="21"/>
                <w:lang w:eastAsia="en-US"/>
              </w:rPr>
              <w:t xml:space="preserve">三</w:t>
            </w:r>
            <w:r>
              <w:rPr>
                <w:rFonts w:ascii="宋体" w:hAnsi="宋体" w:cs="宋体"/>
                <w:b/>
                <w:bCs/>
                <w:color w:val="000000"/>
                <w:szCs w:val="21"/>
                <w:lang w:eastAsia="en-US"/>
              </w:rPr>
            </w:r>
            <w:r/>
          </w:p>
        </w:tc>
        <w:tc>
          <w:tcPr>
            <w:gridSpan w:val="2"/>
            <w:tcMar>
              <w:left w:w="108" w:type="dxa"/>
              <w:top w:w="100" w:type="dxa"/>
              <w:right w:w="100" w:type="dxa"/>
              <w:bottom w:w="0" w:type="dxa"/>
            </w:tcMar>
            <w:tcW w:w="8554" w:type="dxa"/>
            <w:vAlign w:val="center"/>
            <w:textDirection w:val="lrTb"/>
            <w:noWrap w:val="false"/>
          </w:tcPr>
          <w:p>
            <w:pPr>
              <w:pStyle w:val="890"/>
              <w:jc w:val="center"/>
              <w:spacing w:line="360" w:lineRule="auto"/>
              <w:rPr>
                <w:rFonts w:ascii="宋体" w:hAnsi="宋体" w:cs="宋体"/>
                <w:b/>
                <w:bCs/>
                <w:color w:val="000000"/>
                <w:szCs w:val="21"/>
              </w:rPr>
            </w:pPr>
            <w:r>
              <w:rPr>
                <w:rFonts w:hint="eastAsia" w:ascii="宋体" w:hAnsi="宋体" w:cs="宋体"/>
                <w:b/>
                <w:bCs/>
                <w:color w:val="000000"/>
                <w:szCs w:val="21"/>
              </w:rPr>
              <w:t xml:space="preserve">服务方案</w:t>
            </w:r>
            <w:r>
              <w:rPr>
                <w:rFonts w:ascii="宋体" w:hAnsi="宋体" w:cs="宋体"/>
                <w:b/>
                <w:bCs/>
                <w:color w:val="000000"/>
                <w:szCs w:val="21"/>
              </w:rPr>
            </w:r>
            <w:r/>
          </w:p>
        </w:tc>
        <w:tc>
          <w:tcPr>
            <w:tcW w:w="316" w:type="dxa"/>
            <w:vAlign w:val="center"/>
            <w:textDirection w:val="lrTb"/>
            <w:noWrap w:val="false"/>
          </w:tcPr>
          <w:p>
            <w:pPr>
              <w:pStyle w:val="890"/>
              <w:jc w:val="center"/>
              <w:spacing w:line="360" w:lineRule="auto"/>
              <w:rPr>
                <w:rFonts w:ascii="宋体" w:hAnsi="宋体" w:cs="宋体"/>
                <w:b/>
                <w:bCs/>
                <w:color w:val="000000"/>
                <w:szCs w:val="21"/>
              </w:rPr>
            </w:pPr>
            <w:r>
              <w:rPr>
                <w:rFonts w:hint="eastAsia" w:ascii="宋体" w:hAnsi="宋体" w:cs="宋体"/>
                <w:b/>
                <w:bCs/>
                <w:color w:val="000000"/>
                <w:szCs w:val="21"/>
              </w:rPr>
              <w:t xml:space="preserve">43</w:t>
            </w:r>
            <w:r>
              <w:rPr>
                <w:rFonts w:ascii="宋体" w:hAnsi="宋体" w:cs="宋体"/>
                <w:b/>
                <w:bCs/>
                <w:color w:val="000000"/>
                <w:szCs w:val="21"/>
              </w:rPr>
            </w:r>
            <w:r/>
          </w:p>
        </w:tc>
      </w:tr>
      <w:tr>
        <w:trPr>
          <w:trHeight w:val="1851"/>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pacing w:val="-3"/>
                <w:szCs w:val="21"/>
              </w:rPr>
            </w:pPr>
            <w:r>
              <w:rPr>
                <w:rFonts w:hint="eastAsia" w:ascii="宋体" w:hAnsi="宋体" w:cs="宋体"/>
                <w:bCs/>
                <w:color w:val="000000"/>
                <w:szCs w:val="21"/>
              </w:rPr>
              <w:t xml:space="preserve">3.1</w:t>
            </w:r>
            <w:r>
              <w:rPr>
                <w:rFonts w:ascii="宋体" w:hAnsi="宋体" w:cs="宋体"/>
                <w:color w:val="000000"/>
                <w:spacing w:val="-3"/>
                <w:szCs w:val="21"/>
              </w:rPr>
            </w:r>
            <w:r/>
          </w:p>
        </w:tc>
        <w:tc>
          <w:tcPr>
            <w:tcMar>
              <w:left w:w="108" w:type="dxa"/>
              <w:top w:w="100" w:type="dxa"/>
              <w:right w:w="100" w:type="dxa"/>
              <w:bottom w:w="0" w:type="dxa"/>
            </w:tcMar>
            <w:tcW w:w="618" w:type="dxa"/>
            <w:vAlign w:val="center"/>
            <w:textDirection w:val="lrTb"/>
            <w:noWrap w:val="false"/>
          </w:tcPr>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响应情况</w:t>
            </w:r>
            <w:r>
              <w:rPr>
                <w:rFonts w:ascii="宋体" w:hAnsi="宋体" w:cs="宋体"/>
                <w:color w:val="000000"/>
                <w:szCs w:val="21"/>
              </w:rPr>
            </w:r>
            <w:r/>
          </w:p>
        </w:tc>
        <w:tc>
          <w:tcPr>
            <w:tcMar>
              <w:left w:w="108" w:type="dxa"/>
              <w:top w:w="100" w:type="dxa"/>
              <w:right w:w="100" w:type="dxa"/>
              <w:bottom w:w="0" w:type="dxa"/>
            </w:tcMar>
            <w:tcW w:w="3774" w:type="dxa"/>
            <w:vAlign w:val="top"/>
            <w:textDirection w:val="lrTb"/>
            <w:noWrap w:val="false"/>
          </w:tcPr>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磋商小组根据供应商的响应情况进行打分，供应商须针对项目需求提供商务条款偏离表和技术条款偏离表，逐条说明响应情况，否则本项不得分。供应商完全响应磋商文件要求的，得8分。磋商文件加“</w:t>
            </w:r>
            <w:r>
              <w:rPr>
                <w:color w:val="000000"/>
              </w:rPr>
              <w:t xml:space="preserve">▲</w:t>
            </w:r>
            <w:r>
              <w:rPr>
                <w:rFonts w:hint="eastAsia" w:ascii="宋体" w:hAnsi="宋体" w:cs="宋体"/>
                <w:color w:val="000000"/>
                <w:szCs w:val="21"/>
              </w:rPr>
              <w:t xml:space="preserve">”的要求为重点要求，每负偏离1项，扣1分，扣完为止。（需根据“▲”要求提供承诺书</w:t>
            </w:r>
            <w:r>
              <w:rPr>
                <w:rFonts w:hint="eastAsia" w:ascii="宋体" w:hAnsi="宋体" w:eastAsia="宋体" w:cs="宋体"/>
                <w:color w:val="000000"/>
                <w:szCs w:val="21"/>
                <w:lang w:val="en-US" w:eastAsia="zh-CN"/>
              </w:rPr>
              <w:t xml:space="preserve">原件</w:t>
            </w:r>
            <w:r>
              <w:rPr>
                <w:rFonts w:hint="eastAsia" w:ascii="宋体" w:hAnsi="宋体" w:cs="宋体"/>
                <w:color w:val="000000"/>
                <w:szCs w:val="21"/>
              </w:rPr>
              <w:t xml:space="preserve">或相关证明材料</w:t>
            </w:r>
            <w:r>
              <w:rPr>
                <w:rFonts w:hint="eastAsia" w:ascii="宋体" w:hAnsi="宋体" w:eastAsia="宋体" w:cs="宋体"/>
                <w:color w:val="000000"/>
                <w:szCs w:val="21"/>
                <w:lang w:val="en-US" w:eastAsia="zh-CN"/>
              </w:rPr>
              <w:t xml:space="preserve">原件扫描件</w:t>
            </w:r>
            <w:r>
              <w:rPr>
                <w:rFonts w:hint="eastAsia" w:ascii="宋体" w:hAnsi="宋体" w:cs="宋体"/>
                <w:color w:val="000000"/>
                <w:szCs w:val="21"/>
              </w:rPr>
              <w:t xml:space="preserve">加盖</w:t>
            </w:r>
            <w:r>
              <w:rPr>
                <w:rFonts w:hint="eastAsia" w:ascii="宋体" w:hAnsi="宋体" w:eastAsia="宋体" w:cs="宋体"/>
                <w:color w:val="000000"/>
                <w:szCs w:val="21"/>
                <w:lang w:val="en-US" w:eastAsia="zh-CN"/>
              </w:rPr>
              <w:t xml:space="preserve">电子</w:t>
            </w:r>
            <w:r>
              <w:rPr>
                <w:rFonts w:hint="eastAsia" w:ascii="宋体" w:hAnsi="宋体" w:cs="宋体"/>
                <w:color w:val="000000"/>
                <w:szCs w:val="21"/>
              </w:rPr>
              <w:t xml:space="preserve">公章）</w:t>
            </w:r>
            <w:r>
              <w:rPr>
                <w:rFonts w:ascii="宋体" w:hAnsi="宋体" w:cs="宋体"/>
                <w:color w:val="000000"/>
                <w:szCs w:val="21"/>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bCs/>
                <w:color w:val="000000"/>
                <w:szCs w:val="21"/>
              </w:rPr>
              <w:t xml:space="preserve">8</w:t>
            </w:r>
            <w:r>
              <w:rPr>
                <w:rFonts w:ascii="宋体" w:hAnsi="宋体" w:cs="宋体"/>
                <w:color w:val="000000"/>
                <w:szCs w:val="21"/>
              </w:rPr>
            </w:r>
            <w:r/>
          </w:p>
        </w:tc>
      </w:tr>
      <w:tr>
        <w:trPr>
          <w:trHeight w:val="636"/>
        </w:trPr>
        <w:tc>
          <w:tcPr>
            <w:tcMar>
              <w:left w:w="108" w:type="dxa"/>
              <w:top w:w="100" w:type="dxa"/>
              <w:right w:w="100" w:type="dxa"/>
              <w:bottom w:w="0" w:type="dxa"/>
            </w:tcMar>
            <w:tcW w:w="290" w:type="dxa"/>
            <w:vAlign w:val="center"/>
            <w:vMerge w:val="restart"/>
            <w:textDirection w:val="lrTb"/>
            <w:noWrap w:val="false"/>
          </w:tcPr>
          <w:p>
            <w:pPr>
              <w:pStyle w:val="890"/>
              <w:jc w:val="center"/>
              <w:spacing w:line="360" w:lineRule="auto"/>
              <w:rPr>
                <w:rFonts w:ascii="宋体" w:hAnsi="宋体" w:cs="宋体"/>
                <w:color w:val="000000"/>
                <w:spacing w:val="-3"/>
                <w:szCs w:val="21"/>
              </w:rPr>
            </w:pPr>
            <w:r>
              <w:rPr>
                <w:rFonts w:hint="eastAsia" w:ascii="宋体" w:hAnsi="宋体" w:cs="宋体"/>
                <w:color w:val="000000"/>
                <w:spacing w:val="-3"/>
                <w:szCs w:val="21"/>
              </w:rPr>
              <w:t xml:space="preserve">3.2</w:t>
            </w:r>
            <w:r>
              <w:rPr>
                <w:rFonts w:ascii="宋体" w:hAnsi="宋体" w:cs="宋体"/>
                <w:color w:val="000000"/>
                <w:spacing w:val="-3"/>
                <w:szCs w:val="21"/>
              </w:rPr>
            </w:r>
            <w:r/>
          </w:p>
        </w:tc>
        <w:tc>
          <w:tcPr>
            <w:tcMar>
              <w:left w:w="108" w:type="dxa"/>
              <w:top w:w="100" w:type="dxa"/>
              <w:right w:w="100" w:type="dxa"/>
              <w:bottom w:w="0" w:type="dxa"/>
            </w:tcMar>
            <w:tcW w:w="618" w:type="dxa"/>
            <w:vAlign w:val="center"/>
            <w:vMerge w:val="restart"/>
            <w:textDirection w:val="lrTb"/>
            <w:noWrap w:val="false"/>
          </w:tcPr>
          <w:p>
            <w:pPr>
              <w:pStyle w:val="890"/>
              <w:jc w:val="center"/>
              <w:spacing w:line="360" w:lineRule="auto"/>
              <w:rPr>
                <w:rFonts w:ascii="宋体" w:hAnsi="宋体" w:cs="宋体"/>
                <w:color w:val="000000"/>
                <w:spacing w:val="-3"/>
                <w:szCs w:val="21"/>
              </w:rPr>
            </w:pPr>
            <w:r>
              <w:rPr>
                <w:rFonts w:hint="eastAsia" w:ascii="宋体" w:hAnsi="宋体" w:cs="宋体"/>
                <w:color w:val="000000"/>
                <w:spacing w:val="-3"/>
                <w:szCs w:val="21"/>
              </w:rPr>
              <w:t xml:space="preserve">拟投入体检的主要仪器设备</w:t>
            </w:r>
            <w:r>
              <w:rPr>
                <w:rFonts w:ascii="宋体" w:hAnsi="宋体" w:cs="宋体"/>
                <w:color w:val="000000"/>
                <w:spacing w:val="-3"/>
                <w:szCs w:val="21"/>
              </w:rPr>
            </w:r>
            <w:r/>
          </w:p>
        </w:tc>
        <w:tc>
          <w:tcPr>
            <w:tcMar>
              <w:left w:w="108" w:type="dxa"/>
              <w:top w:w="100" w:type="dxa"/>
              <w:right w:w="100" w:type="dxa"/>
              <w:bottom w:w="0" w:type="dxa"/>
            </w:tcMar>
            <w:tcW w:w="3774" w:type="dxa"/>
            <w:vAlign w:val="center"/>
            <w:textDirection w:val="lrTb"/>
            <w:noWrap w:val="false"/>
          </w:tcPr>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供应商为本项目投入3台（含）及以上的64排及以上X线电子计算机断层扫描装置（64排及以上CT）的，得5分；</w:t>
            </w:r>
            <w:r>
              <w:rPr>
                <w:rFonts w:ascii="宋体" w:hAnsi="宋体" w:cs="宋体"/>
                <w:color w:val="000000"/>
                <w:szCs w:val="21"/>
              </w:rPr>
            </w:r>
            <w:r/>
          </w:p>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投入2台64排及以上X线电子计算机断层扫描装置（64排及以上CT）的，得2分；</w:t>
            </w:r>
            <w:r>
              <w:rPr>
                <w:rFonts w:ascii="宋体" w:hAnsi="宋体" w:cs="宋体"/>
                <w:color w:val="000000"/>
                <w:szCs w:val="21"/>
              </w:rPr>
            </w:r>
            <w:r/>
          </w:p>
          <w:p>
            <w:pPr>
              <w:pStyle w:val="890"/>
              <w:jc w:val="left"/>
              <w:spacing w:line="360" w:lineRule="auto"/>
              <w:rPr>
                <w:rFonts w:ascii="宋体" w:hAnsi="宋体" w:cs="宋体"/>
                <w:color w:val="000000"/>
              </w:rPr>
            </w:pPr>
            <w:r>
              <w:rPr>
                <w:rFonts w:hint="eastAsia" w:ascii="宋体" w:hAnsi="宋体" w:cs="宋体"/>
                <w:color w:val="000000"/>
                <w:szCs w:val="21"/>
              </w:rPr>
              <w:t xml:space="preserve">投入1台64排及以上X线电子计算机断层扫描装置（64排及以上CT）的，得1分；</w:t>
            </w:r>
            <w:r>
              <w:rPr>
                <w:rFonts w:ascii="宋体" w:hAnsi="宋体" w:cs="宋体"/>
                <w:color w:val="000000"/>
              </w:rPr>
            </w:r>
            <w:r/>
          </w:p>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其余不得分。</w:t>
            </w:r>
            <w:r>
              <w:rPr>
                <w:rFonts w:ascii="宋体" w:hAnsi="宋体" w:cs="宋体"/>
                <w:color w:val="000000"/>
                <w:szCs w:val="21"/>
              </w:rPr>
            </w:r>
            <w:r/>
          </w:p>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须提供拟投入设备的大型医用设备配置许可证复印件或设备购置合同复印件、设备现场照片、设备性能证明材料，上述材料加盖供应商公章装订在响应文件中，原件备查，医用设备配置许可证需清晰体现许可设备名称；如设备为供应商租赁，除上述材料外，还另需提供设备租赁合同。64排及以上X线电子计算机断层扫描装置（64排及以上CT）数量按单个体检点计取）</w:t>
            </w:r>
            <w:r>
              <w:rPr>
                <w:rFonts w:ascii="宋体" w:hAnsi="宋体" w:cs="宋体"/>
                <w:color w:val="000000"/>
                <w:szCs w:val="21"/>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1851"/>
        </w:trPr>
        <w:tc>
          <w:tcPr>
            <w:tcMar>
              <w:left w:w="108" w:type="dxa"/>
              <w:top w:w="100" w:type="dxa"/>
              <w:right w:w="100" w:type="dxa"/>
              <w:bottom w:w="0" w:type="dxa"/>
            </w:tcMar>
            <w:tcW w:w="290" w:type="dxa"/>
            <w:vAlign w:val="center"/>
            <w:vMerge w:val="continue"/>
            <w:textDirection w:val="lrTb"/>
            <w:noWrap w:val="false"/>
          </w:tcPr>
          <w:p>
            <w:pPr>
              <w:pStyle w:val="890"/>
              <w:jc w:val="center"/>
              <w:spacing w:line="360" w:lineRule="auto"/>
              <w:rPr>
                <w:rFonts w:ascii="宋体" w:hAnsi="宋体" w:cs="宋体"/>
                <w:color w:val="000000"/>
                <w:spacing w:val="-3"/>
                <w:szCs w:val="21"/>
              </w:rPr>
            </w:pPr>
            <w:r>
              <w:rPr>
                <w:rFonts w:ascii="宋体" w:hAnsi="宋体" w:cs="宋体"/>
                <w:color w:val="000000"/>
                <w:spacing w:val="-3"/>
                <w:szCs w:val="21"/>
              </w:rPr>
            </w:r>
            <w:r/>
          </w:p>
        </w:tc>
        <w:tc>
          <w:tcPr>
            <w:tcMar>
              <w:left w:w="108" w:type="dxa"/>
              <w:top w:w="100" w:type="dxa"/>
              <w:right w:w="100" w:type="dxa"/>
              <w:bottom w:w="0" w:type="dxa"/>
            </w:tcMar>
            <w:tcW w:w="618" w:type="dxa"/>
            <w:vAlign w:val="center"/>
            <w:vMerge w:val="continue"/>
            <w:textDirection w:val="lrTb"/>
            <w:noWrap w:val="false"/>
          </w:tcPr>
          <w:p>
            <w:pPr>
              <w:pStyle w:val="890"/>
              <w:jc w:val="center"/>
              <w:spacing w:line="360" w:lineRule="auto"/>
              <w:rPr>
                <w:rFonts w:ascii="宋体" w:hAnsi="宋体" w:cs="宋体"/>
                <w:color w:val="000000"/>
                <w:spacing w:val="-3"/>
                <w:szCs w:val="21"/>
              </w:rPr>
            </w:pPr>
            <w:r>
              <w:rPr>
                <w:rFonts w:ascii="宋体" w:hAnsi="宋体" w:cs="宋体"/>
                <w:color w:val="000000"/>
                <w:spacing w:val="-3"/>
                <w:szCs w:val="21"/>
              </w:rPr>
            </w:r>
            <w:r/>
          </w:p>
        </w:tc>
        <w:tc>
          <w:tcPr>
            <w:tcMar>
              <w:left w:w="108" w:type="dxa"/>
              <w:top w:w="100" w:type="dxa"/>
              <w:right w:w="100" w:type="dxa"/>
              <w:bottom w:w="0" w:type="dxa"/>
            </w:tcMar>
            <w:tcW w:w="3774" w:type="dxa"/>
            <w:vAlign w:val="center"/>
            <w:textDirection w:val="lrTb"/>
            <w:noWrap w:val="false"/>
          </w:tcPr>
          <w:p>
            <w:pPr>
              <w:pStyle w:val="890"/>
              <w:spacing w:line="360" w:lineRule="auto"/>
              <w:rPr>
                <w:rFonts w:ascii="宋体" w:hAnsi="宋体" w:cs="宋体"/>
                <w:color w:val="000000"/>
                <w:szCs w:val="21"/>
              </w:rPr>
            </w:pPr>
            <w:r>
              <w:rPr>
                <w:rFonts w:hint="eastAsia" w:ascii="宋体" w:hAnsi="宋体" w:cs="宋体"/>
                <w:color w:val="000000"/>
                <w:szCs w:val="21"/>
              </w:rPr>
              <w:t xml:space="preserve">供应商为本项目投入8台（含）及以上彩超设备的，得5分；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投入4台（含）-7台（含）彩超设备的，得2分；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投入1台（含）-3台（含）彩超设备的，得1分；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其余不得分。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（须提供相关设备现场照片、设备性能证明材料，上述材料加盖供应商公章装订在响应文件中，原件备查。如设备为供应商租赁，除上述材料外，还另需提供设备租赁合同。彩超设备数量按单个体检点计取）。</w:t>
            </w:r>
            <w:r>
              <w:rPr>
                <w:rFonts w:ascii="宋体" w:hAnsi="宋体" w:cs="宋体"/>
                <w:color w:val="000000"/>
                <w:szCs w:val="21"/>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1875"/>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pacing w:val="-3"/>
                <w:szCs w:val="21"/>
              </w:rPr>
            </w:pPr>
            <w:r>
              <w:rPr>
                <w:rFonts w:hint="eastAsia" w:ascii="宋体" w:hAnsi="宋体" w:cs="宋体"/>
                <w:color w:val="000000"/>
                <w:spacing w:val="-3"/>
                <w:szCs w:val="21"/>
              </w:rPr>
              <w:t xml:space="preserve">3.3</w:t>
            </w:r>
            <w:r>
              <w:rPr>
                <w:rFonts w:ascii="宋体" w:hAnsi="宋体" w:cs="宋体"/>
                <w:color w:val="000000"/>
                <w:spacing w:val="-3"/>
                <w:szCs w:val="21"/>
              </w:rPr>
            </w:r>
            <w:r/>
          </w:p>
        </w:tc>
        <w:tc>
          <w:tcPr>
            <w:tcMar>
              <w:left w:w="108" w:type="dxa"/>
              <w:top w:w="100" w:type="dxa"/>
              <w:right w:w="100" w:type="dxa"/>
              <w:bottom w:w="0" w:type="dxa"/>
            </w:tcMar>
            <w:tcW w:w="618" w:type="dxa"/>
            <w:vAlign w:val="center"/>
            <w:textDirection w:val="lrTb"/>
            <w:noWrap w:val="false"/>
          </w:tcPr>
          <w:p>
            <w:pPr>
              <w:pStyle w:val="890"/>
              <w:jc w:val="center"/>
              <w:spacing w:line="360" w:lineRule="auto"/>
              <w:rPr>
                <w:rFonts w:ascii="宋体" w:hAnsi="宋体" w:cs="宋体"/>
                <w:color w:val="000000"/>
                <w:spacing w:val="-3"/>
                <w:szCs w:val="21"/>
              </w:rPr>
            </w:pPr>
            <w:r>
              <w:rPr>
                <w:rFonts w:hint="eastAsia" w:ascii="宋体" w:hAnsi="宋体" w:cs="宋体"/>
                <w:color w:val="000000"/>
                <w:spacing w:val="-3"/>
                <w:szCs w:val="21"/>
              </w:rPr>
              <w:t xml:space="preserve">医疗卫生安全保障方案</w:t>
            </w:r>
            <w:r>
              <w:rPr>
                <w:rFonts w:ascii="宋体" w:hAnsi="宋体" w:cs="宋体"/>
                <w:color w:val="000000"/>
                <w:spacing w:val="-3"/>
                <w:szCs w:val="21"/>
              </w:rPr>
            </w:r>
            <w:r/>
          </w:p>
        </w:tc>
        <w:tc>
          <w:tcPr>
            <w:tcMar>
              <w:left w:w="108" w:type="dxa"/>
              <w:top w:w="100" w:type="dxa"/>
              <w:right w:w="100" w:type="dxa"/>
              <w:bottom w:w="0" w:type="dxa"/>
            </w:tcMar>
            <w:tcW w:w="3774" w:type="dxa"/>
            <w:vAlign w:val="center"/>
            <w:textDirection w:val="lrTb"/>
            <w:noWrap w:val="false"/>
          </w:tcPr>
          <w:p>
            <w:pPr>
              <w:pStyle w:val="890"/>
              <w:spacing w:line="360" w:lineRule="auto"/>
              <w:rPr>
                <w:rFonts w:ascii="宋体" w:hAnsi="宋体" w:cs="宋体"/>
                <w:color w:val="000000"/>
                <w:szCs w:val="21"/>
              </w:rPr>
            </w:pPr>
            <w:r>
              <w:rPr>
                <w:rFonts w:hint="eastAsia" w:ascii="宋体" w:hAnsi="宋体" w:cs="宋体"/>
                <w:color w:val="000000"/>
                <w:szCs w:val="21"/>
              </w:rPr>
              <w:t xml:space="preserve">供应商针对本项目提供了详细应急方案，应急方案对体检过程中可能出现的紧急情况进行了全面设想，包括但不限于：设备故障、应急抢救等，</w:t>
            </w:r>
            <w:r>
              <w:rPr>
                <w:rFonts w:hint="eastAsia" w:ascii="宋体" w:hAnsi="宋体" w:eastAsia="宋体" w:cs="宋体"/>
                <w:color w:val="000000"/>
                <w:szCs w:val="21"/>
                <w:lang w:eastAsia="zh-CN"/>
              </w:rPr>
              <w:t xml:space="preserve">并有</w:t>
            </w:r>
            <w:r>
              <w:rPr>
                <w:rFonts w:hint="eastAsia" w:ascii="宋体" w:hAnsi="宋体" w:cs="宋体"/>
                <w:color w:val="000000"/>
                <w:szCs w:val="21"/>
              </w:rPr>
              <w:t xml:space="preserve">针对性地提出处置办法，处置办法符合行业标准和诊疗规范，处置流程清晰、成熟、在实际操作中能够操作，应急抢救内容依据最新医疗行业指南和行业经验可认定为抢救成功率高，得8分。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供应商针对本项目提供了应急方案，应急方案对体检过程中可能出现的紧急情况进行了设想（至少包括：设备故障、应急抢救），但不能覆盖医疗机构日常诊疗过程中常见的应急场景；应急方案针对性地提出应急处置办法，应急处置方案符合行业标准和诊疗规范，处置流程清晰、成熟、在实际操作中能够操作，应急抢救内容依据最新医疗行业指南和行业经验可认定为能够被抢救但抢救成功率不高，得5.5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供应商针对本项目提供了应急方案，应急方案对体检过程中可能出现的紧急情况进行了设想（至少包括：设备故障、应急抢救），但不能覆盖医疗机构日常诊疗过程中常见的应急场景；应急方案提出处置办法，但存在不符合行业标准和诊疗规范（相关规范非强条）的内容，得3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供应商针对本项目提供了应急方案，应急方案对体检过程中可能出现的紧急情况进行了设想（缺少设备故障内容或应急抢救内容），不能覆盖医疗机构日常诊疗过程中常见的应急场景；应急方案未提出应急处置办法，或提出了应急处置办法但存在不符合行业标准或诊疗规范（相关规范非强条）的内容，不能解决，得0.5分。</w:t>
            </w:r>
            <w:r>
              <w:rPr>
                <w:rFonts w:ascii="宋体" w:hAnsi="宋体" w:cs="宋体"/>
                <w:color w:val="000000"/>
                <w:szCs w:val="21"/>
              </w:rPr>
            </w:r>
            <w:r/>
          </w:p>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无此项的不得分。</w:t>
            </w:r>
            <w:r>
              <w:rPr>
                <w:rFonts w:ascii="宋体" w:hAnsi="宋体" w:cs="宋体"/>
                <w:color w:val="000000"/>
                <w:szCs w:val="21"/>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r>
      <w:tr>
        <w:trPr>
          <w:trHeight w:val="678"/>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pacing w:val="-3"/>
                <w:szCs w:val="21"/>
              </w:rPr>
            </w:pPr>
            <w:r>
              <w:rPr>
                <w:rFonts w:hint="eastAsia" w:ascii="宋体" w:hAnsi="宋体" w:cs="宋体"/>
                <w:color w:val="000000"/>
                <w:spacing w:val="-3"/>
                <w:szCs w:val="21"/>
              </w:rPr>
              <w:t xml:space="preserve">3.4</w:t>
            </w:r>
            <w:r>
              <w:rPr>
                <w:rFonts w:ascii="宋体" w:hAnsi="宋体" w:cs="宋体"/>
                <w:color w:val="000000"/>
                <w:spacing w:val="-3"/>
                <w:szCs w:val="21"/>
              </w:rPr>
            </w:r>
            <w:r/>
          </w:p>
        </w:tc>
        <w:tc>
          <w:tcPr>
            <w:tcMar>
              <w:left w:w="108" w:type="dxa"/>
              <w:top w:w="100" w:type="dxa"/>
              <w:right w:w="100" w:type="dxa"/>
              <w:bottom w:w="0" w:type="dxa"/>
            </w:tcMar>
            <w:tcW w:w="618" w:type="dxa"/>
            <w:vAlign w:val="center"/>
            <w:textDirection w:val="lrTb"/>
            <w:noWrap w:val="false"/>
          </w:tcPr>
          <w:p>
            <w:pPr>
              <w:pStyle w:val="890"/>
              <w:jc w:val="center"/>
              <w:spacing w:line="360" w:lineRule="auto"/>
              <w:rPr>
                <w:rFonts w:ascii="宋体" w:hAnsi="宋体" w:cs="宋体"/>
                <w:color w:val="000000"/>
                <w:spacing w:val="-3"/>
                <w:szCs w:val="21"/>
              </w:rPr>
            </w:pPr>
            <w:r>
              <w:rPr>
                <w:rFonts w:hint="eastAsia" w:ascii="宋体" w:hAnsi="宋体" w:cs="宋体"/>
                <w:color w:val="000000"/>
                <w:spacing w:val="-3"/>
                <w:szCs w:val="21"/>
              </w:rPr>
              <w:t xml:space="preserve">体检服务技术要点分析</w:t>
            </w:r>
            <w:r>
              <w:rPr>
                <w:rFonts w:ascii="宋体" w:hAnsi="宋体" w:cs="宋体"/>
                <w:color w:val="000000"/>
                <w:spacing w:val="-3"/>
                <w:szCs w:val="21"/>
              </w:rPr>
            </w:r>
            <w:r/>
          </w:p>
        </w:tc>
        <w:tc>
          <w:tcPr>
            <w:tcMar>
              <w:left w:w="108" w:type="dxa"/>
              <w:top w:w="100" w:type="dxa"/>
              <w:right w:w="100" w:type="dxa"/>
              <w:bottom w:w="0" w:type="dxa"/>
            </w:tcMar>
            <w:tcW w:w="3774" w:type="dxa"/>
            <w:vAlign w:val="center"/>
            <w:textDirection w:val="lrTb"/>
            <w:noWrap w:val="false"/>
          </w:tcPr>
          <w:p>
            <w:pPr>
              <w:pStyle w:val="890"/>
              <w:spacing w:line="360" w:lineRule="auto"/>
              <w:rPr>
                <w:rFonts w:ascii="宋体" w:hAnsi="宋体" w:cs="宋体"/>
                <w:color w:val="000000"/>
                <w:szCs w:val="21"/>
              </w:rPr>
            </w:pPr>
            <w:r>
              <w:rPr>
                <w:rFonts w:hint="eastAsia" w:ascii="宋体" w:hAnsi="宋体" w:cs="宋体"/>
                <w:color w:val="000000"/>
                <w:szCs w:val="21"/>
              </w:rPr>
              <w:t xml:space="preserve">供应商能够根据本次体检涉及的科室、环节分模块逐条列项进行技术要点分析，条理清楚，逻辑正确。相关分析完整、正确、合理，囊括了查体、检验、诊疗、检后服务等体检的全过程，完全符合医疗操作规范和诊疗规范；供应商准确把握并分析本项目重难点，并提出解决方案，解决方案有针对性，在实际工作中能够执行</w:t>
            </w:r>
            <w:r>
              <w:rPr>
                <w:rFonts w:hint="eastAsia" w:ascii="宋体" w:hAnsi="宋体" w:eastAsia="宋体" w:cs="宋体"/>
                <w:color w:val="000000"/>
                <w:szCs w:val="21"/>
                <w:lang w:eastAsia="zh-CN"/>
              </w:rPr>
              <w:t xml:space="preserve">；对</w:t>
            </w:r>
            <w:r>
              <w:rPr>
                <w:rFonts w:hint="eastAsia" w:ascii="宋体" w:hAnsi="宋体" w:cs="宋体"/>
                <w:color w:val="000000"/>
                <w:szCs w:val="21"/>
              </w:rPr>
              <w:t xml:space="preserve">大型医疗设备操作的各环节有详实正确的描述，包括但不限于：设备使用、参数设置、防护措施、影像分析、报告打印等，得10分。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供应商能够根据本次体检涉及的科室、环节分模块逐条列项进行技术要点分析，条理清楚，逻辑正确。相关分析完整、正确、合理，囊括了查体、检验、诊疗</w:t>
            </w:r>
            <w:r>
              <w:rPr>
                <w:rFonts w:hint="eastAsia" w:ascii="宋体" w:hAnsi="宋体" w:eastAsia="宋体" w:cs="宋体"/>
                <w:color w:val="000000"/>
                <w:szCs w:val="21"/>
                <w:lang w:eastAsia="zh-CN"/>
              </w:rPr>
              <w:t xml:space="preserve">的全</w:t>
            </w:r>
            <w:r>
              <w:rPr>
                <w:rFonts w:hint="eastAsia" w:ascii="宋体" w:hAnsi="宋体" w:cs="宋体"/>
                <w:color w:val="000000"/>
                <w:szCs w:val="21"/>
              </w:rPr>
              <w:t xml:space="preserve">过程，完全符合医疗操作规范和诊疗规范；供应商准确把握并分析本项目重难点，并提出解决方案，解决方案有针对性，但存在实际工作中难执行的内容；对大型医疗设备的操作有所提及，得7分。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供应商能够根据本次体检涉及的科室、环节分模块逐条列项进行技术要点分析，相关分析囊括了查体、检验、诊疗</w:t>
            </w:r>
            <w:r>
              <w:rPr>
                <w:rFonts w:hint="eastAsia" w:ascii="宋体" w:hAnsi="宋体" w:eastAsia="宋体" w:cs="宋体"/>
                <w:color w:val="000000"/>
                <w:szCs w:val="21"/>
                <w:lang w:eastAsia="zh-CN"/>
              </w:rPr>
              <w:t xml:space="preserve">的全</w:t>
            </w:r>
            <w:r>
              <w:rPr>
                <w:rFonts w:hint="eastAsia" w:ascii="宋体" w:hAnsi="宋体" w:cs="宋体"/>
                <w:color w:val="000000"/>
                <w:szCs w:val="21"/>
              </w:rPr>
              <w:t xml:space="preserve">过程，但存在违反医疗操作规范和诊疗规范的内容（相关规范非强条）；供应商对本项目重难点有所分析，并提出解决方案；对大型医疗设备的操作有所提及，得4分。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供应商能够根据对本次体检内容进行了技术分析，但没有分条列项或缺少条理或存在违反医疗操作规范和诊疗规范的内容（相关规范非强条）；供应商对本项目重难点有所提及，得1分。</w:t>
            </w:r>
            <w:r>
              <w:rPr>
                <w:rFonts w:ascii="宋体" w:hAnsi="宋体" w:cs="宋体"/>
                <w:color w:val="000000"/>
                <w:szCs w:val="21"/>
              </w:rPr>
            </w:r>
            <w:r/>
          </w:p>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无此项的不得分。</w:t>
            </w:r>
            <w:r>
              <w:rPr>
                <w:rFonts w:ascii="宋体" w:hAnsi="宋体" w:cs="宋体"/>
                <w:color w:val="000000"/>
                <w:szCs w:val="21"/>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r>
      <w:tr>
        <w:trPr>
          <w:trHeight w:val="393"/>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pacing w:val="-3"/>
                <w:szCs w:val="21"/>
              </w:rPr>
            </w:pPr>
            <w:r>
              <w:rPr>
                <w:rFonts w:hint="eastAsia" w:ascii="宋体" w:hAnsi="宋体" w:cs="宋体"/>
                <w:color w:val="000000"/>
                <w:spacing w:val="-3"/>
                <w:szCs w:val="21"/>
              </w:rPr>
              <w:t xml:space="preserve">3.5</w:t>
            </w:r>
            <w:r>
              <w:rPr>
                <w:rFonts w:ascii="宋体" w:hAnsi="宋体" w:cs="宋体"/>
                <w:color w:val="000000"/>
                <w:spacing w:val="-3"/>
                <w:szCs w:val="21"/>
              </w:rPr>
            </w:r>
            <w:r/>
          </w:p>
        </w:tc>
        <w:tc>
          <w:tcPr>
            <w:tcMar>
              <w:left w:w="108" w:type="dxa"/>
              <w:top w:w="100" w:type="dxa"/>
              <w:right w:w="100" w:type="dxa"/>
              <w:bottom w:w="0" w:type="dxa"/>
            </w:tcMar>
            <w:tcW w:w="618" w:type="dxa"/>
            <w:vAlign w:val="center"/>
            <w:textDirection w:val="lrTb"/>
            <w:noWrap w:val="false"/>
          </w:tcPr>
          <w:p>
            <w:pPr>
              <w:pStyle w:val="890"/>
              <w:jc w:val="center"/>
              <w:spacing w:line="360" w:lineRule="auto"/>
              <w:rPr>
                <w:rFonts w:ascii="宋体" w:hAnsi="宋体" w:cs="宋体"/>
                <w:color w:val="000000"/>
                <w:spacing w:val="-3"/>
                <w:szCs w:val="21"/>
              </w:rPr>
            </w:pPr>
            <w:r>
              <w:rPr>
                <w:rFonts w:hint="eastAsia" w:ascii="宋体" w:hAnsi="宋体" w:cs="宋体"/>
                <w:color w:val="000000"/>
                <w:szCs w:val="21"/>
              </w:rPr>
              <w:t xml:space="preserve">院感预防控制方案</w:t>
            </w:r>
            <w:r>
              <w:rPr>
                <w:rFonts w:ascii="宋体" w:hAnsi="宋体" w:cs="宋体"/>
                <w:color w:val="000000"/>
                <w:spacing w:val="-3"/>
                <w:szCs w:val="21"/>
              </w:rPr>
            </w:r>
            <w:r/>
          </w:p>
        </w:tc>
        <w:tc>
          <w:tcPr>
            <w:tcMar>
              <w:left w:w="108" w:type="dxa"/>
              <w:top w:w="100" w:type="dxa"/>
              <w:right w:w="100" w:type="dxa"/>
              <w:bottom w:w="0" w:type="dxa"/>
            </w:tcMar>
            <w:tcW w:w="3774" w:type="dxa"/>
            <w:vAlign w:val="center"/>
            <w:textDirection w:val="lrTb"/>
            <w:noWrap w:val="false"/>
          </w:tcPr>
          <w:p>
            <w:pPr>
              <w:pStyle w:val="890"/>
              <w:spacing w:line="360" w:lineRule="auto"/>
              <w:rPr>
                <w:rFonts w:ascii="宋体" w:hAnsi="宋体" w:cs="宋体"/>
                <w:color w:val="000000"/>
                <w:szCs w:val="21"/>
              </w:rPr>
            </w:pPr>
            <w:r>
              <w:rPr>
                <w:rFonts w:hint="eastAsia" w:ascii="宋体" w:hAnsi="宋体" w:cs="宋体"/>
                <w:color w:val="000000"/>
                <w:szCs w:val="21"/>
              </w:rPr>
              <w:t xml:space="preserve">供应商分条列项地描述院感情况和对应的预防控制方案；现有预防院感的措施和设备布置符合国家标准和医疗行业规范；针对院感事件，供应商成立了专门的处置小组，小组成员的技术职称为医疗行业内的高级水平、岗位级别为供应商内部的高级管理人员，供应商对院感事件的处置和上报迅速、流程清晰，能够将院感控制在小范围不扩散，得7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供应商分条列项地描述院感情况和对应的预防控制方案；现有预防院感的措施和设备布置符合国家标准和医疗行业规范；针对院感事件，供应商成立了专门的处置小组，小组成员的技术职称为医疗行业内的中级水平、岗位级别为供应商内部的管理人员，供应商对院感事件的处置和上报迅速、流程清晰，能够使院感范围不突破医疗诊疗场所，得5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供应商</w:t>
            </w:r>
            <w:r>
              <w:rPr>
                <w:rFonts w:hint="eastAsia" w:ascii="宋体" w:hAnsi="宋体" w:eastAsia="宋体" w:cs="宋体"/>
                <w:color w:val="000000"/>
                <w:szCs w:val="21"/>
                <w:lang w:eastAsia="zh-CN"/>
              </w:rPr>
              <w:t xml:space="preserve">分别</w:t>
            </w:r>
            <w:r>
              <w:rPr>
                <w:rFonts w:hint="eastAsia" w:ascii="宋体" w:hAnsi="宋体" w:cs="宋体"/>
                <w:color w:val="000000"/>
                <w:szCs w:val="21"/>
              </w:rPr>
              <w:t xml:space="preserve">描述了院感情况和对应的预防控制方案，但条例不清晰或存在逻辑问题；现有预防院感的措施和设备布置符合国家标准和医疗行业规范；针对院感事件，供应商成立了专门的处置小组；供应商对院感事件有所处置，能够使院感范围不突破医疗诊疗场所，得3分。</w:t>
            </w:r>
            <w:r>
              <w:rPr>
                <w:rFonts w:ascii="宋体" w:hAnsi="宋体" w:cs="宋体"/>
                <w:color w:val="000000"/>
                <w:szCs w:val="21"/>
              </w:rPr>
            </w:r>
            <w:r/>
          </w:p>
          <w:p>
            <w:pPr>
              <w:pStyle w:val="890"/>
              <w:spacing w:line="360" w:lineRule="auto"/>
              <w:rPr>
                <w:rFonts w:ascii="宋体" w:hAnsi="宋体" w:cs="宋体"/>
                <w:color w:val="000000"/>
                <w:szCs w:val="21"/>
              </w:rPr>
            </w:pPr>
            <w:r>
              <w:rPr>
                <w:rFonts w:hint="eastAsia" w:ascii="宋体" w:hAnsi="宋体" w:cs="宋体"/>
                <w:color w:val="000000"/>
                <w:szCs w:val="21"/>
              </w:rPr>
              <w:t xml:space="preserve">供应商描述了院感情况和对应的预防控制方案，但条例不清晰或存在逻辑问题；现有预防院感的措施和设备布置符合国家标准和医疗行业规范；针对院感事件，没有专门的处置小组或缺少处置内容</w:t>
            </w:r>
            <w:r>
              <w:rPr>
                <w:rFonts w:hint="eastAsia" w:ascii="宋体" w:hAnsi="宋体" w:eastAsia="宋体" w:cs="宋体"/>
                <w:color w:val="000000"/>
                <w:szCs w:val="21"/>
                <w:lang w:eastAsia="zh-CN"/>
              </w:rPr>
              <w:t xml:space="preserve">或</w:t>
            </w:r>
            <w:r>
              <w:rPr>
                <w:rFonts w:hint="eastAsia" w:ascii="宋体" w:hAnsi="宋体" w:cs="宋体"/>
                <w:color w:val="000000"/>
                <w:szCs w:val="21"/>
              </w:rPr>
              <w:t xml:space="preserve">会导致院感在社会面传播的，得1分。</w:t>
            </w:r>
            <w:r>
              <w:rPr>
                <w:rFonts w:ascii="宋体" w:hAnsi="宋体" w:cs="宋体"/>
                <w:color w:val="000000"/>
                <w:szCs w:val="21"/>
              </w:rPr>
            </w:r>
            <w:r/>
          </w:p>
          <w:p>
            <w:pPr>
              <w:pStyle w:val="890"/>
              <w:jc w:val="left"/>
              <w:spacing w:line="360" w:lineRule="auto"/>
              <w:rPr>
                <w:rFonts w:ascii="宋体" w:hAnsi="宋体" w:cs="宋体"/>
                <w:color w:val="000000"/>
                <w:szCs w:val="21"/>
              </w:rPr>
            </w:pPr>
            <w:r>
              <w:rPr>
                <w:rFonts w:hint="eastAsia" w:ascii="宋体" w:hAnsi="宋体" w:cs="宋体"/>
                <w:color w:val="000000"/>
                <w:szCs w:val="21"/>
              </w:rPr>
              <w:t xml:space="preserve">无此项的不得分。</w:t>
            </w:r>
            <w:r>
              <w:rPr>
                <w:rFonts w:ascii="宋体" w:hAnsi="宋体" w:cs="宋体"/>
                <w:color w:val="000000"/>
                <w:szCs w:val="21"/>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r>
      <w:tr>
        <w:trPr>
          <w:trHeight w:val="476"/>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四</w:t>
            </w:r>
            <w:r>
              <w:rPr>
                <w:rFonts w:ascii="宋体" w:hAnsi="宋体" w:cs="宋体"/>
                <w:color w:val="000000"/>
                <w:szCs w:val="21"/>
              </w:rPr>
            </w:r>
            <w:r/>
          </w:p>
        </w:tc>
        <w:tc>
          <w:tcPr>
            <w:gridSpan w:val="2"/>
            <w:tcMar>
              <w:left w:w="108" w:type="dxa"/>
              <w:top w:w="100" w:type="dxa"/>
              <w:right w:w="100" w:type="dxa"/>
              <w:bottom w:w="0" w:type="dxa"/>
            </w:tcMar>
            <w:tcW w:w="8554"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b/>
                <w:bCs/>
                <w:color w:val="000000"/>
                <w:szCs w:val="21"/>
              </w:rPr>
              <w:t xml:space="preserve">增值服务</w:t>
            </w:r>
            <w:r>
              <w:rPr>
                <w:rFonts w:ascii="宋体" w:hAnsi="宋体" w:cs="宋体"/>
                <w:color w:val="000000"/>
                <w:szCs w:val="21"/>
              </w:rPr>
            </w:r>
            <w:r/>
          </w:p>
        </w:tc>
        <w:tc>
          <w:tcPr>
            <w:tcMar>
              <w:left w:w="108" w:type="dxa"/>
              <w:top w:w="100" w:type="dxa"/>
              <w:right w:w="100" w:type="dxa"/>
              <w:bottom w:w="0" w:type="dxa"/>
            </w:tcMar>
            <w:tcW w:w="316" w:type="dxa"/>
            <w:vAlign w:val="center"/>
            <w:textDirection w:val="lrTb"/>
            <w:noWrap w:val="false"/>
          </w:tcPr>
          <w:p>
            <w:pPr>
              <w:pStyle w:val="890"/>
              <w:jc w:val="center"/>
              <w:spacing w:line="360" w:lineRule="auto"/>
              <w:rPr>
                <w:rFonts w:ascii="宋体" w:hAnsi="宋体" w:cs="宋体"/>
                <w:b/>
                <w:bCs/>
                <w:color w:val="000000"/>
                <w:szCs w:val="21"/>
              </w:rPr>
            </w:pPr>
            <w:r>
              <w:rPr>
                <w:rFonts w:hint="eastAsia" w:ascii="宋体" w:hAnsi="宋体" w:cs="宋体"/>
                <w:b/>
                <w:bCs/>
                <w:color w:val="000000"/>
                <w:szCs w:val="21"/>
              </w:rPr>
              <w:t xml:space="preserve">7</w:t>
            </w:r>
            <w:r>
              <w:rPr>
                <w:rFonts w:ascii="宋体" w:hAnsi="宋体" w:cs="宋体"/>
                <w:b/>
                <w:bCs/>
                <w:color w:val="000000"/>
                <w:szCs w:val="21"/>
              </w:rPr>
            </w:r>
            <w:r/>
          </w:p>
        </w:tc>
      </w:tr>
      <w:tr>
        <w:trPr>
          <w:trHeight w:val="1638"/>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4.1</w:t>
            </w:r>
            <w:r>
              <w:rPr>
                <w:rFonts w:ascii="宋体" w:hAnsi="宋体" w:cs="宋体"/>
                <w:color w:val="000000"/>
                <w:szCs w:val="21"/>
              </w:rPr>
            </w:r>
            <w:r/>
          </w:p>
        </w:tc>
        <w:tc>
          <w:tcPr>
            <w:tcMar>
              <w:left w:w="108" w:type="dxa"/>
              <w:top w:w="100" w:type="dxa"/>
              <w:right w:w="100" w:type="dxa"/>
              <w:bottom w:w="0" w:type="dxa"/>
            </w:tcMar>
            <w:tcW w:w="618" w:type="dxa"/>
            <w:vAlign w:val="center"/>
            <w:textDirection w:val="lrTb"/>
            <w:noWrap w:val="false"/>
          </w:tcPr>
          <w:p>
            <w:pPr>
              <w:pStyle w:val="890"/>
              <w:spacing w:line="360" w:lineRule="auto"/>
              <w:rPr>
                <w:rFonts w:ascii="宋体" w:hAnsi="宋体" w:cs="宋体"/>
                <w:color w:val="000000"/>
                <w:spacing w:val="-3"/>
                <w:szCs w:val="21"/>
              </w:rPr>
            </w:pPr>
            <w:r>
              <w:rPr>
                <w:rFonts w:hint="eastAsia" w:ascii="宋体" w:hAnsi="宋体" w:cs="宋体"/>
                <w:color w:val="000000"/>
                <w:spacing w:val="-3"/>
                <w:szCs w:val="21"/>
              </w:rPr>
              <w:t xml:space="preserve">关联就医评价</w:t>
            </w:r>
            <w:r>
              <w:rPr>
                <w:rFonts w:ascii="宋体" w:hAnsi="宋体" w:cs="宋体"/>
                <w:color w:val="000000"/>
                <w:spacing w:val="-3"/>
                <w:szCs w:val="21"/>
              </w:rPr>
            </w:r>
            <w:r/>
          </w:p>
        </w:tc>
        <w:tc>
          <w:tcPr>
            <w:tcMar>
              <w:left w:w="108" w:type="dxa"/>
              <w:top w:w="100" w:type="dxa"/>
              <w:right w:w="100" w:type="dxa"/>
              <w:bottom w:w="0" w:type="dxa"/>
            </w:tcMar>
            <w:tcW w:w="3774" w:type="dxa"/>
            <w:vAlign w:val="center"/>
            <w:textDirection w:val="lrTb"/>
            <w:noWrap w:val="false"/>
          </w:tcPr>
          <w:p>
            <w:pPr>
              <w:pStyle w:val="890"/>
              <w:spacing w:line="360" w:lineRule="auto"/>
              <w:rPr>
                <w:rFonts w:ascii="宋体" w:hAnsi="宋体" w:cs="宋体"/>
                <w:color w:val="000000"/>
                <w:spacing w:val="-3"/>
                <w:szCs w:val="21"/>
              </w:rPr>
            </w:pPr>
            <w:r>
              <w:rPr>
                <w:rFonts w:hint="eastAsia" w:ascii="宋体" w:hAnsi="宋体" w:cs="宋体"/>
                <w:color w:val="000000"/>
                <w:spacing w:val="-3"/>
                <w:szCs w:val="21"/>
              </w:rPr>
              <w:t xml:space="preserve">体检结果能随访门诊，对体检过程中发现重大疾病需进一步诊疗的，可以通过“绿色通道”，优先安排受检者在三甲医院进一步诊疗的得5分；供应商和</w:t>
            </w:r>
            <w:r>
              <w:rPr>
                <w:rFonts w:hint="eastAsia" w:ascii="宋体" w:hAnsi="宋体" w:eastAsia="宋体" w:cs="宋体"/>
                <w:color w:val="000000"/>
                <w:spacing w:val="-3"/>
                <w:szCs w:val="21"/>
                <w:lang w:eastAsia="zh-CN"/>
              </w:rPr>
              <w:t xml:space="preserve">其他</w:t>
            </w:r>
            <w:r>
              <w:rPr>
                <w:rFonts w:hint="eastAsia" w:ascii="宋体" w:hAnsi="宋体" w:cs="宋体"/>
                <w:color w:val="000000"/>
                <w:spacing w:val="-3"/>
                <w:szCs w:val="21"/>
              </w:rPr>
              <w:t xml:space="preserve">三甲医院有协议，可以优先安排受检者进一步诊疗的得2分。</w:t>
            </w:r>
            <w:r>
              <w:rPr>
                <w:rFonts w:hint="eastAsia" w:ascii="宋体" w:hAnsi="宋体" w:cs="宋体"/>
                <w:color w:val="000000"/>
                <w:szCs w:val="21"/>
              </w:rPr>
              <w:t xml:space="preserve">无此项的不得分。</w:t>
            </w:r>
            <w:r>
              <w:rPr>
                <w:rFonts w:ascii="宋体" w:hAnsi="宋体" w:cs="宋体"/>
                <w:color w:val="000000"/>
                <w:spacing w:val="-3"/>
                <w:szCs w:val="21"/>
              </w:rPr>
            </w:r>
            <w:r/>
          </w:p>
          <w:p>
            <w:pPr>
              <w:pStyle w:val="890"/>
              <w:spacing w:line="360" w:lineRule="auto"/>
              <w:rPr>
                <w:rFonts w:ascii="宋体" w:hAnsi="宋体" w:cs="宋体"/>
                <w:b/>
                <w:bCs/>
                <w:color w:val="000000"/>
                <w:spacing w:val="-3"/>
                <w:szCs w:val="21"/>
                <w:u w:val="single"/>
              </w:rPr>
            </w:pPr>
            <w:r>
              <w:rPr>
                <w:rFonts w:hint="eastAsia" w:ascii="宋体" w:hAnsi="宋体" w:cs="宋体"/>
                <w:color w:val="000000"/>
                <w:spacing w:val="-3"/>
                <w:szCs w:val="21"/>
              </w:rPr>
              <w:t xml:space="preserve">（提供相关证明材料并加盖供应商</w:t>
            </w:r>
            <w:r>
              <w:rPr>
                <w:rFonts w:hint="eastAsia" w:ascii="宋体" w:hAnsi="宋体" w:eastAsia="宋体" w:cs="宋体"/>
                <w:color w:val="000000"/>
                <w:spacing w:val="-3"/>
                <w:szCs w:val="21"/>
                <w:lang w:val="en-US" w:eastAsia="zh-CN"/>
              </w:rPr>
              <w:t xml:space="preserve">电子</w:t>
            </w:r>
            <w:r>
              <w:rPr>
                <w:rFonts w:hint="eastAsia" w:ascii="宋体" w:hAnsi="宋体" w:cs="宋体"/>
                <w:color w:val="000000"/>
                <w:spacing w:val="-3"/>
                <w:szCs w:val="21"/>
              </w:rPr>
              <w:t xml:space="preserve">公章，提供的证明材料需反映或体现相关数据或</w:t>
            </w:r>
            <w:r>
              <w:rPr>
                <w:rFonts w:hint="eastAsia" w:ascii="宋体" w:hAnsi="宋体" w:eastAsia="宋体" w:cs="宋体"/>
                <w:color w:val="000000"/>
                <w:spacing w:val="-3"/>
                <w:szCs w:val="21"/>
                <w:lang w:eastAsia="zh-CN"/>
              </w:rPr>
              <w:t xml:space="preserve">内容</w:t>
            </w:r>
            <w:r>
              <w:rPr>
                <w:rFonts w:hint="eastAsia" w:ascii="宋体" w:hAnsi="宋体" w:cs="宋体"/>
                <w:color w:val="000000"/>
                <w:spacing w:val="-3"/>
                <w:szCs w:val="21"/>
              </w:rPr>
              <w:t xml:space="preserve">，否则视为未提供）</w:t>
            </w:r>
            <w:r>
              <w:rPr>
                <w:rFonts w:ascii="宋体" w:hAnsi="宋体" w:cs="宋体"/>
                <w:b/>
                <w:bCs/>
                <w:color w:val="000000"/>
                <w:spacing w:val="-3"/>
                <w:szCs w:val="21"/>
                <w:u w:val="single"/>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trHeight w:val="1436"/>
        </w:trPr>
        <w:tc>
          <w:tcPr>
            <w:tcMar>
              <w:left w:w="108" w:type="dxa"/>
              <w:top w:w="100" w:type="dxa"/>
              <w:right w:w="100" w:type="dxa"/>
              <w:bottom w:w="0" w:type="dxa"/>
            </w:tcMar>
            <w:tcW w:w="290"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4.2</w:t>
            </w:r>
            <w:r>
              <w:rPr>
                <w:rFonts w:ascii="宋体" w:hAnsi="宋体" w:cs="宋体"/>
                <w:color w:val="000000"/>
                <w:szCs w:val="21"/>
              </w:rPr>
            </w:r>
            <w:r/>
          </w:p>
        </w:tc>
        <w:tc>
          <w:tcPr>
            <w:tcMar>
              <w:left w:w="108" w:type="dxa"/>
              <w:top w:w="100" w:type="dxa"/>
              <w:right w:w="100" w:type="dxa"/>
              <w:bottom w:w="0" w:type="dxa"/>
            </w:tcMar>
            <w:tcW w:w="618" w:type="dxa"/>
            <w:vAlign w:val="center"/>
            <w:textDirection w:val="lrTb"/>
            <w:noWrap w:val="false"/>
          </w:tcPr>
          <w:p>
            <w:pPr>
              <w:pStyle w:val="890"/>
              <w:spacing w:line="360" w:lineRule="auto"/>
              <w:rPr>
                <w:rFonts w:ascii="宋体" w:hAnsi="宋体" w:cs="宋体"/>
                <w:color w:val="000000"/>
                <w:spacing w:val="-3"/>
                <w:szCs w:val="21"/>
              </w:rPr>
            </w:pPr>
            <w:r>
              <w:rPr>
                <w:rFonts w:hint="eastAsia" w:ascii="宋体" w:hAnsi="宋体" w:cs="宋体"/>
                <w:color w:val="000000"/>
                <w:szCs w:val="21"/>
                <w:lang w:eastAsia="en-US"/>
              </w:rPr>
              <w:t xml:space="preserve">增值服务</w:t>
            </w:r>
            <w:r>
              <w:rPr>
                <w:rFonts w:ascii="宋体" w:hAnsi="宋体" w:cs="宋体"/>
                <w:color w:val="000000"/>
                <w:spacing w:val="-3"/>
                <w:szCs w:val="21"/>
              </w:rPr>
            </w:r>
            <w:r/>
          </w:p>
        </w:tc>
        <w:tc>
          <w:tcPr>
            <w:tcMar>
              <w:left w:w="108" w:type="dxa"/>
              <w:top w:w="100" w:type="dxa"/>
              <w:right w:w="100" w:type="dxa"/>
              <w:bottom w:w="0" w:type="dxa"/>
            </w:tcMar>
            <w:tcW w:w="3774" w:type="dxa"/>
            <w:vAlign w:val="center"/>
            <w:textDirection w:val="lrTb"/>
            <w:noWrap w:val="false"/>
          </w:tcPr>
          <w:p>
            <w:pPr>
              <w:pStyle w:val="890"/>
              <w:spacing w:line="360" w:lineRule="auto"/>
              <w:rPr>
                <w:rFonts w:ascii="宋体" w:hAnsi="宋体" w:cs="宋体"/>
                <w:color w:val="000000"/>
                <w:szCs w:val="21"/>
              </w:rPr>
            </w:pPr>
            <w:r>
              <w:rPr>
                <w:rFonts w:hint="eastAsia" w:ascii="宋体" w:hAnsi="宋体" w:cs="宋体"/>
                <w:color w:val="000000"/>
                <w:spacing w:val="-3"/>
                <w:szCs w:val="21"/>
              </w:rPr>
              <w:t xml:space="preserve">每提供一条经评标委员会认可的增值服务的，得1分，满分2分。（提供增值服务承诺</w:t>
            </w:r>
            <w:r>
              <w:rPr>
                <w:rFonts w:hint="eastAsia" w:ascii="宋体" w:hAnsi="宋体" w:eastAsia="宋体" w:cs="宋体"/>
                <w:color w:val="000000"/>
                <w:spacing w:val="-3"/>
                <w:szCs w:val="21"/>
                <w:lang w:val="en-US" w:eastAsia="zh-CN"/>
              </w:rPr>
              <w:t xml:space="preserve">原件加盖电子公章</w:t>
            </w:r>
            <w:r>
              <w:rPr>
                <w:rFonts w:hint="eastAsia" w:ascii="宋体" w:hAnsi="宋体" w:cs="宋体"/>
                <w:color w:val="000000"/>
                <w:spacing w:val="-3"/>
                <w:szCs w:val="21"/>
              </w:rPr>
              <w:t xml:space="preserve">，格式自拟；如提供的增值服务承诺内容表述不清或存在评审歧义的，视为未提供）</w:t>
            </w:r>
            <w:r>
              <w:rPr>
                <w:rFonts w:ascii="宋体" w:hAnsi="宋体" w:cs="宋体"/>
                <w:color w:val="000000"/>
                <w:szCs w:val="21"/>
              </w:rPr>
            </w:r>
            <w:r/>
          </w:p>
        </w:tc>
        <w:tc>
          <w:tcPr>
            <w:tcW w:w="316"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bl>
    <w:p>
      <w:pPr>
        <w:pStyle w:val="891"/>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p>
      <w:pPr>
        <w:pStyle w:val="945"/>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908"/>
        <w:spacing w:line="360" w:lineRule="auto"/>
        <w:widowControl w:val="off"/>
        <w:rPr>
          <w:rFonts w:hint="eastAsia" w:ascii="宋体" w:hAnsi="宋体" w:cs="宋体"/>
          <w:color w:val="000000"/>
          <w:sz w:val="21"/>
          <w:szCs w:val="21"/>
          <w:highlight w:val="none"/>
        </w:rPr>
      </w:pPr>
      <w:r/>
      <w:bookmarkStart w:id="38" w:name="第四章  采购项目需求"/>
      <w:r/>
      <w:bookmarkEnd w:id="38"/>
      <w:r>
        <w:rPr>
          <w:rFonts w:hint="eastAsia" w:cs="宋体"/>
          <w:color w:val="000000"/>
          <w:sz w:val="21"/>
          <w:szCs w:val="21"/>
          <w:highlight w:val="none"/>
          <w:lang w:eastAsia="zh-CN"/>
        </w:rPr>
        <w:t xml:space="preserve">1.</w:t>
      </w:r>
      <w:r>
        <w:rPr>
          <w:rFonts w:hint="eastAsia" w:ascii="宋体" w:hAnsi="宋体" w:cs="宋体"/>
          <w:color w:val="000000"/>
          <w:sz w:val="21"/>
          <w:szCs w:val="21"/>
          <w:highlight w:val="none"/>
        </w:rPr>
        <w:t xml:space="preserve">所有认证、证明和业绩除上表要求外均须提供有效的证明材料加盖电子公章。</w:t>
      </w:r>
      <w:r>
        <w:rPr>
          <w:rFonts w:hint="eastAsia" w:ascii="宋体" w:hAnsi="宋体" w:cs="宋体"/>
          <w:color w:val="000000"/>
          <w:sz w:val="21"/>
          <w:szCs w:val="21"/>
          <w:highlight w:val="none"/>
        </w:rPr>
      </w:r>
      <w:r/>
    </w:p>
    <w:p>
      <w:pPr>
        <w:pStyle w:val="908"/>
        <w:spacing w:line="360" w:lineRule="auto"/>
        <w:widowControl w:val="off"/>
        <w:rPr>
          <w:rFonts w:hint="eastAsia" w:ascii="宋体" w:hAnsi="宋体" w:cs="宋体"/>
          <w:color w:val="000000"/>
          <w:sz w:val="21"/>
          <w:szCs w:val="21"/>
          <w:highlight w:val="none"/>
        </w:rPr>
      </w:pPr>
      <w:r>
        <w:rPr>
          <w:rFonts w:hint="eastAsia" w:cs="宋体"/>
          <w:color w:val="000000"/>
          <w:sz w:val="21"/>
          <w:szCs w:val="21"/>
          <w:highlight w:val="none"/>
          <w:lang w:eastAsia="zh-CN"/>
        </w:rPr>
        <w:t xml:space="preserve">2.</w:t>
      </w:r>
      <w:r>
        <w:rPr>
          <w:rFonts w:hint="eastAsia" w:ascii="宋体" w:hAnsi="宋体" w:cs="宋体"/>
          <w:color w:val="000000"/>
          <w:sz w:val="21"/>
          <w:szCs w:val="21"/>
          <w:highlight w:val="none"/>
        </w:rPr>
        <w:t xml:space="preserve">评审小组不保证有效报价最低的供应商成交。</w:t>
      </w:r>
      <w:r>
        <w:rPr>
          <w:rFonts w:hint="eastAsia" w:ascii="宋体" w:hAnsi="宋体" w:cs="宋体"/>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eastAsia="zh-CN"/>
        </w:rPr>
        <w:t xml:space="preserve">3.</w:t>
      </w:r>
      <w:r>
        <w:rPr>
          <w:rFonts w:hint="eastAsia" w:ascii="宋体" w:hAnsi="宋体" w:cs="宋体"/>
          <w:bCs/>
          <w:color w:val="000000"/>
          <w:sz w:val="21"/>
          <w:szCs w:val="21"/>
          <w:highlight w:val="none"/>
        </w:rPr>
        <w:t xml:space="preserve">小微企业的价格扣除</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3.1</w:t>
      </w:r>
      <w:r>
        <w:rPr>
          <w:rFonts w:hint="eastAsia" w:ascii="宋体" w:hAnsi="宋体" w:cs="宋体"/>
          <w:bCs/>
          <w:color w:val="000000"/>
          <w:sz w:val="21"/>
          <w:szCs w:val="21"/>
          <w:highlight w:val="none"/>
        </w:rPr>
        <w:t xml:space="preserve">、小微企业的价格扣除</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（1）对于非专门面向中小企业的采购项目，给予小微企业报价10%的价格扣除，用扣除后的价格参与评审。</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（2）对于非专门面向中小企业的货物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采购项目，供应商（无论为大型企业、中型企业或小微企业）提供的货物均为小微企业制造的货物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，即可享受上述价格评审优惠政策，除此之外的情形，不享受小微企业价格评审优惠政策。</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（3）供应商需按照采购文件的要求提供相应的《中小企业声明函》。 </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（4）企业标准请参照《关于印发中小企业划型标准规定的通知》（工信部联企业</w:t>
      </w:r>
      <w:r>
        <w:rPr>
          <w:rFonts w:hint="eastAsia" w:cs="宋体"/>
          <w:bCs/>
          <w:color w:val="000000"/>
          <w:sz w:val="21"/>
          <w:szCs w:val="21"/>
          <w:highlight w:val="none"/>
          <w:lang w:eastAsia="zh-CN"/>
        </w:rPr>
        <w:t xml:space="preserve">〔2011〕300号</w:t>
      </w:r>
      <w:r>
        <w:rPr>
          <w:rFonts w:hint="eastAsia" w:ascii="宋体" w:hAnsi="宋体" w:cs="宋体"/>
          <w:bCs/>
          <w:color w:val="000000"/>
          <w:sz w:val="21"/>
          <w:szCs w:val="21"/>
          <w:highlight w:val="none"/>
        </w:rPr>
        <w:t xml:space="preserve">）文件规定自行填写。 </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2、监狱和戒毒企业的价格扣除</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（1）本项目对监狱和戒毒企业（简称监狱企业），给予报价10%的价格扣除，用扣除后的价格参与评审。</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（3）监狱企业标准请参照《关于政府采购支持监狱企业发展有关问题的通知》（财库〔2014〕68号）。</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3、残疾人福利性单位的价格扣除</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（1）本项目对残疾人福利性单位，给予报价10%的价格扣除，用扣除后的价格参与评审。</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（2）残疾人福利单位需按照招标文件的要求提供《残疾人福利性单位声明函》。</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（3）残疾人福利单位标准请参照《关于促进残疾人就业政府采购政策的通知》（财库〔2017〕141号）。</w:t>
      </w:r>
      <w:r>
        <w:rPr>
          <w:rFonts w:hint="eastAsia" w:ascii="宋体" w:hAnsi="宋体" w:cs="宋体"/>
          <w:bCs/>
          <w:color w:val="000000"/>
          <w:sz w:val="21"/>
          <w:szCs w:val="21"/>
          <w:highlight w:val="none"/>
        </w:rPr>
      </w:r>
      <w:r/>
    </w:p>
    <w:p>
      <w:pPr>
        <w:pStyle w:val="908"/>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4、监狱企业、残疾人福利性单位属于小微企业的，不重复享受政策。</w:t>
      </w:r>
      <w:r>
        <w:rPr>
          <w:rFonts w:hint="eastAsia" w:ascii="宋体" w:hAnsi="宋体" w:eastAsia="宋体" w:cs="宋体"/>
          <w:bCs/>
          <w:color w:val="000000"/>
          <w:sz w:val="21"/>
          <w:szCs w:val="21"/>
          <w:highlight w:val="none"/>
        </w:rPr>
      </w:r>
      <w:r/>
    </w:p>
    <w:p>
      <w:pPr>
        <w:pStyle w:val="908"/>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采购标的对应的中小企业划分标准所属行业：</w:t>
      </w:r>
      <w:r>
        <w:rPr>
          <w:rFonts w:hint="eastAsia" w:ascii="宋体" w:hAnsi="宋体" w:eastAsia="宋体" w:cs="宋体"/>
          <w:bCs/>
          <w:color w:val="000000"/>
          <w:sz w:val="21"/>
          <w:szCs w:val="21"/>
          <w:highlight w:val="none"/>
          <w:lang w:val="en-US" w:eastAsia="zh-CN"/>
        </w:rPr>
        <w:t xml:space="preserve">其他未列明行业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90"/>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3"/>
        <w:ind w:left="3153"/>
        <w:spacing w:line="360" w:lineRule="auto"/>
        <w:tabs>
          <w:tab w:val="left" w:pos="4432" w:leader="none"/>
        </w:tabs>
        <w:rPr>
          <w:rFonts w:ascii="宋体" w:hAnsi="宋体" w:eastAsia="宋体"/>
          <w:b/>
          <w:color w:val="000000"/>
          <w:highlight w:val="none"/>
          <w:lang w:eastAsia="zh-CN"/>
        </w:rPr>
      </w:pPr>
      <w:r/>
      <w:bookmarkStart w:id="39" w:name="_bookmark8"/>
      <w:r/>
      <w:bookmarkEnd w:id="39"/>
      <w:r>
        <w:rPr>
          <w:rFonts w:ascii="宋体" w:hAnsi="宋体" w:eastAsia="宋体"/>
          <w:b/>
          <w:color w:val="000000"/>
          <w:highlight w:val="none"/>
          <w:lang w:eastAsia="zh-CN"/>
        </w:rPr>
        <w:br w:type="page" w:clear="all"/>
      </w:r>
      <w:r>
        <w:rPr>
          <w:rFonts w:ascii="宋体" w:hAnsi="宋体" w:eastAsia="宋体"/>
          <w:b/>
          <w:color w:val="000000"/>
          <w:highlight w:val="none"/>
          <w:lang w:eastAsia="zh-CN"/>
        </w:rPr>
        <w:t xml:space="preserve">第四章</w:t>
      </w:r>
      <w:r>
        <w:rPr>
          <w:rFonts w:ascii="宋体" w:hAnsi="宋体" w:eastAsia="宋体"/>
          <w:b/>
          <w:color w:val="000000"/>
          <w:highlight w:val="none"/>
          <w:lang w:eastAsia="zh-CN"/>
        </w:rPr>
        <w:tab/>
      </w:r>
      <w:r>
        <w:rPr>
          <w:rFonts w:ascii="宋体" w:hAnsi="宋体" w:eastAsia="宋体"/>
          <w:b/>
          <w:color w:val="000000"/>
          <w:highlight w:val="none"/>
          <w:lang w:eastAsia="zh-CN"/>
        </w:rPr>
        <w:t xml:space="preserve">采购项目需求</w:t>
      </w:r>
      <w:r>
        <w:rPr>
          <w:rFonts w:ascii="宋体" w:hAnsi="宋体" w:eastAsia="宋体"/>
          <w:b/>
          <w:color w:val="000000"/>
          <w:highlight w:val="none"/>
          <w:lang w:eastAsia="zh-CN"/>
        </w:rPr>
      </w:r>
      <w:r/>
    </w:p>
    <w:p>
      <w:pPr>
        <w:pStyle w:val="890"/>
        <w:spacing w:line="360" w:lineRule="auto"/>
        <w:rPr>
          <w:rFonts w:eastAsia="宋体"/>
          <w:b/>
          <w:bCs/>
          <w:color w:val="000000"/>
          <w:highlight w:val="none"/>
          <w:lang w:val="en-US" w:eastAsia="zh-CN"/>
        </w:rPr>
      </w:pPr>
      <w:r>
        <w:rPr>
          <w:rFonts w:hint="eastAsia" w:eastAsia="宋体"/>
          <w:b/>
          <w:bCs/>
          <w:color w:val="000000"/>
          <w:highlight w:val="none"/>
          <w:lang w:val="en-US" w:eastAsia="zh-CN"/>
        </w:rPr>
        <w:t xml:space="preserve">一、项目概况</w:t>
      </w:r>
      <w:r>
        <w:rPr>
          <w:rFonts w:eastAsia="宋体"/>
          <w:b/>
          <w:bCs/>
          <w:color w:val="000000"/>
          <w:highlight w:val="none"/>
          <w:lang w:val="en-US" w:eastAsia="zh-CN"/>
        </w:rPr>
      </w:r>
      <w:r/>
    </w:p>
    <w:p>
      <w:pPr>
        <w:pStyle w:val="912"/>
        <w:numPr>
          <w:ilvl w:val="0"/>
          <w:numId w:val="6"/>
        </w:numPr>
        <w:ind w:firstLine="420"/>
        <w:spacing w:line="360" w:lineRule="auto"/>
        <w:rPr>
          <w:rFonts w:hint="eastAsia" w:ascii="宋体" w:hAnsi="Courier New" w:eastAsia="宋体" w:cs="Times New Roman"/>
          <w:bCs/>
          <w:color w:val="000000"/>
          <w:sz w:val="21"/>
          <w:szCs w:val="21"/>
          <w:highlight w:val="none"/>
          <w:lang w:eastAsia="zh-CN"/>
        </w:rPr>
      </w:pPr>
      <w:r>
        <w:rPr>
          <w:rFonts w:hint="eastAsia" w:ascii="宋体" w:hAnsi="Courier New" w:eastAsia="宋体" w:cs="Times New Roman"/>
          <w:bCs/>
          <w:color w:val="000000"/>
          <w:sz w:val="21"/>
          <w:szCs w:val="21"/>
          <w:highlight w:val="none"/>
          <w:lang w:eastAsia="zh-CN"/>
        </w:rPr>
        <w:t xml:space="preserve">项目名称：江苏省龙潭监狱2026年度体检服务采购</w:t>
      </w:r>
      <w:r>
        <w:rPr>
          <w:rFonts w:hint="eastAsia" w:ascii="宋体" w:hAnsi="Courier New" w:eastAsia="宋体" w:cs="Times New Roman"/>
          <w:bCs/>
          <w:color w:val="000000"/>
          <w:sz w:val="21"/>
          <w:szCs w:val="21"/>
          <w:highlight w:val="none"/>
          <w:lang w:eastAsia="zh-CN"/>
        </w:rPr>
      </w:r>
      <w:r/>
    </w:p>
    <w:p>
      <w:pPr>
        <w:pStyle w:val="912"/>
        <w:numPr>
          <w:ilvl w:val="0"/>
          <w:numId w:val="6"/>
        </w:numPr>
        <w:ind w:firstLine="420"/>
        <w:spacing w:line="360" w:lineRule="auto"/>
        <w:rPr>
          <w:rFonts w:hint="eastAsia" w:ascii="宋体" w:hAnsi="Courier New" w:eastAsia="宋体" w:cs="Times New Roman"/>
          <w:bCs/>
          <w:color w:val="000000"/>
          <w:sz w:val="21"/>
          <w:szCs w:val="21"/>
          <w:highlight w:val="none"/>
          <w:lang w:val="en-US" w:eastAsia="zh-CN"/>
        </w:rPr>
      </w:pPr>
      <w:r>
        <w:rPr>
          <w:rFonts w:hint="eastAsia" w:ascii="宋体" w:hAnsi="Courier New" w:eastAsia="宋体" w:cs="Times New Roman"/>
          <w:bCs/>
          <w:color w:val="000000"/>
          <w:sz w:val="21"/>
          <w:szCs w:val="21"/>
          <w:highlight w:val="none"/>
          <w:lang w:val="en-US" w:eastAsia="zh-CN"/>
        </w:rPr>
        <w:t xml:space="preserve">预算金额：261.9110万元</w:t>
      </w:r>
      <w:r>
        <w:rPr>
          <w:rFonts w:hint="eastAsia" w:ascii="宋体" w:hAnsi="Courier New" w:eastAsia="宋体" w:cs="Times New Roman"/>
          <w:bCs/>
          <w:color w:val="000000"/>
          <w:sz w:val="21"/>
          <w:szCs w:val="21"/>
          <w:highlight w:val="none"/>
          <w:lang w:val="en-US" w:eastAsia="zh-CN"/>
        </w:rPr>
      </w:r>
      <w:r/>
    </w:p>
    <w:p>
      <w:pPr>
        <w:pStyle w:val="912"/>
        <w:numPr>
          <w:ilvl w:val="0"/>
          <w:numId w:val="6"/>
        </w:numPr>
        <w:ind w:firstLine="422"/>
        <w:spacing w:line="360" w:lineRule="auto"/>
        <w:rPr>
          <w:rFonts w:ascii="宋体" w:hAnsi="Courier New" w:eastAsia="宋体" w:cs="Times New Roman"/>
          <w:b/>
          <w:bCs w:val="0"/>
          <w:color w:val="000000"/>
          <w:sz w:val="21"/>
          <w:szCs w:val="21"/>
          <w:highlight w:val="none"/>
          <w:lang w:val="en-US" w:eastAsia="zh-CN"/>
        </w:rPr>
      </w:pPr>
      <w:r>
        <w:rPr>
          <w:rFonts w:hint="eastAsia" w:ascii="宋体" w:hAnsi="Courier New" w:eastAsia="宋体" w:cs="Times New Roman"/>
          <w:b/>
          <w:bCs w:val="0"/>
          <w:color w:val="000000"/>
          <w:sz w:val="21"/>
          <w:szCs w:val="21"/>
          <w:highlight w:val="none"/>
          <w:lang w:val="en-US" w:eastAsia="zh-CN"/>
        </w:rPr>
        <w:t xml:space="preserve">最高限价：本项目为优惠率报价，具体如下：</w:t>
      </w:r>
      <w:r>
        <w:rPr>
          <w:rFonts w:ascii="宋体" w:hAnsi="Courier New" w:eastAsia="宋体" w:cs="Times New Roman"/>
          <w:b/>
          <w:bCs w:val="0"/>
          <w:color w:val="000000"/>
          <w:sz w:val="21"/>
          <w:szCs w:val="21"/>
          <w:highlight w:val="none"/>
          <w:lang w:val="en-US" w:eastAsia="zh-CN"/>
        </w:rPr>
      </w:r>
      <w:r/>
    </w:p>
    <w:tbl>
      <w:tblPr>
        <w:tblW w:w="9508" w:type="dxa"/>
        <w:tblInd w:w="1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2449"/>
        <w:gridCol w:w="743"/>
        <w:gridCol w:w="3365"/>
        <w:gridCol w:w="2309"/>
      </w:tblGrid>
      <w:tr>
        <w:trPr>
          <w:trHeight w:val="845" w:hRule="exact"/>
        </w:trPr>
        <w:tc>
          <w:tcPr>
            <w:tcW w:w="642" w:type="dxa"/>
            <w:vAlign w:val="center"/>
            <w:textDirection w:val="lrTb"/>
            <w:noWrap w:val="false"/>
          </w:tcPr>
          <w:p>
            <w:pPr>
              <w:pStyle w:val="890"/>
              <w:jc w:val="center"/>
              <w:rPr>
                <w:rFonts w:hint="eastAsia" w:ascii="宋体" w:hAnsi="宋体" w:eastAsia="宋体" w:cs="宋体"/>
                <w:bCs/>
                <w:color w:val="000000"/>
                <w:sz w:val="21"/>
                <w:szCs w:val="20"/>
              </w:rPr>
            </w:pPr>
            <w:r>
              <w:rPr>
                <w:rFonts w:hint="eastAsia" w:ascii="宋体" w:hAnsi="宋体" w:eastAsia="宋体" w:cs="宋体"/>
                <w:bCs/>
                <w:color w:val="000000"/>
                <w:sz w:val="21"/>
                <w:szCs w:val="20"/>
              </w:rPr>
              <w:t xml:space="preserve">序号</w:t>
            </w:r>
            <w:r>
              <w:rPr>
                <w:rFonts w:hint="eastAsia" w:ascii="宋体" w:hAnsi="宋体" w:eastAsia="宋体" w:cs="宋体"/>
                <w:bCs/>
                <w:color w:val="000000"/>
                <w:sz w:val="21"/>
                <w:szCs w:val="20"/>
              </w:rPr>
            </w:r>
            <w:r/>
          </w:p>
        </w:tc>
        <w:tc>
          <w:tcPr>
            <w:tcW w:w="2449" w:type="dxa"/>
            <w:vAlign w:val="center"/>
            <w:textDirection w:val="lrTb"/>
            <w:noWrap w:val="false"/>
          </w:tcPr>
          <w:p>
            <w:pPr>
              <w:pStyle w:val="890"/>
              <w:jc w:val="center"/>
              <w:rPr>
                <w:rFonts w:hint="eastAsia" w:ascii="宋体" w:hAnsi="宋体" w:eastAsia="宋体" w:cs="宋体"/>
                <w:bCs/>
                <w:color w:val="000000"/>
                <w:sz w:val="21"/>
                <w:szCs w:val="20"/>
              </w:rPr>
            </w:pPr>
            <w:r>
              <w:rPr>
                <w:rFonts w:hint="eastAsia" w:ascii="宋体" w:hAnsi="宋体" w:eastAsia="宋体" w:cs="宋体"/>
                <w:bCs/>
                <w:color w:val="000000"/>
                <w:sz w:val="21"/>
                <w:szCs w:val="20"/>
              </w:rPr>
              <w:t xml:space="preserve">体检对象</w:t>
            </w:r>
            <w:r>
              <w:rPr>
                <w:rFonts w:hint="eastAsia" w:ascii="宋体" w:hAnsi="宋体" w:eastAsia="宋体" w:cs="宋体"/>
                <w:bCs/>
                <w:color w:val="000000"/>
                <w:sz w:val="21"/>
                <w:szCs w:val="20"/>
              </w:rPr>
            </w:r>
            <w:r/>
          </w:p>
        </w:tc>
        <w:tc>
          <w:tcPr>
            <w:tcW w:w="743" w:type="dxa"/>
            <w:vAlign w:val="center"/>
            <w:textDirection w:val="lrTb"/>
            <w:noWrap w:val="false"/>
          </w:tcPr>
          <w:p>
            <w:pPr>
              <w:pStyle w:val="890"/>
              <w:jc w:val="center"/>
              <w:rPr>
                <w:rFonts w:hint="eastAsia" w:ascii="宋体" w:hAnsi="宋体" w:eastAsia="宋体" w:cs="宋体"/>
                <w:bCs/>
                <w:color w:val="000000"/>
                <w:sz w:val="21"/>
                <w:szCs w:val="20"/>
              </w:rPr>
            </w:pPr>
            <w:r>
              <w:rPr>
                <w:rFonts w:hint="eastAsia" w:ascii="宋体" w:hAnsi="宋体" w:eastAsia="宋体" w:cs="宋体"/>
                <w:bCs/>
                <w:color w:val="000000"/>
                <w:sz w:val="21"/>
                <w:szCs w:val="20"/>
              </w:rPr>
              <w:t xml:space="preserve">体检费</w:t>
            </w:r>
            <w:r>
              <w:rPr>
                <w:rFonts w:hint="eastAsia" w:ascii="宋体" w:hAnsi="宋体" w:eastAsia="宋体" w:cs="宋体"/>
                <w:bCs/>
                <w:color w:val="000000"/>
                <w:sz w:val="21"/>
                <w:szCs w:val="20"/>
              </w:rPr>
            </w:r>
            <w:r/>
          </w:p>
          <w:p>
            <w:pPr>
              <w:pStyle w:val="890"/>
              <w:jc w:val="center"/>
              <w:rPr>
                <w:rFonts w:hint="eastAsia" w:ascii="宋体" w:hAnsi="宋体" w:eastAsia="宋体" w:cs="宋体"/>
                <w:bCs/>
                <w:color w:val="000000"/>
                <w:sz w:val="21"/>
                <w:szCs w:val="20"/>
              </w:rPr>
            </w:pPr>
            <w:r>
              <w:rPr>
                <w:rFonts w:hint="eastAsia" w:ascii="宋体" w:hAnsi="宋体" w:eastAsia="宋体" w:cs="宋体"/>
                <w:bCs/>
                <w:color w:val="000000"/>
                <w:sz w:val="21"/>
                <w:szCs w:val="20"/>
              </w:rPr>
              <w:t xml:space="preserve">用</w:t>
            </w:r>
            <w:r>
              <w:rPr>
                <w:rFonts w:hint="eastAsia" w:ascii="宋体" w:hAnsi="宋体" w:eastAsia="宋体" w:cs="宋体"/>
                <w:bCs/>
                <w:color w:val="000000"/>
                <w:sz w:val="21"/>
                <w:szCs w:val="20"/>
                <w:lang w:val="en-US" w:eastAsia="zh-CN"/>
              </w:rPr>
              <w:t xml:space="preserve">参考价格</w:t>
            </w:r>
            <w:r>
              <w:rPr>
                <w:rFonts w:hint="eastAsia" w:ascii="宋体" w:hAnsi="宋体" w:eastAsia="宋体" w:cs="宋体"/>
                <w:bCs/>
                <w:color w:val="000000"/>
                <w:sz w:val="21"/>
                <w:szCs w:val="20"/>
              </w:rPr>
            </w:r>
            <w:r/>
          </w:p>
        </w:tc>
        <w:tc>
          <w:tcPr>
            <w:tcW w:w="3365" w:type="dxa"/>
            <w:vAlign w:val="center"/>
            <w:textDirection w:val="lrTb"/>
            <w:noWrap w:val="false"/>
          </w:tcPr>
          <w:p>
            <w:pPr>
              <w:pStyle w:val="890"/>
              <w:jc w:val="center"/>
              <w:rPr>
                <w:rFonts w:hint="eastAsia" w:ascii="宋体" w:hAnsi="宋体" w:eastAsia="宋体" w:cs="宋体"/>
                <w:bCs/>
                <w:color w:val="000000"/>
                <w:sz w:val="21"/>
                <w:szCs w:val="20"/>
              </w:rPr>
            </w:pPr>
            <w:r>
              <w:rPr>
                <w:rFonts w:hint="eastAsia" w:ascii="宋体" w:hAnsi="宋体" w:eastAsia="宋体" w:cs="宋体"/>
                <w:bCs/>
                <w:color w:val="000000"/>
                <w:sz w:val="21"/>
                <w:szCs w:val="20"/>
              </w:rPr>
              <w:t xml:space="preserve">适用套餐</w:t>
            </w:r>
            <w:r>
              <w:rPr>
                <w:rFonts w:hint="eastAsia" w:ascii="宋体" w:hAnsi="宋体" w:eastAsia="宋体" w:cs="宋体"/>
                <w:bCs/>
                <w:color w:val="000000"/>
                <w:sz w:val="21"/>
                <w:szCs w:val="20"/>
              </w:rPr>
            </w:r>
            <w:r/>
          </w:p>
        </w:tc>
        <w:tc>
          <w:tcPr>
            <w:tcW w:w="2309" w:type="dxa"/>
            <w:vAlign w:val="center"/>
            <w:textDirection w:val="lrTb"/>
            <w:noWrap w:val="false"/>
          </w:tcPr>
          <w:p>
            <w:pPr>
              <w:pStyle w:val="890"/>
              <w:jc w:val="center"/>
              <w:rPr>
                <w:rFonts w:hint="eastAsia" w:ascii="宋体" w:hAnsi="宋体" w:eastAsia="宋体" w:cs="宋体"/>
                <w:bCs/>
                <w:color w:val="000000"/>
                <w:sz w:val="21"/>
                <w:szCs w:val="20"/>
                <w:lang w:val="en-US" w:eastAsia="zh-CN"/>
              </w:rPr>
            </w:pPr>
            <w:r>
              <w:rPr>
                <w:rFonts w:hint="eastAsia" w:ascii="宋体" w:hAnsi="宋体" w:eastAsia="宋体" w:cs="宋体"/>
                <w:bCs/>
                <w:color w:val="000000"/>
                <w:sz w:val="21"/>
                <w:szCs w:val="20"/>
                <w:lang w:val="en-US" w:eastAsia="zh-CN"/>
              </w:rPr>
              <w:t xml:space="preserve">最高限价（优惠率）</w:t>
            </w:r>
            <w:r>
              <w:rPr>
                <w:rFonts w:hint="eastAsia" w:ascii="宋体" w:hAnsi="宋体" w:eastAsia="宋体" w:cs="宋体"/>
                <w:bCs/>
                <w:color w:val="000000"/>
                <w:sz w:val="21"/>
                <w:szCs w:val="20"/>
                <w:lang w:val="en-US" w:eastAsia="zh-CN"/>
              </w:rPr>
            </w:r>
            <w:r/>
          </w:p>
        </w:tc>
      </w:tr>
      <w:tr>
        <w:trPr>
          <w:trHeight w:val="510" w:hRule="exact"/>
        </w:trPr>
        <w:tc>
          <w:tcPr>
            <w:tcW w:w="642" w:type="dxa"/>
            <w:vAlign w:val="center"/>
            <w:textDirection w:val="lrTb"/>
            <w:noWrap w:val="false"/>
          </w:tcPr>
          <w:p>
            <w:pPr>
              <w:pStyle w:val="890"/>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r>
            <w:r/>
          </w:p>
        </w:tc>
        <w:tc>
          <w:tcPr>
            <w:tcW w:w="2449"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45周岁（含）以上在职女民警、职工</w:t>
            </w:r>
            <w:r>
              <w:rPr>
                <w:rFonts w:hint="eastAsia" w:ascii="宋体" w:hAnsi="宋体" w:eastAsia="宋体" w:cs="宋体"/>
                <w:bCs/>
                <w:color w:val="000000"/>
                <w:sz w:val="18"/>
                <w:szCs w:val="18"/>
              </w:rPr>
            </w:r>
            <w:r/>
          </w:p>
        </w:tc>
        <w:tc>
          <w:tcPr>
            <w:tcW w:w="743"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1800元/人</w:t>
            </w:r>
            <w:r>
              <w:rPr>
                <w:rFonts w:hint="eastAsia" w:ascii="宋体" w:hAnsi="宋体" w:eastAsia="宋体" w:cs="宋体"/>
                <w:bCs/>
                <w:color w:val="000000"/>
                <w:sz w:val="18"/>
                <w:szCs w:val="18"/>
              </w:rPr>
            </w:r>
            <w:r/>
          </w:p>
        </w:tc>
        <w:tc>
          <w:tcPr>
            <w:tcW w:w="3365"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A4、A5套餐</w:t>
            </w:r>
            <w:r>
              <w:rPr>
                <w:rFonts w:hint="eastAsia" w:ascii="宋体" w:hAnsi="宋体" w:eastAsia="宋体" w:cs="宋体"/>
                <w:bCs/>
                <w:color w:val="000000"/>
                <w:sz w:val="18"/>
                <w:szCs w:val="18"/>
              </w:rPr>
            </w:r>
            <w:r/>
          </w:p>
        </w:tc>
        <w:tc>
          <w:tcPr>
            <w:tcW w:w="2309" w:type="dxa"/>
            <w:vAlign w:val="center"/>
            <w:vMerge w:val="restart"/>
            <w:textDirection w:val="lrTb"/>
            <w:noWrap w:val="false"/>
          </w:tcPr>
          <w:p>
            <w:pPr>
              <w:pStyle w:val="890"/>
              <w:jc w:val="left"/>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 xml:space="preserve">1、本项目采用优惠率报价，供应商仅填报统一整体优惠率，优惠率区间 为0≤优惠率＜100%，填报不符合区间要求、多优惠率报价的投标作无效投标处理；</w:t>
            </w:r>
            <w:r>
              <w:rPr>
                <w:rFonts w:hint="eastAsia" w:ascii="宋体" w:hAnsi="宋体" w:eastAsia="宋体" w:cs="宋体"/>
                <w:b/>
                <w:bCs/>
                <w:color w:val="000000"/>
                <w:sz w:val="18"/>
                <w:szCs w:val="18"/>
                <w:lang w:val="en-US" w:eastAsia="zh-CN"/>
              </w:rPr>
            </w:r>
            <w:r/>
          </w:p>
          <w:p>
            <w:pPr>
              <w:pStyle w:val="890"/>
              <w:jc w:val="left"/>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 xml:space="preserve">2、评审时计算基数为：（1-优惠率）</w:t>
            </w:r>
            <w:r>
              <w:rPr>
                <w:rFonts w:hint="eastAsia" w:ascii="宋体" w:hAnsi="宋体" w:eastAsia="宋体" w:cs="宋体"/>
                <w:b/>
                <w:bCs/>
                <w:color w:val="000000"/>
                <w:sz w:val="18"/>
                <w:szCs w:val="18"/>
                <w:lang w:val="en-US" w:eastAsia="zh-CN"/>
              </w:rPr>
            </w:r>
            <w:r/>
          </w:p>
          <w:p>
            <w:pPr>
              <w:pStyle w:val="890"/>
              <w:jc w:val="left"/>
              <w:rPr>
                <w:rFonts w:ascii="宋体" w:hAnsi="宋体" w:eastAsia="宋体" w:cs="宋体"/>
                <w:b/>
                <w:bCs/>
                <w:color w:val="000000"/>
                <w:sz w:val="18"/>
                <w:szCs w:val="18"/>
                <w:lang w:val="en-US" w:eastAsia="zh-CN"/>
              </w:rPr>
            </w:pPr>
            <w:r>
              <w:rPr>
                <w:rFonts w:ascii="宋体" w:hAnsi="宋体" w:eastAsia="宋体" w:cs="宋体"/>
                <w:b/>
                <w:bCs/>
                <w:color w:val="000000"/>
                <w:sz w:val="18"/>
                <w:szCs w:val="18"/>
                <w:lang w:val="en-US" w:eastAsia="zh-CN"/>
              </w:rPr>
            </w:r>
            <w:r/>
          </w:p>
        </w:tc>
      </w:tr>
      <w:tr>
        <w:trPr>
          <w:trHeight w:val="510" w:hRule="exact"/>
        </w:trPr>
        <w:tc>
          <w:tcPr>
            <w:tcW w:w="642" w:type="dxa"/>
            <w:vAlign w:val="center"/>
            <w:textDirection w:val="lrTb"/>
            <w:noWrap w:val="false"/>
          </w:tcPr>
          <w:p>
            <w:pPr>
              <w:pStyle w:val="890"/>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2</w:t>
            </w:r>
            <w:r>
              <w:rPr>
                <w:rFonts w:hint="eastAsia" w:ascii="宋体" w:hAnsi="宋体" w:eastAsia="宋体" w:cs="宋体"/>
                <w:bCs/>
                <w:color w:val="000000"/>
                <w:szCs w:val="21"/>
              </w:rPr>
            </w:r>
            <w:r/>
          </w:p>
        </w:tc>
        <w:tc>
          <w:tcPr>
            <w:tcW w:w="2449"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45周岁（不含）以下在职女民警、职工</w:t>
            </w:r>
            <w:r>
              <w:rPr>
                <w:rFonts w:hint="eastAsia" w:ascii="宋体" w:hAnsi="宋体" w:eastAsia="宋体" w:cs="宋体"/>
                <w:bCs/>
                <w:color w:val="000000"/>
                <w:sz w:val="18"/>
                <w:szCs w:val="18"/>
              </w:rPr>
            </w:r>
            <w:r/>
          </w:p>
        </w:tc>
        <w:tc>
          <w:tcPr>
            <w:tcW w:w="743"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1450元/人</w:t>
            </w:r>
            <w:r>
              <w:rPr>
                <w:rFonts w:hint="eastAsia" w:ascii="宋体" w:hAnsi="宋体" w:eastAsia="宋体" w:cs="宋体"/>
                <w:bCs/>
                <w:color w:val="000000"/>
                <w:sz w:val="18"/>
                <w:szCs w:val="18"/>
              </w:rPr>
            </w:r>
            <w:r/>
          </w:p>
        </w:tc>
        <w:tc>
          <w:tcPr>
            <w:tcW w:w="3365"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A1、A2、A3套餐</w:t>
            </w:r>
            <w:r>
              <w:rPr>
                <w:rFonts w:hint="eastAsia" w:ascii="宋体" w:hAnsi="宋体" w:eastAsia="宋体" w:cs="宋体"/>
                <w:bCs/>
                <w:color w:val="000000"/>
                <w:sz w:val="18"/>
                <w:szCs w:val="18"/>
              </w:rPr>
            </w:r>
            <w:r/>
          </w:p>
        </w:tc>
        <w:tc>
          <w:tcPr>
            <w:tcW w:w="2309" w:type="dxa"/>
            <w:vAlign w:val="center"/>
            <w:vMerge w:val="continue"/>
            <w:textDirection w:val="lrTb"/>
            <w:noWrap w:val="false"/>
          </w:tcPr>
          <w:p>
            <w:pPr>
              <w:pStyle w:val="890"/>
              <w:jc w:val="center"/>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r>
            <w:r/>
          </w:p>
        </w:tc>
      </w:tr>
      <w:tr>
        <w:trPr>
          <w:trHeight w:val="510" w:hRule="exact"/>
        </w:trPr>
        <w:tc>
          <w:tcPr>
            <w:tcW w:w="642" w:type="dxa"/>
            <w:vAlign w:val="center"/>
            <w:textDirection w:val="lrTb"/>
            <w:noWrap w:val="false"/>
          </w:tcPr>
          <w:p>
            <w:pPr>
              <w:pStyle w:val="890"/>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3</w:t>
            </w:r>
            <w:r>
              <w:rPr>
                <w:rFonts w:hint="eastAsia" w:ascii="宋体" w:hAnsi="宋体" w:eastAsia="宋体" w:cs="宋体"/>
                <w:bCs/>
                <w:color w:val="000000"/>
                <w:szCs w:val="21"/>
              </w:rPr>
            </w:r>
            <w:r/>
          </w:p>
        </w:tc>
        <w:tc>
          <w:tcPr>
            <w:tcW w:w="2449"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50周岁（含）以上在职男民警、职工</w:t>
            </w:r>
            <w:r>
              <w:rPr>
                <w:rFonts w:hint="eastAsia" w:ascii="宋体" w:hAnsi="宋体" w:eastAsia="宋体" w:cs="宋体"/>
                <w:bCs/>
                <w:color w:val="000000"/>
                <w:sz w:val="18"/>
                <w:szCs w:val="18"/>
              </w:rPr>
            </w:r>
            <w:r/>
          </w:p>
        </w:tc>
        <w:tc>
          <w:tcPr>
            <w:tcW w:w="743"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1320元/人</w:t>
            </w:r>
            <w:r>
              <w:rPr>
                <w:rFonts w:hint="eastAsia" w:ascii="宋体" w:hAnsi="宋体" w:eastAsia="宋体" w:cs="宋体"/>
                <w:bCs/>
                <w:color w:val="000000"/>
                <w:sz w:val="18"/>
                <w:szCs w:val="18"/>
              </w:rPr>
            </w:r>
            <w:r/>
          </w:p>
        </w:tc>
        <w:tc>
          <w:tcPr>
            <w:tcW w:w="3365"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B4、B5套餐</w:t>
            </w:r>
            <w:r>
              <w:rPr>
                <w:rFonts w:hint="eastAsia" w:ascii="宋体" w:hAnsi="宋体" w:eastAsia="宋体" w:cs="宋体"/>
                <w:bCs/>
                <w:color w:val="000000"/>
                <w:sz w:val="18"/>
                <w:szCs w:val="18"/>
              </w:rPr>
            </w:r>
            <w:r/>
          </w:p>
        </w:tc>
        <w:tc>
          <w:tcPr>
            <w:tcW w:w="2309" w:type="dxa"/>
            <w:vAlign w:val="center"/>
            <w:vMerge w:val="continue"/>
            <w:textDirection w:val="lrTb"/>
            <w:noWrap w:val="false"/>
          </w:tcPr>
          <w:p>
            <w:pPr>
              <w:pStyle w:val="890"/>
              <w:jc w:val="center"/>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r>
            <w:r/>
          </w:p>
        </w:tc>
      </w:tr>
      <w:tr>
        <w:trPr>
          <w:trHeight w:val="539" w:hRule="exact"/>
        </w:trPr>
        <w:tc>
          <w:tcPr>
            <w:tcW w:w="642" w:type="dxa"/>
            <w:vAlign w:val="center"/>
            <w:textDirection w:val="lrTb"/>
            <w:noWrap w:val="false"/>
          </w:tcPr>
          <w:p>
            <w:pPr>
              <w:pStyle w:val="890"/>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4</w:t>
            </w:r>
            <w:r>
              <w:rPr>
                <w:rFonts w:hint="eastAsia" w:ascii="宋体" w:hAnsi="宋体" w:eastAsia="宋体" w:cs="宋体"/>
                <w:bCs/>
                <w:color w:val="000000"/>
                <w:szCs w:val="21"/>
              </w:rPr>
            </w:r>
            <w:r/>
          </w:p>
        </w:tc>
        <w:tc>
          <w:tcPr>
            <w:tcW w:w="2449"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50周岁（不含）以下在职男民警、职工</w:t>
            </w:r>
            <w:r>
              <w:rPr>
                <w:rFonts w:hint="eastAsia" w:ascii="宋体" w:hAnsi="宋体" w:eastAsia="宋体" w:cs="宋体"/>
                <w:bCs/>
                <w:color w:val="000000"/>
                <w:sz w:val="18"/>
                <w:szCs w:val="18"/>
              </w:rPr>
            </w:r>
            <w:r/>
          </w:p>
        </w:tc>
        <w:tc>
          <w:tcPr>
            <w:tcW w:w="743"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970元/人</w:t>
            </w:r>
            <w:r>
              <w:rPr>
                <w:rFonts w:hint="eastAsia" w:ascii="宋体" w:hAnsi="宋体" w:eastAsia="宋体" w:cs="宋体"/>
                <w:bCs/>
                <w:color w:val="000000"/>
                <w:sz w:val="18"/>
                <w:szCs w:val="18"/>
              </w:rPr>
            </w:r>
            <w:r/>
          </w:p>
        </w:tc>
        <w:tc>
          <w:tcPr>
            <w:tcW w:w="3365"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B1、B2、B3套餐</w:t>
            </w:r>
            <w:r>
              <w:rPr>
                <w:rFonts w:hint="eastAsia" w:ascii="宋体" w:hAnsi="宋体" w:eastAsia="宋体" w:cs="宋体"/>
                <w:bCs/>
                <w:color w:val="000000"/>
                <w:sz w:val="18"/>
                <w:szCs w:val="18"/>
              </w:rPr>
            </w:r>
            <w:r/>
          </w:p>
        </w:tc>
        <w:tc>
          <w:tcPr>
            <w:tcW w:w="2309" w:type="dxa"/>
            <w:vAlign w:val="center"/>
            <w:vMerge w:val="continue"/>
            <w:textDirection w:val="lrTb"/>
            <w:noWrap w:val="false"/>
          </w:tcPr>
          <w:p>
            <w:pPr>
              <w:pStyle w:val="890"/>
              <w:jc w:val="center"/>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r>
            <w:r/>
          </w:p>
        </w:tc>
      </w:tr>
      <w:tr>
        <w:trPr>
          <w:trHeight w:val="504" w:hRule="exact"/>
        </w:trPr>
        <w:tc>
          <w:tcPr>
            <w:tcW w:w="642" w:type="dxa"/>
            <w:vAlign w:val="center"/>
            <w:textDirection w:val="lrTb"/>
            <w:noWrap w:val="false"/>
          </w:tcPr>
          <w:p>
            <w:pPr>
              <w:pStyle w:val="890"/>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5</w:t>
            </w:r>
            <w:r>
              <w:rPr>
                <w:rFonts w:hint="eastAsia" w:ascii="宋体" w:hAnsi="宋体" w:eastAsia="宋体" w:cs="宋体"/>
                <w:bCs/>
                <w:color w:val="000000"/>
                <w:szCs w:val="21"/>
              </w:rPr>
            </w:r>
            <w:r/>
          </w:p>
        </w:tc>
        <w:tc>
          <w:tcPr>
            <w:tcW w:w="2449"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离退休男民警</w:t>
            </w:r>
            <w:r>
              <w:rPr>
                <w:rFonts w:hint="eastAsia" w:ascii="宋体" w:hAnsi="宋体" w:eastAsia="宋体" w:cs="宋体"/>
                <w:bCs/>
                <w:color w:val="000000"/>
                <w:sz w:val="18"/>
                <w:szCs w:val="18"/>
              </w:rPr>
            </w:r>
            <w:r/>
          </w:p>
        </w:tc>
        <w:tc>
          <w:tcPr>
            <w:tcW w:w="743"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1270元/人</w:t>
            </w:r>
            <w:r>
              <w:rPr>
                <w:rFonts w:hint="eastAsia" w:ascii="宋体" w:hAnsi="宋体" w:eastAsia="宋体" w:cs="宋体"/>
                <w:bCs/>
                <w:color w:val="000000"/>
                <w:sz w:val="18"/>
                <w:szCs w:val="18"/>
              </w:rPr>
            </w:r>
            <w:r/>
          </w:p>
        </w:tc>
        <w:tc>
          <w:tcPr>
            <w:tcW w:w="3365"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C套餐</w:t>
            </w:r>
            <w:r>
              <w:rPr>
                <w:rFonts w:hint="eastAsia" w:ascii="宋体" w:hAnsi="宋体" w:eastAsia="宋体" w:cs="宋体"/>
                <w:bCs/>
                <w:color w:val="000000"/>
                <w:sz w:val="18"/>
                <w:szCs w:val="18"/>
              </w:rPr>
            </w:r>
            <w:r/>
          </w:p>
        </w:tc>
        <w:tc>
          <w:tcPr>
            <w:tcW w:w="2309" w:type="dxa"/>
            <w:vAlign w:val="center"/>
            <w:vMerge w:val="continue"/>
            <w:textDirection w:val="lrTb"/>
            <w:noWrap w:val="false"/>
          </w:tcPr>
          <w:p>
            <w:pPr>
              <w:pStyle w:val="890"/>
              <w:jc w:val="center"/>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r>
            <w:r/>
          </w:p>
        </w:tc>
      </w:tr>
      <w:tr>
        <w:trPr>
          <w:trHeight w:val="430" w:hRule="exact"/>
        </w:trPr>
        <w:tc>
          <w:tcPr>
            <w:tcW w:w="642" w:type="dxa"/>
            <w:vAlign w:val="center"/>
            <w:textDirection w:val="lrTb"/>
            <w:noWrap w:val="false"/>
          </w:tcPr>
          <w:p>
            <w:pPr>
              <w:pStyle w:val="890"/>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6</w:t>
            </w:r>
            <w:r>
              <w:rPr>
                <w:rFonts w:hint="eastAsia" w:ascii="宋体" w:hAnsi="宋体" w:eastAsia="宋体" w:cs="宋体"/>
                <w:bCs/>
                <w:color w:val="000000"/>
                <w:szCs w:val="21"/>
              </w:rPr>
            </w:r>
            <w:r/>
          </w:p>
        </w:tc>
        <w:tc>
          <w:tcPr>
            <w:tcW w:w="2449"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离退休女民警</w:t>
            </w:r>
            <w:r>
              <w:rPr>
                <w:rFonts w:hint="eastAsia" w:ascii="宋体" w:hAnsi="宋体" w:eastAsia="宋体" w:cs="宋体"/>
                <w:bCs/>
                <w:color w:val="000000"/>
                <w:sz w:val="18"/>
                <w:szCs w:val="18"/>
              </w:rPr>
            </w:r>
            <w:r/>
          </w:p>
        </w:tc>
        <w:tc>
          <w:tcPr>
            <w:tcW w:w="743"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1320元/人</w:t>
            </w:r>
            <w:r>
              <w:rPr>
                <w:rFonts w:hint="eastAsia" w:ascii="宋体" w:hAnsi="宋体" w:eastAsia="宋体" w:cs="宋体"/>
                <w:bCs/>
                <w:color w:val="000000"/>
                <w:sz w:val="18"/>
                <w:szCs w:val="18"/>
              </w:rPr>
            </w:r>
            <w:r/>
          </w:p>
        </w:tc>
        <w:tc>
          <w:tcPr>
            <w:tcW w:w="3365"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D套餐</w:t>
            </w:r>
            <w:r>
              <w:rPr>
                <w:rFonts w:hint="eastAsia" w:ascii="宋体" w:hAnsi="宋体" w:eastAsia="宋体" w:cs="宋体"/>
                <w:bCs/>
                <w:color w:val="000000"/>
                <w:sz w:val="18"/>
                <w:szCs w:val="18"/>
              </w:rPr>
            </w:r>
            <w:r/>
          </w:p>
        </w:tc>
        <w:tc>
          <w:tcPr>
            <w:tcW w:w="2309" w:type="dxa"/>
            <w:vAlign w:val="center"/>
            <w:vMerge w:val="continue"/>
            <w:textDirection w:val="lrTb"/>
            <w:noWrap w:val="false"/>
          </w:tcPr>
          <w:p>
            <w:pPr>
              <w:pStyle w:val="890"/>
              <w:jc w:val="center"/>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r>
            <w:r/>
          </w:p>
        </w:tc>
      </w:tr>
      <w:tr>
        <w:trPr>
          <w:trHeight w:val="423" w:hRule="exact"/>
        </w:trPr>
        <w:tc>
          <w:tcPr>
            <w:tcW w:w="642" w:type="dxa"/>
            <w:vAlign w:val="center"/>
            <w:textDirection w:val="lrTb"/>
            <w:noWrap w:val="false"/>
          </w:tcPr>
          <w:p>
            <w:pPr>
              <w:pStyle w:val="890"/>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7</w:t>
            </w:r>
            <w:r>
              <w:rPr>
                <w:rFonts w:hint="eastAsia" w:ascii="宋体" w:hAnsi="宋体" w:eastAsia="宋体" w:cs="宋体"/>
                <w:bCs/>
                <w:color w:val="000000"/>
                <w:szCs w:val="21"/>
              </w:rPr>
            </w:r>
            <w:r/>
          </w:p>
        </w:tc>
        <w:tc>
          <w:tcPr>
            <w:tcW w:w="2449"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退休职工</w:t>
            </w:r>
            <w:r>
              <w:rPr>
                <w:rFonts w:hint="eastAsia" w:ascii="宋体" w:hAnsi="宋体" w:eastAsia="宋体" w:cs="宋体"/>
                <w:bCs/>
                <w:color w:val="000000"/>
                <w:sz w:val="18"/>
                <w:szCs w:val="18"/>
              </w:rPr>
            </w:r>
            <w:r/>
          </w:p>
        </w:tc>
        <w:tc>
          <w:tcPr>
            <w:tcW w:w="743"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1070元/人</w:t>
            </w:r>
            <w:r>
              <w:rPr>
                <w:rFonts w:hint="eastAsia" w:ascii="宋体" w:hAnsi="宋体" w:eastAsia="宋体" w:cs="宋体"/>
                <w:bCs/>
                <w:color w:val="000000"/>
                <w:sz w:val="18"/>
                <w:szCs w:val="18"/>
              </w:rPr>
            </w:r>
            <w:r/>
          </w:p>
        </w:tc>
        <w:tc>
          <w:tcPr>
            <w:tcW w:w="3365" w:type="dxa"/>
            <w:vAlign w:val="center"/>
            <w:textDirection w:val="lrTb"/>
            <w:noWrap w:val="false"/>
          </w:tcPr>
          <w:p>
            <w:pPr>
              <w:pStyle w:val="890"/>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 xml:space="preserve">E</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rPr>
              <w:t xml:space="preserve">F套餐</w:t>
            </w:r>
            <w:r>
              <w:rPr>
                <w:rFonts w:hint="eastAsia" w:ascii="宋体" w:hAnsi="宋体" w:eastAsia="宋体" w:cs="宋体"/>
                <w:bCs/>
                <w:color w:val="000000"/>
                <w:sz w:val="18"/>
                <w:szCs w:val="18"/>
              </w:rPr>
            </w:r>
            <w:r/>
          </w:p>
        </w:tc>
        <w:tc>
          <w:tcPr>
            <w:tcW w:w="2309" w:type="dxa"/>
            <w:vAlign w:val="center"/>
            <w:vMerge w:val="continue"/>
            <w:textDirection w:val="lrTb"/>
            <w:noWrap w:val="false"/>
          </w:tcPr>
          <w:p>
            <w:pPr>
              <w:pStyle w:val="890"/>
              <w:jc w:val="center"/>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r>
            <w:r/>
          </w:p>
        </w:tc>
      </w:tr>
    </w:tbl>
    <w:p>
      <w:pPr>
        <w:pStyle w:val="912"/>
        <w:numPr>
          <w:ilvl w:val="0"/>
          <w:numId w:val="6"/>
        </w:numPr>
        <w:ind w:firstLine="422"/>
        <w:spacing w:line="360" w:lineRule="auto"/>
        <w:rPr>
          <w:rFonts w:hint="eastAsia" w:ascii="宋体" w:hAnsi="Courier New" w:eastAsia="宋体" w:cs="Times New Roman"/>
          <w:b/>
          <w:bCs w:val="0"/>
          <w:color w:val="000000"/>
          <w:sz w:val="21"/>
          <w:szCs w:val="21"/>
          <w:highlight w:val="none"/>
          <w:lang w:val="en-US" w:eastAsia="zh-CN"/>
        </w:rPr>
      </w:pPr>
      <w:r>
        <w:rPr>
          <w:rFonts w:hint="eastAsia" w:ascii="宋体" w:hAnsi="Courier New" w:eastAsia="宋体" w:cs="Times New Roman"/>
          <w:b/>
          <w:bCs w:val="0"/>
          <w:color w:val="000000"/>
          <w:sz w:val="21"/>
          <w:szCs w:val="21"/>
          <w:highlight w:val="none"/>
          <w:lang w:val="en-US" w:eastAsia="zh-CN"/>
        </w:rPr>
        <w:t xml:space="preserve">服务内容：</w:t>
      </w:r>
      <w:r>
        <w:rPr>
          <w:rFonts w:hint="eastAsia" w:ascii="宋体" w:hAnsi="Courier New" w:eastAsia="宋体" w:cs="Times New Roman"/>
          <w:b/>
          <w:bCs w:val="0"/>
          <w:color w:val="000000"/>
          <w:sz w:val="21"/>
          <w:szCs w:val="21"/>
          <w:highlight w:val="none"/>
          <w:lang w:val="en-US" w:eastAsia="zh-CN"/>
        </w:rPr>
      </w:r>
      <w:r/>
    </w:p>
    <w:tbl>
      <w:tblPr>
        <w:tblStyle w:val="933"/>
        <w:tblW w:w="9456"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2063"/>
        <w:gridCol w:w="1476"/>
        <w:gridCol w:w="2059"/>
        <w:gridCol w:w="2777"/>
      </w:tblGrid>
      <w:tr>
        <w:trPr>
          <w:trHeight w:val="397"/>
        </w:trPr>
        <w:tc>
          <w:tcPr>
            <w:tcW w:w="1081" w:type="dxa"/>
            <w:vAlign w:val="center"/>
            <w:textDirection w:val="lrTb"/>
            <w:noWrap w:val="false"/>
          </w:tcPr>
          <w:p>
            <w:pPr>
              <w:pStyle w:val="908"/>
              <w:jc w:val="center"/>
              <w:keepLines w:val="0"/>
              <w:keepNext w:val="0"/>
              <w:pageBreakBefore w:val="0"/>
              <w:spacing w:before="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 xml:space="preserve">序号</w:t>
            </w:r>
            <w:r>
              <w:rPr>
                <w:rFonts w:hint="eastAsia" w:ascii="宋体" w:hAnsi="宋体" w:eastAsia="宋体" w:cs="宋体"/>
                <w:color w:val="000000"/>
                <w:sz w:val="21"/>
                <w:szCs w:val="21"/>
                <w:highlight w:val="none"/>
                <w:vertAlign w:val="baseline"/>
                <w:lang w:val="en-US" w:eastAsia="zh-CN"/>
              </w:rPr>
            </w:r>
            <w:r/>
          </w:p>
        </w:tc>
        <w:tc>
          <w:tcPr>
            <w:tcW w:w="2063" w:type="dxa"/>
            <w:vAlign w:val="center"/>
            <w:textDirection w:val="lrTb"/>
            <w:noWrap w:val="false"/>
          </w:tcPr>
          <w:p>
            <w:pPr>
              <w:pStyle w:val="890"/>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bCs/>
                <w:color w:val="000000"/>
                <w:sz w:val="24"/>
              </w:rPr>
              <w:t xml:space="preserve">体检对象</w:t>
            </w:r>
            <w:r>
              <w:rPr>
                <w:rFonts w:hint="eastAsia" w:ascii="宋体" w:hAnsi="宋体" w:eastAsia="宋体" w:cs="宋体"/>
                <w:color w:val="000000"/>
                <w:sz w:val="21"/>
                <w:szCs w:val="21"/>
                <w:highlight w:val="none"/>
                <w:vertAlign w:val="baseline"/>
                <w:lang w:val="en-US" w:eastAsia="zh-CN"/>
              </w:rPr>
            </w:r>
            <w:r/>
          </w:p>
        </w:tc>
        <w:tc>
          <w:tcPr>
            <w:tcW w:w="1476" w:type="dxa"/>
            <w:vAlign w:val="center"/>
            <w:textDirection w:val="lrTb"/>
            <w:noWrap w:val="false"/>
          </w:tcPr>
          <w:p>
            <w:pPr>
              <w:pStyle w:val="890"/>
              <w:jc w:val="center"/>
              <w:keepLines w:val="0"/>
              <w:keepNext w:val="0"/>
              <w:pageBreakBefore w:val="0"/>
              <w:spacing w:before="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bCs/>
                <w:color w:val="000000"/>
                <w:sz w:val="24"/>
                <w:lang w:val="en-US" w:eastAsia="zh-CN"/>
              </w:rPr>
              <w:t xml:space="preserve">预估</w:t>
            </w:r>
            <w:r>
              <w:rPr>
                <w:rFonts w:hint="eastAsia" w:ascii="宋体" w:hAnsi="宋体" w:eastAsia="宋体" w:cs="宋体"/>
                <w:bCs/>
                <w:color w:val="000000"/>
                <w:sz w:val="24"/>
              </w:rPr>
              <w:t xml:space="preserve">民警职工人数</w:t>
            </w:r>
            <w:r>
              <w:rPr>
                <w:rFonts w:hint="eastAsia" w:ascii="宋体" w:hAnsi="宋体" w:eastAsia="宋体" w:cs="宋体"/>
                <w:color w:val="000000"/>
                <w:sz w:val="21"/>
                <w:szCs w:val="21"/>
                <w:highlight w:val="none"/>
                <w:vertAlign w:val="baseline"/>
                <w:lang w:val="en-US" w:eastAsia="zh-CN"/>
              </w:rPr>
            </w:r>
            <w:r/>
          </w:p>
        </w:tc>
        <w:tc>
          <w:tcPr>
            <w:tcW w:w="2059" w:type="dxa"/>
            <w:vAlign w:val="center"/>
            <w:textDirection w:val="lrTb"/>
            <w:noWrap w:val="false"/>
          </w:tcPr>
          <w:p>
            <w:pPr>
              <w:pStyle w:val="908"/>
              <w:jc w:val="center"/>
              <w:keepLines w:val="0"/>
              <w:keepNext w:val="0"/>
              <w:pageBreakBefore w:val="0"/>
              <w:spacing w:before="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采购需求</w:t>
            </w:r>
            <w:r>
              <w:rPr>
                <w:rFonts w:hint="eastAsia" w:ascii="宋体" w:hAnsi="宋体" w:eastAsia="宋体" w:cs="宋体"/>
                <w:color w:val="000000"/>
                <w:sz w:val="21"/>
                <w:szCs w:val="21"/>
                <w:highlight w:val="none"/>
                <w:vertAlign w:val="baseline"/>
                <w:lang w:val="en-US" w:eastAsia="zh-CN"/>
              </w:rPr>
            </w:r>
            <w:r/>
          </w:p>
        </w:tc>
        <w:tc>
          <w:tcPr>
            <w:tcW w:w="2777" w:type="dxa"/>
            <w:vAlign w:val="center"/>
            <w:textDirection w:val="lrTb"/>
            <w:noWrap w:val="false"/>
          </w:tcPr>
          <w:p>
            <w:pPr>
              <w:pStyle w:val="908"/>
              <w:jc w:val="center"/>
              <w:keepLines w:val="0"/>
              <w:keepNext w:val="0"/>
              <w:pageBreakBefore w:val="0"/>
              <w:spacing w:before="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rHeight w:val="444"/>
        </w:trPr>
        <w:tc>
          <w:tcPr>
            <w:tcW w:w="1081" w:type="dxa"/>
            <w:vAlign w:val="center"/>
            <w:textDirection w:val="lrTb"/>
            <w:noWrap w:val="false"/>
          </w:tcPr>
          <w:p>
            <w:pPr>
              <w:pStyle w:val="908"/>
              <w:ind w:left="0"/>
              <w:jc w:val="center"/>
              <w:keepLines w:val="0"/>
              <w:keepNext w:val="0"/>
              <w:pageBreakBefore w:val="0"/>
              <w:spacing w:before="0" w:line="360" w:lineRule="auto"/>
              <w:widowControl w:val="off"/>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 xml:space="preserve">1</w:t>
            </w:r>
            <w:r>
              <w:rPr>
                <w:rFonts w:ascii="宋体" w:hAnsi="宋体" w:eastAsia="宋体" w:cs="宋体"/>
                <w:color w:val="000000"/>
                <w:sz w:val="21"/>
                <w:szCs w:val="21"/>
                <w:highlight w:val="none"/>
                <w:vertAlign w:val="baseline"/>
                <w:lang w:val="en-US" w:eastAsia="zh-CN"/>
              </w:rPr>
            </w:r>
            <w:r/>
          </w:p>
        </w:tc>
        <w:tc>
          <w:tcPr>
            <w:tcW w:w="2063" w:type="dxa"/>
            <w:vAlign w:val="center"/>
            <w:textDirection w:val="lrTb"/>
            <w:noWrap w:val="false"/>
          </w:tcPr>
          <w:p>
            <w:pPr>
              <w:pStyle w:val="890"/>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 xml:space="preserve">45周岁（含）以上在职女民警、职工</w:t>
            </w:r>
            <w:r>
              <w:rPr>
                <w:rFonts w:hint="eastAsia" w:ascii="宋体" w:hAnsi="宋体" w:eastAsia="宋体" w:cs="宋体"/>
                <w:color w:val="000000"/>
                <w:sz w:val="21"/>
                <w:szCs w:val="21"/>
                <w:highlight w:val="none"/>
                <w:vertAlign w:val="baseline"/>
                <w:lang w:val="en-US" w:eastAsia="zh-CN"/>
              </w:rPr>
            </w:r>
            <w:r/>
          </w:p>
        </w:tc>
        <w:tc>
          <w:tcPr>
            <w:tcW w:w="1476" w:type="dxa"/>
            <w:vAlign w:val="bottom"/>
            <w:textDirection w:val="lrTb"/>
            <w:noWrap w:val="false"/>
          </w:tcPr>
          <w:p>
            <w:pPr>
              <w:pStyle w:val="890"/>
              <w:jc w:val="center"/>
              <w:keepLines w:val="0"/>
              <w:keepNext w:val="0"/>
              <w:widowControl/>
              <w:rPr>
                <w:rFonts w:hint="eastAsia" w:ascii="宋体" w:hAnsi="宋体" w:eastAsia="宋体" w:cs="宋体"/>
                <w:bCs/>
                <w:color w:val="000000"/>
                <w:sz w:val="18"/>
                <w:szCs w:val="18"/>
                <w:lang w:val="en-US" w:eastAsia="zh-CN" w:bidi="ar-SA"/>
              </w:rPr>
              <w:suppressLineNumbers w:val="0"/>
            </w:pPr>
            <w:r>
              <w:rPr>
                <w:rFonts w:hint="eastAsia" w:ascii="宋体" w:hAnsi="宋体" w:eastAsia="宋体" w:cs="宋体"/>
                <w:bCs/>
                <w:color w:val="000000"/>
                <w:sz w:val="18"/>
                <w:szCs w:val="18"/>
                <w:lang w:val="en-US" w:eastAsia="zh-CN" w:bidi="ar-SA"/>
              </w:rPr>
              <w:t xml:space="preserve">76</w:t>
            </w:r>
            <w:r>
              <w:rPr>
                <w:rFonts w:hint="eastAsia" w:ascii="宋体" w:hAnsi="宋体" w:eastAsia="宋体" w:cs="宋体"/>
                <w:bCs/>
                <w:color w:val="000000"/>
                <w:sz w:val="18"/>
                <w:szCs w:val="18"/>
                <w:lang w:val="en-US" w:eastAsia="zh-CN" w:bidi="ar-SA"/>
              </w:rPr>
            </w:r>
            <w:r/>
          </w:p>
        </w:tc>
        <w:tc>
          <w:tcPr>
            <w:tcW w:w="2059" w:type="dxa"/>
            <w:vAlign w:val="center"/>
            <w:vMerge w:val="restart"/>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t xml:space="preserve">江苏省龙潭监狱在职及离退休民警和职工体检人数约1115人，根据年龄和性别划分，分列六个套餐、十四个体检方案。</w:t>
            </w:r>
            <w:r>
              <w:rPr>
                <w:rFonts w:hint="eastAsia" w:ascii="宋体" w:hAnsi="宋体" w:eastAsia="宋体" w:cs="宋体"/>
                <w:bCs/>
                <w:color w:val="000000"/>
                <w:sz w:val="18"/>
                <w:szCs w:val="18"/>
                <w:lang w:val="en-US" w:eastAsia="zh-CN" w:bidi="ar-SA"/>
              </w:rPr>
            </w:r>
            <w:r/>
          </w:p>
        </w:tc>
        <w:tc>
          <w:tcPr>
            <w:tcW w:w="2777" w:type="dxa"/>
            <w:vAlign w:val="center"/>
            <w:vMerge w:val="restart"/>
            <w:textDirection w:val="lrTb"/>
            <w:noWrap w:val="false"/>
          </w:tcPr>
          <w:p>
            <w:pPr>
              <w:pStyle w:val="908"/>
              <w:ind w:left="0"/>
              <w:jc w:val="both"/>
              <w:keepLines w:val="0"/>
              <w:keepNext w:val="0"/>
              <w:pageBreakBefore w:val="0"/>
              <w:spacing w:before="0" w:line="360" w:lineRule="auto"/>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bCs/>
                <w:color w:val="000000"/>
                <w:sz w:val="18"/>
                <w:szCs w:val="18"/>
                <w:lang w:val="en-US" w:eastAsia="zh-CN" w:bidi="ar-SA"/>
              </w:rPr>
              <w:t xml:space="preserve">本需求列明的民警职工人数仅为预估参考数量，仅作为供应商报价测算、方案编制依据；项目实际结算、服务计量以采购人实际参加体检的人数为准，预估人数不具备结算约束力，供应商须自行预估人员浮动风险，相关成本全部综合计入报价，采购人不单独因预估与实际人数差异追加任何费用。</w:t>
            </w:r>
            <w:r>
              <w:rPr>
                <w:rFonts w:ascii="宋体" w:hAnsi="宋体" w:eastAsia="宋体" w:cs="宋体"/>
                <w:color w:val="000000"/>
                <w:sz w:val="21"/>
                <w:szCs w:val="21"/>
                <w:highlight w:val="none"/>
                <w:vertAlign w:val="baseline"/>
                <w:lang w:val="en-US" w:eastAsia="zh-CN"/>
              </w:rPr>
            </w:r>
            <w:r/>
          </w:p>
        </w:tc>
      </w:tr>
      <w:tr>
        <w:trPr>
          <w:trHeight w:val="454"/>
        </w:trPr>
        <w:tc>
          <w:tcPr>
            <w:tcW w:w="1081" w:type="dxa"/>
            <w:vAlign w:val="center"/>
            <w:textDirection w:val="lrTb"/>
            <w:noWrap w:val="false"/>
          </w:tcPr>
          <w:p>
            <w:pPr>
              <w:pStyle w:val="908"/>
              <w:ind w:left="0"/>
              <w:jc w:val="center"/>
              <w:keepLines w:val="0"/>
              <w:keepNext w:val="0"/>
              <w:pageBreakBefore w:val="0"/>
              <w:spacing w:before="0" w:line="360" w:lineRule="auto"/>
              <w:widowControl w:val="off"/>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 xml:space="preserve">2</w:t>
            </w:r>
            <w:r>
              <w:rPr>
                <w:rFonts w:ascii="宋体" w:hAnsi="宋体" w:eastAsia="宋体" w:cs="宋体"/>
                <w:color w:val="000000"/>
                <w:sz w:val="21"/>
                <w:szCs w:val="21"/>
                <w:highlight w:val="none"/>
                <w:vertAlign w:val="baseline"/>
                <w:lang w:val="en-US" w:eastAsia="zh-CN"/>
              </w:rPr>
            </w:r>
            <w:r/>
          </w:p>
        </w:tc>
        <w:tc>
          <w:tcPr>
            <w:tcW w:w="2063" w:type="dxa"/>
            <w:vAlign w:val="center"/>
            <w:textDirection w:val="lrTb"/>
            <w:noWrap w:val="false"/>
          </w:tcPr>
          <w:p>
            <w:pPr>
              <w:pStyle w:val="890"/>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 xml:space="preserve">45周岁（不含）以下在职女民警、职工</w:t>
            </w:r>
            <w:r>
              <w:rPr>
                <w:rFonts w:hint="eastAsia" w:ascii="宋体" w:hAnsi="宋体" w:eastAsia="宋体" w:cs="宋体"/>
                <w:color w:val="000000"/>
                <w:sz w:val="21"/>
                <w:szCs w:val="21"/>
                <w:highlight w:val="none"/>
                <w:vertAlign w:val="baseline"/>
                <w:lang w:val="en-US" w:eastAsia="zh-CN"/>
              </w:rPr>
            </w:r>
            <w:r/>
          </w:p>
        </w:tc>
        <w:tc>
          <w:tcPr>
            <w:tcW w:w="1476" w:type="dxa"/>
            <w:vAlign w:val="bottom"/>
            <w:textDirection w:val="lrTb"/>
            <w:noWrap w:val="false"/>
          </w:tcPr>
          <w:p>
            <w:pPr>
              <w:pStyle w:val="890"/>
              <w:jc w:val="center"/>
              <w:keepLines w:val="0"/>
              <w:keepNext w:val="0"/>
              <w:widowControl/>
              <w:rPr>
                <w:rFonts w:hint="eastAsia" w:ascii="宋体" w:hAnsi="宋体" w:eastAsia="宋体" w:cs="宋体"/>
                <w:bCs/>
                <w:color w:val="000000"/>
                <w:sz w:val="18"/>
                <w:szCs w:val="18"/>
                <w:lang w:val="en-US" w:eastAsia="zh-CN" w:bidi="ar-SA"/>
              </w:rPr>
              <w:suppressLineNumbers w:val="0"/>
            </w:pPr>
            <w:r>
              <w:rPr>
                <w:rFonts w:hint="eastAsia" w:ascii="宋体" w:hAnsi="宋体" w:eastAsia="宋体" w:cs="宋体"/>
                <w:bCs/>
                <w:color w:val="000000"/>
                <w:sz w:val="18"/>
                <w:szCs w:val="18"/>
                <w:lang w:val="en-US" w:eastAsia="zh-CN" w:bidi="ar-SA"/>
              </w:rPr>
              <w:t xml:space="preserve">16</w:t>
            </w:r>
            <w:r>
              <w:rPr>
                <w:rFonts w:hint="eastAsia" w:ascii="宋体" w:hAnsi="宋体" w:eastAsia="宋体" w:cs="宋体"/>
                <w:bCs/>
                <w:color w:val="000000"/>
                <w:sz w:val="18"/>
                <w:szCs w:val="18"/>
                <w:lang w:val="en-US" w:eastAsia="zh-CN" w:bidi="ar-SA"/>
              </w:rPr>
            </w:r>
            <w:r/>
          </w:p>
        </w:tc>
        <w:tc>
          <w:tcPr>
            <w:tcW w:w="2059"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r>
            <w:r/>
          </w:p>
        </w:tc>
        <w:tc>
          <w:tcPr>
            <w:tcW w:w="2777"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rHeight w:val="454"/>
        </w:trPr>
        <w:tc>
          <w:tcPr>
            <w:tcW w:w="1081" w:type="dxa"/>
            <w:vAlign w:val="center"/>
            <w:textDirection w:val="lrTb"/>
            <w:noWrap w:val="false"/>
          </w:tcPr>
          <w:p>
            <w:pPr>
              <w:pStyle w:val="908"/>
              <w:ind w:left="0"/>
              <w:jc w:val="center"/>
              <w:keepLines w:val="0"/>
              <w:keepNext w:val="0"/>
              <w:pageBreakBefore w:val="0"/>
              <w:spacing w:before="0" w:line="360" w:lineRule="auto"/>
              <w:widowControl w:val="off"/>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 xml:space="preserve">3</w:t>
            </w:r>
            <w:r>
              <w:rPr>
                <w:rFonts w:ascii="宋体" w:hAnsi="宋体" w:eastAsia="宋体" w:cs="宋体"/>
                <w:color w:val="000000"/>
                <w:sz w:val="21"/>
                <w:szCs w:val="21"/>
                <w:highlight w:val="none"/>
                <w:vertAlign w:val="baseline"/>
                <w:lang w:val="en-US" w:eastAsia="zh-CN"/>
              </w:rPr>
            </w:r>
            <w:r/>
          </w:p>
        </w:tc>
        <w:tc>
          <w:tcPr>
            <w:tcW w:w="2063" w:type="dxa"/>
            <w:vAlign w:val="center"/>
            <w:textDirection w:val="lrTb"/>
            <w:noWrap w:val="false"/>
          </w:tcPr>
          <w:p>
            <w:pPr>
              <w:pStyle w:val="890"/>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 xml:space="preserve">50周岁（含）以上在职男民警、职工</w:t>
            </w:r>
            <w:r>
              <w:rPr>
                <w:rFonts w:hint="eastAsia" w:ascii="宋体" w:hAnsi="宋体" w:eastAsia="宋体" w:cs="宋体"/>
                <w:color w:val="000000"/>
                <w:sz w:val="21"/>
                <w:szCs w:val="21"/>
                <w:highlight w:val="none"/>
                <w:vertAlign w:val="baseline"/>
                <w:lang w:val="en-US" w:eastAsia="zh-CN"/>
              </w:rPr>
            </w:r>
            <w:r/>
          </w:p>
        </w:tc>
        <w:tc>
          <w:tcPr>
            <w:tcW w:w="1476" w:type="dxa"/>
            <w:vAlign w:val="bottom"/>
            <w:textDirection w:val="lrTb"/>
            <w:noWrap w:val="false"/>
          </w:tcPr>
          <w:p>
            <w:pPr>
              <w:pStyle w:val="890"/>
              <w:jc w:val="center"/>
              <w:keepLines w:val="0"/>
              <w:keepNext w:val="0"/>
              <w:widowControl/>
              <w:rPr>
                <w:rFonts w:hint="eastAsia" w:ascii="宋体" w:hAnsi="宋体" w:eastAsia="宋体" w:cs="宋体"/>
                <w:bCs/>
                <w:color w:val="000000"/>
                <w:sz w:val="18"/>
                <w:szCs w:val="18"/>
                <w:lang w:val="en-US" w:eastAsia="zh-CN" w:bidi="ar-SA"/>
              </w:rPr>
              <w:suppressLineNumbers w:val="0"/>
            </w:pPr>
            <w:r>
              <w:rPr>
                <w:rFonts w:hint="eastAsia" w:ascii="宋体" w:hAnsi="宋体" w:eastAsia="宋体" w:cs="宋体"/>
                <w:bCs/>
                <w:color w:val="000000"/>
                <w:sz w:val="18"/>
                <w:szCs w:val="18"/>
                <w:lang w:val="en-US" w:eastAsia="zh-CN" w:bidi="ar-SA"/>
              </w:rPr>
              <w:t xml:space="preserve">494</w:t>
            </w:r>
            <w:r>
              <w:rPr>
                <w:rFonts w:hint="eastAsia" w:ascii="宋体" w:hAnsi="宋体" w:eastAsia="宋体" w:cs="宋体"/>
                <w:bCs/>
                <w:color w:val="000000"/>
                <w:sz w:val="18"/>
                <w:szCs w:val="18"/>
                <w:lang w:val="en-US" w:eastAsia="zh-CN" w:bidi="ar-SA"/>
              </w:rPr>
            </w:r>
            <w:r/>
          </w:p>
        </w:tc>
        <w:tc>
          <w:tcPr>
            <w:tcW w:w="2059"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r>
            <w:r/>
          </w:p>
        </w:tc>
        <w:tc>
          <w:tcPr>
            <w:tcW w:w="2777"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rHeight w:val="454"/>
        </w:trPr>
        <w:tc>
          <w:tcPr>
            <w:tcW w:w="1081" w:type="dxa"/>
            <w:vAlign w:val="center"/>
            <w:textDirection w:val="lrTb"/>
            <w:noWrap w:val="false"/>
          </w:tcPr>
          <w:p>
            <w:pPr>
              <w:pStyle w:val="908"/>
              <w:ind w:left="0"/>
              <w:jc w:val="center"/>
              <w:keepLines w:val="0"/>
              <w:keepNext w:val="0"/>
              <w:pageBreakBefore w:val="0"/>
              <w:spacing w:before="0" w:line="360" w:lineRule="auto"/>
              <w:widowControl w:val="off"/>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 xml:space="preserve">4</w:t>
            </w:r>
            <w:r>
              <w:rPr>
                <w:rFonts w:ascii="宋体" w:hAnsi="宋体" w:eastAsia="宋体" w:cs="宋体"/>
                <w:color w:val="000000"/>
                <w:sz w:val="21"/>
                <w:szCs w:val="21"/>
                <w:highlight w:val="none"/>
                <w:vertAlign w:val="baseline"/>
                <w:lang w:val="en-US" w:eastAsia="zh-CN"/>
              </w:rPr>
            </w:r>
            <w:r/>
          </w:p>
        </w:tc>
        <w:tc>
          <w:tcPr>
            <w:tcW w:w="2063" w:type="dxa"/>
            <w:vAlign w:val="center"/>
            <w:textDirection w:val="lrTb"/>
            <w:noWrap w:val="false"/>
          </w:tcPr>
          <w:p>
            <w:pPr>
              <w:pStyle w:val="890"/>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 xml:space="preserve">50周岁（不含）以下在职男民警、职工</w:t>
            </w:r>
            <w:r>
              <w:rPr>
                <w:rFonts w:hint="eastAsia" w:ascii="宋体" w:hAnsi="宋体" w:eastAsia="宋体" w:cs="宋体"/>
                <w:color w:val="000000"/>
                <w:sz w:val="21"/>
                <w:szCs w:val="21"/>
                <w:highlight w:val="none"/>
                <w:vertAlign w:val="baseline"/>
                <w:lang w:val="en-US" w:eastAsia="zh-CN"/>
              </w:rPr>
            </w:r>
            <w:r/>
          </w:p>
        </w:tc>
        <w:tc>
          <w:tcPr>
            <w:tcW w:w="1476" w:type="dxa"/>
            <w:vAlign w:val="bottom"/>
            <w:textDirection w:val="lrTb"/>
            <w:noWrap w:val="false"/>
          </w:tcPr>
          <w:p>
            <w:pPr>
              <w:pStyle w:val="890"/>
              <w:jc w:val="center"/>
              <w:keepLines w:val="0"/>
              <w:keepNext w:val="0"/>
              <w:widowControl/>
              <w:rPr>
                <w:rFonts w:hint="eastAsia" w:ascii="宋体" w:hAnsi="宋体" w:eastAsia="宋体" w:cs="宋体"/>
                <w:bCs/>
                <w:color w:val="000000"/>
                <w:sz w:val="18"/>
                <w:szCs w:val="18"/>
                <w:lang w:val="en-US" w:eastAsia="zh-CN" w:bidi="ar-SA"/>
              </w:rPr>
              <w:suppressLineNumbers w:val="0"/>
            </w:pPr>
            <w:r>
              <w:rPr>
                <w:rFonts w:hint="eastAsia" w:ascii="宋体" w:hAnsi="宋体" w:eastAsia="宋体" w:cs="宋体"/>
                <w:bCs/>
                <w:color w:val="000000"/>
                <w:sz w:val="18"/>
                <w:szCs w:val="18"/>
                <w:lang w:val="en-US" w:eastAsia="zh-CN" w:bidi="ar-SA"/>
              </w:rPr>
              <w:t xml:space="preserve">596</w:t>
            </w:r>
            <w:r>
              <w:rPr>
                <w:rFonts w:hint="eastAsia" w:ascii="宋体" w:hAnsi="宋体" w:eastAsia="宋体" w:cs="宋体"/>
                <w:bCs/>
                <w:color w:val="000000"/>
                <w:sz w:val="18"/>
                <w:szCs w:val="18"/>
                <w:lang w:val="en-US" w:eastAsia="zh-CN" w:bidi="ar-SA"/>
              </w:rPr>
            </w:r>
            <w:r/>
          </w:p>
        </w:tc>
        <w:tc>
          <w:tcPr>
            <w:tcW w:w="2059"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r>
            <w:r/>
          </w:p>
        </w:tc>
        <w:tc>
          <w:tcPr>
            <w:tcW w:w="2777"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rHeight w:val="454"/>
        </w:trPr>
        <w:tc>
          <w:tcPr>
            <w:tcW w:w="1081" w:type="dxa"/>
            <w:vAlign w:val="center"/>
            <w:textDirection w:val="lrTb"/>
            <w:noWrap w:val="false"/>
          </w:tcPr>
          <w:p>
            <w:pPr>
              <w:pStyle w:val="908"/>
              <w:ind w:left="0"/>
              <w:jc w:val="center"/>
              <w:keepLines w:val="0"/>
              <w:keepNext w:val="0"/>
              <w:pageBreakBefore w:val="0"/>
              <w:spacing w:before="0" w:line="360" w:lineRule="auto"/>
              <w:widowControl w:val="off"/>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 xml:space="preserve">5</w:t>
            </w:r>
            <w:r>
              <w:rPr>
                <w:rFonts w:ascii="宋体" w:hAnsi="宋体" w:eastAsia="宋体" w:cs="宋体"/>
                <w:color w:val="000000"/>
                <w:sz w:val="21"/>
                <w:szCs w:val="21"/>
                <w:highlight w:val="none"/>
                <w:vertAlign w:val="baseline"/>
                <w:lang w:val="en-US" w:eastAsia="zh-CN"/>
              </w:rPr>
            </w:r>
            <w:r/>
          </w:p>
        </w:tc>
        <w:tc>
          <w:tcPr>
            <w:tcW w:w="2063" w:type="dxa"/>
            <w:vAlign w:val="center"/>
            <w:textDirection w:val="lrTb"/>
            <w:noWrap w:val="false"/>
          </w:tcPr>
          <w:p>
            <w:pPr>
              <w:pStyle w:val="890"/>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 xml:space="preserve">离退休男民警</w:t>
            </w:r>
            <w:r>
              <w:rPr>
                <w:rFonts w:hint="eastAsia" w:ascii="宋体" w:hAnsi="宋体" w:eastAsia="宋体" w:cs="宋体"/>
                <w:color w:val="000000"/>
                <w:sz w:val="21"/>
                <w:szCs w:val="21"/>
                <w:highlight w:val="none"/>
                <w:vertAlign w:val="baseline"/>
                <w:lang w:val="en-US" w:eastAsia="zh-CN"/>
              </w:rPr>
            </w:r>
            <w:r/>
          </w:p>
        </w:tc>
        <w:tc>
          <w:tcPr>
            <w:tcW w:w="1476" w:type="dxa"/>
            <w:vAlign w:val="bottom"/>
            <w:textDirection w:val="lrTb"/>
            <w:noWrap w:val="false"/>
          </w:tcPr>
          <w:p>
            <w:pPr>
              <w:pStyle w:val="890"/>
              <w:jc w:val="center"/>
              <w:keepLines w:val="0"/>
              <w:keepNext w:val="0"/>
              <w:widowControl/>
              <w:rPr>
                <w:rFonts w:hint="eastAsia" w:ascii="宋体" w:hAnsi="宋体" w:eastAsia="宋体" w:cs="宋体"/>
                <w:bCs/>
                <w:color w:val="000000"/>
                <w:sz w:val="18"/>
                <w:szCs w:val="18"/>
                <w:lang w:val="en-US" w:eastAsia="zh-CN" w:bidi="ar-SA"/>
              </w:rPr>
              <w:suppressLineNumbers w:val="0"/>
            </w:pPr>
            <w:r>
              <w:rPr>
                <w:rFonts w:hint="eastAsia" w:ascii="宋体" w:hAnsi="宋体" w:eastAsia="宋体" w:cs="宋体"/>
                <w:bCs/>
                <w:color w:val="000000"/>
                <w:sz w:val="18"/>
                <w:szCs w:val="18"/>
                <w:lang w:val="en-US" w:eastAsia="zh-CN" w:bidi="ar-SA"/>
              </w:rPr>
              <w:t xml:space="preserve">329</w:t>
            </w:r>
            <w:r>
              <w:rPr>
                <w:rFonts w:hint="eastAsia" w:ascii="宋体" w:hAnsi="宋体" w:eastAsia="宋体" w:cs="宋体"/>
                <w:bCs/>
                <w:color w:val="000000"/>
                <w:sz w:val="18"/>
                <w:szCs w:val="18"/>
                <w:lang w:val="en-US" w:eastAsia="zh-CN" w:bidi="ar-SA"/>
              </w:rPr>
            </w:r>
            <w:r/>
          </w:p>
        </w:tc>
        <w:tc>
          <w:tcPr>
            <w:tcW w:w="2059"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r>
            <w:r/>
          </w:p>
        </w:tc>
        <w:tc>
          <w:tcPr>
            <w:tcW w:w="2777"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rHeight w:val="454"/>
        </w:trPr>
        <w:tc>
          <w:tcPr>
            <w:tcW w:w="1081" w:type="dxa"/>
            <w:vAlign w:val="center"/>
            <w:textDirection w:val="lrTb"/>
            <w:noWrap w:val="false"/>
          </w:tcPr>
          <w:p>
            <w:pPr>
              <w:pStyle w:val="908"/>
              <w:ind w:left="0"/>
              <w:jc w:val="center"/>
              <w:keepLines w:val="0"/>
              <w:keepNext w:val="0"/>
              <w:pageBreakBefore w:val="0"/>
              <w:spacing w:before="0" w:line="360" w:lineRule="auto"/>
              <w:widowControl w:val="off"/>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 xml:space="preserve">6</w:t>
            </w:r>
            <w:r>
              <w:rPr>
                <w:rFonts w:ascii="宋体" w:hAnsi="宋体" w:eastAsia="宋体" w:cs="宋体"/>
                <w:color w:val="000000"/>
                <w:sz w:val="21"/>
                <w:szCs w:val="21"/>
                <w:highlight w:val="none"/>
                <w:vertAlign w:val="baseline"/>
                <w:lang w:val="en-US" w:eastAsia="zh-CN"/>
              </w:rPr>
            </w:r>
            <w:r/>
          </w:p>
        </w:tc>
        <w:tc>
          <w:tcPr>
            <w:tcW w:w="2063" w:type="dxa"/>
            <w:vAlign w:val="center"/>
            <w:textDirection w:val="lrTb"/>
            <w:noWrap w:val="false"/>
          </w:tcPr>
          <w:p>
            <w:pPr>
              <w:pStyle w:val="890"/>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 xml:space="preserve">离退休女民警</w:t>
            </w:r>
            <w:r>
              <w:rPr>
                <w:rFonts w:hint="eastAsia" w:ascii="宋体" w:hAnsi="宋体" w:eastAsia="宋体" w:cs="宋体"/>
                <w:color w:val="000000"/>
                <w:sz w:val="21"/>
                <w:szCs w:val="21"/>
                <w:highlight w:val="none"/>
                <w:vertAlign w:val="baseline"/>
                <w:lang w:val="en-US" w:eastAsia="zh-CN"/>
              </w:rPr>
            </w:r>
            <w:r/>
          </w:p>
        </w:tc>
        <w:tc>
          <w:tcPr>
            <w:tcW w:w="1476" w:type="dxa"/>
            <w:vAlign w:val="bottom"/>
            <w:textDirection w:val="lrTb"/>
            <w:noWrap w:val="false"/>
          </w:tcPr>
          <w:p>
            <w:pPr>
              <w:pStyle w:val="890"/>
              <w:jc w:val="center"/>
              <w:keepLines w:val="0"/>
              <w:keepNext w:val="0"/>
              <w:widowControl/>
              <w:rPr>
                <w:rFonts w:hint="eastAsia" w:ascii="宋体" w:hAnsi="宋体" w:eastAsia="宋体" w:cs="宋体"/>
                <w:bCs/>
                <w:color w:val="000000"/>
                <w:sz w:val="18"/>
                <w:szCs w:val="18"/>
                <w:lang w:val="en-US" w:eastAsia="zh-CN" w:bidi="ar-SA"/>
              </w:rPr>
              <w:suppressLineNumbers w:val="0"/>
            </w:pPr>
            <w:r>
              <w:rPr>
                <w:rFonts w:hint="eastAsia" w:ascii="宋体" w:hAnsi="宋体" w:eastAsia="宋体" w:cs="宋体"/>
                <w:bCs/>
                <w:color w:val="000000"/>
                <w:sz w:val="18"/>
                <w:szCs w:val="18"/>
                <w:lang w:val="en-US" w:eastAsia="zh-CN" w:bidi="ar-SA"/>
              </w:rPr>
              <w:t xml:space="preserve">167</w:t>
            </w:r>
            <w:r>
              <w:rPr>
                <w:rFonts w:hint="eastAsia" w:ascii="宋体" w:hAnsi="宋体" w:eastAsia="宋体" w:cs="宋体"/>
                <w:bCs/>
                <w:color w:val="000000"/>
                <w:sz w:val="18"/>
                <w:szCs w:val="18"/>
                <w:lang w:val="en-US" w:eastAsia="zh-CN" w:bidi="ar-SA"/>
              </w:rPr>
            </w:r>
            <w:r/>
          </w:p>
        </w:tc>
        <w:tc>
          <w:tcPr>
            <w:tcW w:w="2059"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r>
            <w:r/>
          </w:p>
        </w:tc>
        <w:tc>
          <w:tcPr>
            <w:tcW w:w="2777"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rHeight w:val="454"/>
        </w:trPr>
        <w:tc>
          <w:tcPr>
            <w:tcW w:w="1081" w:type="dxa"/>
            <w:vAlign w:val="center"/>
            <w:textDirection w:val="lrTb"/>
            <w:noWrap w:val="false"/>
          </w:tcPr>
          <w:p>
            <w:pPr>
              <w:pStyle w:val="908"/>
              <w:ind w:left="0"/>
              <w:jc w:val="center"/>
              <w:keepLines w:val="0"/>
              <w:keepNext w:val="0"/>
              <w:pageBreakBefore w:val="0"/>
              <w:spacing w:before="0" w:line="360" w:lineRule="auto"/>
              <w:widowControl w:val="off"/>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 xml:space="preserve">7</w:t>
            </w:r>
            <w:r>
              <w:rPr>
                <w:rFonts w:ascii="宋体" w:hAnsi="宋体" w:eastAsia="宋体" w:cs="宋体"/>
                <w:color w:val="000000"/>
                <w:sz w:val="21"/>
                <w:szCs w:val="21"/>
                <w:highlight w:val="none"/>
                <w:vertAlign w:val="baseline"/>
                <w:lang w:val="en-US" w:eastAsia="zh-CN"/>
              </w:rPr>
            </w:r>
            <w:r/>
          </w:p>
        </w:tc>
        <w:tc>
          <w:tcPr>
            <w:tcW w:w="2063" w:type="dxa"/>
            <w:vAlign w:val="center"/>
            <w:textDirection w:val="lrTb"/>
            <w:noWrap w:val="false"/>
          </w:tcPr>
          <w:p>
            <w:pPr>
              <w:pStyle w:val="890"/>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 xml:space="preserve">退休职工</w:t>
            </w:r>
            <w:r>
              <w:rPr>
                <w:rFonts w:hint="eastAsia" w:ascii="宋体" w:hAnsi="宋体" w:eastAsia="宋体" w:cs="宋体"/>
                <w:color w:val="000000"/>
                <w:sz w:val="21"/>
                <w:szCs w:val="21"/>
                <w:highlight w:val="none"/>
                <w:vertAlign w:val="baseline"/>
                <w:lang w:val="en-US" w:eastAsia="zh-CN"/>
              </w:rPr>
            </w:r>
            <w:r/>
          </w:p>
        </w:tc>
        <w:tc>
          <w:tcPr>
            <w:tcW w:w="1476" w:type="dxa"/>
            <w:vAlign w:val="center"/>
            <w:textDirection w:val="lrTb"/>
            <w:noWrap w:val="false"/>
          </w:tcPr>
          <w:p>
            <w:pPr>
              <w:pStyle w:val="890"/>
              <w:jc w:val="center"/>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t xml:space="preserve">552</w:t>
            </w:r>
            <w:r>
              <w:rPr>
                <w:rFonts w:hint="eastAsia" w:ascii="宋体" w:hAnsi="宋体" w:eastAsia="宋体" w:cs="宋体"/>
                <w:bCs/>
                <w:color w:val="000000"/>
                <w:sz w:val="18"/>
                <w:szCs w:val="18"/>
                <w:lang w:val="en-US" w:eastAsia="zh-CN" w:bidi="ar-SA"/>
              </w:rPr>
            </w:r>
            <w:r/>
          </w:p>
        </w:tc>
        <w:tc>
          <w:tcPr>
            <w:tcW w:w="2059"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r>
            <w:r/>
          </w:p>
        </w:tc>
        <w:tc>
          <w:tcPr>
            <w:tcW w:w="2777" w:type="dxa"/>
            <w:vAlign w:val="center"/>
            <w:vMerge w:val="continue"/>
            <w:textDirection w:val="lrTb"/>
            <w:noWrap w:val="false"/>
          </w:tcPr>
          <w:p>
            <w:pPr>
              <w:pStyle w:val="908"/>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bl>
    <w:p>
      <w:pPr>
        <w:pStyle w:val="890"/>
        <w:ind w:firstLine="44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体检总人数预计为2230人，具体以实际参加体检人数为准，预计总费用2619110元，其中涉及财政性资金1822500元（在职1184230元；离退休638270元），单位自筹资金796610元。</w:t>
      </w:r>
      <w:r>
        <w:rPr>
          <w:rFonts w:hint="eastAsia" w:ascii="宋体" w:hAnsi="宋体" w:eastAsia="宋体" w:cs="宋体"/>
          <w:color w:val="000000"/>
          <w:szCs w:val="21"/>
        </w:rPr>
      </w:r>
      <w:r/>
    </w:p>
    <w:p>
      <w:pPr>
        <w:pStyle w:val="890"/>
        <w:ind w:firstLine="440"/>
        <w:spacing w:line="360" w:lineRule="auto"/>
        <w:rPr>
          <w:rFonts w:ascii="宋体" w:hAnsi="宋体" w:cs="宋体"/>
          <w:color w:val="000000"/>
          <w:szCs w:val="21"/>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.体检时间：</w:t>
      </w:r>
      <w:r>
        <w:rPr>
          <w:rFonts w:hint="eastAsia" w:ascii="宋体" w:hAnsi="宋体" w:eastAsia="宋体" w:cs="宋体"/>
          <w:color w:val="000000"/>
          <w:szCs w:val="21"/>
          <w:lang w:val="en-US" w:eastAsia="zh-CN"/>
        </w:rPr>
        <w:t xml:space="preserve">90日历日，</w:t>
      </w:r>
      <w:r>
        <w:rPr>
          <w:rFonts w:hint="eastAsia" w:ascii="宋体" w:hAnsi="宋体" w:eastAsia="宋体" w:cs="宋体"/>
          <w:color w:val="000000"/>
          <w:szCs w:val="21"/>
        </w:rPr>
        <w:t xml:space="preserve">202</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日起至202</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11</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rPr>
        <w:t xml:space="preserve">日止（具体以双方协商为准）。</w:t>
      </w:r>
      <w:r>
        <w:rPr>
          <w:rFonts w:ascii="宋体" w:hAnsi="宋体" w:cs="宋体"/>
          <w:color w:val="000000"/>
          <w:szCs w:val="21"/>
        </w:rPr>
      </w:r>
      <w:r/>
    </w:p>
    <w:p>
      <w:pPr>
        <w:pStyle w:val="890"/>
        <w:ind w:firstLine="440"/>
        <w:spacing w:line="360" w:lineRule="auto"/>
        <w:rPr>
          <w:rFonts w:ascii="宋体" w:hAnsi="宋体" w:eastAsia="宋体" w:cs="仿宋"/>
          <w:b/>
          <w:bCs/>
          <w:color w:val="000000"/>
          <w:sz w:val="24"/>
        </w:rPr>
      </w:pPr>
      <w:r>
        <w:rPr>
          <w:b/>
          <w:bCs/>
          <w:color w:val="000000"/>
          <w:szCs w:val="21"/>
        </w:rPr>
        <w:t xml:space="preserve">▲</w:t>
      </w:r>
      <w:r>
        <w:rPr>
          <w:rFonts w:hint="eastAsia" w:ascii="宋体" w:hAnsi="宋体" w:eastAsia="宋体" w:cs="仿宋"/>
          <w:b/>
          <w:bCs/>
          <w:color w:val="000000"/>
          <w:szCs w:val="21"/>
          <w:lang w:val="en-US" w:eastAsia="zh-CN"/>
        </w:rPr>
        <w:t xml:space="preserve">6</w:t>
      </w:r>
      <w:r>
        <w:rPr>
          <w:rFonts w:hint="eastAsia" w:ascii="宋体" w:hAnsi="宋体" w:eastAsia="宋体" w:cs="仿宋"/>
          <w:b/>
          <w:bCs/>
          <w:color w:val="000000"/>
          <w:szCs w:val="21"/>
        </w:rPr>
        <w:t xml:space="preserve">.体检模式：在规定时间范围内，由参加体检人员自行网上预约。</w:t>
      </w:r>
      <w:r>
        <w:rPr>
          <w:rFonts w:hint="eastAsia" w:ascii="宋体" w:hAnsi="宋体" w:eastAsia="宋体" w:cs="仿宋"/>
          <w:b/>
          <w:bCs/>
          <w:color w:val="000000"/>
          <w:szCs w:val="21"/>
          <w:u w:val="single"/>
        </w:rPr>
        <w:t xml:space="preserve">（提供承诺书加盖公章，格式自拟；如提供的承诺书内容表述不清或存在评审歧义，视为未提供）</w:t>
      </w:r>
      <w:r>
        <w:rPr>
          <w:rFonts w:ascii="宋体" w:hAnsi="宋体" w:eastAsia="宋体" w:cs="仿宋"/>
          <w:b/>
          <w:bCs/>
          <w:color w:val="000000"/>
          <w:sz w:val="24"/>
        </w:rPr>
      </w:r>
      <w:r/>
    </w:p>
    <w:p>
      <w:pPr>
        <w:pStyle w:val="890"/>
        <w:ind w:firstLine="44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.体检费用付款方式：</w:t>
      </w:r>
      <w:r>
        <w:rPr>
          <w:rFonts w:hint="eastAsia" w:ascii="宋体" w:hAnsi="宋体" w:cs="宋体"/>
          <w:color w:val="000000"/>
          <w:szCs w:val="21"/>
        </w:rPr>
      </w:r>
      <w:r/>
    </w:p>
    <w:p>
      <w:pPr>
        <w:pStyle w:val="890"/>
        <w:ind w:firstLine="440"/>
        <w:spacing w:line="360" w:lineRule="auto"/>
        <w:rPr>
          <w:rFonts w:hint="eastAsia" w:ascii="宋体" w:hAnsi="宋体" w:cs="宋体"/>
          <w:color w:val="000000"/>
          <w:szCs w:val="21"/>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w:t>
      </w:r>
      <w:r>
        <w:rPr>
          <w:rFonts w:hint="eastAsia" w:ascii="宋体" w:hAnsi="宋体" w:cs="宋体"/>
          <w:color w:val="000000"/>
          <w:szCs w:val="21"/>
        </w:rPr>
        <w:t xml:space="preserve">结算方式：本项目共设置14个体检套餐，合同履约及最终结算统一按照各套餐参考价格、中标优惠率及采购人实际发生体检人数据实结算。最终单项结算价计算公式为：结算单价=对应套餐参考价格×（1-中标优惠率）</w:t>
      </w:r>
      <w:r>
        <w:rPr>
          <w:rFonts w:hint="eastAsia" w:ascii="宋体" w:hAnsi="宋体" w:eastAsia="宋体" w:cs="宋体"/>
          <w:color w:val="000000"/>
          <w:szCs w:val="21"/>
          <w:lang w:eastAsia="zh-CN"/>
        </w:rPr>
        <w:t xml:space="preserve">，</w:t>
      </w:r>
      <w:r>
        <w:rPr>
          <w:rFonts w:hint="eastAsia" w:ascii="宋体" w:hAnsi="宋体" w:cs="宋体"/>
          <w:color w:val="000000"/>
          <w:szCs w:val="21"/>
        </w:rPr>
        <w:t xml:space="preserve">最终项目结算总价计算公式为：结算总价=∑（各套餐结算单价×各套餐实际体检人数）</w:t>
      </w:r>
      <w:r>
        <w:rPr>
          <w:rFonts w:hint="eastAsia" w:ascii="宋体" w:hAnsi="宋体" w:cs="宋体"/>
          <w:color w:val="000000"/>
          <w:szCs w:val="21"/>
        </w:rPr>
      </w:r>
      <w:r/>
    </w:p>
    <w:p>
      <w:pPr>
        <w:pStyle w:val="890"/>
        <w:ind w:firstLine="440"/>
        <w:spacing w:line="360" w:lineRule="auto"/>
        <w:rPr>
          <w:rFonts w:hint="eastAsia" w:ascii="宋体" w:hAnsi="宋体" w:cs="宋体"/>
          <w:color w:val="000000"/>
          <w:szCs w:val="21"/>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cs="宋体"/>
          <w:color w:val="000000"/>
          <w:szCs w:val="21"/>
        </w:rPr>
        <w:t xml:space="preserve">体检费用付款方式：本项目全部体检服务工作结束后，由供需双方共同核对并确认各套餐实际体检人数及结算金额，核对无误后，采购人在10日内一次性付清全部体检费用。</w:t>
      </w:r>
      <w:r>
        <w:rPr>
          <w:rFonts w:hint="eastAsia" w:ascii="宋体" w:hAnsi="宋体" w:cs="宋体"/>
          <w:color w:val="000000"/>
          <w:szCs w:val="21"/>
        </w:rPr>
      </w:r>
      <w:r/>
    </w:p>
    <w:p>
      <w:pPr>
        <w:pStyle w:val="890"/>
        <w:ind w:firstLine="440"/>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b/>
          <w:bCs/>
          <w:color w:val="000000"/>
          <w:szCs w:val="21"/>
        </w:rPr>
        <w:t xml:space="preserve">8.份额及</w:t>
      </w:r>
      <w:r>
        <w:rPr>
          <w:rFonts w:hint="eastAsia" w:ascii="宋体" w:hAnsi="宋体" w:eastAsia="宋体" w:cs="宋体"/>
          <w:b/>
          <w:bCs/>
          <w:color w:val="000000"/>
          <w:szCs w:val="21"/>
          <w:lang w:val="en-US" w:eastAsia="zh-CN"/>
        </w:rPr>
        <w:t xml:space="preserve">最高</w:t>
      </w:r>
      <w:r>
        <w:rPr>
          <w:rFonts w:hint="eastAsia" w:ascii="宋体" w:hAnsi="宋体" w:cs="宋体"/>
          <w:b/>
          <w:bCs/>
          <w:color w:val="000000"/>
          <w:szCs w:val="21"/>
        </w:rPr>
        <w:t xml:space="preserve">限价约定 采购人不向成交供应商承诺</w:t>
      </w:r>
      <w:r>
        <w:rPr>
          <w:rFonts w:hint="eastAsia" w:ascii="宋体" w:hAnsi="宋体" w:eastAsia="宋体" w:cs="宋体"/>
          <w:b/>
          <w:bCs/>
          <w:color w:val="000000"/>
          <w:szCs w:val="21"/>
          <w:lang w:val="en-US" w:eastAsia="zh-CN"/>
        </w:rPr>
        <w:t xml:space="preserve">具体</w:t>
      </w:r>
      <w:r>
        <w:rPr>
          <w:rFonts w:hint="eastAsia" w:ascii="宋体" w:hAnsi="宋体" w:cs="宋体"/>
          <w:b/>
          <w:bCs/>
          <w:color w:val="000000"/>
          <w:szCs w:val="21"/>
        </w:rPr>
        <w:t xml:space="preserve">体检服务份额</w:t>
      </w:r>
      <w:r>
        <w:rPr>
          <w:rFonts w:hint="eastAsia" w:ascii="宋体" w:hAnsi="宋体" w:eastAsia="宋体" w:cs="宋体"/>
          <w:b/>
          <w:bCs/>
          <w:color w:val="000000"/>
          <w:szCs w:val="21"/>
          <w:lang w:eastAsia="zh-CN"/>
        </w:rPr>
        <w:t xml:space="preserve">，</w:t>
      </w:r>
      <w:r>
        <w:rPr>
          <w:rFonts w:hint="eastAsia" w:ascii="宋体" w:hAnsi="宋体" w:cs="宋体"/>
          <w:b/>
          <w:bCs/>
          <w:color w:val="000000"/>
          <w:szCs w:val="21"/>
        </w:rPr>
        <w:t xml:space="preserve">成交结果公示完成后，由采购人组织单位在职民警、职工自愿自主选择体检机构报名，根据实际报名统计人数确定各成交供应商实际体检服务份额。</w:t>
      </w:r>
      <w:r>
        <w:rPr>
          <w:rFonts w:hint="eastAsia" w:ascii="宋体" w:hAnsi="宋体" w:cs="宋体"/>
          <w:color w:val="000000"/>
          <w:szCs w:val="21"/>
        </w:rPr>
      </w:r>
      <w:r/>
    </w:p>
    <w:p>
      <w:pPr>
        <w:pStyle w:val="890"/>
        <w:ind w:firstLine="440"/>
        <w:spacing w:line="360" w:lineRule="auto"/>
        <w:rPr>
          <w:rFonts w:hint="eastAsia" w:ascii="宋体" w:hAnsi="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cs="宋体"/>
          <w:color w:val="000000"/>
          <w:szCs w:val="21"/>
        </w:rPr>
        <w:t xml:space="preserve">. 体检内容 本次体检全部检查项目以各套餐分项报价明细表中勾选 “√” 的项目为准，供应商响应套餐须完整覆盖对应勾选体检项目，成交后不得擅自删减、降低检查项目标准。</w:t>
      </w:r>
      <w:r>
        <w:rPr>
          <w:rFonts w:hint="eastAsia" w:ascii="宋体" w:hAnsi="宋体" w:cs="宋体"/>
          <w:color w:val="000000"/>
          <w:szCs w:val="21"/>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ascii="宋体" w:hAnsi="宋体"/>
          <w:b/>
          <w:color w:val="000000"/>
          <w:sz w:val="36"/>
          <w:szCs w:val="36"/>
        </w:rPr>
      </w:pPr>
      <w:r>
        <w:rPr>
          <w:rFonts w:hint="eastAsia" w:ascii="宋体" w:hAnsi="宋体"/>
          <w:b/>
          <w:color w:val="000000"/>
          <w:sz w:val="36"/>
          <w:szCs w:val="36"/>
        </w:rPr>
        <w:t xml:space="preserve">A套餐分项报价明细</w:t>
      </w:r>
      <w:r>
        <w:rPr>
          <w:rFonts w:ascii="宋体" w:hAnsi="宋体"/>
          <w:b/>
          <w:color w:val="000000"/>
          <w:sz w:val="36"/>
          <w:szCs w:val="36"/>
        </w:rPr>
      </w:r>
      <w:r/>
    </w:p>
    <w:p>
      <w:pPr>
        <w:pStyle w:val="890"/>
        <w:ind w:left="7350" w:hanging="7700"/>
        <w:jc w:val="left"/>
        <w:rPr>
          <w:rFonts w:ascii="宋体" w:hAnsi="宋体"/>
          <w:bCs/>
          <w:color w:val="000000"/>
          <w:szCs w:val="21"/>
        </w:rPr>
      </w:pPr>
      <w:r>
        <w:rPr>
          <w:rFonts w:hint="eastAsia" w:ascii="宋体" w:hAnsi="宋体"/>
          <w:bCs/>
          <w:color w:val="000000"/>
          <w:szCs w:val="21"/>
        </w:rPr>
        <w:t xml:space="preserve">项目名称：江苏省龙潭监狱202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年度体检服务采购           </w:t>
      </w:r>
      <w:r>
        <w:rPr>
          <w:rFonts w:hint="eastAsia" w:ascii="宋体" w:hAnsi="宋体"/>
          <w:color w:val="000000"/>
          <w:szCs w:val="21"/>
        </w:rPr>
        <w:t xml:space="preserve">单位：元</w:t>
      </w:r>
      <w:r>
        <w:rPr>
          <w:rFonts w:hint="eastAsia" w:ascii="宋体" w:hAnsi="宋体"/>
          <w:bCs/>
          <w:color w:val="000000"/>
          <w:szCs w:val="21"/>
        </w:rPr>
        <w:t xml:space="preserve">                   </w:t>
      </w:r>
      <w:r>
        <w:rPr>
          <w:rFonts w:hint="eastAsia" w:ascii="宋体" w:hAnsi="宋体"/>
          <w:color w:val="000000"/>
          <w:szCs w:val="21"/>
        </w:rPr>
        <w:t xml:space="preserve">                                          </w:t>
      </w:r>
      <w:r>
        <w:rPr>
          <w:rFonts w:ascii="宋体" w:hAnsi="宋体"/>
          <w:bCs/>
          <w:color w:val="000000"/>
          <w:szCs w:val="21"/>
        </w:rPr>
      </w:r>
      <w:r/>
    </w:p>
    <w:tbl>
      <w:tblPr>
        <w:tblW w:w="95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7"/>
        <w:gridCol w:w="4777"/>
        <w:gridCol w:w="850"/>
        <w:gridCol w:w="709"/>
        <w:gridCol w:w="709"/>
        <w:gridCol w:w="850"/>
        <w:gridCol w:w="851"/>
      </w:tblGrid>
      <w:tr>
        <w:trPr>
          <w:cantSplit/>
          <w:trHeight w:val="472"/>
        </w:trPr>
        <w:tc>
          <w:tcPr>
            <w:tcW w:w="757"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4777"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tc>
        <w:tc>
          <w:tcPr>
            <w:tcW w:w="850" w:type="dxa"/>
            <w:vAlign w:val="center"/>
            <w:textDirection w:val="lrTb"/>
            <w:noWrap w:val="false"/>
          </w:tcPr>
          <w:p>
            <w:pPr>
              <w:pStyle w:val="890"/>
              <w:jc w:val="center"/>
              <w:rPr>
                <w:rFonts w:ascii="宋体" w:hAnsi="宋体"/>
                <w:color w:val="000000"/>
                <w:sz w:val="18"/>
                <w:szCs w:val="18"/>
              </w:rPr>
            </w:pPr>
            <w:r>
              <w:rPr>
                <w:rFonts w:hint="eastAsia" w:ascii="宋体" w:hAnsi="宋体"/>
                <w:bCs/>
                <w:color w:val="000000"/>
                <w:sz w:val="18"/>
                <w:szCs w:val="18"/>
              </w:rPr>
              <w:t xml:space="preserve">A1套餐</w:t>
            </w:r>
            <w:r>
              <w:rPr>
                <w:rFonts w:ascii="宋体" w:hAnsi="宋体"/>
                <w:color w:val="000000"/>
                <w:sz w:val="18"/>
                <w:szCs w:val="18"/>
              </w:rPr>
            </w:r>
            <w:r/>
          </w:p>
        </w:tc>
        <w:tc>
          <w:tcPr>
            <w:tcW w:w="709" w:type="dxa"/>
            <w:vAlign w:val="center"/>
            <w:textDirection w:val="lrTb"/>
            <w:noWrap w:val="false"/>
          </w:tcPr>
          <w:p>
            <w:pPr>
              <w:pStyle w:val="890"/>
              <w:jc w:val="center"/>
              <w:rPr>
                <w:rFonts w:ascii="宋体" w:hAnsi="宋体"/>
                <w:color w:val="000000"/>
                <w:szCs w:val="21"/>
              </w:rPr>
            </w:pPr>
            <w:r>
              <w:rPr>
                <w:rFonts w:hint="eastAsia" w:ascii="宋体" w:hAnsi="宋体"/>
                <w:bCs/>
                <w:color w:val="000000"/>
                <w:sz w:val="18"/>
                <w:szCs w:val="18"/>
              </w:rPr>
              <w:t xml:space="preserve">A</w:t>
            </w:r>
            <w:r>
              <w:rPr>
                <w:rFonts w:hint="eastAsia" w:ascii="宋体" w:hAnsi="宋体"/>
                <w:bCs/>
                <w:color w:val="000000"/>
                <w:sz w:val="18"/>
                <w:szCs w:val="18"/>
                <w:lang w:val="en-US" w:eastAsia="zh-CN"/>
              </w:rPr>
              <w:t xml:space="preserve">2</w:t>
            </w:r>
            <w:r>
              <w:rPr>
                <w:rFonts w:hint="eastAsia" w:ascii="宋体" w:hAnsi="宋体"/>
                <w:bCs/>
                <w:color w:val="000000"/>
                <w:sz w:val="18"/>
                <w:szCs w:val="18"/>
              </w:rPr>
              <w:t xml:space="preserve">套餐</w:t>
            </w:r>
            <w:r>
              <w:rPr>
                <w:rFonts w:ascii="宋体" w:hAnsi="宋体"/>
                <w:color w:val="000000"/>
                <w:szCs w:val="21"/>
              </w:rPr>
            </w:r>
            <w:r/>
          </w:p>
        </w:tc>
        <w:tc>
          <w:tcPr>
            <w:tcW w:w="709" w:type="dxa"/>
            <w:vAlign w:val="center"/>
            <w:textDirection w:val="lrTb"/>
            <w:noWrap w:val="false"/>
          </w:tcPr>
          <w:p>
            <w:pPr>
              <w:pStyle w:val="890"/>
              <w:jc w:val="center"/>
              <w:rPr>
                <w:rFonts w:ascii="宋体" w:hAnsi="宋体"/>
                <w:color w:val="000000"/>
                <w:szCs w:val="21"/>
              </w:rPr>
            </w:pPr>
            <w:r>
              <w:rPr>
                <w:rFonts w:hint="eastAsia" w:ascii="宋体" w:hAnsi="宋体"/>
                <w:bCs/>
                <w:color w:val="000000"/>
                <w:sz w:val="18"/>
                <w:szCs w:val="18"/>
              </w:rPr>
              <w:t xml:space="preserve">A3套餐</w:t>
            </w:r>
            <w:r>
              <w:rPr>
                <w:rFonts w:ascii="宋体" w:hAnsi="宋体"/>
                <w:color w:val="000000"/>
                <w:szCs w:val="21"/>
              </w:rPr>
            </w:r>
            <w:r/>
          </w:p>
        </w:tc>
        <w:tc>
          <w:tcPr>
            <w:tcW w:w="850" w:type="dxa"/>
            <w:vAlign w:val="center"/>
            <w:textDirection w:val="lrTb"/>
            <w:noWrap w:val="false"/>
          </w:tcPr>
          <w:p>
            <w:pPr>
              <w:pStyle w:val="890"/>
              <w:jc w:val="center"/>
              <w:rPr>
                <w:rFonts w:ascii="宋体" w:hAnsi="宋体"/>
                <w:color w:val="000000"/>
                <w:szCs w:val="21"/>
              </w:rPr>
            </w:pPr>
            <w:r>
              <w:rPr>
                <w:rFonts w:hint="eastAsia" w:ascii="宋体" w:hAnsi="宋体"/>
                <w:bCs/>
                <w:color w:val="000000"/>
                <w:sz w:val="18"/>
                <w:szCs w:val="18"/>
              </w:rPr>
              <w:t xml:space="preserve">A4套餐</w:t>
            </w:r>
            <w:r>
              <w:rPr>
                <w:rFonts w:ascii="宋体" w:hAnsi="宋体"/>
                <w:color w:val="000000"/>
                <w:szCs w:val="21"/>
              </w:rPr>
            </w:r>
            <w:r/>
          </w:p>
        </w:tc>
        <w:tc>
          <w:tcPr>
            <w:tcW w:w="851" w:type="dxa"/>
            <w:vAlign w:val="center"/>
            <w:textDirection w:val="lrTb"/>
            <w:noWrap w:val="false"/>
          </w:tcPr>
          <w:p>
            <w:pPr>
              <w:pStyle w:val="890"/>
              <w:jc w:val="center"/>
              <w:rPr>
                <w:rFonts w:ascii="宋体" w:hAnsi="宋体"/>
                <w:color w:val="000000"/>
                <w:szCs w:val="21"/>
              </w:rPr>
            </w:pPr>
            <w:r>
              <w:rPr>
                <w:rFonts w:hint="eastAsia" w:ascii="宋体" w:hAnsi="宋体"/>
                <w:bCs/>
                <w:color w:val="000000"/>
                <w:sz w:val="18"/>
                <w:szCs w:val="18"/>
              </w:rPr>
              <w:t xml:space="preserve">A5套餐</w:t>
            </w:r>
            <w:r>
              <w:rPr>
                <w:rFonts w:ascii="宋体" w:hAnsi="宋体"/>
                <w:color w:val="000000"/>
                <w:szCs w:val="21"/>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4777" w:type="dxa"/>
            <w:vAlign w:val="center"/>
            <w:textDirection w:val="lrTb"/>
            <w:noWrap w:val="false"/>
          </w:tcPr>
          <w:p>
            <w:pPr>
              <w:pStyle w:val="890"/>
              <w:rPr>
                <w:rFonts w:ascii="宋体" w:hAnsi="宋体"/>
                <w:color w:val="000000"/>
                <w:sz w:val="18"/>
                <w:szCs w:val="18"/>
              </w:rPr>
            </w:pPr>
            <w:r>
              <w:rPr>
                <w:rFonts w:hint="eastAsia" w:ascii="宋体" w:hAnsi="宋体" w:cs="方正仿宋_GBK"/>
                <w:color w:val="000000"/>
                <w:sz w:val="18"/>
                <w:szCs w:val="18"/>
              </w:rPr>
              <w:t xml:space="preserve">12导联心电图</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W w:w="4777" w:type="dxa"/>
            <w:vAlign w:val="center"/>
            <w:textDirection w:val="lrTb"/>
            <w:noWrap w:val="false"/>
          </w:tcPr>
          <w:p>
            <w:pPr>
              <w:pStyle w:val="890"/>
              <w:rPr>
                <w:rFonts w:ascii="宋体" w:hAnsi="宋体"/>
                <w:color w:val="000000"/>
                <w:sz w:val="18"/>
                <w:szCs w:val="18"/>
              </w:rPr>
            </w:pPr>
            <w:r>
              <w:rPr>
                <w:rFonts w:hint="eastAsia" w:ascii="宋体" w:hAnsi="宋体" w:cs="方正仿宋_GBK"/>
                <w:color w:val="000000"/>
                <w:sz w:val="18"/>
                <w:szCs w:val="18"/>
              </w:rPr>
              <w:t xml:space="preserve">血常规</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W w:w="4777" w:type="dxa"/>
            <w:vAlign w:val="center"/>
            <w:textDirection w:val="lrTb"/>
            <w:noWrap w:val="false"/>
          </w:tcPr>
          <w:p>
            <w:pPr>
              <w:pStyle w:val="890"/>
              <w:rPr>
                <w:rFonts w:ascii="宋体" w:hAnsi="宋体"/>
                <w:color w:val="000000"/>
                <w:sz w:val="18"/>
                <w:szCs w:val="18"/>
              </w:rPr>
            </w:pPr>
            <w:r>
              <w:rPr>
                <w:rFonts w:hint="eastAsia" w:ascii="宋体" w:hAnsi="宋体" w:cs="方正仿宋_GBK"/>
                <w:color w:val="000000"/>
                <w:sz w:val="18"/>
                <w:szCs w:val="18"/>
              </w:rPr>
              <w:t xml:space="preserve">尿常规（沉渣法）</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172"/>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4</w:t>
            </w:r>
            <w:r>
              <w:rPr>
                <w:rFonts w:ascii="宋体" w:hAnsi="宋体"/>
                <w:color w:val="000000"/>
                <w:sz w:val="18"/>
                <w:szCs w:val="18"/>
              </w:rPr>
            </w:r>
            <w:r/>
          </w:p>
        </w:tc>
        <w:tc>
          <w:tcPr>
            <w:tcW w:w="4777" w:type="dxa"/>
            <w:vAlign w:val="center"/>
            <w:textDirection w:val="lrTb"/>
            <w:noWrap w:val="false"/>
          </w:tcPr>
          <w:p>
            <w:pPr>
              <w:pStyle w:val="890"/>
              <w:rPr>
                <w:rFonts w:ascii="宋体" w:hAnsi="宋体"/>
                <w:color w:val="000000"/>
                <w:sz w:val="18"/>
                <w:szCs w:val="18"/>
              </w:rPr>
            </w:pPr>
            <w:r>
              <w:rPr>
                <w:rFonts w:hint="eastAsia" w:ascii="宋体" w:hAnsi="宋体" w:cs="方正仿宋_GBK"/>
                <w:color w:val="000000"/>
                <w:sz w:val="18"/>
                <w:szCs w:val="18"/>
              </w:rPr>
              <w:t xml:space="preserve">生化十项：</w:t>
            </w:r>
            <w:r>
              <w:rPr>
                <w:rFonts w:hint="eastAsia" w:ascii="Calibri" w:hAnsi="Calibri"/>
                <w:color w:val="000000"/>
                <w:sz w:val="18"/>
                <w:szCs w:val="18"/>
              </w:rPr>
              <w:t xml:space="preserve">谷丙转氨酶、γ-谷氨酰转移酶、总胆固醇、甘油三酯、高密度脂蛋白、低密度脂蛋白、尿酸、肌酐、尿素氮、空腹血糖、甲功三项</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253"/>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5</w:t>
            </w:r>
            <w:r>
              <w:rPr>
                <w:rFonts w:ascii="宋体" w:hAnsi="宋体"/>
                <w:color w:val="000000"/>
                <w:sz w:val="18"/>
                <w:szCs w:val="18"/>
              </w:rPr>
            </w:r>
            <w:r/>
          </w:p>
        </w:tc>
        <w:tc>
          <w:tcPr>
            <w:tcW w:w="4777" w:type="dxa"/>
            <w:vAlign w:val="center"/>
            <w:textDirection w:val="lrTb"/>
            <w:noWrap w:val="false"/>
          </w:tcPr>
          <w:p>
            <w:pPr>
              <w:pStyle w:val="890"/>
              <w:rPr>
                <w:rFonts w:ascii="Calibri" w:hAnsi="Calibri"/>
                <w:color w:val="000000"/>
                <w:sz w:val="18"/>
                <w:szCs w:val="18"/>
              </w:rPr>
            </w:pPr>
            <w:r>
              <w:rPr>
                <w:rFonts w:hint="eastAsia" w:ascii="宋体" w:hAnsi="宋体" w:cs="方正仿宋_GBK"/>
                <w:color w:val="000000"/>
                <w:sz w:val="18"/>
                <w:szCs w:val="18"/>
              </w:rPr>
              <w:t xml:space="preserve">生化十四项：</w:t>
            </w:r>
            <w:r>
              <w:rPr>
                <w:rFonts w:hint="eastAsia" w:ascii="Calibri" w:hAnsi="Calibri"/>
                <w:color w:val="000000"/>
                <w:sz w:val="18"/>
                <w:szCs w:val="18"/>
              </w:rPr>
              <w:t xml:space="preserve">谷丙转氨酶、γ-谷氨酰转移酶、总胆固醇、甘油三酯、高密度脂蛋白、低密度脂蛋白、尿酸、肌酐、尿素氮、空腹血糖、谷草转移酶、乳酸脱氢酶、肌酸激酶、肌酸激酶同工酶  甲功三项、</w:t>
            </w:r>
            <w:r>
              <w:rPr>
                <w:rFonts w:ascii="Calibri" w:hAnsi="Calibri"/>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6</w:t>
            </w:r>
            <w:r>
              <w:rPr>
                <w:rFonts w:ascii="宋体" w:hAnsi="宋体"/>
                <w:color w:val="000000"/>
                <w:sz w:val="18"/>
                <w:szCs w:val="18"/>
              </w:rPr>
            </w:r>
            <w:r/>
          </w:p>
        </w:tc>
        <w:tc>
          <w:tcPr>
            <w:tcW w:w="4777" w:type="dxa"/>
            <w:vAlign w:val="center"/>
            <w:textDirection w:val="lrTb"/>
            <w:noWrap w:val="false"/>
          </w:tcPr>
          <w:p>
            <w:pPr>
              <w:pStyle w:val="890"/>
              <w:rPr>
                <w:rFonts w:ascii="宋体" w:hAnsi="宋体"/>
                <w:color w:val="000000"/>
                <w:sz w:val="18"/>
                <w:szCs w:val="18"/>
              </w:rPr>
            </w:pPr>
            <w:r>
              <w:rPr>
                <w:rFonts w:hint="eastAsia" w:ascii="宋体" w:hAnsi="宋体" w:eastAsia="宋体" w:cs="方正仿宋_GBK"/>
                <w:color w:val="000000"/>
                <w:sz w:val="18"/>
                <w:szCs w:val="18"/>
                <w:lang w:eastAsia="zh-CN"/>
              </w:rPr>
              <w:t xml:space="preserve">幽门螺杆菌</w:t>
            </w:r>
            <w:r>
              <w:rPr>
                <w:rFonts w:hint="eastAsia" w:ascii="宋体" w:hAnsi="宋体" w:cs="方正仿宋_GBK"/>
                <w:color w:val="000000"/>
                <w:sz w:val="18"/>
                <w:szCs w:val="18"/>
              </w:rPr>
              <w:t xml:space="preserve">C13呼气</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7</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糖化血红蛋白</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8</w:t>
            </w:r>
            <w:r>
              <w:rPr>
                <w:rFonts w:ascii="宋体" w:hAnsi="宋体"/>
                <w:color w:val="000000"/>
                <w:sz w:val="18"/>
                <w:szCs w:val="18"/>
              </w:rPr>
            </w:r>
            <w:r/>
          </w:p>
        </w:tc>
        <w:tc>
          <w:tcPr>
            <w:tcW w:w="4777" w:type="dxa"/>
            <w:vAlign w:val="center"/>
            <w:textDirection w:val="lrTb"/>
            <w:noWrap w:val="false"/>
          </w:tcPr>
          <w:p>
            <w:pPr>
              <w:pStyle w:val="890"/>
              <w:rPr>
                <w:rFonts w:ascii="宋体" w:hAnsi="宋体"/>
                <w:color w:val="000000"/>
                <w:sz w:val="18"/>
                <w:szCs w:val="18"/>
              </w:rPr>
            </w:pPr>
            <w:r>
              <w:rPr>
                <w:rFonts w:hint="eastAsia" w:ascii="宋体" w:hAnsi="宋体" w:cs="方正仿宋_GBK"/>
                <w:color w:val="000000"/>
                <w:sz w:val="18"/>
                <w:szCs w:val="18"/>
              </w:rPr>
              <w:t xml:space="preserve">癌胚抗原CEA +甲胎蛋白AFP+细胞角蛋白+神经元特异性烯醇化酶</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9</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彩超：双肾+输尿管</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10</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彩超</w:t>
            </w:r>
            <w:r>
              <w:rPr>
                <w:rFonts w:hint="eastAsia" w:ascii="宋体" w:hAnsi="宋体" w:eastAsia="宋体" w:cs="方正仿宋_GBK"/>
                <w:color w:val="000000"/>
                <w:sz w:val="18"/>
                <w:szCs w:val="18"/>
                <w:lang w:eastAsia="zh-CN"/>
              </w:rPr>
              <w:t xml:space="preserve">：</w:t>
            </w:r>
            <w:r>
              <w:rPr>
                <w:rFonts w:hint="eastAsia" w:ascii="宋体" w:hAnsi="宋体" w:cs="方正仿宋_GBK"/>
                <w:color w:val="000000"/>
                <w:sz w:val="18"/>
                <w:szCs w:val="18"/>
              </w:rPr>
              <w:t xml:space="preserve">肝胆胰脾</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11</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彩超：颈动脉</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12</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彩超：甲状腺</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13</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胸部CT</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14</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妇科手诊</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15</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白带常规</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16</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宫颈TCT</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17</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子宫附件彩超（已婚、经阴道）</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18</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乳腺彩超</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19</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糖类抗原：199（Ca199）+153（Ca153）+125（Ca125）</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20</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无痛胃肠镜+心电图（如需额外治疗，个人另行支付）</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21</w:t>
            </w:r>
            <w:r>
              <w:rPr>
                <w:rFonts w:ascii="宋体" w:hAnsi="宋体"/>
                <w:color w:val="000000"/>
                <w:sz w:val="18"/>
                <w:szCs w:val="18"/>
              </w:rPr>
            </w:r>
            <w:r/>
          </w:p>
        </w:tc>
        <w:tc>
          <w:tcPr>
            <w:tcW w:w="4777" w:type="dxa"/>
            <w:vAlign w:val="center"/>
            <w:textDirection w:val="lrTb"/>
            <w:noWrap w:val="false"/>
          </w:tcPr>
          <w:p>
            <w:pPr>
              <w:pStyle w:val="890"/>
              <w:rPr>
                <w:rFonts w:hint="eastAsia" w:ascii="宋体" w:hAnsi="宋体" w:cs="方正仿宋_GBK"/>
                <w:color w:val="000000"/>
                <w:sz w:val="18"/>
                <w:szCs w:val="18"/>
              </w:rPr>
            </w:pPr>
            <w:r>
              <w:rPr>
                <w:rFonts w:hint="eastAsia" w:ascii="宋体" w:hAnsi="宋体" w:cs="方正仿宋_GBK"/>
                <w:color w:val="000000"/>
                <w:sz w:val="18"/>
                <w:szCs w:val="18"/>
              </w:rPr>
              <w:t xml:space="preserve">总检、报告</w:t>
            </w:r>
            <w:r>
              <w:rPr>
                <w:rFonts w:hint="eastAsia"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22</w:t>
            </w:r>
            <w:r>
              <w:rPr>
                <w:rFonts w:ascii="宋体" w:hAnsi="宋体"/>
                <w:color w:val="000000"/>
                <w:sz w:val="18"/>
                <w:szCs w:val="18"/>
              </w:rPr>
            </w:r>
            <w:r/>
          </w:p>
        </w:tc>
        <w:tc>
          <w:tcPr>
            <w:tcW w:w="4777" w:type="dxa"/>
            <w:vAlign w:val="center"/>
            <w:textDirection w:val="lrTb"/>
            <w:noWrap w:val="false"/>
          </w:tcPr>
          <w:p>
            <w:pPr>
              <w:pStyle w:val="890"/>
              <w:rPr>
                <w:rFonts w:hint="eastAsia" w:ascii="宋体" w:hAnsi="宋体" w:cs="方正仿宋_GBK"/>
                <w:color w:val="000000"/>
                <w:sz w:val="18"/>
                <w:szCs w:val="18"/>
              </w:rPr>
            </w:pPr>
            <w:r>
              <w:rPr>
                <w:rFonts w:hint="eastAsia" w:ascii="宋体" w:hAnsi="宋体" w:cs="方正仿宋_GBK"/>
                <w:color w:val="000000"/>
                <w:sz w:val="18"/>
                <w:szCs w:val="18"/>
              </w:rPr>
              <w:t xml:space="preserve">体检报告快递到个人费用</w:t>
            </w:r>
            <w:r>
              <w:rPr>
                <w:rFonts w:hint="eastAsia"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187"/>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23</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早餐</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1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24</w:t>
            </w:r>
            <w:r>
              <w:rPr>
                <w:rFonts w:ascii="宋体" w:hAnsi="宋体"/>
                <w:color w:val="000000"/>
                <w:sz w:val="18"/>
                <w:szCs w:val="18"/>
              </w:rPr>
            </w:r>
            <w:r/>
          </w:p>
        </w:tc>
        <w:tc>
          <w:tcPr>
            <w:tcW w:w="4777"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增值服务费用（如有请填报具体报价，没有不填）</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338"/>
        </w:trPr>
        <w:tc>
          <w:tcPr>
            <w:gridSpan w:val="2"/>
            <w:tcW w:w="5534"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850" w:type="dxa"/>
            <w:vAlign w:val="center"/>
            <w:textDirection w:val="lrTb"/>
            <w:noWrap w:val="false"/>
          </w:tcPr>
          <w:p>
            <w:pPr>
              <w:pStyle w:val="890"/>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pStyle w:val="890"/>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pStyle w:val="890"/>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pStyle w:val="890"/>
              <w:rPr>
                <w:rFonts w:ascii="宋体" w:hAnsi="宋体"/>
                <w:color w:val="000000"/>
                <w:sz w:val="18"/>
                <w:szCs w:val="18"/>
              </w:rPr>
            </w:pPr>
            <w:r>
              <w:rPr>
                <w:rFonts w:ascii="宋体" w:hAnsi="宋体"/>
                <w:color w:val="000000"/>
                <w:sz w:val="18"/>
                <w:szCs w:val="18"/>
              </w:rPr>
            </w:r>
            <w:r/>
          </w:p>
        </w:tc>
        <w:tc>
          <w:tcPr>
            <w:tcW w:w="851" w:type="dxa"/>
            <w:vAlign w:val="center"/>
            <w:textDirection w:val="lrTb"/>
            <w:noWrap w:val="false"/>
          </w:tcPr>
          <w:p>
            <w:pPr>
              <w:pStyle w:val="890"/>
              <w:rPr>
                <w:rFonts w:ascii="宋体" w:hAnsi="宋体"/>
                <w:color w:val="000000"/>
                <w:sz w:val="18"/>
                <w:szCs w:val="18"/>
              </w:rPr>
            </w:pPr>
            <w:r>
              <w:rPr>
                <w:rFonts w:ascii="宋体" w:hAnsi="宋体"/>
                <w:color w:val="000000"/>
                <w:sz w:val="18"/>
                <w:szCs w:val="18"/>
              </w:rPr>
            </w:r>
            <w:r/>
          </w:p>
        </w:tc>
      </w:tr>
    </w:tbl>
    <w:p>
      <w:pPr>
        <w:pStyle w:val="890"/>
        <w:rPr>
          <w:rFonts w:ascii="宋体" w:hAnsi="宋体" w:cs="方正仿宋_GBK"/>
          <w:b/>
          <w:color w:val="000000"/>
          <w:sz w:val="18"/>
          <w:szCs w:val="18"/>
        </w:rPr>
      </w:pPr>
      <w:r>
        <w:rPr>
          <w:rFonts w:hint="eastAsia" w:ascii="宋体" w:hAnsi="宋体"/>
          <w:b/>
          <w:color w:val="000000"/>
          <w:sz w:val="18"/>
          <w:szCs w:val="18"/>
        </w:rPr>
        <w:t xml:space="preserve">注：</w:t>
      </w:r>
      <w:r>
        <w:rPr>
          <w:rFonts w:hint="eastAsia" w:ascii="宋体" w:hAnsi="宋体"/>
          <w:b/>
          <w:bCs/>
          <w:color w:val="000000"/>
          <w:sz w:val="18"/>
          <w:szCs w:val="18"/>
        </w:rPr>
        <w:t xml:space="preserve"> A1套餐：常规套餐；A2套餐：高血压套餐；A3套餐：糖尿病套餐，适用于</w:t>
      </w:r>
      <w:r>
        <w:rPr>
          <w:rFonts w:hint="eastAsia" w:ascii="宋体" w:hAnsi="宋体" w:cs="方正仿宋_GBK"/>
          <w:b/>
          <w:color w:val="000000"/>
          <w:sz w:val="18"/>
          <w:szCs w:val="18"/>
        </w:rPr>
        <w:t xml:space="preserve">45周岁（不含）以下女性在职民警和职工；</w:t>
      </w:r>
      <w:r>
        <w:rPr>
          <w:rFonts w:hint="eastAsia" w:ascii="宋体" w:hAnsi="宋体"/>
          <w:b/>
          <w:bCs/>
          <w:color w:val="000000"/>
          <w:sz w:val="18"/>
          <w:szCs w:val="18"/>
        </w:rPr>
        <w:t xml:space="preserve">A4套餐、A5套餐，适用于</w:t>
      </w:r>
      <w:r>
        <w:rPr>
          <w:rFonts w:hint="eastAsia" w:ascii="宋体" w:hAnsi="宋体" w:cs="方正仿宋_GBK"/>
          <w:b/>
          <w:color w:val="000000"/>
          <w:sz w:val="18"/>
          <w:szCs w:val="18"/>
        </w:rPr>
        <w:t xml:space="preserve">45周岁（含）以上女性在职民警和职工</w:t>
      </w:r>
      <w:r>
        <w:rPr>
          <w:rFonts w:hint="eastAsia" w:ascii="宋体" w:hAnsi="宋体"/>
          <w:b/>
          <w:bCs/>
          <w:color w:val="000000"/>
          <w:sz w:val="18"/>
          <w:szCs w:val="18"/>
        </w:rPr>
        <w:t xml:space="preserve">。</w:t>
      </w:r>
      <w:r>
        <w:rPr>
          <w:rFonts w:hint="eastAsia" w:ascii="宋体" w:hAnsi="宋体" w:cs="方正仿宋_GBK"/>
          <w:b/>
          <w:color w:val="000000"/>
          <w:sz w:val="18"/>
          <w:szCs w:val="18"/>
        </w:rPr>
        <w:t xml:space="preserve">打“√”项为套餐包含项目，需填报价格；空格项为不包含项目，不需要填报价格；如提供增值服务，请填写增值服务列表并报价；如不提供增值服务，无需填写增值服务列表及报价。</w:t>
      </w:r>
      <w:r>
        <w:rPr>
          <w:rFonts w:ascii="宋体" w:hAnsi="宋体" w:cs="方正仿宋_GBK"/>
          <w:b/>
          <w:color w:val="000000"/>
          <w:sz w:val="18"/>
          <w:szCs w:val="18"/>
        </w:rPr>
      </w:r>
      <w:r/>
    </w:p>
    <w:p>
      <w:pPr>
        <w:pStyle w:val="890"/>
        <w:spacing w:line="440" w:lineRule="exact"/>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盖</w:t>
      </w:r>
      <w:r>
        <w:rPr>
          <w:rFonts w:hint="eastAsia" w:ascii="宋体" w:hAnsi="宋体"/>
          <w:color w:val="000000"/>
          <w:szCs w:val="21"/>
        </w:rPr>
        <w:t xml:space="preserve">章）：</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890"/>
        <w:spacing w:line="440" w:lineRule="exact"/>
        <w:rPr>
          <w:rFonts w:ascii="宋体" w:hAnsi="宋体"/>
          <w:bCs/>
          <w:color w:val="000000"/>
          <w:szCs w:val="21"/>
        </w:rPr>
      </w:pPr>
      <w:r>
        <w:rPr>
          <w:rFonts w:hint="eastAsia" w:ascii="宋体" w:hAnsi="宋体"/>
          <w:bCs/>
          <w:color w:val="000000"/>
          <w:szCs w:val="21"/>
          <w:u w:val="single"/>
        </w:rPr>
        <w:t xml:space="preserve">         </w:t>
      </w:r>
      <w:r>
        <w:rPr>
          <w:rFonts w:hint="eastAsia" w:ascii="宋体" w:hAnsi="宋体"/>
          <w:bCs/>
          <w:color w:val="000000"/>
          <w:szCs w:val="21"/>
        </w:rPr>
        <w:t xml:space="preserve">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rPr>
          <w:rFonts w:ascii="宋体" w:hAnsi="宋体"/>
          <w:bCs/>
          <w:color w:val="000000"/>
          <w:szCs w:val="21"/>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ascii="宋体" w:hAnsi="宋体"/>
          <w:b/>
          <w:color w:val="000000"/>
          <w:sz w:val="36"/>
          <w:szCs w:val="36"/>
        </w:rPr>
      </w:pPr>
      <w:r>
        <w:rPr>
          <w:rFonts w:hint="eastAsia" w:ascii="宋体" w:hAnsi="宋体"/>
          <w:b/>
          <w:color w:val="000000"/>
          <w:sz w:val="36"/>
          <w:szCs w:val="36"/>
        </w:rPr>
        <w:t xml:space="preserve">B套餐分项报价明细</w:t>
      </w:r>
      <w:r>
        <w:rPr>
          <w:rFonts w:ascii="宋体" w:hAnsi="宋体"/>
          <w:b/>
          <w:color w:val="000000"/>
          <w:sz w:val="36"/>
          <w:szCs w:val="36"/>
        </w:rPr>
      </w:r>
      <w:r/>
    </w:p>
    <w:p>
      <w:pPr>
        <w:pStyle w:val="890"/>
        <w:jc w:val="left"/>
        <w:rPr>
          <w:rFonts w:ascii="宋体" w:hAnsi="宋体"/>
          <w:bCs/>
          <w:color w:val="000000"/>
          <w:szCs w:val="21"/>
        </w:rPr>
      </w:pPr>
      <w:r>
        <w:rPr>
          <w:rFonts w:hint="eastAsia" w:ascii="宋体" w:hAnsi="宋体"/>
          <w:bCs/>
          <w:color w:val="000000"/>
          <w:szCs w:val="21"/>
        </w:rPr>
        <w:t xml:space="preserve">项目名称：江苏省龙潭监狱202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年度体检服务采购           </w:t>
      </w:r>
      <w:r>
        <w:rPr>
          <w:rFonts w:hint="eastAsia" w:ascii="宋体" w:hAnsi="宋体"/>
          <w:color w:val="000000"/>
          <w:szCs w:val="21"/>
        </w:rPr>
        <w:t xml:space="preserve">单位：元</w:t>
      </w:r>
      <w:r>
        <w:rPr>
          <w:rFonts w:hint="eastAsia" w:ascii="宋体" w:hAnsi="宋体"/>
          <w:bCs/>
          <w:color w:val="000000"/>
          <w:szCs w:val="21"/>
        </w:rPr>
        <w:t xml:space="preserve">                   </w:t>
      </w:r>
      <w:r>
        <w:rPr>
          <w:rFonts w:hint="eastAsia" w:ascii="宋体" w:hAnsi="宋体"/>
          <w:color w:val="000000"/>
          <w:szCs w:val="21"/>
        </w:rPr>
        <w:t xml:space="preserve">                                          </w:t>
      </w:r>
      <w:r>
        <w:rPr>
          <w:rFonts w:ascii="宋体" w:hAnsi="宋体"/>
          <w:bCs/>
          <w:color w:val="000000"/>
          <w:szCs w:val="21"/>
        </w:rPr>
      </w:r>
      <w:r/>
    </w:p>
    <w:tbl>
      <w:tblPr>
        <w:tblW w:w="95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7"/>
        <w:gridCol w:w="4635"/>
        <w:gridCol w:w="850"/>
        <w:gridCol w:w="709"/>
        <w:gridCol w:w="851"/>
        <w:gridCol w:w="850"/>
        <w:gridCol w:w="851"/>
      </w:tblGrid>
      <w:tr>
        <w:trPr>
          <w:cantSplit/>
          <w:trHeight w:val="589"/>
        </w:trPr>
        <w:tc>
          <w:tcPr>
            <w:tcW w:w="757"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4635"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tc>
        <w:tc>
          <w:tcPr>
            <w:tcW w:w="850" w:type="dxa"/>
            <w:vAlign w:val="center"/>
            <w:textDirection w:val="lrTb"/>
            <w:noWrap w:val="false"/>
          </w:tcPr>
          <w:p>
            <w:pPr>
              <w:pStyle w:val="890"/>
              <w:jc w:val="center"/>
              <w:rPr>
                <w:rFonts w:ascii="宋体" w:hAnsi="宋体"/>
                <w:color w:val="000000"/>
                <w:sz w:val="18"/>
                <w:szCs w:val="18"/>
              </w:rPr>
            </w:pPr>
            <w:r>
              <w:rPr>
                <w:rFonts w:hint="eastAsia" w:ascii="宋体" w:hAnsi="宋体"/>
                <w:bCs/>
                <w:color w:val="000000"/>
                <w:sz w:val="18"/>
                <w:szCs w:val="18"/>
              </w:rPr>
              <w:t xml:space="preserve">B1套餐</w:t>
            </w:r>
            <w:r>
              <w:rPr>
                <w:rFonts w:ascii="宋体" w:hAnsi="宋体"/>
                <w:color w:val="000000"/>
                <w:sz w:val="18"/>
                <w:szCs w:val="18"/>
              </w:rPr>
            </w:r>
            <w:r/>
          </w:p>
        </w:tc>
        <w:tc>
          <w:tcPr>
            <w:tcW w:w="709" w:type="dxa"/>
            <w:vAlign w:val="center"/>
            <w:textDirection w:val="lrTb"/>
            <w:noWrap w:val="false"/>
          </w:tcPr>
          <w:p>
            <w:pPr>
              <w:pStyle w:val="890"/>
              <w:jc w:val="center"/>
              <w:rPr>
                <w:rFonts w:ascii="宋体" w:hAnsi="宋体"/>
                <w:color w:val="000000"/>
                <w:szCs w:val="21"/>
              </w:rPr>
            </w:pPr>
            <w:r>
              <w:rPr>
                <w:rFonts w:hint="eastAsia" w:ascii="宋体" w:hAnsi="宋体"/>
                <w:bCs/>
                <w:color w:val="000000"/>
                <w:sz w:val="18"/>
                <w:szCs w:val="18"/>
              </w:rPr>
              <w:t xml:space="preserve">B2套餐</w:t>
            </w:r>
            <w:r>
              <w:rPr>
                <w:rFonts w:ascii="宋体" w:hAnsi="宋体"/>
                <w:color w:val="000000"/>
                <w:szCs w:val="21"/>
              </w:rPr>
            </w:r>
            <w:r/>
          </w:p>
        </w:tc>
        <w:tc>
          <w:tcPr>
            <w:tcW w:w="851" w:type="dxa"/>
            <w:vAlign w:val="center"/>
            <w:textDirection w:val="lrTb"/>
            <w:noWrap w:val="false"/>
          </w:tcPr>
          <w:p>
            <w:pPr>
              <w:pStyle w:val="890"/>
              <w:jc w:val="center"/>
              <w:rPr>
                <w:rFonts w:ascii="宋体" w:hAnsi="宋体"/>
                <w:color w:val="000000"/>
                <w:szCs w:val="21"/>
              </w:rPr>
            </w:pPr>
            <w:r>
              <w:rPr>
                <w:rFonts w:hint="eastAsia" w:ascii="宋体" w:hAnsi="宋体"/>
                <w:bCs/>
                <w:color w:val="000000"/>
                <w:sz w:val="18"/>
                <w:szCs w:val="18"/>
              </w:rPr>
              <w:t xml:space="preserve">B3套餐</w:t>
            </w:r>
            <w:r>
              <w:rPr>
                <w:rFonts w:ascii="宋体" w:hAnsi="宋体"/>
                <w:color w:val="000000"/>
                <w:szCs w:val="21"/>
              </w:rPr>
            </w:r>
            <w:r/>
          </w:p>
        </w:tc>
        <w:tc>
          <w:tcPr>
            <w:tcW w:w="850" w:type="dxa"/>
            <w:vAlign w:val="center"/>
            <w:textDirection w:val="lrTb"/>
            <w:noWrap w:val="false"/>
          </w:tcPr>
          <w:p>
            <w:pPr>
              <w:pStyle w:val="890"/>
              <w:jc w:val="center"/>
              <w:rPr>
                <w:rFonts w:ascii="宋体" w:hAnsi="宋体"/>
                <w:color w:val="000000"/>
                <w:szCs w:val="21"/>
              </w:rPr>
            </w:pPr>
            <w:r>
              <w:rPr>
                <w:rFonts w:hint="eastAsia" w:ascii="宋体" w:hAnsi="宋体"/>
                <w:bCs/>
                <w:color w:val="000000"/>
                <w:sz w:val="18"/>
                <w:szCs w:val="18"/>
              </w:rPr>
              <w:t xml:space="preserve">B4套餐</w:t>
            </w:r>
            <w:r>
              <w:rPr>
                <w:rFonts w:ascii="宋体" w:hAnsi="宋体"/>
                <w:color w:val="000000"/>
                <w:szCs w:val="21"/>
              </w:rPr>
            </w:r>
            <w:r/>
          </w:p>
        </w:tc>
        <w:tc>
          <w:tcPr>
            <w:tcW w:w="851" w:type="dxa"/>
            <w:vAlign w:val="center"/>
            <w:textDirection w:val="lrTb"/>
            <w:noWrap w:val="false"/>
          </w:tcPr>
          <w:p>
            <w:pPr>
              <w:pStyle w:val="890"/>
              <w:jc w:val="center"/>
              <w:rPr>
                <w:rFonts w:ascii="宋体" w:hAnsi="宋体"/>
                <w:color w:val="000000"/>
                <w:szCs w:val="21"/>
              </w:rPr>
            </w:pPr>
            <w:r>
              <w:rPr>
                <w:rFonts w:hint="eastAsia" w:ascii="宋体" w:hAnsi="宋体"/>
                <w:bCs/>
                <w:color w:val="000000"/>
                <w:sz w:val="18"/>
                <w:szCs w:val="18"/>
              </w:rPr>
              <w:t xml:space="preserve">B5套餐</w:t>
            </w:r>
            <w:r>
              <w:rPr>
                <w:rFonts w:ascii="宋体" w:hAnsi="宋体"/>
                <w:color w:val="000000"/>
                <w:szCs w:val="21"/>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4635" w:type="dxa"/>
            <w:vAlign w:val="center"/>
            <w:textDirection w:val="lrTb"/>
            <w:noWrap w:val="false"/>
          </w:tcPr>
          <w:p>
            <w:pPr>
              <w:pStyle w:val="890"/>
              <w:rPr>
                <w:rFonts w:ascii="宋体" w:hAnsi="宋体"/>
                <w:color w:val="000000"/>
                <w:sz w:val="18"/>
                <w:szCs w:val="18"/>
              </w:rPr>
            </w:pPr>
            <w:r>
              <w:rPr>
                <w:rFonts w:hint="eastAsia" w:ascii="宋体" w:hAnsi="宋体" w:cs="方正仿宋_GBK"/>
                <w:color w:val="000000"/>
                <w:sz w:val="18"/>
                <w:szCs w:val="18"/>
              </w:rPr>
              <w:t xml:space="preserve">12导联心电图</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W w:w="4635" w:type="dxa"/>
            <w:vAlign w:val="center"/>
            <w:textDirection w:val="lrTb"/>
            <w:noWrap w:val="false"/>
          </w:tcPr>
          <w:p>
            <w:pPr>
              <w:pStyle w:val="890"/>
              <w:rPr>
                <w:rFonts w:ascii="宋体" w:hAnsi="宋体"/>
                <w:color w:val="000000"/>
                <w:sz w:val="18"/>
                <w:szCs w:val="18"/>
              </w:rPr>
            </w:pPr>
            <w:r>
              <w:rPr>
                <w:rFonts w:hint="eastAsia" w:ascii="宋体" w:hAnsi="宋体" w:cs="方正仿宋_GBK"/>
                <w:color w:val="000000"/>
                <w:sz w:val="18"/>
                <w:szCs w:val="18"/>
              </w:rPr>
              <w:t xml:space="preserve">血常规</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W w:w="4635" w:type="dxa"/>
            <w:vAlign w:val="center"/>
            <w:textDirection w:val="lrTb"/>
            <w:noWrap w:val="false"/>
          </w:tcPr>
          <w:p>
            <w:pPr>
              <w:pStyle w:val="890"/>
              <w:rPr>
                <w:rFonts w:ascii="宋体" w:hAnsi="宋体"/>
                <w:color w:val="000000"/>
                <w:sz w:val="18"/>
                <w:szCs w:val="18"/>
              </w:rPr>
            </w:pPr>
            <w:r>
              <w:rPr>
                <w:rFonts w:hint="eastAsia" w:ascii="宋体" w:hAnsi="宋体" w:cs="方正仿宋_GBK"/>
                <w:color w:val="000000"/>
                <w:sz w:val="18"/>
                <w:szCs w:val="18"/>
              </w:rPr>
              <w:t xml:space="preserve">尿常规（沉渣法）</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172"/>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4</w:t>
            </w:r>
            <w:r>
              <w:rPr>
                <w:rFonts w:ascii="宋体" w:hAnsi="宋体"/>
                <w:color w:val="000000"/>
                <w:sz w:val="18"/>
                <w:szCs w:val="18"/>
              </w:rPr>
            </w:r>
            <w:r/>
          </w:p>
        </w:tc>
        <w:tc>
          <w:tcPr>
            <w:tcW w:w="4635" w:type="dxa"/>
            <w:vAlign w:val="center"/>
            <w:textDirection w:val="lrTb"/>
            <w:noWrap w:val="false"/>
          </w:tcPr>
          <w:p>
            <w:pPr>
              <w:pStyle w:val="890"/>
              <w:rPr>
                <w:rFonts w:ascii="宋体" w:hAnsi="宋体"/>
                <w:color w:val="000000"/>
                <w:sz w:val="18"/>
                <w:szCs w:val="18"/>
              </w:rPr>
            </w:pPr>
            <w:r>
              <w:rPr>
                <w:rFonts w:hint="eastAsia" w:ascii="宋体" w:hAnsi="宋体" w:cs="方正仿宋_GBK"/>
                <w:color w:val="000000"/>
                <w:sz w:val="18"/>
                <w:szCs w:val="18"/>
              </w:rPr>
              <w:t xml:space="preserve">生化十项：</w:t>
            </w:r>
            <w:r>
              <w:rPr>
                <w:rFonts w:hint="eastAsia" w:ascii="Calibri" w:hAnsi="Calibri"/>
                <w:color w:val="000000"/>
                <w:sz w:val="18"/>
                <w:szCs w:val="18"/>
              </w:rPr>
              <w:t xml:space="preserve">谷丙转氨酶、γ-谷氨酰转移酶、总胆固醇、甘油三酯、高密度脂蛋白、低密度脂蛋白、尿酸、肌酐、尿素氮、空腹血糖、甲功三项</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253"/>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5</w:t>
            </w:r>
            <w:r>
              <w:rPr>
                <w:rFonts w:ascii="宋体" w:hAnsi="宋体"/>
                <w:color w:val="000000"/>
                <w:sz w:val="18"/>
                <w:szCs w:val="18"/>
              </w:rPr>
            </w:r>
            <w:r/>
          </w:p>
        </w:tc>
        <w:tc>
          <w:tcPr>
            <w:tcW w:w="4635" w:type="dxa"/>
            <w:vAlign w:val="center"/>
            <w:textDirection w:val="lrTb"/>
            <w:noWrap w:val="false"/>
          </w:tcPr>
          <w:p>
            <w:pPr>
              <w:pStyle w:val="890"/>
              <w:rPr>
                <w:rFonts w:ascii="Calibri" w:hAnsi="Calibri"/>
                <w:color w:val="000000"/>
                <w:sz w:val="18"/>
                <w:szCs w:val="18"/>
              </w:rPr>
            </w:pPr>
            <w:r>
              <w:rPr>
                <w:rFonts w:hint="eastAsia" w:ascii="宋体" w:hAnsi="宋体" w:cs="方正仿宋_GBK"/>
                <w:color w:val="000000"/>
                <w:sz w:val="18"/>
                <w:szCs w:val="18"/>
              </w:rPr>
              <w:t xml:space="preserve">生化十四项：</w:t>
            </w:r>
            <w:r>
              <w:rPr>
                <w:rFonts w:hint="eastAsia" w:ascii="Calibri" w:hAnsi="Calibri"/>
                <w:color w:val="000000"/>
                <w:sz w:val="18"/>
                <w:szCs w:val="18"/>
              </w:rPr>
              <w:t xml:space="preserve">谷丙转氨酶、γ-谷氨酰转移酶、总胆固醇、甘油三酯、高密度脂蛋白、低密度脂蛋白、尿酸、肌酐、尿素氮、空腹血糖、谷草转移酶、乳酸脱氢酶、肌酸激酶、肌酸激酶同工酶 、甲功三项</w:t>
            </w:r>
            <w:r>
              <w:rPr>
                <w:rFonts w:ascii="Calibri" w:hAnsi="Calibri"/>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6</w:t>
            </w:r>
            <w:r>
              <w:rPr>
                <w:rFonts w:ascii="宋体" w:hAnsi="宋体"/>
                <w:color w:val="000000"/>
                <w:sz w:val="18"/>
                <w:szCs w:val="18"/>
              </w:rPr>
            </w:r>
            <w:r/>
          </w:p>
        </w:tc>
        <w:tc>
          <w:tcPr>
            <w:tcW w:w="4635" w:type="dxa"/>
            <w:vAlign w:val="center"/>
            <w:textDirection w:val="lrTb"/>
            <w:noWrap w:val="false"/>
          </w:tcPr>
          <w:p>
            <w:pPr>
              <w:pStyle w:val="890"/>
              <w:rPr>
                <w:rFonts w:ascii="宋体" w:hAnsi="宋体"/>
                <w:color w:val="000000"/>
                <w:sz w:val="18"/>
                <w:szCs w:val="18"/>
              </w:rPr>
            </w:pPr>
            <w:r>
              <w:rPr>
                <w:rFonts w:hint="eastAsia" w:ascii="宋体" w:hAnsi="宋体" w:eastAsia="宋体" w:cs="方正仿宋_GBK"/>
                <w:color w:val="000000"/>
                <w:sz w:val="18"/>
                <w:szCs w:val="18"/>
                <w:lang w:eastAsia="zh-CN"/>
              </w:rPr>
              <w:t xml:space="preserve">幽门螺杆菌</w:t>
            </w:r>
            <w:r>
              <w:rPr>
                <w:rFonts w:hint="eastAsia" w:ascii="宋体" w:hAnsi="宋体" w:cs="方正仿宋_GBK"/>
                <w:color w:val="000000"/>
                <w:sz w:val="18"/>
                <w:szCs w:val="18"/>
              </w:rPr>
              <w:t xml:space="preserve">C13呼气</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7</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糖化血红蛋白</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8</w:t>
            </w:r>
            <w:r>
              <w:rPr>
                <w:rFonts w:ascii="宋体" w:hAnsi="宋体"/>
                <w:color w:val="000000"/>
                <w:sz w:val="18"/>
                <w:szCs w:val="18"/>
              </w:rPr>
            </w:r>
            <w:r/>
          </w:p>
        </w:tc>
        <w:tc>
          <w:tcPr>
            <w:tcW w:w="4635" w:type="dxa"/>
            <w:vAlign w:val="center"/>
            <w:textDirection w:val="lrTb"/>
            <w:noWrap w:val="false"/>
          </w:tcPr>
          <w:p>
            <w:pPr>
              <w:pStyle w:val="890"/>
              <w:rPr>
                <w:rFonts w:ascii="宋体" w:hAnsi="宋体"/>
                <w:color w:val="000000"/>
                <w:sz w:val="18"/>
                <w:szCs w:val="18"/>
              </w:rPr>
            </w:pPr>
            <w:r>
              <w:rPr>
                <w:rFonts w:hint="eastAsia" w:ascii="宋体" w:hAnsi="宋体" w:cs="方正仿宋_GBK"/>
                <w:color w:val="000000"/>
                <w:sz w:val="18"/>
                <w:szCs w:val="18"/>
              </w:rPr>
              <w:t xml:space="preserve">癌胚抗原CEA +甲胎蛋白AFP+细胞角蛋白+神经元特异性烯醇化酶</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9</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彩超：双肾+输尿管+膀胱（B4套餐增加前列腺）</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10</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彩超</w:t>
            </w:r>
            <w:r>
              <w:rPr>
                <w:rFonts w:hint="eastAsia" w:ascii="宋体" w:hAnsi="宋体" w:eastAsia="宋体" w:cs="方正仿宋_GBK"/>
                <w:color w:val="000000"/>
                <w:sz w:val="18"/>
                <w:szCs w:val="18"/>
                <w:lang w:eastAsia="zh-CN"/>
              </w:rPr>
              <w:t xml:space="preserve">：</w:t>
            </w:r>
            <w:r>
              <w:rPr>
                <w:rFonts w:hint="eastAsia" w:ascii="宋体" w:hAnsi="宋体" w:cs="方正仿宋_GBK"/>
                <w:color w:val="000000"/>
                <w:sz w:val="18"/>
                <w:szCs w:val="18"/>
              </w:rPr>
              <w:t xml:space="preserve">肝胆胰脾</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11</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彩超：颈动脉</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12</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彩超：甲状腺</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13</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胸部CT</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14</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vertAlign w:val="subscript"/>
              </w:rPr>
            </w:pPr>
            <w:r>
              <w:rPr>
                <w:rFonts w:ascii="宋体" w:hAnsi="宋体" w:cs="方正仿宋_GBK"/>
                <w:color w:val="000000"/>
                <w:sz w:val="18"/>
                <w:szCs w:val="18"/>
              </w:rPr>
              <w:t xml:space="preserve">tPSA</w:t>
            </w:r>
            <w:r>
              <w:rPr>
                <w:rFonts w:hint="eastAsia" w:ascii="宋体" w:hAnsi="宋体" w:cs="方正仿宋_GBK"/>
                <w:color w:val="000000"/>
                <w:sz w:val="18"/>
                <w:szCs w:val="18"/>
                <w:vertAlign w:val="subscript"/>
              </w:rPr>
              <w:t xml:space="preserve">+f</w:t>
            </w:r>
            <w:r>
              <w:rPr>
                <w:rFonts w:ascii="宋体" w:hAnsi="宋体" w:cs="方正仿宋_GBK"/>
                <w:color w:val="000000"/>
                <w:sz w:val="18"/>
                <w:szCs w:val="18"/>
              </w:rPr>
              <w:t xml:space="preserve">PSA</w:t>
            </w:r>
            <w:r>
              <w:rPr>
                <w:rFonts w:ascii="宋体" w:hAnsi="宋体" w:cs="方正仿宋_GBK"/>
                <w:color w:val="000000"/>
                <w:sz w:val="18"/>
                <w:szCs w:val="18"/>
                <w:vertAlign w:val="subscript"/>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15</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糖类抗原：199（Ca199）+153（Ca153）+125（Ca125）</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16</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无痛胃肠镜+心电图（如需额外治疗，个人另行支付）</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17</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总检、报告</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340"/>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18</w:t>
            </w:r>
            <w:r>
              <w:rPr>
                <w:rFonts w:ascii="宋体" w:hAnsi="宋体"/>
                <w:color w:val="000000"/>
                <w:sz w:val="18"/>
                <w:szCs w:val="18"/>
              </w:rPr>
            </w:r>
            <w:r/>
          </w:p>
        </w:tc>
        <w:tc>
          <w:tcPr>
            <w:tcW w:w="4635" w:type="dxa"/>
            <w:vAlign w:val="center"/>
            <w:textDirection w:val="lrTb"/>
            <w:noWrap w:val="false"/>
          </w:tcPr>
          <w:p>
            <w:pPr>
              <w:pStyle w:val="890"/>
              <w:rPr>
                <w:rFonts w:hint="eastAsia" w:ascii="宋体" w:hAnsi="宋体" w:cs="方正仿宋_GBK"/>
                <w:color w:val="000000"/>
                <w:sz w:val="18"/>
                <w:szCs w:val="18"/>
              </w:rPr>
            </w:pPr>
            <w:r>
              <w:rPr>
                <w:rFonts w:hint="eastAsia" w:ascii="宋体" w:hAnsi="宋体" w:cs="方正仿宋_GBK"/>
                <w:color w:val="000000"/>
                <w:sz w:val="18"/>
                <w:szCs w:val="18"/>
              </w:rPr>
              <w:t xml:space="preserve">体检报告快递到个人费用</w:t>
            </w:r>
            <w:r>
              <w:rPr>
                <w:rFonts w:hint="eastAsia"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175"/>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19</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早餐</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r>
        <w:trPr>
          <w:cantSplit/>
          <w:trHeight w:val="152"/>
        </w:trPr>
        <w:tc>
          <w:tcPr>
            <w:tcW w:w="757"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20</w:t>
            </w:r>
            <w:r>
              <w:rPr>
                <w:rFonts w:ascii="宋体" w:hAnsi="宋体"/>
                <w:color w:val="000000"/>
                <w:sz w:val="18"/>
                <w:szCs w:val="18"/>
              </w:rPr>
            </w:r>
            <w:r/>
          </w:p>
        </w:tc>
        <w:tc>
          <w:tcPr>
            <w:tcW w:w="4635" w:type="dxa"/>
            <w:vAlign w:val="center"/>
            <w:textDirection w:val="lrTb"/>
            <w:noWrap w:val="false"/>
          </w:tcPr>
          <w:p>
            <w:pPr>
              <w:pStyle w:val="890"/>
              <w:rPr>
                <w:rFonts w:ascii="宋体" w:hAnsi="宋体" w:cs="方正仿宋_GBK"/>
                <w:color w:val="000000"/>
                <w:sz w:val="18"/>
                <w:szCs w:val="18"/>
              </w:rPr>
            </w:pPr>
            <w:r>
              <w:rPr>
                <w:rFonts w:hint="eastAsia" w:ascii="宋体" w:hAnsi="宋体" w:cs="方正仿宋_GBK"/>
                <w:color w:val="000000"/>
                <w:sz w:val="18"/>
                <w:szCs w:val="18"/>
              </w:rPr>
              <w:t xml:space="preserve">增值服务费用（如有请填报具体报价，没有不填）</w:t>
            </w:r>
            <w:r>
              <w:rPr>
                <w:rFonts w:ascii="宋体" w:hAnsi="宋体" w:cs="方正仿宋_GBK"/>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480"/>
        </w:trPr>
        <w:tc>
          <w:tcPr>
            <w:gridSpan w:val="2"/>
            <w:tcW w:w="5392"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0"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c>
          <w:tcPr>
            <w:tcW w:w="851" w:type="dxa"/>
            <w:vAlign w:val="center"/>
            <w:textDirection w:val="lrTb"/>
            <w:noWrap w:val="false"/>
          </w:tcPr>
          <w:p>
            <w:pPr>
              <w:pStyle w:val="890"/>
              <w:jc w:val="center"/>
              <w:rPr>
                <w:rFonts w:ascii="宋体" w:hAnsi="宋体"/>
                <w:b/>
                <w:color w:val="000000"/>
                <w:sz w:val="18"/>
                <w:szCs w:val="18"/>
              </w:rPr>
            </w:pPr>
            <w:r>
              <w:rPr>
                <w:rFonts w:ascii="宋体" w:hAnsi="宋体"/>
                <w:b/>
                <w:color w:val="000000"/>
                <w:sz w:val="18"/>
                <w:szCs w:val="18"/>
              </w:rPr>
            </w:r>
            <w:r/>
          </w:p>
        </w:tc>
      </w:tr>
    </w:tbl>
    <w:p>
      <w:pPr>
        <w:pStyle w:val="890"/>
        <w:rPr>
          <w:rFonts w:ascii="宋体" w:hAnsi="宋体"/>
          <w:b/>
          <w:color w:val="000000"/>
          <w:sz w:val="18"/>
          <w:szCs w:val="18"/>
        </w:rPr>
      </w:pPr>
      <w:r>
        <w:rPr>
          <w:rFonts w:hint="eastAsia" w:ascii="宋体" w:hAnsi="宋体"/>
          <w:b/>
          <w:color w:val="000000"/>
          <w:sz w:val="18"/>
          <w:szCs w:val="18"/>
        </w:rPr>
        <w:t xml:space="preserve">注：</w:t>
      </w:r>
      <w:r>
        <w:rPr>
          <w:rFonts w:hint="eastAsia" w:ascii="宋体" w:hAnsi="宋体"/>
          <w:b/>
          <w:bCs/>
          <w:color w:val="000000"/>
          <w:sz w:val="18"/>
          <w:szCs w:val="18"/>
        </w:rPr>
        <w:t xml:space="preserve"> B1套餐：常规套餐；B2套餐：高血压套餐；B3套餐：糖尿病套餐，适用于</w:t>
      </w:r>
      <w:r>
        <w:rPr>
          <w:rFonts w:hint="eastAsia" w:ascii="宋体" w:hAnsi="宋体" w:cs="方正仿宋_GBK"/>
          <w:b/>
          <w:color w:val="000000"/>
          <w:sz w:val="18"/>
          <w:szCs w:val="18"/>
        </w:rPr>
        <w:t xml:space="preserve">50周岁（不含）以下男性在职民警和职工</w:t>
      </w:r>
      <w:r>
        <w:rPr>
          <w:rFonts w:hint="eastAsia" w:ascii="宋体" w:hAnsi="宋体"/>
          <w:b/>
          <w:bCs/>
          <w:color w:val="000000"/>
          <w:sz w:val="18"/>
          <w:szCs w:val="18"/>
        </w:rPr>
        <w:t xml:space="preserve">；B4套餐、B5套餐，适用于</w:t>
      </w:r>
      <w:r>
        <w:rPr>
          <w:rFonts w:hint="eastAsia" w:ascii="宋体" w:hAnsi="宋体" w:cs="方正仿宋_GBK"/>
          <w:b/>
          <w:color w:val="000000"/>
          <w:sz w:val="18"/>
          <w:szCs w:val="18"/>
        </w:rPr>
        <w:t xml:space="preserve">50周岁（含）以上男性在职民警和职工。打“√”项为套餐包含项目，需填报价格；空格项为不包含项目，不需要填报价格；如提供增值服务，请填写增值服务列表并报价；如不提供增值服务，无需填写增值服务列表及报价。</w:t>
      </w:r>
      <w:r>
        <w:rPr>
          <w:rFonts w:ascii="宋体" w:hAnsi="宋体"/>
          <w:b/>
          <w:color w:val="000000"/>
          <w:sz w:val="18"/>
          <w:szCs w:val="18"/>
        </w:rPr>
      </w:r>
      <w:r/>
    </w:p>
    <w:p>
      <w:pPr>
        <w:pStyle w:val="890"/>
        <w:spacing w:line="440" w:lineRule="exact"/>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盖</w:t>
      </w:r>
      <w:r>
        <w:rPr>
          <w:rFonts w:hint="eastAsia" w:ascii="宋体" w:hAnsi="宋体"/>
          <w:color w:val="000000"/>
          <w:szCs w:val="21"/>
        </w:rPr>
        <w:t xml:space="preserve">章）：</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890"/>
        <w:spacing w:line="440" w:lineRule="exact"/>
        <w:rPr>
          <w:rFonts w:ascii="宋体" w:hAnsi="宋体"/>
          <w:bCs/>
          <w:color w:val="000000"/>
          <w:szCs w:val="21"/>
        </w:rPr>
      </w:pPr>
      <w:r>
        <w:rPr>
          <w:rFonts w:hint="eastAsia" w:ascii="宋体" w:hAnsi="宋体"/>
          <w:bCs/>
          <w:color w:val="000000"/>
          <w:szCs w:val="21"/>
          <w:u w:val="single"/>
        </w:rPr>
        <w:t xml:space="preserve">         </w:t>
      </w:r>
      <w:r>
        <w:rPr>
          <w:rFonts w:hint="eastAsia" w:ascii="宋体" w:hAnsi="宋体"/>
          <w:bCs/>
          <w:color w:val="000000"/>
          <w:szCs w:val="21"/>
        </w:rPr>
        <w:t xml:space="preserve">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rPr>
          <w:rFonts w:ascii="宋体" w:hAnsi="宋体"/>
          <w:bCs/>
          <w:color w:val="000000"/>
          <w:szCs w:val="21"/>
        </w:rPr>
      </w:r>
      <w:r/>
    </w:p>
    <w:p>
      <w:pPr>
        <w:pStyle w:val="890"/>
        <w:rPr>
          <w:color w:val="000000"/>
        </w:rPr>
      </w:pPr>
      <w:r>
        <w:rPr>
          <w:color w:val="000000"/>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t xml:space="preserve">C套餐分项报价明细</w:t>
      </w:r>
      <w:r>
        <w:rPr>
          <w:rFonts w:hint="eastAsia" w:ascii="宋体" w:hAnsi="宋体"/>
          <w:b/>
          <w:color w:val="000000"/>
          <w:sz w:val="36"/>
          <w:szCs w:val="36"/>
        </w:rPr>
      </w:r>
      <w:r/>
    </w:p>
    <w:p>
      <w:pPr>
        <w:pStyle w:val="890"/>
        <w:jc w:val="left"/>
        <w:rPr>
          <w:rFonts w:hint="eastAsia" w:ascii="宋体" w:hAnsi="宋体"/>
          <w:bCs/>
          <w:color w:val="000000"/>
          <w:szCs w:val="21"/>
        </w:rPr>
      </w:pPr>
      <w:r>
        <w:rPr>
          <w:rFonts w:hint="eastAsia" w:ascii="宋体" w:hAnsi="宋体"/>
          <w:bCs/>
          <w:color w:val="000000"/>
          <w:szCs w:val="21"/>
        </w:rPr>
        <w:t xml:space="preserve">  项目名称：江苏省龙潭监狱202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年度体检服务采购           </w:t>
      </w:r>
      <w:r>
        <w:rPr>
          <w:rFonts w:hint="eastAsia" w:ascii="宋体" w:hAnsi="宋体"/>
          <w:color w:val="000000"/>
          <w:szCs w:val="21"/>
        </w:rPr>
        <w:t xml:space="preserve">单位：元</w:t>
      </w:r>
      <w:r>
        <w:rPr>
          <w:rFonts w:hint="eastAsia" w:ascii="宋体" w:hAnsi="宋体"/>
          <w:bCs/>
          <w:color w:val="000000"/>
          <w:szCs w:val="21"/>
        </w:rPr>
        <w:t xml:space="preserve">   </w:t>
      </w:r>
      <w:r>
        <w:rPr>
          <w:rFonts w:hint="eastAsia" w:ascii="宋体" w:hAnsi="宋体"/>
          <w:color w:val="000000"/>
          <w:szCs w:val="21"/>
        </w:rPr>
        <w:t xml:space="preserve">                                          </w:t>
      </w:r>
      <w:r>
        <w:rPr>
          <w:rFonts w:hint="eastAsia" w:ascii="宋体" w:hAnsi="宋体"/>
          <w:bCs/>
          <w:color w:val="000000"/>
          <w:szCs w:val="21"/>
        </w:rPr>
      </w:r>
      <w:r/>
    </w:p>
    <w:tbl>
      <w:tblPr>
        <w:tblW w:w="89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9"/>
        <w:gridCol w:w="6481"/>
        <w:gridCol w:w="1571"/>
      </w:tblGrid>
      <w:tr>
        <w:trPr>
          <w:cantSplit/>
          <w:trHeight w:val="598"/>
        </w:trPr>
        <w:tc>
          <w:tcPr>
            <w:tcW w:w="909"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6481"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Cs/>
                <w:color w:val="000000"/>
                <w:sz w:val="18"/>
                <w:szCs w:val="18"/>
              </w:rPr>
              <w:t xml:space="preserve">报价</w:t>
            </w:r>
            <w:r>
              <w:rPr>
                <w:rFonts w:ascii="宋体" w:hAnsi="宋体"/>
                <w:color w:val="000000"/>
                <w:sz w:val="18"/>
                <w:szCs w:val="18"/>
              </w:rPr>
            </w:r>
            <w:r/>
          </w:p>
        </w:tc>
      </w:tr>
      <w:tr>
        <w:trPr>
          <w:cantSplit/>
          <w:trHeight w:val="600"/>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内科、外科【肛检】、眼科【含视力、裂隙灯检查】、耳鼻咽喉科、血压、身高、体重、BMI</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11"/>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12导联心电图</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18"/>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血常规</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10"/>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4</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尿常规（沉渣法）</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72"/>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5</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肝功能全套、甲功三项</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253"/>
        </w:trPr>
        <w:tc>
          <w:tcPr>
            <w:tcW w:w="909"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6</w:t>
            </w:r>
            <w:r>
              <w:rPr>
                <w:rFonts w:hint="eastAsia"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肾功能</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343"/>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7</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血脂4项</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18"/>
        </w:trPr>
        <w:tc>
          <w:tcPr>
            <w:tcW w:w="909"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8</w:t>
            </w:r>
            <w:r>
              <w:rPr>
                <w:rFonts w:hint="eastAsia"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C13呼气检测</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237"/>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9</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癌胚抗原CEA+甲胎蛋白AFP</w:t>
            </w:r>
            <w:r>
              <w:rPr>
                <w:rFonts w:hint="eastAsia" w:ascii="宋体" w:hAnsi="宋体" w:cs="方正仿宋_GBK"/>
                <w:color w:val="000000"/>
                <w:sz w:val="18"/>
                <w:szCs w:val="18"/>
              </w:rPr>
              <w:t xml:space="preserve">+细胞角蛋白+神经元特异性烯醇化酶</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275"/>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10</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糖类抗原199（Ca199）</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202"/>
        </w:trPr>
        <w:tc>
          <w:tcPr>
            <w:tcW w:w="909"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11</w:t>
            </w:r>
            <w:r>
              <w:rPr>
                <w:rFonts w:hint="eastAsia" w:ascii="宋体" w:hAnsi="宋体"/>
                <w:color w:val="000000"/>
                <w:sz w:val="18"/>
                <w:szCs w:val="18"/>
              </w:rPr>
            </w:r>
            <w:r/>
          </w:p>
        </w:tc>
        <w:tc>
          <w:tcPr>
            <w:tcW w:w="6481" w:type="dxa"/>
            <w:vAlign w:val="center"/>
            <w:textDirection w:val="lrTb"/>
            <w:noWrap w:val="false"/>
          </w:tcPr>
          <w:p>
            <w:pPr>
              <w:pStyle w:val="890"/>
              <w:rPr>
                <w:rFonts w:hint="eastAsia"/>
                <w:color w:val="000000"/>
              </w:rPr>
            </w:pPr>
            <w:r>
              <w:rPr>
                <w:rFonts w:hint="eastAsia"/>
                <w:color w:val="000000"/>
              </w:rPr>
              <w:t xml:space="preserve">总前列腺特异性抗原（tPSA）</w:t>
            </w:r>
            <w:r>
              <w:rPr>
                <w:rFonts w:hint="eastAsia"/>
                <w:color w:val="000000"/>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96"/>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12</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游离前列腺特异性抗原（fPSA）</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95"/>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13</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彩超（肝胆胰脾）</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84"/>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14</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彩超（双肾+膀胱+前列腺）</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16"/>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15</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彩超（甲状腺）</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87"/>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16</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胸部CT</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87"/>
        </w:trPr>
        <w:tc>
          <w:tcPr>
            <w:tcW w:w="909"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17</w:t>
            </w:r>
            <w:r>
              <w:rPr>
                <w:rFonts w:hint="eastAsia" w:ascii="宋体" w:hAnsi="宋体"/>
                <w:color w:val="000000"/>
                <w:sz w:val="18"/>
                <w:szCs w:val="18"/>
              </w:rPr>
            </w:r>
            <w:r/>
          </w:p>
        </w:tc>
        <w:tc>
          <w:tcPr>
            <w:tcW w:w="6481" w:type="dxa"/>
            <w:vAlign w:val="center"/>
            <w:textDirection w:val="lrTb"/>
            <w:noWrap w:val="false"/>
          </w:tcPr>
          <w:p>
            <w:pPr>
              <w:pStyle w:val="890"/>
              <w:rPr>
                <w:rFonts w:hint="eastAsia" w:ascii="宋体" w:hAnsi="宋体" w:cs="宋体"/>
                <w:color w:val="000000"/>
                <w:sz w:val="24"/>
              </w:rPr>
            </w:pPr>
            <w:r>
              <w:rPr>
                <w:rFonts w:hint="eastAsia"/>
                <w:color w:val="000000"/>
              </w:rPr>
              <w:t xml:space="preserve">总检、报告</w:t>
            </w:r>
            <w:r>
              <w:rPr>
                <w:rFonts w:hint="eastAsia"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213"/>
        </w:trPr>
        <w:tc>
          <w:tcPr>
            <w:tcW w:w="909"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18</w:t>
            </w:r>
            <w:r>
              <w:rPr>
                <w:rFonts w:hint="eastAsia" w:ascii="宋体" w:hAnsi="宋体"/>
                <w:color w:val="000000"/>
                <w:sz w:val="18"/>
                <w:szCs w:val="18"/>
              </w:rPr>
            </w:r>
            <w:r/>
          </w:p>
        </w:tc>
        <w:tc>
          <w:tcPr>
            <w:tcW w:w="6481" w:type="dxa"/>
            <w:vAlign w:val="center"/>
            <w:textDirection w:val="lrTb"/>
            <w:noWrap w:val="false"/>
          </w:tcPr>
          <w:p>
            <w:pPr>
              <w:pStyle w:val="890"/>
              <w:rPr>
                <w:rFonts w:hint="eastAsia" w:ascii="宋体" w:hAnsi="宋体" w:cs="宋体"/>
                <w:color w:val="000000"/>
                <w:sz w:val="24"/>
              </w:rPr>
            </w:pPr>
            <w:r>
              <w:rPr>
                <w:rFonts w:hint="eastAsia"/>
                <w:color w:val="000000"/>
              </w:rPr>
              <w:t xml:space="preserve">体检报告快递到个人费用</w:t>
            </w:r>
            <w:r>
              <w:rPr>
                <w:rFonts w:hint="eastAsia"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84"/>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19</w:t>
            </w:r>
            <w:r>
              <w:rPr>
                <w:rFonts w:ascii="宋体" w:hAnsi="宋体"/>
                <w:color w:val="000000"/>
                <w:sz w:val="18"/>
                <w:szCs w:val="18"/>
              </w:rPr>
            </w:r>
            <w:r/>
          </w:p>
        </w:tc>
        <w:tc>
          <w:tcPr>
            <w:tcW w:w="6481" w:type="dxa"/>
            <w:vAlign w:val="center"/>
            <w:textDirection w:val="lrTb"/>
            <w:noWrap w:val="false"/>
          </w:tcPr>
          <w:p>
            <w:pPr>
              <w:pStyle w:val="890"/>
              <w:rPr>
                <w:rFonts w:ascii="宋体" w:hAnsi="宋体" w:cs="宋体"/>
                <w:color w:val="000000"/>
                <w:sz w:val="24"/>
              </w:rPr>
            </w:pPr>
            <w:r>
              <w:rPr>
                <w:rFonts w:hint="eastAsia"/>
                <w:color w:val="000000"/>
              </w:rPr>
              <w:t xml:space="preserve">早餐</w:t>
            </w:r>
            <w:r>
              <w:rPr>
                <w:rFonts w:ascii="宋体" w:hAnsi="宋体" w:cs="宋体"/>
                <w:color w:val="000000"/>
                <w:sz w:val="24"/>
              </w:rPr>
            </w:r>
            <w:r/>
          </w:p>
        </w:tc>
        <w:tc>
          <w:tcPr>
            <w:tcW w:w="1571"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38"/>
        </w:trPr>
        <w:tc>
          <w:tcPr>
            <w:tcW w:w="90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20</w:t>
            </w:r>
            <w:r>
              <w:rPr>
                <w:rFonts w:ascii="宋体" w:hAnsi="宋体"/>
                <w:color w:val="000000"/>
                <w:sz w:val="18"/>
                <w:szCs w:val="18"/>
              </w:rPr>
            </w:r>
            <w:r/>
          </w:p>
        </w:tc>
        <w:tc>
          <w:tcPr>
            <w:tcW w:w="6481" w:type="dxa"/>
            <w:vAlign w:val="center"/>
            <w:textDirection w:val="lrTb"/>
            <w:noWrap w:val="false"/>
          </w:tcPr>
          <w:p>
            <w:pPr>
              <w:pStyle w:val="890"/>
              <w:rPr>
                <w:rFonts w:hint="eastAsia" w:ascii="宋体" w:hAnsi="宋体" w:cs="方正仿宋_GBK"/>
                <w:color w:val="000000"/>
                <w:sz w:val="18"/>
                <w:szCs w:val="18"/>
              </w:rPr>
            </w:pPr>
            <w:r>
              <w:rPr>
                <w:rFonts w:hint="eastAsia" w:ascii="宋体" w:hAnsi="宋体" w:cs="方正仿宋_GBK"/>
                <w:color w:val="000000"/>
                <w:sz w:val="18"/>
                <w:szCs w:val="18"/>
              </w:rPr>
              <w:t xml:space="preserve">增值服务费用（如有请填报具体报价，没有不填）</w:t>
            </w:r>
            <w:r>
              <w:rPr>
                <w:rFonts w:hint="eastAsia" w:ascii="宋体" w:hAnsi="宋体" w:cs="方正仿宋_GBK"/>
                <w:color w:val="000000"/>
                <w:sz w:val="18"/>
                <w:szCs w:val="18"/>
              </w:rPr>
            </w:r>
            <w:r/>
          </w:p>
        </w:tc>
        <w:tc>
          <w:tcPr>
            <w:tcW w:w="1571"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661"/>
        </w:trPr>
        <w:tc>
          <w:tcPr>
            <w:gridSpan w:val="2"/>
            <w:tcW w:w="7390"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571" w:type="dxa"/>
            <w:vAlign w:val="center"/>
            <w:textDirection w:val="lrTb"/>
            <w:noWrap w:val="false"/>
          </w:tcPr>
          <w:p>
            <w:pPr>
              <w:pStyle w:val="890"/>
              <w:rPr>
                <w:rFonts w:ascii="宋体" w:hAnsi="宋体"/>
                <w:color w:val="000000"/>
                <w:sz w:val="18"/>
                <w:szCs w:val="18"/>
              </w:rPr>
            </w:pPr>
            <w:r>
              <w:rPr>
                <w:rFonts w:ascii="宋体" w:hAnsi="宋体"/>
                <w:color w:val="000000"/>
                <w:sz w:val="18"/>
                <w:szCs w:val="18"/>
              </w:rPr>
            </w:r>
            <w:r/>
          </w:p>
        </w:tc>
      </w:tr>
    </w:tbl>
    <w:p>
      <w:pPr>
        <w:pStyle w:val="890"/>
        <w:rPr>
          <w:rFonts w:ascii="宋体" w:hAnsi="宋体"/>
          <w:b/>
          <w:color w:val="000000"/>
          <w:sz w:val="18"/>
          <w:szCs w:val="18"/>
        </w:rPr>
      </w:pPr>
      <w:r>
        <w:rPr>
          <w:rFonts w:hint="eastAsia" w:ascii="宋体" w:hAnsi="宋体"/>
          <w:b/>
          <w:color w:val="000000"/>
          <w:sz w:val="18"/>
          <w:szCs w:val="18"/>
        </w:rPr>
        <w:t xml:space="preserve">  注：</w:t>
      </w:r>
      <w:r>
        <w:rPr>
          <w:rFonts w:hint="eastAsia" w:ascii="宋体" w:hAnsi="宋体"/>
          <w:b/>
          <w:bCs/>
          <w:color w:val="000000"/>
          <w:sz w:val="18"/>
          <w:szCs w:val="18"/>
        </w:rPr>
        <w:t xml:space="preserve">C套餐适用于离退休男</w:t>
      </w:r>
      <w:r>
        <w:rPr>
          <w:rFonts w:hint="eastAsia" w:ascii="宋体" w:hAnsi="宋体" w:cs="方正仿宋_GBK"/>
          <w:b/>
          <w:color w:val="000000"/>
          <w:sz w:val="18"/>
          <w:szCs w:val="18"/>
        </w:rPr>
        <w:t xml:space="preserve">民警</w:t>
      </w:r>
      <w:r>
        <w:rPr>
          <w:rFonts w:hint="eastAsia" w:ascii="宋体" w:hAnsi="宋体"/>
          <w:b/>
          <w:bCs/>
          <w:color w:val="000000"/>
          <w:sz w:val="18"/>
          <w:szCs w:val="18"/>
        </w:rPr>
        <w:t xml:space="preserve">。</w:t>
      </w:r>
      <w:r>
        <w:rPr>
          <w:rFonts w:hint="eastAsia" w:ascii="宋体" w:hAnsi="宋体" w:cs="方正仿宋_GBK"/>
          <w:b/>
          <w:color w:val="000000"/>
          <w:sz w:val="18"/>
          <w:szCs w:val="18"/>
        </w:rPr>
        <w:t xml:space="preserve">打“√”项为套餐包含项目，需填报价格；如提供增值服务，请填写增值服务列表并报价；如不提供增值服务，无需填写增值服务列表及报价。</w:t>
      </w:r>
      <w:r>
        <w:rPr>
          <w:rFonts w:ascii="宋体" w:hAnsi="宋体"/>
          <w:b/>
          <w:color w:val="000000"/>
          <w:sz w:val="18"/>
          <w:szCs w:val="18"/>
        </w:rPr>
      </w:r>
      <w:r/>
    </w:p>
    <w:p>
      <w:pPr>
        <w:pStyle w:val="890"/>
        <w:rPr>
          <w:rFonts w:hint="eastAsia" w:ascii="宋体" w:hAnsi="宋体" w:cs="方正仿宋_GBK"/>
          <w:color w:val="000000"/>
          <w:szCs w:val="21"/>
        </w:rPr>
      </w:pPr>
      <w:r>
        <w:rPr>
          <w:rFonts w:hint="eastAsia" w:ascii="宋体" w:hAnsi="宋体" w:cs="方正仿宋_GBK"/>
          <w:color w:val="000000"/>
          <w:szCs w:val="21"/>
        </w:rPr>
      </w:r>
      <w:r/>
    </w:p>
    <w:p>
      <w:pPr>
        <w:pStyle w:val="890"/>
        <w:spacing w:line="440" w:lineRule="exact"/>
        <w:rPr>
          <w:rFonts w:hint="eastAsia" w:ascii="宋体" w:hAnsi="宋体"/>
          <w:color w:val="000000"/>
          <w:szCs w:val="21"/>
          <w:u w:val="single"/>
        </w:rPr>
      </w:pPr>
      <w:r>
        <w:rPr>
          <w:rFonts w:hint="eastAsia" w:ascii="宋体" w:hAnsi="宋体"/>
          <w:bCs/>
          <w:color w:val="000000"/>
          <w:szCs w:val="21"/>
        </w:rPr>
        <w:t xml:space="preserve">供应商（盖章）：</w:t>
      </w:r>
      <w:r>
        <w:rPr>
          <w:rFonts w:hint="eastAsia" w:ascii="宋体" w:hAnsi="宋体"/>
          <w:color w:val="000000"/>
          <w:szCs w:val="21"/>
          <w:u w:val="single"/>
        </w:rPr>
        <w:t xml:space="preserve">             </w:t>
      </w:r>
      <w:r>
        <w:rPr>
          <w:rFonts w:hint="eastAsia" w:ascii="宋体" w:hAnsi="宋体"/>
          <w:color w:val="000000"/>
          <w:szCs w:val="21"/>
          <w:u w:val="single"/>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908"/>
        <w:spacing w:after="0" w:line="440" w:lineRule="exact"/>
        <w:rPr>
          <w:rFonts w:hint="eastAsia" w:ascii="宋体" w:hAnsi="宋体"/>
          <w:color w:val="000000"/>
          <w:szCs w:val="21"/>
        </w:rPr>
      </w:pPr>
      <w:r>
        <w:rPr>
          <w:rFonts w:hint="eastAsia" w:ascii="宋体" w:hAnsi="宋体"/>
          <w:bCs/>
          <w:color w:val="000000"/>
          <w:szCs w:val="21"/>
          <w:u w:val="single"/>
        </w:rPr>
        <w:t xml:space="preserve">         </w:t>
      </w:r>
      <w:r>
        <w:rPr>
          <w:rFonts w:hint="eastAsia" w:ascii="宋体" w:hAnsi="宋体"/>
          <w:bCs/>
          <w:color w:val="000000"/>
          <w:szCs w:val="21"/>
        </w:rPr>
        <w:t xml:space="preserve">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rPr>
          <w:rFonts w:hint="eastAsia" w:ascii="宋体" w:hAnsi="宋体"/>
          <w:color w:val="000000"/>
          <w:szCs w:val="21"/>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890"/>
        <w:jc w:val="center"/>
        <w:rPr>
          <w:rFonts w:hint="eastAsia" w:ascii="宋体" w:hAnsi="宋体"/>
          <w:b/>
          <w:color w:val="000000"/>
          <w:sz w:val="36"/>
          <w:szCs w:val="36"/>
        </w:rPr>
      </w:pPr>
      <w:r>
        <w:rPr>
          <w:rFonts w:hint="eastAsia" w:ascii="宋体" w:hAnsi="宋体"/>
          <w:b/>
          <w:color w:val="000000"/>
          <w:sz w:val="36"/>
          <w:szCs w:val="36"/>
        </w:rPr>
        <w:t xml:space="preserve">D套餐分项报价明细</w:t>
      </w:r>
      <w:r>
        <w:rPr>
          <w:rFonts w:hint="eastAsia" w:ascii="宋体" w:hAnsi="宋体"/>
          <w:b/>
          <w:color w:val="000000"/>
          <w:sz w:val="36"/>
          <w:szCs w:val="36"/>
        </w:rPr>
      </w:r>
      <w:r/>
    </w:p>
    <w:p>
      <w:pPr>
        <w:pStyle w:val="890"/>
        <w:jc w:val="left"/>
        <w:rPr>
          <w:rFonts w:hint="eastAsia" w:ascii="宋体" w:hAnsi="宋体"/>
          <w:bCs/>
          <w:color w:val="000000"/>
          <w:szCs w:val="21"/>
        </w:rPr>
      </w:pPr>
      <w:r>
        <w:rPr>
          <w:rFonts w:hint="eastAsia" w:ascii="宋体" w:hAnsi="宋体"/>
          <w:color w:val="000000"/>
          <w:szCs w:val="21"/>
        </w:rPr>
        <w:t xml:space="preserve"> </w:t>
      </w:r>
      <w:r>
        <w:rPr>
          <w:rFonts w:hint="eastAsia" w:ascii="宋体" w:hAnsi="宋体"/>
          <w:bCs/>
          <w:color w:val="000000"/>
          <w:szCs w:val="21"/>
        </w:rPr>
        <w:t xml:space="preserve">项目名称：江苏省龙潭监狱202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年度体检服务采购           </w:t>
      </w:r>
      <w:r>
        <w:rPr>
          <w:rFonts w:hint="eastAsia" w:ascii="宋体" w:hAnsi="宋体"/>
          <w:color w:val="000000"/>
          <w:szCs w:val="21"/>
        </w:rPr>
        <w:t xml:space="preserve">单位：元</w:t>
      </w:r>
      <w:r>
        <w:rPr>
          <w:rFonts w:hint="eastAsia" w:ascii="宋体" w:hAnsi="宋体"/>
          <w:bCs/>
          <w:color w:val="000000"/>
          <w:szCs w:val="21"/>
        </w:rPr>
        <w:t xml:space="preserve">  </w:t>
      </w:r>
      <w:r>
        <w:rPr>
          <w:rFonts w:hint="eastAsia" w:ascii="宋体" w:hAnsi="宋体"/>
          <w:color w:val="000000"/>
          <w:szCs w:val="21"/>
        </w:rPr>
        <w:t xml:space="preserve">                                         </w:t>
      </w:r>
      <w:r>
        <w:rPr>
          <w:rFonts w:hint="eastAsia" w:ascii="宋体" w:hAnsi="宋体"/>
          <w:bCs/>
          <w:color w:val="000000"/>
          <w:szCs w:val="21"/>
        </w:rPr>
      </w:r>
      <w:r/>
    </w:p>
    <w:tbl>
      <w:tblPr>
        <w:tblW w:w="83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8"/>
        <w:gridCol w:w="6572"/>
        <w:gridCol w:w="982"/>
      </w:tblGrid>
      <w:tr>
        <w:trPr>
          <w:cantSplit/>
          <w:trHeight w:val="1000"/>
        </w:trPr>
        <w:tc>
          <w:tcPr>
            <w:tcW w:w="818"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6572"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tc>
        <w:tc>
          <w:tcPr>
            <w:tcW w:w="982"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报价</w:t>
            </w:r>
            <w:r>
              <w:rPr>
                <w:rFonts w:ascii="宋体" w:hAnsi="宋体"/>
                <w:color w:val="000000"/>
                <w:szCs w:val="21"/>
              </w:rPr>
            </w:r>
            <w:r/>
          </w:p>
        </w:tc>
      </w:tr>
      <w:tr>
        <w:trPr>
          <w:cantSplit/>
          <w:trHeight w:val="412"/>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内科、外科【肛检】、眼科【含视力、裂隙灯检查】、耳鼻咽喉科、血压、身高、体重、BMI</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23"/>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12导联心电图</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30"/>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血常规</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22"/>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4</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尿常规（沉渣法）</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261"/>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5</w:t>
            </w:r>
            <w:r>
              <w:rPr>
                <w:rFonts w:hint="eastAsia"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肝功能全套、甲功三项</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354"/>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6</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肾功能</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21"/>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7</w:t>
            </w:r>
            <w:r>
              <w:rPr>
                <w:rFonts w:hint="eastAsia"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血脂4项</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51"/>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8</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C13呼气检测</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275"/>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9</w:t>
            </w:r>
            <w:r>
              <w:rPr>
                <w:rFonts w:hint="eastAsia" w:ascii="宋体" w:hAnsi="宋体"/>
                <w:color w:val="000000"/>
                <w:sz w:val="18"/>
                <w:szCs w:val="18"/>
              </w:rPr>
            </w:r>
            <w:r/>
          </w:p>
        </w:tc>
        <w:tc>
          <w:tcPr>
            <w:tcW w:w="6572" w:type="dxa"/>
            <w:vAlign w:val="center"/>
            <w:textDirection w:val="lrTb"/>
            <w:noWrap w:val="false"/>
          </w:tcPr>
          <w:p>
            <w:pPr>
              <w:pStyle w:val="890"/>
              <w:rPr>
                <w:rFonts w:hint="eastAsia"/>
                <w:color w:val="000000"/>
              </w:rPr>
            </w:pPr>
            <w:r>
              <w:rPr>
                <w:rFonts w:hint="eastAsia"/>
                <w:color w:val="000000"/>
              </w:rPr>
              <w:t xml:space="preserve">癌胚抗原CEA+甲胎蛋白AFP</w:t>
            </w:r>
            <w:r>
              <w:rPr>
                <w:rFonts w:hint="eastAsia" w:ascii="宋体" w:hAnsi="宋体" w:cs="方正仿宋_GBK"/>
                <w:color w:val="000000"/>
                <w:sz w:val="18"/>
                <w:szCs w:val="18"/>
              </w:rPr>
              <w:t xml:space="preserve">+细胞角蛋白+神经元特异性烯醇化酶</w:t>
            </w:r>
            <w:r>
              <w:rPr>
                <w:rFonts w:hint="eastAsia"/>
                <w:color w:val="000000"/>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504"/>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10</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糖类抗原199（Ca199）</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510"/>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11</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糖类抗原153（Ca153）</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201"/>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12</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糖类抗原125（Ca125）</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90"/>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13</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彩超（肝胆胰脾）</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19"/>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14</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彩超（双肾+膀胱+子宫附件）</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90"/>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15</w:t>
            </w:r>
            <w:r>
              <w:rPr>
                <w:rFonts w:hint="eastAsia"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彩超（甲状腺）</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15"/>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16</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胸部CT</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15"/>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17</w:t>
            </w:r>
            <w:r>
              <w:rPr>
                <w:rFonts w:hint="eastAsia" w:ascii="宋体" w:hAnsi="宋体"/>
                <w:color w:val="000000"/>
                <w:sz w:val="18"/>
                <w:szCs w:val="18"/>
              </w:rPr>
            </w:r>
            <w:r/>
          </w:p>
        </w:tc>
        <w:tc>
          <w:tcPr>
            <w:tcW w:w="6572" w:type="dxa"/>
            <w:vAlign w:val="center"/>
            <w:textDirection w:val="lrTb"/>
            <w:noWrap w:val="false"/>
          </w:tcPr>
          <w:p>
            <w:pPr>
              <w:pStyle w:val="890"/>
              <w:rPr>
                <w:rFonts w:hint="eastAsia" w:ascii="宋体" w:hAnsi="宋体" w:cs="宋体"/>
                <w:color w:val="000000"/>
                <w:sz w:val="24"/>
              </w:rPr>
            </w:pPr>
            <w:r>
              <w:rPr>
                <w:rFonts w:hint="eastAsia"/>
                <w:color w:val="000000"/>
              </w:rPr>
              <w:t xml:space="preserve">总检、报告</w:t>
            </w:r>
            <w:r>
              <w:rPr>
                <w:rFonts w:hint="eastAsia"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94"/>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18</w:t>
            </w:r>
            <w:r>
              <w:rPr>
                <w:rFonts w:hint="eastAsia" w:ascii="宋体" w:hAnsi="宋体"/>
                <w:color w:val="000000"/>
                <w:sz w:val="18"/>
                <w:szCs w:val="18"/>
              </w:rPr>
            </w:r>
            <w:r/>
          </w:p>
        </w:tc>
        <w:tc>
          <w:tcPr>
            <w:tcW w:w="6572" w:type="dxa"/>
            <w:vAlign w:val="center"/>
            <w:textDirection w:val="lrTb"/>
            <w:noWrap w:val="false"/>
          </w:tcPr>
          <w:p>
            <w:pPr>
              <w:pStyle w:val="890"/>
              <w:rPr>
                <w:rFonts w:hint="eastAsia" w:ascii="宋体" w:hAnsi="宋体" w:cs="宋体"/>
                <w:color w:val="000000"/>
                <w:sz w:val="24"/>
              </w:rPr>
            </w:pPr>
            <w:r>
              <w:rPr>
                <w:rFonts w:hint="eastAsia"/>
                <w:color w:val="000000"/>
              </w:rPr>
              <w:t xml:space="preserve">体检报告快递到个人费用</w:t>
            </w:r>
            <w:r>
              <w:rPr>
                <w:rFonts w:hint="eastAsia"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220"/>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19</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早餐</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02"/>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20</w:t>
            </w:r>
            <w:r>
              <w:rPr>
                <w:rFonts w:ascii="宋体" w:hAnsi="宋体"/>
                <w:color w:val="000000"/>
                <w:sz w:val="18"/>
                <w:szCs w:val="18"/>
              </w:rPr>
            </w:r>
            <w:r/>
          </w:p>
        </w:tc>
        <w:tc>
          <w:tcPr>
            <w:tcW w:w="6572" w:type="dxa"/>
            <w:vAlign w:val="center"/>
            <w:textDirection w:val="lrTb"/>
            <w:noWrap w:val="false"/>
          </w:tcPr>
          <w:p>
            <w:pPr>
              <w:pStyle w:val="890"/>
              <w:rPr>
                <w:rFonts w:hint="eastAsia" w:ascii="宋体" w:hAnsi="宋体" w:cs="方正仿宋_GBK"/>
                <w:color w:val="000000"/>
                <w:sz w:val="18"/>
                <w:szCs w:val="18"/>
              </w:rPr>
            </w:pPr>
            <w:r>
              <w:rPr>
                <w:rFonts w:hint="eastAsia" w:ascii="宋体" w:hAnsi="宋体" w:cs="方正仿宋_GBK"/>
                <w:color w:val="000000"/>
                <w:sz w:val="18"/>
                <w:szCs w:val="18"/>
              </w:rPr>
              <w:t xml:space="preserve">增值服务费用（如有请填报具体报价，没有不填）</w:t>
            </w:r>
            <w:r>
              <w:rPr>
                <w:rFonts w:hint="eastAsia" w:ascii="宋体" w:hAnsi="宋体" w:cs="方正仿宋_GBK"/>
                <w:color w:val="000000"/>
                <w:sz w:val="18"/>
                <w:szCs w:val="18"/>
              </w:rPr>
            </w:r>
            <w:r/>
          </w:p>
        </w:tc>
        <w:tc>
          <w:tcPr>
            <w:tcW w:w="982"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681"/>
        </w:trPr>
        <w:tc>
          <w:tcPr>
            <w:gridSpan w:val="2"/>
            <w:tcW w:w="7390"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982" w:type="dxa"/>
            <w:vAlign w:val="center"/>
            <w:textDirection w:val="lrTb"/>
            <w:noWrap w:val="false"/>
          </w:tcPr>
          <w:p>
            <w:pPr>
              <w:pStyle w:val="890"/>
              <w:rPr>
                <w:rFonts w:ascii="宋体" w:hAnsi="宋体"/>
                <w:color w:val="000000"/>
                <w:sz w:val="18"/>
                <w:szCs w:val="18"/>
              </w:rPr>
            </w:pPr>
            <w:r>
              <w:rPr>
                <w:rFonts w:ascii="宋体" w:hAnsi="宋体"/>
                <w:color w:val="000000"/>
                <w:sz w:val="18"/>
                <w:szCs w:val="18"/>
              </w:rPr>
            </w:r>
            <w:r/>
          </w:p>
        </w:tc>
      </w:tr>
    </w:tbl>
    <w:p>
      <w:pPr>
        <w:pStyle w:val="890"/>
        <w:rPr>
          <w:rFonts w:ascii="宋体" w:hAnsi="宋体"/>
          <w:b/>
          <w:color w:val="000000"/>
          <w:sz w:val="18"/>
          <w:szCs w:val="18"/>
        </w:rPr>
      </w:pPr>
      <w:r>
        <w:rPr>
          <w:rFonts w:hint="eastAsia" w:ascii="宋体" w:hAnsi="宋体"/>
          <w:b/>
          <w:color w:val="000000"/>
          <w:sz w:val="18"/>
          <w:szCs w:val="18"/>
        </w:rPr>
        <w:t xml:space="preserve">注：</w:t>
      </w:r>
      <w:r>
        <w:rPr>
          <w:rFonts w:hint="eastAsia" w:ascii="宋体" w:hAnsi="宋体"/>
          <w:b/>
          <w:bCs/>
          <w:color w:val="000000"/>
          <w:sz w:val="18"/>
          <w:szCs w:val="18"/>
        </w:rPr>
        <w:t xml:space="preserve">D套餐适用于离退休女</w:t>
      </w:r>
      <w:r>
        <w:rPr>
          <w:rFonts w:hint="eastAsia" w:ascii="宋体" w:hAnsi="宋体" w:cs="方正仿宋_GBK"/>
          <w:b/>
          <w:color w:val="000000"/>
          <w:sz w:val="18"/>
          <w:szCs w:val="18"/>
        </w:rPr>
        <w:t xml:space="preserve">民警</w:t>
      </w:r>
      <w:r>
        <w:rPr>
          <w:rFonts w:hint="eastAsia" w:ascii="宋体" w:hAnsi="宋体"/>
          <w:b/>
          <w:bCs/>
          <w:color w:val="000000"/>
          <w:sz w:val="18"/>
          <w:szCs w:val="18"/>
        </w:rPr>
        <w:t xml:space="preserve">。</w:t>
      </w:r>
      <w:r>
        <w:rPr>
          <w:rFonts w:hint="eastAsia" w:ascii="宋体" w:hAnsi="宋体" w:cs="方正仿宋_GBK"/>
          <w:b/>
          <w:color w:val="000000"/>
          <w:sz w:val="18"/>
          <w:szCs w:val="18"/>
        </w:rPr>
        <w:t xml:space="preserve">打“√”项为套餐包含项目，需填报价格；如提供增值服务，请填写增值服务列表并报价；如不提供增值服务，无需填写增值服务列表及报价。</w:t>
      </w:r>
      <w:r>
        <w:rPr>
          <w:rFonts w:ascii="宋体" w:hAnsi="宋体"/>
          <w:b/>
          <w:color w:val="000000"/>
          <w:sz w:val="18"/>
          <w:szCs w:val="18"/>
        </w:rPr>
      </w:r>
      <w:r/>
    </w:p>
    <w:p>
      <w:pPr>
        <w:pStyle w:val="890"/>
        <w:spacing w:line="440" w:lineRule="exact"/>
        <w:rPr>
          <w:rFonts w:hint="eastAsia" w:ascii="宋体" w:hAnsi="宋体"/>
          <w:b/>
          <w:color w:val="000000"/>
          <w:sz w:val="18"/>
          <w:szCs w:val="18"/>
        </w:rPr>
      </w:pPr>
      <w:r>
        <w:rPr>
          <w:rFonts w:hint="eastAsia" w:ascii="宋体" w:hAnsi="宋体"/>
          <w:b/>
          <w:color w:val="000000"/>
          <w:sz w:val="18"/>
          <w:szCs w:val="18"/>
        </w:rPr>
      </w:r>
      <w:r/>
    </w:p>
    <w:p>
      <w:pPr>
        <w:pStyle w:val="890"/>
        <w:spacing w:line="440" w:lineRule="exact"/>
        <w:rPr>
          <w:rFonts w:hint="eastAsia" w:ascii="宋体" w:hAnsi="宋体"/>
          <w:color w:val="000000"/>
          <w:szCs w:val="21"/>
          <w:u w:val="single"/>
        </w:rPr>
      </w:pPr>
      <w:r>
        <w:rPr>
          <w:rFonts w:hint="eastAsia" w:ascii="宋体" w:hAnsi="宋体"/>
          <w:bCs/>
          <w:color w:val="000000"/>
          <w:szCs w:val="21"/>
        </w:rPr>
        <w:t xml:space="preserve">供应商（盖章）：</w:t>
      </w:r>
      <w:r>
        <w:rPr>
          <w:rFonts w:hint="eastAsia" w:ascii="宋体" w:hAnsi="宋体"/>
          <w:color w:val="000000"/>
          <w:szCs w:val="21"/>
          <w:u w:val="single"/>
        </w:rPr>
        <w:t xml:space="preserve">             </w:t>
      </w:r>
      <w:r>
        <w:rPr>
          <w:rFonts w:hint="eastAsia" w:ascii="宋体" w:hAnsi="宋体"/>
          <w:color w:val="000000"/>
          <w:szCs w:val="21"/>
          <w:u w:val="single"/>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908"/>
        <w:spacing w:after="0" w:line="440" w:lineRule="exact"/>
        <w:rPr>
          <w:rFonts w:hint="eastAsia" w:ascii="宋体" w:hAnsi="宋体"/>
          <w:bCs/>
          <w:color w:val="000000"/>
          <w:szCs w:val="21"/>
        </w:rPr>
      </w:pPr>
      <w:r>
        <w:rPr>
          <w:rFonts w:hint="eastAsia" w:ascii="宋体" w:hAnsi="宋体"/>
          <w:bCs/>
          <w:color w:val="000000"/>
          <w:szCs w:val="21"/>
          <w:u w:val="single"/>
        </w:rPr>
        <w:t xml:space="preserve">         </w:t>
      </w:r>
      <w:r>
        <w:rPr>
          <w:rFonts w:hint="eastAsia" w:ascii="宋体" w:hAnsi="宋体"/>
          <w:bCs/>
          <w:color w:val="000000"/>
          <w:szCs w:val="21"/>
        </w:rPr>
        <w:t xml:space="preserve">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rPr>
          <w:rFonts w:hint="eastAsia" w:ascii="宋体" w:hAnsi="宋体"/>
          <w:bCs/>
          <w:color w:val="000000"/>
          <w:szCs w:val="21"/>
        </w:rPr>
      </w:r>
      <w:r/>
    </w:p>
    <w:p>
      <w:pPr>
        <w:pStyle w:val="908"/>
        <w:spacing w:after="0" w:line="440" w:lineRule="exact"/>
        <w:rPr>
          <w:rFonts w:hint="eastAsia" w:ascii="宋体" w:hAnsi="宋体"/>
          <w:bCs/>
          <w:color w:val="000000"/>
          <w:szCs w:val="21"/>
        </w:rPr>
      </w:pPr>
      <w:r>
        <w:rPr>
          <w:rFonts w:hint="eastAsia" w:ascii="宋体" w:hAnsi="宋体"/>
          <w:bCs/>
          <w:color w:val="000000"/>
          <w:szCs w:val="21"/>
        </w:rPr>
      </w:r>
      <w:r/>
    </w:p>
    <w:p>
      <w:pPr>
        <w:pStyle w:val="890"/>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t xml:space="preserve">E套餐分项报价明细</w:t>
      </w:r>
      <w:r>
        <w:rPr>
          <w:rFonts w:hint="eastAsia" w:ascii="宋体" w:hAnsi="宋体"/>
          <w:b/>
          <w:color w:val="000000"/>
          <w:sz w:val="36"/>
          <w:szCs w:val="36"/>
        </w:rPr>
      </w:r>
      <w:r/>
    </w:p>
    <w:p>
      <w:pPr>
        <w:pStyle w:val="890"/>
        <w:jc w:val="left"/>
        <w:rPr>
          <w:rFonts w:hint="eastAsia" w:ascii="宋体" w:hAnsi="宋体"/>
          <w:bCs/>
          <w:color w:val="000000"/>
          <w:szCs w:val="21"/>
        </w:rPr>
      </w:pPr>
      <w:r>
        <w:rPr>
          <w:rFonts w:hint="eastAsia" w:ascii="宋体" w:hAnsi="宋体"/>
          <w:bCs/>
          <w:color w:val="000000"/>
          <w:szCs w:val="21"/>
        </w:rPr>
        <w:t xml:space="preserve">  项目名称：江苏省龙潭监狱202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年度体检服务采购           </w:t>
      </w:r>
      <w:r>
        <w:rPr>
          <w:rFonts w:hint="eastAsia" w:ascii="宋体" w:hAnsi="宋体"/>
          <w:color w:val="000000"/>
          <w:szCs w:val="21"/>
        </w:rPr>
        <w:t xml:space="preserve">单位：元</w:t>
      </w:r>
      <w:r>
        <w:rPr>
          <w:rFonts w:hint="eastAsia" w:ascii="宋体" w:hAnsi="宋体"/>
          <w:bCs/>
          <w:color w:val="000000"/>
          <w:szCs w:val="21"/>
        </w:rPr>
        <w:t xml:space="preserve">              </w:t>
      </w:r>
      <w:r>
        <w:rPr>
          <w:rFonts w:hint="eastAsia" w:ascii="宋体" w:hAnsi="宋体"/>
          <w:color w:val="000000"/>
          <w:szCs w:val="21"/>
        </w:rPr>
        <w:t xml:space="preserve">                                          </w:t>
      </w:r>
      <w:r>
        <w:rPr>
          <w:rFonts w:hint="eastAsia" w:ascii="宋体" w:hAnsi="宋体"/>
          <w:bCs/>
          <w:color w:val="000000"/>
          <w:szCs w:val="21"/>
        </w:rPr>
      </w:r>
      <w:r/>
    </w:p>
    <w:tbl>
      <w:tblPr>
        <w:tblW w:w="83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8"/>
        <w:gridCol w:w="6572"/>
        <w:gridCol w:w="1009"/>
      </w:tblGrid>
      <w:tr>
        <w:trPr>
          <w:cantSplit/>
          <w:trHeight w:val="1000"/>
        </w:trPr>
        <w:tc>
          <w:tcPr>
            <w:tcW w:w="818"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6572"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tc>
        <w:tc>
          <w:tcPr>
            <w:tcW w:w="1009"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报价</w:t>
            </w:r>
            <w:r>
              <w:rPr>
                <w:rFonts w:ascii="宋体" w:hAnsi="宋体"/>
                <w:color w:val="000000"/>
                <w:szCs w:val="21"/>
              </w:rPr>
            </w:r>
            <w:r/>
          </w:p>
        </w:tc>
      </w:tr>
      <w:tr>
        <w:trPr>
          <w:cantSplit/>
          <w:trHeight w:val="412"/>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内科、外科【肛检】、眼科【含视力、裂隙灯检查】、耳鼻咽喉科、血压、身高、体重、BMI</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23"/>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12导联心电图</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30"/>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血常规</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22"/>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4</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尿常规（沉渣法）</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261"/>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5</w:t>
            </w:r>
            <w:r>
              <w:rPr>
                <w:rFonts w:hint="eastAsia"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生化十项：（谷丙转氨酶、γ-谷氨酰转移酶、总胆固醇、甘油三酯、高密度脂蛋白、低密度脂蛋白、尿酸、肌酐、尿素氮、空腹血糖）、甲功三项</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121"/>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6</w:t>
            </w:r>
            <w:r>
              <w:rPr>
                <w:rFonts w:hint="eastAsia"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癌胚抗原CEA+甲胎蛋白AFP</w:t>
            </w:r>
            <w:r>
              <w:rPr>
                <w:rFonts w:hint="eastAsia" w:ascii="宋体" w:hAnsi="宋体" w:cs="方正仿宋_GBK"/>
                <w:color w:val="000000"/>
                <w:sz w:val="18"/>
                <w:szCs w:val="18"/>
              </w:rPr>
              <w:t xml:space="preserve">+细胞角蛋白+神经元特异性烯醇化酶</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439"/>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7</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糖类抗原199（Ca199）</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504"/>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8</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总前列腺特异性抗原（tPSA）</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510"/>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9</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游离前列腺特异性抗原（fPSA）</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201"/>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10</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彩超（肝胆胰脾）</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190"/>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11</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彩超（双肾+膀胱+前列腺）</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119"/>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12</w:t>
            </w:r>
            <w:r>
              <w:rPr>
                <w:rFonts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彩超（甲状腺）</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190"/>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13</w:t>
            </w:r>
            <w:r>
              <w:rPr>
                <w:rFonts w:hint="eastAsia"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胸部CT</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194"/>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14</w:t>
            </w:r>
            <w:r>
              <w:rPr>
                <w:rFonts w:hint="eastAsia" w:ascii="宋体" w:hAnsi="宋体"/>
                <w:color w:val="000000"/>
                <w:sz w:val="18"/>
                <w:szCs w:val="18"/>
              </w:rPr>
            </w:r>
            <w:r/>
          </w:p>
        </w:tc>
        <w:tc>
          <w:tcPr>
            <w:tcW w:w="6572" w:type="dxa"/>
            <w:vAlign w:val="center"/>
            <w:textDirection w:val="lrTb"/>
            <w:noWrap w:val="false"/>
          </w:tcPr>
          <w:p>
            <w:pPr>
              <w:pStyle w:val="890"/>
              <w:rPr>
                <w:rFonts w:hint="eastAsia" w:ascii="宋体" w:hAnsi="宋体" w:cs="宋体"/>
                <w:color w:val="000000"/>
                <w:sz w:val="24"/>
              </w:rPr>
            </w:pPr>
            <w:r>
              <w:rPr>
                <w:rFonts w:hint="eastAsia"/>
                <w:color w:val="000000"/>
              </w:rPr>
              <w:t xml:space="preserve">总检、报告</w:t>
            </w:r>
            <w:r>
              <w:rPr>
                <w:rFonts w:hint="eastAsia" w:ascii="宋体" w:hAnsi="宋体" w:cs="宋体"/>
                <w:color w:val="000000"/>
                <w:sz w:val="24"/>
              </w:rPr>
            </w:r>
            <w:r/>
          </w:p>
        </w:tc>
        <w:tc>
          <w:tcPr>
            <w:tcW w:w="1009"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84"/>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15</w:t>
            </w:r>
            <w:r>
              <w:rPr>
                <w:rFonts w:ascii="宋体" w:hAnsi="宋体"/>
                <w:color w:val="000000"/>
                <w:sz w:val="18"/>
                <w:szCs w:val="18"/>
              </w:rPr>
            </w:r>
            <w:r/>
          </w:p>
        </w:tc>
        <w:tc>
          <w:tcPr>
            <w:tcW w:w="6572" w:type="dxa"/>
            <w:vAlign w:val="center"/>
            <w:textDirection w:val="lrTb"/>
            <w:noWrap w:val="false"/>
          </w:tcPr>
          <w:p>
            <w:pPr>
              <w:pStyle w:val="890"/>
              <w:rPr>
                <w:rFonts w:hint="eastAsia" w:ascii="宋体" w:hAnsi="宋体" w:cs="宋体"/>
                <w:color w:val="000000"/>
                <w:sz w:val="24"/>
              </w:rPr>
            </w:pPr>
            <w:r>
              <w:rPr>
                <w:rFonts w:hint="eastAsia"/>
                <w:color w:val="000000"/>
              </w:rPr>
              <w:t xml:space="preserve">体检报告快递到个人费用</w:t>
            </w:r>
            <w:r>
              <w:rPr>
                <w:rFonts w:hint="eastAsia" w:ascii="宋体" w:hAnsi="宋体" w:cs="宋体"/>
                <w:color w:val="000000"/>
                <w:sz w:val="24"/>
              </w:rPr>
            </w:r>
            <w:r/>
          </w:p>
        </w:tc>
        <w:tc>
          <w:tcPr>
            <w:tcW w:w="1009"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96"/>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16</w:t>
            </w:r>
            <w:r>
              <w:rPr>
                <w:rFonts w:hint="eastAsia" w:ascii="宋体" w:hAnsi="宋体"/>
                <w:color w:val="000000"/>
                <w:sz w:val="18"/>
                <w:szCs w:val="18"/>
              </w:rPr>
            </w:r>
            <w:r/>
          </w:p>
        </w:tc>
        <w:tc>
          <w:tcPr>
            <w:tcW w:w="6572" w:type="dxa"/>
            <w:vAlign w:val="center"/>
            <w:textDirection w:val="lrTb"/>
            <w:noWrap w:val="false"/>
          </w:tcPr>
          <w:p>
            <w:pPr>
              <w:pStyle w:val="890"/>
              <w:rPr>
                <w:rFonts w:ascii="宋体" w:hAnsi="宋体" w:cs="宋体"/>
                <w:color w:val="000000"/>
                <w:sz w:val="24"/>
              </w:rPr>
            </w:pPr>
            <w:r>
              <w:rPr>
                <w:rFonts w:hint="eastAsia"/>
                <w:color w:val="000000"/>
              </w:rPr>
              <w:t xml:space="preserve">早餐</w:t>
            </w:r>
            <w:r>
              <w:rPr>
                <w:rFonts w:ascii="宋体" w:hAnsi="宋体" w:cs="宋体"/>
                <w:color w:val="000000"/>
                <w:sz w:val="24"/>
              </w:rPr>
            </w:r>
            <w:r/>
          </w:p>
        </w:tc>
        <w:tc>
          <w:tcPr>
            <w:tcW w:w="1009"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26"/>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17</w:t>
            </w:r>
            <w:r>
              <w:rPr>
                <w:rFonts w:ascii="宋体" w:hAnsi="宋体"/>
                <w:color w:val="000000"/>
                <w:sz w:val="18"/>
                <w:szCs w:val="18"/>
              </w:rPr>
            </w:r>
            <w:r/>
          </w:p>
        </w:tc>
        <w:tc>
          <w:tcPr>
            <w:tcW w:w="6572" w:type="dxa"/>
            <w:vAlign w:val="center"/>
            <w:textDirection w:val="lrTb"/>
            <w:noWrap w:val="false"/>
          </w:tcPr>
          <w:p>
            <w:pPr>
              <w:pStyle w:val="890"/>
              <w:rPr>
                <w:rFonts w:hint="eastAsia" w:ascii="宋体" w:hAnsi="宋体" w:cs="方正仿宋_GBK"/>
                <w:color w:val="000000"/>
                <w:sz w:val="18"/>
                <w:szCs w:val="18"/>
              </w:rPr>
            </w:pPr>
            <w:r>
              <w:rPr>
                <w:rFonts w:hint="eastAsia" w:ascii="宋体" w:hAnsi="宋体" w:cs="方正仿宋_GBK"/>
                <w:color w:val="000000"/>
                <w:sz w:val="18"/>
                <w:szCs w:val="18"/>
              </w:rPr>
              <w:t xml:space="preserve">增值服务费用（如有请填报具体报价，没有不填）</w:t>
            </w:r>
            <w:r>
              <w:rPr>
                <w:rFonts w:hint="eastAsia" w:ascii="宋体" w:hAnsi="宋体" w:cs="方正仿宋_GBK"/>
                <w:color w:val="000000"/>
                <w:sz w:val="18"/>
                <w:szCs w:val="18"/>
              </w:rPr>
            </w:r>
            <w:r/>
          </w:p>
        </w:tc>
        <w:tc>
          <w:tcPr>
            <w:tcW w:w="1009"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681"/>
        </w:trPr>
        <w:tc>
          <w:tcPr>
            <w:gridSpan w:val="2"/>
            <w:tcW w:w="7390"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009" w:type="dxa"/>
            <w:vAlign w:val="center"/>
            <w:textDirection w:val="lrTb"/>
            <w:noWrap w:val="false"/>
          </w:tcPr>
          <w:p>
            <w:pPr>
              <w:pStyle w:val="890"/>
              <w:rPr>
                <w:rFonts w:ascii="宋体" w:hAnsi="宋体"/>
                <w:color w:val="000000"/>
                <w:sz w:val="18"/>
                <w:szCs w:val="18"/>
              </w:rPr>
            </w:pPr>
            <w:r>
              <w:rPr>
                <w:rFonts w:ascii="宋体" w:hAnsi="宋体"/>
                <w:color w:val="000000"/>
                <w:sz w:val="18"/>
                <w:szCs w:val="18"/>
              </w:rPr>
            </w:r>
            <w:r/>
          </w:p>
        </w:tc>
      </w:tr>
    </w:tbl>
    <w:p>
      <w:pPr>
        <w:pStyle w:val="890"/>
        <w:rPr>
          <w:rFonts w:ascii="宋体" w:hAnsi="宋体"/>
          <w:b/>
          <w:color w:val="000000"/>
          <w:sz w:val="18"/>
          <w:szCs w:val="18"/>
        </w:rPr>
      </w:pPr>
      <w:r>
        <w:rPr>
          <w:rFonts w:hint="eastAsia" w:ascii="宋体" w:hAnsi="宋体"/>
          <w:b/>
          <w:color w:val="000000"/>
          <w:sz w:val="18"/>
          <w:szCs w:val="18"/>
        </w:rPr>
        <w:t xml:space="preserve">注：</w:t>
      </w:r>
      <w:r>
        <w:rPr>
          <w:rFonts w:hint="eastAsia" w:ascii="宋体" w:hAnsi="宋体"/>
          <w:b/>
          <w:bCs/>
          <w:color w:val="000000"/>
          <w:sz w:val="18"/>
          <w:szCs w:val="18"/>
        </w:rPr>
        <w:t xml:space="preserve">E套餐适用于退休男职工。</w:t>
      </w:r>
      <w:r>
        <w:rPr>
          <w:rFonts w:hint="eastAsia" w:ascii="宋体" w:hAnsi="宋体" w:cs="方正仿宋_GBK"/>
          <w:b/>
          <w:color w:val="000000"/>
          <w:sz w:val="18"/>
          <w:szCs w:val="18"/>
        </w:rPr>
        <w:t xml:space="preserve">打“√”项为套餐包含项目，需填报价格；如提供增值服务，请填写增值服务列表并报价；如不提供增值服务，无需填写增值服务列表及报价。</w:t>
      </w:r>
      <w:r>
        <w:rPr>
          <w:rFonts w:ascii="宋体" w:hAnsi="宋体"/>
          <w:b/>
          <w:color w:val="000000"/>
          <w:sz w:val="18"/>
          <w:szCs w:val="18"/>
        </w:rPr>
      </w:r>
      <w:r/>
    </w:p>
    <w:p>
      <w:pPr>
        <w:pStyle w:val="890"/>
        <w:spacing w:line="440" w:lineRule="exact"/>
        <w:rPr>
          <w:rFonts w:hint="eastAsia" w:ascii="宋体" w:hAnsi="宋体"/>
          <w:b/>
          <w:color w:val="000000"/>
          <w:sz w:val="18"/>
          <w:szCs w:val="18"/>
        </w:rPr>
      </w:pPr>
      <w:r>
        <w:rPr>
          <w:rFonts w:hint="eastAsia" w:ascii="宋体" w:hAnsi="宋体"/>
          <w:b/>
          <w:color w:val="000000"/>
          <w:sz w:val="18"/>
          <w:szCs w:val="18"/>
        </w:rPr>
      </w:r>
      <w:r/>
    </w:p>
    <w:p>
      <w:pPr>
        <w:pStyle w:val="890"/>
        <w:spacing w:line="440" w:lineRule="exact"/>
        <w:rPr>
          <w:rFonts w:hint="eastAsia" w:ascii="宋体" w:hAnsi="宋体"/>
          <w:color w:val="000000"/>
          <w:szCs w:val="21"/>
          <w:u w:val="single"/>
        </w:rPr>
      </w:pPr>
      <w:r>
        <w:rPr>
          <w:rFonts w:hint="eastAsia" w:ascii="宋体" w:hAnsi="宋体"/>
          <w:bCs/>
          <w:color w:val="000000"/>
          <w:szCs w:val="21"/>
        </w:rPr>
        <w:t xml:space="preserve">供应商（盖章）：</w:t>
      </w:r>
      <w:r>
        <w:rPr>
          <w:rFonts w:hint="eastAsia" w:ascii="宋体" w:hAnsi="宋体"/>
          <w:color w:val="000000"/>
          <w:szCs w:val="21"/>
          <w:u w:val="single"/>
        </w:rPr>
        <w:t xml:space="preserve">             </w:t>
      </w:r>
      <w:r>
        <w:rPr>
          <w:rFonts w:hint="eastAsia" w:ascii="宋体" w:hAnsi="宋体"/>
          <w:color w:val="000000"/>
          <w:szCs w:val="21"/>
          <w:u w:val="single"/>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908"/>
        <w:spacing w:after="0" w:line="440" w:lineRule="exact"/>
        <w:rPr>
          <w:rFonts w:hint="eastAsia" w:ascii="宋体" w:hAnsi="宋体"/>
          <w:bCs/>
          <w:color w:val="000000"/>
          <w:szCs w:val="21"/>
        </w:rPr>
      </w:pPr>
      <w:r>
        <w:rPr>
          <w:rFonts w:hint="eastAsia" w:ascii="宋体" w:hAnsi="宋体"/>
          <w:bCs/>
          <w:color w:val="000000"/>
          <w:szCs w:val="21"/>
          <w:u w:val="single"/>
        </w:rPr>
        <w:t xml:space="preserve">         </w:t>
      </w:r>
      <w:r>
        <w:rPr>
          <w:rFonts w:hint="eastAsia" w:ascii="宋体" w:hAnsi="宋体"/>
          <w:bCs/>
          <w:color w:val="000000"/>
          <w:szCs w:val="21"/>
        </w:rPr>
        <w:t xml:space="preserve">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rPr>
          <w:rFonts w:hint="eastAsia" w:ascii="宋体" w:hAnsi="宋体"/>
          <w:bCs/>
          <w:color w:val="000000"/>
          <w:szCs w:val="21"/>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890"/>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r>
      <w:r/>
    </w:p>
    <w:p>
      <w:pPr>
        <w:pStyle w:val="890"/>
        <w:jc w:val="center"/>
        <w:rPr>
          <w:rFonts w:hint="eastAsia" w:ascii="宋体" w:hAnsi="宋体"/>
          <w:b/>
          <w:color w:val="000000"/>
          <w:sz w:val="36"/>
          <w:szCs w:val="36"/>
        </w:rPr>
      </w:pPr>
      <w:r>
        <w:rPr>
          <w:rFonts w:hint="eastAsia" w:ascii="宋体" w:hAnsi="宋体"/>
          <w:b/>
          <w:color w:val="000000"/>
          <w:sz w:val="36"/>
          <w:szCs w:val="36"/>
        </w:rPr>
        <w:t xml:space="preserve">F套餐分项报价明细</w:t>
      </w:r>
      <w:r>
        <w:rPr>
          <w:rFonts w:hint="eastAsia" w:ascii="宋体" w:hAnsi="宋体"/>
          <w:b/>
          <w:color w:val="000000"/>
          <w:sz w:val="36"/>
          <w:szCs w:val="36"/>
        </w:rPr>
      </w:r>
      <w:r/>
    </w:p>
    <w:p>
      <w:pPr>
        <w:pStyle w:val="890"/>
        <w:jc w:val="left"/>
        <w:rPr>
          <w:rFonts w:hint="eastAsia" w:ascii="宋体" w:hAnsi="宋体"/>
          <w:bCs/>
          <w:color w:val="000000"/>
          <w:szCs w:val="21"/>
        </w:rPr>
      </w:pPr>
      <w:r>
        <w:rPr>
          <w:rFonts w:hint="eastAsia" w:ascii="宋体" w:hAnsi="宋体"/>
          <w:bCs/>
          <w:color w:val="000000"/>
          <w:szCs w:val="21"/>
        </w:rPr>
        <w:t xml:space="preserve">  项目名称：江苏省龙潭监狱202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年度体检服务采购           </w:t>
      </w:r>
      <w:r>
        <w:rPr>
          <w:rFonts w:hint="eastAsia" w:ascii="宋体" w:hAnsi="宋体"/>
          <w:color w:val="000000"/>
          <w:szCs w:val="21"/>
        </w:rPr>
        <w:t xml:space="preserve">单位：元</w:t>
      </w:r>
      <w:r>
        <w:rPr>
          <w:rFonts w:hint="eastAsia" w:ascii="宋体" w:hAnsi="宋体"/>
          <w:bCs/>
          <w:color w:val="000000"/>
          <w:szCs w:val="21"/>
        </w:rPr>
        <w:t xml:space="preserve">              </w:t>
      </w:r>
      <w:r>
        <w:rPr>
          <w:rFonts w:hint="eastAsia" w:ascii="宋体" w:hAnsi="宋体"/>
          <w:color w:val="000000"/>
          <w:szCs w:val="21"/>
        </w:rPr>
        <w:t xml:space="preserve">                                          </w:t>
      </w:r>
      <w:r>
        <w:rPr>
          <w:rFonts w:hint="eastAsia" w:ascii="宋体" w:hAnsi="宋体"/>
          <w:bCs/>
          <w:color w:val="000000"/>
          <w:szCs w:val="21"/>
        </w:rPr>
      </w:r>
      <w:r/>
    </w:p>
    <w:tbl>
      <w:tblPr>
        <w:tblW w:w="833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8"/>
        <w:gridCol w:w="6531"/>
        <w:gridCol w:w="982"/>
      </w:tblGrid>
      <w:tr>
        <w:trPr>
          <w:cantSplit/>
          <w:trHeight w:val="1000"/>
        </w:trPr>
        <w:tc>
          <w:tcPr>
            <w:tcW w:w="818"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6531"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tc>
        <w:tc>
          <w:tcPr>
            <w:tcW w:w="982" w:type="dxa"/>
            <w:vAlign w:val="center"/>
            <w:textDirection w:val="lrTb"/>
            <w:noWrap w:val="false"/>
          </w:tcPr>
          <w:p>
            <w:pPr>
              <w:pStyle w:val="890"/>
              <w:jc w:val="center"/>
              <w:rPr>
                <w:rFonts w:ascii="宋体" w:hAnsi="宋体"/>
                <w:color w:val="000000"/>
                <w:szCs w:val="21"/>
              </w:rPr>
            </w:pPr>
            <w:r>
              <w:rPr>
                <w:rFonts w:hint="eastAsia" w:ascii="宋体" w:hAnsi="宋体"/>
                <w:color w:val="000000"/>
                <w:szCs w:val="21"/>
              </w:rPr>
              <w:t xml:space="preserve">报价</w:t>
            </w:r>
            <w:r>
              <w:rPr>
                <w:rFonts w:ascii="宋体" w:hAnsi="宋体"/>
                <w:color w:val="000000"/>
                <w:szCs w:val="21"/>
              </w:rPr>
            </w:r>
            <w:r/>
          </w:p>
        </w:tc>
      </w:tr>
      <w:tr>
        <w:trPr>
          <w:cantSplit/>
          <w:trHeight w:val="412"/>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内科、外科【肛检】、眼科【含视力、裂隙灯检查】、耳鼻咽喉科、血压、身高、体重、BMI</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23"/>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12导联心电图</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30"/>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血常规</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422"/>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4</w:t>
            </w:r>
            <w:r>
              <w:rPr>
                <w:rFonts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尿常规（沉渣法）</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261"/>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5</w:t>
            </w:r>
            <w:r>
              <w:rPr>
                <w:rFonts w:hint="eastAsia"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生化十项：（谷丙转氨酶、γ-谷氨酰转移酶、总胆固醇、甘油三酯、高密度脂蛋白、低密度脂蛋白、尿酸、肌酐、尿素氮、空腹血糖）、甲功三项</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121"/>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6</w:t>
            </w:r>
            <w:r>
              <w:rPr>
                <w:rFonts w:hint="eastAsia"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癌胚抗原CEA+甲胎蛋白AFP</w:t>
            </w:r>
            <w:r>
              <w:rPr>
                <w:rFonts w:hint="eastAsia" w:ascii="宋体" w:hAnsi="宋体" w:cs="方正仿宋_GBK"/>
                <w:color w:val="000000"/>
                <w:sz w:val="18"/>
                <w:szCs w:val="18"/>
              </w:rPr>
              <w:t xml:space="preserve">+细胞角蛋白+神经元特异性烯醇化酶</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439"/>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7</w:t>
            </w:r>
            <w:r>
              <w:rPr>
                <w:rFonts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糖类抗原199（Ca199）</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504"/>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8</w:t>
            </w:r>
            <w:r>
              <w:rPr>
                <w:rFonts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糖类抗原153（Ca153）</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510"/>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9</w:t>
            </w:r>
            <w:r>
              <w:rPr>
                <w:rFonts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糖类抗原125（Ca125）</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201"/>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10</w:t>
            </w:r>
            <w:r>
              <w:rPr>
                <w:rFonts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彩超（肝胆胰脾）</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190"/>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11</w:t>
            </w:r>
            <w:r>
              <w:rPr>
                <w:rFonts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彩超（双肾+膀胱+子宫附件）</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119"/>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12</w:t>
            </w:r>
            <w:r>
              <w:rPr>
                <w:rFonts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彩超（甲状腺）</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190"/>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13</w:t>
            </w:r>
            <w:r>
              <w:rPr>
                <w:rFonts w:hint="eastAsia"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胸部CT</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s="方正仿宋_GBK"/>
                <w:color w:val="000000"/>
                <w:sz w:val="18"/>
                <w:szCs w:val="18"/>
              </w:rPr>
            </w:pPr>
            <w:r>
              <w:rPr>
                <w:rFonts w:hint="eastAsia" w:ascii="宋体" w:hAnsi="宋体"/>
                <w:b/>
                <w:color w:val="000000"/>
                <w:sz w:val="18"/>
                <w:szCs w:val="18"/>
              </w:rPr>
              <w:t xml:space="preserve">√</w:t>
            </w:r>
            <w:r>
              <w:rPr>
                <w:rFonts w:ascii="宋体" w:hAnsi="宋体" w:cs="方正仿宋_GBK"/>
                <w:color w:val="000000"/>
                <w:sz w:val="18"/>
                <w:szCs w:val="18"/>
              </w:rPr>
            </w:r>
            <w:r/>
          </w:p>
        </w:tc>
      </w:tr>
      <w:tr>
        <w:trPr>
          <w:cantSplit/>
          <w:trHeight w:val="194"/>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14</w:t>
            </w:r>
            <w:r>
              <w:rPr>
                <w:rFonts w:hint="eastAsia" w:ascii="宋体" w:hAnsi="宋体"/>
                <w:color w:val="000000"/>
                <w:sz w:val="18"/>
                <w:szCs w:val="18"/>
              </w:rPr>
            </w:r>
            <w:r/>
          </w:p>
        </w:tc>
        <w:tc>
          <w:tcPr>
            <w:tcW w:w="6531" w:type="dxa"/>
            <w:vAlign w:val="center"/>
            <w:textDirection w:val="lrTb"/>
            <w:noWrap w:val="false"/>
          </w:tcPr>
          <w:p>
            <w:pPr>
              <w:pStyle w:val="890"/>
              <w:rPr>
                <w:rFonts w:hint="eastAsia" w:ascii="宋体" w:hAnsi="宋体" w:cs="宋体"/>
                <w:color w:val="000000"/>
                <w:sz w:val="24"/>
              </w:rPr>
            </w:pPr>
            <w:r>
              <w:rPr>
                <w:rFonts w:hint="eastAsia"/>
                <w:color w:val="000000"/>
              </w:rPr>
              <w:t xml:space="preserve">总检、报告</w:t>
            </w:r>
            <w:r>
              <w:rPr>
                <w:rFonts w:hint="eastAsia"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84"/>
        </w:trPr>
        <w:tc>
          <w:tcPr>
            <w:tcW w:w="818"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15</w:t>
            </w:r>
            <w:r>
              <w:rPr>
                <w:rFonts w:ascii="宋体" w:hAnsi="宋体"/>
                <w:color w:val="000000"/>
                <w:sz w:val="18"/>
                <w:szCs w:val="18"/>
              </w:rPr>
            </w:r>
            <w:r/>
          </w:p>
        </w:tc>
        <w:tc>
          <w:tcPr>
            <w:tcW w:w="6531" w:type="dxa"/>
            <w:vAlign w:val="center"/>
            <w:textDirection w:val="lrTb"/>
            <w:noWrap w:val="false"/>
          </w:tcPr>
          <w:p>
            <w:pPr>
              <w:pStyle w:val="890"/>
              <w:rPr>
                <w:rFonts w:hint="eastAsia" w:ascii="宋体" w:hAnsi="宋体" w:cs="宋体"/>
                <w:color w:val="000000"/>
                <w:sz w:val="24"/>
              </w:rPr>
            </w:pPr>
            <w:r>
              <w:rPr>
                <w:rFonts w:hint="eastAsia"/>
                <w:color w:val="000000"/>
              </w:rPr>
              <w:t xml:space="preserve">体检报告快递到个人费用</w:t>
            </w:r>
            <w:r>
              <w:rPr>
                <w:rFonts w:hint="eastAsia"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91"/>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16</w:t>
            </w:r>
            <w:r>
              <w:rPr>
                <w:rFonts w:hint="eastAsia" w:ascii="宋体" w:hAnsi="宋体"/>
                <w:color w:val="000000"/>
                <w:sz w:val="18"/>
                <w:szCs w:val="18"/>
              </w:rPr>
            </w:r>
            <w:r/>
          </w:p>
        </w:tc>
        <w:tc>
          <w:tcPr>
            <w:tcW w:w="6531" w:type="dxa"/>
            <w:vAlign w:val="center"/>
            <w:textDirection w:val="lrTb"/>
            <w:noWrap w:val="false"/>
          </w:tcPr>
          <w:p>
            <w:pPr>
              <w:pStyle w:val="890"/>
              <w:rPr>
                <w:rFonts w:ascii="宋体" w:hAnsi="宋体" w:cs="宋体"/>
                <w:color w:val="000000"/>
                <w:sz w:val="24"/>
              </w:rPr>
            </w:pPr>
            <w:r>
              <w:rPr>
                <w:rFonts w:hint="eastAsia"/>
                <w:color w:val="000000"/>
              </w:rPr>
              <w:t xml:space="preserve">早餐</w:t>
            </w:r>
            <w:r>
              <w:rPr>
                <w:rFonts w:ascii="宋体" w:hAnsi="宋体" w:cs="宋体"/>
                <w:color w:val="000000"/>
                <w:sz w:val="24"/>
              </w:rPr>
            </w:r>
            <w:r/>
          </w:p>
        </w:tc>
        <w:tc>
          <w:tcPr>
            <w:tcW w:w="982" w:type="dxa"/>
            <w:vAlign w:val="center"/>
            <w:textDirection w:val="lrTb"/>
            <w:noWrap w:val="false"/>
          </w:tcPr>
          <w:p>
            <w:pPr>
              <w:pStyle w:val="890"/>
              <w:jc w:val="center"/>
              <w:rPr>
                <w:rFonts w:ascii="宋体" w:hAnsi="宋体"/>
                <w:color w:val="000000"/>
                <w:sz w:val="18"/>
                <w:szCs w:val="18"/>
              </w:rPr>
            </w:pPr>
            <w:r>
              <w:rPr>
                <w:rFonts w:hint="eastAsia" w:ascii="宋体" w:hAnsi="宋体"/>
                <w:b/>
                <w:color w:val="000000"/>
                <w:sz w:val="18"/>
                <w:szCs w:val="18"/>
              </w:rPr>
              <w:t xml:space="preserve">√</w:t>
            </w:r>
            <w:r>
              <w:rPr>
                <w:rFonts w:ascii="宋体" w:hAnsi="宋体"/>
                <w:color w:val="000000"/>
                <w:sz w:val="18"/>
                <w:szCs w:val="18"/>
              </w:rPr>
            </w:r>
            <w:r/>
          </w:p>
        </w:tc>
      </w:tr>
      <w:tr>
        <w:trPr>
          <w:cantSplit/>
          <w:trHeight w:val="131"/>
        </w:trPr>
        <w:tc>
          <w:tcPr>
            <w:tcW w:w="818" w:type="dxa"/>
            <w:vAlign w:val="center"/>
            <w:textDirection w:val="lrTb"/>
            <w:noWrap w:val="false"/>
          </w:tcPr>
          <w:p>
            <w:pPr>
              <w:pStyle w:val="890"/>
              <w:jc w:val="center"/>
              <w:rPr>
                <w:rFonts w:hint="eastAsia" w:ascii="宋体" w:hAnsi="宋体"/>
                <w:color w:val="000000"/>
                <w:sz w:val="18"/>
                <w:szCs w:val="18"/>
              </w:rPr>
            </w:pPr>
            <w:r>
              <w:rPr>
                <w:rFonts w:hint="eastAsia" w:ascii="宋体" w:hAnsi="宋体"/>
                <w:color w:val="000000"/>
                <w:sz w:val="18"/>
                <w:szCs w:val="18"/>
              </w:rPr>
              <w:t xml:space="preserve">17</w:t>
            </w:r>
            <w:r>
              <w:rPr>
                <w:rFonts w:hint="eastAsia" w:ascii="宋体" w:hAnsi="宋体"/>
                <w:color w:val="000000"/>
                <w:sz w:val="18"/>
                <w:szCs w:val="18"/>
              </w:rPr>
            </w:r>
            <w:r/>
          </w:p>
        </w:tc>
        <w:tc>
          <w:tcPr>
            <w:tcW w:w="6531" w:type="dxa"/>
            <w:vAlign w:val="center"/>
            <w:textDirection w:val="lrTb"/>
            <w:noWrap w:val="false"/>
          </w:tcPr>
          <w:p>
            <w:pPr>
              <w:pStyle w:val="890"/>
              <w:rPr>
                <w:rFonts w:hint="eastAsia" w:ascii="宋体" w:hAnsi="宋体" w:cs="方正仿宋_GBK"/>
                <w:color w:val="000000"/>
                <w:sz w:val="18"/>
                <w:szCs w:val="18"/>
              </w:rPr>
            </w:pPr>
            <w:r>
              <w:rPr>
                <w:rFonts w:hint="eastAsia" w:ascii="宋体" w:hAnsi="宋体" w:cs="方正仿宋_GBK"/>
                <w:color w:val="000000"/>
                <w:sz w:val="18"/>
                <w:szCs w:val="18"/>
              </w:rPr>
              <w:t xml:space="preserve">增值服务费用（如有请填报具体报价，没有不填）</w:t>
            </w:r>
            <w:r>
              <w:rPr>
                <w:rFonts w:hint="eastAsia" w:ascii="宋体" w:hAnsi="宋体" w:cs="方正仿宋_GBK"/>
                <w:color w:val="000000"/>
                <w:sz w:val="18"/>
                <w:szCs w:val="18"/>
              </w:rPr>
            </w:r>
            <w:r/>
          </w:p>
        </w:tc>
        <w:tc>
          <w:tcPr>
            <w:tcW w:w="982" w:type="dxa"/>
            <w:vAlign w:val="center"/>
            <w:textDirection w:val="lrTb"/>
            <w:noWrap w:val="false"/>
          </w:tcPr>
          <w:p>
            <w:pPr>
              <w:pStyle w:val="890"/>
              <w:jc w:val="center"/>
              <w:rPr>
                <w:rFonts w:ascii="宋体" w:hAnsi="宋体"/>
                <w:b/>
                <w:color w:val="000000"/>
                <w:sz w:val="18"/>
                <w:szCs w:val="18"/>
              </w:rPr>
            </w:pPr>
            <w:r>
              <w:rPr>
                <w:rFonts w:hint="eastAsia" w:ascii="宋体" w:hAnsi="宋体"/>
                <w:b/>
                <w:color w:val="000000"/>
                <w:sz w:val="18"/>
                <w:szCs w:val="18"/>
              </w:rPr>
              <w:t xml:space="preserve">√</w:t>
            </w:r>
            <w:r>
              <w:rPr>
                <w:rFonts w:ascii="宋体" w:hAnsi="宋体"/>
                <w:b/>
                <w:color w:val="000000"/>
                <w:sz w:val="18"/>
                <w:szCs w:val="18"/>
              </w:rPr>
            </w:r>
            <w:r/>
          </w:p>
        </w:tc>
      </w:tr>
      <w:tr>
        <w:trPr>
          <w:cantSplit/>
          <w:trHeight w:val="681"/>
        </w:trPr>
        <w:tc>
          <w:tcPr>
            <w:gridSpan w:val="2"/>
            <w:tcW w:w="7349" w:type="dxa"/>
            <w:vAlign w:val="center"/>
            <w:textDirection w:val="lrTb"/>
            <w:noWrap w:val="false"/>
          </w:tcPr>
          <w:p>
            <w:pPr>
              <w:pStyle w:val="890"/>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982" w:type="dxa"/>
            <w:vAlign w:val="center"/>
            <w:textDirection w:val="lrTb"/>
            <w:noWrap w:val="false"/>
          </w:tcPr>
          <w:p>
            <w:pPr>
              <w:pStyle w:val="890"/>
              <w:rPr>
                <w:rFonts w:ascii="宋体" w:hAnsi="宋体"/>
                <w:color w:val="000000"/>
                <w:sz w:val="18"/>
                <w:szCs w:val="18"/>
              </w:rPr>
            </w:pPr>
            <w:r>
              <w:rPr>
                <w:rFonts w:ascii="宋体" w:hAnsi="宋体"/>
                <w:color w:val="000000"/>
                <w:sz w:val="18"/>
                <w:szCs w:val="18"/>
              </w:rPr>
            </w:r>
            <w:r/>
          </w:p>
        </w:tc>
      </w:tr>
    </w:tbl>
    <w:p>
      <w:pPr>
        <w:pStyle w:val="890"/>
        <w:rPr>
          <w:rFonts w:hint="eastAsia" w:ascii="宋体" w:hAnsi="宋体"/>
          <w:b/>
          <w:color w:val="000000"/>
          <w:sz w:val="18"/>
          <w:szCs w:val="18"/>
        </w:rPr>
      </w:pPr>
      <w:r>
        <w:rPr>
          <w:rFonts w:hint="eastAsia" w:ascii="宋体" w:hAnsi="宋体"/>
          <w:b/>
          <w:color w:val="000000"/>
          <w:sz w:val="18"/>
          <w:szCs w:val="18"/>
        </w:rPr>
        <w:t xml:space="preserve">注：</w:t>
      </w:r>
      <w:r>
        <w:rPr>
          <w:rFonts w:hint="eastAsia" w:ascii="宋体" w:hAnsi="宋体"/>
          <w:b/>
          <w:bCs/>
          <w:color w:val="000000"/>
          <w:sz w:val="18"/>
          <w:szCs w:val="18"/>
        </w:rPr>
        <w:t xml:space="preserve">F套餐适用于退休女职工。</w:t>
      </w:r>
      <w:r>
        <w:rPr>
          <w:rFonts w:hint="eastAsia" w:ascii="宋体" w:hAnsi="宋体" w:cs="方正仿宋_GBK"/>
          <w:b/>
          <w:color w:val="000000"/>
          <w:sz w:val="18"/>
          <w:szCs w:val="18"/>
        </w:rPr>
        <w:t xml:space="preserve">打“√”项为套餐包含项目，需填报价格；如提供增值服务，请填写增值服务列表并报价；如不提供增值服务，无需填写增值服务列表及报价。</w:t>
      </w:r>
      <w:r>
        <w:rPr>
          <w:rFonts w:hint="eastAsia" w:ascii="宋体" w:hAnsi="宋体"/>
          <w:b/>
          <w:color w:val="000000"/>
          <w:sz w:val="18"/>
          <w:szCs w:val="18"/>
        </w:rPr>
      </w:r>
      <w:r/>
    </w:p>
    <w:p>
      <w:pPr>
        <w:pStyle w:val="890"/>
        <w:spacing w:line="440" w:lineRule="exact"/>
        <w:rPr>
          <w:rFonts w:hint="eastAsia" w:ascii="宋体" w:hAnsi="宋体"/>
          <w:b/>
          <w:color w:val="000000"/>
          <w:sz w:val="18"/>
          <w:szCs w:val="18"/>
        </w:rPr>
      </w:pPr>
      <w:r>
        <w:rPr>
          <w:rFonts w:hint="eastAsia" w:ascii="宋体" w:hAnsi="宋体"/>
          <w:b/>
          <w:color w:val="000000"/>
          <w:sz w:val="18"/>
          <w:szCs w:val="18"/>
        </w:rPr>
      </w:r>
      <w:r/>
    </w:p>
    <w:p>
      <w:pPr>
        <w:pStyle w:val="890"/>
        <w:spacing w:line="440" w:lineRule="exact"/>
        <w:rPr>
          <w:rFonts w:hint="eastAsia" w:ascii="宋体" w:hAnsi="宋体"/>
          <w:color w:val="000000"/>
          <w:szCs w:val="21"/>
          <w:u w:val="single"/>
        </w:rPr>
      </w:pPr>
      <w:r>
        <w:rPr>
          <w:rFonts w:hint="eastAsia" w:ascii="宋体" w:hAnsi="宋体"/>
          <w:bCs/>
          <w:color w:val="000000"/>
          <w:szCs w:val="21"/>
        </w:rPr>
        <w:t xml:space="preserve">供应商（盖章）：</w:t>
      </w:r>
      <w:r>
        <w:rPr>
          <w:rFonts w:hint="eastAsia" w:ascii="宋体" w:hAnsi="宋体"/>
          <w:color w:val="000000"/>
          <w:szCs w:val="21"/>
          <w:u w:val="single"/>
        </w:rPr>
        <w:t xml:space="preserve">             </w:t>
      </w:r>
      <w:r>
        <w:rPr>
          <w:rFonts w:hint="eastAsia" w:ascii="宋体" w:hAnsi="宋体"/>
          <w:color w:val="000000"/>
          <w:szCs w:val="21"/>
          <w:u w:val="single"/>
        </w:rPr>
      </w:r>
      <w:r/>
    </w:p>
    <w:p>
      <w:pPr>
        <w:pStyle w:val="908"/>
        <w:spacing w:after="0" w:line="440" w:lineRule="exact"/>
        <w:rPr>
          <w:rFonts w:hint="eastAsia" w:ascii="宋体" w:hAnsi="宋体"/>
          <w:color w:val="000000"/>
          <w:szCs w:val="21"/>
        </w:rPr>
      </w:pPr>
      <w:r>
        <w:rPr>
          <w:rFonts w:hint="eastAsia" w:ascii="宋体" w:hAnsi="宋体"/>
          <w:color w:val="000000"/>
          <w:szCs w:val="21"/>
        </w:rPr>
      </w:r>
      <w:r/>
    </w:p>
    <w:p>
      <w:pPr>
        <w:pStyle w:val="908"/>
        <w:spacing w:after="0" w:line="440" w:lineRule="exact"/>
        <w:rPr>
          <w:rFonts w:hint="eastAsia" w:ascii="宋体" w:hAnsi="宋体"/>
          <w:color w:val="000000"/>
          <w:szCs w:val="21"/>
        </w:rPr>
      </w:pPr>
      <w:r>
        <w:rPr>
          <w:rFonts w:hint="eastAsia" w:ascii="宋体" w:hAnsi="宋体"/>
          <w:bCs/>
          <w:color w:val="000000"/>
          <w:szCs w:val="21"/>
          <w:u w:val="single"/>
        </w:rPr>
        <w:t xml:space="preserve">         </w:t>
      </w:r>
      <w:r>
        <w:rPr>
          <w:rFonts w:hint="eastAsia" w:ascii="宋体" w:hAnsi="宋体"/>
          <w:bCs/>
          <w:color w:val="000000"/>
          <w:szCs w:val="21"/>
        </w:rPr>
        <w:t xml:space="preserve">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rPr>
          <w:rFonts w:hint="eastAsia" w:ascii="宋体" w:hAnsi="宋体"/>
          <w:color w:val="000000"/>
          <w:szCs w:val="21"/>
        </w:rPr>
      </w:r>
      <w:r/>
    </w:p>
    <w:p>
      <w:pPr>
        <w:pStyle w:val="890"/>
        <w:ind w:firstLine="440"/>
        <w:spacing w:line="360" w:lineRule="auto"/>
        <w:rPr>
          <w:rFonts w:hint="eastAsia" w:ascii="宋体" w:hAnsi="宋体" w:cs="宋体"/>
          <w:color w:val="000000"/>
          <w:szCs w:val="21"/>
        </w:rPr>
      </w:pPr>
      <w:r>
        <w:rPr>
          <w:rFonts w:hint="eastAsia" w:ascii="宋体" w:hAnsi="宋体" w:cs="宋体"/>
          <w:color w:val="000000"/>
          <w:szCs w:val="21"/>
        </w:rPr>
      </w:r>
      <w:r/>
    </w:p>
    <w:p>
      <w:pPr>
        <w:pStyle w:val="890"/>
        <w:ind w:firstLine="44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90"/>
        <w:ind w:firstLine="44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90"/>
        <w:ind w:firstLine="44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90"/>
        <w:ind w:firstLine="44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90"/>
        <w:ind w:firstLine="44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90"/>
        <w:ind w:firstLine="44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90"/>
        <w:ind w:firstLine="440"/>
        <w:spacing w:line="360" w:lineRule="auto"/>
        <w:rPr>
          <w:rFonts w:ascii="宋体" w:hAnsi="宋体" w:cs="宋体"/>
          <w:bCs/>
          <w:color w:val="000000"/>
          <w:szCs w:val="21"/>
        </w:rPr>
      </w:pPr>
      <w:r>
        <w:rPr>
          <w:rFonts w:hint="eastAsia" w:ascii="宋体" w:hAnsi="宋体" w:cs="宋体"/>
          <w:b/>
          <w:bCs/>
          <w:color w:val="000000"/>
          <w:szCs w:val="21"/>
        </w:rPr>
        <w:t xml:space="preserve">二、服务要求</w:t>
      </w:r>
      <w:r>
        <w:rPr>
          <w:rFonts w:ascii="宋体" w:hAnsi="宋体" w:cs="宋体"/>
          <w:bCs/>
          <w:color w:val="000000"/>
          <w:szCs w:val="21"/>
        </w:rPr>
      </w:r>
      <w:r/>
    </w:p>
    <w:p>
      <w:pPr>
        <w:pStyle w:val="890"/>
        <w:ind w:firstLine="440"/>
        <w:spacing w:line="360" w:lineRule="auto"/>
        <w:rPr>
          <w:rFonts w:ascii="宋体" w:hAnsi="宋体" w:cs="宋体"/>
          <w:color w:val="000000"/>
          <w:szCs w:val="21"/>
        </w:rPr>
      </w:pPr>
      <w:r>
        <w:rPr>
          <w:rFonts w:hint="eastAsia" w:ascii="宋体" w:hAnsi="宋体" w:eastAsia="宋体" w:cs="宋体"/>
          <w:color w:val="000000"/>
          <w:szCs w:val="21"/>
          <w:lang w:eastAsia="zh-CN"/>
        </w:rPr>
        <w:t xml:space="preserve">1.</w:t>
      </w:r>
      <w:r>
        <w:rPr>
          <w:rFonts w:hint="eastAsia" w:ascii="宋体" w:hAnsi="宋体" w:cs="宋体"/>
          <w:color w:val="000000"/>
          <w:szCs w:val="21"/>
        </w:rPr>
        <w:t xml:space="preserve">供应商提供的体检服务应符合卫生健康管理机构颁布的最新法律、法规、规范和标准。</w:t>
      </w:r>
      <w:r>
        <w:rPr>
          <w:rFonts w:hint="eastAsia" w:ascii="宋体" w:hAnsi="宋体" w:cs="宋体"/>
          <w:b/>
          <w:bCs/>
          <w:color w:val="000000"/>
          <w:szCs w:val="21"/>
        </w:rPr>
        <w:t xml:space="preserve">（提供承诺书加盖公章，格式自拟；如提供的承诺书内容表述不清或存在评审歧义，视为未提供）</w:t>
      </w:r>
      <w:r>
        <w:rPr>
          <w:rFonts w:ascii="宋体" w:hAnsi="宋体" w:cs="宋体"/>
          <w:color w:val="000000"/>
          <w:szCs w:val="21"/>
        </w:rPr>
      </w:r>
      <w:r/>
    </w:p>
    <w:p>
      <w:pPr>
        <w:pStyle w:val="890"/>
        <w:ind w:firstLine="440"/>
        <w:spacing w:line="360" w:lineRule="auto"/>
        <w:rPr>
          <w:rFonts w:ascii="宋体" w:hAnsi="宋体" w:cs="宋体"/>
          <w:b/>
          <w:bCs/>
          <w:color w:val="000000"/>
          <w:szCs w:val="21"/>
        </w:rPr>
      </w:pPr>
      <w:r>
        <w:rPr>
          <w:color w:val="000000"/>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、供应商投入本项目的设备仪器应消毒合格且在有效期内，大型医疗设备检验合格，针管（头）、棉签、试纸、试剂、采血管、采尿管、护理垫、耦合剂、卫生纸必须使用一次性耗材。</w:t>
      </w:r>
      <w:r>
        <w:rPr>
          <w:rFonts w:hint="eastAsia" w:ascii="宋体" w:hAnsi="宋体" w:cs="宋体"/>
          <w:b/>
          <w:bCs/>
          <w:color w:val="000000"/>
          <w:szCs w:val="21"/>
        </w:rPr>
        <w:t xml:space="preserve">（提供承诺书加盖公章，格式自拟；如提供的承诺书内容表述不清或存在评审歧义，视为未提供）</w:t>
      </w:r>
      <w:r>
        <w:rPr>
          <w:rFonts w:ascii="宋体" w:hAnsi="宋体" w:cs="宋体"/>
          <w:b/>
          <w:bCs/>
          <w:color w:val="000000"/>
          <w:szCs w:val="21"/>
        </w:rPr>
      </w:r>
      <w:r/>
    </w:p>
    <w:p>
      <w:pPr>
        <w:pStyle w:val="890"/>
        <w:ind w:firstLine="440"/>
        <w:spacing w:line="360" w:lineRule="auto"/>
        <w:rPr>
          <w:rFonts w:hint="eastAsia" w:ascii="宋体" w:hAnsi="宋体" w:eastAsia="宋体" w:cs="宋体"/>
          <w:b/>
          <w:bCs/>
          <w:color w:val="000000"/>
          <w:szCs w:val="21"/>
          <w:lang w:eastAsia="zh-CN"/>
        </w:rPr>
      </w:pPr>
      <w:r>
        <w:rPr>
          <w:rFonts w:hint="eastAsia" w:ascii="宋体" w:hAnsi="宋体" w:cs="宋体"/>
          <w:b/>
          <w:bCs/>
          <w:color w:val="000000"/>
          <w:szCs w:val="21"/>
        </w:rPr>
        <w:t xml:space="preserve">★3、A5、B5 套餐胃肠镜检查中发现直径≤1cm 胃肠道息肉，符合手术指征的应在检查中同步切除 / 剥离（术式由具备资质的消化内科医师判定）；息肉切除产生诊疗费用由参检人员个人医保账户支付。</w:t>
      </w:r>
      <w:r>
        <w:rPr>
          <w:rFonts w:hint="eastAsia" w:ascii="宋体" w:hAnsi="宋体" w:eastAsia="宋体" w:cs="宋体"/>
          <w:b/>
          <w:bCs/>
          <w:color w:val="000000"/>
          <w:szCs w:val="21"/>
          <w:lang w:eastAsia="zh-CN"/>
        </w:rPr>
        <w:t xml:space="preserve">（</w:t>
      </w:r>
      <w:r>
        <w:rPr>
          <w:rFonts w:hint="eastAsia" w:ascii="宋体" w:hAnsi="宋体" w:cs="宋体"/>
          <w:b/>
          <w:bCs/>
          <w:color w:val="000000"/>
          <w:szCs w:val="21"/>
        </w:rPr>
        <w:t xml:space="preserve">供应商须提供体检服务场所医疗机构执业许可证</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三级及以上医院资质</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扫描件并上传响应文件中</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eastAsia="zh-CN"/>
        </w:rPr>
      </w:r>
      <w:r/>
    </w:p>
    <w:p>
      <w:pPr>
        <w:pStyle w:val="890"/>
        <w:ind w:firstLine="440"/>
        <w:spacing w:line="360" w:lineRule="auto"/>
        <w:rPr>
          <w:rFonts w:ascii="宋体" w:hAnsi="宋体" w:cs="宋体"/>
          <w:color w:val="000000"/>
          <w:szCs w:val="21"/>
        </w:rPr>
      </w:pPr>
      <w:r>
        <w:rPr>
          <w:rFonts w:hint="eastAsia" w:ascii="宋体" w:hAnsi="宋体" w:eastAsia="宋体" w:cs="宋体"/>
          <w:color w:val="000000"/>
          <w:szCs w:val="21"/>
          <w:lang w:eastAsia="zh-CN"/>
        </w:rPr>
        <w:t xml:space="preserve">3.</w:t>
      </w:r>
      <w:r>
        <w:rPr>
          <w:rFonts w:hint="eastAsia" w:ascii="宋体" w:hAnsi="宋体" w:cs="宋体"/>
          <w:color w:val="000000"/>
          <w:szCs w:val="21"/>
        </w:rPr>
        <w:t xml:space="preserve">体检报告要求</w:t>
      </w:r>
      <w:r>
        <w:rPr>
          <w:rFonts w:ascii="宋体" w:hAnsi="宋体" w:cs="宋体"/>
          <w:color w:val="000000"/>
          <w:szCs w:val="21"/>
        </w:rPr>
      </w:r>
      <w:r/>
    </w:p>
    <w:p>
      <w:pPr>
        <w:pStyle w:val="890"/>
        <w:ind w:firstLine="440"/>
        <w:spacing w:line="360" w:lineRule="auto"/>
        <w:rPr>
          <w:rFonts w:ascii="宋体" w:hAnsi="宋体" w:cs="宋体"/>
          <w:color w:val="000000"/>
          <w:szCs w:val="21"/>
        </w:rPr>
      </w:pPr>
      <w:r>
        <w:rPr>
          <w:color w:val="000000"/>
        </w:rPr>
        <w:t xml:space="preserve">▲</w:t>
      </w:r>
      <w:r>
        <w:rPr>
          <w:rFonts w:hint="eastAsia" w:ascii="宋体" w:hAnsi="宋体" w:cs="宋体"/>
          <w:color w:val="000000"/>
          <w:szCs w:val="21"/>
        </w:rPr>
        <w:t xml:space="preserve">（1）供应商应向受检者提供单独的纸质体检报告和电子体检报告。受检者影像学检查形成的影像图片应采用胶片打印，随纸质体检报告提供给受检者。纸质体检报告应有密封措施，保护受检者隐私。</w:t>
      </w:r>
      <w:r>
        <w:rPr>
          <w:rFonts w:hint="eastAsia" w:ascii="宋体" w:hAnsi="宋体" w:cs="宋体"/>
          <w:b/>
          <w:bCs/>
          <w:color w:val="000000"/>
          <w:szCs w:val="21"/>
        </w:rPr>
        <w:t xml:space="preserve">（提供承诺书加盖公章，格式自拟；如提供的承诺书内容表述不清或存在评审歧义，视为未提供）</w:t>
      </w:r>
      <w:r>
        <w:rPr>
          <w:rFonts w:ascii="宋体" w:hAnsi="宋体" w:cs="宋体"/>
          <w:color w:val="000000"/>
          <w:szCs w:val="21"/>
        </w:rPr>
      </w:r>
      <w:r/>
    </w:p>
    <w:p>
      <w:pPr>
        <w:pStyle w:val="890"/>
        <w:ind w:firstLine="440"/>
        <w:spacing w:line="360" w:lineRule="auto"/>
        <w:rPr>
          <w:rFonts w:ascii="宋体" w:hAnsi="宋体" w:cs="宋体"/>
          <w:color w:val="000000"/>
          <w:szCs w:val="21"/>
        </w:rPr>
      </w:pPr>
      <w:r>
        <w:rPr>
          <w:color w:val="000000"/>
        </w:rPr>
        <w:t xml:space="preserve">▲</w:t>
      </w:r>
      <w:r>
        <w:rPr>
          <w:rFonts w:hint="eastAsia" w:ascii="宋体" w:hAnsi="宋体" w:cs="宋体"/>
          <w:color w:val="000000"/>
          <w:szCs w:val="21"/>
        </w:rPr>
        <w:t xml:space="preserve">（2）供应商使用APP或小程序，向受检者提供电子端免费查看完整体检报告的服务，包括但不限于：各类检查指标和报告、影像学图像、医生专业建议等。</w:t>
      </w:r>
      <w:r>
        <w:rPr>
          <w:rFonts w:hint="eastAsia" w:ascii="宋体" w:hAnsi="宋体" w:cs="宋体"/>
          <w:b/>
          <w:bCs/>
          <w:color w:val="000000"/>
          <w:szCs w:val="21"/>
        </w:rPr>
        <w:t xml:space="preserve">（提供承诺书加盖公章，格式自拟；如提供的承诺书内容表述不清或存在评审歧义，视为未提供）</w:t>
      </w:r>
      <w:r>
        <w:rPr>
          <w:rFonts w:ascii="宋体" w:hAnsi="宋体" w:cs="宋体"/>
          <w:color w:val="000000"/>
          <w:szCs w:val="21"/>
        </w:rPr>
      </w:r>
      <w:r/>
    </w:p>
    <w:p>
      <w:pPr>
        <w:pStyle w:val="890"/>
        <w:ind w:firstLine="440"/>
        <w:spacing w:line="360" w:lineRule="auto"/>
        <w:rPr>
          <w:rFonts w:ascii="宋体" w:hAnsi="宋体" w:cs="宋体"/>
          <w:color w:val="000000"/>
          <w:szCs w:val="21"/>
        </w:rPr>
      </w:pPr>
      <w:r>
        <w:rPr>
          <w:color w:val="000000"/>
        </w:rPr>
        <w:t xml:space="preserve">▲</w:t>
      </w:r>
      <w:r>
        <w:rPr>
          <w:rFonts w:hint="eastAsia" w:ascii="宋体" w:hAnsi="宋体" w:cs="宋体"/>
          <w:color w:val="000000"/>
          <w:szCs w:val="21"/>
        </w:rPr>
        <w:t xml:space="preserve">4、本项目涉及的全部受检者和全部体检项目均应由供应商自行完成，不得分包或转包，不得委托其他体检机构或供应商其他分支机构进行。</w:t>
      </w:r>
      <w:r>
        <w:rPr>
          <w:rFonts w:hint="eastAsia" w:ascii="宋体" w:hAnsi="宋体" w:cs="宋体"/>
          <w:b/>
          <w:bCs/>
          <w:color w:val="000000"/>
          <w:szCs w:val="21"/>
        </w:rPr>
        <w:t xml:space="preserve">（提供承诺书加盖公章，格式自拟；如提供的承诺书内容表述不清或存在评审歧义，视为未提供）</w:t>
      </w:r>
      <w:r>
        <w:rPr>
          <w:rFonts w:ascii="宋体" w:hAnsi="宋体" w:cs="宋体"/>
          <w:color w:val="000000"/>
          <w:szCs w:val="21"/>
        </w:rPr>
      </w:r>
      <w:r/>
    </w:p>
    <w:p>
      <w:pPr>
        <w:pStyle w:val="890"/>
        <w:ind w:firstLine="440"/>
        <w:spacing w:line="360" w:lineRule="auto"/>
        <w:rPr>
          <w:rFonts w:ascii="宋体" w:hAnsi="宋体" w:cs="宋体"/>
          <w:color w:val="000000"/>
          <w:szCs w:val="21"/>
        </w:rPr>
      </w:pPr>
      <w:r>
        <w:rPr>
          <w:rFonts w:hint="eastAsia" w:ascii="宋体" w:hAnsi="宋体" w:cs="宋体"/>
          <w:color w:val="000000"/>
          <w:szCs w:val="21"/>
        </w:rPr>
        <w:t xml:space="preserve">5、如受检者有需要且受检者同意自费的情况下，供应商同意根据受检者要求增加体检项目，相关费用由供应商按实际发生额向受检者收取（该部分费用采购人不承担），检查结果一并纳入本次体检的综合分析，并出具在体检报告中。</w:t>
      </w:r>
      <w:r>
        <w:rPr>
          <w:rFonts w:hint="eastAsia" w:ascii="宋体" w:hAnsi="宋体" w:cs="宋体"/>
          <w:b/>
          <w:bCs/>
          <w:color w:val="000000"/>
          <w:szCs w:val="21"/>
        </w:rPr>
        <w:t xml:space="preserve">（提供承诺书加盖公章，格式自拟；如提供的承诺书内容表述不清或存在评审歧义，视为未提供）</w:t>
      </w:r>
      <w:r>
        <w:rPr>
          <w:rFonts w:ascii="宋体" w:hAnsi="宋体" w:cs="宋体"/>
          <w:color w:val="000000"/>
          <w:szCs w:val="21"/>
        </w:rPr>
      </w:r>
      <w:r/>
    </w:p>
    <w:p>
      <w:pPr>
        <w:pStyle w:val="890"/>
        <w:ind w:firstLine="440"/>
        <w:spacing w:line="360" w:lineRule="auto"/>
        <w:rPr>
          <w:rFonts w:ascii="宋体" w:hAnsi="宋体" w:cs="宋体"/>
          <w:color w:val="000000"/>
          <w:szCs w:val="21"/>
        </w:rPr>
      </w:pPr>
      <w:r>
        <w:rPr>
          <w:color w:val="000000"/>
        </w:rPr>
        <w:t xml:space="preserve">▲</w:t>
      </w:r>
      <w:r>
        <w:rPr>
          <w:rFonts w:hint="eastAsia" w:ascii="宋体" w:hAnsi="宋体" w:cs="宋体"/>
          <w:color w:val="000000"/>
          <w:szCs w:val="21"/>
        </w:rPr>
        <w:t xml:space="preserve">6、供应商针对采购人专门建立体检数据库，收录本次体检情况，供采购人后续调阅。</w:t>
      </w:r>
      <w:r>
        <w:rPr>
          <w:rFonts w:hint="eastAsia" w:ascii="宋体" w:hAnsi="宋体" w:cs="宋体"/>
          <w:b/>
          <w:bCs/>
          <w:color w:val="000000"/>
          <w:szCs w:val="21"/>
        </w:rPr>
        <w:t xml:space="preserve">（提供承诺书加盖公章，格式自拟；如提供的承诺书内容表述不清或存在评审歧义，视为未提供）</w:t>
      </w:r>
      <w:r>
        <w:rPr>
          <w:rFonts w:ascii="宋体" w:hAnsi="宋体" w:cs="宋体"/>
          <w:color w:val="000000"/>
          <w:szCs w:val="21"/>
        </w:rPr>
      </w:r>
      <w:r/>
    </w:p>
    <w:p>
      <w:pPr>
        <w:pStyle w:val="890"/>
        <w:ind w:firstLine="440"/>
        <w:spacing w:line="360" w:lineRule="auto"/>
        <w:rPr>
          <w:rFonts w:ascii="宋体" w:hAnsi="宋体" w:cs="宋体"/>
          <w:color w:val="000000"/>
          <w:szCs w:val="21"/>
        </w:rPr>
      </w:pPr>
      <w:r>
        <w:rPr>
          <w:color w:val="000000"/>
        </w:rPr>
        <w:t xml:space="preserve">▲</w:t>
      </w:r>
      <w:r>
        <w:rPr>
          <w:rFonts w:hint="eastAsia" w:ascii="宋体" w:hAnsi="宋体" w:cs="宋体"/>
          <w:color w:val="000000"/>
          <w:szCs w:val="21"/>
        </w:rPr>
        <w:t xml:space="preserve">7、对于体检结果异常的受检人（如：</w:t>
      </w:r>
      <w:r>
        <w:rPr>
          <w:rFonts w:hint="eastAsia" w:ascii="宋体" w:hAnsi="宋体" w:eastAsia="宋体" w:cs="宋体"/>
          <w:color w:val="000000"/>
          <w:szCs w:val="21"/>
          <w:lang w:eastAsia="zh-CN"/>
        </w:rPr>
        <w:t xml:space="preserve">肿瘤标志物</w:t>
      </w:r>
      <w:r>
        <w:rPr>
          <w:rFonts w:hint="eastAsia" w:ascii="宋体" w:hAnsi="宋体" w:cs="宋体"/>
          <w:color w:val="000000"/>
          <w:szCs w:val="21"/>
        </w:rPr>
        <w:t xml:space="preserve">指标异常、影像学提示异常等），供应商应在检查报告出具的24小时内联系受检人，提醒受检人尽快复检或</w:t>
      </w:r>
      <w:r>
        <w:rPr>
          <w:rFonts w:hint="eastAsia" w:ascii="宋体" w:hAnsi="宋体" w:eastAsia="宋体" w:cs="宋体"/>
          <w:color w:val="000000"/>
          <w:szCs w:val="21"/>
          <w:lang w:eastAsia="zh-CN"/>
        </w:rPr>
        <w:t xml:space="preserve">接受</w:t>
      </w:r>
      <w:r>
        <w:rPr>
          <w:rFonts w:hint="eastAsia" w:ascii="宋体" w:hAnsi="宋体" w:cs="宋体"/>
          <w:color w:val="000000"/>
          <w:szCs w:val="21"/>
        </w:rPr>
        <w:t xml:space="preserve">进一步规范治疗。</w:t>
      </w:r>
      <w:r>
        <w:rPr>
          <w:rFonts w:hint="eastAsia" w:ascii="宋体" w:hAnsi="宋体" w:cs="宋体"/>
          <w:b/>
          <w:bCs/>
          <w:color w:val="000000"/>
          <w:szCs w:val="21"/>
        </w:rPr>
        <w:t xml:space="preserve">（提供承诺书加盖公章，格式自拟；如提供的承诺书内容表述不清或存在评审歧义，视为未提供）</w:t>
      </w:r>
      <w:r>
        <w:rPr>
          <w:rFonts w:ascii="宋体" w:hAnsi="宋体" w:cs="宋体"/>
          <w:color w:val="000000"/>
          <w:szCs w:val="21"/>
        </w:rPr>
      </w:r>
      <w:r/>
    </w:p>
    <w:p>
      <w:pPr>
        <w:pStyle w:val="890"/>
        <w:ind w:firstLine="440"/>
        <w:spacing w:line="360" w:lineRule="auto"/>
        <w:rPr>
          <w:rFonts w:ascii="宋体" w:hAnsi="宋体" w:cs="宋体"/>
          <w:color w:val="000000"/>
          <w:sz w:val="24"/>
        </w:rPr>
      </w:pPr>
      <w:r>
        <w:rPr>
          <w:color w:val="000000"/>
        </w:rPr>
        <w:t xml:space="preserve">▲</w:t>
      </w:r>
      <w:r>
        <w:rPr>
          <w:rFonts w:hint="eastAsia" w:ascii="宋体" w:hAnsi="宋体" w:cs="宋体"/>
          <w:color w:val="000000"/>
          <w:szCs w:val="21"/>
        </w:rPr>
        <w:t xml:space="preserve">8、供应商对全部受检者的个人信息、生物信息和检查结果负有保密义务和责任。</w:t>
      </w:r>
      <w:r>
        <w:rPr>
          <w:rFonts w:hint="eastAsia" w:ascii="宋体" w:hAnsi="宋体" w:cs="宋体"/>
          <w:b/>
          <w:bCs/>
          <w:color w:val="000000"/>
          <w:szCs w:val="21"/>
        </w:rPr>
        <w:t xml:space="preserve">（提供承诺书加盖公章，格式自拟；如提供的承诺书内容表述不清或存在评审歧义，视为未提供）</w:t>
      </w:r>
      <w:r>
        <w:rPr>
          <w:rFonts w:ascii="宋体" w:hAnsi="宋体" w:cs="宋体"/>
          <w:color w:val="000000"/>
          <w:sz w:val="24"/>
        </w:rPr>
      </w:r>
      <w:r/>
    </w:p>
    <w:p>
      <w:pPr>
        <w:pStyle w:val="890"/>
        <w:jc w:val="center"/>
        <w:shd w:val="clear" w:color="auto" w:fill="ffffff"/>
        <w:widowControl/>
        <w:rPr>
          <w:rFonts w:hint="eastAsia" w:ascii="宋体" w:hAnsi="宋体" w:eastAsia="宋体"/>
          <w:color w:val="000000"/>
          <w:sz w:val="36"/>
          <w:szCs w:val="36"/>
          <w:highlight w:val="none"/>
          <w:lang w:eastAsia="zh-CN"/>
        </w:rPr>
      </w:pPr>
      <w:r>
        <w:rPr>
          <w:rFonts w:ascii="宋体" w:hAnsi="宋体" w:eastAsia="宋体"/>
          <w:color w:val="000000"/>
          <w:sz w:val="36"/>
          <w:szCs w:val="36"/>
          <w:highlight w:val="none"/>
          <w:lang w:eastAsia="zh-CN"/>
        </w:rPr>
        <w:br w:type="page" w:clear="all"/>
      </w:r>
      <w:r>
        <w:rPr>
          <w:rFonts w:ascii="宋体" w:hAnsi="宋体" w:eastAsia="宋体"/>
          <w:color w:val="000000"/>
          <w:sz w:val="36"/>
          <w:szCs w:val="36"/>
          <w:highlight w:val="none"/>
          <w:lang w:eastAsia="zh-CN"/>
        </w:rPr>
        <w:t xml:space="preserve">第五章</w:t>
      </w:r>
      <w:r>
        <w:rPr>
          <w:rFonts w:hint="eastAsia" w:ascii="宋体" w:hAnsi="宋体" w:eastAsia="宋体"/>
          <w:color w:val="000000"/>
          <w:sz w:val="36"/>
          <w:szCs w:val="36"/>
          <w:highlight w:val="none"/>
          <w:lang w:eastAsia="zh-CN"/>
        </w:rPr>
        <w:t xml:space="preserve">  合同条款及格式</w:t>
      </w:r>
      <w:r>
        <w:rPr>
          <w:rFonts w:hint="eastAsia" w:ascii="宋体" w:hAnsi="宋体" w:eastAsia="宋体"/>
          <w:color w:val="000000"/>
          <w:sz w:val="36"/>
          <w:szCs w:val="36"/>
          <w:highlight w:val="none"/>
          <w:lang w:eastAsia="zh-CN"/>
        </w:rPr>
      </w:r>
      <w:r/>
    </w:p>
    <w:p>
      <w:pPr>
        <w:pStyle w:val="890"/>
        <w:jc w:val="center"/>
        <w:shd w:val="clear" w:color="auto" w:fill="ffffff"/>
        <w:widowControl/>
        <w:rPr>
          <w:rFonts w:hint="eastAsia" w:ascii="宋体" w:hAnsi="宋体" w:eastAsia="宋体"/>
          <w:color w:val="000000"/>
          <w:sz w:val="28"/>
          <w:szCs w:val="28"/>
          <w:highlight w:val="none"/>
          <w:lang w:eastAsia="zh-CN"/>
        </w:rPr>
      </w:pPr>
      <w:r>
        <w:rPr>
          <w:rFonts w:hint="eastAsia" w:ascii="宋体" w:hAnsi="宋体" w:eastAsia="宋体"/>
          <w:color w:val="000000"/>
          <w:sz w:val="28"/>
          <w:szCs w:val="28"/>
          <w:highlight w:val="none"/>
          <w:lang w:val="en-US" w:eastAsia="zh-CN"/>
        </w:rPr>
        <w:t xml:space="preserve"> </w:t>
      </w:r>
      <w:r>
        <w:rPr>
          <w:rFonts w:hint="eastAsia" w:ascii="宋体" w:hAnsi="宋体" w:eastAsia="宋体"/>
          <w:color w:val="000000"/>
          <w:sz w:val="28"/>
          <w:szCs w:val="28"/>
          <w:highlight w:val="none"/>
          <w:lang w:eastAsia="zh-CN"/>
        </w:rPr>
      </w:r>
      <w:r/>
    </w:p>
    <w:p>
      <w:pPr>
        <w:pStyle w:val="890"/>
        <w:jc w:val="center"/>
        <w:shd w:val="clear" w:color="auto" w:fill="ffffff"/>
        <w:widowControl/>
        <w:rPr>
          <w:rFonts w:ascii="仿宋_GB2312" w:hAnsi="Calibri" w:eastAsia="仿宋_GB2312"/>
          <w:color w:val="000000"/>
          <w:szCs w:val="21"/>
          <w:highlight w:val="none"/>
        </w:rPr>
      </w:pPr>
      <w:r/>
      <w:bookmarkStart w:id="40" w:name="_Toc3995"/>
      <w:r/>
      <w:bookmarkStart w:id="41" w:name="_Toc513029243"/>
      <w:r/>
      <w:bookmarkStart w:id="42" w:name="_Toc16938559"/>
      <w:r/>
      <w:bookmarkStart w:id="43" w:name="_Toc20823315"/>
      <w:r>
        <w:rPr>
          <w:rFonts w:ascii="仿宋_GB2312" w:hAnsi="Calibri" w:eastAsia="仿宋_GB2312"/>
          <w:color w:val="000000"/>
          <w:szCs w:val="21"/>
          <w:highlight w:val="none"/>
        </w:rPr>
        <w:t xml:space="preserve">（</w:t>
      </w:r>
      <w:r>
        <w:rPr>
          <w:rFonts w:hint="eastAsia" w:ascii="宋体" w:hAnsi="宋体" w:cs="宋体"/>
          <w:i/>
          <w:iCs/>
          <w:color w:val="000000"/>
          <w:sz w:val="20"/>
          <w:szCs w:val="24"/>
          <w:highlight w:val="none"/>
        </w:rPr>
        <w:t xml:space="preserve">注：本合同仅为合同的参考文本，合同签订双方可根据项目的具体要求进行修订，但不得更改实质性要求。</w:t>
      </w:r>
      <w:r>
        <w:rPr>
          <w:rFonts w:ascii="仿宋_GB2312" w:hAnsi="Calibri" w:eastAsia="仿宋_GB2312"/>
          <w:color w:val="000000"/>
          <w:szCs w:val="21"/>
          <w:highlight w:val="none"/>
        </w:rPr>
        <w:t xml:space="preserve">）</w:t>
      </w:r>
      <w:r>
        <w:rPr>
          <w:rFonts w:ascii="仿宋_GB2312" w:hAnsi="Calibri" w:eastAsia="仿宋_GB2312"/>
          <w:color w:val="000000"/>
          <w:szCs w:val="21"/>
          <w:highlight w:val="none"/>
        </w:rPr>
      </w:r>
      <w:r/>
    </w:p>
    <w:p>
      <w:pPr>
        <w:pStyle w:val="890"/>
        <w:ind w:firstLine="440"/>
        <w:spacing w:line="360" w:lineRule="auto"/>
        <w:rPr>
          <w:rFonts w:ascii="宋体" w:hAnsi="宋体" w:cs="宋体"/>
          <w:b/>
          <w:color w:val="000000"/>
          <w:szCs w:val="21"/>
          <w:u w:val="single"/>
        </w:rPr>
      </w:pPr>
      <w:r/>
      <w:bookmarkEnd w:id="40"/>
      <w:r/>
      <w:bookmarkEnd w:id="41"/>
      <w:r/>
      <w:bookmarkEnd w:id="42"/>
      <w:r/>
      <w:bookmarkEnd w:id="43"/>
      <w:r>
        <w:rPr>
          <w:rFonts w:hint="eastAsia" w:ascii="宋体" w:hAnsi="宋体" w:cs="宋体"/>
          <w:b/>
          <w:color w:val="000000"/>
          <w:szCs w:val="21"/>
          <w:u w:val="single"/>
        </w:rPr>
        <w:t xml:space="preserve">以下为成交后</w:t>
      </w:r>
      <w:r>
        <w:rPr>
          <w:rFonts w:hint="eastAsia" w:ascii="宋体" w:hAnsi="宋体" w:eastAsia="宋体" w:cs="宋体"/>
          <w:b/>
          <w:color w:val="000000"/>
          <w:szCs w:val="21"/>
          <w:u w:val="single"/>
          <w:lang w:eastAsia="zh-CN"/>
        </w:rPr>
        <w:t xml:space="preserve">签订</w:t>
      </w:r>
      <w:r>
        <w:rPr>
          <w:rFonts w:hint="eastAsia" w:ascii="宋体" w:hAnsi="宋体" w:cs="宋体"/>
          <w:b/>
          <w:color w:val="000000"/>
          <w:szCs w:val="21"/>
          <w:u w:val="single"/>
        </w:rPr>
        <w:t xml:space="preserve">本项目合同的通用条款，成交供应商不得提出实质性的修改，关于专用条款将由采购人与成交供应商结合本项目具体情况协商后签订。</w:t>
      </w:r>
      <w:r>
        <w:rPr>
          <w:rFonts w:ascii="宋体" w:hAnsi="宋体" w:cs="宋体"/>
          <w:b/>
          <w:color w:val="000000"/>
          <w:szCs w:val="21"/>
          <w:u w:val="single"/>
        </w:rPr>
      </w:r>
      <w:r/>
    </w:p>
    <w:p>
      <w:pPr>
        <w:pStyle w:val="890"/>
        <w:ind w:firstLine="480"/>
        <w:jc w:val="center"/>
        <w:spacing w:line="360" w:lineRule="auto"/>
        <w:rPr>
          <w:rFonts w:ascii="宋体" w:hAnsi="宋体" w:cs="宋体"/>
          <w:b/>
          <w:color w:val="000000"/>
          <w:spacing w:val="10"/>
          <w:szCs w:val="21"/>
        </w:rPr>
      </w:pPr>
      <w:r>
        <w:rPr>
          <w:rFonts w:hint="eastAsia" w:ascii="宋体" w:hAnsi="宋体" w:cs="宋体"/>
          <w:b/>
          <w:color w:val="000000"/>
          <w:spacing w:val="10"/>
          <w:szCs w:val="21"/>
        </w:rPr>
        <w:t xml:space="preserve">政府采购合同</w:t>
      </w:r>
      <w:r>
        <w:rPr>
          <w:rFonts w:ascii="宋体" w:hAnsi="宋体" w:cs="宋体"/>
          <w:b/>
          <w:color w:val="000000"/>
          <w:spacing w:val="10"/>
          <w:szCs w:val="21"/>
        </w:rPr>
      </w:r>
      <w:r/>
    </w:p>
    <w:p>
      <w:pPr>
        <w:pStyle w:val="890"/>
        <w:ind w:firstLine="480"/>
        <w:spacing w:line="360" w:lineRule="auto"/>
        <w:rPr>
          <w:rFonts w:ascii="宋体" w:hAnsi="宋体" w:cs="宋体"/>
          <w:bCs/>
          <w:color w:val="000000"/>
          <w:spacing w:val="10"/>
          <w:szCs w:val="21"/>
        </w:rPr>
      </w:pPr>
      <w:r>
        <w:rPr>
          <w:rFonts w:hint="eastAsia" w:ascii="宋体" w:hAnsi="宋体" w:cs="宋体"/>
          <w:color w:val="000000"/>
          <w:spacing w:val="10"/>
          <w:szCs w:val="21"/>
        </w:rPr>
        <w:t xml:space="preserve">项目名称：龙潭监狱202</w:t>
      </w:r>
      <w:r>
        <w:rPr>
          <w:rFonts w:hint="eastAsia" w:ascii="宋体" w:hAnsi="宋体" w:eastAsia="宋体" w:cs="宋体"/>
          <w:color w:val="000000"/>
          <w:spacing w:val="10"/>
          <w:szCs w:val="21"/>
          <w:lang w:val="en-US" w:eastAsia="zh-CN"/>
        </w:rPr>
        <w:t xml:space="preserve">6</w:t>
      </w:r>
      <w:r>
        <w:rPr>
          <w:rFonts w:hint="eastAsia" w:ascii="宋体" w:hAnsi="宋体" w:cs="宋体"/>
          <w:color w:val="000000"/>
          <w:spacing w:val="10"/>
          <w:szCs w:val="21"/>
        </w:rPr>
        <w:t xml:space="preserve">年度体检服务采购项目</w:t>
      </w:r>
      <w:r>
        <w:rPr>
          <w:rFonts w:ascii="宋体" w:hAnsi="宋体" w:cs="宋体"/>
          <w:bCs/>
          <w:color w:val="000000"/>
          <w:spacing w:val="10"/>
          <w:szCs w:val="21"/>
        </w:rPr>
      </w:r>
      <w:r/>
    </w:p>
    <w:p>
      <w:pPr>
        <w:pStyle w:val="890"/>
        <w:ind w:firstLine="480"/>
        <w:spacing w:line="360" w:lineRule="auto"/>
        <w:rPr>
          <w:rFonts w:hint="eastAsia" w:ascii="宋体" w:hAnsi="宋体" w:eastAsia="宋体" w:cs="宋体"/>
          <w:bCs/>
          <w:color w:val="000000"/>
          <w:spacing w:val="10"/>
          <w:szCs w:val="21"/>
          <w:lang w:eastAsia="zh-CN"/>
        </w:rPr>
      </w:pPr>
      <w:r>
        <w:rPr>
          <w:rFonts w:hint="eastAsia" w:ascii="宋体" w:hAnsi="宋体" w:cs="宋体"/>
          <w:color w:val="000000"/>
          <w:spacing w:val="10"/>
          <w:szCs w:val="21"/>
        </w:rPr>
        <w:t xml:space="preserve">项目编号：</w:t>
      </w:r>
      <w:r>
        <w:rPr>
          <w:rFonts w:hint="eastAsia" w:ascii="宋体" w:hAnsi="宋体" w:eastAsia="宋体" w:cs="宋体"/>
          <w:color w:val="000000"/>
          <w:spacing w:val="10"/>
          <w:szCs w:val="21"/>
          <w:lang w:val="en-US" w:eastAsia="zh-CN"/>
        </w:rPr>
        <w:t xml:space="preserve"> </w:t>
      </w:r>
      <w:r>
        <w:rPr>
          <w:rFonts w:hint="eastAsia" w:ascii="宋体" w:hAnsi="宋体" w:eastAsia="宋体" w:cs="宋体"/>
          <w:bCs/>
          <w:color w:val="000000"/>
          <w:spacing w:val="10"/>
          <w:szCs w:val="21"/>
          <w:lang w:eastAsia="zh-CN"/>
        </w:rPr>
      </w:r>
      <w:r/>
    </w:p>
    <w:p>
      <w:pPr>
        <w:pStyle w:val="890"/>
        <w:ind w:firstLine="480"/>
        <w:spacing w:line="360" w:lineRule="auto"/>
        <w:rPr>
          <w:rFonts w:ascii="宋体" w:hAnsi="宋体" w:cs="宋体"/>
          <w:color w:val="000000"/>
          <w:spacing w:val="10"/>
          <w:szCs w:val="21"/>
          <w:u w:val="single"/>
        </w:rPr>
      </w:pPr>
      <w:r>
        <w:rPr>
          <w:rFonts w:hint="eastAsia" w:ascii="宋体" w:hAnsi="宋体" w:cs="宋体"/>
          <w:color w:val="000000"/>
          <w:spacing w:val="10"/>
          <w:szCs w:val="21"/>
        </w:rPr>
        <w:t xml:space="preserve">甲方：（买方）</w:t>
      </w:r>
      <w:r>
        <w:rPr>
          <w:rFonts w:ascii="宋体" w:hAnsi="宋体" w:cs="宋体"/>
          <w:color w:val="000000"/>
          <w:spacing w:val="10"/>
          <w:szCs w:val="21"/>
          <w:u w:val="single"/>
        </w:rPr>
      </w:r>
      <w:r/>
    </w:p>
    <w:p>
      <w:pPr>
        <w:pStyle w:val="890"/>
        <w:ind w:firstLine="480"/>
        <w:spacing w:line="360" w:lineRule="auto"/>
        <w:rPr>
          <w:rFonts w:ascii="宋体" w:hAnsi="宋体" w:cs="宋体"/>
          <w:color w:val="000000"/>
          <w:spacing w:val="10"/>
          <w:szCs w:val="21"/>
        </w:rPr>
      </w:pPr>
      <w:r>
        <w:rPr>
          <w:rFonts w:hint="eastAsia" w:ascii="宋体" w:hAnsi="宋体" w:cs="宋体"/>
          <w:color w:val="000000"/>
          <w:spacing w:val="10"/>
          <w:szCs w:val="21"/>
        </w:rPr>
        <w:t xml:space="preserve">乙方：（卖方）</w:t>
      </w:r>
      <w:r>
        <w:rPr>
          <w:rFonts w:ascii="宋体" w:hAnsi="宋体" w:cs="宋体"/>
          <w:color w:val="000000"/>
          <w:spacing w:val="10"/>
          <w:szCs w:val="21"/>
        </w:rPr>
      </w:r>
      <w:r/>
    </w:p>
    <w:p>
      <w:pPr>
        <w:pStyle w:val="890"/>
        <w:ind w:firstLine="440"/>
        <w:jc w:val="left"/>
        <w:spacing w:line="360" w:lineRule="auto"/>
        <w:rPr>
          <w:rFonts w:ascii="宋体" w:hAnsi="宋体" w:cs="宋体"/>
          <w:color w:val="000000"/>
          <w:szCs w:val="21"/>
        </w:rPr>
      </w:pPr>
      <w:r>
        <w:rPr>
          <w:rFonts w:hint="eastAsia" w:ascii="宋体" w:hAnsi="宋体" w:cs="宋体"/>
          <w:color w:val="000000"/>
          <w:szCs w:val="21"/>
        </w:rPr>
        <w:t xml:space="preserve">甲、乙双方根据“龙潭监狱202</w:t>
      </w:r>
      <w:r>
        <w:rPr>
          <w:rFonts w:hint="eastAsia" w:ascii="宋体" w:hAnsi="宋体" w:eastAsia="宋体" w:cs="宋体"/>
          <w:color w:val="000000"/>
          <w:szCs w:val="21"/>
          <w:lang w:val="en-US" w:eastAsia="zh-CN"/>
        </w:rPr>
        <w:t xml:space="preserve">6</w:t>
      </w:r>
      <w:r>
        <w:rPr>
          <w:rFonts w:hint="eastAsia" w:ascii="宋体" w:hAnsi="宋体" w:cs="宋体"/>
          <w:color w:val="000000"/>
          <w:szCs w:val="21"/>
        </w:rPr>
        <w:t xml:space="preserve">年度体检服务采购项目”的竞争性磋商结果，签署本合同。下列关于项目编号为</w:t>
      </w:r>
      <w:r>
        <w:rPr>
          <w:rFonts w:hint="eastAsia" w:ascii="宋体" w:hAnsi="宋体" w:eastAsia="宋体" w:cs="宋体"/>
          <w:bCs/>
          <w:color w:val="000000"/>
          <w:szCs w:val="21"/>
          <w:u w:val="single"/>
          <w:lang w:val="en-US" w:eastAsia="zh-CN"/>
        </w:rPr>
        <w:t xml:space="preserve">        </w:t>
      </w:r>
      <w:r>
        <w:rPr>
          <w:rFonts w:hint="eastAsia" w:ascii="宋体" w:hAnsi="宋体" w:cs="宋体"/>
          <w:color w:val="000000"/>
          <w:szCs w:val="21"/>
        </w:rPr>
        <w:t xml:space="preserve">磋商文件、乙方提交的磋商响应文件是构成本合同不可分割的部分，包括但不限于：</w:t>
      </w:r>
      <w:r>
        <w:rPr>
          <w:rFonts w:ascii="宋体" w:hAnsi="宋体" w:cs="宋体"/>
          <w:color w:val="000000"/>
          <w:szCs w:val="21"/>
        </w:rPr>
      </w:r>
      <w:r/>
    </w:p>
    <w:p>
      <w:pPr>
        <w:pStyle w:val="890"/>
        <w:ind w:firstLine="440"/>
        <w:jc w:val="left"/>
        <w:spacing w:line="360" w:lineRule="auto"/>
        <w:rPr>
          <w:rFonts w:ascii="宋体" w:hAnsi="宋体" w:cs="宋体"/>
          <w:color w:val="000000"/>
          <w:szCs w:val="21"/>
        </w:rPr>
      </w:pPr>
      <w:r>
        <w:rPr>
          <w:rFonts w:hint="eastAsia" w:ascii="宋体" w:hAnsi="宋体" w:eastAsia="宋体" w:cs="宋体"/>
          <w:color w:val="000000"/>
          <w:szCs w:val="21"/>
          <w:lang w:eastAsia="zh-CN"/>
        </w:rPr>
        <w:t xml:space="preserve">1.</w:t>
      </w:r>
      <w:r>
        <w:rPr>
          <w:rFonts w:hint="eastAsia" w:ascii="宋体" w:hAnsi="宋体" w:cs="宋体"/>
          <w:color w:val="000000"/>
          <w:szCs w:val="21"/>
        </w:rPr>
        <w:t xml:space="preserve">竞争性磋商申请及声明；</w:t>
      </w:r>
      <w:r>
        <w:rPr>
          <w:rFonts w:ascii="宋体" w:hAnsi="宋体" w:cs="宋体"/>
          <w:color w:val="000000"/>
          <w:szCs w:val="21"/>
        </w:rPr>
      </w:r>
      <w:r/>
    </w:p>
    <w:p>
      <w:pPr>
        <w:pStyle w:val="890"/>
        <w:ind w:firstLine="440"/>
        <w:jc w:val="left"/>
        <w:spacing w:line="360" w:lineRule="auto"/>
        <w:rPr>
          <w:rFonts w:ascii="宋体" w:hAnsi="宋体" w:cs="宋体"/>
          <w:color w:val="000000"/>
          <w:szCs w:val="21"/>
        </w:rPr>
      </w:pPr>
      <w:r>
        <w:rPr>
          <w:rFonts w:hint="eastAsia" w:ascii="宋体" w:hAnsi="宋体" w:eastAsia="宋体" w:cs="宋体"/>
          <w:color w:val="000000"/>
          <w:szCs w:val="21"/>
          <w:lang w:eastAsia="zh-CN"/>
        </w:rPr>
        <w:t xml:space="preserve">2.</w:t>
      </w:r>
      <w:r>
        <w:rPr>
          <w:rFonts w:hint="eastAsia" w:ascii="宋体" w:hAnsi="宋体" w:cs="宋体"/>
          <w:color w:val="000000"/>
          <w:szCs w:val="21"/>
        </w:rPr>
        <w:t xml:space="preserve">报价表；</w:t>
      </w:r>
      <w:r>
        <w:rPr>
          <w:rFonts w:ascii="宋体" w:hAnsi="宋体" w:cs="宋体"/>
          <w:color w:val="000000"/>
          <w:szCs w:val="21"/>
        </w:rPr>
      </w:r>
      <w:r/>
    </w:p>
    <w:p>
      <w:pPr>
        <w:pStyle w:val="890"/>
        <w:ind w:firstLine="440"/>
        <w:jc w:val="left"/>
        <w:spacing w:line="360" w:lineRule="auto"/>
        <w:rPr>
          <w:rFonts w:ascii="宋体" w:hAnsi="宋体" w:cs="宋体"/>
          <w:color w:val="000000"/>
          <w:szCs w:val="21"/>
        </w:rPr>
      </w:pPr>
      <w:r>
        <w:rPr>
          <w:rFonts w:hint="eastAsia" w:ascii="宋体" w:hAnsi="宋体" w:eastAsia="宋体" w:cs="宋体"/>
          <w:color w:val="000000"/>
          <w:szCs w:val="21"/>
          <w:lang w:eastAsia="zh-CN"/>
        </w:rPr>
        <w:t xml:space="preserve">3.</w:t>
      </w:r>
      <w:r>
        <w:rPr>
          <w:rFonts w:hint="eastAsia" w:ascii="宋体" w:hAnsi="宋体" w:cs="宋体"/>
          <w:color w:val="000000"/>
          <w:szCs w:val="21"/>
        </w:rPr>
        <w:t xml:space="preserve">服务方案；</w:t>
      </w:r>
      <w:r>
        <w:rPr>
          <w:rFonts w:ascii="宋体" w:hAnsi="宋体" w:cs="宋体"/>
          <w:color w:val="000000"/>
          <w:szCs w:val="21"/>
        </w:rPr>
      </w:r>
      <w:r/>
    </w:p>
    <w:p>
      <w:pPr>
        <w:pStyle w:val="890"/>
        <w:ind w:firstLine="440"/>
        <w:jc w:val="left"/>
        <w:spacing w:line="360" w:lineRule="auto"/>
        <w:rPr>
          <w:rFonts w:ascii="宋体" w:hAnsi="宋体" w:cs="宋体"/>
          <w:color w:val="000000"/>
          <w:szCs w:val="21"/>
        </w:rPr>
      </w:pPr>
      <w:r>
        <w:rPr>
          <w:rFonts w:hint="eastAsia" w:ascii="宋体" w:hAnsi="宋体" w:eastAsia="宋体" w:cs="宋体"/>
          <w:color w:val="000000"/>
          <w:szCs w:val="21"/>
          <w:lang w:eastAsia="zh-CN"/>
        </w:rPr>
        <w:t xml:space="preserve">4.</w:t>
      </w:r>
      <w:r>
        <w:rPr>
          <w:rFonts w:hint="eastAsia" w:ascii="宋体" w:hAnsi="宋体" w:cs="宋体"/>
          <w:color w:val="000000"/>
          <w:szCs w:val="21"/>
        </w:rPr>
        <w:t xml:space="preserve">成交通知书；</w:t>
      </w:r>
      <w:r>
        <w:rPr>
          <w:rFonts w:ascii="宋体" w:hAnsi="宋体" w:cs="宋体"/>
          <w:color w:val="000000"/>
          <w:szCs w:val="21"/>
        </w:rPr>
      </w:r>
      <w:r/>
    </w:p>
    <w:p>
      <w:pPr>
        <w:pStyle w:val="890"/>
        <w:ind w:firstLine="440"/>
        <w:jc w:val="left"/>
        <w:spacing w:line="360" w:lineRule="auto"/>
        <w:rPr>
          <w:rFonts w:ascii="宋体" w:hAnsi="宋体" w:cs="宋体"/>
          <w:color w:val="000000"/>
          <w:szCs w:val="21"/>
        </w:rPr>
      </w:pPr>
      <w:r>
        <w:rPr>
          <w:rFonts w:hint="eastAsia" w:ascii="宋体" w:hAnsi="宋体" w:cs="宋体"/>
          <w:color w:val="000000"/>
          <w:szCs w:val="21"/>
        </w:rPr>
        <w:t xml:space="preserve">5、竞争性磋商响应文件；</w:t>
      </w:r>
      <w:r>
        <w:rPr>
          <w:rFonts w:ascii="宋体" w:hAnsi="宋体" w:cs="宋体"/>
          <w:color w:val="000000"/>
          <w:szCs w:val="21"/>
        </w:rPr>
      </w:r>
      <w:r/>
    </w:p>
    <w:p>
      <w:pPr>
        <w:pStyle w:val="890"/>
        <w:ind w:firstLine="440"/>
        <w:jc w:val="left"/>
        <w:spacing w:line="360" w:lineRule="auto"/>
        <w:rPr>
          <w:rFonts w:ascii="宋体" w:hAnsi="宋体" w:cs="宋体"/>
          <w:color w:val="000000"/>
          <w:szCs w:val="21"/>
        </w:rPr>
      </w:pPr>
      <w:r>
        <w:rPr>
          <w:rFonts w:hint="eastAsia" w:ascii="宋体" w:hAnsi="宋体" w:eastAsia="宋体" w:cs="宋体"/>
          <w:color w:val="000000"/>
          <w:szCs w:val="21"/>
          <w:lang w:eastAsia="zh-CN"/>
        </w:rPr>
        <w:t xml:space="preserve">6.</w:t>
      </w:r>
      <w:r>
        <w:rPr>
          <w:rFonts w:hint="eastAsia" w:ascii="宋体" w:hAnsi="宋体" w:cs="宋体"/>
          <w:color w:val="000000"/>
          <w:szCs w:val="21"/>
        </w:rPr>
        <w:t xml:space="preserve">甲方、乙方商定的其他必要文件。</w:t>
      </w:r>
      <w:r>
        <w:rPr>
          <w:rFonts w:ascii="宋体" w:hAnsi="宋体" w:cs="宋体"/>
          <w:color w:val="000000"/>
          <w:szCs w:val="21"/>
        </w:rPr>
      </w:r>
      <w:r/>
    </w:p>
    <w:p>
      <w:pPr>
        <w:pStyle w:val="890"/>
        <w:ind w:firstLine="522"/>
        <w:spacing w:line="480" w:lineRule="exact"/>
        <w:rPr>
          <w:rFonts w:ascii="宋体" w:hAnsi="宋体" w:cs="宋体"/>
          <w:b/>
          <w:color w:val="000000"/>
          <w:spacing w:val="10"/>
          <w:szCs w:val="21"/>
        </w:rPr>
      </w:pPr>
      <w:r>
        <w:rPr>
          <w:rFonts w:hint="eastAsia" w:ascii="宋体" w:hAnsi="宋体" w:cs="宋体"/>
          <w:b/>
          <w:color w:val="000000"/>
          <w:spacing w:val="10"/>
          <w:szCs w:val="21"/>
        </w:rPr>
        <w:t xml:space="preserve">一、服务内容</w:t>
      </w:r>
      <w:r>
        <w:rPr>
          <w:rFonts w:ascii="宋体" w:hAnsi="宋体" w:cs="宋体"/>
          <w:b/>
          <w:color w:val="000000"/>
          <w:spacing w:val="10"/>
          <w:szCs w:val="21"/>
        </w:rPr>
      </w:r>
      <w:r/>
    </w:p>
    <w:p>
      <w:pPr>
        <w:pStyle w:val="890"/>
        <w:ind w:firstLine="520"/>
        <w:spacing w:line="480" w:lineRule="exact"/>
        <w:rPr>
          <w:rFonts w:ascii="宋体" w:hAnsi="宋体" w:cs="宋体"/>
          <w:color w:val="000000"/>
          <w:spacing w:val="10"/>
          <w:szCs w:val="21"/>
        </w:rPr>
      </w:pPr>
      <w:r>
        <w:rPr>
          <w:rFonts w:hint="eastAsia" w:ascii="宋体" w:hAnsi="宋体" w:cs="宋体"/>
          <w:color w:val="000000"/>
          <w:spacing w:val="10"/>
          <w:szCs w:val="21"/>
        </w:rPr>
        <w:t xml:space="preserve">1.1江苏省龙潭监狱在职及离退休民警和职工，根据年龄和性别划分，分列六个套餐、十四个体检方案，由个人自行选择其中一个方案进行体检</w:t>
      </w:r>
      <w:r>
        <w:rPr>
          <w:rFonts w:hint="eastAsia" w:ascii="宋体" w:hAnsi="宋体" w:cs="宋体"/>
          <w:bCs/>
          <w:color w:val="000000"/>
          <w:spacing w:val="10"/>
          <w:szCs w:val="21"/>
        </w:rPr>
        <w:t xml:space="preserve">，总人数预计22</w:t>
      </w:r>
      <w:r>
        <w:rPr>
          <w:rFonts w:hint="eastAsia" w:ascii="宋体" w:hAnsi="宋体" w:eastAsia="宋体" w:cs="宋体"/>
          <w:bCs/>
          <w:color w:val="000000"/>
          <w:spacing w:val="10"/>
          <w:szCs w:val="21"/>
          <w:lang w:val="en-US" w:eastAsia="zh-CN"/>
        </w:rPr>
        <w:t xml:space="preserve">30</w:t>
      </w:r>
      <w:r>
        <w:rPr>
          <w:rFonts w:hint="eastAsia" w:ascii="宋体" w:hAnsi="宋体" w:cs="宋体"/>
          <w:bCs/>
          <w:color w:val="000000"/>
          <w:spacing w:val="10"/>
          <w:szCs w:val="21"/>
        </w:rPr>
        <w:t xml:space="preserve">人</w:t>
      </w:r>
      <w:r>
        <w:rPr>
          <w:rFonts w:hint="eastAsia" w:ascii="宋体" w:hAnsi="宋体" w:cs="宋体"/>
          <w:color w:val="000000"/>
          <w:spacing w:val="10"/>
          <w:szCs w:val="21"/>
        </w:rPr>
        <w:t xml:space="preserve">。</w:t>
      </w:r>
      <w:r>
        <w:rPr>
          <w:rFonts w:ascii="宋体" w:hAnsi="宋体" w:cs="宋体"/>
          <w:color w:val="000000"/>
          <w:spacing w:val="10"/>
          <w:szCs w:val="21"/>
        </w:rPr>
      </w:r>
      <w:r/>
    </w:p>
    <w:tbl>
      <w:tblPr>
        <w:tblW w:w="8886" w:type="dxa"/>
        <w:tblInd w:w="-3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3583"/>
        <w:gridCol w:w="1071"/>
        <w:gridCol w:w="1567"/>
        <w:gridCol w:w="1942"/>
      </w:tblGrid>
      <w:tr>
        <w:trPr>
          <w:trHeight w:val="845" w:hRule="exact"/>
        </w:trPr>
        <w:tc>
          <w:tcPr>
            <w:tcW w:w="723" w:type="dxa"/>
            <w:vAlign w:val="center"/>
            <w:textDirection w:val="lrTb"/>
            <w:noWrap w:val="false"/>
          </w:tcPr>
          <w:p>
            <w:pPr>
              <w:pStyle w:val="890"/>
              <w:jc w:val="center"/>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tcW w:w="3583" w:type="dxa"/>
            <w:vAlign w:val="center"/>
            <w:textDirection w:val="lrTb"/>
            <w:noWrap w:val="false"/>
          </w:tcPr>
          <w:p>
            <w:pPr>
              <w:pStyle w:val="890"/>
              <w:jc w:val="center"/>
              <w:rPr>
                <w:rFonts w:ascii="宋体" w:hAnsi="宋体"/>
                <w:bCs/>
                <w:color w:val="000000"/>
                <w:sz w:val="24"/>
              </w:rPr>
            </w:pPr>
            <w:r>
              <w:rPr>
                <w:rFonts w:hint="eastAsia" w:ascii="宋体" w:hAnsi="宋体"/>
                <w:bCs/>
                <w:color w:val="000000"/>
                <w:sz w:val="24"/>
              </w:rPr>
              <w:t xml:space="preserve">体检对象</w:t>
            </w:r>
            <w:r>
              <w:rPr>
                <w:rFonts w:ascii="宋体" w:hAnsi="宋体"/>
                <w:bCs/>
                <w:color w:val="000000"/>
                <w:sz w:val="24"/>
              </w:rPr>
            </w:r>
            <w:r/>
          </w:p>
        </w:tc>
        <w:tc>
          <w:tcPr>
            <w:tcW w:w="1071" w:type="dxa"/>
            <w:vAlign w:val="center"/>
            <w:textDirection w:val="lrTb"/>
            <w:noWrap w:val="false"/>
          </w:tcPr>
          <w:p>
            <w:pPr>
              <w:pStyle w:val="890"/>
              <w:jc w:val="center"/>
              <w:rPr>
                <w:rFonts w:hint="eastAsia" w:ascii="宋体" w:hAnsi="宋体"/>
                <w:bCs/>
                <w:color w:val="000000"/>
                <w:sz w:val="24"/>
              </w:rPr>
            </w:pPr>
            <w:r>
              <w:rPr>
                <w:rFonts w:hint="eastAsia" w:ascii="宋体" w:hAnsi="宋体"/>
                <w:bCs/>
                <w:color w:val="000000"/>
                <w:sz w:val="24"/>
              </w:rPr>
              <w:t xml:space="preserve">民警职工人数</w:t>
            </w:r>
            <w:r>
              <w:rPr>
                <w:rFonts w:hint="eastAsia" w:ascii="宋体" w:hAnsi="宋体"/>
                <w:bCs/>
                <w:color w:val="000000"/>
                <w:sz w:val="24"/>
              </w:rPr>
            </w:r>
            <w:r/>
          </w:p>
        </w:tc>
        <w:tc>
          <w:tcPr>
            <w:tcW w:w="1567" w:type="dxa"/>
            <w:vAlign w:val="center"/>
            <w:textDirection w:val="lrTb"/>
            <w:noWrap w:val="false"/>
          </w:tcPr>
          <w:p>
            <w:pPr>
              <w:pStyle w:val="890"/>
              <w:jc w:val="center"/>
              <w:rPr>
                <w:rFonts w:hint="eastAsia" w:ascii="宋体" w:hAnsi="宋体"/>
                <w:bCs/>
                <w:color w:val="000000"/>
                <w:sz w:val="24"/>
              </w:rPr>
            </w:pPr>
            <w:r>
              <w:rPr>
                <w:rFonts w:hint="eastAsia" w:ascii="宋体" w:hAnsi="宋体"/>
                <w:bCs/>
                <w:color w:val="000000"/>
                <w:sz w:val="24"/>
              </w:rPr>
              <w:t xml:space="preserve">体检费</w:t>
            </w:r>
            <w:r>
              <w:rPr>
                <w:rFonts w:hint="eastAsia" w:ascii="宋体" w:hAnsi="宋体"/>
                <w:bCs/>
                <w:color w:val="000000"/>
                <w:sz w:val="24"/>
              </w:rPr>
            </w:r>
            <w:r/>
          </w:p>
          <w:p>
            <w:pPr>
              <w:pStyle w:val="890"/>
              <w:jc w:val="center"/>
              <w:rPr>
                <w:rFonts w:hint="eastAsia" w:ascii="宋体" w:hAnsi="宋体" w:eastAsia="宋体"/>
                <w:bCs/>
                <w:color w:val="000000"/>
                <w:sz w:val="24"/>
                <w:lang w:eastAsia="zh-CN"/>
              </w:rPr>
            </w:pPr>
            <w:r>
              <w:rPr>
                <w:rFonts w:hint="eastAsia" w:ascii="宋体" w:hAnsi="宋体"/>
                <w:bCs/>
                <w:color w:val="000000"/>
                <w:sz w:val="24"/>
              </w:rPr>
              <w:t xml:space="preserve">用</w:t>
            </w:r>
            <w:r>
              <w:rPr>
                <w:rFonts w:hint="eastAsia" w:ascii="宋体" w:hAnsi="宋体" w:eastAsia="宋体"/>
                <w:bCs/>
                <w:color w:val="000000"/>
                <w:sz w:val="24"/>
                <w:lang w:val="en-US" w:eastAsia="zh-CN"/>
              </w:rPr>
              <w:t xml:space="preserve">单价</w:t>
            </w:r>
            <w:r>
              <w:rPr>
                <w:rFonts w:hint="eastAsia" w:ascii="宋体" w:hAnsi="宋体" w:eastAsia="宋体"/>
                <w:bCs/>
                <w:color w:val="000000"/>
                <w:sz w:val="24"/>
                <w:lang w:eastAsia="zh-CN"/>
              </w:rPr>
            </w:r>
            <w:r/>
          </w:p>
        </w:tc>
        <w:tc>
          <w:tcPr>
            <w:tcW w:w="1942" w:type="dxa"/>
            <w:vAlign w:val="center"/>
            <w:textDirection w:val="lrTb"/>
            <w:noWrap w:val="false"/>
          </w:tcPr>
          <w:p>
            <w:pPr>
              <w:pStyle w:val="890"/>
              <w:jc w:val="center"/>
              <w:rPr>
                <w:rFonts w:hint="eastAsia" w:ascii="宋体" w:hAnsi="宋体"/>
                <w:bCs/>
                <w:color w:val="000000"/>
                <w:sz w:val="24"/>
              </w:rPr>
            </w:pPr>
            <w:r>
              <w:rPr>
                <w:rFonts w:hint="eastAsia" w:ascii="宋体" w:hAnsi="宋体"/>
                <w:bCs/>
                <w:color w:val="000000"/>
                <w:sz w:val="24"/>
              </w:rPr>
              <w:t xml:space="preserve">适用套餐</w:t>
            </w:r>
            <w:r>
              <w:rPr>
                <w:rFonts w:hint="eastAsia" w:ascii="宋体" w:hAnsi="宋体"/>
                <w:bCs/>
                <w:color w:val="000000"/>
                <w:sz w:val="24"/>
              </w:rPr>
            </w:r>
            <w:r/>
          </w:p>
        </w:tc>
      </w:tr>
      <w:tr>
        <w:trPr>
          <w:trHeight w:val="510" w:hRule="exact"/>
        </w:trPr>
        <w:tc>
          <w:tcPr>
            <w:tcW w:w="723" w:type="dxa"/>
            <w:vAlign w:val="center"/>
            <w:textDirection w:val="lrTb"/>
            <w:noWrap w:val="false"/>
          </w:tcPr>
          <w:p>
            <w:pPr>
              <w:pStyle w:val="890"/>
              <w:jc w:val="center"/>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r>
            <w:r/>
          </w:p>
        </w:tc>
        <w:tc>
          <w:tcPr>
            <w:tcW w:w="3583" w:type="dxa"/>
            <w:vAlign w:val="center"/>
            <w:textDirection w:val="lrTb"/>
            <w:noWrap w:val="false"/>
          </w:tcPr>
          <w:p>
            <w:pPr>
              <w:pStyle w:val="890"/>
              <w:jc w:val="left"/>
              <w:rPr>
                <w:rFonts w:ascii="宋体" w:hAnsi="宋体"/>
                <w:bCs/>
                <w:color w:val="000000"/>
                <w:sz w:val="18"/>
                <w:szCs w:val="18"/>
              </w:rPr>
            </w:pPr>
            <w:r>
              <w:rPr>
                <w:rFonts w:hint="eastAsia" w:ascii="宋体" w:hAnsi="宋体"/>
                <w:bCs/>
                <w:color w:val="000000"/>
                <w:sz w:val="18"/>
                <w:szCs w:val="18"/>
              </w:rPr>
              <w:t xml:space="preserve">45周岁（含）以上在职女民警、职工</w:t>
            </w:r>
            <w:r>
              <w:rPr>
                <w:rFonts w:ascii="宋体" w:hAnsi="宋体"/>
                <w:bCs/>
                <w:color w:val="000000"/>
                <w:sz w:val="18"/>
                <w:szCs w:val="18"/>
              </w:rPr>
            </w:r>
            <w:r/>
          </w:p>
        </w:tc>
        <w:tc>
          <w:tcPr>
            <w:tcW w:w="1071" w:type="dxa"/>
            <w:vAlign w:val="bottom"/>
            <w:textDirection w:val="lrTb"/>
            <w:noWrap w:val="false"/>
          </w:tcPr>
          <w:p>
            <w:pPr>
              <w:pStyle w:val="890"/>
              <w:jc w:val="center"/>
              <w:keepLines w:val="0"/>
              <w:keepNext w:val="0"/>
              <w:widowControl/>
              <w:rPr>
                <w:rFonts w:ascii="宋体" w:hAnsi="宋体" w:eastAsia="宋体"/>
                <w:bCs/>
                <w:color w:val="000000"/>
                <w:sz w:val="21"/>
                <w:szCs w:val="21"/>
                <w:lang w:val="en-US" w:eastAsia="zh-CN"/>
              </w:rPr>
              <w:suppressLineNumbers w:val="0"/>
            </w:pPr>
            <w:r>
              <w:rPr>
                <w:rFonts w:ascii="宋体" w:hAnsi="宋体" w:eastAsia="宋体"/>
                <w:bCs/>
                <w:color w:val="000000"/>
                <w:sz w:val="21"/>
                <w:szCs w:val="21"/>
                <w:lang w:val="en-US" w:eastAsia="zh-CN"/>
              </w:rPr>
            </w:r>
            <w:r/>
          </w:p>
        </w:tc>
        <w:tc>
          <w:tcPr>
            <w:tcW w:w="1567" w:type="dxa"/>
            <w:vAlign w:val="center"/>
            <w:textDirection w:val="lrTb"/>
            <w:noWrap w:val="false"/>
          </w:tcPr>
          <w:p>
            <w:pPr>
              <w:pStyle w:val="890"/>
              <w:jc w:val="center"/>
              <w:rPr>
                <w:rFonts w:ascii="宋体" w:hAnsi="宋体"/>
                <w:bCs/>
                <w:color w:val="000000"/>
                <w:szCs w:val="21"/>
              </w:rPr>
            </w:pPr>
            <w:r>
              <w:rPr>
                <w:rFonts w:ascii="宋体" w:hAnsi="宋体"/>
                <w:bCs/>
                <w:color w:val="000000"/>
                <w:szCs w:val="21"/>
              </w:rPr>
            </w:r>
            <w:r/>
          </w:p>
        </w:tc>
        <w:tc>
          <w:tcPr>
            <w:tcW w:w="1942" w:type="dxa"/>
            <w:vAlign w:val="center"/>
            <w:textDirection w:val="lrTb"/>
            <w:noWrap w:val="false"/>
          </w:tcPr>
          <w:p>
            <w:pPr>
              <w:pStyle w:val="890"/>
              <w:jc w:val="center"/>
              <w:rPr>
                <w:rFonts w:hint="eastAsia" w:ascii="宋体" w:hAnsi="宋体"/>
                <w:bCs/>
                <w:color w:val="000000"/>
                <w:szCs w:val="21"/>
              </w:rPr>
            </w:pPr>
            <w:r>
              <w:rPr>
                <w:rFonts w:hint="eastAsia" w:ascii="宋体" w:hAnsi="宋体"/>
                <w:b/>
                <w:bCs/>
                <w:color w:val="000000"/>
                <w:sz w:val="18"/>
                <w:szCs w:val="18"/>
              </w:rPr>
              <w:t xml:space="preserve">A4、A5套餐</w:t>
            </w:r>
            <w:r>
              <w:rPr>
                <w:rFonts w:hint="eastAsia" w:ascii="宋体" w:hAnsi="宋体"/>
                <w:bCs/>
                <w:color w:val="000000"/>
                <w:szCs w:val="21"/>
              </w:rPr>
            </w:r>
            <w:r/>
          </w:p>
        </w:tc>
      </w:tr>
      <w:tr>
        <w:trPr>
          <w:trHeight w:val="510" w:hRule="exact"/>
        </w:trPr>
        <w:tc>
          <w:tcPr>
            <w:tcW w:w="723" w:type="dxa"/>
            <w:vAlign w:val="center"/>
            <w:textDirection w:val="lrTb"/>
            <w:noWrap w:val="false"/>
          </w:tcPr>
          <w:p>
            <w:pPr>
              <w:pStyle w:val="890"/>
              <w:jc w:val="center"/>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r>
            <w:r/>
          </w:p>
        </w:tc>
        <w:tc>
          <w:tcPr>
            <w:tcW w:w="3583" w:type="dxa"/>
            <w:vAlign w:val="center"/>
            <w:textDirection w:val="lrTb"/>
            <w:noWrap w:val="false"/>
          </w:tcPr>
          <w:p>
            <w:pPr>
              <w:pStyle w:val="890"/>
              <w:jc w:val="left"/>
              <w:rPr>
                <w:rFonts w:ascii="宋体" w:hAnsi="宋体"/>
                <w:bCs/>
                <w:color w:val="000000"/>
                <w:sz w:val="18"/>
                <w:szCs w:val="18"/>
              </w:rPr>
            </w:pPr>
            <w:r>
              <w:rPr>
                <w:rFonts w:hint="eastAsia" w:ascii="宋体" w:hAnsi="宋体"/>
                <w:bCs/>
                <w:color w:val="000000"/>
                <w:sz w:val="18"/>
                <w:szCs w:val="18"/>
              </w:rPr>
              <w:t xml:space="preserve">45周岁（不含）以下在职女民警、职工</w:t>
            </w:r>
            <w:r>
              <w:rPr>
                <w:rFonts w:ascii="宋体" w:hAnsi="宋体"/>
                <w:bCs/>
                <w:color w:val="000000"/>
                <w:sz w:val="18"/>
                <w:szCs w:val="18"/>
              </w:rPr>
            </w:r>
            <w:r/>
          </w:p>
        </w:tc>
        <w:tc>
          <w:tcPr>
            <w:tcW w:w="1071" w:type="dxa"/>
            <w:vAlign w:val="bottom"/>
            <w:textDirection w:val="lrTb"/>
            <w:noWrap w:val="false"/>
          </w:tcPr>
          <w:p>
            <w:pPr>
              <w:pStyle w:val="890"/>
              <w:jc w:val="center"/>
              <w:keepLines w:val="0"/>
              <w:keepNext w:val="0"/>
              <w:widowControl/>
              <w:rPr>
                <w:rFonts w:hint="eastAsia" w:ascii="宋体" w:hAnsi="宋体" w:eastAsia="宋体"/>
                <w:bCs/>
                <w:color w:val="000000"/>
                <w:sz w:val="21"/>
                <w:szCs w:val="21"/>
                <w:lang w:eastAsia="zh-CN"/>
              </w:rPr>
              <w:suppressLineNumbers w:val="0"/>
            </w:pPr>
            <w:r>
              <w:rPr>
                <w:rFonts w:hint="eastAsia" w:ascii="宋体" w:hAnsi="宋体" w:eastAsia="宋体"/>
                <w:bCs/>
                <w:color w:val="000000"/>
                <w:sz w:val="21"/>
                <w:szCs w:val="21"/>
                <w:lang w:eastAsia="zh-CN"/>
              </w:rPr>
            </w:r>
            <w:r/>
          </w:p>
        </w:tc>
        <w:tc>
          <w:tcPr>
            <w:tcW w:w="1567" w:type="dxa"/>
            <w:vAlign w:val="center"/>
            <w:textDirection w:val="lrTb"/>
            <w:noWrap w:val="false"/>
          </w:tcPr>
          <w:p>
            <w:pPr>
              <w:pStyle w:val="890"/>
              <w:jc w:val="center"/>
              <w:rPr>
                <w:rFonts w:ascii="宋体" w:hAnsi="宋体"/>
                <w:bCs/>
                <w:color w:val="000000"/>
                <w:szCs w:val="21"/>
              </w:rPr>
            </w:pPr>
            <w:r>
              <w:rPr>
                <w:rFonts w:ascii="宋体" w:hAnsi="宋体"/>
                <w:bCs/>
                <w:color w:val="000000"/>
                <w:szCs w:val="21"/>
              </w:rPr>
            </w:r>
            <w:r/>
          </w:p>
        </w:tc>
        <w:tc>
          <w:tcPr>
            <w:tcW w:w="1942" w:type="dxa"/>
            <w:vAlign w:val="center"/>
            <w:textDirection w:val="lrTb"/>
            <w:noWrap w:val="false"/>
          </w:tcPr>
          <w:p>
            <w:pPr>
              <w:pStyle w:val="890"/>
              <w:jc w:val="center"/>
              <w:rPr>
                <w:rFonts w:hint="eastAsia" w:ascii="宋体" w:hAnsi="宋体"/>
                <w:bCs/>
                <w:color w:val="000000"/>
                <w:szCs w:val="21"/>
              </w:rPr>
            </w:pPr>
            <w:r>
              <w:rPr>
                <w:rFonts w:hint="eastAsia" w:ascii="宋体" w:hAnsi="宋体"/>
                <w:b/>
                <w:bCs/>
                <w:color w:val="000000"/>
                <w:sz w:val="18"/>
                <w:szCs w:val="18"/>
              </w:rPr>
              <w:t xml:space="preserve">A1、A2、A3套餐</w:t>
            </w:r>
            <w:r>
              <w:rPr>
                <w:rFonts w:hint="eastAsia" w:ascii="宋体" w:hAnsi="宋体"/>
                <w:bCs/>
                <w:color w:val="000000"/>
                <w:szCs w:val="21"/>
              </w:rPr>
            </w:r>
            <w:r/>
          </w:p>
        </w:tc>
      </w:tr>
      <w:tr>
        <w:trPr>
          <w:trHeight w:val="510" w:hRule="exact"/>
        </w:trPr>
        <w:tc>
          <w:tcPr>
            <w:tcW w:w="723" w:type="dxa"/>
            <w:vAlign w:val="center"/>
            <w:textDirection w:val="lrTb"/>
            <w:noWrap w:val="false"/>
          </w:tcPr>
          <w:p>
            <w:pPr>
              <w:pStyle w:val="890"/>
              <w:jc w:val="center"/>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r>
            <w:r/>
          </w:p>
        </w:tc>
        <w:tc>
          <w:tcPr>
            <w:tcW w:w="3583" w:type="dxa"/>
            <w:vAlign w:val="center"/>
            <w:textDirection w:val="lrTb"/>
            <w:noWrap w:val="false"/>
          </w:tcPr>
          <w:p>
            <w:pPr>
              <w:pStyle w:val="890"/>
              <w:jc w:val="left"/>
              <w:rPr>
                <w:rFonts w:ascii="宋体" w:hAnsi="宋体"/>
                <w:bCs/>
                <w:color w:val="000000"/>
                <w:sz w:val="18"/>
                <w:szCs w:val="18"/>
              </w:rPr>
            </w:pPr>
            <w:r>
              <w:rPr>
                <w:rFonts w:hint="eastAsia" w:ascii="宋体" w:hAnsi="宋体"/>
                <w:bCs/>
                <w:color w:val="000000"/>
                <w:sz w:val="18"/>
                <w:szCs w:val="18"/>
              </w:rPr>
              <w:t xml:space="preserve">50周岁（含）以上在职男民警、职工</w:t>
            </w:r>
            <w:r>
              <w:rPr>
                <w:rFonts w:ascii="宋体" w:hAnsi="宋体"/>
                <w:bCs/>
                <w:color w:val="000000"/>
                <w:sz w:val="18"/>
                <w:szCs w:val="18"/>
              </w:rPr>
            </w:r>
            <w:r/>
          </w:p>
        </w:tc>
        <w:tc>
          <w:tcPr>
            <w:tcW w:w="1071" w:type="dxa"/>
            <w:vAlign w:val="bottom"/>
            <w:textDirection w:val="lrTb"/>
            <w:noWrap w:val="false"/>
          </w:tcPr>
          <w:p>
            <w:pPr>
              <w:pStyle w:val="890"/>
              <w:jc w:val="center"/>
              <w:keepLines w:val="0"/>
              <w:keepNext w:val="0"/>
              <w:widowControl/>
              <w:rPr>
                <w:rFonts w:ascii="宋体" w:hAnsi="宋体" w:eastAsia="宋体"/>
                <w:bCs/>
                <w:color w:val="000000"/>
                <w:sz w:val="21"/>
                <w:szCs w:val="21"/>
                <w:lang w:val="en-US" w:eastAsia="zh-CN"/>
              </w:rPr>
              <w:suppressLineNumbers w:val="0"/>
            </w:pPr>
            <w:r>
              <w:rPr>
                <w:rFonts w:ascii="宋体" w:hAnsi="宋体" w:eastAsia="宋体"/>
                <w:bCs/>
                <w:color w:val="000000"/>
                <w:sz w:val="21"/>
                <w:szCs w:val="21"/>
                <w:lang w:val="en-US" w:eastAsia="zh-CN"/>
              </w:rPr>
            </w:r>
            <w:r/>
          </w:p>
        </w:tc>
        <w:tc>
          <w:tcPr>
            <w:tcW w:w="1567" w:type="dxa"/>
            <w:vAlign w:val="center"/>
            <w:textDirection w:val="lrTb"/>
            <w:noWrap w:val="false"/>
          </w:tcPr>
          <w:p>
            <w:pPr>
              <w:pStyle w:val="890"/>
              <w:jc w:val="center"/>
              <w:rPr>
                <w:rFonts w:ascii="宋体" w:hAnsi="宋体"/>
                <w:bCs/>
                <w:color w:val="000000"/>
                <w:szCs w:val="21"/>
              </w:rPr>
            </w:pPr>
            <w:r>
              <w:rPr>
                <w:rFonts w:ascii="宋体" w:hAnsi="宋体"/>
                <w:bCs/>
                <w:color w:val="000000"/>
                <w:szCs w:val="21"/>
              </w:rPr>
            </w:r>
            <w:r/>
          </w:p>
        </w:tc>
        <w:tc>
          <w:tcPr>
            <w:tcW w:w="1942" w:type="dxa"/>
            <w:vAlign w:val="center"/>
            <w:textDirection w:val="lrTb"/>
            <w:noWrap w:val="false"/>
          </w:tcPr>
          <w:p>
            <w:pPr>
              <w:pStyle w:val="890"/>
              <w:jc w:val="center"/>
              <w:rPr>
                <w:rFonts w:hint="eastAsia" w:ascii="宋体" w:hAnsi="宋体"/>
                <w:bCs/>
                <w:color w:val="000000"/>
                <w:szCs w:val="21"/>
              </w:rPr>
            </w:pPr>
            <w:r>
              <w:rPr>
                <w:rFonts w:hint="eastAsia" w:ascii="宋体" w:hAnsi="宋体"/>
                <w:b/>
                <w:bCs/>
                <w:color w:val="000000"/>
                <w:sz w:val="18"/>
                <w:szCs w:val="18"/>
              </w:rPr>
              <w:t xml:space="preserve">B4、B5套餐</w:t>
            </w:r>
            <w:r>
              <w:rPr>
                <w:rFonts w:hint="eastAsia" w:ascii="宋体" w:hAnsi="宋体"/>
                <w:bCs/>
                <w:color w:val="000000"/>
                <w:szCs w:val="21"/>
              </w:rPr>
            </w:r>
            <w:r/>
          </w:p>
        </w:tc>
      </w:tr>
      <w:tr>
        <w:trPr>
          <w:trHeight w:val="539" w:hRule="exact"/>
        </w:trPr>
        <w:tc>
          <w:tcPr>
            <w:tcW w:w="723" w:type="dxa"/>
            <w:vAlign w:val="center"/>
            <w:textDirection w:val="lrTb"/>
            <w:noWrap w:val="false"/>
          </w:tcPr>
          <w:p>
            <w:pPr>
              <w:pStyle w:val="890"/>
              <w:jc w:val="center"/>
              <w:rPr>
                <w:rFonts w:ascii="宋体" w:hAnsi="宋体"/>
                <w:bCs/>
                <w:color w:val="000000"/>
                <w:szCs w:val="21"/>
              </w:rPr>
            </w:pPr>
            <w:r>
              <w:rPr>
                <w:rFonts w:hint="eastAsia" w:ascii="宋体" w:hAnsi="宋体"/>
                <w:bCs/>
                <w:color w:val="000000"/>
                <w:szCs w:val="21"/>
              </w:rPr>
              <w:t xml:space="preserve">4</w:t>
            </w:r>
            <w:r>
              <w:rPr>
                <w:rFonts w:ascii="宋体" w:hAnsi="宋体"/>
                <w:bCs/>
                <w:color w:val="000000"/>
                <w:szCs w:val="21"/>
              </w:rPr>
            </w:r>
            <w:r/>
          </w:p>
        </w:tc>
        <w:tc>
          <w:tcPr>
            <w:tcW w:w="3583" w:type="dxa"/>
            <w:vAlign w:val="center"/>
            <w:textDirection w:val="lrTb"/>
            <w:noWrap w:val="false"/>
          </w:tcPr>
          <w:p>
            <w:pPr>
              <w:pStyle w:val="890"/>
              <w:jc w:val="left"/>
              <w:rPr>
                <w:rFonts w:ascii="宋体" w:hAnsi="宋体"/>
                <w:bCs/>
                <w:color w:val="000000"/>
                <w:sz w:val="18"/>
                <w:szCs w:val="18"/>
              </w:rPr>
            </w:pPr>
            <w:r>
              <w:rPr>
                <w:rFonts w:hint="eastAsia" w:ascii="宋体" w:hAnsi="宋体"/>
                <w:bCs/>
                <w:color w:val="000000"/>
                <w:sz w:val="18"/>
                <w:szCs w:val="18"/>
              </w:rPr>
              <w:t xml:space="preserve">50周岁（不含）以下在职男民警、职工</w:t>
            </w:r>
            <w:r>
              <w:rPr>
                <w:rFonts w:ascii="宋体" w:hAnsi="宋体"/>
                <w:bCs/>
                <w:color w:val="000000"/>
                <w:sz w:val="18"/>
                <w:szCs w:val="18"/>
              </w:rPr>
            </w:r>
            <w:r/>
          </w:p>
        </w:tc>
        <w:tc>
          <w:tcPr>
            <w:tcW w:w="1071" w:type="dxa"/>
            <w:vAlign w:val="bottom"/>
            <w:textDirection w:val="lrTb"/>
            <w:noWrap w:val="false"/>
          </w:tcPr>
          <w:p>
            <w:pPr>
              <w:pStyle w:val="890"/>
              <w:jc w:val="center"/>
              <w:keepLines w:val="0"/>
              <w:keepNext w:val="0"/>
              <w:widowControl/>
              <w:rPr>
                <w:rFonts w:ascii="宋体" w:hAnsi="宋体" w:eastAsia="宋体"/>
                <w:bCs/>
                <w:color w:val="000000"/>
                <w:sz w:val="21"/>
                <w:szCs w:val="21"/>
                <w:lang w:val="en-US" w:eastAsia="zh-CN"/>
              </w:rPr>
              <w:suppressLineNumbers w:val="0"/>
            </w:pPr>
            <w:r>
              <w:rPr>
                <w:rFonts w:ascii="宋体" w:hAnsi="宋体" w:eastAsia="宋体"/>
                <w:bCs/>
                <w:color w:val="000000"/>
                <w:sz w:val="21"/>
                <w:szCs w:val="21"/>
                <w:lang w:val="en-US" w:eastAsia="zh-CN"/>
              </w:rPr>
            </w:r>
            <w:r/>
          </w:p>
        </w:tc>
        <w:tc>
          <w:tcPr>
            <w:tcW w:w="1567" w:type="dxa"/>
            <w:vAlign w:val="center"/>
            <w:textDirection w:val="lrTb"/>
            <w:noWrap w:val="false"/>
          </w:tcPr>
          <w:p>
            <w:pPr>
              <w:pStyle w:val="890"/>
              <w:jc w:val="center"/>
              <w:rPr>
                <w:rFonts w:ascii="宋体" w:hAnsi="宋体"/>
                <w:bCs/>
                <w:color w:val="000000"/>
                <w:szCs w:val="21"/>
              </w:rPr>
            </w:pPr>
            <w:r>
              <w:rPr>
                <w:rFonts w:ascii="宋体" w:hAnsi="宋体"/>
                <w:bCs/>
                <w:color w:val="000000"/>
                <w:szCs w:val="21"/>
              </w:rPr>
            </w:r>
            <w:r/>
          </w:p>
        </w:tc>
        <w:tc>
          <w:tcPr>
            <w:tcW w:w="1942" w:type="dxa"/>
            <w:vAlign w:val="center"/>
            <w:textDirection w:val="lrTb"/>
            <w:noWrap w:val="false"/>
          </w:tcPr>
          <w:p>
            <w:pPr>
              <w:pStyle w:val="890"/>
              <w:jc w:val="center"/>
              <w:rPr>
                <w:rFonts w:hint="eastAsia" w:ascii="宋体" w:hAnsi="宋体"/>
                <w:bCs/>
                <w:color w:val="000000"/>
                <w:szCs w:val="21"/>
              </w:rPr>
            </w:pPr>
            <w:r>
              <w:rPr>
                <w:rFonts w:hint="eastAsia" w:ascii="宋体" w:hAnsi="宋体"/>
                <w:b/>
                <w:bCs/>
                <w:color w:val="000000"/>
                <w:sz w:val="18"/>
                <w:szCs w:val="18"/>
              </w:rPr>
              <w:t xml:space="preserve">B1、B2、B3套餐</w:t>
            </w:r>
            <w:r>
              <w:rPr>
                <w:rFonts w:hint="eastAsia" w:ascii="宋体" w:hAnsi="宋体"/>
                <w:bCs/>
                <w:color w:val="000000"/>
                <w:szCs w:val="21"/>
              </w:rPr>
            </w:r>
            <w:r/>
          </w:p>
        </w:tc>
      </w:tr>
      <w:tr>
        <w:trPr>
          <w:trHeight w:val="504" w:hRule="exact"/>
        </w:trPr>
        <w:tc>
          <w:tcPr>
            <w:tcW w:w="723" w:type="dxa"/>
            <w:vAlign w:val="center"/>
            <w:textDirection w:val="lrTb"/>
            <w:noWrap w:val="false"/>
          </w:tcPr>
          <w:p>
            <w:pPr>
              <w:pStyle w:val="890"/>
              <w:jc w:val="center"/>
              <w:rPr>
                <w:rFonts w:hint="eastAsia" w:ascii="宋体" w:hAnsi="宋体"/>
                <w:bCs/>
                <w:color w:val="000000"/>
                <w:szCs w:val="21"/>
              </w:rPr>
            </w:pPr>
            <w:r>
              <w:rPr>
                <w:rFonts w:hint="eastAsia" w:ascii="宋体" w:hAnsi="宋体"/>
                <w:bCs/>
                <w:color w:val="000000"/>
                <w:szCs w:val="21"/>
              </w:rPr>
              <w:t xml:space="preserve">5</w:t>
            </w:r>
            <w:r>
              <w:rPr>
                <w:rFonts w:hint="eastAsia" w:ascii="宋体" w:hAnsi="宋体"/>
                <w:bCs/>
                <w:color w:val="000000"/>
                <w:szCs w:val="21"/>
              </w:rPr>
            </w:r>
            <w:r/>
          </w:p>
        </w:tc>
        <w:tc>
          <w:tcPr>
            <w:tcW w:w="3583" w:type="dxa"/>
            <w:vAlign w:val="center"/>
            <w:textDirection w:val="lrTb"/>
            <w:noWrap w:val="false"/>
          </w:tcPr>
          <w:p>
            <w:pPr>
              <w:pStyle w:val="890"/>
              <w:jc w:val="left"/>
              <w:rPr>
                <w:rFonts w:hint="eastAsia" w:ascii="宋体" w:hAnsi="宋体"/>
                <w:bCs/>
                <w:color w:val="000000"/>
                <w:sz w:val="18"/>
                <w:szCs w:val="18"/>
              </w:rPr>
            </w:pPr>
            <w:r>
              <w:rPr>
                <w:rFonts w:hint="eastAsia" w:ascii="宋体" w:hAnsi="宋体"/>
                <w:bCs/>
                <w:color w:val="000000"/>
                <w:sz w:val="18"/>
                <w:szCs w:val="18"/>
              </w:rPr>
              <w:t xml:space="preserve">离退休男民警</w:t>
            </w:r>
            <w:r>
              <w:rPr>
                <w:rFonts w:hint="eastAsia" w:ascii="宋体" w:hAnsi="宋体"/>
                <w:bCs/>
                <w:color w:val="000000"/>
                <w:sz w:val="18"/>
                <w:szCs w:val="18"/>
              </w:rPr>
            </w:r>
            <w:r/>
          </w:p>
        </w:tc>
        <w:tc>
          <w:tcPr>
            <w:tcW w:w="1071" w:type="dxa"/>
            <w:vAlign w:val="bottom"/>
            <w:textDirection w:val="lrTb"/>
            <w:noWrap w:val="false"/>
          </w:tcPr>
          <w:p>
            <w:pPr>
              <w:pStyle w:val="890"/>
              <w:jc w:val="center"/>
              <w:keepLines w:val="0"/>
              <w:keepNext w:val="0"/>
              <w:widowControl/>
              <w:rPr>
                <w:rFonts w:ascii="宋体" w:hAnsi="宋体"/>
                <w:bCs/>
                <w:color w:val="000000"/>
                <w:sz w:val="21"/>
                <w:szCs w:val="21"/>
              </w:rPr>
              <w:suppressLineNumbers w:val="0"/>
            </w:pPr>
            <w:r>
              <w:rPr>
                <w:rFonts w:ascii="宋体" w:hAnsi="宋体"/>
                <w:bCs/>
                <w:color w:val="000000"/>
                <w:sz w:val="21"/>
                <w:szCs w:val="21"/>
              </w:rPr>
            </w:r>
            <w:r/>
          </w:p>
        </w:tc>
        <w:tc>
          <w:tcPr>
            <w:tcW w:w="1567" w:type="dxa"/>
            <w:vAlign w:val="center"/>
            <w:textDirection w:val="lrTb"/>
            <w:noWrap w:val="false"/>
          </w:tcPr>
          <w:p>
            <w:pPr>
              <w:pStyle w:val="890"/>
              <w:jc w:val="center"/>
              <w:rPr>
                <w:rFonts w:ascii="宋体" w:hAnsi="宋体"/>
                <w:bCs/>
                <w:color w:val="000000"/>
                <w:szCs w:val="21"/>
              </w:rPr>
            </w:pPr>
            <w:r>
              <w:rPr>
                <w:rFonts w:ascii="宋体" w:hAnsi="宋体"/>
                <w:bCs/>
                <w:color w:val="000000"/>
                <w:szCs w:val="21"/>
              </w:rPr>
            </w:r>
            <w:r/>
          </w:p>
        </w:tc>
        <w:tc>
          <w:tcPr>
            <w:tcW w:w="1942" w:type="dxa"/>
            <w:vAlign w:val="center"/>
            <w:textDirection w:val="lrTb"/>
            <w:noWrap w:val="false"/>
          </w:tcPr>
          <w:p>
            <w:pPr>
              <w:pStyle w:val="890"/>
              <w:jc w:val="center"/>
              <w:rPr>
                <w:rFonts w:hint="eastAsia" w:ascii="宋体" w:hAnsi="宋体"/>
                <w:b/>
                <w:bCs/>
                <w:color w:val="000000"/>
                <w:sz w:val="18"/>
                <w:szCs w:val="18"/>
              </w:rPr>
            </w:pPr>
            <w:r>
              <w:rPr>
                <w:rFonts w:hint="eastAsia" w:ascii="宋体" w:hAnsi="宋体"/>
                <w:b/>
                <w:bCs/>
                <w:color w:val="000000"/>
                <w:sz w:val="18"/>
                <w:szCs w:val="18"/>
              </w:rPr>
              <w:t xml:space="preserve">C套餐</w:t>
            </w:r>
            <w:r>
              <w:rPr>
                <w:rFonts w:hint="eastAsia" w:ascii="宋体" w:hAnsi="宋体"/>
                <w:b/>
                <w:bCs/>
                <w:color w:val="000000"/>
                <w:sz w:val="18"/>
                <w:szCs w:val="18"/>
              </w:rPr>
            </w:r>
            <w:r/>
          </w:p>
        </w:tc>
      </w:tr>
      <w:tr>
        <w:trPr>
          <w:trHeight w:val="450" w:hRule="exact"/>
        </w:trPr>
        <w:tc>
          <w:tcPr>
            <w:tcW w:w="723" w:type="dxa"/>
            <w:vAlign w:val="center"/>
            <w:textDirection w:val="lrTb"/>
            <w:noWrap w:val="false"/>
          </w:tcPr>
          <w:p>
            <w:pPr>
              <w:pStyle w:val="890"/>
              <w:jc w:val="center"/>
              <w:rPr>
                <w:rFonts w:hint="eastAsia" w:ascii="宋体" w:hAnsi="宋体"/>
                <w:bCs/>
                <w:color w:val="000000"/>
                <w:szCs w:val="21"/>
              </w:rPr>
            </w:pPr>
            <w:r>
              <w:rPr>
                <w:rFonts w:hint="eastAsia" w:ascii="宋体" w:hAnsi="宋体"/>
                <w:bCs/>
                <w:color w:val="000000"/>
                <w:szCs w:val="21"/>
              </w:rPr>
              <w:t xml:space="preserve">6</w:t>
            </w:r>
            <w:r>
              <w:rPr>
                <w:rFonts w:hint="eastAsia" w:ascii="宋体" w:hAnsi="宋体"/>
                <w:bCs/>
                <w:color w:val="000000"/>
                <w:szCs w:val="21"/>
              </w:rPr>
            </w:r>
            <w:r/>
          </w:p>
        </w:tc>
        <w:tc>
          <w:tcPr>
            <w:tcW w:w="3583" w:type="dxa"/>
            <w:vAlign w:val="center"/>
            <w:textDirection w:val="lrTb"/>
            <w:noWrap w:val="false"/>
          </w:tcPr>
          <w:p>
            <w:pPr>
              <w:pStyle w:val="890"/>
              <w:jc w:val="left"/>
              <w:rPr>
                <w:rFonts w:hint="eastAsia" w:ascii="宋体" w:hAnsi="宋体"/>
                <w:bCs/>
                <w:color w:val="000000"/>
                <w:sz w:val="18"/>
                <w:szCs w:val="18"/>
              </w:rPr>
            </w:pPr>
            <w:r>
              <w:rPr>
                <w:rFonts w:hint="eastAsia" w:ascii="宋体" w:hAnsi="宋体"/>
                <w:bCs/>
                <w:color w:val="000000"/>
                <w:sz w:val="18"/>
                <w:szCs w:val="18"/>
              </w:rPr>
              <w:t xml:space="preserve">离退休女民警</w:t>
            </w:r>
            <w:r>
              <w:rPr>
                <w:rFonts w:hint="eastAsia" w:ascii="宋体" w:hAnsi="宋体"/>
                <w:bCs/>
                <w:color w:val="000000"/>
                <w:sz w:val="18"/>
                <w:szCs w:val="18"/>
              </w:rPr>
            </w:r>
            <w:r/>
          </w:p>
        </w:tc>
        <w:tc>
          <w:tcPr>
            <w:tcW w:w="1071" w:type="dxa"/>
            <w:vAlign w:val="bottom"/>
            <w:textDirection w:val="lrTb"/>
            <w:noWrap w:val="false"/>
          </w:tcPr>
          <w:p>
            <w:pPr>
              <w:pStyle w:val="890"/>
              <w:jc w:val="center"/>
              <w:keepLines w:val="0"/>
              <w:keepNext w:val="0"/>
              <w:widowControl/>
              <w:rPr>
                <w:rFonts w:ascii="宋体" w:hAnsi="宋体"/>
                <w:bCs/>
                <w:color w:val="000000"/>
                <w:sz w:val="21"/>
                <w:szCs w:val="21"/>
              </w:rPr>
              <w:suppressLineNumbers w:val="0"/>
            </w:pPr>
            <w:r>
              <w:rPr>
                <w:rFonts w:ascii="宋体" w:hAnsi="宋体"/>
                <w:bCs/>
                <w:color w:val="000000"/>
                <w:sz w:val="21"/>
                <w:szCs w:val="21"/>
              </w:rPr>
            </w:r>
            <w:r/>
          </w:p>
        </w:tc>
        <w:tc>
          <w:tcPr>
            <w:tcW w:w="1567" w:type="dxa"/>
            <w:vAlign w:val="center"/>
            <w:textDirection w:val="lrTb"/>
            <w:noWrap w:val="false"/>
          </w:tcPr>
          <w:p>
            <w:pPr>
              <w:pStyle w:val="890"/>
              <w:jc w:val="center"/>
              <w:rPr>
                <w:rFonts w:ascii="宋体" w:hAnsi="宋体"/>
                <w:bCs/>
                <w:color w:val="000000"/>
                <w:szCs w:val="21"/>
              </w:rPr>
            </w:pPr>
            <w:r>
              <w:rPr>
                <w:rFonts w:ascii="宋体" w:hAnsi="宋体"/>
                <w:bCs/>
                <w:color w:val="000000"/>
                <w:szCs w:val="21"/>
              </w:rPr>
            </w:r>
            <w:r/>
          </w:p>
        </w:tc>
        <w:tc>
          <w:tcPr>
            <w:tcW w:w="1942" w:type="dxa"/>
            <w:vAlign w:val="center"/>
            <w:textDirection w:val="lrTb"/>
            <w:noWrap w:val="false"/>
          </w:tcPr>
          <w:p>
            <w:pPr>
              <w:pStyle w:val="890"/>
              <w:jc w:val="center"/>
              <w:rPr>
                <w:rFonts w:hint="eastAsia" w:ascii="宋体" w:hAnsi="宋体"/>
                <w:b/>
                <w:bCs/>
                <w:color w:val="000000"/>
                <w:sz w:val="18"/>
                <w:szCs w:val="18"/>
              </w:rPr>
            </w:pPr>
            <w:r>
              <w:rPr>
                <w:rFonts w:hint="eastAsia" w:ascii="宋体" w:hAnsi="宋体"/>
                <w:b/>
                <w:bCs/>
                <w:color w:val="000000"/>
                <w:sz w:val="18"/>
                <w:szCs w:val="18"/>
              </w:rPr>
              <w:t xml:space="preserve">D套餐</w:t>
            </w:r>
            <w:r>
              <w:rPr>
                <w:rFonts w:hint="eastAsia" w:ascii="宋体" w:hAnsi="宋体"/>
                <w:b/>
                <w:bCs/>
                <w:color w:val="000000"/>
                <w:sz w:val="18"/>
                <w:szCs w:val="18"/>
              </w:rPr>
            </w:r>
            <w:r/>
          </w:p>
        </w:tc>
      </w:tr>
      <w:tr>
        <w:trPr>
          <w:trHeight w:val="423" w:hRule="exact"/>
        </w:trPr>
        <w:tc>
          <w:tcPr>
            <w:tcW w:w="723" w:type="dxa"/>
            <w:vAlign w:val="center"/>
            <w:textDirection w:val="lrTb"/>
            <w:noWrap w:val="false"/>
          </w:tcPr>
          <w:p>
            <w:pPr>
              <w:pStyle w:val="890"/>
              <w:jc w:val="center"/>
              <w:rPr>
                <w:rFonts w:hint="eastAsia" w:ascii="宋体" w:hAnsi="宋体"/>
                <w:bCs/>
                <w:color w:val="000000"/>
                <w:szCs w:val="21"/>
              </w:rPr>
            </w:pPr>
            <w:r>
              <w:rPr>
                <w:rFonts w:hint="eastAsia" w:ascii="宋体" w:hAnsi="宋体"/>
                <w:bCs/>
                <w:color w:val="000000"/>
                <w:szCs w:val="21"/>
              </w:rPr>
              <w:t xml:space="preserve">7</w:t>
            </w:r>
            <w:r>
              <w:rPr>
                <w:rFonts w:hint="eastAsia" w:ascii="宋体" w:hAnsi="宋体"/>
                <w:bCs/>
                <w:color w:val="000000"/>
                <w:szCs w:val="21"/>
              </w:rPr>
            </w:r>
            <w:r/>
          </w:p>
        </w:tc>
        <w:tc>
          <w:tcPr>
            <w:tcW w:w="3583" w:type="dxa"/>
            <w:vAlign w:val="center"/>
            <w:textDirection w:val="lrTb"/>
            <w:noWrap w:val="false"/>
          </w:tcPr>
          <w:p>
            <w:pPr>
              <w:pStyle w:val="890"/>
              <w:jc w:val="left"/>
              <w:rPr>
                <w:rFonts w:hint="eastAsia" w:ascii="宋体" w:hAnsi="宋体"/>
                <w:bCs/>
                <w:color w:val="000000"/>
                <w:sz w:val="18"/>
                <w:szCs w:val="18"/>
              </w:rPr>
            </w:pPr>
            <w:r>
              <w:rPr>
                <w:rFonts w:hint="eastAsia" w:ascii="宋体" w:hAnsi="宋体"/>
                <w:bCs/>
                <w:color w:val="000000"/>
                <w:sz w:val="18"/>
                <w:szCs w:val="18"/>
              </w:rPr>
              <w:t xml:space="preserve">退休职工</w:t>
            </w:r>
            <w:r>
              <w:rPr>
                <w:rFonts w:hint="eastAsia" w:ascii="宋体" w:hAnsi="宋体"/>
                <w:bCs/>
                <w:color w:val="000000"/>
                <w:sz w:val="18"/>
                <w:szCs w:val="18"/>
              </w:rPr>
            </w:r>
            <w:r/>
          </w:p>
        </w:tc>
        <w:tc>
          <w:tcPr>
            <w:tcW w:w="1071" w:type="dxa"/>
            <w:vAlign w:val="center"/>
            <w:textDirection w:val="lrTb"/>
            <w:noWrap w:val="false"/>
          </w:tcPr>
          <w:p>
            <w:pPr>
              <w:pStyle w:val="890"/>
              <w:jc w:val="center"/>
              <w:rPr>
                <w:rFonts w:hint="eastAsia" w:ascii="宋体" w:hAnsi="宋体" w:eastAsia="宋体"/>
                <w:bCs/>
                <w:color w:val="000000"/>
                <w:sz w:val="21"/>
                <w:szCs w:val="21"/>
                <w:lang w:eastAsia="zh-CN"/>
              </w:rPr>
            </w:pPr>
            <w:r>
              <w:rPr>
                <w:rFonts w:hint="eastAsia" w:ascii="宋体" w:hAnsi="宋体" w:eastAsia="宋体"/>
                <w:bCs/>
                <w:color w:val="000000"/>
                <w:sz w:val="21"/>
                <w:szCs w:val="21"/>
                <w:lang w:eastAsia="zh-CN"/>
              </w:rPr>
            </w:r>
            <w:r/>
          </w:p>
        </w:tc>
        <w:tc>
          <w:tcPr>
            <w:tcW w:w="1567" w:type="dxa"/>
            <w:vAlign w:val="center"/>
            <w:textDirection w:val="lrTb"/>
            <w:noWrap w:val="false"/>
          </w:tcPr>
          <w:p>
            <w:pPr>
              <w:pStyle w:val="890"/>
              <w:jc w:val="center"/>
              <w:rPr>
                <w:rFonts w:ascii="宋体" w:hAnsi="宋体"/>
                <w:bCs/>
                <w:color w:val="000000"/>
                <w:szCs w:val="21"/>
              </w:rPr>
            </w:pPr>
            <w:r>
              <w:rPr>
                <w:rFonts w:ascii="宋体" w:hAnsi="宋体"/>
                <w:bCs/>
                <w:color w:val="000000"/>
                <w:szCs w:val="21"/>
              </w:rPr>
            </w:r>
            <w:r/>
          </w:p>
        </w:tc>
        <w:tc>
          <w:tcPr>
            <w:tcW w:w="1942" w:type="dxa"/>
            <w:vAlign w:val="center"/>
            <w:textDirection w:val="lrTb"/>
            <w:noWrap w:val="false"/>
          </w:tcPr>
          <w:p>
            <w:pPr>
              <w:pStyle w:val="890"/>
              <w:jc w:val="center"/>
              <w:rPr>
                <w:rFonts w:hint="eastAsia" w:ascii="宋体" w:hAnsi="宋体"/>
                <w:b/>
                <w:bCs/>
                <w:color w:val="000000"/>
                <w:sz w:val="18"/>
                <w:szCs w:val="18"/>
              </w:rPr>
            </w:pPr>
            <w:r>
              <w:rPr>
                <w:rFonts w:hint="eastAsia" w:ascii="宋体" w:hAnsi="宋体"/>
                <w:b/>
                <w:bCs/>
                <w:color w:val="000000"/>
                <w:sz w:val="18"/>
                <w:szCs w:val="18"/>
              </w:rPr>
              <w:t xml:space="preserve">E</w:t>
            </w:r>
            <w:r>
              <w:rPr>
                <w:rFonts w:hint="eastAsia" w:ascii="宋体" w:hAnsi="宋体" w:eastAsia="宋体"/>
                <w:b/>
                <w:bCs/>
                <w:color w:val="000000"/>
                <w:sz w:val="18"/>
                <w:szCs w:val="18"/>
                <w:lang w:eastAsia="zh-CN"/>
              </w:rPr>
              <w:t xml:space="preserve">.</w:t>
            </w:r>
            <w:r>
              <w:rPr>
                <w:rFonts w:hint="eastAsia" w:ascii="宋体" w:hAnsi="宋体"/>
                <w:b/>
                <w:bCs/>
                <w:color w:val="000000"/>
                <w:sz w:val="18"/>
                <w:szCs w:val="18"/>
              </w:rPr>
              <w:t xml:space="preserve">F套餐</w:t>
            </w:r>
            <w:r>
              <w:rPr>
                <w:rFonts w:hint="eastAsia" w:ascii="宋体" w:hAnsi="宋体"/>
                <w:b/>
                <w:bCs/>
                <w:color w:val="000000"/>
                <w:sz w:val="18"/>
                <w:szCs w:val="18"/>
              </w:rPr>
            </w:r>
            <w:r/>
          </w:p>
        </w:tc>
      </w:tr>
    </w:tbl>
    <w:p>
      <w:pPr>
        <w:pStyle w:val="890"/>
        <w:ind w:firstLine="522"/>
        <w:spacing w:line="480" w:lineRule="exact"/>
        <w:rPr>
          <w:rFonts w:hint="eastAsia" w:ascii="宋体" w:hAnsi="宋体" w:cs="宋体"/>
          <w:b/>
          <w:color w:val="000000"/>
          <w:spacing w:val="10"/>
          <w:szCs w:val="21"/>
          <w:lang w:eastAsia="en-US"/>
        </w:rPr>
      </w:pPr>
      <w:r>
        <w:rPr>
          <w:rFonts w:hint="eastAsia" w:ascii="宋体" w:hAnsi="宋体" w:cs="宋体"/>
          <w:b/>
          <w:color w:val="000000"/>
          <w:spacing w:val="10"/>
          <w:szCs w:val="21"/>
          <w:lang w:eastAsia="en-US"/>
        </w:rPr>
      </w:r>
      <w:r/>
    </w:p>
    <w:p>
      <w:pPr>
        <w:pStyle w:val="890"/>
        <w:ind w:firstLine="522"/>
        <w:spacing w:line="480" w:lineRule="exact"/>
        <w:rPr>
          <w:rFonts w:ascii="宋体" w:hAnsi="宋体" w:cs="宋体"/>
          <w:b/>
          <w:color w:val="000000"/>
          <w:spacing w:val="10"/>
          <w:szCs w:val="21"/>
          <w:lang w:eastAsia="en-US"/>
        </w:rPr>
      </w:pPr>
      <w:r>
        <w:rPr>
          <w:rFonts w:hint="eastAsia" w:ascii="宋体" w:hAnsi="宋体" w:cs="宋体"/>
          <w:b/>
          <w:color w:val="000000"/>
          <w:spacing w:val="10"/>
          <w:szCs w:val="21"/>
          <w:lang w:eastAsia="en-US"/>
        </w:rPr>
        <w:t xml:space="preserve">二、合同金额</w:t>
      </w:r>
      <w:r>
        <w:rPr>
          <w:rFonts w:ascii="宋体" w:hAnsi="宋体" w:cs="宋体"/>
          <w:b/>
          <w:color w:val="000000"/>
          <w:spacing w:val="10"/>
          <w:szCs w:val="21"/>
          <w:lang w:eastAsia="en-US"/>
        </w:rPr>
      </w:r>
      <w:r/>
    </w:p>
    <w:p>
      <w:pPr>
        <w:pStyle w:val="890"/>
        <w:ind w:firstLine="520"/>
        <w:spacing w:line="480" w:lineRule="exact"/>
        <w:rPr>
          <w:rFonts w:ascii="宋体" w:hAnsi="宋体" w:cs="宋体"/>
          <w:color w:val="000000"/>
          <w:spacing w:val="10"/>
          <w:szCs w:val="21"/>
        </w:rPr>
      </w:pPr>
      <w:r>
        <w:rPr>
          <w:rFonts w:hint="eastAsia" w:ascii="宋体" w:hAnsi="宋体" w:cs="宋体"/>
          <w:color w:val="000000"/>
          <w:spacing w:val="10"/>
          <w:szCs w:val="21"/>
        </w:rPr>
        <w:t xml:space="preserve">2.1本合同价款包含所有乙方提供合同约定服务的报酬及乙方提供合同中服务所支出的必要费用，甲方在上述合同价款之外不再向乙方支付其他任何费用。</w:t>
      </w:r>
      <w:r>
        <w:rPr>
          <w:rFonts w:ascii="宋体" w:hAnsi="宋体" w:cs="宋体"/>
          <w:color w:val="000000"/>
          <w:spacing w:val="10"/>
          <w:szCs w:val="21"/>
        </w:rPr>
      </w:r>
      <w:r/>
    </w:p>
    <w:p>
      <w:pPr>
        <w:pStyle w:val="890"/>
        <w:ind w:firstLine="520"/>
        <w:spacing w:line="480" w:lineRule="exact"/>
        <w:rPr>
          <w:rFonts w:ascii="宋体" w:hAnsi="宋体" w:cs="宋体"/>
          <w:color w:val="000000"/>
          <w:spacing w:val="10"/>
          <w:sz w:val="24"/>
          <w:lang w:eastAsia="en-US"/>
        </w:rPr>
      </w:pPr>
      <w:r>
        <w:rPr>
          <w:rFonts w:hint="eastAsia" w:ascii="宋体" w:hAnsi="宋体" w:cs="宋体"/>
          <w:color w:val="000000"/>
          <w:spacing w:val="10"/>
          <w:szCs w:val="21"/>
        </w:rPr>
        <w:t xml:space="preserve">最终结算时，按实际的人数乘以成交单价进行结算。</w:t>
      </w:r>
      <w:r>
        <w:rPr>
          <w:rFonts w:hint="eastAsia" w:ascii="宋体" w:hAnsi="宋体" w:cs="宋体"/>
          <w:color w:val="000000"/>
          <w:spacing w:val="10"/>
          <w:szCs w:val="21"/>
          <w:lang w:eastAsia="en-US"/>
        </w:rPr>
        <w:t xml:space="preserve">成交结算单价如下：</w:t>
      </w:r>
      <w:r>
        <w:rPr>
          <w:rFonts w:ascii="宋体" w:hAnsi="宋体" w:cs="宋体"/>
          <w:color w:val="000000"/>
          <w:spacing w:val="10"/>
          <w:sz w:val="24"/>
          <w:lang w:eastAsia="en-US"/>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1"/>
        <w:gridCol w:w="4334"/>
        <w:gridCol w:w="2980"/>
      </w:tblGrid>
      <w:tr>
        <w:trPr>
          <w:trHeight w:val="488"/>
        </w:trPr>
        <w:tc>
          <w:tcPr>
            <w:tcW w:w="1511" w:type="dxa"/>
            <w:vAlign w:val="top"/>
            <w:textDirection w:val="lrTb"/>
            <w:noWrap w:val="false"/>
          </w:tcPr>
          <w:p>
            <w:pPr>
              <w:pStyle w:val="890"/>
              <w:jc w:val="center"/>
              <w:spacing w:line="360" w:lineRule="auto"/>
              <w:rPr>
                <w:rFonts w:ascii="宋体" w:hAnsi="宋体" w:cs="宋体"/>
                <w:b/>
                <w:color w:val="000000"/>
                <w:spacing w:val="10"/>
                <w:szCs w:val="21"/>
                <w:lang w:eastAsia="en-US"/>
              </w:rPr>
            </w:pPr>
            <w:r>
              <w:rPr>
                <w:rFonts w:hint="eastAsia" w:ascii="宋体" w:hAnsi="宋体" w:cs="宋体"/>
                <w:b/>
                <w:color w:val="000000"/>
                <w:spacing w:val="10"/>
                <w:szCs w:val="21"/>
                <w:lang w:eastAsia="en-US"/>
              </w:rPr>
              <w:t xml:space="preserve">序号</w:t>
            </w:r>
            <w:r>
              <w:rPr>
                <w:rFonts w:ascii="宋体" w:hAnsi="宋体" w:cs="宋体"/>
                <w:b/>
                <w:color w:val="000000"/>
                <w:spacing w:val="10"/>
                <w:szCs w:val="21"/>
                <w:lang w:eastAsia="en-US"/>
              </w:rPr>
            </w:r>
            <w:r/>
          </w:p>
        </w:tc>
        <w:tc>
          <w:tcPr>
            <w:tcW w:w="4334" w:type="dxa"/>
            <w:vAlign w:val="top"/>
            <w:textDirection w:val="lrTb"/>
            <w:noWrap w:val="false"/>
          </w:tcPr>
          <w:p>
            <w:pPr>
              <w:pStyle w:val="890"/>
              <w:jc w:val="center"/>
              <w:spacing w:line="360" w:lineRule="auto"/>
              <w:rPr>
                <w:rFonts w:ascii="宋体" w:hAnsi="宋体" w:cs="宋体"/>
                <w:b/>
                <w:color w:val="000000"/>
                <w:spacing w:val="10"/>
                <w:szCs w:val="21"/>
                <w:lang w:eastAsia="en-US"/>
              </w:rPr>
            </w:pPr>
            <w:r>
              <w:rPr>
                <w:rFonts w:hint="eastAsia" w:ascii="宋体" w:hAnsi="宋体" w:cs="宋体"/>
                <w:b/>
                <w:color w:val="000000"/>
                <w:spacing w:val="10"/>
                <w:szCs w:val="21"/>
                <w:lang w:eastAsia="en-US"/>
              </w:rPr>
              <w:t xml:space="preserve">项目类别</w:t>
            </w:r>
            <w:r>
              <w:rPr>
                <w:rFonts w:ascii="宋体" w:hAnsi="宋体" w:cs="宋体"/>
                <w:b/>
                <w:color w:val="000000"/>
                <w:spacing w:val="10"/>
                <w:szCs w:val="21"/>
                <w:lang w:eastAsia="en-US"/>
              </w:rPr>
            </w:r>
            <w:r/>
          </w:p>
        </w:tc>
        <w:tc>
          <w:tcPr>
            <w:tcW w:w="2980" w:type="dxa"/>
            <w:vAlign w:val="top"/>
            <w:textDirection w:val="lrTb"/>
            <w:noWrap w:val="false"/>
          </w:tcPr>
          <w:p>
            <w:pPr>
              <w:pStyle w:val="890"/>
              <w:jc w:val="center"/>
              <w:spacing w:line="360" w:lineRule="auto"/>
              <w:rPr>
                <w:rFonts w:ascii="宋体" w:hAnsi="宋体" w:cs="宋体"/>
                <w:b/>
                <w:color w:val="000000"/>
                <w:spacing w:val="10"/>
                <w:szCs w:val="21"/>
                <w:lang w:eastAsia="en-US"/>
              </w:rPr>
            </w:pPr>
            <w:r>
              <w:rPr>
                <w:rFonts w:hint="eastAsia" w:ascii="宋体" w:hAnsi="宋体" w:cs="宋体"/>
                <w:b/>
                <w:color w:val="000000"/>
                <w:spacing w:val="10"/>
                <w:szCs w:val="21"/>
                <w:lang w:eastAsia="en-US"/>
              </w:rPr>
              <w:t xml:space="preserve">体检价格（元/人）</w:t>
            </w:r>
            <w:r>
              <w:rPr>
                <w:rFonts w:ascii="宋体" w:hAnsi="宋体" w:cs="宋体"/>
                <w:b/>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1</w:t>
            </w:r>
            <w:r>
              <w:rPr>
                <w:rFonts w:ascii="宋体" w:hAnsi="宋体" w:cs="宋体"/>
                <w:color w:val="000000"/>
                <w:spacing w:val="10"/>
                <w:szCs w:val="21"/>
                <w:lang w:eastAsia="en-US"/>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A1套餐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2</w:t>
            </w:r>
            <w:r>
              <w:rPr>
                <w:rFonts w:ascii="宋体" w:hAnsi="宋体" w:cs="宋体"/>
                <w:color w:val="000000"/>
                <w:spacing w:val="10"/>
                <w:szCs w:val="21"/>
                <w:lang w:eastAsia="en-US"/>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A2套餐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3</w:t>
            </w:r>
            <w:r>
              <w:rPr>
                <w:rFonts w:ascii="宋体" w:hAnsi="宋体" w:cs="宋体"/>
                <w:color w:val="000000"/>
                <w:spacing w:val="10"/>
                <w:szCs w:val="21"/>
                <w:lang w:eastAsia="en-US"/>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A3套餐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4</w:t>
            </w:r>
            <w:r>
              <w:rPr>
                <w:rFonts w:ascii="宋体" w:hAnsi="宋体" w:cs="宋体"/>
                <w:color w:val="000000"/>
                <w:spacing w:val="10"/>
                <w:szCs w:val="21"/>
                <w:lang w:eastAsia="en-US"/>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A4套餐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5</w:t>
            </w:r>
            <w:r>
              <w:rPr>
                <w:rFonts w:ascii="宋体" w:hAnsi="宋体" w:cs="宋体"/>
                <w:color w:val="000000"/>
                <w:spacing w:val="10"/>
                <w:szCs w:val="21"/>
                <w:lang w:eastAsia="en-US"/>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A5套餐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6</w:t>
            </w:r>
            <w:r>
              <w:rPr>
                <w:rFonts w:ascii="宋体" w:hAnsi="宋体" w:cs="宋体"/>
                <w:color w:val="000000"/>
                <w:spacing w:val="10"/>
                <w:szCs w:val="21"/>
                <w:lang w:eastAsia="en-US"/>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B1套餐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7</w:t>
            </w:r>
            <w:r>
              <w:rPr>
                <w:rFonts w:ascii="宋体" w:hAnsi="宋体" w:cs="宋体"/>
                <w:color w:val="000000"/>
                <w:spacing w:val="10"/>
                <w:szCs w:val="21"/>
                <w:lang w:eastAsia="en-US"/>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B2套餐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8</w:t>
            </w:r>
            <w:r>
              <w:rPr>
                <w:rFonts w:ascii="宋体" w:hAnsi="宋体" w:cs="宋体"/>
                <w:color w:val="000000"/>
                <w:spacing w:val="10"/>
                <w:szCs w:val="21"/>
                <w:lang w:eastAsia="en-US"/>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B3套餐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9</w:t>
            </w:r>
            <w:r>
              <w:rPr>
                <w:rFonts w:ascii="宋体" w:hAnsi="宋体" w:cs="宋体"/>
                <w:color w:val="000000"/>
                <w:spacing w:val="10"/>
                <w:szCs w:val="21"/>
                <w:lang w:eastAsia="en-US"/>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B4套餐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10</w:t>
            </w:r>
            <w:r>
              <w:rPr>
                <w:rFonts w:ascii="宋体" w:hAnsi="宋体" w:cs="宋体"/>
                <w:color w:val="000000"/>
                <w:spacing w:val="10"/>
                <w:szCs w:val="21"/>
                <w:lang w:eastAsia="en-US"/>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lang w:eastAsia="en-US"/>
              </w:rPr>
              <w:t xml:space="preserve">B5套餐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rPr>
            </w:pPr>
            <w:r>
              <w:rPr>
                <w:rFonts w:hint="eastAsia" w:ascii="宋体" w:hAnsi="宋体" w:cs="宋体"/>
                <w:color w:val="000000"/>
                <w:spacing w:val="10"/>
                <w:szCs w:val="21"/>
              </w:rPr>
              <w:t xml:space="preserve">11</w:t>
            </w:r>
            <w:r>
              <w:rPr>
                <w:rFonts w:ascii="宋体" w:hAnsi="宋体" w:cs="宋体"/>
                <w:color w:val="000000"/>
                <w:spacing w:val="10"/>
                <w:szCs w:val="21"/>
              </w:rPr>
            </w:r>
            <w:r/>
          </w:p>
        </w:tc>
        <w:tc>
          <w:tcPr>
            <w:tcW w:w="4334" w:type="dxa"/>
            <w:vAlign w:val="center"/>
            <w:textDirection w:val="lrTb"/>
            <w:noWrap w:val="false"/>
          </w:tcPr>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C套餐</w:t>
            </w:r>
            <w:r>
              <w:rPr>
                <w:rFonts w:ascii="宋体" w:hAnsi="宋体" w:cs="宋体"/>
                <w:color w:val="000000"/>
                <w:szCs w:val="21"/>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rPr>
            </w:pPr>
            <w:r>
              <w:rPr>
                <w:rFonts w:hint="eastAsia" w:ascii="宋体" w:hAnsi="宋体" w:cs="宋体"/>
                <w:color w:val="000000"/>
                <w:spacing w:val="10"/>
                <w:szCs w:val="21"/>
              </w:rPr>
              <w:t xml:space="preserve">12</w:t>
            </w:r>
            <w:r>
              <w:rPr>
                <w:rFonts w:ascii="宋体" w:hAnsi="宋体" w:cs="宋体"/>
                <w:color w:val="000000"/>
                <w:spacing w:val="10"/>
                <w:szCs w:val="21"/>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rPr>
              <w:t xml:space="preserve">D套餐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88"/>
        </w:trPr>
        <w:tc>
          <w:tcPr>
            <w:tcW w:w="1511" w:type="dxa"/>
            <w:vAlign w:val="top"/>
            <w:textDirection w:val="lrTb"/>
            <w:noWrap w:val="false"/>
          </w:tcPr>
          <w:p>
            <w:pPr>
              <w:pStyle w:val="890"/>
              <w:jc w:val="center"/>
              <w:spacing w:line="360" w:lineRule="auto"/>
              <w:rPr>
                <w:rFonts w:ascii="宋体" w:hAnsi="宋体" w:cs="宋体"/>
                <w:color w:val="000000"/>
                <w:spacing w:val="10"/>
                <w:szCs w:val="21"/>
              </w:rPr>
            </w:pPr>
            <w:r>
              <w:rPr>
                <w:rFonts w:hint="eastAsia" w:ascii="宋体" w:hAnsi="宋体" w:cs="宋体"/>
                <w:color w:val="000000"/>
                <w:spacing w:val="10"/>
                <w:szCs w:val="21"/>
              </w:rPr>
              <w:t xml:space="preserve">13</w:t>
            </w:r>
            <w:r>
              <w:rPr>
                <w:rFonts w:ascii="宋体" w:hAnsi="宋体" w:cs="宋体"/>
                <w:color w:val="000000"/>
                <w:spacing w:val="10"/>
                <w:szCs w:val="21"/>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rPr>
              <w:t xml:space="preserve">E套餐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r>
        <w:trPr>
          <w:trHeight w:val="498"/>
        </w:trPr>
        <w:tc>
          <w:tcPr>
            <w:tcW w:w="1511" w:type="dxa"/>
            <w:vAlign w:val="top"/>
            <w:textDirection w:val="lrTb"/>
            <w:noWrap w:val="false"/>
          </w:tcPr>
          <w:p>
            <w:pPr>
              <w:pStyle w:val="890"/>
              <w:jc w:val="center"/>
              <w:spacing w:line="360" w:lineRule="auto"/>
              <w:rPr>
                <w:rFonts w:ascii="宋体" w:hAnsi="宋体" w:cs="宋体"/>
                <w:color w:val="000000"/>
                <w:spacing w:val="10"/>
                <w:szCs w:val="21"/>
              </w:rPr>
            </w:pPr>
            <w:r>
              <w:rPr>
                <w:rFonts w:hint="eastAsia" w:ascii="宋体" w:hAnsi="宋体" w:cs="宋体"/>
                <w:color w:val="000000"/>
                <w:spacing w:val="10"/>
                <w:szCs w:val="21"/>
              </w:rPr>
              <w:t xml:space="preserve">14</w:t>
            </w:r>
            <w:r>
              <w:rPr>
                <w:rFonts w:ascii="宋体" w:hAnsi="宋体" w:cs="宋体"/>
                <w:color w:val="000000"/>
                <w:spacing w:val="10"/>
                <w:szCs w:val="21"/>
              </w:rPr>
            </w:r>
            <w:r/>
          </w:p>
        </w:tc>
        <w:tc>
          <w:tcPr>
            <w:tcW w:w="4334" w:type="dxa"/>
            <w:vAlign w:val="center"/>
            <w:textDirection w:val="lrTb"/>
            <w:noWrap w:val="false"/>
          </w:tcPr>
          <w:p>
            <w:pPr>
              <w:pStyle w:val="890"/>
              <w:jc w:val="center"/>
              <w:spacing w:line="360" w:lineRule="auto"/>
              <w:rPr>
                <w:rFonts w:ascii="宋体" w:hAnsi="宋体" w:cs="宋体"/>
                <w:color w:val="000000"/>
                <w:szCs w:val="21"/>
                <w:lang w:eastAsia="en-US"/>
              </w:rPr>
            </w:pPr>
            <w:r>
              <w:rPr>
                <w:rFonts w:hint="eastAsia" w:ascii="宋体" w:hAnsi="宋体" w:cs="宋体"/>
                <w:color w:val="000000"/>
                <w:szCs w:val="21"/>
              </w:rPr>
              <w:t xml:space="preserve">F套餐</w:t>
            </w:r>
            <w:r>
              <w:rPr>
                <w:rFonts w:ascii="宋体" w:hAnsi="宋体" w:cs="宋体"/>
                <w:color w:val="000000"/>
                <w:szCs w:val="21"/>
                <w:lang w:eastAsia="en-US"/>
              </w:rPr>
            </w:r>
            <w:r/>
          </w:p>
        </w:tc>
        <w:tc>
          <w:tcPr>
            <w:tcW w:w="2980" w:type="dxa"/>
            <w:vAlign w:val="top"/>
            <w:textDirection w:val="lrTb"/>
            <w:noWrap w:val="false"/>
          </w:tcPr>
          <w:p>
            <w:pPr>
              <w:pStyle w:val="890"/>
              <w:spacing w:line="360" w:lineRule="auto"/>
              <w:rPr>
                <w:rFonts w:ascii="宋体" w:hAnsi="宋体" w:cs="宋体"/>
                <w:color w:val="000000"/>
                <w:spacing w:val="10"/>
                <w:szCs w:val="21"/>
                <w:lang w:eastAsia="en-US"/>
              </w:rPr>
            </w:pPr>
            <w:r>
              <w:rPr>
                <w:rFonts w:ascii="宋体" w:hAnsi="宋体" w:cs="宋体"/>
                <w:color w:val="000000"/>
                <w:spacing w:val="10"/>
                <w:szCs w:val="21"/>
                <w:lang w:eastAsia="en-US"/>
              </w:rPr>
            </w:r>
            <w:r/>
          </w:p>
        </w:tc>
      </w:tr>
    </w:tbl>
    <w:p>
      <w:pPr>
        <w:pStyle w:val="890"/>
        <w:ind w:firstLine="522"/>
        <w:spacing w:line="360" w:lineRule="auto"/>
        <w:rPr>
          <w:rFonts w:ascii="宋体" w:hAnsi="宋体" w:cs="宋体"/>
          <w:b/>
          <w:color w:val="000000"/>
          <w:spacing w:val="10"/>
          <w:szCs w:val="21"/>
          <w:lang w:eastAsia="en-US"/>
        </w:rPr>
      </w:pPr>
      <w:r>
        <w:rPr>
          <w:rFonts w:hint="eastAsia" w:ascii="宋体" w:hAnsi="宋体" w:cs="宋体"/>
          <w:b/>
          <w:color w:val="000000"/>
          <w:spacing w:val="10"/>
          <w:szCs w:val="21"/>
          <w:lang w:eastAsia="en-US"/>
        </w:rPr>
        <w:t xml:space="preserve">三、</w:t>
      </w:r>
      <w:r>
        <w:rPr>
          <w:rFonts w:hint="eastAsia" w:ascii="宋体" w:hAnsi="宋体" w:cs="宋体"/>
          <w:b/>
          <w:color w:val="000000"/>
          <w:spacing w:val="10"/>
          <w:szCs w:val="21"/>
          <w:lang w:val="zh-CN" w:eastAsia="en-US"/>
        </w:rPr>
        <w:t xml:space="preserve">体检时间</w:t>
      </w:r>
      <w:r>
        <w:rPr>
          <w:rFonts w:ascii="宋体" w:hAnsi="宋体" w:cs="宋体"/>
          <w:b/>
          <w:color w:val="000000"/>
          <w:spacing w:val="10"/>
          <w:szCs w:val="21"/>
          <w:lang w:eastAsia="en-US"/>
        </w:rPr>
      </w:r>
      <w:r/>
    </w:p>
    <w:p>
      <w:pPr>
        <w:pStyle w:val="890"/>
        <w:ind w:firstLine="522"/>
        <w:spacing w:line="360" w:lineRule="auto"/>
        <w:rPr>
          <w:rFonts w:ascii="宋体" w:hAnsi="宋体" w:cs="宋体"/>
          <w:color w:val="000000"/>
          <w:spacing w:val="10"/>
          <w:szCs w:val="21"/>
        </w:rPr>
      </w:pPr>
      <w:r>
        <w:rPr>
          <w:rFonts w:hint="eastAsia" w:ascii="宋体" w:hAnsi="宋体" w:cs="宋体"/>
          <w:color w:val="000000"/>
          <w:spacing w:val="10"/>
          <w:szCs w:val="21"/>
        </w:rPr>
        <w:t xml:space="preserve">202</w:t>
      </w:r>
      <w:r>
        <w:rPr>
          <w:rFonts w:hint="eastAsia" w:ascii="宋体" w:hAnsi="宋体" w:eastAsia="宋体" w:cs="宋体"/>
          <w:color w:val="000000"/>
          <w:spacing w:val="10"/>
          <w:szCs w:val="21"/>
          <w:lang w:val="en-US" w:eastAsia="zh-CN"/>
        </w:rPr>
        <w:t xml:space="preserve">6</w:t>
      </w:r>
      <w:r>
        <w:rPr>
          <w:rFonts w:hint="eastAsia" w:ascii="宋体" w:hAnsi="宋体" w:cs="宋体"/>
          <w:color w:val="000000"/>
          <w:spacing w:val="10"/>
          <w:szCs w:val="21"/>
        </w:rPr>
        <w:t xml:space="preserve">年*月*日起至202</w:t>
      </w:r>
      <w:r>
        <w:rPr>
          <w:rFonts w:hint="eastAsia" w:ascii="宋体" w:hAnsi="宋体" w:eastAsia="宋体" w:cs="宋体"/>
          <w:color w:val="000000"/>
          <w:spacing w:val="10"/>
          <w:szCs w:val="21"/>
          <w:lang w:val="en-US" w:eastAsia="zh-CN"/>
        </w:rPr>
        <w:t xml:space="preserve">6</w:t>
      </w:r>
      <w:r>
        <w:rPr>
          <w:rFonts w:hint="eastAsia" w:ascii="宋体" w:hAnsi="宋体" w:cs="宋体"/>
          <w:color w:val="000000"/>
          <w:spacing w:val="10"/>
          <w:szCs w:val="21"/>
        </w:rPr>
        <w:t xml:space="preserve">年*月*日止（具体以双方协商为准）</w:t>
      </w:r>
      <w:r>
        <w:rPr>
          <w:rFonts w:ascii="宋体" w:hAnsi="宋体" w:cs="宋体"/>
          <w:color w:val="000000"/>
          <w:spacing w:val="10"/>
          <w:szCs w:val="21"/>
        </w:rPr>
      </w:r>
      <w:r/>
    </w:p>
    <w:p>
      <w:pPr>
        <w:pStyle w:val="890"/>
        <w:ind w:firstLine="522"/>
        <w:spacing w:line="360" w:lineRule="auto"/>
        <w:rPr>
          <w:rFonts w:ascii="宋体" w:hAnsi="宋体" w:cs="宋体"/>
          <w:b/>
          <w:color w:val="000000"/>
          <w:spacing w:val="10"/>
          <w:szCs w:val="21"/>
        </w:rPr>
      </w:pPr>
      <w:r>
        <w:rPr>
          <w:rFonts w:hint="eastAsia" w:ascii="宋体" w:hAnsi="宋体" w:cs="宋体"/>
          <w:b/>
          <w:color w:val="000000"/>
          <w:spacing w:val="10"/>
          <w:szCs w:val="21"/>
        </w:rPr>
        <w:t xml:space="preserve">四、体检服务要求</w:t>
      </w:r>
      <w:bookmarkStart w:id="44" w:name="_Toc47878820"/>
      <w:r>
        <w:rPr>
          <w:rFonts w:ascii="宋体" w:hAnsi="宋体" w:cs="宋体"/>
          <w:b/>
          <w:color w:val="000000"/>
          <w:spacing w:val="10"/>
          <w:szCs w:val="21"/>
        </w:rPr>
      </w:r>
      <w:r/>
    </w:p>
    <w:p>
      <w:pPr>
        <w:pStyle w:val="890"/>
        <w:ind w:firstLine="637"/>
        <w:spacing w:line="360" w:lineRule="auto"/>
        <w:rPr>
          <w:rFonts w:ascii="宋体" w:hAnsi="宋体" w:cs="宋体"/>
          <w:color w:val="000000"/>
          <w:spacing w:val="10"/>
          <w:szCs w:val="21"/>
        </w:rPr>
      </w:pPr>
      <w:r>
        <w:rPr>
          <w:rFonts w:hint="eastAsia" w:ascii="宋体" w:hAnsi="宋体" w:cs="宋体"/>
          <w:color w:val="000000"/>
          <w:spacing w:val="10"/>
          <w:szCs w:val="21"/>
        </w:rPr>
        <w:t xml:space="preserve">4.1乙方发现重大疾病患者应及时通知甲方联系人</w:t>
      </w:r>
      <w:r>
        <w:rPr>
          <w:rFonts w:hint="eastAsia" w:ascii="宋体" w:hAnsi="宋体" w:eastAsia="宋体" w:cs="宋体"/>
          <w:color w:val="000000"/>
          <w:spacing w:val="10"/>
          <w:szCs w:val="21"/>
          <w:lang w:eastAsia="zh-CN"/>
        </w:rPr>
        <w:t xml:space="preserve">，</w:t>
      </w:r>
      <w:r>
        <w:rPr>
          <w:rFonts w:hint="eastAsia" w:ascii="宋体" w:hAnsi="宋体" w:cs="宋体"/>
          <w:color w:val="000000"/>
          <w:spacing w:val="10"/>
          <w:szCs w:val="21"/>
        </w:rPr>
        <w:t xml:space="preserve">并提供进一步检查绿色通道。</w:t>
      </w:r>
      <w:r>
        <w:rPr>
          <w:rFonts w:ascii="宋体" w:hAnsi="宋体" w:cs="宋体"/>
          <w:color w:val="000000"/>
          <w:spacing w:val="10"/>
          <w:szCs w:val="21"/>
        </w:rPr>
      </w:r>
      <w:r/>
    </w:p>
    <w:p>
      <w:pPr>
        <w:pStyle w:val="890"/>
        <w:ind w:firstLine="637"/>
        <w:spacing w:line="360" w:lineRule="auto"/>
        <w:rPr>
          <w:rFonts w:ascii="宋体" w:hAnsi="宋体" w:cs="宋体"/>
          <w:color w:val="000000"/>
          <w:spacing w:val="10"/>
          <w:szCs w:val="21"/>
        </w:rPr>
      </w:pPr>
      <w:r>
        <w:rPr>
          <w:rFonts w:hint="eastAsia" w:ascii="宋体" w:hAnsi="宋体" w:cs="宋体"/>
          <w:color w:val="000000"/>
          <w:spacing w:val="10"/>
          <w:szCs w:val="21"/>
        </w:rPr>
        <w:t xml:space="preserve">4.2体检结论：乙方应在体检结束后10日内，向甲方提交体检报告。</w:t>
      </w:r>
      <w:r>
        <w:rPr>
          <w:rFonts w:ascii="宋体" w:hAnsi="宋体" w:cs="宋体"/>
          <w:color w:val="000000"/>
          <w:spacing w:val="10"/>
          <w:szCs w:val="21"/>
        </w:rPr>
      </w:r>
      <w:r/>
    </w:p>
    <w:p>
      <w:pPr>
        <w:pStyle w:val="890"/>
        <w:ind w:firstLine="637"/>
        <w:spacing w:line="360" w:lineRule="auto"/>
        <w:rPr>
          <w:rFonts w:ascii="宋体" w:hAnsi="宋体" w:cs="宋体"/>
          <w:color w:val="000000"/>
          <w:spacing w:val="10"/>
          <w:szCs w:val="21"/>
        </w:rPr>
      </w:pPr>
      <w:r>
        <w:rPr>
          <w:rFonts w:hint="eastAsia" w:ascii="宋体" w:hAnsi="宋体" w:cs="宋体"/>
          <w:color w:val="000000"/>
          <w:spacing w:val="10"/>
          <w:szCs w:val="21"/>
        </w:rPr>
        <w:t xml:space="preserve">4.3对体检查出的重病，乙方应联系本地或外地专家进一步就诊治疗。</w:t>
      </w:r>
      <w:r>
        <w:rPr>
          <w:rFonts w:ascii="宋体" w:hAnsi="宋体" w:cs="宋体"/>
          <w:color w:val="000000"/>
          <w:spacing w:val="10"/>
          <w:szCs w:val="21"/>
        </w:rPr>
      </w:r>
      <w:r/>
    </w:p>
    <w:p>
      <w:pPr>
        <w:pStyle w:val="890"/>
        <w:ind w:firstLine="637"/>
        <w:spacing w:line="360" w:lineRule="auto"/>
        <w:rPr>
          <w:rFonts w:ascii="宋体" w:hAnsi="宋体" w:cs="宋体"/>
          <w:color w:val="000000"/>
          <w:spacing w:val="10"/>
          <w:szCs w:val="21"/>
        </w:rPr>
      </w:pPr>
      <w:r>
        <w:rPr>
          <w:rFonts w:hint="eastAsia" w:ascii="宋体" w:hAnsi="宋体" w:cs="宋体"/>
          <w:color w:val="000000"/>
          <w:spacing w:val="10"/>
          <w:szCs w:val="21"/>
        </w:rPr>
        <w:t xml:space="preserve">4.4为每位体检者提供体检当天免费早餐一份。</w:t>
      </w:r>
      <w:r>
        <w:rPr>
          <w:rFonts w:ascii="宋体" w:hAnsi="宋体" w:cs="宋体"/>
          <w:color w:val="000000"/>
          <w:spacing w:val="10"/>
          <w:szCs w:val="21"/>
        </w:rPr>
      </w:r>
      <w:r/>
    </w:p>
    <w:p>
      <w:pPr>
        <w:pStyle w:val="890"/>
        <w:ind w:firstLine="637"/>
        <w:spacing w:line="360" w:lineRule="auto"/>
        <w:rPr>
          <w:rFonts w:ascii="宋体" w:hAnsi="宋体" w:cs="宋体"/>
          <w:color w:val="000000"/>
          <w:spacing w:val="10"/>
          <w:szCs w:val="21"/>
        </w:rPr>
      </w:pPr>
      <w:r>
        <w:rPr>
          <w:rFonts w:hint="eastAsia" w:ascii="宋体" w:hAnsi="宋体" w:cs="宋体"/>
          <w:color w:val="000000"/>
          <w:spacing w:val="10"/>
          <w:szCs w:val="21"/>
        </w:rPr>
        <w:t xml:space="preserve">4.5A5、B5套餐胃肠镜检查中发现的直径小于等于1cm息肉，应在检查中直接剥离或切除，所需费用由个人使用医保卡支付。</w:t>
      </w:r>
      <w:r>
        <w:rPr>
          <w:rFonts w:ascii="宋体" w:hAnsi="宋体" w:cs="宋体"/>
          <w:color w:val="000000"/>
          <w:spacing w:val="10"/>
          <w:szCs w:val="21"/>
        </w:rPr>
      </w:r>
      <w:r/>
    </w:p>
    <w:p>
      <w:pPr>
        <w:pStyle w:val="890"/>
        <w:ind w:firstLine="472"/>
        <w:jc w:val="left"/>
        <w:spacing w:line="360" w:lineRule="auto"/>
        <w:rPr>
          <w:rFonts w:ascii="宋体" w:hAnsi="宋体" w:cs="宋体"/>
          <w:b/>
          <w:color w:val="000000"/>
          <w:szCs w:val="21"/>
        </w:rPr>
        <w:outlineLvl w:val="1"/>
      </w:pPr>
      <w:r>
        <w:rPr>
          <w:rFonts w:hint="eastAsia" w:ascii="宋体" w:hAnsi="宋体" w:cs="宋体"/>
          <w:b/>
          <w:color w:val="000000"/>
          <w:szCs w:val="21"/>
        </w:rPr>
        <w:t xml:space="preserve">五、</w:t>
      </w:r>
      <w:bookmarkEnd w:id="44"/>
      <w:r>
        <w:rPr>
          <w:rFonts w:hint="eastAsia" w:ascii="宋体" w:hAnsi="宋体" w:cs="宋体"/>
          <w:b/>
          <w:color w:val="000000"/>
          <w:szCs w:val="21"/>
        </w:rPr>
        <w:t xml:space="preserve">履约保证金</w:t>
      </w:r>
      <w:r>
        <w:rPr>
          <w:rFonts w:ascii="宋体" w:hAnsi="宋体" w:cs="宋体"/>
          <w:b/>
          <w:color w:val="000000"/>
          <w:szCs w:val="21"/>
        </w:rPr>
      </w:r>
      <w:r/>
    </w:p>
    <w:p>
      <w:pPr>
        <w:pStyle w:val="890"/>
        <w:ind w:firstLine="600"/>
        <w:jc w:val="left"/>
        <w:spacing w:line="360" w:lineRule="auto"/>
        <w:rPr>
          <w:rFonts w:ascii="宋体" w:hAnsi="宋体" w:cs="宋体"/>
          <w:color w:val="000000"/>
          <w:szCs w:val="21"/>
        </w:rPr>
      </w:pPr>
      <w:r/>
      <w:bookmarkStart w:id="45" w:name="_Toc22000626"/>
      <w:r>
        <w:rPr>
          <w:rFonts w:hint="eastAsia" w:ascii="宋体" w:hAnsi="宋体" w:cs="宋体"/>
          <w:color w:val="000000"/>
          <w:szCs w:val="21"/>
        </w:rPr>
        <w:t xml:space="preserve">5.1本项目不收履约保证金。</w:t>
      </w:r>
      <w:bookmarkEnd w:id="45"/>
      <w:r>
        <w:rPr>
          <w:rFonts w:ascii="宋体" w:hAnsi="宋体" w:cs="宋体"/>
          <w:color w:val="000000"/>
          <w:szCs w:val="21"/>
        </w:rPr>
      </w:r>
      <w:r/>
    </w:p>
    <w:p>
      <w:pPr>
        <w:pStyle w:val="890"/>
        <w:ind w:firstLine="506"/>
        <w:spacing w:line="360" w:lineRule="auto"/>
        <w:rPr>
          <w:rFonts w:ascii="宋体" w:hAnsi="宋体" w:cs="宋体"/>
          <w:b/>
          <w:color w:val="000000"/>
          <w:spacing w:val="10"/>
          <w:szCs w:val="21"/>
        </w:rPr>
      </w:pPr>
      <w:r>
        <w:rPr>
          <w:rFonts w:hint="eastAsia" w:ascii="宋体" w:hAnsi="宋体" w:cs="宋体"/>
          <w:b/>
          <w:color w:val="000000"/>
          <w:spacing w:val="10"/>
          <w:szCs w:val="21"/>
        </w:rPr>
        <w:t xml:space="preserve">六、转包或分包</w:t>
      </w:r>
      <w:r>
        <w:rPr>
          <w:rFonts w:ascii="宋体" w:hAnsi="宋体" w:cs="宋体"/>
          <w:b/>
          <w:color w:val="000000"/>
          <w:spacing w:val="10"/>
          <w:szCs w:val="21"/>
        </w:rPr>
      </w:r>
      <w:r/>
    </w:p>
    <w:p>
      <w:pPr>
        <w:pStyle w:val="890"/>
        <w:ind w:firstLine="480"/>
        <w:jc w:val="left"/>
        <w:spacing w:line="360" w:lineRule="auto"/>
        <w:rPr>
          <w:rFonts w:ascii="宋体" w:hAnsi="宋体" w:cs="宋体"/>
          <w:color w:val="000000"/>
          <w:szCs w:val="21"/>
        </w:rPr>
      </w:pPr>
      <w:r>
        <w:rPr>
          <w:rFonts w:hint="eastAsia" w:ascii="宋体" w:hAnsi="宋体" w:cs="宋体"/>
          <w:color w:val="000000"/>
          <w:szCs w:val="21"/>
        </w:rPr>
        <w:t xml:space="preserve">6.1本合同范</w:t>
      </w:r>
      <w:r>
        <w:rPr>
          <w:rFonts w:hint="eastAsia" w:ascii="宋体" w:hAnsi="宋体" w:eastAsia="宋体" w:cs="宋体"/>
          <w:color w:val="000000"/>
          <w:szCs w:val="21"/>
          <w:lang w:eastAsia="zh-CN"/>
        </w:rPr>
        <w:t xml:space="preserve">围内</w:t>
      </w:r>
      <w:r>
        <w:rPr>
          <w:rFonts w:hint="eastAsia" w:ascii="宋体" w:hAnsi="宋体" w:cs="宋体"/>
          <w:color w:val="000000"/>
          <w:szCs w:val="21"/>
        </w:rPr>
        <w:t xml:space="preserve">的服务，应由乙方直接供应，不得转让他人供应。</w:t>
      </w:r>
      <w:r>
        <w:rPr>
          <w:rFonts w:ascii="宋体" w:hAnsi="宋体" w:cs="宋体"/>
          <w:color w:val="000000"/>
          <w:szCs w:val="21"/>
        </w:rPr>
      </w:r>
      <w:r/>
    </w:p>
    <w:p>
      <w:pPr>
        <w:pStyle w:val="890"/>
        <w:ind w:firstLine="480"/>
        <w:jc w:val="left"/>
        <w:spacing w:line="360" w:lineRule="auto"/>
        <w:rPr>
          <w:rFonts w:ascii="宋体" w:hAnsi="宋体" w:cs="宋体"/>
          <w:color w:val="000000"/>
          <w:szCs w:val="21"/>
        </w:rPr>
      </w:pPr>
      <w:r>
        <w:rPr>
          <w:rFonts w:hint="eastAsia" w:ascii="宋体" w:hAnsi="宋体" w:cs="宋体"/>
          <w:color w:val="000000"/>
          <w:szCs w:val="21"/>
        </w:rPr>
        <w:t xml:space="preserve">6.2如有转让和未经甲方同意的分包行为，甲方有权给予终止合同。</w:t>
      </w:r>
      <w:r>
        <w:rPr>
          <w:rFonts w:ascii="宋体" w:hAnsi="宋体" w:cs="宋体"/>
          <w:color w:val="000000"/>
          <w:szCs w:val="21"/>
        </w:rPr>
      </w:r>
      <w:r/>
    </w:p>
    <w:p>
      <w:pPr>
        <w:pStyle w:val="890"/>
        <w:ind w:firstLine="506"/>
        <w:spacing w:line="360" w:lineRule="auto"/>
        <w:rPr>
          <w:rFonts w:ascii="宋体" w:hAnsi="宋体" w:cs="宋体"/>
          <w:b/>
          <w:color w:val="000000"/>
          <w:spacing w:val="10"/>
          <w:szCs w:val="21"/>
        </w:rPr>
      </w:pPr>
      <w:r>
        <w:rPr>
          <w:rFonts w:hint="eastAsia" w:ascii="宋体" w:hAnsi="宋体" w:cs="宋体"/>
          <w:b/>
          <w:color w:val="000000"/>
          <w:spacing w:val="10"/>
          <w:szCs w:val="21"/>
        </w:rPr>
        <w:t xml:space="preserve">七、付款方式</w:t>
      </w:r>
      <w:r>
        <w:rPr>
          <w:rFonts w:ascii="宋体" w:hAnsi="宋体" w:cs="宋体"/>
          <w:b/>
          <w:color w:val="000000"/>
          <w:spacing w:val="10"/>
          <w:szCs w:val="21"/>
        </w:rPr>
      </w:r>
      <w:r/>
    </w:p>
    <w:p>
      <w:pPr>
        <w:pStyle w:val="890"/>
        <w:ind w:firstLine="480"/>
        <w:jc w:val="left"/>
        <w:spacing w:line="360" w:lineRule="auto"/>
        <w:rPr>
          <w:rFonts w:ascii="宋体" w:hAnsi="宋体" w:cs="宋体"/>
          <w:color w:val="000000"/>
          <w:szCs w:val="21"/>
        </w:rPr>
      </w:pPr>
      <w:r>
        <w:rPr>
          <w:rFonts w:hint="eastAsia" w:ascii="宋体" w:hAnsi="宋体" w:cs="宋体"/>
          <w:color w:val="000000"/>
          <w:szCs w:val="21"/>
        </w:rPr>
        <w:t xml:space="preserve">7.1体检费用于全部体检结束后双方核对并确认完体检人数10日内一次性付清（体检费用以实际参加体检人数为准结付）。</w:t>
      </w:r>
      <w:r>
        <w:rPr>
          <w:rFonts w:ascii="宋体" w:hAnsi="宋体" w:cs="宋体"/>
          <w:color w:val="000000"/>
          <w:szCs w:val="21"/>
        </w:rPr>
      </w:r>
      <w:r/>
    </w:p>
    <w:p>
      <w:pPr>
        <w:pStyle w:val="890"/>
        <w:ind w:firstLine="360"/>
        <w:jc w:val="left"/>
        <w:spacing w:line="360" w:lineRule="auto"/>
        <w:rPr>
          <w:rFonts w:ascii="宋体" w:hAnsi="宋体" w:cs="宋体"/>
          <w:bCs/>
          <w:color w:val="000000"/>
          <w:szCs w:val="21"/>
        </w:rPr>
      </w:pPr>
      <w:r>
        <w:rPr>
          <w:rFonts w:hint="eastAsia" w:ascii="宋体" w:hAnsi="宋体" w:cs="宋体"/>
          <w:bCs/>
          <w:color w:val="000000"/>
          <w:szCs w:val="21"/>
        </w:rPr>
        <w:t xml:space="preserve">以上采购项目资金支付程序，按照国家、省、市有关财政资金支付管理的规定执行。</w:t>
      </w:r>
      <w:r>
        <w:rPr>
          <w:rFonts w:ascii="宋体" w:hAnsi="宋体" w:cs="宋体"/>
          <w:bCs/>
          <w:color w:val="000000"/>
          <w:szCs w:val="21"/>
        </w:rPr>
      </w:r>
      <w:r/>
    </w:p>
    <w:p>
      <w:pPr>
        <w:pStyle w:val="890"/>
        <w:ind w:firstLine="482"/>
        <w:jc w:val="left"/>
        <w:spacing w:line="360" w:lineRule="auto"/>
        <w:rPr>
          <w:rFonts w:ascii="宋体" w:hAnsi="宋体" w:cs="宋体"/>
          <w:b/>
          <w:color w:val="000000"/>
          <w:szCs w:val="21"/>
        </w:rPr>
      </w:pPr>
      <w:r>
        <w:rPr>
          <w:rFonts w:hint="eastAsia" w:ascii="宋体" w:hAnsi="宋体" w:cs="宋体"/>
          <w:b/>
          <w:color w:val="000000"/>
          <w:szCs w:val="21"/>
        </w:rPr>
        <w:t xml:space="preserve">八、税费</w:t>
      </w:r>
      <w:r>
        <w:rPr>
          <w:rFonts w:ascii="宋体" w:hAnsi="宋体" w:cs="宋体"/>
          <w:b/>
          <w:color w:val="000000"/>
          <w:szCs w:val="21"/>
        </w:rPr>
      </w:r>
      <w:r/>
    </w:p>
    <w:p>
      <w:pPr>
        <w:pStyle w:val="890"/>
        <w:ind w:firstLine="480"/>
        <w:jc w:val="left"/>
        <w:spacing w:line="360" w:lineRule="auto"/>
        <w:rPr>
          <w:rFonts w:ascii="宋体" w:hAnsi="宋体" w:cs="宋体"/>
          <w:color w:val="000000"/>
          <w:szCs w:val="21"/>
        </w:rPr>
      </w:pPr>
      <w:r>
        <w:rPr>
          <w:rFonts w:hint="eastAsia" w:ascii="宋体" w:hAnsi="宋体" w:cs="宋体"/>
          <w:color w:val="000000"/>
          <w:szCs w:val="21"/>
        </w:rPr>
        <w:t xml:space="preserve">8.1本合同执行中相关的一切税费均由乙方负担。</w:t>
      </w:r>
      <w:r>
        <w:rPr>
          <w:rFonts w:ascii="宋体" w:hAnsi="宋体" w:cs="宋体"/>
          <w:color w:val="000000"/>
          <w:szCs w:val="21"/>
        </w:rPr>
      </w:r>
      <w:r/>
    </w:p>
    <w:p>
      <w:pPr>
        <w:pStyle w:val="890"/>
        <w:ind w:firstLine="522"/>
        <w:spacing w:line="360" w:lineRule="auto"/>
        <w:rPr>
          <w:rFonts w:ascii="宋体" w:hAnsi="宋体" w:cs="宋体"/>
          <w:b/>
          <w:color w:val="000000"/>
          <w:spacing w:val="10"/>
          <w:szCs w:val="21"/>
        </w:rPr>
      </w:pPr>
      <w:r>
        <w:rPr>
          <w:rFonts w:hint="eastAsia" w:ascii="宋体" w:hAnsi="宋体" w:cs="宋体"/>
          <w:b/>
          <w:color w:val="000000"/>
          <w:spacing w:val="10"/>
          <w:szCs w:val="21"/>
        </w:rPr>
        <w:t xml:space="preserve">九、违约责任</w:t>
      </w:r>
      <w:r>
        <w:rPr>
          <w:rFonts w:ascii="宋体" w:hAnsi="宋体" w:cs="宋体"/>
          <w:b/>
          <w:color w:val="000000"/>
          <w:spacing w:val="10"/>
          <w:szCs w:val="21"/>
        </w:rPr>
      </w:r>
      <w:r/>
    </w:p>
    <w:p>
      <w:pPr>
        <w:pStyle w:val="890"/>
        <w:ind w:firstLine="480"/>
        <w:spacing w:line="360" w:lineRule="auto"/>
        <w:rPr>
          <w:rFonts w:ascii="宋体" w:hAnsi="宋体" w:cs="宋体"/>
          <w:color w:val="000000"/>
          <w:spacing w:val="10"/>
          <w:szCs w:val="21"/>
        </w:rPr>
      </w:pPr>
      <w:r>
        <w:rPr>
          <w:rFonts w:hint="eastAsia" w:ascii="宋体" w:hAnsi="宋体" w:cs="宋体"/>
          <w:color w:val="000000"/>
          <w:spacing w:val="10"/>
          <w:szCs w:val="21"/>
        </w:rPr>
        <w:t xml:space="preserve">9.1甲方无故逾期验收和办理合同款支付手续的</w:t>
      </w:r>
      <w:r>
        <w:rPr>
          <w:rFonts w:hint="eastAsia" w:ascii="宋体" w:hAnsi="宋体" w:eastAsia="宋体" w:cs="宋体"/>
          <w:color w:val="000000"/>
          <w:spacing w:val="10"/>
          <w:szCs w:val="21"/>
          <w:lang w:eastAsia="zh-CN"/>
        </w:rPr>
        <w:t xml:space="preserve">，</w:t>
      </w:r>
      <w:r>
        <w:rPr>
          <w:rFonts w:hint="eastAsia" w:ascii="宋体" w:hAnsi="宋体" w:cs="宋体"/>
          <w:color w:val="000000"/>
          <w:spacing w:val="10"/>
          <w:szCs w:val="21"/>
        </w:rPr>
        <w:t xml:space="preserve">甲方应按逾期付款总额每日万分之五向乙方支付违约金。</w:t>
      </w:r>
      <w:r>
        <w:rPr>
          <w:rFonts w:ascii="宋体" w:hAnsi="宋体" w:cs="宋体"/>
          <w:color w:val="000000"/>
          <w:spacing w:val="10"/>
          <w:szCs w:val="21"/>
        </w:rPr>
      </w:r>
      <w:r/>
    </w:p>
    <w:p>
      <w:pPr>
        <w:pStyle w:val="890"/>
        <w:ind w:firstLine="480"/>
        <w:spacing w:line="360" w:lineRule="auto"/>
        <w:rPr>
          <w:rFonts w:ascii="宋体" w:hAnsi="宋体" w:cs="宋体"/>
          <w:color w:val="000000"/>
          <w:spacing w:val="10"/>
          <w:szCs w:val="21"/>
        </w:rPr>
      </w:pPr>
      <w:r>
        <w:rPr>
          <w:rFonts w:hint="eastAsia" w:ascii="宋体" w:hAnsi="宋体" w:cs="宋体"/>
          <w:color w:val="000000"/>
          <w:spacing w:val="10"/>
          <w:szCs w:val="21"/>
        </w:rPr>
        <w:t xml:space="preserve">9.2除合同条款规定外，如果乙方没有按照合同规定的时间提供服务，甲方有权从合同款中扣除误期赔偿同时有权行使合同项下的其他补救方法，赔偿费按每天迟提供服务费用的0.2％计收，直至提供服务为止。但误期赔偿费的最高限额为合同价的10％。一旦达到误期赔偿的最高限额，甲方可考虑终止合同。</w:t>
      </w:r>
      <w:r>
        <w:rPr>
          <w:rFonts w:ascii="宋体" w:hAnsi="宋体" w:cs="宋体"/>
          <w:color w:val="000000"/>
          <w:spacing w:val="10"/>
          <w:szCs w:val="21"/>
        </w:rPr>
      </w:r>
      <w:r/>
    </w:p>
    <w:p>
      <w:pPr>
        <w:pStyle w:val="890"/>
        <w:ind w:firstLine="522"/>
        <w:spacing w:line="360" w:lineRule="auto"/>
        <w:rPr>
          <w:rFonts w:ascii="宋体" w:hAnsi="宋体" w:cs="宋体"/>
          <w:b/>
          <w:color w:val="000000"/>
          <w:spacing w:val="10"/>
          <w:szCs w:val="21"/>
        </w:rPr>
      </w:pPr>
      <w:r>
        <w:rPr>
          <w:rFonts w:hint="eastAsia" w:ascii="宋体" w:hAnsi="宋体" w:cs="宋体"/>
          <w:b/>
          <w:color w:val="000000"/>
          <w:spacing w:val="10"/>
          <w:szCs w:val="21"/>
        </w:rPr>
        <w:t xml:space="preserve">十、不可抗力事件处理</w:t>
      </w:r>
      <w:r>
        <w:rPr>
          <w:rFonts w:ascii="宋体" w:hAnsi="宋体" w:cs="宋体"/>
          <w:b/>
          <w:color w:val="000000"/>
          <w:spacing w:val="10"/>
          <w:szCs w:val="21"/>
        </w:rPr>
      </w:r>
      <w:r/>
    </w:p>
    <w:p>
      <w:pPr>
        <w:pStyle w:val="890"/>
        <w:ind w:firstLine="520"/>
        <w:spacing w:line="360" w:lineRule="auto"/>
        <w:rPr>
          <w:rFonts w:ascii="宋体" w:hAnsi="宋体" w:cs="宋体"/>
          <w:color w:val="000000"/>
          <w:spacing w:val="10"/>
          <w:szCs w:val="21"/>
        </w:rPr>
      </w:pPr>
      <w:r>
        <w:rPr>
          <w:rFonts w:hint="eastAsia" w:ascii="宋体" w:hAnsi="宋体" w:cs="宋体"/>
          <w:color w:val="000000"/>
          <w:spacing w:val="10"/>
          <w:szCs w:val="21"/>
        </w:rPr>
        <w:t xml:space="preserve">10.1在合同有效期内，任何一方因不可抗力事件导致不能履行合同，则合同履行期可延长，其延长期与不可抗力影响期相同。</w:t>
      </w:r>
      <w:r>
        <w:rPr>
          <w:rFonts w:ascii="宋体" w:hAnsi="宋体" w:cs="宋体"/>
          <w:color w:val="000000"/>
          <w:spacing w:val="10"/>
          <w:szCs w:val="21"/>
        </w:rPr>
      </w:r>
      <w:r/>
    </w:p>
    <w:p>
      <w:pPr>
        <w:pStyle w:val="890"/>
        <w:ind w:firstLine="520"/>
        <w:spacing w:line="360" w:lineRule="auto"/>
        <w:rPr>
          <w:rFonts w:ascii="宋体" w:hAnsi="宋体" w:cs="宋体"/>
          <w:color w:val="000000"/>
          <w:spacing w:val="10"/>
          <w:szCs w:val="21"/>
        </w:rPr>
      </w:pPr>
      <w:r>
        <w:rPr>
          <w:rFonts w:hint="eastAsia" w:ascii="宋体" w:hAnsi="宋体" w:cs="宋体"/>
          <w:color w:val="000000"/>
          <w:spacing w:val="10"/>
          <w:szCs w:val="21"/>
        </w:rPr>
        <w:t xml:space="preserve">10.2不可抗力事件发生后，应立即通知对方，并寄送有关权威机构出具的证明。</w:t>
      </w:r>
      <w:r>
        <w:rPr>
          <w:rFonts w:ascii="宋体" w:hAnsi="宋体" w:cs="宋体"/>
          <w:color w:val="000000"/>
          <w:spacing w:val="10"/>
          <w:szCs w:val="21"/>
        </w:rPr>
      </w:r>
      <w:r/>
    </w:p>
    <w:p>
      <w:pPr>
        <w:pStyle w:val="890"/>
        <w:ind w:firstLine="520"/>
        <w:spacing w:line="360" w:lineRule="auto"/>
        <w:rPr>
          <w:rFonts w:ascii="宋体" w:hAnsi="宋体" w:cs="宋体"/>
          <w:color w:val="000000"/>
          <w:spacing w:val="10"/>
          <w:szCs w:val="21"/>
        </w:rPr>
      </w:pPr>
      <w:r>
        <w:rPr>
          <w:rFonts w:hint="eastAsia" w:ascii="宋体" w:hAnsi="宋体" w:cs="宋体"/>
          <w:color w:val="000000"/>
          <w:spacing w:val="10"/>
          <w:szCs w:val="21"/>
        </w:rPr>
        <w:t xml:space="preserve">10.3不可抗力事件延续120天以上，双方应通过友好协商，确定是否继续履行合同。</w:t>
      </w:r>
      <w:r>
        <w:rPr>
          <w:rFonts w:ascii="宋体" w:hAnsi="宋体" w:cs="宋体"/>
          <w:color w:val="000000"/>
          <w:spacing w:val="10"/>
          <w:szCs w:val="21"/>
        </w:rPr>
      </w:r>
      <w:r/>
    </w:p>
    <w:p>
      <w:pPr>
        <w:pStyle w:val="890"/>
        <w:ind w:firstLine="522"/>
        <w:spacing w:line="360" w:lineRule="auto"/>
        <w:rPr>
          <w:rFonts w:ascii="宋体" w:hAnsi="宋体" w:cs="宋体"/>
          <w:b/>
          <w:color w:val="000000"/>
          <w:spacing w:val="10"/>
          <w:szCs w:val="21"/>
        </w:rPr>
      </w:pPr>
      <w:r>
        <w:rPr>
          <w:rFonts w:hint="eastAsia" w:ascii="宋体" w:hAnsi="宋体" w:cs="宋体"/>
          <w:b/>
          <w:color w:val="000000"/>
          <w:spacing w:val="10"/>
          <w:szCs w:val="21"/>
        </w:rPr>
        <w:t xml:space="preserve">十一、诉讼</w:t>
      </w:r>
      <w:r>
        <w:rPr>
          <w:rFonts w:ascii="宋体" w:hAnsi="宋体" w:cs="宋体"/>
          <w:b/>
          <w:color w:val="000000"/>
          <w:spacing w:val="10"/>
          <w:szCs w:val="21"/>
        </w:rPr>
      </w:r>
      <w:r/>
    </w:p>
    <w:p>
      <w:pPr>
        <w:pStyle w:val="890"/>
        <w:ind w:firstLine="480"/>
        <w:spacing w:line="360" w:lineRule="auto"/>
        <w:rPr>
          <w:rFonts w:ascii="宋体" w:hAnsi="宋体" w:cs="宋体"/>
          <w:color w:val="000000"/>
          <w:spacing w:val="10"/>
          <w:szCs w:val="21"/>
        </w:rPr>
      </w:pPr>
      <w:r>
        <w:rPr>
          <w:rFonts w:hint="eastAsia" w:ascii="宋体" w:hAnsi="宋体" w:cs="宋体"/>
          <w:color w:val="000000"/>
          <w:spacing w:val="10"/>
          <w:szCs w:val="21"/>
        </w:rPr>
        <w:t xml:space="preserve">11.1双方在执行合同中所发生的一切争议，应通过协商解决。如协商不成，可向合同签订地法院起诉，合同签订地在此约定为南京市。</w:t>
      </w:r>
      <w:r>
        <w:rPr>
          <w:rFonts w:ascii="宋体" w:hAnsi="宋体" w:cs="宋体"/>
          <w:color w:val="000000"/>
          <w:spacing w:val="10"/>
          <w:szCs w:val="21"/>
        </w:rPr>
      </w:r>
      <w:r/>
    </w:p>
    <w:p>
      <w:pPr>
        <w:pStyle w:val="890"/>
        <w:ind w:firstLine="522"/>
        <w:spacing w:line="360" w:lineRule="auto"/>
        <w:rPr>
          <w:rFonts w:ascii="宋体" w:hAnsi="宋体" w:cs="宋体"/>
          <w:b/>
          <w:color w:val="000000"/>
          <w:spacing w:val="10"/>
          <w:szCs w:val="21"/>
        </w:rPr>
      </w:pPr>
      <w:r>
        <w:rPr>
          <w:rFonts w:hint="eastAsia" w:ascii="宋体" w:hAnsi="宋体" w:cs="宋体"/>
          <w:b/>
          <w:color w:val="000000"/>
          <w:spacing w:val="10"/>
          <w:szCs w:val="21"/>
        </w:rPr>
        <w:t xml:space="preserve">十二、合同生效及其它</w:t>
      </w:r>
      <w:r>
        <w:rPr>
          <w:rFonts w:ascii="宋体" w:hAnsi="宋体" w:cs="宋体"/>
          <w:b/>
          <w:color w:val="000000"/>
          <w:spacing w:val="10"/>
          <w:szCs w:val="21"/>
        </w:rPr>
      </w:r>
      <w:r/>
    </w:p>
    <w:p>
      <w:pPr>
        <w:pStyle w:val="890"/>
        <w:ind w:firstLine="520"/>
        <w:spacing w:line="360" w:lineRule="auto"/>
        <w:rPr>
          <w:rFonts w:ascii="宋体" w:hAnsi="宋体" w:cs="宋体"/>
          <w:color w:val="000000"/>
          <w:spacing w:val="10"/>
          <w:szCs w:val="21"/>
        </w:rPr>
      </w:pPr>
      <w:r>
        <w:rPr>
          <w:rFonts w:hint="eastAsia" w:ascii="宋体" w:hAnsi="宋体" w:cs="宋体"/>
          <w:color w:val="000000"/>
          <w:spacing w:val="10"/>
          <w:szCs w:val="21"/>
        </w:rPr>
        <w:t xml:space="preserve">12.1合同经双方法定代表人或授权委托代表人签字并加盖单位公章后生效。</w:t>
      </w:r>
      <w:r>
        <w:rPr>
          <w:rFonts w:ascii="宋体" w:hAnsi="宋体" w:cs="宋体"/>
          <w:color w:val="000000"/>
          <w:spacing w:val="10"/>
          <w:szCs w:val="21"/>
        </w:rPr>
      </w:r>
      <w:r/>
    </w:p>
    <w:p>
      <w:pPr>
        <w:pStyle w:val="890"/>
        <w:ind w:firstLine="520"/>
        <w:spacing w:line="360" w:lineRule="auto"/>
        <w:rPr>
          <w:rFonts w:ascii="宋体" w:hAnsi="宋体" w:cs="宋体"/>
          <w:color w:val="000000"/>
          <w:spacing w:val="10"/>
          <w:szCs w:val="21"/>
        </w:rPr>
      </w:pPr>
      <w:r>
        <w:rPr>
          <w:rFonts w:hint="eastAsia" w:ascii="宋体" w:hAnsi="宋体" w:cs="宋体"/>
          <w:color w:val="000000"/>
          <w:spacing w:val="10"/>
          <w:szCs w:val="21"/>
        </w:rPr>
        <w:t xml:space="preserve">12.2本合同未尽事宜，遵照有关条文执行。</w:t>
      </w:r>
      <w:r>
        <w:rPr>
          <w:rFonts w:ascii="宋体" w:hAnsi="宋体" w:cs="宋体"/>
          <w:color w:val="000000"/>
          <w:spacing w:val="10"/>
          <w:szCs w:val="21"/>
        </w:rPr>
      </w:r>
      <w:r/>
    </w:p>
    <w:p>
      <w:pPr>
        <w:pStyle w:val="890"/>
        <w:ind w:firstLine="520"/>
        <w:spacing w:line="360" w:lineRule="auto"/>
        <w:rPr>
          <w:rFonts w:ascii="宋体" w:hAnsi="宋体" w:cs="宋体"/>
          <w:color w:val="000000"/>
          <w:spacing w:val="10"/>
          <w:szCs w:val="21"/>
        </w:rPr>
      </w:pPr>
      <w:r>
        <w:rPr>
          <w:rFonts w:hint="eastAsia" w:ascii="宋体" w:hAnsi="宋体" w:cs="宋体"/>
          <w:color w:val="000000"/>
          <w:spacing w:val="10"/>
          <w:szCs w:val="21"/>
        </w:rPr>
        <w:t xml:space="preserve">12.3本合同正本一式肆份，具有同等法律效力，甲方、乙方各执贰份。</w:t>
      </w:r>
      <w:r>
        <w:rPr>
          <w:rFonts w:ascii="宋体" w:hAnsi="宋体" w:cs="宋体"/>
          <w:color w:val="000000"/>
          <w:spacing w:val="10"/>
          <w:szCs w:val="21"/>
        </w:rPr>
      </w:r>
      <w:r/>
    </w:p>
    <w:p>
      <w:pPr>
        <w:pStyle w:val="890"/>
        <w:ind w:firstLine="480"/>
        <w:jc w:val="left"/>
        <w:spacing w:line="360" w:lineRule="auto"/>
        <w:rPr>
          <w:rFonts w:ascii="宋体" w:hAnsi="宋体" w:cs="宋体"/>
          <w:color w:val="000000"/>
          <w:szCs w:val="21"/>
        </w:rPr>
      </w:pPr>
      <w:r>
        <w:rPr>
          <w:rFonts w:ascii="宋体" w:hAnsi="宋体" w:cs="宋体"/>
          <w:color w:val="000000"/>
          <w:szCs w:val="21"/>
        </w:rPr>
      </w:r>
      <w:r/>
    </w:p>
    <w:p>
      <w:pPr>
        <w:pStyle w:val="890"/>
        <w:ind w:firstLine="260"/>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甲方：乙方：</w:t>
      </w:r>
      <w:r>
        <w:rPr>
          <w:rFonts w:ascii="宋体" w:hAnsi="宋体" w:cs="宋体"/>
          <w:color w:val="000000"/>
          <w:spacing w:val="10"/>
          <w:szCs w:val="21"/>
          <w:lang w:eastAsia="en-US"/>
        </w:rPr>
      </w:r>
      <w:r/>
    </w:p>
    <w:p>
      <w:pPr>
        <w:pStyle w:val="890"/>
        <w:ind w:firstLine="260"/>
        <w:spacing w:line="360" w:lineRule="auto"/>
        <w:rPr>
          <w:rFonts w:ascii="宋体" w:hAnsi="宋体" w:cs="宋体"/>
          <w:color w:val="000000"/>
          <w:spacing w:val="10"/>
          <w:szCs w:val="21"/>
          <w:lang w:eastAsia="en-US"/>
        </w:rPr>
      </w:pPr>
      <w:r>
        <w:rPr>
          <w:rFonts w:hint="eastAsia" w:ascii="宋体" w:hAnsi="宋体" w:cs="宋体"/>
          <w:color w:val="000000"/>
          <w:spacing w:val="10"/>
          <w:szCs w:val="21"/>
          <w:lang w:eastAsia="en-US"/>
        </w:rPr>
        <w:t xml:space="preserve">地址：地址：</w:t>
      </w:r>
      <w:r>
        <w:rPr>
          <w:rFonts w:ascii="宋体" w:hAnsi="宋体" w:cs="宋体"/>
          <w:color w:val="000000"/>
          <w:spacing w:val="10"/>
          <w:szCs w:val="21"/>
          <w:lang w:eastAsia="en-US"/>
        </w:rPr>
      </w:r>
      <w:r/>
    </w:p>
    <w:p>
      <w:pPr>
        <w:pStyle w:val="890"/>
        <w:ind w:firstLine="260"/>
        <w:spacing w:line="360" w:lineRule="auto"/>
        <w:rPr>
          <w:rFonts w:ascii="宋体" w:hAnsi="宋体" w:cs="宋体"/>
          <w:color w:val="000000"/>
          <w:spacing w:val="10"/>
          <w:szCs w:val="21"/>
        </w:rPr>
      </w:pPr>
      <w:r>
        <w:rPr>
          <w:rFonts w:hint="eastAsia" w:ascii="宋体" w:hAnsi="宋体" w:cs="宋体"/>
          <w:color w:val="000000"/>
          <w:spacing w:val="10"/>
          <w:szCs w:val="21"/>
        </w:rPr>
        <w:t xml:space="preserve">法定代表人或授权代表：法定代表人或授权代表：</w:t>
      </w:r>
      <w:r>
        <w:rPr>
          <w:rFonts w:ascii="宋体" w:hAnsi="宋体" w:cs="宋体"/>
          <w:color w:val="000000"/>
          <w:spacing w:val="10"/>
          <w:szCs w:val="21"/>
        </w:rPr>
      </w:r>
      <w:r/>
    </w:p>
    <w:p>
      <w:pPr>
        <w:pStyle w:val="890"/>
        <w:ind w:firstLine="260"/>
        <w:spacing w:line="360" w:lineRule="auto"/>
        <w:rPr>
          <w:rFonts w:ascii="宋体" w:hAnsi="宋体" w:cs="宋体"/>
          <w:color w:val="000000"/>
          <w:spacing w:val="10"/>
          <w:szCs w:val="21"/>
        </w:rPr>
      </w:pPr>
      <w:r>
        <w:rPr>
          <w:rFonts w:hint="eastAsia" w:ascii="宋体" w:hAnsi="宋体" w:cs="宋体"/>
          <w:color w:val="000000"/>
          <w:spacing w:val="10"/>
          <w:szCs w:val="21"/>
        </w:rPr>
        <w:t xml:space="preserve">联系电话：联系电话：</w:t>
      </w:r>
      <w:r>
        <w:rPr>
          <w:rFonts w:ascii="宋体" w:hAnsi="宋体" w:cs="宋体"/>
          <w:color w:val="000000"/>
          <w:spacing w:val="10"/>
          <w:szCs w:val="21"/>
        </w:rPr>
      </w:r>
      <w:r/>
    </w:p>
    <w:p>
      <w:pPr>
        <w:pStyle w:val="890"/>
        <w:ind w:firstLine="220"/>
        <w:spacing w:before="120" w:after="120" w:line="360" w:lineRule="auto"/>
        <w:rPr>
          <w:rFonts w:ascii="宋体" w:hAnsi="宋体" w:cs="宋体"/>
          <w:b/>
          <w:color w:val="000000"/>
          <w:szCs w:val="21"/>
          <w:u w:val="single"/>
        </w:rPr>
      </w:pPr>
      <w:r>
        <w:rPr>
          <w:rFonts w:hint="eastAsia" w:ascii="宋体" w:hAnsi="宋体" w:cs="宋体"/>
          <w:color w:val="000000"/>
          <w:szCs w:val="21"/>
        </w:rPr>
        <w:t xml:space="preserve">签订日期：年 月 日                                    签订日期：年 月 日</w:t>
      </w:r>
      <w:r>
        <w:rPr>
          <w:rFonts w:ascii="宋体" w:hAnsi="宋体" w:cs="宋体"/>
          <w:b/>
          <w:color w:val="000000"/>
          <w:szCs w:val="21"/>
          <w:u w:val="single"/>
        </w:rPr>
      </w:r>
      <w:r/>
    </w:p>
    <w:p>
      <w:pPr>
        <w:pStyle w:val="890"/>
        <w:jc w:val="center"/>
        <w:spacing w:line="360" w:lineRule="auto"/>
        <w:rPr>
          <w:rFonts w:hint="eastAsia" w:ascii="宋体" w:hAnsi="宋体" w:eastAsia="宋体"/>
          <w:color w:val="000000"/>
          <w:sz w:val="36"/>
          <w:szCs w:val="36"/>
          <w:highlight w:val="none"/>
          <w:lang w:eastAsia="zh-CN"/>
        </w:rPr>
      </w:pPr>
      <w:r>
        <w:rPr>
          <w:rFonts w:hint="eastAsia" w:ascii="宋体" w:hAnsi="宋体" w:eastAsia="宋体"/>
          <w:color w:val="000000"/>
          <w:sz w:val="36"/>
          <w:szCs w:val="36"/>
          <w:highlight w:val="none"/>
          <w:lang w:eastAsia="zh-CN"/>
        </w:rPr>
      </w:r>
      <w:r/>
    </w:p>
    <w:p>
      <w:pPr>
        <w:pStyle w:val="908"/>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90"/>
        <w:spacing w:before="11" w:line="360" w:lineRule="auto"/>
        <w:rPr>
          <w:rFonts w:ascii="宋体" w:hAnsi="宋体" w:eastAsia="宋体" w:cs="宋体"/>
          <w:color w:val="000000"/>
          <w:sz w:val="20"/>
          <w:szCs w:val="20"/>
          <w:highlight w:val="none"/>
          <w:lang w:eastAsia="zh-CN"/>
        </w:rPr>
      </w:pPr>
      <w:r>
        <w:rPr>
          <w:rFonts w:ascii="宋体" w:hAnsi="宋体" w:eastAsia="宋体" w:cs="宋体"/>
          <w:color w:val="000000"/>
          <w:sz w:val="20"/>
          <w:szCs w:val="20"/>
          <w:highlight w:val="none"/>
          <w:lang w:eastAsia="zh-CN"/>
        </w:rPr>
      </w:r>
      <w:r/>
    </w:p>
    <w:p>
      <w:pPr>
        <w:pStyle w:val="893"/>
        <w:ind w:right="177"/>
        <w:jc w:val="center"/>
        <w:spacing w:line="360" w:lineRule="auto"/>
        <w:tabs>
          <w:tab w:val="left" w:pos="1279" w:leader="none"/>
        </w:tabs>
        <w:rPr>
          <w:rFonts w:hint="eastAsia" w:ascii="宋体" w:hAnsi="宋体" w:eastAsia="宋体"/>
          <w:color w:val="000000"/>
          <w:highlight w:val="none"/>
          <w:lang w:eastAsia="zh-CN"/>
        </w:rPr>
      </w:pPr>
      <w:r/>
      <w:bookmarkStart w:id="46" w:name="_bookmark10"/>
      <w:r/>
      <w:bookmarkEnd w:id="46"/>
      <w:r>
        <w:rPr>
          <w:rFonts w:ascii="宋体" w:hAnsi="宋体" w:eastAsia="宋体"/>
          <w:color w:val="000000"/>
          <w:highlight w:val="none"/>
          <w:lang w:eastAsia="zh-CN"/>
        </w:rPr>
        <w:t xml:space="preserve">第六章</w:t>
      </w:r>
      <w:r>
        <w:rPr>
          <w:rFonts w:ascii="宋体" w:hAnsi="宋体" w:eastAsia="宋体"/>
          <w:color w:val="000000"/>
          <w:highlight w:val="none"/>
          <w:lang w:eastAsia="zh-CN"/>
        </w:rPr>
        <w:tab/>
      </w:r>
      <w:r>
        <w:rPr>
          <w:rFonts w:ascii="宋体" w:hAnsi="宋体" w:eastAsia="宋体"/>
          <w:color w:val="000000"/>
          <w:highlight w:val="none"/>
          <w:lang w:eastAsia="zh-CN"/>
        </w:rPr>
        <w:t xml:space="preserve">响应文件格式</w:t>
      </w:r>
      <w:r>
        <w:rPr>
          <w:rFonts w:hint="eastAsia" w:ascii="宋体" w:hAnsi="宋体" w:eastAsia="宋体"/>
          <w:color w:val="000000"/>
          <w:highlight w:val="none"/>
          <w:lang w:eastAsia="zh-CN"/>
        </w:rPr>
      </w:r>
      <w:r/>
    </w:p>
    <w:p>
      <w:pPr>
        <w:pStyle w:val="890"/>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89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0"/>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0"/>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890"/>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890"/>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958"/>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958"/>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958"/>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hint="eastAsia" w:ascii="宋体" w:hAnsi="宋体" w:cs="宋体"/>
          <w:b/>
          <w:bCs/>
          <w:color w:val="000000"/>
          <w:sz w:val="44"/>
          <w:szCs w:val="44"/>
          <w:highlight w:val="none"/>
          <w:lang w:eastAsia="zh-CN"/>
        </w:rPr>
        <w:t xml:space="preserve">：</w:t>
      </w:r>
      <w:r>
        <w:rPr>
          <w:rFonts w:ascii="宋体" w:hAnsi="宋体"/>
          <w:color w:val="000000"/>
          <w:highlight w:val="none"/>
        </w:rPr>
      </w:r>
      <w:r/>
    </w:p>
    <w:p>
      <w:pPr>
        <w:pStyle w:val="89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9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9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9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0"/>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890"/>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890"/>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890"/>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0"/>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890"/>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890"/>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890"/>
        <w:spacing w:line="360" w:lineRule="auto"/>
        <w:rPr>
          <w:rFonts w:hint="eastAsia" w:ascii="宋体" w:hAnsi="宋体" w:eastAsia="宋体" w:cs="宋体"/>
          <w:b/>
          <w:bCs/>
          <w:color w:val="000000"/>
          <w:szCs w:val="21"/>
          <w:highlight w:val="none"/>
          <w:lang w:eastAsia="zh-CN"/>
        </w:rPr>
      </w:pPr>
      <w:r/>
      <w:bookmarkStart w:id="47" w:name="_Toc504056868"/>
      <w:r/>
      <w:bookmarkStart w:id="48" w:name="_Toc504044380"/>
      <w:r/>
      <w:bookmarkStart w:id="49" w:name="_Toc504573083"/>
      <w:r>
        <w:rPr>
          <w:rFonts w:hint="eastAsia" w:ascii="宋体" w:hAnsi="宋体" w:eastAsia="宋体" w:cs="宋体"/>
          <w:b/>
          <w:bCs/>
          <w:color w:val="000000"/>
          <w:szCs w:val="21"/>
          <w:highlight w:val="none"/>
          <w:lang w:eastAsia="zh-CN"/>
        </w:rPr>
        <w:br w:type="page" w:clear="all"/>
      </w:r>
      <w:bookmarkEnd w:id="47"/>
      <w:r/>
      <w:bookmarkEnd w:id="48"/>
      <w:r/>
      <w:bookmarkEnd w:id="49"/>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890"/>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89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致：江苏省龙潭监狱     </w:t>
      </w:r>
      <w:r>
        <w:rPr>
          <w:rFonts w:ascii="宋体" w:hAnsi="宋体" w:eastAsia="宋体"/>
          <w:color w:val="000000"/>
          <w:szCs w:val="21"/>
          <w:highlight w:val="none"/>
          <w:lang w:eastAsia="zh-CN"/>
        </w:rPr>
      </w:r>
      <w:r/>
    </w:p>
    <w:p>
      <w:pPr>
        <w:pStyle w:val="890"/>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912"/>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912"/>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w:t>
      </w:r>
      <w:r>
        <w:rPr>
          <w:rFonts w:hint="eastAsia" w:hAnsi="宋体"/>
          <w:color w:val="000000"/>
          <w:sz w:val="22"/>
          <w:szCs w:val="21"/>
          <w:highlight w:val="none"/>
          <w:lang w:val="en-US" w:eastAsia="zh-CN"/>
        </w:rPr>
        <w:t xml:space="preserve">报价详见响应报价优惠率为</w:t>
      </w:r>
      <w:r>
        <w:rPr>
          <w:rFonts w:hint="eastAsia" w:hAnsi="宋体"/>
          <w:color w:val="000000"/>
          <w:sz w:val="22"/>
          <w:szCs w:val="21"/>
          <w:highlight w:val="none"/>
          <w:u w:val="single"/>
          <w:lang w:val="en-US" w:eastAsia="zh-CN"/>
        </w:rPr>
        <w:t xml:space="preserve">    %</w:t>
      </w:r>
      <w:r>
        <w:rPr>
          <w:rFonts w:hint="eastAsia" w:hAnsi="宋体"/>
          <w:color w:val="000000"/>
          <w:sz w:val="22"/>
          <w:szCs w:val="21"/>
          <w:highlight w:val="none"/>
          <w:lang w:eastAsia="zh-CN"/>
        </w:rPr>
        <w:t xml:space="preserve">。</w:t>
      </w:r>
      <w:r>
        <w:rPr>
          <w:rFonts w:hint="eastAsia" w:ascii="宋体" w:hAnsi="宋体" w:eastAsia="宋体" w:cs="Times New Roman"/>
          <w:b/>
          <w:bCs/>
          <w:color w:val="000000"/>
          <w:sz w:val="22"/>
          <w:szCs w:val="21"/>
          <w:highlight w:val="none"/>
          <w:lang w:val="en-US"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12"/>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12"/>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912"/>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5、我们已详细审核全部磋商文件及其有效补充文件，我们放弃对磋商文件任何误解的权利，在提交响应文件后，不对磋商文件本身提出质疑。</w:t>
      </w:r>
      <w:r>
        <w:rPr>
          <w:rFonts w:hAnsi="宋体"/>
          <w:color w:val="000000"/>
          <w:sz w:val="22"/>
          <w:szCs w:val="21"/>
          <w:highlight w:val="none"/>
          <w:lang w:eastAsia="zh-CN"/>
        </w:rPr>
      </w:r>
      <w:r/>
    </w:p>
    <w:p>
      <w:pPr>
        <w:pStyle w:val="912"/>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890"/>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他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0"/>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0"/>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0"/>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0"/>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账</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0"/>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890"/>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0"/>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890"/>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50" w:name="_Toc23828485"/>
      <w:r/>
      <w:bookmarkStart w:id="51" w:name="_Toc120614292"/>
      <w:r/>
      <w:bookmarkStart w:id="52" w:name="_Toc513029283"/>
      <w:r/>
      <w:bookmarkStart w:id="53" w:name="_Toc49090584"/>
      <w:r/>
      <w:bookmarkStart w:id="54" w:name="_Toc26554105"/>
      <w:r/>
      <w:bookmarkStart w:id="55" w:name="_Toc22356585"/>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89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江苏省龙潭监狱 </w:t>
      </w:r>
      <w:r>
        <w:rPr>
          <w:rFonts w:hint="eastAsia" w:ascii="宋体" w:hAnsi="宋体" w:eastAsia="宋体" w:cs="宋体"/>
          <w:color w:val="000000"/>
          <w:szCs w:val="21"/>
          <w:highlight w:val="none"/>
          <w:lang w:eastAsia="zh-CN"/>
        </w:rPr>
      </w:r>
      <w:r/>
    </w:p>
    <w:p>
      <w:pPr>
        <w:pStyle w:val="890"/>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89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89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890"/>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890"/>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89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890"/>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952"/>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952"/>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952"/>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952"/>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890"/>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0"/>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890"/>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890"/>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56"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50"/>
      <w:r/>
      <w:bookmarkEnd w:id="51"/>
      <w:r/>
      <w:bookmarkEnd w:id="52"/>
      <w:r/>
      <w:bookmarkEnd w:id="53"/>
      <w:r/>
      <w:bookmarkEnd w:id="54"/>
      <w:r/>
      <w:bookmarkEnd w:id="55"/>
      <w:r/>
      <w:bookmarkEnd w:id="56"/>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890"/>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890"/>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890"/>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933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21"/>
        <w:gridCol w:w="2386"/>
        <w:gridCol w:w="1260"/>
        <w:gridCol w:w="2052"/>
        <w:gridCol w:w="8"/>
        <w:gridCol w:w="2411"/>
      </w:tblGrid>
      <w:tr>
        <w:trPr>
          <w:trHeight w:val="818"/>
        </w:trPr>
        <w:tc>
          <w:tcPr>
            <w:tcW w:w="1221" w:type="dxa"/>
            <w:vAlign w:val="center"/>
            <w:textDirection w:val="lrTb"/>
            <w:noWrap w:val="false"/>
          </w:tcPr>
          <w:p>
            <w:pPr>
              <w:pStyle w:val="890"/>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646" w:type="dxa"/>
            <w:vAlign w:val="center"/>
            <w:textDirection w:val="lrTb"/>
            <w:noWrap w:val="false"/>
          </w:tcPr>
          <w:p>
            <w:pPr>
              <w:pStyle w:val="890"/>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2052" w:type="dxa"/>
            <w:vAlign w:val="center"/>
            <w:textDirection w:val="lrTb"/>
            <w:noWrap w:val="false"/>
          </w:tcPr>
          <w:p>
            <w:pPr>
              <w:pStyle w:val="890"/>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w:t>
            </w:r>
            <w:r>
              <w:rPr>
                <w:rFonts w:hint="eastAsia" w:ascii="宋体" w:hAnsi="宋体" w:eastAsia="宋体" w:cs="Calibri"/>
                <w:b/>
                <w:bCs/>
                <w:color w:val="000000"/>
                <w:sz w:val="21"/>
                <w:szCs w:val="21"/>
                <w:highlight w:val="none"/>
                <w:lang w:val="zh-CN"/>
              </w:rPr>
              <w:t xml:space="preserve">（优惠率</w:t>
            </w:r>
            <w:r>
              <w:rPr>
                <w:rFonts w:hint="eastAsia" w:ascii="宋体" w:hAnsi="宋体" w:eastAsia="宋体" w:cs="Calibri"/>
                <w:b/>
                <w:bCs/>
                <w:color w:val="000000"/>
                <w:sz w:val="21"/>
                <w:szCs w:val="21"/>
                <w:highlight w:val="none"/>
                <w:lang w:val="en-US" w:eastAsia="zh-CN"/>
              </w:rPr>
              <w:t xml:space="preserve">%</w:t>
            </w:r>
            <w:r>
              <w:rPr>
                <w:rFonts w:hint="eastAsia" w:ascii="宋体" w:hAnsi="宋体" w:eastAsia="宋体" w:cs="Calibri"/>
                <w:b/>
                <w:bCs/>
                <w:color w:val="000000"/>
                <w:sz w:val="21"/>
                <w:szCs w:val="21"/>
                <w:highlight w:val="none"/>
                <w:lang w:val="zh-CN"/>
              </w:rPr>
              <w:t xml:space="preserve">）</w:t>
            </w:r>
            <w:r>
              <w:rPr>
                <w:rFonts w:ascii="宋体" w:hAnsi="宋体" w:eastAsia="宋体" w:cs="Calibri"/>
                <w:color w:val="000000"/>
                <w:sz w:val="21"/>
                <w:szCs w:val="21"/>
                <w:highlight w:val="none"/>
                <w:lang w:val="zh-CN"/>
              </w:rPr>
            </w:r>
            <w:r/>
          </w:p>
        </w:tc>
        <w:tc>
          <w:tcPr>
            <w:gridSpan w:val="2"/>
            <w:tcW w:w="2419" w:type="dxa"/>
            <w:vAlign w:val="center"/>
            <w:textDirection w:val="lrTb"/>
            <w:noWrap w:val="false"/>
          </w:tcPr>
          <w:p>
            <w:pPr>
              <w:pStyle w:val="890"/>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val="en-US" w:eastAsia="zh-CN"/>
              </w:rPr>
              <w:t xml:space="preserve">备注</w:t>
            </w:r>
            <w:r>
              <w:rPr>
                <w:rFonts w:ascii="宋体" w:hAnsi="宋体" w:eastAsia="宋体" w:cs="Calibri"/>
                <w:color w:val="000000"/>
                <w:sz w:val="21"/>
                <w:szCs w:val="21"/>
                <w:highlight w:val="none"/>
                <w:lang w:val="zh-CN" w:eastAsia="zh-CN"/>
              </w:rPr>
            </w:r>
            <w:r/>
          </w:p>
        </w:tc>
      </w:tr>
      <w:tr>
        <w:trPr>
          <w:trHeight w:val="422"/>
        </w:trPr>
        <w:tc>
          <w:tcPr>
            <w:tcW w:w="1221" w:type="dxa"/>
            <w:vAlign w:val="center"/>
            <w:textDirection w:val="lrTb"/>
            <w:noWrap w:val="false"/>
          </w:tcPr>
          <w:p>
            <w:pPr>
              <w:pStyle w:val="890"/>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90"/>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89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restart"/>
            <w:textDirection w:val="lrTb"/>
            <w:noWrap w:val="false"/>
          </w:tcPr>
          <w:p>
            <w:pPr>
              <w:pStyle w:val="890"/>
              <w:jc w:val="center"/>
              <w:spacing w:line="360" w:lineRule="auto"/>
              <w:rPr>
                <w:rFonts w:ascii="宋体" w:hAnsi="宋体" w:eastAsia="宋体" w:cs="Calibri"/>
                <w:color w:val="000000"/>
                <w:sz w:val="21"/>
                <w:szCs w:val="21"/>
                <w:highlight w:val="none"/>
                <w:lang w:val="en-US" w:eastAsia="zh-CN"/>
              </w:rPr>
            </w:pPr>
            <w:r>
              <w:rPr>
                <w:rFonts w:hint="eastAsia"/>
                <w:b/>
                <w:bCs/>
                <w:color w:val="000000"/>
                <w:highlight w:val="none"/>
                <w:lang w:val="en-US" w:eastAsia="zh-CN"/>
              </w:rPr>
              <w:t xml:space="preserve">本项目统一采用唯一优惠率报价，全套餐、所有体检项目执行同一优惠率。</w:t>
            </w:r>
            <w:r>
              <w:rPr>
                <w:rFonts w:ascii="宋体" w:hAnsi="宋体" w:eastAsia="宋体" w:cs="Calibri"/>
                <w:color w:val="000000"/>
                <w:sz w:val="21"/>
                <w:szCs w:val="21"/>
                <w:highlight w:val="none"/>
                <w:lang w:val="en-US" w:eastAsia="zh-CN"/>
              </w:rPr>
            </w:r>
            <w:r/>
          </w:p>
        </w:tc>
      </w:tr>
      <w:tr>
        <w:trPr>
          <w:trHeight w:val="422"/>
        </w:trPr>
        <w:tc>
          <w:tcPr>
            <w:tcW w:w="1221" w:type="dxa"/>
            <w:vAlign w:val="center"/>
            <w:textDirection w:val="lrTb"/>
            <w:noWrap w:val="false"/>
          </w:tcPr>
          <w:p>
            <w:pPr>
              <w:pStyle w:val="890"/>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90"/>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89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89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422"/>
        </w:trPr>
        <w:tc>
          <w:tcPr>
            <w:tcW w:w="1221" w:type="dxa"/>
            <w:vAlign w:val="center"/>
            <w:textDirection w:val="lrTb"/>
            <w:noWrap w:val="false"/>
          </w:tcPr>
          <w:p>
            <w:pPr>
              <w:pStyle w:val="890"/>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90"/>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89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89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660"/>
        </w:trPr>
        <w:tc>
          <w:tcPr>
            <w:tcW w:w="1221" w:type="dxa"/>
            <w:vAlign w:val="center"/>
            <w:textDirection w:val="lrTb"/>
            <w:noWrap w:val="false"/>
          </w:tcPr>
          <w:p>
            <w:pPr>
              <w:pStyle w:val="890"/>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9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52" w:type="dxa"/>
            <w:vAlign w:val="center"/>
            <w:textDirection w:val="lrTb"/>
            <w:noWrap w:val="false"/>
          </w:tcPr>
          <w:p>
            <w:pPr>
              <w:pStyle w:val="89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89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451"/>
        </w:trPr>
        <w:tc>
          <w:tcPr>
            <w:gridSpan w:val="2"/>
            <w:tcW w:w="3607" w:type="dxa"/>
            <w:vAlign w:val="center"/>
            <w:textDirection w:val="lrTb"/>
            <w:noWrap w:val="false"/>
          </w:tcPr>
          <w:p>
            <w:pPr>
              <w:pStyle w:val="890"/>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3320" w:type="dxa"/>
            <w:vAlign w:val="center"/>
            <w:textDirection w:val="lrTb"/>
            <w:noWrap w:val="false"/>
          </w:tcPr>
          <w:p>
            <w:pPr>
              <w:pStyle w:val="890"/>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c>
          <w:tcPr>
            <w:tcW w:w="2411" w:type="dxa"/>
            <w:vAlign w:val="center"/>
            <w:textDirection w:val="lrTb"/>
            <w:noWrap w:val="false"/>
          </w:tcPr>
          <w:p>
            <w:pPr>
              <w:pStyle w:val="89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890"/>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0"/>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0"/>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890"/>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890"/>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890"/>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0"/>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0"/>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890"/>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890"/>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890"/>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57" w:name="OLE_LINK6"/>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890"/>
        <w:ind w:firstLine="495"/>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Courier New" w:eastAsia="宋体" w:cs="Times New Roman"/>
          <w:color w:val="000000"/>
          <w:sz w:val="20"/>
          <w:szCs w:val="20"/>
          <w:highlight w:val="none"/>
          <w:lang w:val="en-US" w:eastAsia="zh-CN" w:bidi="ar-SA"/>
        </w:rPr>
      </w:r>
      <w:r/>
    </w:p>
    <w:tbl>
      <w:tblPr>
        <w:tblW w:w="9199" w:type="dxa"/>
        <w:tblInd w:w="-16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818"/>
        <w:gridCol w:w="1404"/>
        <w:gridCol w:w="1728"/>
        <w:gridCol w:w="730"/>
        <w:gridCol w:w="2015"/>
        <w:gridCol w:w="1656"/>
      </w:tblGrid>
      <w:tr>
        <w:trPr>
          <w:trHeight w:val="702"/>
        </w:trPr>
        <w:tc>
          <w:tcPr>
            <w:tcW w:w="84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81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w:t>
            </w: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890"/>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套餐</w:t>
            </w:r>
            <w:r>
              <w:rPr>
                <w:rFonts w:ascii="宋体" w:hAnsi="宋体" w:eastAsia="宋体" w:cs="宋体"/>
                <w:i w:val="0"/>
                <w:iCs w:val="0"/>
                <w:color w:val="000000"/>
                <w:sz w:val="18"/>
                <w:szCs w:val="18"/>
                <w:u w:val="none"/>
                <w:lang w:val="en-US" w:eastAsia="zh-CN"/>
              </w:rPr>
            </w:r>
            <w:r/>
          </w:p>
        </w:tc>
        <w:tc>
          <w:tcPr>
            <w:tcW w:w="1728" w:type="dxa"/>
            <w:vAlign w:val="center"/>
            <w:textDirection w:val="lrTb"/>
            <w:noWrap w:val="false"/>
          </w:tcPr>
          <w:p>
            <w:pPr>
              <w:pStyle w:val="890"/>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体检费用参考价格（元/人）</w:t>
            </w:r>
            <w:r>
              <w:rPr>
                <w:rFonts w:ascii="宋体" w:hAnsi="宋体" w:eastAsia="宋体" w:cs="宋体"/>
                <w:i w:val="0"/>
                <w:iCs w:val="0"/>
                <w:color w:val="000000"/>
                <w:sz w:val="18"/>
                <w:szCs w:val="18"/>
                <w:u w:val="none"/>
                <w:lang w:val="en-US" w:eastAsia="zh-CN"/>
              </w:rPr>
            </w:r>
            <w:r/>
          </w:p>
        </w:tc>
        <w:tc>
          <w:tcPr>
            <w:tcW w:w="730" w:type="dxa"/>
            <w:vAlign w:val="center"/>
            <w:textDirection w:val="lrTb"/>
            <w:noWrap w:val="false"/>
          </w:tcPr>
          <w:p>
            <w:pPr>
              <w:pStyle w:val="890"/>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优惠率</w:t>
            </w:r>
            <w:r>
              <w:rPr>
                <w:rFonts w:ascii="宋体" w:hAnsi="宋体" w:eastAsia="宋体" w:cs="宋体"/>
                <w:i w:val="0"/>
                <w:iCs w:val="0"/>
                <w:color w:val="000000"/>
                <w:sz w:val="18"/>
                <w:szCs w:val="18"/>
                <w:u w:val="none"/>
                <w:lang w:val="en-US" w:eastAsia="zh-CN"/>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响应单价</w:t>
            </w:r>
            <w:r>
              <w:rPr>
                <w:rFonts w:hint="eastAsia" w:ascii="宋体" w:hAnsi="宋体" w:eastAsia="宋体" w:cs="宋体"/>
                <w:i w:val="0"/>
                <w:iCs w:val="0"/>
                <w:color w:val="000000"/>
                <w:sz w:val="18"/>
                <w:szCs w:val="18"/>
                <w:u w:val="none"/>
                <w:lang w:val="en-US" w:eastAsia="zh-CN" w:bidi="ar"/>
              </w:rPr>
            </w:r>
            <w:r/>
          </w:p>
          <w:p>
            <w:pPr>
              <w:pStyle w:val="890"/>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bCs/>
                <w:color w:val="000000"/>
                <w:szCs w:val="21"/>
              </w:rPr>
              <w:t xml:space="preserve">元/人</w:t>
            </w:r>
            <w:r>
              <w:rPr>
                <w:rFonts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18" w:type="dxa"/>
            <w:vAlign w:val="center"/>
            <w:vMerge w:val="restart"/>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A</w:t>
            </w:r>
            <w:r>
              <w:rPr>
                <w:rFonts w:hint="eastAsia" w:ascii="宋体" w:hAnsi="宋体" w:eastAsia="宋体" w:cs="宋体"/>
                <w:i w:val="0"/>
                <w:iCs w:val="0"/>
                <w:color w:val="000000"/>
                <w:sz w:val="18"/>
                <w:szCs w:val="18"/>
                <w:u w:val="none"/>
                <w:lang w:val="en-US" w:eastAsia="zh-CN"/>
              </w:rPr>
            </w:r>
            <w:r/>
          </w:p>
        </w:tc>
        <w:tc>
          <w:tcPr>
            <w:tcW w:w="1404" w:type="dxa"/>
            <w:vAlign w:val="center"/>
            <w:textDirection w:val="lrTb"/>
            <w:noWrap w:val="false"/>
          </w:tcPr>
          <w:p>
            <w:pPr>
              <w:pStyle w:val="890"/>
              <w:jc w:val="center"/>
              <w:spacing w:before="120" w:after="120"/>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 xml:space="preserve">A1套餐</w:t>
            </w:r>
            <w:r>
              <w:rPr>
                <w:rFonts w:hint="eastAsia" w:ascii="宋体" w:hAnsi="宋体" w:eastAsia="宋体" w:cs="宋体"/>
                <w:i w:val="0"/>
                <w:iCs w:val="0"/>
                <w:color w:val="000000"/>
                <w:sz w:val="18"/>
                <w:szCs w:val="18"/>
                <w:u w:val="none"/>
              </w:rPr>
            </w:r>
            <w:r/>
          </w:p>
        </w:tc>
        <w:tc>
          <w:tcPr>
            <w:tcW w:w="1728" w:type="dxa"/>
            <w:vAlign w:val="center"/>
            <w:vMerge w:val="restart"/>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bCs/>
                <w:color w:val="000000"/>
                <w:szCs w:val="21"/>
              </w:rPr>
              <w:t xml:space="preserve">1450元/人</w:t>
            </w:r>
            <w:r>
              <w:rPr>
                <w:rFonts w:hint="eastAsia" w:ascii="宋体" w:hAnsi="宋体" w:cs="宋体"/>
                <w:color w:val="000000"/>
                <w:szCs w:val="21"/>
                <w:lang w:eastAsia="en-US"/>
              </w:rPr>
            </w:r>
            <w:r/>
          </w:p>
        </w:tc>
        <w:tc>
          <w:tcPr>
            <w:tcW w:w="730" w:type="dxa"/>
            <w:vAlign w:val="center"/>
            <w:vMerge w:val="restart"/>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18" w:type="dxa"/>
            <w:vAlign w:val="center"/>
            <w:vMerge w:val="continue"/>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890"/>
              <w:jc w:val="center"/>
              <w:spacing w:before="120" w:after="120"/>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 xml:space="preserve">A2套餐</w:t>
            </w:r>
            <w:r>
              <w:rPr>
                <w:rFonts w:hint="eastAsia" w:ascii="宋体" w:hAnsi="宋体" w:eastAsia="宋体" w:cs="宋体"/>
                <w:i w:val="0"/>
                <w:iCs w:val="0"/>
                <w:color w:val="000000"/>
                <w:sz w:val="18"/>
                <w:szCs w:val="18"/>
                <w:u w:val="none"/>
              </w:rPr>
            </w:r>
            <w:r/>
          </w:p>
        </w:tc>
        <w:tc>
          <w:tcPr>
            <w:tcW w:w="1728"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730"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818" w:type="dxa"/>
            <w:vAlign w:val="center"/>
            <w:vMerge w:val="continue"/>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890"/>
              <w:jc w:val="center"/>
              <w:spacing w:before="120" w:after="120"/>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 xml:space="preserve">A3套餐</w:t>
            </w:r>
            <w:r>
              <w:rPr>
                <w:rFonts w:hint="eastAsia" w:ascii="宋体" w:hAnsi="宋体" w:eastAsia="宋体" w:cs="宋体"/>
                <w:i w:val="0"/>
                <w:iCs w:val="0"/>
                <w:color w:val="000000"/>
                <w:sz w:val="18"/>
                <w:szCs w:val="18"/>
                <w:u w:val="none"/>
              </w:rPr>
            </w:r>
            <w:r/>
          </w:p>
        </w:tc>
        <w:tc>
          <w:tcPr>
            <w:tcW w:w="1728"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730"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818" w:type="dxa"/>
            <w:vAlign w:val="center"/>
            <w:vMerge w:val="continue"/>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890"/>
              <w:jc w:val="center"/>
              <w:spacing w:before="120" w:after="120"/>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 xml:space="preserve">A4套餐</w:t>
            </w:r>
            <w:r>
              <w:rPr>
                <w:rFonts w:hint="eastAsia" w:ascii="宋体" w:hAnsi="宋体" w:eastAsia="宋体" w:cs="宋体"/>
                <w:i w:val="0"/>
                <w:iCs w:val="0"/>
                <w:color w:val="000000"/>
                <w:sz w:val="18"/>
                <w:szCs w:val="18"/>
                <w:u w:val="none"/>
              </w:rPr>
            </w:r>
            <w:r/>
          </w:p>
        </w:tc>
        <w:tc>
          <w:tcPr>
            <w:tcW w:w="1728" w:type="dxa"/>
            <w:vAlign w:val="center"/>
            <w:vMerge w:val="restart"/>
            <w:textDirection w:val="lrTb"/>
            <w:noWrap w:val="false"/>
          </w:tcPr>
          <w:p>
            <w:pPr>
              <w:pStyle w:val="890"/>
              <w:jc w:val="center"/>
              <w:spacing w:before="120" w:after="120"/>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1800</w:t>
            </w:r>
            <w:r>
              <w:rPr>
                <w:rFonts w:hint="eastAsia" w:ascii="宋体" w:hAnsi="宋体"/>
                <w:bCs/>
                <w:color w:val="000000"/>
                <w:szCs w:val="21"/>
              </w:rPr>
              <w:t xml:space="preserve">元/人</w:t>
            </w:r>
            <w:r>
              <w:rPr>
                <w:rFonts w:ascii="宋体" w:hAnsi="宋体" w:eastAsia="宋体" w:cs="宋体"/>
                <w:color w:val="000000"/>
                <w:szCs w:val="21"/>
                <w:lang w:val="en-US" w:eastAsia="zh-CN"/>
              </w:rPr>
            </w:r>
            <w:r/>
          </w:p>
        </w:tc>
        <w:tc>
          <w:tcPr>
            <w:tcW w:w="730"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818" w:type="dxa"/>
            <w:vAlign w:val="center"/>
            <w:vMerge w:val="continue"/>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890"/>
              <w:jc w:val="center"/>
              <w:spacing w:before="120" w:after="120"/>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 xml:space="preserve">A5套餐</w:t>
            </w:r>
            <w:r>
              <w:rPr>
                <w:rFonts w:hint="eastAsia" w:ascii="宋体" w:hAnsi="宋体" w:eastAsia="宋体" w:cs="宋体"/>
                <w:i w:val="0"/>
                <w:iCs w:val="0"/>
                <w:color w:val="000000"/>
                <w:sz w:val="18"/>
                <w:szCs w:val="18"/>
                <w:u w:val="none"/>
              </w:rPr>
            </w:r>
            <w:r/>
          </w:p>
        </w:tc>
        <w:tc>
          <w:tcPr>
            <w:tcW w:w="1728"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730"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818" w:type="dxa"/>
            <w:vAlign w:val="center"/>
            <w:vMerge w:val="restart"/>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B</w:t>
            </w:r>
            <w:r>
              <w:rPr>
                <w:rFonts w:hint="eastAsia" w:ascii="宋体" w:hAnsi="宋体" w:eastAsia="宋体" w:cs="宋体"/>
                <w:i w:val="0"/>
                <w:iCs w:val="0"/>
                <w:color w:val="000000"/>
                <w:sz w:val="18"/>
                <w:szCs w:val="18"/>
                <w:u w:val="none"/>
                <w:lang w:val="en-US" w:eastAsia="zh-CN"/>
              </w:rPr>
            </w:r>
            <w:r/>
          </w:p>
        </w:tc>
        <w:tc>
          <w:tcPr>
            <w:tcW w:w="1404" w:type="dxa"/>
            <w:vAlign w:val="center"/>
            <w:textDirection w:val="lrTb"/>
            <w:noWrap w:val="false"/>
          </w:tcPr>
          <w:p>
            <w:pPr>
              <w:pStyle w:val="890"/>
              <w:jc w:val="center"/>
              <w:spacing w:before="120" w:after="120"/>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 xml:space="preserve">B1套餐</w:t>
            </w:r>
            <w:r>
              <w:rPr>
                <w:rFonts w:hint="eastAsia" w:ascii="宋体" w:hAnsi="宋体" w:eastAsia="宋体" w:cs="宋体"/>
                <w:i w:val="0"/>
                <w:iCs w:val="0"/>
                <w:color w:val="000000"/>
                <w:sz w:val="18"/>
                <w:szCs w:val="18"/>
                <w:u w:val="none"/>
              </w:rPr>
            </w:r>
            <w:r/>
          </w:p>
        </w:tc>
        <w:tc>
          <w:tcPr>
            <w:tcW w:w="1728" w:type="dxa"/>
            <w:vAlign w:val="center"/>
            <w:vMerge w:val="restart"/>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bCs/>
                <w:color w:val="000000"/>
                <w:szCs w:val="21"/>
              </w:rPr>
              <w:t xml:space="preserve">970元/人</w:t>
            </w:r>
            <w:r>
              <w:rPr>
                <w:rFonts w:hint="eastAsia" w:ascii="宋体" w:hAnsi="宋体" w:cs="宋体"/>
                <w:color w:val="000000"/>
                <w:szCs w:val="21"/>
                <w:lang w:eastAsia="en-US"/>
              </w:rPr>
            </w:r>
            <w:r/>
          </w:p>
        </w:tc>
        <w:tc>
          <w:tcPr>
            <w:tcW w:w="730"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818" w:type="dxa"/>
            <w:vAlign w:val="center"/>
            <w:vMerge w:val="continue"/>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890"/>
              <w:jc w:val="center"/>
              <w:spacing w:before="120" w:after="120"/>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 xml:space="preserve">B2套餐</w:t>
            </w:r>
            <w:r>
              <w:rPr>
                <w:rFonts w:hint="eastAsia" w:ascii="宋体" w:hAnsi="宋体" w:eastAsia="宋体" w:cs="宋体"/>
                <w:i w:val="0"/>
                <w:iCs w:val="0"/>
                <w:color w:val="000000"/>
                <w:sz w:val="18"/>
                <w:szCs w:val="18"/>
                <w:u w:val="none"/>
              </w:rPr>
            </w:r>
            <w:r/>
          </w:p>
        </w:tc>
        <w:tc>
          <w:tcPr>
            <w:tcW w:w="1728"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730"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818" w:type="dxa"/>
            <w:vAlign w:val="center"/>
            <w:vMerge w:val="continue"/>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890"/>
              <w:jc w:val="center"/>
              <w:spacing w:before="120" w:after="120"/>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 xml:space="preserve">B3套餐</w:t>
            </w:r>
            <w:r>
              <w:rPr>
                <w:rFonts w:hint="eastAsia" w:ascii="宋体" w:hAnsi="宋体" w:eastAsia="宋体" w:cs="宋体"/>
                <w:i w:val="0"/>
                <w:iCs w:val="0"/>
                <w:color w:val="000000"/>
                <w:sz w:val="18"/>
                <w:szCs w:val="18"/>
                <w:u w:val="none"/>
              </w:rPr>
            </w:r>
            <w:r/>
          </w:p>
        </w:tc>
        <w:tc>
          <w:tcPr>
            <w:tcW w:w="1728"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730"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818" w:type="dxa"/>
            <w:vAlign w:val="center"/>
            <w:vMerge w:val="continue"/>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890"/>
              <w:jc w:val="center"/>
              <w:spacing w:before="120" w:after="120"/>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 xml:space="preserve">B4套餐</w:t>
            </w:r>
            <w:r>
              <w:rPr>
                <w:rFonts w:hint="eastAsia" w:ascii="宋体" w:hAnsi="宋体" w:eastAsia="宋体" w:cs="宋体"/>
                <w:i w:val="0"/>
                <w:iCs w:val="0"/>
                <w:color w:val="000000"/>
                <w:sz w:val="18"/>
                <w:szCs w:val="18"/>
                <w:u w:val="none"/>
              </w:rPr>
            </w:r>
            <w:r/>
          </w:p>
        </w:tc>
        <w:tc>
          <w:tcPr>
            <w:tcW w:w="1728" w:type="dxa"/>
            <w:vAlign w:val="center"/>
            <w:vMerge w:val="restart"/>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eastAsia="宋体"/>
                <w:bCs/>
                <w:color w:val="000000"/>
                <w:szCs w:val="21"/>
                <w:lang w:val="en-US" w:eastAsia="zh-CN"/>
              </w:rPr>
              <w:t xml:space="preserve">132</w:t>
            </w:r>
            <w:r>
              <w:rPr>
                <w:rFonts w:hint="eastAsia" w:ascii="宋体" w:hAnsi="宋体"/>
                <w:bCs/>
                <w:color w:val="000000"/>
                <w:szCs w:val="21"/>
              </w:rPr>
              <w:t xml:space="preserve">0元/人</w:t>
            </w:r>
            <w:r>
              <w:rPr>
                <w:rFonts w:hint="eastAsia" w:ascii="宋体" w:hAnsi="宋体" w:cs="宋体"/>
                <w:color w:val="000000"/>
                <w:szCs w:val="21"/>
                <w:lang w:eastAsia="en-US"/>
              </w:rPr>
            </w:r>
            <w:r/>
          </w:p>
        </w:tc>
        <w:tc>
          <w:tcPr>
            <w:tcW w:w="730"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ascii="宋体" w:hAnsi="宋体" w:eastAsia="宋体" w:cs="宋体"/>
                <w:i w:val="0"/>
                <w:iCs w:val="0"/>
                <w:color w:val="000000"/>
                <w:sz w:val="18"/>
                <w:szCs w:val="18"/>
                <w:u w:val="none"/>
                <w:lang w:val="en-US"/>
              </w:rPr>
            </w:r>
            <w:r/>
          </w:p>
        </w:tc>
        <w:tc>
          <w:tcPr>
            <w:tcW w:w="818" w:type="dxa"/>
            <w:vAlign w:val="center"/>
            <w:vMerge w:val="continue"/>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890"/>
              <w:jc w:val="center"/>
              <w:spacing w:before="120" w:after="120"/>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 xml:space="preserve">B5套餐</w:t>
            </w:r>
            <w:r>
              <w:rPr>
                <w:rFonts w:hint="eastAsia" w:ascii="宋体" w:hAnsi="宋体" w:eastAsia="宋体" w:cs="宋体"/>
                <w:i w:val="0"/>
                <w:iCs w:val="0"/>
                <w:color w:val="000000"/>
                <w:sz w:val="18"/>
                <w:szCs w:val="18"/>
                <w:u w:val="none"/>
              </w:rPr>
            </w:r>
            <w:r/>
          </w:p>
        </w:tc>
        <w:tc>
          <w:tcPr>
            <w:tcW w:w="1728"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730" w:type="dxa"/>
            <w:vAlign w:val="center"/>
            <w:vMerge w:val="continue"/>
            <w:textDirection w:val="lrTb"/>
            <w:noWrap w:val="false"/>
          </w:tcPr>
          <w:p>
            <w:pPr>
              <w:pStyle w:val="890"/>
              <w:jc w:val="center"/>
              <w:spacing w:before="120" w:after="120"/>
              <w:rPr>
                <w:rFonts w:hint="eastAsia" w:ascii="宋体" w:hAnsi="宋体" w:cs="宋体"/>
                <w:color w:val="000000"/>
                <w:szCs w:val="21"/>
                <w:lang w:eastAsia="en-US"/>
              </w:rPr>
            </w:pPr>
            <w:r>
              <w:rPr>
                <w:rFonts w:hint="eastAsia" w:ascii="宋体" w:hAnsi="宋体" w:cs="宋体"/>
                <w:color w:val="000000"/>
                <w:szCs w:val="21"/>
                <w:lang w:eastAsia="en-US"/>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ascii="宋体" w:hAnsi="宋体" w:eastAsia="宋体" w:cs="宋体"/>
                <w:i w:val="0"/>
                <w:iCs w:val="0"/>
                <w:color w:val="000000"/>
                <w:sz w:val="18"/>
                <w:szCs w:val="18"/>
                <w:u w:val="none"/>
                <w:lang w:val="en-US"/>
              </w:rPr>
            </w:r>
            <w:r/>
          </w:p>
        </w:tc>
        <w:tc>
          <w:tcPr>
            <w:tcW w:w="81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C</w:t>
            </w:r>
            <w:r>
              <w:rPr>
                <w:rFonts w:hint="eastAsia" w:ascii="宋体" w:hAnsi="宋体" w:eastAsia="宋体" w:cs="宋体"/>
                <w:i w:val="0"/>
                <w:iCs w:val="0"/>
                <w:color w:val="000000"/>
                <w:sz w:val="18"/>
                <w:szCs w:val="18"/>
                <w:u w:val="none"/>
                <w:lang w:val="en-US" w:eastAsia="zh-CN"/>
              </w:rPr>
            </w:r>
            <w:r/>
          </w:p>
        </w:tc>
        <w:tc>
          <w:tcPr>
            <w:tcW w:w="1404"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color w:val="000000"/>
                <w:szCs w:val="21"/>
              </w:rPr>
              <w:t xml:space="preserve">C套餐</w:t>
            </w:r>
            <w:r>
              <w:rPr>
                <w:rFonts w:hint="eastAsia" w:ascii="宋体" w:hAnsi="宋体" w:eastAsia="宋体" w:cs="宋体"/>
                <w:i w:val="0"/>
                <w:iCs w:val="0"/>
                <w:color w:val="000000"/>
                <w:sz w:val="18"/>
                <w:szCs w:val="18"/>
                <w:u w:val="none"/>
              </w:rPr>
            </w:r>
            <w:r/>
          </w:p>
        </w:tc>
        <w:tc>
          <w:tcPr>
            <w:tcW w:w="1728" w:type="dxa"/>
            <w:vAlign w:val="center"/>
            <w:textDirection w:val="lrTb"/>
            <w:noWrap w:val="false"/>
          </w:tcPr>
          <w:p>
            <w:pPr>
              <w:pStyle w:val="890"/>
              <w:jc w:val="center"/>
              <w:rPr>
                <w:rFonts w:hint="eastAsia" w:ascii="宋体" w:hAnsi="宋体" w:cs="宋体"/>
                <w:color w:val="000000"/>
                <w:szCs w:val="21"/>
              </w:rPr>
            </w:pPr>
            <w:r>
              <w:rPr>
                <w:rFonts w:hint="eastAsia" w:ascii="宋体" w:hAnsi="宋体"/>
                <w:bCs/>
                <w:color w:val="000000"/>
                <w:szCs w:val="21"/>
              </w:rPr>
              <w:t xml:space="preserve">1270元/人</w:t>
            </w:r>
            <w:r>
              <w:rPr>
                <w:rFonts w:hint="eastAsia" w:ascii="宋体" w:hAnsi="宋体" w:cs="宋体"/>
                <w:color w:val="000000"/>
                <w:szCs w:val="21"/>
              </w:rPr>
            </w:r>
            <w:r/>
          </w:p>
        </w:tc>
        <w:tc>
          <w:tcPr>
            <w:tcW w:w="730" w:type="dxa"/>
            <w:vAlign w:val="center"/>
            <w:vMerge w:val="continue"/>
            <w:textDirection w:val="lrTb"/>
            <w:noWrap w:val="false"/>
          </w:tcPr>
          <w:p>
            <w:pPr>
              <w:pStyle w:val="890"/>
              <w:jc w:val="center"/>
              <w:keepLines w:val="0"/>
              <w:keepNext w:val="0"/>
              <w:widowControl/>
              <w:rPr>
                <w:rFonts w:hint="eastAsia" w:ascii="宋体" w:hAnsi="宋体" w:cs="宋体"/>
                <w:color w:val="000000"/>
                <w:szCs w:val="21"/>
              </w:rPr>
              <w:suppressLineNumbers w:val="0"/>
            </w:pPr>
            <w:r>
              <w:rPr>
                <w:rFonts w:hint="eastAsia" w:ascii="宋体" w:hAnsi="宋体" w:cs="宋体"/>
                <w:color w:val="000000"/>
                <w:szCs w:val="21"/>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ascii="宋体" w:hAnsi="宋体" w:eastAsia="宋体" w:cs="宋体"/>
                <w:i w:val="0"/>
                <w:iCs w:val="0"/>
                <w:color w:val="000000"/>
                <w:sz w:val="18"/>
                <w:szCs w:val="18"/>
                <w:u w:val="none"/>
                <w:lang w:val="en-US"/>
              </w:rPr>
            </w:r>
            <w:r/>
          </w:p>
        </w:tc>
        <w:tc>
          <w:tcPr>
            <w:tcW w:w="81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D</w:t>
            </w:r>
            <w:r>
              <w:rPr>
                <w:rFonts w:hint="eastAsia" w:ascii="宋体" w:hAnsi="宋体" w:eastAsia="宋体" w:cs="宋体"/>
                <w:i w:val="0"/>
                <w:iCs w:val="0"/>
                <w:color w:val="000000"/>
                <w:sz w:val="18"/>
                <w:szCs w:val="18"/>
                <w:u w:val="none"/>
                <w:lang w:val="en-US" w:eastAsia="zh-CN"/>
              </w:rPr>
            </w:r>
            <w:r/>
          </w:p>
        </w:tc>
        <w:tc>
          <w:tcPr>
            <w:tcW w:w="1404"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color w:val="000000"/>
                <w:szCs w:val="21"/>
                <w:lang w:val="en-US" w:eastAsia="zh-CN"/>
              </w:rPr>
              <w:t xml:space="preserve">D</w:t>
            </w:r>
            <w:r>
              <w:rPr>
                <w:rFonts w:hint="eastAsia" w:ascii="宋体" w:hAnsi="宋体" w:cs="宋体"/>
                <w:color w:val="000000"/>
                <w:szCs w:val="21"/>
              </w:rPr>
              <w:t xml:space="preserve">套餐</w:t>
            </w:r>
            <w:r>
              <w:rPr>
                <w:rFonts w:hint="eastAsia" w:ascii="宋体" w:hAnsi="宋体" w:eastAsia="宋体" w:cs="宋体"/>
                <w:i w:val="0"/>
                <w:iCs w:val="0"/>
                <w:color w:val="000000"/>
                <w:sz w:val="18"/>
                <w:szCs w:val="18"/>
                <w:u w:val="none"/>
              </w:rPr>
            </w:r>
            <w:r/>
          </w:p>
        </w:tc>
        <w:tc>
          <w:tcPr>
            <w:tcW w:w="1728" w:type="dxa"/>
            <w:vAlign w:val="center"/>
            <w:textDirection w:val="lrTb"/>
            <w:noWrap w:val="false"/>
          </w:tcPr>
          <w:p>
            <w:pPr>
              <w:pStyle w:val="890"/>
              <w:jc w:val="center"/>
              <w:rPr>
                <w:rFonts w:hint="eastAsia" w:ascii="宋体" w:hAnsi="宋体" w:eastAsia="宋体" w:cs="宋体"/>
                <w:color w:val="000000"/>
                <w:szCs w:val="21"/>
                <w:lang w:val="en-US" w:eastAsia="zh-CN"/>
              </w:rPr>
            </w:pPr>
            <w:r>
              <w:rPr>
                <w:rFonts w:hint="eastAsia" w:ascii="宋体" w:hAnsi="宋体"/>
                <w:bCs/>
                <w:color w:val="000000"/>
                <w:szCs w:val="21"/>
              </w:rPr>
              <w:t xml:space="preserve">1320元/人</w:t>
            </w:r>
            <w:r>
              <w:rPr>
                <w:rFonts w:hint="eastAsia" w:ascii="宋体" w:hAnsi="宋体" w:eastAsia="宋体" w:cs="宋体"/>
                <w:color w:val="000000"/>
                <w:szCs w:val="21"/>
                <w:lang w:val="en-US" w:eastAsia="zh-CN"/>
              </w:rPr>
            </w:r>
            <w:r/>
          </w:p>
        </w:tc>
        <w:tc>
          <w:tcPr>
            <w:tcW w:w="730" w:type="dxa"/>
            <w:vAlign w:val="center"/>
            <w:vMerge w:val="continue"/>
            <w:textDirection w:val="lrTb"/>
            <w:noWrap w:val="false"/>
          </w:tcPr>
          <w:p>
            <w:pPr>
              <w:pStyle w:val="890"/>
              <w:jc w:val="center"/>
              <w:keepLines w:val="0"/>
              <w:keepNext w:val="0"/>
              <w:widowControl/>
              <w:rPr>
                <w:rFonts w:hint="eastAsia" w:ascii="宋体" w:hAnsi="宋体" w:eastAsia="宋体" w:cs="宋体"/>
                <w:color w:val="000000"/>
                <w:szCs w:val="21"/>
                <w:lang w:val="en-US" w:eastAsia="zh-CN"/>
              </w:rPr>
              <w:suppressLineNumbers w:val="0"/>
            </w:pPr>
            <w:r>
              <w:rPr>
                <w:rFonts w:hint="eastAsia" w:ascii="宋体" w:hAnsi="宋体" w:eastAsia="宋体" w:cs="宋体"/>
                <w:color w:val="000000"/>
                <w:szCs w:val="21"/>
                <w:lang w:val="en-US" w:eastAsia="zh-CN"/>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ascii="宋体" w:hAnsi="宋体" w:eastAsia="宋体" w:cs="宋体"/>
                <w:i w:val="0"/>
                <w:iCs w:val="0"/>
                <w:color w:val="000000"/>
                <w:sz w:val="18"/>
                <w:szCs w:val="18"/>
                <w:u w:val="none"/>
                <w:lang w:val="en-US"/>
              </w:rPr>
            </w:r>
            <w:r/>
          </w:p>
        </w:tc>
        <w:tc>
          <w:tcPr>
            <w:tcW w:w="81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E</w:t>
            </w:r>
            <w:r>
              <w:rPr>
                <w:rFonts w:hint="eastAsia" w:ascii="宋体" w:hAnsi="宋体" w:eastAsia="宋体" w:cs="宋体"/>
                <w:i w:val="0"/>
                <w:iCs w:val="0"/>
                <w:color w:val="000000"/>
                <w:sz w:val="18"/>
                <w:szCs w:val="18"/>
                <w:u w:val="none"/>
                <w:lang w:val="en-US" w:eastAsia="zh-CN"/>
              </w:rPr>
            </w:r>
            <w:r/>
          </w:p>
        </w:tc>
        <w:tc>
          <w:tcPr>
            <w:tcW w:w="1404"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color w:val="000000"/>
                <w:szCs w:val="21"/>
                <w:lang w:val="en-US" w:eastAsia="zh-CN"/>
              </w:rPr>
              <w:t xml:space="preserve">E</w:t>
            </w:r>
            <w:r>
              <w:rPr>
                <w:rFonts w:hint="eastAsia" w:ascii="宋体" w:hAnsi="宋体" w:cs="宋体"/>
                <w:color w:val="000000"/>
                <w:szCs w:val="21"/>
              </w:rPr>
              <w:t xml:space="preserve">套餐</w:t>
            </w:r>
            <w:r>
              <w:rPr>
                <w:rFonts w:hint="eastAsia" w:ascii="宋体" w:hAnsi="宋体" w:eastAsia="宋体" w:cs="宋体"/>
                <w:i w:val="0"/>
                <w:iCs w:val="0"/>
                <w:color w:val="000000"/>
                <w:sz w:val="18"/>
                <w:szCs w:val="18"/>
                <w:u w:val="none"/>
              </w:rPr>
            </w:r>
            <w:r/>
          </w:p>
        </w:tc>
        <w:tc>
          <w:tcPr>
            <w:tcW w:w="1728" w:type="dxa"/>
            <w:vAlign w:val="center"/>
            <w:vMerge w:val="restart"/>
            <w:textDirection w:val="lrTb"/>
            <w:noWrap w:val="false"/>
          </w:tcPr>
          <w:p>
            <w:pPr>
              <w:pStyle w:val="890"/>
              <w:jc w:val="center"/>
              <w:rPr>
                <w:rFonts w:hint="eastAsia" w:ascii="宋体" w:hAnsi="宋体" w:eastAsia="宋体" w:cs="宋体"/>
                <w:color w:val="000000"/>
                <w:szCs w:val="21"/>
                <w:lang w:val="en-US" w:eastAsia="zh-CN"/>
              </w:rPr>
            </w:pPr>
            <w:r>
              <w:rPr>
                <w:rFonts w:hint="eastAsia" w:ascii="宋体" w:hAnsi="宋体"/>
                <w:bCs/>
                <w:color w:val="000000"/>
                <w:szCs w:val="21"/>
              </w:rPr>
              <w:t xml:space="preserve">1070元/人</w:t>
            </w:r>
            <w:r>
              <w:rPr>
                <w:rFonts w:hint="eastAsia" w:ascii="宋体" w:hAnsi="宋体" w:eastAsia="宋体" w:cs="宋体"/>
                <w:color w:val="000000"/>
                <w:szCs w:val="21"/>
                <w:lang w:val="en-US" w:eastAsia="zh-CN"/>
              </w:rPr>
            </w:r>
            <w:r/>
          </w:p>
        </w:tc>
        <w:tc>
          <w:tcPr>
            <w:tcW w:w="730" w:type="dxa"/>
            <w:vAlign w:val="center"/>
            <w:vMerge w:val="continue"/>
            <w:textDirection w:val="lrTb"/>
            <w:noWrap w:val="false"/>
          </w:tcPr>
          <w:p>
            <w:pPr>
              <w:pStyle w:val="890"/>
              <w:jc w:val="center"/>
              <w:keepLines w:val="0"/>
              <w:keepNext w:val="0"/>
              <w:widowControl/>
              <w:rPr>
                <w:rFonts w:hint="eastAsia" w:ascii="宋体" w:hAnsi="宋体" w:eastAsia="宋体" w:cs="宋体"/>
                <w:color w:val="000000"/>
                <w:szCs w:val="21"/>
                <w:lang w:val="en-US" w:eastAsia="zh-CN"/>
              </w:rPr>
              <w:suppressLineNumbers w:val="0"/>
            </w:pPr>
            <w:r>
              <w:rPr>
                <w:rFonts w:hint="eastAsia" w:ascii="宋体" w:hAnsi="宋体" w:eastAsia="宋体" w:cs="宋体"/>
                <w:color w:val="000000"/>
                <w:szCs w:val="21"/>
                <w:lang w:val="en-US" w:eastAsia="zh-CN"/>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0"/>
        </w:trPr>
        <w:tc>
          <w:tcPr>
            <w:tcW w:w="848" w:type="dxa"/>
            <w:vAlign w:val="center"/>
            <w:textDirection w:val="lrTb"/>
            <w:noWrap w:val="false"/>
          </w:tcPr>
          <w:p>
            <w:pPr>
              <w:pStyle w:val="890"/>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ascii="宋体" w:hAnsi="宋体" w:eastAsia="宋体" w:cs="宋体"/>
                <w:i w:val="0"/>
                <w:iCs w:val="0"/>
                <w:color w:val="000000"/>
                <w:sz w:val="18"/>
                <w:szCs w:val="18"/>
                <w:u w:val="none"/>
                <w:lang w:val="en-US" w:eastAsia="zh-CN" w:bidi="ar"/>
              </w:rPr>
            </w:r>
            <w:r/>
          </w:p>
        </w:tc>
        <w:tc>
          <w:tcPr>
            <w:tcW w:w="818"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F</w:t>
            </w:r>
            <w:r>
              <w:rPr>
                <w:rFonts w:hint="eastAsia" w:ascii="宋体" w:hAnsi="宋体" w:eastAsia="宋体" w:cs="宋体"/>
                <w:i w:val="0"/>
                <w:iCs w:val="0"/>
                <w:color w:val="000000"/>
                <w:sz w:val="18"/>
                <w:szCs w:val="18"/>
                <w:u w:val="none"/>
                <w:lang w:val="en-US" w:eastAsia="zh-CN"/>
              </w:rPr>
            </w:r>
            <w:r/>
          </w:p>
        </w:tc>
        <w:tc>
          <w:tcPr>
            <w:tcW w:w="1404"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color w:val="000000"/>
                <w:szCs w:val="21"/>
                <w:lang w:val="en-US" w:eastAsia="zh-CN"/>
              </w:rPr>
              <w:t xml:space="preserve">F</w:t>
            </w:r>
            <w:r>
              <w:rPr>
                <w:rFonts w:hint="eastAsia" w:ascii="宋体" w:hAnsi="宋体" w:cs="宋体"/>
                <w:color w:val="000000"/>
                <w:szCs w:val="21"/>
              </w:rPr>
              <w:t xml:space="preserve">套餐</w:t>
            </w:r>
            <w:r>
              <w:rPr>
                <w:rFonts w:hint="eastAsia" w:ascii="宋体" w:hAnsi="宋体" w:eastAsia="宋体" w:cs="宋体"/>
                <w:i w:val="0"/>
                <w:iCs w:val="0"/>
                <w:color w:val="000000"/>
                <w:sz w:val="18"/>
                <w:szCs w:val="18"/>
                <w:u w:val="none"/>
              </w:rPr>
            </w:r>
            <w:r/>
          </w:p>
        </w:tc>
        <w:tc>
          <w:tcPr>
            <w:tcW w:w="1728" w:type="dxa"/>
            <w:vAlign w:val="center"/>
            <w:vMerge w:val="continue"/>
            <w:textDirection w:val="lrTb"/>
            <w:noWrap w:val="false"/>
          </w:tcPr>
          <w:p>
            <w:pPr>
              <w:pStyle w:val="890"/>
              <w:jc w:val="center"/>
              <w:keepLines w:val="0"/>
              <w:keepNext w:val="0"/>
              <w:widowControl/>
              <w:rPr>
                <w:rFonts w:hint="eastAsia" w:ascii="宋体" w:hAnsi="宋体" w:eastAsia="宋体" w:cs="宋体"/>
                <w:color w:val="000000"/>
                <w:szCs w:val="21"/>
                <w:lang w:val="en-US" w:eastAsia="zh-CN"/>
              </w:rPr>
              <w:suppressLineNumbers w:val="0"/>
            </w:pPr>
            <w:r>
              <w:rPr>
                <w:rFonts w:hint="eastAsia" w:ascii="宋体" w:hAnsi="宋体" w:eastAsia="宋体" w:cs="宋体"/>
                <w:color w:val="000000"/>
                <w:szCs w:val="21"/>
                <w:lang w:val="en-US" w:eastAsia="zh-CN"/>
              </w:rPr>
            </w:r>
            <w:r/>
          </w:p>
        </w:tc>
        <w:tc>
          <w:tcPr>
            <w:tcW w:w="730" w:type="dxa"/>
            <w:vAlign w:val="center"/>
            <w:vMerge w:val="continue"/>
            <w:textDirection w:val="lrTb"/>
            <w:noWrap w:val="false"/>
          </w:tcPr>
          <w:p>
            <w:pPr>
              <w:pStyle w:val="890"/>
              <w:jc w:val="center"/>
              <w:keepLines w:val="0"/>
              <w:keepNext w:val="0"/>
              <w:widowControl/>
              <w:rPr>
                <w:rFonts w:hint="eastAsia" w:ascii="宋体" w:hAnsi="宋体" w:eastAsia="宋体" w:cs="宋体"/>
                <w:color w:val="000000"/>
                <w:szCs w:val="21"/>
                <w:lang w:val="en-US" w:eastAsia="zh-CN"/>
              </w:rPr>
              <w:suppressLineNumbers w:val="0"/>
            </w:pPr>
            <w:r>
              <w:rPr>
                <w:rFonts w:hint="eastAsia" w:ascii="宋体" w:hAnsi="宋体" w:eastAsia="宋体" w:cs="宋体"/>
                <w:color w:val="000000"/>
                <w:szCs w:val="21"/>
                <w:lang w:val="en-US" w:eastAsia="zh-CN"/>
              </w:rPr>
            </w:r>
            <w:r/>
          </w:p>
        </w:tc>
        <w:tc>
          <w:tcPr>
            <w:tcW w:w="2015"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56" w:type="dxa"/>
            <w:vAlign w:val="center"/>
            <w:textDirection w:val="lrTb"/>
            <w:noWrap w:val="false"/>
          </w:tcPr>
          <w:p>
            <w:pPr>
              <w:pStyle w:val="89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bl>
    <w:p>
      <w:pPr>
        <w:pStyle w:val="89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注：</w:t>
      </w:r>
      <w:r>
        <w:rPr>
          <w:rFonts w:hint="eastAsia" w:ascii="宋体" w:hAnsi="宋体" w:eastAsia="宋体" w:cs="宋体"/>
          <w:color w:val="000000"/>
          <w:highlight w:val="none"/>
          <w:lang w:eastAsia="zh-CN"/>
        </w:rPr>
      </w:r>
      <w:r/>
    </w:p>
    <w:p>
      <w:pPr>
        <w:pStyle w:val="890"/>
        <w:spacing w:line="360" w:lineRule="auto"/>
        <w:rPr>
          <w:rFonts w:ascii="宋体" w:hAnsi="宋体" w:eastAsia="宋体"/>
          <w:b/>
          <w:color w:val="000000"/>
          <w:sz w:val="21"/>
          <w:szCs w:val="21"/>
          <w:highlight w:val="none"/>
          <w:lang w:val="en-US" w:eastAsia="zh-CN"/>
        </w:rPr>
      </w:pPr>
      <w:r>
        <w:rPr>
          <w:rFonts w:hint="eastAsia" w:ascii="宋体" w:hAnsi="宋体" w:eastAsia="宋体" w:cs="宋体"/>
          <w:color w:val="000000"/>
          <w:highlight w:val="none"/>
          <w:lang w:eastAsia="zh-CN"/>
        </w:rPr>
        <w:t xml:space="preserve">1、供应商根据采购需求中预估数量及体检费用参考价格进行唯一优惠率报价，</w:t>
      </w:r>
      <w:r>
        <w:rPr>
          <w:rFonts w:hint="eastAsia" w:ascii="宋体" w:hAnsi="宋体" w:eastAsia="宋体" w:cs="宋体"/>
          <w:color w:val="000000"/>
          <w:highlight w:val="none"/>
          <w:lang w:val="en-US" w:eastAsia="zh-CN"/>
        </w:rPr>
        <w:t xml:space="preserve">响应单价=体检费用参考价格*（1-优惠率）。</w:t>
      </w:r>
      <w:r>
        <w:rPr>
          <w:rFonts w:ascii="宋体" w:hAnsi="宋体" w:eastAsia="宋体"/>
          <w:b/>
          <w:color w:val="000000"/>
          <w:sz w:val="21"/>
          <w:szCs w:val="21"/>
          <w:highlight w:val="none"/>
          <w:lang w:val="en-US" w:eastAsia="zh-CN"/>
        </w:rPr>
      </w:r>
      <w:r/>
    </w:p>
    <w:p>
      <w:pPr>
        <w:pStyle w:val="891"/>
        <w:numPr>
          <w:ilvl w:val="0"/>
          <w:numId w:val="7"/>
        </w:numPr>
        <w:tabs>
          <w:tab w:val="left" w:pos="312" w:leader="none"/>
        </w:tabs>
        <w:rPr>
          <w:rFonts w:ascii="宋体" w:hAnsi="宋体" w:eastAsia="宋体"/>
          <w:b/>
          <w:color w:val="000000"/>
          <w:sz w:val="21"/>
          <w:szCs w:val="21"/>
          <w:highlight w:val="none"/>
          <w:lang w:val="en-US" w:eastAsia="zh-CN"/>
        </w:rPr>
      </w:pPr>
      <w:r>
        <w:rPr>
          <w:rFonts w:ascii="宋体" w:hAnsi="宋体" w:eastAsia="宋体"/>
          <w:b/>
          <w:color w:val="000000"/>
          <w:sz w:val="21"/>
          <w:szCs w:val="21"/>
          <w:highlight w:val="none"/>
          <w:lang w:val="en-US" w:eastAsia="zh-CN"/>
        </w:rPr>
        <w:t xml:space="preserve">经磋商后，二次报价为最终报价，二次报价原则上不低于首次报价。</w:t>
      </w:r>
      <w:r>
        <w:rPr>
          <w:rFonts w:ascii="宋体" w:hAnsi="宋体" w:eastAsia="宋体"/>
          <w:b/>
          <w:color w:val="000000"/>
          <w:sz w:val="21"/>
          <w:szCs w:val="21"/>
          <w:highlight w:val="none"/>
          <w:lang w:val="en-US" w:eastAsia="zh-CN"/>
        </w:rPr>
      </w:r>
      <w:r/>
    </w:p>
    <w:p>
      <w:pPr>
        <w:pStyle w:val="890"/>
        <w:numPr>
          <w:ilvl w:val="0"/>
          <w:numId w:val="0"/>
        </w:numPr>
        <w:rPr>
          <w:color w:val="000000"/>
          <w:lang w:val="en-US" w:eastAsia="zh-CN"/>
        </w:rPr>
      </w:pPr>
      <w:r>
        <w:rPr>
          <w:color w:val="000000"/>
          <w:lang w:val="en-US" w:eastAsia="zh-CN"/>
        </w:rPr>
      </w:r>
      <w:r/>
    </w:p>
    <w:p>
      <w:pPr>
        <w:pStyle w:val="890"/>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890"/>
        <w:ind w:firstLine="360"/>
        <w:spacing w:line="360" w:lineRule="auto"/>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890"/>
        <w:ind w:firstLine="420"/>
        <w:jc w:val="both"/>
        <w:spacing w:line="360" w:lineRule="auto"/>
        <w:rPr>
          <w:rFonts w:hint="eastAsia" w:ascii="Times New Roman" w:hAnsi="Times New Roman" w:eastAsia="宋体" w:cs="宋体"/>
          <w:b/>
          <w:color w:val="000000"/>
          <w:highlight w:val="none"/>
          <w:lang w:eastAsia="zh-CN"/>
        </w:rPr>
      </w:pPr>
      <w:r/>
      <w:bookmarkEnd w:id="57"/>
      <w:r>
        <w:rPr>
          <w:rFonts w:hint="eastAsia" w:ascii="Times New Roman" w:hAnsi="Times New Roman" w:eastAsia="宋体" w:cs="宋体"/>
          <w:b/>
          <w:color w:val="000000"/>
          <w:highlight w:val="none"/>
          <w:lang w:eastAsia="zh-CN"/>
        </w:rPr>
      </w:r>
      <w:r/>
    </w:p>
    <w:p>
      <w:pPr>
        <w:pStyle w:val="890"/>
        <w:ind w:firstLine="420"/>
        <w:jc w:val="both"/>
        <w:spacing w:line="360" w:lineRule="auto"/>
        <w:rPr>
          <w:rFonts w:hint="eastAsia" w:ascii="Times New Roman" w:hAnsi="Times New Roman" w:eastAsia="宋体" w:cs="宋体"/>
          <w:b/>
          <w:color w:val="000000"/>
          <w:highlight w:val="none"/>
          <w:lang w:val="zh-CN" w:eastAsia="zh-CN"/>
        </w:rPr>
      </w:pPr>
      <w:r>
        <w:rPr>
          <w:rFonts w:hint="eastAsia" w:ascii="Times New Roman" w:hAnsi="Times New Roman" w:eastAsia="宋体" w:cs="宋体"/>
          <w:b/>
          <w:color w:val="000000"/>
          <w:highlight w:val="none"/>
          <w:lang w:eastAsia="zh-CN"/>
        </w:rPr>
        <w:t xml:space="preserve">格式四：</w:t>
      </w:r>
      <w:bookmarkStart w:id="58" w:name="_Toc11016"/>
      <w:r>
        <w:rPr>
          <w:rFonts w:hint="eastAsia" w:ascii="Times New Roman" w:hAnsi="Times New Roman" w:eastAsia="宋体" w:cs="宋体"/>
          <w:b/>
          <w:color w:val="000000"/>
          <w:highlight w:val="none"/>
          <w:lang w:eastAsia="zh-CN"/>
        </w:rPr>
        <w:t xml:space="preserve">响应</w:t>
      </w:r>
      <w:r>
        <w:rPr>
          <w:rFonts w:hint="eastAsia" w:ascii="Times New Roman" w:hAnsi="Times New Roman" w:eastAsia="宋体" w:cs="宋体"/>
          <w:b/>
          <w:color w:val="000000"/>
          <w:highlight w:val="none"/>
          <w:lang w:val="zh-CN" w:eastAsia="zh-CN"/>
        </w:rPr>
        <w:t xml:space="preserve">承诺函</w:t>
      </w:r>
      <w:bookmarkEnd w:id="58"/>
      <w:r>
        <w:rPr>
          <w:rFonts w:hint="eastAsia" w:ascii="Times New Roman" w:hAnsi="Times New Roman" w:eastAsia="宋体" w:cs="宋体"/>
          <w:b/>
          <w:color w:val="000000"/>
          <w:highlight w:val="none"/>
          <w:lang w:val="zh-CN" w:eastAsia="zh-CN"/>
        </w:rPr>
      </w:r>
      <w:r/>
    </w:p>
    <w:p>
      <w:pPr>
        <w:pStyle w:val="894"/>
        <w:rPr>
          <w:rFonts w:hint="eastAsia" w:ascii="Times New Roman" w:hAnsi="Times New Roman" w:eastAsia="宋体" w:cs="宋体"/>
          <w:b/>
          <w:color w:val="000000"/>
          <w:highlight w:val="none"/>
          <w:lang w:val="zh-CN" w:eastAsia="zh-CN"/>
        </w:rPr>
      </w:pPr>
      <w:r>
        <w:rPr>
          <w:rFonts w:hint="eastAsia" w:ascii="Times New Roman" w:hAnsi="Times New Roman" w:eastAsia="宋体" w:cs="宋体"/>
          <w:b/>
          <w:color w:val="000000"/>
          <w:highlight w:val="none"/>
          <w:lang w:val="zh-CN" w:eastAsia="zh-CN"/>
        </w:rPr>
      </w:r>
      <w:r/>
    </w:p>
    <w:p>
      <w:pPr>
        <w:pStyle w:val="890"/>
        <w:jc w:val="center"/>
        <w:spacing w:line="360" w:lineRule="auto"/>
        <w:rPr>
          <w:rFonts w:hint="eastAsia" w:ascii="宋体" w:hAnsi="宋体" w:eastAsia="宋体" w:cs="宋体"/>
          <w:b/>
          <w:color w:val="000000"/>
          <w:sz w:val="36"/>
          <w:szCs w:val="36"/>
          <w:highlight w:val="none"/>
          <w:lang w:val="zh-CN" w:eastAsia="zh-CN"/>
        </w:rPr>
      </w:pPr>
      <w:r>
        <w:rPr>
          <w:rFonts w:hint="eastAsia" w:ascii="宋体" w:hAnsi="宋体" w:eastAsia="宋体" w:cs="宋体"/>
          <w:b/>
          <w:color w:val="000000"/>
          <w:sz w:val="36"/>
          <w:szCs w:val="36"/>
          <w:highlight w:val="none"/>
          <w:lang w:eastAsia="zh-CN"/>
        </w:rPr>
        <w:t xml:space="preserve">响应</w:t>
      </w:r>
      <w:r>
        <w:rPr>
          <w:rFonts w:hint="eastAsia" w:ascii="宋体" w:hAnsi="宋体" w:eastAsia="宋体" w:cs="宋体"/>
          <w:b/>
          <w:color w:val="000000"/>
          <w:sz w:val="36"/>
          <w:szCs w:val="36"/>
          <w:highlight w:val="none"/>
          <w:lang w:val="zh-CN" w:eastAsia="zh-CN"/>
        </w:rPr>
        <w:t xml:space="preserve">承诺函</w:t>
      </w:r>
      <w:r>
        <w:rPr>
          <w:rFonts w:hint="eastAsia" w:ascii="宋体" w:hAnsi="宋体" w:eastAsia="宋体" w:cs="宋体"/>
          <w:b/>
          <w:color w:val="000000"/>
          <w:sz w:val="36"/>
          <w:szCs w:val="36"/>
          <w:highlight w:val="none"/>
          <w:lang w:val="zh-CN" w:eastAsia="zh-CN"/>
        </w:rPr>
      </w:r>
      <w:r/>
    </w:p>
    <w:p>
      <w:pPr>
        <w:pStyle w:val="894"/>
        <w:rPr>
          <w:rFonts w:hint="eastAsia"/>
          <w:color w:val="000000"/>
          <w:highlight w:val="none"/>
          <w:lang w:val="zh-CN"/>
        </w:rPr>
      </w:pPr>
      <w:r>
        <w:rPr>
          <w:rFonts w:hint="eastAsia"/>
          <w:color w:val="000000"/>
          <w:highlight w:val="none"/>
          <w:lang w:val="zh-CN"/>
        </w:rPr>
      </w:r>
      <w:r/>
    </w:p>
    <w:p>
      <w:pPr>
        <w:pStyle w:val="89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江苏省龙潭监狱</w:t>
      </w:r>
      <w:r>
        <w:rPr>
          <w:rFonts w:hint="eastAsia" w:ascii="宋体" w:hAnsi="宋体" w:eastAsia="宋体" w:cs="宋体"/>
          <w:color w:val="000000"/>
          <w:sz w:val="21"/>
          <w:szCs w:val="21"/>
          <w:highlight w:val="none"/>
          <w:lang w:eastAsia="zh-CN"/>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（项目名称）的投标邀请，我方提交投标（响应）文件，并承诺如下： </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1.我方的资格条件符合政府采购法和本次采购要求，我方同意并向贵方提供了与采购有关的所有证据和资料。</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2.我方参加本次采购活动前三年内，在经营活动中没有重大违法记录。</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3.我方参加本次采购活动前，没有被信用中国网站、中国政府采购网站列入失信被执行人名单、重大税收违法案件当事人名单、政府采购严重违法失信行为记录名单。 </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4.我方在全国范围内未受过财政部门禁止参加政府采购活动的处罚，或禁止参加政府采购活动的处罚期限已满。</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5.我方没有为本采购项目提供整体设计、规范编制，以及项目管理、监理、检测等服务。</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6.我方与参与本次采购活动的其他供应商的授权代理人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或法定代表人、项目经理、项目总监、项目负责人等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发布日上月至投标截止日当月未在同一单位执业或缴纳社会保险。 </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7.我方与参与本次采购活动的其他供应商的法定代表人或委托代理人无夫妻、直系血亲关系。</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8.我方与参与本次采购活动的其他供应商的负责人不是同一人，也不存在直接控股、管理关系。</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9.我方已详细审阅全部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及其有效补充文件，放弃对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任何误解的权利，提交投标（响应）文件后，不对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本身提出质疑。否则，属于不诚信和故意扰乱政府采购活动行为，我们将无条件接受处罚。 </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10.我方同意从规定的开标日期起遵循本投标（响应）文件，并在规定的投标有效期期满之前均具有约束力。</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11.一旦我方中标，将根据</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的规定严格履行合同，并保证按承诺的时间完成相关工作，交付采购人，验收合格、交付使用。 </w:t>
      </w:r>
      <w:r>
        <w:rPr>
          <w:rFonts w:hint="eastAsia" w:ascii="宋体" w:hAnsi="宋体" w:eastAsia="宋体" w:cs="宋体"/>
          <w:color w:val="000000"/>
          <w:sz w:val="21"/>
          <w:szCs w:val="21"/>
          <w:highlight w:val="none"/>
        </w:rPr>
      </w:r>
      <w:r/>
    </w:p>
    <w:p>
      <w:pPr>
        <w:pStyle w:val="89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12.我方决不提供虚假材料谋取中标（成交）、决不采取不正当手段诋毁、排挤其他供应商、决不与采购人、</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供应商或者分散采购代理机构恶意串通、决不向采购人、分散采购代理机构工作人员和评委进行商业贿赂、决不拒绝有关部门监督检查或提供虚假情况，如有违反，无条件接受贵方及相关管理部门的处罚。</w:t>
      </w:r>
      <w:r>
        <w:rPr>
          <w:rFonts w:hint="eastAsia" w:ascii="宋体" w:hAnsi="宋体" w:eastAsia="宋体" w:cs="宋体"/>
          <w:color w:val="000000"/>
          <w:sz w:val="21"/>
          <w:szCs w:val="21"/>
          <w:highlight w:val="none"/>
        </w:rPr>
      </w:r>
      <w:r/>
    </w:p>
    <w:p>
      <w:pPr>
        <w:pStyle w:val="910"/>
        <w:ind w:left="1470" w:right="14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承诺人（公章）：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0"/>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945"/>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945"/>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945"/>
        <w:ind w:firstLine="482"/>
        <w:spacing w:line="360" w:lineRule="auto"/>
        <w:rPr>
          <w:rFonts w:hint="eastAsia" w:eastAsia="宋体"/>
          <w:b/>
          <w:color w:val="000000"/>
          <w:highlight w:val="none"/>
          <w:lang w:eastAsia="zh-CN"/>
        </w:rPr>
      </w:pPr>
      <w:r>
        <w:rPr>
          <w:rFonts w:hint="eastAsia" w:eastAsia="宋体" w:cs="宋体"/>
          <w:b/>
          <w:bCs/>
          <w:color w:val="000000"/>
          <w:highlight w:val="none"/>
          <w:lang w:val="en-US" w:eastAsia="zh-CN"/>
        </w:rPr>
        <w:t xml:space="preserve">格式</w:t>
      </w:r>
      <w:r>
        <w:rPr>
          <w:rFonts w:hint="eastAsia" w:eastAsia="宋体" w:cs="宋体"/>
          <w:b/>
          <w:bCs/>
          <w:color w:val="000000"/>
          <w:highlight w:val="none"/>
          <w:lang w:val="en-US" w:eastAsia="zh-CN"/>
        </w:rPr>
        <w:t xml:space="preserve">五、</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890"/>
        <w:jc w:val="center"/>
        <w:spacing w:line="360" w:lineRule="auto"/>
        <w:widowControl/>
        <w:rPr>
          <w:rFonts w:ascii="宋体" w:hAnsi="宋体" w:cs="宋体"/>
          <w:b/>
          <w:color w:val="000000"/>
          <w:sz w:val="28"/>
          <w:szCs w:val="28"/>
          <w:highlight w:val="none"/>
        </w:rPr>
      </w:pPr>
      <w:r/>
      <w:bookmarkStart w:id="59" w:name="OLE_LINK13"/>
      <w:r/>
      <w:bookmarkStart w:id="60" w:name="OLE_LINK14"/>
      <w:r>
        <w:rPr>
          <w:rFonts w:hint="eastAsia" w:ascii="宋体" w:hAnsi="宋体" w:cs="宋体"/>
          <w:b/>
          <w:color w:val="000000"/>
          <w:sz w:val="28"/>
          <w:szCs w:val="28"/>
          <w:highlight w:val="none"/>
        </w:rPr>
        <w:t xml:space="preserve">小企业声明函（服务）</w:t>
      </w:r>
      <w:r>
        <w:rPr>
          <w:rFonts w:ascii="宋体" w:hAnsi="宋体" w:cs="宋体"/>
          <w:b/>
          <w:color w:val="000000"/>
          <w:sz w:val="28"/>
          <w:szCs w:val="28"/>
          <w:highlight w:val="none"/>
        </w:rPr>
      </w:r>
      <w:r/>
    </w:p>
    <w:p>
      <w:pPr>
        <w:pStyle w:val="890"/>
        <w:spacing w:line="360" w:lineRule="auto"/>
        <w:widowControl/>
        <w:rPr>
          <w:rFonts w:ascii="宋体" w:hAnsi="宋体" w:cs="宋体"/>
          <w:color w:val="000000"/>
          <w:highlight w:val="none"/>
        </w:rPr>
      </w:pPr>
      <w:r>
        <w:rPr>
          <w:rFonts w:ascii="宋体" w:hAnsi="宋体" w:cs="宋体"/>
          <w:color w:val="000000"/>
          <w:highlight w:val="none"/>
        </w:rPr>
      </w:r>
      <w:r/>
    </w:p>
    <w:p>
      <w:pPr>
        <w:pStyle w:val="890"/>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本公司（联合体）郑重声明，根据《政府采购促进中小企业发展管理办法》（财库﹝2020﹞46 号）的规定，本公司（联合体）参加</w:t>
      </w:r>
      <w:r>
        <w:rPr>
          <w:rFonts w:ascii="宋体" w:hAnsi="宋体"/>
          <w:color w:val="000000"/>
          <w:szCs w:val="22"/>
          <w:highlight w:val="none"/>
          <w:u w:val="single"/>
        </w:rPr>
        <w:t xml:space="preserve">（单位名称）</w:t>
      </w:r>
      <w:r>
        <w:rPr>
          <w:rFonts w:ascii="宋体" w:hAnsi="宋体"/>
          <w:color w:val="000000"/>
          <w:szCs w:val="22"/>
          <w:highlight w:val="none"/>
        </w:rPr>
        <w:t xml:space="preserve">的</w:t>
      </w:r>
      <w:r>
        <w:rPr>
          <w:rFonts w:ascii="宋体" w:hAnsi="宋体"/>
          <w:color w:val="000000"/>
          <w:szCs w:val="22"/>
          <w:highlight w:val="none"/>
          <w:u w:val="single"/>
        </w:rPr>
        <w:t xml:space="preserve">（项目名称）</w:t>
      </w:r>
      <w:r>
        <w:rPr>
          <w:rFonts w:ascii="宋体" w:hAnsi="宋体"/>
          <w:color w:val="000000"/>
          <w:szCs w:val="22"/>
          <w:highlight w:val="none"/>
        </w:rPr>
        <w:t xml:space="preserve">采购活动，服务单位全部为符合政策要求的中小企业（或者：服务 全部由符合政策要求的中小企业承接）。相关企业（含联合体中的中小企业、签订标段意向协议的中小企业）的具体情况如下：</w:t>
      </w:r>
      <w:r>
        <w:rPr>
          <w:rFonts w:ascii="宋体" w:hAnsi="宋体"/>
          <w:color w:val="000000"/>
          <w:szCs w:val="22"/>
          <w:highlight w:val="none"/>
        </w:rPr>
      </w:r>
      <w:r/>
    </w:p>
    <w:p>
      <w:pPr>
        <w:pStyle w:val="890"/>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1. </w:t>
      </w:r>
      <w:r>
        <w:rPr>
          <w:rFonts w:ascii="宋体" w:hAnsi="宋体"/>
          <w:color w:val="000000"/>
          <w:szCs w:val="22"/>
          <w:highlight w:val="none"/>
          <w:u w:val="single"/>
        </w:rPr>
        <w:t xml:space="preserve">（标的名称）</w:t>
      </w:r>
      <w:r>
        <w:rPr>
          <w:rFonts w:ascii="宋体" w:hAnsi="宋体"/>
          <w:color w:val="000000"/>
          <w:szCs w:val="22"/>
          <w:highlight w:val="none"/>
        </w:rPr>
        <w:t xml:space="preserve">，属于</w:t>
      </w:r>
      <w:r>
        <w:rPr>
          <w:rFonts w:ascii="宋体" w:hAnsi="宋体"/>
          <w:color w:val="000000"/>
          <w:szCs w:val="22"/>
          <w:highlight w:val="none"/>
          <w:u w:val="single"/>
        </w:rPr>
        <w:t xml:space="preserve">（采购文件中明确的所属行业）</w:t>
      </w:r>
      <w:r>
        <w:rPr>
          <w:rFonts w:ascii="宋体" w:hAnsi="宋体"/>
          <w:color w:val="000000"/>
          <w:szCs w:val="22"/>
          <w:highlight w:val="none"/>
        </w:rPr>
        <w:t xml:space="preserve">； 承建（承接）企业为</w:t>
      </w:r>
      <w:r>
        <w:rPr>
          <w:rFonts w:ascii="宋体" w:hAnsi="宋体"/>
          <w:color w:val="000000"/>
          <w:szCs w:val="22"/>
          <w:highlight w:val="none"/>
          <w:u w:val="single"/>
        </w:rPr>
        <w:t xml:space="preserve">（企业名称）</w:t>
      </w:r>
      <w:r>
        <w:rPr>
          <w:rFonts w:ascii="宋体" w:hAnsi="宋体"/>
          <w:color w:val="000000"/>
          <w:szCs w:val="22"/>
          <w:highlight w:val="none"/>
        </w:rPr>
        <w:t xml:space="preserve">，从业人员 </w:t>
      </w:r>
      <w:r>
        <w:rPr>
          <w:rFonts w:ascii="宋体" w:hAnsi="宋体"/>
          <w:color w:val="000000"/>
          <w:szCs w:val="22"/>
          <w:highlight w:val="none"/>
          <w:u w:val="single"/>
        </w:rPr>
        <w:t xml:space="preserve">    </w:t>
      </w:r>
      <w:r>
        <w:rPr>
          <w:rFonts w:ascii="宋体" w:hAnsi="宋体"/>
          <w:color w:val="000000"/>
          <w:szCs w:val="22"/>
          <w:highlight w:val="none"/>
        </w:rPr>
        <w:t xml:space="preserve">人，营业收入为</w:t>
      </w:r>
      <w:r>
        <w:rPr>
          <w:rFonts w:ascii="宋体" w:hAnsi="宋体"/>
          <w:color w:val="000000"/>
          <w:szCs w:val="22"/>
          <w:highlight w:val="none"/>
          <w:u w:val="single"/>
        </w:rPr>
        <w:t xml:space="preserve">      </w:t>
      </w:r>
      <w:r>
        <w:rPr>
          <w:rFonts w:ascii="宋体" w:hAnsi="宋体"/>
          <w:color w:val="000000"/>
          <w:szCs w:val="22"/>
          <w:highlight w:val="none"/>
        </w:rPr>
        <w:t xml:space="preserve">万元，资产总额为</w:t>
      </w:r>
      <w:r>
        <w:rPr>
          <w:rFonts w:ascii="宋体" w:hAnsi="宋体"/>
          <w:color w:val="000000"/>
          <w:szCs w:val="22"/>
          <w:highlight w:val="none"/>
          <w:u w:val="single"/>
        </w:rPr>
        <w:t xml:space="preserve">        </w:t>
      </w:r>
      <w:r>
        <w:rPr>
          <w:rFonts w:ascii="宋体" w:hAnsi="宋体"/>
          <w:color w:val="000000"/>
          <w:szCs w:val="22"/>
          <w:highlight w:val="none"/>
        </w:rPr>
        <w:t xml:space="preserve">万元</w:t>
      </w:r>
      <w:r>
        <w:rPr>
          <w:rFonts w:ascii="宋体" w:hAnsi="宋体"/>
          <w:color w:val="000000"/>
          <w:szCs w:val="22"/>
          <w:highlight w:val="none"/>
          <w:vertAlign w:val="superscript"/>
        </w:rPr>
        <w:t xml:space="preserve">【1】</w:t>
      </w:r>
      <w:r>
        <w:rPr>
          <w:rFonts w:ascii="宋体" w:hAnsi="宋体"/>
          <w:color w:val="000000"/>
          <w:szCs w:val="22"/>
          <w:highlight w:val="none"/>
        </w:rPr>
        <w:t xml:space="preserve">，属于</w:t>
      </w:r>
      <w:r>
        <w:rPr>
          <w:rFonts w:ascii="宋体" w:hAnsi="宋体"/>
          <w:color w:val="000000"/>
          <w:szCs w:val="22"/>
          <w:highlight w:val="none"/>
          <w:u w:val="single"/>
        </w:rPr>
        <w:t xml:space="preserve">（中型企业、 小型企业、微型企业）</w:t>
      </w:r>
      <w:r>
        <w:rPr>
          <w:rFonts w:ascii="宋体" w:hAnsi="宋体"/>
          <w:color w:val="000000"/>
          <w:szCs w:val="22"/>
          <w:highlight w:val="none"/>
        </w:rPr>
        <w:t xml:space="preserve">；</w:t>
      </w:r>
      <w:r>
        <w:rPr>
          <w:rFonts w:ascii="宋体" w:hAnsi="宋体"/>
          <w:color w:val="000000"/>
          <w:szCs w:val="22"/>
          <w:highlight w:val="none"/>
        </w:rPr>
      </w:r>
      <w:r/>
    </w:p>
    <w:p>
      <w:pPr>
        <w:pStyle w:val="890"/>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w:t>
      </w:r>
      <w:r>
        <w:rPr>
          <w:rFonts w:ascii="宋体" w:hAnsi="宋体"/>
          <w:color w:val="000000"/>
          <w:szCs w:val="22"/>
          <w:highlight w:val="none"/>
        </w:rPr>
      </w:r>
      <w:r/>
    </w:p>
    <w:p>
      <w:pPr>
        <w:pStyle w:val="890"/>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以上企业，不属于大企业的分支机构，不存在控股股东为大企业的情形，也不存在与大企业的负责人为同一人的情 形。</w:t>
      </w:r>
      <w:r>
        <w:rPr>
          <w:rFonts w:ascii="宋体" w:hAnsi="宋体"/>
          <w:color w:val="000000"/>
          <w:szCs w:val="22"/>
          <w:highlight w:val="none"/>
        </w:rPr>
      </w:r>
      <w:r/>
    </w:p>
    <w:p>
      <w:pPr>
        <w:pStyle w:val="890"/>
        <w:spacing w:line="360" w:lineRule="auto"/>
        <w:widowControl/>
        <w:rPr>
          <w:rFonts w:ascii="宋体" w:hAnsi="宋体"/>
          <w:color w:val="000000"/>
          <w:szCs w:val="22"/>
          <w:highlight w:val="none"/>
        </w:rPr>
      </w:pPr>
      <w:r>
        <w:rPr>
          <w:rFonts w:ascii="宋体" w:hAnsi="宋体"/>
          <w:color w:val="000000"/>
          <w:szCs w:val="22"/>
          <w:highlight w:val="none"/>
        </w:rPr>
        <w:t xml:space="preserve">本企业对上述声明内容的真实性负责。如有虚假，将依法承担相应责任。</w:t>
      </w:r>
      <w:r>
        <w:rPr>
          <w:rFonts w:ascii="宋体" w:hAnsi="宋体"/>
          <w:color w:val="000000"/>
          <w:szCs w:val="22"/>
          <w:highlight w:val="none"/>
        </w:rPr>
      </w:r>
      <w:r/>
    </w:p>
    <w:p>
      <w:pPr>
        <w:pStyle w:val="945"/>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45"/>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45"/>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945"/>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945"/>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45"/>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45"/>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945"/>
        <w:ind w:firstLine="840"/>
        <w:spacing w:line="360" w:lineRule="auto"/>
        <w:rPr>
          <w:rFonts w:eastAsia="宋体" w:cs="宋体"/>
          <w:b/>
          <w:color w:val="000000"/>
          <w:sz w:val="21"/>
          <w:szCs w:val="21"/>
          <w:highlight w:val="none"/>
          <w:lang w:eastAsia="zh-CN"/>
        </w:rPr>
      </w:pPr>
      <w:r>
        <w:rPr>
          <w:rFonts w:hint="eastAsia" w:eastAsia="宋体" w:cs="宋体"/>
          <w:color w:val="000000"/>
          <w:sz w:val="21"/>
          <w:szCs w:val="21"/>
          <w:highlight w:val="none"/>
          <w:lang w:eastAsia="zh-CN"/>
        </w:rPr>
        <w:t xml:space="preserve">2.</w:t>
      </w:r>
      <w:r>
        <w:rPr>
          <w:rFonts w:eastAsia="宋体" w:cs="宋体"/>
          <w:color w:val="000000"/>
          <w:sz w:val="21"/>
          <w:szCs w:val="21"/>
          <w:highlight w:val="none"/>
          <w:lang w:eastAsia="zh-CN"/>
        </w:rPr>
        <w:t xml:space="preserve">供应商如不提供此声明函，价格将不做相应扣除。</w:t>
      </w:r>
      <w:r>
        <w:rPr>
          <w:rFonts w:eastAsia="宋体" w:cs="宋体"/>
          <w:b/>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90"/>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（十六）其他未列明行业。从业人员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890"/>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890"/>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890"/>
        <w:ind w:firstLine="440"/>
        <w:spacing w:line="360" w:lineRule="auto"/>
        <w:widowControl/>
        <w:rPr>
          <w:rFonts w:hint="eastAsia" w:ascii="宋体" w:hAnsi="宋体" w:eastAsia="宋体" w:cs="宋体"/>
          <w:color w:val="000000"/>
          <w:szCs w:val="21"/>
          <w:highlight w:val="none"/>
          <w:lang w:eastAsia="zh-CN"/>
        </w:rPr>
      </w:pPr>
      <w:r/>
      <w:bookmarkEnd w:id="59"/>
      <w:r/>
      <w:bookmarkEnd w:id="60"/>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890"/>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890"/>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890"/>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890"/>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90"/>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90"/>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890"/>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89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890"/>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0"/>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890"/>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0"/>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9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90"/>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0"/>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890"/>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0"/>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0"/>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89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0"/>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br w:type="page" w:clear="all"/>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七</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890"/>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90"/>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890"/>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0"/>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0"/>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90"/>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90"/>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90"/>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890"/>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0"/>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0"/>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90"/>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890"/>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八</w:t>
      </w:r>
      <w:r>
        <w:rPr>
          <w:rFonts w:hint="eastAsia" w:ascii="宋体" w:hAnsi="宋体" w:eastAsia="宋体" w:cs="宋体"/>
          <w:b/>
          <w:color w:val="000000"/>
          <w:highlight w:val="none"/>
          <w:lang w:eastAsia="zh-CN"/>
        </w:rPr>
        <w:t xml:space="preserve">、拟投入本项目人员表</w:t>
      </w:r>
      <w:r>
        <w:rPr>
          <w:rFonts w:hint="eastAsia" w:ascii="宋体" w:hAnsi="宋体" w:eastAsia="宋体" w:cs="宋体"/>
          <w:b/>
          <w:color w:val="000000"/>
          <w:highlight w:val="none"/>
          <w:lang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5"/>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890"/>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9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0"/>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0"/>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90"/>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r>
      <w:r/>
    </w:p>
    <w:p>
      <w:pPr>
        <w:pStyle w:val="890"/>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0"/>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90"/>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890"/>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九、</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90"/>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9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9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90"/>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9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十</w:t>
      </w:r>
      <w:r>
        <w:rPr>
          <w:rFonts w:hint="eastAsia" w:ascii="宋体" w:hAnsi="宋体" w:eastAsia="宋体" w:cs="宋体"/>
          <w:b/>
          <w:color w:val="000000"/>
          <w:highlight w:val="none"/>
          <w:lang w:eastAsia="zh-CN"/>
        </w:rPr>
        <w:t xml:space="preserve">、资格证明文件</w:t>
      </w:r>
      <w:r>
        <w:rPr>
          <w:rFonts w:hint="eastAsia" w:ascii="宋体" w:hAnsi="宋体" w:eastAsia="宋体" w:cs="宋体"/>
          <w:b/>
          <w:color w:val="000000"/>
          <w:highlight w:val="none"/>
          <w:lang w:eastAsia="zh-CN"/>
        </w:rPr>
      </w:r>
      <w:r/>
    </w:p>
    <w:p>
      <w:pPr>
        <w:pStyle w:val="945"/>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val="en-US" w:eastAsia="zh-CN"/>
        </w:rPr>
        <w:t xml:space="preserve">1.</w:t>
      </w:r>
      <w:r>
        <w:rPr>
          <w:rFonts w:hint="eastAsia" w:eastAsia="宋体"/>
          <w:bCs/>
          <w:color w:val="000000"/>
          <w:sz w:val="21"/>
          <w:szCs w:val="21"/>
          <w:highlight w:val="none"/>
          <w:lang w:eastAsia="zh-CN"/>
        </w:rPr>
        <w:t xml:space="preserve">满足《中华人民共和国政府采购法》第二十二条规定：</w:t>
      </w:r>
      <w:r>
        <w:rPr>
          <w:rFonts w:eastAsia="宋体"/>
          <w:bCs/>
          <w:color w:val="000000"/>
          <w:sz w:val="21"/>
          <w:szCs w:val="21"/>
          <w:highlight w:val="none"/>
          <w:lang w:eastAsia="zh-CN"/>
        </w:rPr>
      </w:r>
      <w:r/>
    </w:p>
    <w:p>
      <w:pPr>
        <w:pStyle w:val="90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（1）具有独立承担民事责任的能力（提供法人或者其他组织的营业执照等证明文件加盖公章）；</w:t>
      </w:r>
      <w:r>
        <w:rPr>
          <w:rFonts w:hint="eastAsia" w:eastAsia="宋体"/>
          <w:bCs/>
          <w:color w:val="000000"/>
          <w:sz w:val="21"/>
          <w:szCs w:val="21"/>
          <w:highlight w:val="none"/>
          <w:lang w:eastAsia="zh-CN"/>
        </w:rPr>
      </w:r>
      <w:r/>
    </w:p>
    <w:p>
      <w:pPr>
        <w:pStyle w:val="90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Cs/>
          <w:color w:val="000000"/>
          <w:sz w:val="21"/>
          <w:szCs w:val="21"/>
          <w:highlight w:val="none"/>
          <w:lang w:val="en-US" w:eastAsia="zh-CN"/>
        </w:rPr>
        <w:t xml:space="preserve">或</w:t>
      </w:r>
      <w:r>
        <w:rPr>
          <w:rFonts w:hint="eastAsia"/>
          <w:color w:val="000000"/>
          <w:highlight w:val="none"/>
          <w:lang w:val="en-US" w:eastAsia="zh-CN"/>
        </w:rPr>
        <w:t xml:space="preserve">提供参加本次政府采购活动前半年内任意一个月（2026年1月以来）的财务报表复印件（包含资产负债表、现金流量表）</w:t>
      </w:r>
      <w:r>
        <w:rPr>
          <w:rFonts w:hint="eastAsia" w:eastAsia="宋体"/>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90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90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响应截止前半年内任意一个月（2026年1月以来）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90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90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945"/>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0"/>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90"/>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90"/>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90"/>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90"/>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890"/>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江苏省龙潭监狱 ：</w:t>
      </w:r>
      <w:r>
        <w:rPr>
          <w:rFonts w:hint="eastAsia" w:ascii="宋体" w:hAnsi="宋体" w:eastAsia="宋体" w:cs="宋体"/>
          <w:bCs/>
          <w:color w:val="000000"/>
          <w:sz w:val="24"/>
          <w:highlight w:val="none"/>
          <w:lang w:eastAsia="zh-CN"/>
        </w:rPr>
      </w:r>
      <w:r/>
    </w:p>
    <w:p>
      <w:pPr>
        <w:pStyle w:val="890"/>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890"/>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890"/>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890"/>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0"/>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890"/>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89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45"/>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945"/>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89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90"/>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890"/>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890"/>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890"/>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江苏省龙潭监狱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0"/>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890"/>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890"/>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890"/>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0"/>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945"/>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945"/>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89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0"/>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90"/>
        <w:spacing w:line="360" w:lineRule="auto"/>
        <w:rPr>
          <w:rFonts w:hint="eastAsia" w:ascii="宋体" w:hAnsi="宋体" w:eastAsia="宋体" w:cs="宋体"/>
          <w:b/>
          <w:color w:val="000000"/>
          <w:highlight w:val="none"/>
          <w:lang w:eastAsia="zh-CN"/>
        </w:rPr>
        <w:outlineLvl w:val="1"/>
      </w:pPr>
      <w:r/>
      <w:bookmarkStart w:id="61" w:name="_Toc5441"/>
      <w:r>
        <w:rPr>
          <w:rFonts w:hint="eastAsia" w:ascii="宋体" w:hAnsi="宋体" w:eastAsia="宋体" w:cs="宋体"/>
          <w:b/>
          <w:color w:val="000000"/>
          <w:highlight w:val="none"/>
          <w:lang w:eastAsia="zh-CN"/>
        </w:rPr>
      </w:r>
      <w:r/>
    </w:p>
    <w:p>
      <w:pPr>
        <w:pStyle w:val="945"/>
        <w:ind w:firstLine="422"/>
        <w:spacing w:line="360" w:lineRule="auto"/>
        <w:rPr>
          <w:rFonts w:hint="eastAsia" w:eastAsia="宋体"/>
          <w:b/>
          <w:bCs/>
          <w:color w:val="000000"/>
          <w:sz w:val="21"/>
          <w:szCs w:val="21"/>
          <w:highlight w:val="none"/>
          <w:lang w:val="en-US" w:eastAsia="zh-CN"/>
        </w:rPr>
      </w:pPr>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val="en-US" w:eastAsia="zh-CN"/>
        </w:rPr>
        <w:t xml:space="preserve">承诺书</w:t>
      </w:r>
      <w:r>
        <w:rPr>
          <w:rFonts w:hint="eastAsia" w:eastAsia="宋体"/>
          <w:b/>
          <w:bCs/>
          <w:color w:val="000000"/>
          <w:sz w:val="21"/>
          <w:szCs w:val="21"/>
          <w:highlight w:val="none"/>
          <w:lang w:val="en-US" w:eastAsia="zh-CN"/>
        </w:rPr>
      </w:r>
      <w:r/>
    </w:p>
    <w:p>
      <w:pPr>
        <w:pStyle w:val="890"/>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90"/>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承诺书</w:t>
      </w:r>
      <w:r>
        <w:rPr>
          <w:rFonts w:hint="eastAsia" w:ascii="宋体" w:hAnsi="宋体" w:eastAsia="宋体" w:cs="宋体"/>
          <w:b/>
          <w:color w:val="000000"/>
          <w:sz w:val="24"/>
          <w:highlight w:val="none"/>
          <w:lang w:eastAsia="zh-CN"/>
        </w:rPr>
      </w:r>
      <w:r/>
    </w:p>
    <w:p>
      <w:pPr>
        <w:pStyle w:val="890"/>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江苏省龙潭监狱：</w:t>
      </w:r>
      <w:r>
        <w:rPr>
          <w:rFonts w:ascii="宋体" w:hAnsi="宋体" w:eastAsia="宋体" w:cs="宋体"/>
          <w:color w:val="000000"/>
          <w:sz w:val="21"/>
          <w:szCs w:val="21"/>
          <w:highlight w:val="none"/>
          <w:lang w:eastAsia="zh-CN"/>
        </w:rPr>
      </w:r>
      <w:r/>
    </w:p>
    <w:p>
      <w:pPr>
        <w:pStyle w:val="890"/>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890"/>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对于项目编号为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的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项目，我司承诺如下：</w:t>
      </w:r>
      <w:r>
        <w:rPr>
          <w:rFonts w:ascii="宋体" w:hAnsi="宋体" w:eastAsia="宋体" w:cs="宋体"/>
          <w:color w:val="000000"/>
          <w:sz w:val="21"/>
          <w:szCs w:val="21"/>
          <w:highlight w:val="none"/>
          <w:lang w:eastAsia="zh-CN"/>
        </w:rPr>
      </w:r>
      <w:r/>
    </w:p>
    <w:p>
      <w:pPr>
        <w:pStyle w:val="890"/>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在本次采购（调研）过程中所提供的材料均为真实有效的，对采购（调研）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其他相关部门报告。   </w:t>
      </w:r>
      <w:r>
        <w:rPr>
          <w:rFonts w:ascii="宋体" w:hAnsi="宋体" w:eastAsia="宋体" w:cs="宋体"/>
          <w:color w:val="000000"/>
          <w:sz w:val="21"/>
          <w:szCs w:val="21"/>
          <w:highlight w:val="none"/>
          <w:lang w:eastAsia="zh-CN"/>
        </w:rPr>
      </w:r>
      <w:r/>
    </w:p>
    <w:p>
      <w:pPr>
        <w:pStyle w:val="890"/>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2.凡贵院或贵院委托代理机构组织的招标采购活动符合国家和贵院相关规定的，无论本项目中标结果如何，我司均无条件尊重贵院的最终选择，不扰乱医院的正常采购活动。 若不尊重医院选择、扰乱医院正常采购活动的，贵院可按照医院的《关于违纪违规投标人认定及管理办法》（医院官网已公布）进行处理。          </w:t>
      </w:r>
      <w:r>
        <w:rPr>
          <w:rFonts w:ascii="宋体" w:hAnsi="宋体" w:eastAsia="宋体" w:cs="宋体"/>
          <w:color w:val="000000"/>
          <w:sz w:val="21"/>
          <w:szCs w:val="21"/>
          <w:highlight w:val="none"/>
          <w:lang w:eastAsia="zh-CN"/>
        </w:rPr>
      </w:r>
      <w:r/>
    </w:p>
    <w:p>
      <w:pPr>
        <w:pStyle w:val="890"/>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特此承诺。</w:t>
      </w:r>
      <w:r>
        <w:rPr>
          <w:rFonts w:ascii="宋体" w:hAnsi="宋体" w:eastAsia="宋体" w:cs="宋体"/>
          <w:color w:val="000000"/>
          <w:sz w:val="21"/>
          <w:szCs w:val="21"/>
          <w:highlight w:val="none"/>
          <w:lang w:eastAsia="zh-CN"/>
        </w:rPr>
      </w:r>
      <w:r/>
    </w:p>
    <w:p>
      <w:pPr>
        <w:pStyle w:val="890"/>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890"/>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承诺人（单位盖章）：</w:t>
      </w:r>
      <w:r>
        <w:rPr>
          <w:rFonts w:ascii="宋体" w:hAnsi="宋体" w:eastAsia="宋体" w:cs="宋体"/>
          <w:color w:val="000000"/>
          <w:sz w:val="21"/>
          <w:szCs w:val="21"/>
          <w:highlight w:val="none"/>
          <w:lang w:eastAsia="zh-CN"/>
        </w:rPr>
      </w:r>
      <w:r/>
    </w:p>
    <w:p>
      <w:pPr>
        <w:pStyle w:val="890"/>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法定代表人签字：</w:t>
      </w:r>
      <w:r>
        <w:rPr>
          <w:rFonts w:ascii="宋体" w:hAnsi="宋体" w:eastAsia="宋体" w:cs="宋体"/>
          <w:color w:val="000000"/>
          <w:sz w:val="21"/>
          <w:szCs w:val="21"/>
          <w:highlight w:val="none"/>
          <w:lang w:eastAsia="zh-CN"/>
        </w:rPr>
      </w:r>
      <w:r/>
    </w:p>
    <w:p>
      <w:pPr>
        <w:pStyle w:val="890"/>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授权代表签字：</w:t>
      </w:r>
      <w:r>
        <w:rPr>
          <w:rFonts w:ascii="宋体" w:hAnsi="宋体" w:eastAsia="宋体" w:cs="宋体"/>
          <w:color w:val="000000"/>
          <w:sz w:val="21"/>
          <w:szCs w:val="21"/>
          <w:highlight w:val="none"/>
          <w:lang w:eastAsia="zh-CN"/>
        </w:rPr>
      </w:r>
      <w:r/>
    </w:p>
    <w:p>
      <w:pPr>
        <w:pStyle w:val="890"/>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890"/>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890"/>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日期：      年    月    日</w:t>
      </w:r>
      <w:r>
        <w:rPr>
          <w:rFonts w:ascii="宋体" w:hAnsi="宋体" w:eastAsia="宋体" w:cs="宋体"/>
          <w:color w:val="000000"/>
          <w:sz w:val="21"/>
          <w:szCs w:val="21"/>
          <w:highlight w:val="none"/>
          <w:lang w:eastAsia="zh-CN"/>
        </w:rPr>
      </w:r>
      <w:r/>
    </w:p>
    <w:p>
      <w:pPr>
        <w:pStyle w:val="945"/>
        <w:ind w:firstLine="422"/>
        <w:spacing w:line="360" w:lineRule="auto"/>
        <w:rPr>
          <w:rFonts w:eastAsia="宋体"/>
          <w:b/>
          <w:bCs/>
          <w:color w:val="000000"/>
          <w:sz w:val="21"/>
          <w:szCs w:val="21"/>
          <w:highlight w:val="none"/>
          <w:lang w:val="en-US" w:eastAsia="zh-CN"/>
        </w:rPr>
      </w:pPr>
      <w:r>
        <w:rPr>
          <w:rFonts w:eastAsia="宋体"/>
          <w:b/>
          <w:bCs/>
          <w:color w:val="000000"/>
          <w:sz w:val="21"/>
          <w:szCs w:val="21"/>
          <w:highlight w:val="none"/>
          <w:lang w:val="en-US" w:eastAsia="zh-CN"/>
        </w:rPr>
      </w:r>
      <w:r/>
    </w:p>
    <w:p>
      <w:pPr>
        <w:pStyle w:val="890"/>
        <w:jc w:val="center"/>
        <w:spacing w:line="360" w:lineRule="auto"/>
        <w:rPr>
          <w:rFonts w:hint="eastAsia" w:ascii="宋体" w:hAnsi="宋体" w:eastAsia="宋体" w:cs="宋体"/>
          <w:b/>
          <w:color w:val="000000"/>
          <w:highlight w:val="none"/>
          <w:lang w:eastAsia="zh-CN"/>
        </w:rPr>
        <w:outlineLvl w:val="1"/>
      </w:pPr>
      <w:r>
        <w:rPr>
          <w:rFonts w:eastAsia="宋体"/>
          <w:b/>
          <w:bCs/>
          <w:color w:val="000000"/>
          <w:sz w:val="21"/>
          <w:szCs w:val="21"/>
          <w:highlight w:val="none"/>
          <w:lang w:eastAsia="zh-CN"/>
        </w:rPr>
        <w:br w:type="page" w:clear="all"/>
      </w:r>
      <w:r>
        <w:rPr>
          <w:rFonts w:hint="eastAsia" w:ascii="宋体" w:hAnsi="宋体" w:eastAsia="宋体" w:cs="宋体"/>
          <w:b/>
          <w:bCs w:val="0"/>
          <w:color w:val="000000"/>
          <w:highlight w:val="none"/>
          <w:lang w:val="en-US" w:eastAsia="zh-CN"/>
        </w:rPr>
        <w:t xml:space="preserve">格式十一、</w:t>
      </w:r>
      <w:r>
        <w:rPr>
          <w:rFonts w:hint="eastAsia" w:ascii="宋体" w:hAnsi="宋体" w:eastAsia="宋体" w:cs="宋体"/>
          <w:b/>
          <w:color w:val="000000"/>
          <w:highlight w:val="none"/>
          <w:lang w:eastAsia="zh-CN"/>
        </w:rPr>
        <w:t xml:space="preserve">其他</w:t>
      </w:r>
      <w:bookmarkEnd w:id="61"/>
      <w:r>
        <w:rPr>
          <w:rFonts w:hint="eastAsia" w:ascii="宋体" w:hAnsi="宋体" w:eastAsia="宋体" w:cs="宋体"/>
          <w:b/>
          <w:color w:val="000000"/>
          <w:highlight w:val="none"/>
          <w:lang w:eastAsia="zh-CN"/>
        </w:rPr>
      </w:r>
      <w:r/>
    </w:p>
    <w:p>
      <w:pPr>
        <w:pStyle w:val="945"/>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945"/>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890"/>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945"/>
        <w:ind w:firstLine="0"/>
        <w:spacing w:line="360" w:lineRule="auto"/>
        <w:rPr>
          <w:rFonts w:eastAsia="宋体"/>
          <w:color w:val="000000"/>
          <w:highlight w:val="none"/>
          <w:lang w:eastAsia="zh-CN"/>
        </w:rPr>
      </w:pPr>
      <w:r>
        <w:rPr>
          <w:rFonts w:eastAsia="宋体"/>
          <w:color w:val="000000"/>
          <w:highlight w:val="none"/>
          <w:lang w:eastAsia="zh-CN"/>
        </w:rPr>
      </w:r>
      <w:r/>
    </w:p>
    <w:p>
      <w:pPr>
        <w:pStyle w:val="945"/>
        <w:ind w:firstLine="0"/>
        <w:spacing w:line="360" w:lineRule="auto"/>
        <w:rPr>
          <w:rFonts w:eastAsia="宋体"/>
          <w:color w:val="000000"/>
          <w:highlight w:val="none"/>
          <w:lang w:eastAsia="zh-CN"/>
        </w:rPr>
      </w:pPr>
      <w:r>
        <w:rPr>
          <w:rFonts w:eastAsia="宋体"/>
          <w:color w:val="000000"/>
          <w:highlight w:val="none"/>
          <w:lang w:eastAsia="zh-CN"/>
        </w:rPr>
      </w:r>
      <w:r/>
    </w:p>
    <w:p>
      <w:pPr>
        <w:pStyle w:val="945"/>
        <w:ind w:firstLine="0"/>
        <w:spacing w:line="360" w:lineRule="auto"/>
        <w:rPr>
          <w:rFonts w:eastAsia="宋体"/>
          <w:color w:val="000000"/>
          <w:highlight w:val="none"/>
          <w:lang w:eastAsia="zh-CN"/>
        </w:rPr>
      </w:pPr>
      <w:r>
        <w:rPr>
          <w:rFonts w:eastAsia="宋体"/>
          <w:color w:val="000000"/>
          <w:highlight w:val="none"/>
          <w:lang w:eastAsia="zh-CN"/>
        </w:rPr>
      </w:r>
      <w:r/>
    </w:p>
    <w:p>
      <w:pPr>
        <w:pStyle w:val="945"/>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Symbol">
    <w:panose1 w:val="020B0502040204020203"/>
  </w:font>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890"/>
                            <w:ind w:left="20"/>
                            <w:spacing w:line="219" w:lineRule="exact"/>
                            <w:rPr>
                              <w:rFonts w:ascii="楷体" w:hAnsi="楷体" w:eastAsia="楷体" w:cs="楷体"/>
                              <w:sz w:val="20"/>
                              <w:szCs w:val="20"/>
                            </w:rPr>
                          </w:pPr>
                          <w:r>
                            <w:rPr>
                              <w:rFonts w:ascii="楷体" w:hAnsi="楷体" w:eastAsia="楷体" w:cs="楷体"/>
                              <w:sz w:val="20"/>
                              <w:szCs w:val="20"/>
                            </w:rPr>
                          </w:r>
                          <w:r/>
                        </w:p>
                        <w:p>
                          <w:pPr>
                            <w:pStyle w:val="89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890"/>
                      <w:ind w:left="20"/>
                      <w:spacing w:line="219" w:lineRule="exact"/>
                      <w:rPr>
                        <w:rFonts w:ascii="楷体" w:hAnsi="楷体" w:eastAsia="楷体" w:cs="楷体"/>
                        <w:sz w:val="20"/>
                        <w:szCs w:val="20"/>
                      </w:rPr>
                    </w:pPr>
                    <w:r>
                      <w:rPr>
                        <w:rFonts w:ascii="楷体" w:hAnsi="楷体" w:eastAsia="楷体" w:cs="楷体"/>
                        <w:sz w:val="20"/>
                        <w:szCs w:val="20"/>
                      </w:rPr>
                    </w:r>
                    <w:r/>
                  </w:p>
                  <w:p>
                    <w:pPr>
                      <w:pStyle w:val="890"/>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8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tab"/>
      <w:lvlText w:val="第%1章"/>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03"/>
      <w:isLgl w:val="false"/>
      <w:suff w:val="tab"/>
      <w:lvlText w:val=""/>
      <w:lvlJc w:val="left"/>
      <w:pPr>
        <w:pStyle w:val="89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tab"/>
      <w:lvlText w:val="第%1章"/>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link w:val="953"/>
    <w:uiPriority w:val="9"/>
    <w:rPr>
      <w:rFonts w:ascii="Arial" w:hAnsi="Arial" w:eastAsia="Arial" w:cs="Arial"/>
      <w:sz w:val="40"/>
      <w:szCs w:val="40"/>
    </w:rPr>
  </w:style>
  <w:style w:type="paragraph" w:styleId="714">
    <w:name w:val="Heading 2"/>
    <w:basedOn w:val="890"/>
    <w:next w:val="890"/>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90"/>
    <w:next w:val="890"/>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90"/>
    <w:next w:val="890"/>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90"/>
    <w:next w:val="890"/>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90"/>
    <w:next w:val="890"/>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90"/>
    <w:next w:val="890"/>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90"/>
    <w:next w:val="890"/>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90"/>
    <w:next w:val="890"/>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890"/>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90"/>
    <w:next w:val="890"/>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90"/>
    <w:next w:val="890"/>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90"/>
    <w:next w:val="890"/>
    <w:link w:val="737"/>
    <w:uiPriority w:val="29"/>
    <w:qFormat/>
    <w:pPr>
      <w:ind w:left="720" w:right="720"/>
    </w:pPr>
    <w:rPr>
      <w:i/>
    </w:rPr>
  </w:style>
  <w:style w:type="character" w:styleId="737">
    <w:name w:val="Quote Char"/>
    <w:link w:val="736"/>
    <w:uiPriority w:val="29"/>
    <w:rPr>
      <w:i/>
    </w:rPr>
  </w:style>
  <w:style w:type="paragraph" w:styleId="738">
    <w:name w:val="Intense Quote"/>
    <w:basedOn w:val="890"/>
    <w:next w:val="8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90"/>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90"/>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90"/>
    <w:next w:val="890"/>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890"/>
    <w:link w:val="890"/>
    <w:uiPriority w:val="1"/>
    <w:qFormat/>
    <w:pPr>
      <w:widowControl w:val="off"/>
    </w:pPr>
    <w:rPr>
      <w:rFonts w:eastAsia="Calibri"/>
      <w:sz w:val="22"/>
      <w:szCs w:val="22"/>
      <w:lang w:val="en-US" w:eastAsia="en-US" w:bidi="ar-SA"/>
    </w:rPr>
  </w:style>
  <w:style w:type="paragraph" w:styleId="891">
    <w:name w:val="标题 1"/>
    <w:basedOn w:val="890"/>
    <w:next w:val="890"/>
    <w:link w:val="897"/>
    <w:uiPriority w:val="9"/>
    <w:qFormat/>
    <w:pPr>
      <w:outlineLvl w:val="0"/>
    </w:pPr>
    <w:rPr>
      <w:rFonts w:ascii="黑体" w:hAnsi="黑体" w:eastAsia="黑体"/>
      <w:sz w:val="72"/>
      <w:szCs w:val="72"/>
    </w:rPr>
  </w:style>
  <w:style w:type="paragraph" w:styleId="892">
    <w:name w:val="标题 2"/>
    <w:basedOn w:val="890"/>
    <w:next w:val="890"/>
    <w:link w:val="898"/>
    <w:qFormat/>
    <w:pPr>
      <w:ind w:left="1558"/>
      <w:outlineLvl w:val="1"/>
    </w:pPr>
    <w:rPr>
      <w:rFonts w:ascii="黑体" w:hAnsi="黑体" w:eastAsia="黑体"/>
      <w:b/>
      <w:bCs/>
      <w:sz w:val="36"/>
      <w:szCs w:val="36"/>
    </w:rPr>
  </w:style>
  <w:style w:type="paragraph" w:styleId="893">
    <w:name w:val="标题 3"/>
    <w:basedOn w:val="890"/>
    <w:next w:val="890"/>
    <w:link w:val="899"/>
    <w:qFormat/>
    <w:pPr>
      <w:outlineLvl w:val="2"/>
    </w:pPr>
    <w:rPr>
      <w:rFonts w:ascii="黑体" w:hAnsi="黑体" w:eastAsia="黑体"/>
      <w:sz w:val="32"/>
      <w:szCs w:val="32"/>
    </w:rPr>
  </w:style>
  <w:style w:type="paragraph" w:styleId="894">
    <w:name w:val="标题 4"/>
    <w:basedOn w:val="890"/>
    <w:next w:val="890"/>
    <w:link w:val="900"/>
    <w:uiPriority w:val="1"/>
    <w:qFormat/>
    <w:pPr>
      <w:ind w:left="358"/>
      <w:spacing w:before="34"/>
      <w:outlineLvl w:val="3"/>
    </w:pPr>
    <w:rPr>
      <w:rFonts w:ascii="宋体" w:hAnsi="宋体" w:eastAsia="宋体"/>
      <w:b/>
      <w:bCs/>
      <w:sz w:val="24"/>
      <w:szCs w:val="24"/>
    </w:rPr>
  </w:style>
  <w:style w:type="character" w:styleId="895">
    <w:name w:val="默认段落字体"/>
    <w:next w:val="895"/>
    <w:link w:val="890"/>
    <w:uiPriority w:val="1"/>
    <w:unhideWhenUsed/>
    <w:qFormat/>
  </w:style>
  <w:style w:type="table" w:styleId="896">
    <w:name w:val="普通表格"/>
    <w:next w:val="896"/>
    <w:link w:val="890"/>
    <w:semiHidden/>
    <w:tblPr/>
  </w:style>
  <w:style w:type="character" w:styleId="897">
    <w:name w:val="标题 1 字符1"/>
    <w:next w:val="897"/>
    <w:link w:val="891"/>
    <w:uiPriority w:val="9"/>
    <w:rPr>
      <w:rFonts w:ascii="黑体" w:hAnsi="黑体" w:eastAsia="黑体"/>
      <w:sz w:val="72"/>
      <w:szCs w:val="72"/>
      <w:lang w:eastAsia="en-US"/>
    </w:rPr>
  </w:style>
  <w:style w:type="character" w:styleId="898">
    <w:name w:val="标题 2 字符1"/>
    <w:next w:val="898"/>
    <w:link w:val="892"/>
    <w:rPr>
      <w:rFonts w:ascii="黑体" w:hAnsi="黑体" w:eastAsia="黑体"/>
      <w:b/>
      <w:bCs/>
      <w:sz w:val="36"/>
      <w:szCs w:val="36"/>
      <w:lang w:eastAsia="en-US"/>
    </w:rPr>
  </w:style>
  <w:style w:type="character" w:styleId="899">
    <w:name w:val="标题 3 字符1"/>
    <w:next w:val="899"/>
    <w:link w:val="893"/>
    <w:rPr>
      <w:rFonts w:ascii="黑体" w:hAnsi="黑体" w:eastAsia="黑体"/>
      <w:sz w:val="32"/>
      <w:szCs w:val="32"/>
      <w:lang w:eastAsia="en-US"/>
    </w:rPr>
  </w:style>
  <w:style w:type="character" w:styleId="900">
    <w:name w:val="标题 4 字符1"/>
    <w:next w:val="900"/>
    <w:link w:val="894"/>
    <w:uiPriority w:val="1"/>
    <w:rPr>
      <w:rFonts w:ascii="宋体" w:hAnsi="宋体"/>
      <w:b/>
      <w:bCs/>
      <w:sz w:val="24"/>
      <w:szCs w:val="24"/>
      <w:lang w:eastAsia="en-US"/>
    </w:rPr>
  </w:style>
  <w:style w:type="paragraph" w:styleId="901">
    <w:name w:val="正文缩进"/>
    <w:basedOn w:val="890"/>
    <w:next w:val="901"/>
    <w:link w:val="902"/>
    <w:qFormat/>
    <w:pPr>
      <w:ind w:firstLine="420"/>
    </w:pPr>
  </w:style>
  <w:style w:type="character" w:styleId="902">
    <w:name w:val="正文缩进 字符"/>
    <w:next w:val="902"/>
    <w:link w:val="901"/>
    <w:rPr>
      <w:rFonts w:eastAsia="Calibri"/>
      <w:sz w:val="22"/>
      <w:szCs w:val="22"/>
      <w:lang w:eastAsia="en-US"/>
    </w:rPr>
  </w:style>
  <w:style w:type="paragraph" w:styleId="903">
    <w:name w:val="列表项目符号"/>
    <w:basedOn w:val="890"/>
    <w:next w:val="903"/>
    <w:link w:val="890"/>
    <w:pPr>
      <w:numPr>
        <w:ilvl w:val="0"/>
        <w:numId w:val="1"/>
      </w:numPr>
      <w:tabs>
        <w:tab w:val="left" w:pos="360" w:leader="none"/>
      </w:tabs>
    </w:pPr>
  </w:style>
  <w:style w:type="paragraph" w:styleId="904">
    <w:name w:val="文档结构图"/>
    <w:basedOn w:val="890"/>
    <w:next w:val="904"/>
    <w:link w:val="905"/>
    <w:rPr>
      <w:rFonts w:ascii="宋体" w:hAnsi="Calibri" w:eastAsia="宋体"/>
      <w:sz w:val="18"/>
      <w:szCs w:val="18"/>
    </w:rPr>
  </w:style>
  <w:style w:type="character" w:styleId="905">
    <w:name w:val="文档结构图 字符1"/>
    <w:next w:val="905"/>
    <w:link w:val="904"/>
    <w:rPr>
      <w:rFonts w:ascii="宋体" w:hAnsi="Calibri" w:cs="Calibri"/>
      <w:sz w:val="18"/>
      <w:szCs w:val="18"/>
      <w:lang w:eastAsia="en-US"/>
    </w:rPr>
  </w:style>
  <w:style w:type="paragraph" w:styleId="906">
    <w:name w:val="批注文字"/>
    <w:basedOn w:val="890"/>
    <w:next w:val="906"/>
    <w:link w:val="907"/>
    <w:qFormat/>
    <w:pPr>
      <w:jc w:val="left"/>
    </w:pPr>
    <w:rPr>
      <w:sz w:val="20"/>
    </w:rPr>
  </w:style>
  <w:style w:type="character" w:styleId="907">
    <w:name w:val="批注文字 字符1"/>
    <w:next w:val="907"/>
    <w:link w:val="906"/>
    <w:qFormat/>
    <w:rPr>
      <w:rFonts w:eastAsia="Calibri"/>
      <w:szCs w:val="22"/>
      <w:lang w:eastAsia="en-US"/>
    </w:rPr>
  </w:style>
  <w:style w:type="paragraph" w:styleId="908">
    <w:name w:val="正文文本"/>
    <w:basedOn w:val="890"/>
    <w:next w:val="908"/>
    <w:link w:val="909"/>
    <w:uiPriority w:val="1"/>
    <w:qFormat/>
    <w:pPr>
      <w:ind w:left="118"/>
      <w:spacing w:before="34"/>
    </w:pPr>
    <w:rPr>
      <w:rFonts w:ascii="宋体" w:hAnsi="宋体" w:eastAsia="宋体"/>
      <w:sz w:val="24"/>
      <w:szCs w:val="24"/>
    </w:rPr>
  </w:style>
  <w:style w:type="character" w:styleId="909">
    <w:name w:val="正文文本 字符1"/>
    <w:next w:val="909"/>
    <w:link w:val="908"/>
    <w:uiPriority w:val="1"/>
    <w:rPr>
      <w:rFonts w:ascii="宋体" w:hAnsi="宋体"/>
      <w:sz w:val="24"/>
      <w:szCs w:val="24"/>
      <w:lang w:eastAsia="en-US"/>
    </w:rPr>
  </w:style>
  <w:style w:type="paragraph" w:styleId="910">
    <w:name w:val="文本块"/>
    <w:basedOn w:val="890"/>
    <w:next w:val="910"/>
    <w:link w:val="890"/>
    <w:unhideWhenUsed/>
    <w:qFormat/>
    <w:pPr>
      <w:ind w:left="1440" w:right="700"/>
      <w:spacing w:after="120"/>
    </w:pPr>
    <w:rPr>
      <w:rFonts w:ascii="Verdana" w:hAnsi="Verdana"/>
      <w:szCs w:val="20"/>
    </w:rPr>
  </w:style>
  <w:style w:type="paragraph" w:styleId="911">
    <w:name w:val="目录 3"/>
    <w:basedOn w:val="890"/>
    <w:next w:val="890"/>
    <w:link w:val="890"/>
    <w:uiPriority w:val="39"/>
    <w:pPr>
      <w:ind w:left="840"/>
      <w:jc w:val="both"/>
    </w:pPr>
    <w:rPr>
      <w:rFonts w:ascii="Calibri" w:hAnsi="Calibri" w:eastAsia="宋体"/>
      <w:sz w:val="21"/>
      <w:lang w:eastAsia="zh-CN"/>
    </w:rPr>
  </w:style>
  <w:style w:type="paragraph" w:styleId="912">
    <w:name w:val="纯文本"/>
    <w:basedOn w:val="890"/>
    <w:next w:val="912"/>
    <w:link w:val="913"/>
    <w:qFormat/>
    <w:pPr>
      <w:jc w:val="both"/>
    </w:pPr>
    <w:rPr>
      <w:rFonts w:ascii="宋体" w:hAnsi="Courier New" w:eastAsia="宋体"/>
      <w:sz w:val="20"/>
      <w:szCs w:val="20"/>
    </w:rPr>
  </w:style>
  <w:style w:type="character" w:styleId="913">
    <w:name w:val="纯文本 字符"/>
    <w:next w:val="913"/>
    <w:link w:val="912"/>
    <w:qFormat/>
    <w:rPr>
      <w:rFonts w:ascii="宋体" w:hAnsi="Courier New"/>
    </w:rPr>
  </w:style>
  <w:style w:type="paragraph" w:styleId="914">
    <w:name w:val="日期"/>
    <w:basedOn w:val="890"/>
    <w:next w:val="890"/>
    <w:link w:val="915"/>
    <w:pPr>
      <w:ind w:left="100"/>
      <w:jc w:val="both"/>
    </w:pPr>
    <w:rPr>
      <w:rFonts w:ascii="Calibri" w:hAnsi="Calibri" w:eastAsia="宋体"/>
      <w:sz w:val="21"/>
      <w:szCs w:val="24"/>
    </w:rPr>
  </w:style>
  <w:style w:type="character" w:styleId="915">
    <w:name w:val="日期 字符1"/>
    <w:next w:val="915"/>
    <w:link w:val="914"/>
    <w:rPr>
      <w:rFonts w:ascii="Calibri" w:hAnsi="Calibri" w:cs="Calibri"/>
      <w:sz w:val="21"/>
      <w:szCs w:val="24"/>
      <w:lang w:eastAsia="en-US"/>
    </w:rPr>
  </w:style>
  <w:style w:type="paragraph" w:styleId="916">
    <w:name w:val="批注框文本"/>
    <w:basedOn w:val="890"/>
    <w:next w:val="916"/>
    <w:link w:val="917"/>
    <w:uiPriority w:val="99"/>
    <w:rPr>
      <w:sz w:val="18"/>
      <w:szCs w:val="18"/>
    </w:rPr>
  </w:style>
  <w:style w:type="character" w:styleId="917">
    <w:name w:val="批注框文本 字符1"/>
    <w:next w:val="917"/>
    <w:link w:val="916"/>
    <w:uiPriority w:val="99"/>
    <w:rPr>
      <w:rFonts w:eastAsia="Calibri"/>
      <w:sz w:val="18"/>
      <w:szCs w:val="18"/>
      <w:lang w:eastAsia="en-US"/>
    </w:rPr>
  </w:style>
  <w:style w:type="paragraph" w:styleId="918">
    <w:name w:val="页脚"/>
    <w:basedOn w:val="890"/>
    <w:next w:val="918"/>
    <w:link w:val="919"/>
    <w:pPr>
      <w:jc w:val="left"/>
      <w:tabs>
        <w:tab w:val="center" w:pos="4153" w:leader="none"/>
        <w:tab w:val="right" w:pos="8306" w:leader="none"/>
      </w:tabs>
    </w:pPr>
    <w:rPr>
      <w:sz w:val="18"/>
    </w:rPr>
  </w:style>
  <w:style w:type="character" w:styleId="919">
    <w:name w:val="页脚 字符1"/>
    <w:next w:val="919"/>
    <w:link w:val="918"/>
    <w:rPr>
      <w:rFonts w:eastAsia="Calibri"/>
      <w:sz w:val="18"/>
      <w:szCs w:val="22"/>
      <w:lang w:eastAsia="en-US"/>
    </w:rPr>
  </w:style>
  <w:style w:type="paragraph" w:styleId="920">
    <w:name w:val="页眉"/>
    <w:basedOn w:val="890"/>
    <w:next w:val="920"/>
    <w:link w:val="92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21">
    <w:name w:val="页眉 字符1"/>
    <w:next w:val="921"/>
    <w:link w:val="920"/>
    <w:rPr>
      <w:rFonts w:eastAsia="Calibri"/>
      <w:sz w:val="18"/>
      <w:szCs w:val="22"/>
      <w:lang w:eastAsia="en-US"/>
    </w:rPr>
  </w:style>
  <w:style w:type="paragraph" w:styleId="922">
    <w:name w:val="目录 1"/>
    <w:basedOn w:val="890"/>
    <w:next w:val="890"/>
    <w:link w:val="890"/>
    <w:uiPriority w:val="39"/>
    <w:qFormat/>
    <w:pPr>
      <w:spacing w:before="271"/>
    </w:pPr>
    <w:rPr>
      <w:rFonts w:ascii="宋体" w:hAnsi="宋体" w:eastAsia="宋体"/>
      <w:b/>
      <w:bCs/>
      <w:sz w:val="24"/>
      <w:szCs w:val="24"/>
    </w:rPr>
  </w:style>
  <w:style w:type="paragraph" w:styleId="923">
    <w:name w:val="目录 2"/>
    <w:basedOn w:val="890"/>
    <w:next w:val="890"/>
    <w:link w:val="890"/>
    <w:uiPriority w:val="39"/>
    <w:qFormat/>
    <w:pPr>
      <w:ind w:left="327"/>
      <w:spacing w:before="151"/>
    </w:pPr>
    <w:rPr>
      <w:rFonts w:ascii="宋体" w:hAnsi="宋体" w:eastAsia="宋体"/>
      <w:sz w:val="24"/>
      <w:szCs w:val="24"/>
    </w:rPr>
  </w:style>
  <w:style w:type="paragraph" w:styleId="924">
    <w:name w:val="HTML 预设格式"/>
    <w:basedOn w:val="890"/>
    <w:next w:val="924"/>
    <w:link w:val="925"/>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925">
    <w:name w:val="HTML 预设格式 字符1"/>
    <w:next w:val="925"/>
    <w:link w:val="924"/>
    <w:uiPriority w:val="99"/>
    <w:rPr>
      <w:rFonts w:ascii="Arial" w:hAnsi="Arial" w:cs="Calibri"/>
      <w:sz w:val="11"/>
      <w:szCs w:val="11"/>
      <w:lang w:eastAsia="en-US"/>
    </w:rPr>
  </w:style>
  <w:style w:type="paragraph" w:styleId="926">
    <w:name w:val="普通(网站)"/>
    <w:basedOn w:val="890"/>
    <w:next w:val="926"/>
    <w:link w:val="890"/>
    <w:uiPriority w:val="99"/>
    <w:unhideWhenUsed/>
    <w:pPr>
      <w:spacing w:before="100" w:beforeAutospacing="1" w:after="100" w:afterAutospacing="1"/>
      <w:widowControl/>
    </w:pPr>
    <w:rPr>
      <w:rFonts w:ascii="宋体" w:hAnsi="宋体" w:eastAsia="宋体" w:cs="宋体"/>
      <w:sz w:val="24"/>
      <w:lang w:eastAsia="zh-CN"/>
    </w:rPr>
  </w:style>
  <w:style w:type="paragraph" w:styleId="927">
    <w:name w:val="标题"/>
    <w:basedOn w:val="890"/>
    <w:next w:val="890"/>
    <w:link w:val="928"/>
    <w:qFormat/>
    <w:pPr>
      <w:jc w:val="center"/>
      <w:spacing w:before="240" w:after="60"/>
      <w:outlineLvl w:val="0"/>
    </w:pPr>
    <w:rPr>
      <w:rFonts w:ascii="Cambria" w:hAnsi="Cambria" w:eastAsia="宋体"/>
      <w:b/>
      <w:bCs/>
      <w:sz w:val="32"/>
      <w:szCs w:val="32"/>
    </w:rPr>
  </w:style>
  <w:style w:type="character" w:styleId="928">
    <w:name w:val="标题 字符1"/>
    <w:next w:val="928"/>
    <w:link w:val="927"/>
    <w:rPr>
      <w:rFonts w:ascii="Cambria" w:hAnsi="Cambria"/>
      <w:b/>
      <w:bCs/>
      <w:sz w:val="32"/>
      <w:szCs w:val="32"/>
      <w:lang w:eastAsia="en-US"/>
    </w:rPr>
  </w:style>
  <w:style w:type="paragraph" w:styleId="929">
    <w:name w:val="批注主题"/>
    <w:basedOn w:val="906"/>
    <w:next w:val="906"/>
    <w:link w:val="930"/>
    <w:rPr>
      <w:b/>
      <w:bCs/>
      <w:sz w:val="22"/>
    </w:rPr>
  </w:style>
  <w:style w:type="character" w:styleId="930">
    <w:name w:val="批注主题 字符1"/>
    <w:next w:val="930"/>
    <w:link w:val="929"/>
    <w:rPr>
      <w:rFonts w:eastAsia="Calibri"/>
      <w:b/>
      <w:bCs/>
      <w:sz w:val="22"/>
      <w:szCs w:val="22"/>
      <w:lang w:eastAsia="en-US"/>
    </w:rPr>
  </w:style>
  <w:style w:type="paragraph" w:styleId="931">
    <w:name w:val="正文首行缩进"/>
    <w:basedOn w:val="908"/>
    <w:next w:val="931"/>
    <w:link w:val="932"/>
    <w:pPr>
      <w:ind w:left="0" w:firstLine="420"/>
      <w:spacing w:before="0" w:after="120"/>
    </w:pPr>
    <w:rPr>
      <w:rFonts w:eastAsia="Calibri"/>
      <w:sz w:val="22"/>
      <w:szCs w:val="22"/>
    </w:rPr>
  </w:style>
  <w:style w:type="character" w:styleId="932">
    <w:name w:val="正文文本首行缩进 字符1"/>
    <w:next w:val="932"/>
    <w:link w:val="931"/>
    <w:rPr>
      <w:rFonts w:ascii="宋体" w:hAnsi="宋体" w:eastAsia="Calibri"/>
      <w:sz w:val="22"/>
      <w:szCs w:val="22"/>
      <w:lang w:eastAsia="en-US"/>
    </w:rPr>
  </w:style>
  <w:style w:type="table" w:styleId="933">
    <w:name w:val="网格型"/>
    <w:basedOn w:val="896"/>
    <w:next w:val="933"/>
    <w:link w:val="890"/>
    <w:uiPriority w:val="59"/>
    <w:tblPr/>
  </w:style>
  <w:style w:type="character" w:styleId="934">
    <w:name w:val="要点"/>
    <w:next w:val="934"/>
    <w:link w:val="890"/>
    <w:uiPriority w:val="22"/>
    <w:qFormat/>
    <w:rPr>
      <w:b/>
      <w:bCs/>
    </w:rPr>
  </w:style>
  <w:style w:type="character" w:styleId="935">
    <w:name w:val="页码"/>
    <w:basedOn w:val="895"/>
    <w:next w:val="935"/>
    <w:link w:val="890"/>
    <w:qFormat/>
  </w:style>
  <w:style w:type="character" w:styleId="936">
    <w:name w:val="已访问的超链接"/>
    <w:next w:val="936"/>
    <w:link w:val="890"/>
    <w:unhideWhenUsed/>
    <w:rPr>
      <w:color w:val="954f72"/>
      <w:u w:val="single"/>
    </w:rPr>
  </w:style>
  <w:style w:type="character" w:styleId="937">
    <w:name w:val="强调"/>
    <w:next w:val="937"/>
    <w:link w:val="890"/>
    <w:uiPriority w:val="20"/>
    <w:qFormat/>
    <w:rPr>
      <w:i/>
      <w:iCs/>
    </w:rPr>
  </w:style>
  <w:style w:type="character" w:styleId="938">
    <w:name w:val="HTML 打字机"/>
    <w:next w:val="938"/>
    <w:link w:val="890"/>
    <w:rPr>
      <w:rFonts w:ascii="monospace" w:hAnsi="monospace" w:eastAsia="monospace" w:cs="monospace"/>
      <w:sz w:val="20"/>
    </w:rPr>
  </w:style>
  <w:style w:type="character" w:styleId="939">
    <w:name w:val="HTML 缩写"/>
    <w:basedOn w:val="895"/>
    <w:next w:val="939"/>
    <w:link w:val="890"/>
  </w:style>
  <w:style w:type="character" w:styleId="940">
    <w:name w:val="超链接"/>
    <w:next w:val="940"/>
    <w:link w:val="890"/>
    <w:uiPriority w:val="99"/>
    <w:rPr>
      <w:color w:val="0000ff"/>
      <w:u w:val="none"/>
    </w:rPr>
  </w:style>
  <w:style w:type="character" w:styleId="941">
    <w:name w:val="HTML 代码"/>
    <w:next w:val="941"/>
    <w:link w:val="890"/>
    <w:rPr>
      <w:rFonts w:ascii="monospace" w:hAnsi="monospace" w:eastAsia="monospace" w:cs="monospace"/>
      <w:sz w:val="20"/>
    </w:rPr>
  </w:style>
  <w:style w:type="character" w:styleId="942">
    <w:name w:val="批注引用"/>
    <w:next w:val="942"/>
    <w:link w:val="890"/>
    <w:rPr>
      <w:sz w:val="21"/>
      <w:szCs w:val="21"/>
    </w:rPr>
  </w:style>
  <w:style w:type="character" w:styleId="943">
    <w:name w:val="HTML 键盘"/>
    <w:next w:val="943"/>
    <w:link w:val="890"/>
    <w:rPr>
      <w:rFonts w:ascii="monospace" w:hAnsi="monospace" w:eastAsia="monospace" w:cs="monospace"/>
      <w:sz w:val="20"/>
    </w:rPr>
  </w:style>
  <w:style w:type="character" w:styleId="944">
    <w:name w:val="HTML 样本"/>
    <w:next w:val="944"/>
    <w:link w:val="890"/>
    <w:rPr>
      <w:rFonts w:ascii="monospace" w:hAnsi="monospace" w:eastAsia="monospace" w:cs="monospace"/>
    </w:rPr>
  </w:style>
  <w:style w:type="paragraph" w:styleId="945">
    <w:name w:val="首行缩进"/>
    <w:basedOn w:val="890"/>
    <w:next w:val="945"/>
    <w:link w:val="890"/>
    <w:qFormat/>
    <w:pPr>
      <w:ind w:firstLine="480"/>
      <w:jc w:val="left"/>
      <w:spacing w:line="360" w:lineRule="auto"/>
    </w:pPr>
    <w:rPr>
      <w:rFonts w:ascii="宋体" w:hAnsi="宋体"/>
      <w:sz w:val="24"/>
      <w:szCs w:val="24"/>
    </w:rPr>
  </w:style>
  <w:style w:type="character" w:styleId="946">
    <w:name w:val="NormalCharacter1"/>
    <w:next w:val="946"/>
    <w:link w:val="890"/>
    <w:qFormat/>
  </w:style>
  <w:style w:type="character" w:styleId="947">
    <w:name w:val="UserStyle_1"/>
    <w:next w:val="947"/>
    <w:link w:val="948"/>
    <w:rPr>
      <w:sz w:val="21"/>
      <w:szCs w:val="24"/>
    </w:rPr>
  </w:style>
  <w:style w:type="paragraph" w:styleId="948">
    <w:name w:val="NormalIndent1"/>
    <w:basedOn w:val="890"/>
    <w:next w:val="948"/>
    <w:link w:val="947"/>
    <w:pPr>
      <w:ind w:firstLine="420"/>
      <w:jc w:val="both"/>
      <w:widowControl/>
    </w:pPr>
    <w:rPr>
      <w:rFonts w:eastAsia="宋体"/>
      <w:sz w:val="21"/>
      <w:szCs w:val="24"/>
    </w:rPr>
  </w:style>
  <w:style w:type="character" w:styleId="949">
    <w:name w:val="无"/>
    <w:next w:val="949"/>
    <w:link w:val="890"/>
    <w:uiPriority w:val="99"/>
    <w:qFormat/>
  </w:style>
  <w:style w:type="character" w:styleId="950">
    <w:name w:val="纯文本 Char1"/>
    <w:next w:val="950"/>
    <w:link w:val="890"/>
    <w:rPr>
      <w:rFonts w:ascii="宋体" w:hAnsi="Courier New" w:cs="Courier New"/>
      <w:sz w:val="21"/>
      <w:szCs w:val="21"/>
      <w:lang w:eastAsia="en-US"/>
    </w:rPr>
  </w:style>
  <w:style w:type="paragraph" w:styleId="951">
    <w:name w:val="Table Paragraph"/>
    <w:basedOn w:val="890"/>
    <w:next w:val="951"/>
    <w:link w:val="890"/>
    <w:uiPriority w:val="1"/>
    <w:qFormat/>
  </w:style>
  <w:style w:type="paragraph" w:styleId="952">
    <w:name w:val="Default"/>
    <w:next w:val="952"/>
    <w:link w:val="890"/>
    <w:qFormat/>
    <w:pPr>
      <w:widowControl w:val="off"/>
    </w:pPr>
    <w:rPr>
      <w:rFonts w:ascii="宋体" w:cs="宋体"/>
      <w:color w:val="000000"/>
      <w:sz w:val="24"/>
      <w:szCs w:val="24"/>
      <w:lang w:val="en-US" w:eastAsia="zh-CN" w:bidi="ar-SA"/>
    </w:rPr>
  </w:style>
  <w:style w:type="paragraph" w:styleId="953">
    <w:name w:val="Heading 1"/>
    <w:basedOn w:val="890"/>
    <w:next w:val="953"/>
    <w:link w:val="890"/>
    <w:uiPriority w:val="1"/>
    <w:qFormat/>
    <w:pPr>
      <w:ind w:left="39"/>
      <w:outlineLvl w:val="0"/>
    </w:pPr>
    <w:rPr>
      <w:rFonts w:ascii="宋体" w:hAnsi="Times New Roman" w:eastAsia="宋体" w:cs="宋体"/>
      <w:b/>
      <w:bCs/>
      <w:sz w:val="21"/>
      <w:szCs w:val="21"/>
      <w:lang w:eastAsia="zh-CN"/>
    </w:rPr>
  </w:style>
  <w:style w:type="paragraph" w:styleId="954">
    <w:name w:val="正文_0_1"/>
    <w:next w:val="954"/>
    <w:link w:val="890"/>
    <w:qFormat/>
    <w:pPr>
      <w:jc w:val="both"/>
      <w:widowControl w:val="off"/>
    </w:pPr>
    <w:rPr>
      <w:sz w:val="21"/>
      <w:szCs w:val="22"/>
      <w:lang w:val="en-US" w:eastAsia="zh-CN" w:bidi="ar-SA"/>
    </w:rPr>
  </w:style>
  <w:style w:type="paragraph" w:styleId="955">
    <w:name w:val="列出段落1"/>
    <w:next w:val="955"/>
    <w:link w:val="890"/>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956">
    <w:name w:val="Normal_26"/>
    <w:next w:val="956"/>
    <w:link w:val="890"/>
    <w:pPr>
      <w:jc w:val="both"/>
      <w:spacing w:before="120" w:after="240"/>
    </w:pPr>
    <w:rPr>
      <w:rFonts w:eastAsia="Times New Roman"/>
      <w:sz w:val="22"/>
      <w:szCs w:val="22"/>
      <w:lang w:val="en-US" w:eastAsia="en-US" w:bidi="ar-SA"/>
    </w:rPr>
  </w:style>
  <w:style w:type="paragraph" w:styleId="957">
    <w:name w:val="普通正文"/>
    <w:basedOn w:val="890"/>
    <w:next w:val="957"/>
    <w:link w:val="890"/>
    <w:pPr>
      <w:ind w:firstLine="480"/>
      <w:spacing w:before="120" w:after="120" w:line="360" w:lineRule="auto"/>
    </w:pPr>
    <w:rPr>
      <w:rFonts w:ascii="Arial" w:hAnsi="Arial" w:eastAsia="宋体"/>
      <w:sz w:val="24"/>
      <w:szCs w:val="24"/>
      <w:lang w:eastAsia="zh-CN"/>
    </w:rPr>
  </w:style>
  <w:style w:type="paragraph" w:styleId="958">
    <w:name w:val="正文（绿盟科技）"/>
    <w:next w:val="958"/>
    <w:link w:val="890"/>
    <w:qFormat/>
    <w:pPr>
      <w:spacing w:line="300" w:lineRule="auto"/>
    </w:pPr>
    <w:rPr>
      <w:rFonts w:ascii="Arial" w:hAnsi="Arial" w:cs="黑体"/>
      <w:sz w:val="21"/>
      <w:szCs w:val="21"/>
      <w:lang w:val="en-US" w:eastAsia="zh-CN" w:bidi="ar-SA"/>
    </w:rPr>
  </w:style>
  <w:style w:type="paragraph" w:styleId="959">
    <w:name w:val="列表段落"/>
    <w:basedOn w:val="890"/>
    <w:next w:val="959"/>
    <w:link w:val="890"/>
    <w:uiPriority w:val="34"/>
    <w:qFormat/>
  </w:style>
  <w:style w:type="paragraph" w:styleId="960">
    <w:name w:val="正文 A"/>
    <w:next w:val="945"/>
    <w:link w:val="890"/>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961">
    <w:name w:val="Table Normal"/>
    <w:next w:val="961"/>
    <w:link w:val="890"/>
    <w:uiPriority w:val="2"/>
    <w:unhideWhenUsed/>
    <w:qFormat/>
    <w:rPr>
      <w:lang w:val="en-US" w:eastAsia="zh-CN" w:bidi="ar-SA"/>
    </w:rPr>
    <w:tblPr/>
  </w:style>
  <w:style w:type="character" w:styleId="962">
    <w:name w:val="标题 2 字符"/>
    <w:next w:val="962"/>
    <w:link w:val="890"/>
    <w:uiPriority w:val="9"/>
    <w:semiHidden/>
    <w:rPr>
      <w:rFonts w:ascii="等线 Light" w:hAnsi="等线 Light" w:eastAsia="等线 Light" w:cs="Times New Roman"/>
      <w:b/>
      <w:bCs/>
      <w:sz w:val="32"/>
      <w:szCs w:val="32"/>
      <w:lang w:eastAsia="en-US"/>
    </w:rPr>
  </w:style>
  <w:style w:type="character" w:styleId="963">
    <w:name w:val="标题 4 字符"/>
    <w:next w:val="963"/>
    <w:link w:val="890"/>
    <w:uiPriority w:val="9"/>
    <w:semiHidden/>
    <w:rPr>
      <w:rFonts w:ascii="等线 Light" w:hAnsi="等线 Light" w:eastAsia="等线 Light" w:cs="Times New Roman"/>
      <w:b/>
      <w:bCs/>
      <w:sz w:val="28"/>
      <w:szCs w:val="28"/>
      <w:lang w:eastAsia="en-US"/>
    </w:rPr>
  </w:style>
  <w:style w:type="character" w:styleId="964">
    <w:name w:val="p21"/>
    <w:next w:val="964"/>
    <w:link w:val="890"/>
    <w:rPr>
      <w:sz w:val="9"/>
      <w:szCs w:val="9"/>
    </w:rPr>
  </w:style>
  <w:style w:type="character" w:styleId="965">
    <w:name w:val="HTML 预设格式 字符"/>
    <w:next w:val="965"/>
    <w:link w:val="890"/>
    <w:uiPriority w:val="99"/>
    <w:rPr>
      <w:rFonts w:ascii="Courier New" w:hAnsi="Courier New" w:eastAsia="Calibri" w:cs="Courier New"/>
      <w:lang w:eastAsia="en-US"/>
    </w:rPr>
  </w:style>
  <w:style w:type="character" w:styleId="966">
    <w:name w:val="文档结构图 字符"/>
    <w:next w:val="966"/>
    <w:link w:val="890"/>
    <w:uiPriority w:val="99"/>
    <w:rPr>
      <w:rFonts w:ascii="Microsoft YaHei UI" w:eastAsia="Microsoft YaHei UI"/>
      <w:sz w:val="18"/>
      <w:szCs w:val="18"/>
      <w:lang w:eastAsia="en-US"/>
    </w:rPr>
  </w:style>
  <w:style w:type="character" w:styleId="967">
    <w:name w:val="批注框文本 字符"/>
    <w:next w:val="967"/>
    <w:link w:val="890"/>
    <w:uiPriority w:val="99"/>
    <w:semiHidden/>
    <w:rPr>
      <w:rFonts w:ascii="Times New Roman" w:hAnsi="Times New Roman" w:eastAsia="Calibri" w:cs="Times New Roman"/>
      <w:sz w:val="18"/>
      <w:szCs w:val="18"/>
      <w:lang w:eastAsia="en-US"/>
    </w:rPr>
  </w:style>
  <w:style w:type="character" w:styleId="968">
    <w:name w:val="标题 字符"/>
    <w:next w:val="968"/>
    <w:link w:val="890"/>
    <w:uiPriority w:val="10"/>
    <w:rPr>
      <w:rFonts w:ascii="等线 Light" w:hAnsi="等线 Light" w:eastAsia="等线 Light" w:cs="Times New Roman"/>
      <w:b/>
      <w:bCs/>
      <w:sz w:val="32"/>
      <w:szCs w:val="32"/>
      <w:lang w:eastAsia="en-US"/>
    </w:rPr>
  </w:style>
  <w:style w:type="character" w:styleId="969">
    <w:name w:val="纯文本 Char_0"/>
    <w:next w:val="969"/>
    <w:link w:val="970"/>
    <w:uiPriority w:val="99"/>
    <w:rPr>
      <w:rFonts w:ascii="宋体" w:hAnsi="Courier New"/>
      <w:szCs w:val="21"/>
    </w:rPr>
  </w:style>
  <w:style w:type="paragraph" w:styleId="970">
    <w:name w:val="纯文本_0"/>
    <w:basedOn w:val="971"/>
    <w:next w:val="970"/>
    <w:link w:val="969"/>
    <w:uiPriority w:val="99"/>
    <w:unhideWhenUsed/>
    <w:rPr>
      <w:rFonts w:ascii="宋体" w:hAnsi="Courier New" w:cs="Times New Roman"/>
      <w:szCs w:val="21"/>
    </w:rPr>
  </w:style>
  <w:style w:type="paragraph" w:styleId="971">
    <w:name w:val="正文_1_0"/>
    <w:next w:val="971"/>
    <w:link w:val="890"/>
    <w:qFormat/>
    <w:pPr>
      <w:jc w:val="both"/>
      <w:widowControl w:val="off"/>
    </w:pPr>
    <w:rPr>
      <w:rFonts w:ascii="Calibri" w:hAnsi="Calibri" w:cs="Calibri"/>
      <w:lang w:val="en-US" w:eastAsia="zh-CN" w:bidi="ar-SA"/>
    </w:rPr>
  </w:style>
  <w:style w:type="character" w:styleId="972">
    <w:name w:val="ca-10"/>
    <w:next w:val="972"/>
    <w:link w:val="890"/>
    <w:rPr>
      <w:rFonts w:eastAsia="Times New Roman"/>
    </w:rPr>
  </w:style>
  <w:style w:type="character" w:styleId="973">
    <w:name w:val="批注文字 Char1"/>
    <w:next w:val="973"/>
    <w:link w:val="890"/>
    <w:uiPriority w:val="99"/>
    <w:semiHidden/>
    <w:rPr>
      <w:rFonts w:eastAsia="Calibri"/>
      <w:sz w:val="22"/>
      <w:szCs w:val="22"/>
      <w:lang w:eastAsia="en-US"/>
    </w:rPr>
  </w:style>
  <w:style w:type="character" w:styleId="974">
    <w:name w:val="批注主题 字符"/>
    <w:next w:val="974"/>
    <w:link w:val="890"/>
    <w:uiPriority w:val="99"/>
    <w:rPr>
      <w:rFonts w:eastAsia="Calibri"/>
      <w:b/>
      <w:bCs/>
      <w:sz w:val="22"/>
      <w:szCs w:val="22"/>
      <w:lang w:eastAsia="en-US"/>
    </w:rPr>
  </w:style>
  <w:style w:type="character" w:styleId="975">
    <w:name w:val="apple-converted-space"/>
    <w:next w:val="975"/>
    <w:link w:val="890"/>
    <w:rPr>
      <w:rFonts w:eastAsia="Times New Roman"/>
    </w:rPr>
  </w:style>
  <w:style w:type="character" w:styleId="976">
    <w:name w:val="ca-2"/>
    <w:next w:val="976"/>
    <w:link w:val="890"/>
    <w:rPr>
      <w:rFonts w:eastAsia="Times New Roman"/>
    </w:rPr>
  </w:style>
  <w:style w:type="character" w:styleId="977">
    <w:name w:val="标题3 Char_0"/>
    <w:next w:val="977"/>
    <w:link w:val="978"/>
    <w:rPr>
      <w:rFonts w:ascii="黑体" w:hAnsi="黑体" w:eastAsia="黑体"/>
      <w:b/>
      <w:sz w:val="32"/>
      <w:szCs w:val="32"/>
    </w:rPr>
  </w:style>
  <w:style w:type="paragraph" w:styleId="978">
    <w:name w:val="标题3_0"/>
    <w:basedOn w:val="979"/>
    <w:next w:val="978"/>
    <w:link w:val="977"/>
    <w:qFormat/>
    <w:pPr>
      <w:jc w:val="center"/>
      <w:outlineLvl w:val="2"/>
    </w:pPr>
    <w:rPr>
      <w:rFonts w:ascii="黑体" w:hAnsi="黑体" w:eastAsia="黑体" w:cs="Times New Roman"/>
      <w:b/>
      <w:sz w:val="32"/>
      <w:szCs w:val="32"/>
    </w:rPr>
  </w:style>
  <w:style w:type="paragraph" w:styleId="979">
    <w:name w:val="正文_1"/>
    <w:next w:val="979"/>
    <w:link w:val="890"/>
    <w:qFormat/>
    <w:pPr>
      <w:jc w:val="both"/>
      <w:widowControl w:val="off"/>
    </w:pPr>
    <w:rPr>
      <w:rFonts w:ascii="Calibri" w:hAnsi="Calibri" w:cs="Calibri"/>
      <w:szCs w:val="24"/>
      <w:lang w:val="en-US" w:eastAsia="zh-CN" w:bidi="ar-SA"/>
    </w:rPr>
  </w:style>
  <w:style w:type="character" w:styleId="980">
    <w:name w:val="正文文本 字符"/>
    <w:next w:val="980"/>
    <w:link w:val="890"/>
    <w:uiPriority w:val="99"/>
    <w:semiHidden/>
    <w:rPr>
      <w:rFonts w:ascii="Times New Roman" w:hAnsi="Times New Roman" w:eastAsia="Calibri" w:cs="Times New Roman"/>
      <w:sz w:val="22"/>
      <w:lang w:eastAsia="en-US"/>
    </w:rPr>
  </w:style>
  <w:style w:type="character" w:styleId="981">
    <w:name w:val="标题3 Char"/>
    <w:next w:val="981"/>
    <w:link w:val="982"/>
    <w:rPr>
      <w:rFonts w:ascii="黑体" w:hAnsi="黑体" w:eastAsia="黑体"/>
      <w:b/>
      <w:sz w:val="32"/>
      <w:szCs w:val="32"/>
    </w:rPr>
  </w:style>
  <w:style w:type="paragraph" w:styleId="982">
    <w:name w:val="标题3"/>
    <w:basedOn w:val="890"/>
    <w:next w:val="982"/>
    <w:link w:val="981"/>
    <w:qFormat/>
    <w:pPr>
      <w:jc w:val="center"/>
      <w:pageBreakBefore/>
      <w:outlineLvl w:val="2"/>
    </w:pPr>
    <w:rPr>
      <w:rFonts w:ascii="黑体" w:hAnsi="黑体" w:eastAsia="黑体"/>
      <w:b/>
      <w:sz w:val="32"/>
      <w:szCs w:val="32"/>
    </w:rPr>
  </w:style>
  <w:style w:type="character" w:styleId="983">
    <w:name w:val="批注主题 Char1"/>
    <w:next w:val="983"/>
    <w:link w:val="890"/>
    <w:uiPriority w:val="99"/>
    <w:semiHidden/>
    <w:rPr>
      <w:rFonts w:eastAsia="Calibri"/>
      <w:b/>
      <w:bCs/>
      <w:sz w:val="22"/>
      <w:szCs w:val="22"/>
      <w:lang w:eastAsia="en-US"/>
    </w:rPr>
  </w:style>
  <w:style w:type="character" w:styleId="984">
    <w:name w:val="标题 1 字符"/>
    <w:next w:val="984"/>
    <w:link w:val="890"/>
    <w:uiPriority w:val="9"/>
    <w:rPr>
      <w:rFonts w:ascii="Times New Roman" w:hAnsi="Times New Roman" w:eastAsia="Calibri" w:cs="Times New Roman"/>
      <w:b/>
      <w:bCs/>
      <w:sz w:val="44"/>
      <w:szCs w:val="44"/>
      <w:lang w:eastAsia="en-US"/>
    </w:rPr>
  </w:style>
  <w:style w:type="character" w:styleId="985">
    <w:name w:val="正文文本首行缩进 字符"/>
    <w:next w:val="985"/>
    <w:link w:val="890"/>
    <w:uiPriority w:val="99"/>
    <w:semiHidden/>
    <w:rPr>
      <w:rFonts w:ascii="Times New Roman" w:hAnsi="Times New Roman" w:eastAsia="Calibri" w:cs="Times New Roman"/>
      <w:sz w:val="22"/>
      <w:szCs w:val="24"/>
      <w:lang w:eastAsia="en-US"/>
    </w:rPr>
  </w:style>
  <w:style w:type="character" w:styleId="986">
    <w:name w:val="批注文字 字符"/>
    <w:next w:val="986"/>
    <w:link w:val="890"/>
    <w:uiPriority w:val="99"/>
    <w:semiHidden/>
    <w:rPr>
      <w:rFonts w:ascii="Times New Roman" w:hAnsi="Times New Roman" w:eastAsia="Calibri" w:cs="Times New Roman"/>
      <w:sz w:val="22"/>
      <w:lang w:eastAsia="en-US"/>
    </w:rPr>
  </w:style>
  <w:style w:type="character" w:styleId="987">
    <w:name w:val="标题 3 字符"/>
    <w:next w:val="987"/>
    <w:link w:val="890"/>
    <w:uiPriority w:val="9"/>
    <w:semiHidden/>
    <w:rPr>
      <w:rFonts w:ascii="Times New Roman" w:hAnsi="Times New Roman" w:eastAsia="Calibri" w:cs="Times New Roman"/>
      <w:b/>
      <w:bCs/>
      <w:sz w:val="32"/>
      <w:szCs w:val="32"/>
      <w:lang w:eastAsia="en-US"/>
    </w:rPr>
  </w:style>
  <w:style w:type="character" w:styleId="988">
    <w:name w:val="批注框文本 Char1"/>
    <w:next w:val="988"/>
    <w:link w:val="890"/>
    <w:uiPriority w:val="99"/>
    <w:semiHidden/>
    <w:rPr>
      <w:rFonts w:eastAsia="Calibri"/>
      <w:sz w:val="18"/>
      <w:szCs w:val="18"/>
      <w:lang w:eastAsia="en-US"/>
    </w:rPr>
  </w:style>
  <w:style w:type="character" w:styleId="989">
    <w:name w:val="日期 字符"/>
    <w:next w:val="989"/>
    <w:link w:val="890"/>
    <w:uiPriority w:val="99"/>
    <w:rPr>
      <w:rFonts w:eastAsia="Calibri"/>
      <w:sz w:val="22"/>
      <w:szCs w:val="22"/>
      <w:lang w:eastAsia="en-US"/>
    </w:rPr>
  </w:style>
  <w:style w:type="character" w:styleId="990">
    <w:name w:val="页眉 字符"/>
    <w:next w:val="990"/>
    <w:link w:val="890"/>
    <w:uiPriority w:val="99"/>
    <w:semiHidden/>
    <w:rPr>
      <w:rFonts w:ascii="Times New Roman" w:hAnsi="Times New Roman" w:eastAsia="Calibri" w:cs="Times New Roman"/>
      <w:sz w:val="18"/>
      <w:szCs w:val="18"/>
      <w:lang w:eastAsia="en-US"/>
    </w:rPr>
  </w:style>
  <w:style w:type="character" w:styleId="991">
    <w:name w:val="页脚 字符"/>
    <w:next w:val="991"/>
    <w:link w:val="890"/>
    <w:uiPriority w:val="99"/>
    <w:semiHidden/>
    <w:rPr>
      <w:rFonts w:ascii="Times New Roman" w:hAnsi="Times New Roman" w:eastAsia="Calibri" w:cs="Times New Roman"/>
      <w:sz w:val="18"/>
      <w:szCs w:val="18"/>
      <w:lang w:eastAsia="en-US"/>
    </w:rPr>
  </w:style>
  <w:style w:type="paragraph" w:styleId="992">
    <w:name w:val="Plain Text_0"/>
    <w:basedOn w:val="971"/>
    <w:next w:val="992"/>
    <w:link w:val="890"/>
    <w:rPr>
      <w:rFonts w:ascii="宋体" w:hAnsi="Courier New" w:eastAsia="Times New Roman" w:cs="Courier New"/>
      <w:szCs w:val="21"/>
    </w:rPr>
  </w:style>
  <w:style w:type="paragraph" w:styleId="993">
    <w:name w:val="contentarticle"/>
    <w:basedOn w:val="890"/>
    <w:next w:val="993"/>
    <w:link w:val="890"/>
    <w:pPr>
      <w:spacing w:before="100" w:beforeAutospacing="1" w:after="100" w:afterAutospacing="1"/>
      <w:widowControl/>
    </w:pPr>
    <w:rPr>
      <w:rFonts w:ascii="宋体" w:hAnsi="宋体" w:eastAsia="宋体" w:cs="宋体"/>
      <w:sz w:val="24"/>
      <w:lang w:eastAsia="zh-CN"/>
    </w:rPr>
  </w:style>
  <w:style w:type="paragraph" w:styleId="994">
    <w:name w:val="无间隔"/>
    <w:next w:val="994"/>
    <w:link w:val="890"/>
    <w:uiPriority w:val="1"/>
    <w:qFormat/>
    <w:pPr>
      <w:jc w:val="center"/>
      <w:widowControl w:val="off"/>
    </w:pPr>
    <w:rPr>
      <w:rFonts w:ascii="Calibri" w:hAnsi="Calibri" w:eastAsia="黑体" w:cs="Calibri"/>
      <w:sz w:val="30"/>
      <w:szCs w:val="24"/>
      <w:lang w:val="en-US" w:eastAsia="zh-CN" w:bidi="ar-SA"/>
    </w:rPr>
  </w:style>
  <w:style w:type="paragraph" w:styleId="995">
    <w:name w:val="修订"/>
    <w:next w:val="995"/>
    <w:link w:val="890"/>
    <w:uiPriority w:val="99"/>
    <w:unhideWhenUsed/>
    <w:rPr>
      <w:rFonts w:ascii="Calibri" w:hAnsi="Calibri" w:eastAsia="Calibri" w:cs="Calibri"/>
      <w:sz w:val="22"/>
      <w:szCs w:val="22"/>
      <w:lang w:val="en-US" w:eastAsia="en-US" w:bidi="ar-SA"/>
    </w:rPr>
  </w:style>
  <w:style w:type="paragraph" w:styleId="996">
    <w:name w:val="图标题"/>
    <w:basedOn w:val="890"/>
    <w:next w:val="996"/>
    <w:link w:val="890"/>
    <w:qFormat/>
    <w:pPr>
      <w:jc w:val="center"/>
      <w:spacing w:line="360" w:lineRule="auto"/>
    </w:pPr>
    <w:rPr>
      <w:rFonts w:ascii="Calibri" w:hAnsi="Calibri" w:eastAsia="宋体" w:cs="Calibri"/>
      <w:b/>
      <w:sz w:val="24"/>
      <w:szCs w:val="20"/>
      <w:lang w:eastAsia="zh-CN"/>
    </w:rPr>
  </w:style>
  <w:style w:type="paragraph" w:styleId="997">
    <w:name w:val="_Style 29"/>
    <w:basedOn w:val="890"/>
    <w:next w:val="890"/>
    <w:link w:val="890"/>
    <w:uiPriority w:val="39"/>
    <w:pPr>
      <w:ind w:left="840"/>
      <w:jc w:val="both"/>
    </w:pPr>
    <w:rPr>
      <w:rFonts w:ascii="Calibri" w:hAnsi="Calibri" w:eastAsia="宋体" w:cs="Calibri"/>
      <w:sz w:val="21"/>
      <w:lang w:eastAsia="zh-CN"/>
    </w:rPr>
  </w:style>
  <w:style w:type="paragraph" w:styleId="998">
    <w:name w:val="正文2"/>
    <w:next w:val="998"/>
    <w:link w:val="890"/>
    <w:qFormat/>
    <w:pPr>
      <w:jc w:val="both"/>
      <w:widowControl w:val="off"/>
    </w:pPr>
    <w:rPr>
      <w:rFonts w:ascii="Calibri" w:hAnsi="Calibri" w:cs="Calibri"/>
      <w:lang w:val="en-US" w:eastAsia="zh-CN" w:bidi="ar-SA"/>
    </w:rPr>
  </w:style>
  <w:style w:type="paragraph" w:styleId="999">
    <w:name w:val="正文1"/>
    <w:next w:val="999"/>
    <w:link w:val="890"/>
    <w:uiPriority w:val="99"/>
    <w:qFormat/>
    <w:pPr>
      <w:jc w:val="both"/>
      <w:widowControl w:val="off"/>
    </w:pPr>
    <w:rPr>
      <w:rFonts w:ascii="Calibri" w:hAnsi="Calibri" w:cs="Calibri"/>
      <w:lang w:val="en-US" w:eastAsia="zh-CN" w:bidi="ar-SA"/>
    </w:rPr>
  </w:style>
  <w:style w:type="paragraph" w:styleId="1000">
    <w:name w:val="Normal_0"/>
    <w:next w:val="1000"/>
    <w:link w:val="890"/>
    <w:qFormat/>
    <w:pPr>
      <w:jc w:val="both"/>
      <w:widowControl w:val="off"/>
    </w:pPr>
    <w:rPr>
      <w:rFonts w:ascii="Calibri" w:hAnsi="Calibri" w:cs="Calibri"/>
      <w:lang w:val="en-US" w:eastAsia="zh-CN" w:bidi="ar-SA"/>
    </w:rPr>
  </w:style>
  <w:style w:type="paragraph" w:styleId="1001">
    <w:name w:val="pa-15"/>
    <w:basedOn w:val="971"/>
    <w:next w:val="1001"/>
    <w:link w:val="890"/>
    <w:pPr>
      <w:jc w:val="left"/>
      <w:spacing w:before="100" w:beforeAutospacing="1" w:after="100" w:afterAutospacing="1"/>
      <w:widowControl/>
    </w:pPr>
    <w:rPr>
      <w:rFonts w:ascii="宋体" w:hAnsi="宋体" w:eastAsia="Times New Roman" w:cs="宋体"/>
      <w:sz w:val="24"/>
      <w:szCs w:val="24"/>
    </w:rPr>
  </w:style>
  <w:style w:type="paragraph" w:styleId="1002">
    <w:name w:val="正文_0_0_0_0"/>
    <w:next w:val="1002"/>
    <w:link w:val="890"/>
    <w:qFormat/>
    <w:pPr>
      <w:jc w:val="both"/>
      <w:widowControl w:val="off"/>
    </w:pPr>
    <w:rPr>
      <w:rFonts w:ascii="Calibri" w:hAnsi="Calibri" w:cs="Calibri"/>
      <w:lang w:val="en-US" w:eastAsia="zh-CN" w:bidi="ar-SA"/>
    </w:rPr>
  </w:style>
  <w:style w:type="paragraph" w:styleId="1003">
    <w:name w:val="正文_2"/>
    <w:next w:val="1003"/>
    <w:link w:val="890"/>
    <w:qFormat/>
    <w:pPr>
      <w:spacing w:after="200" w:line="276" w:lineRule="auto"/>
      <w:widowControl w:val="off"/>
    </w:pPr>
    <w:rPr>
      <w:rFonts w:ascii="Calibri" w:hAnsi="Calibri" w:cs="Calibri"/>
      <w:lang w:val="en-US" w:eastAsia="zh-CN" w:bidi="ar-SA"/>
    </w:rPr>
  </w:style>
  <w:style w:type="paragraph" w:styleId="1004">
    <w:name w:val="pa-13"/>
    <w:basedOn w:val="971"/>
    <w:next w:val="1004"/>
    <w:link w:val="890"/>
    <w:pPr>
      <w:jc w:val="left"/>
      <w:spacing w:before="100" w:beforeAutospacing="1" w:after="100" w:afterAutospacing="1"/>
      <w:widowControl/>
    </w:pPr>
    <w:rPr>
      <w:rFonts w:ascii="宋体" w:hAnsi="宋体" w:eastAsia="Times New Roman" w:cs="宋体"/>
      <w:sz w:val="24"/>
      <w:szCs w:val="24"/>
    </w:rPr>
  </w:style>
  <w:style w:type="paragraph" w:styleId="1005">
    <w:name w:val="TOC 标题"/>
    <w:basedOn w:val="891"/>
    <w:next w:val="890"/>
    <w:link w:val="890"/>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1006">
    <w:name w:val="Normal1"/>
    <w:next w:val="1006"/>
    <w:link w:val="890"/>
    <w:qFormat/>
    <w:pPr>
      <w:jc w:val="both"/>
      <w:widowControl w:val="off"/>
    </w:pPr>
    <w:rPr>
      <w:rFonts w:ascii="Calibri" w:hAnsi="Calibri" w:cs="Calibri"/>
      <w:lang w:val="en-US" w:eastAsia="zh-CN" w:bidi="ar-SA"/>
    </w:rPr>
  </w:style>
  <w:style w:type="paragraph" w:styleId="1007">
    <w:name w:val="样式 标题 3 + (中文) 黑体 小四 非加粗 段前: 7.8 磅 段后: 0 磅 行距: 固定值 20 磅"/>
    <w:basedOn w:val="893"/>
    <w:next w:val="1007"/>
    <w:link w:val="890"/>
    <w:pPr>
      <w:jc w:val="both"/>
      <w:keepLines/>
      <w:keepNext/>
      <w:spacing w:line="400" w:lineRule="exact"/>
    </w:pPr>
    <w:rPr>
      <w:rFonts w:ascii="Times New Roman" w:hAnsi="Times New Roman" w:cs="宋体"/>
      <w:sz w:val="24"/>
      <w:szCs w:val="20"/>
    </w:rPr>
  </w:style>
  <w:style w:type="paragraph" w:styleId="1008">
    <w:name w:val="pa-16"/>
    <w:basedOn w:val="971"/>
    <w:next w:val="1008"/>
    <w:link w:val="890"/>
    <w:pPr>
      <w:jc w:val="left"/>
      <w:spacing w:before="100" w:beforeAutospacing="1" w:after="100" w:afterAutospacing="1"/>
      <w:widowControl/>
    </w:pPr>
    <w:rPr>
      <w:rFonts w:ascii="宋体" w:hAnsi="宋体" w:eastAsia="Times New Roman" w:cs="宋体"/>
      <w:sz w:val="24"/>
      <w:szCs w:val="24"/>
    </w:rPr>
  </w:style>
  <w:style w:type="paragraph" w:styleId="1009">
    <w:name w:val="正文文本缩进 22"/>
    <w:basedOn w:val="971"/>
    <w:next w:val="1009"/>
    <w:link w:val="890"/>
    <w:pPr>
      <w:ind w:left="420"/>
      <w:spacing w:after="120" w:line="480" w:lineRule="auto"/>
    </w:pPr>
    <w:rPr>
      <w:rFonts w:eastAsia="Times New Roman"/>
      <w:szCs w:val="24"/>
    </w:rPr>
  </w:style>
  <w:style w:type="paragraph" w:styleId="1010">
    <w:name w:val="正文1_2"/>
    <w:next w:val="1010"/>
    <w:link w:val="890"/>
    <w:qFormat/>
    <w:pPr>
      <w:jc w:val="both"/>
      <w:widowControl w:val="off"/>
    </w:pPr>
    <w:rPr>
      <w:rFonts w:ascii="Calibri" w:hAnsi="Calibri" w:cs="Calibri"/>
      <w:lang w:val="en-US" w:eastAsia="zh-CN" w:bidi="ar-SA"/>
    </w:rPr>
  </w:style>
  <w:style w:type="paragraph" w:styleId="1011">
    <w:name w:val="t_black_12_b"/>
    <w:basedOn w:val="890"/>
    <w:next w:val="1011"/>
    <w:link w:val="890"/>
    <w:pPr>
      <w:widowControl/>
    </w:pPr>
    <w:rPr>
      <w:rFonts w:ascii="宋体" w:hAnsi="宋体" w:eastAsia="宋体" w:cs="宋体"/>
      <w:b/>
      <w:bCs/>
      <w:color w:val="212121"/>
      <w:sz w:val="9"/>
      <w:szCs w:val="9"/>
      <w:lang w:eastAsia="zh-CN"/>
    </w:rPr>
  </w:style>
  <w:style w:type="paragraph" w:styleId="1012">
    <w:name w:val="正文_0_2"/>
    <w:next w:val="1012"/>
    <w:link w:val="890"/>
    <w:qFormat/>
    <w:pPr>
      <w:jc w:val="both"/>
      <w:widowControl w:val="off"/>
    </w:pPr>
    <w:rPr>
      <w:rFonts w:ascii="Calibri" w:hAnsi="Calibri" w:cs="Calibri"/>
      <w:szCs w:val="24"/>
      <w:lang w:val="en-US" w:eastAsia="zh-CN" w:bidi="ar-SA"/>
    </w:rPr>
  </w:style>
  <w:style w:type="paragraph" w:styleId="1013">
    <w:name w:val="pa-14"/>
    <w:basedOn w:val="971"/>
    <w:next w:val="1013"/>
    <w:link w:val="890"/>
    <w:pPr>
      <w:jc w:val="left"/>
      <w:spacing w:before="100" w:beforeAutospacing="1" w:after="100" w:afterAutospacing="1"/>
      <w:widowControl/>
    </w:pPr>
    <w:rPr>
      <w:rFonts w:ascii="宋体" w:hAnsi="宋体" w:eastAsia="Times New Roman" w:cs="宋体"/>
      <w:sz w:val="24"/>
      <w:szCs w:val="24"/>
    </w:rPr>
  </w:style>
  <w:style w:type="paragraph" w:styleId="1014">
    <w:name w:val="0"/>
    <w:basedOn w:val="908"/>
    <w:next w:val="1014"/>
    <w:link w:val="890"/>
    <w:qFormat/>
    <w:pPr>
      <w:ind w:left="0" w:firstLine="560"/>
      <w:spacing w:before="0" w:line="360" w:lineRule="auto"/>
    </w:pPr>
    <w:rPr>
      <w:rFonts w:ascii="Times New Roman" w:hAnsi="Times New Roman" w:cs="Calibri"/>
      <w:sz w:val="28"/>
      <w:szCs w:val="28"/>
      <w:lang w:val="zh-CN" w:eastAsia="zh-CN"/>
    </w:rPr>
  </w:style>
  <w:style w:type="paragraph" w:styleId="1015">
    <w:name w:val="正文_0"/>
    <w:next w:val="1015"/>
    <w:link w:val="890"/>
    <w:qFormat/>
    <w:pPr>
      <w:jc w:val="both"/>
      <w:widowControl w:val="off"/>
    </w:pPr>
    <w:rPr>
      <w:rFonts w:ascii="Calibri" w:hAnsi="Calibri" w:cs="Calibri"/>
      <w:sz w:val="21"/>
      <w:szCs w:val="24"/>
      <w:lang w:val="en-US" w:eastAsia="zh-CN" w:bidi="ar-SA"/>
    </w:rPr>
  </w:style>
  <w:style w:type="table" w:styleId="1016">
    <w:name w:val="网格型1"/>
    <w:basedOn w:val="896"/>
    <w:next w:val="1016"/>
    <w:link w:val="890"/>
    <w:rPr>
      <w:rFonts w:ascii="Calibri" w:hAnsi="Calibri" w:cs="Calibri"/>
    </w:rPr>
    <w:tblPr/>
  </w:style>
  <w:style w:type="table" w:styleId="1017">
    <w:name w:val="网格型2"/>
    <w:basedOn w:val="896"/>
    <w:next w:val="1017"/>
    <w:link w:val="890"/>
    <w:tblPr/>
  </w:style>
  <w:style w:type="paragraph" w:styleId="1018">
    <w:name w:val="Normal_1"/>
    <w:next w:val="1018"/>
    <w:link w:val="890"/>
    <w:qFormat/>
    <w:pPr>
      <w:jc w:val="both"/>
      <w:widowControl w:val="off"/>
    </w:pPr>
    <w:rPr>
      <w:rFonts w:ascii="Calibri" w:hAnsi="Calibri"/>
      <w:lang w:val="en-US" w:eastAsia="zh-CN" w:bidi="ar-SA"/>
    </w:rPr>
  </w:style>
  <w:style w:type="paragraph" w:styleId="1019">
    <w:name w:val="_Style 21"/>
    <w:basedOn w:val="890"/>
    <w:next w:val="959"/>
    <w:link w:val="890"/>
    <w:uiPriority w:val="1"/>
    <w:qFormat/>
    <w:pPr>
      <w:ind w:left="323" w:firstLine="420"/>
      <w:jc w:val="left"/>
    </w:pPr>
    <w:rPr>
      <w:rFonts w:ascii="宋体" w:hAnsi="宋体" w:cs="宋体"/>
      <w:sz w:val="22"/>
      <w:szCs w:val="22"/>
      <w:lang w:val="zh-CN" w:bidi="zh-CN"/>
    </w:rPr>
  </w:style>
  <w:style w:type="paragraph" w:styleId="1020">
    <w:name w:val="样式 标题 2 + Times New Roman 四号 非加粗 段前: 5 磅 段后: 0 磅 行距: 固定值 20..."/>
    <w:basedOn w:val="892"/>
    <w:next w:val="1020"/>
    <w:link w:val="890"/>
    <w:qFormat/>
    <w:pPr>
      <w:spacing w:before="100" w:after="0" w:line="400" w:lineRule="exact"/>
    </w:pPr>
    <w:rPr>
      <w:rFonts w:ascii="Times New Roman" w:hAnsi="Times New Roman" w:eastAsia="黑体"/>
      <w:b w:val="0"/>
      <w:bCs w:val="0"/>
      <w:sz w:val="28"/>
      <w:szCs w:val="20"/>
      <w:lang w:val="en-US" w:eastAsia="zh-CN"/>
    </w:rPr>
  </w:style>
  <w:style w:type="paragraph" w:styleId="1021">
    <w:name w:val="Blockquote"/>
    <w:basedOn w:val="890"/>
    <w:next w:val="1021"/>
    <w:link w:val="890"/>
    <w:qFormat/>
    <w:pPr>
      <w:ind w:left="360" w:right="360"/>
      <w:jc w:val="left"/>
      <w:spacing w:before="100" w:after="100"/>
    </w:pPr>
    <w:rPr>
      <w:rFonts w:ascii="Times New Roman" w:hAnsi="Times New Roman" w:eastAsia="宋体" w:cs="Times New Roman"/>
      <w:sz w:val="24"/>
      <w:szCs w:val="20"/>
    </w:rPr>
  </w:style>
  <w:style w:type="paragraph" w:styleId="1022">
    <w:name w:val="_Style 35"/>
    <w:basedOn w:val="890"/>
    <w:next w:val="890"/>
    <w:link w:val="890"/>
    <w:uiPriority w:val="39"/>
    <w:qFormat/>
    <w:pPr>
      <w:jc w:val="center"/>
      <w:spacing w:line="440" w:lineRule="exact"/>
    </w:pPr>
    <w:rPr>
      <w:rFonts w:ascii="Times New Roman" w:hAnsi="Times New Roman" w:eastAsia="宋体" w:cs="Times New Roman"/>
      <w:szCs w:val="20"/>
    </w:rPr>
  </w:style>
  <w:style w:type="paragraph" w:styleId="1023">
    <w:name w:val="_Style 36"/>
    <w:basedOn w:val="908"/>
    <w:next w:val="931"/>
    <w:link w:val="890"/>
    <w:uiPriority w:val="99"/>
    <w:qFormat/>
    <w:pPr>
      <w:ind w:firstLine="420"/>
      <w:jc w:val="both"/>
    </w:pPr>
    <w:rPr>
      <w:rFonts w:ascii="Calibri" w:hAnsi="Calibri" w:eastAsia="宋体"/>
      <w:sz w:val="21"/>
      <w:szCs w:val="24"/>
      <w:lang w:eastAsia="zh-CN"/>
    </w:rPr>
  </w:style>
  <w:style w:type="paragraph" w:styleId="1024">
    <w:name w:val="Body text|1"/>
    <w:basedOn w:val="890"/>
    <w:next w:val="1024"/>
    <w:link w:val="890"/>
    <w:qFormat/>
    <w:pPr>
      <w:ind w:firstLine="400"/>
      <w:jc w:val="both"/>
      <w:spacing w:line="430" w:lineRule="auto"/>
    </w:pPr>
    <w:rPr>
      <w:rFonts w:ascii="宋体" w:hAnsi="宋体" w:eastAsia="宋体" w:cs="宋体"/>
      <w:sz w:val="20"/>
      <w:lang w:val="zh-TW" w:eastAsia="zh-TW" w:bidi="zh-TW"/>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汪丹丹</cp:lastModifiedBy>
  <cp:revision>4</cp:revision>
  <dcterms:created xsi:type="dcterms:W3CDTF">2024-10-28T02:19:00Z</dcterms:created>
  <dcterms:modified xsi:type="dcterms:W3CDTF">2026-08-12T10:38:59Z</dcterms:modified>
</cp:coreProperties>
</file>